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56DCA3" w14:textId="6FA0F104" w:rsidR="00A11411" w:rsidRDefault="003B2E39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Additional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32"/>
        </w:rPr>
        <w:t>file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32"/>
        </w:rPr>
        <w:t>1</w:t>
      </w:r>
      <w:bookmarkStart w:id="0" w:name="_GoBack"/>
      <w:bookmarkEnd w:id="0"/>
    </w:p>
    <w:p w14:paraId="1F5AFE88" w14:textId="77777777" w:rsidR="00A11411" w:rsidRDefault="00A11411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5ABCAE97" w14:textId="50D5665E" w:rsidR="00A11411" w:rsidRDefault="00A11411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T</w:t>
      </w:r>
      <w:r>
        <w:rPr>
          <w:rFonts w:ascii="Times New Roman" w:hAnsi="Times New Roman" w:cs="Times New Roman"/>
          <w:b/>
          <w:sz w:val="32"/>
          <w:szCs w:val="32"/>
        </w:rPr>
        <w:t xml:space="preserve">itle: </w:t>
      </w:r>
    </w:p>
    <w:p w14:paraId="3D1AEA60" w14:textId="77777777" w:rsidR="00A11411" w:rsidRPr="009A3FF2" w:rsidRDefault="00A11411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  <w:r w:rsidRPr="009A3FF2">
        <w:rPr>
          <w:rFonts w:ascii="Times New Roman" w:hAnsi="Times New Roman" w:cs="Times New Roman"/>
          <w:b/>
          <w:sz w:val="32"/>
          <w:szCs w:val="32"/>
        </w:rPr>
        <w:t>Microbiome profiling reveals distinct microbial composition</w:t>
      </w:r>
      <w:r>
        <w:rPr>
          <w:rFonts w:ascii="Times New Roman" w:hAnsi="Times New Roman" w:cs="Times New Roman"/>
          <w:b/>
          <w:sz w:val="32"/>
          <w:szCs w:val="32"/>
        </w:rPr>
        <w:t>s</w:t>
      </w:r>
      <w:r w:rsidRPr="009A3FF2">
        <w:rPr>
          <w:rFonts w:ascii="Times New Roman" w:hAnsi="Times New Roman" w:cs="Times New Roman"/>
          <w:b/>
          <w:sz w:val="32"/>
          <w:szCs w:val="32"/>
        </w:rPr>
        <w:t xml:space="preserve"> of nasal polyps in chronic rhinosinusitis</w:t>
      </w:r>
    </w:p>
    <w:p w14:paraId="4C9E3AF8" w14:textId="77777777" w:rsidR="00A11411" w:rsidRPr="00540D93" w:rsidRDefault="00A11411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D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Short title: </w:t>
      </w:r>
      <w:r w:rsidRPr="00540D93">
        <w:rPr>
          <w:rFonts w:ascii="Times New Roman" w:hAnsi="Times New Roman" w:cs="Times New Roman"/>
          <w:sz w:val="24"/>
        </w:rPr>
        <w:t xml:space="preserve">Microbiome </w:t>
      </w:r>
      <w:r>
        <w:rPr>
          <w:rFonts w:ascii="Times New Roman" w:hAnsi="Times New Roman" w:cs="Times New Roman"/>
          <w:sz w:val="24"/>
        </w:rPr>
        <w:t xml:space="preserve">in </w:t>
      </w:r>
      <w:r w:rsidRPr="00540D93">
        <w:rPr>
          <w:rFonts w:ascii="Times New Roman" w:hAnsi="Times New Roman" w:cs="Times New Roman"/>
          <w:color w:val="000000" w:themeColor="text1"/>
          <w:sz w:val="24"/>
        </w:rPr>
        <w:t>chronic rhinosinusitis</w:t>
      </w:r>
    </w:p>
    <w:p w14:paraId="6D490A9E" w14:textId="77777777" w:rsidR="00A11411" w:rsidRDefault="00A11411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</w:rPr>
      </w:pPr>
    </w:p>
    <w:p w14:paraId="26293707" w14:textId="001291AB" w:rsidR="00A11411" w:rsidRPr="00607881" w:rsidRDefault="00A11411" w:rsidP="00A11411">
      <w:pPr>
        <w:widowControl/>
        <w:shd w:val="clear" w:color="auto" w:fill="FFFFFF"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  <w:vertAlign w:val="superscript"/>
        </w:rPr>
      </w:pPr>
      <w:r w:rsidRPr="00607881"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</w:rPr>
        <w:t>Sung-Woo Cho, MD, Dong-Young Kim , MD, PhD, Sungmi Choi, PhD, Hye-Ryun Kang, MD, PhD, and Hana Yi, PhD</w:t>
      </w:r>
    </w:p>
    <w:p w14:paraId="49CF9F31" w14:textId="77777777" w:rsidR="00A11411" w:rsidRDefault="00A1141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8056B7D" w14:textId="2E4936FF" w:rsidR="00365B8F" w:rsidRPr="00C419D6" w:rsidRDefault="00365B8F" w:rsidP="002F782F">
      <w:pPr>
        <w:wordWrap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419D6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S1</w:t>
      </w:r>
    </w:p>
    <w:p w14:paraId="72F954A0" w14:textId="3A8D0DFB" w:rsidR="002262D4" w:rsidRDefault="00D801BC" w:rsidP="002F782F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20087DA" wp14:editId="18487F07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7228800" cy="2275200"/>
            <wp:effectExtent l="0" t="0" r="0" b="0"/>
            <wp:wrapSquare wrapText="bothSides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s1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8" t="17231" r="2330" b="42162"/>
                    <a:stretch/>
                  </pic:blipFill>
                  <pic:spPr bwMode="auto">
                    <a:xfrm>
                      <a:off x="0" y="0"/>
                      <a:ext cx="7228800" cy="227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0837F" w14:textId="76C55B69" w:rsidR="0093411A" w:rsidRPr="002F782F" w:rsidRDefault="002262D4" w:rsidP="002F782F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45546012"/>
      <w:r>
        <w:rPr>
          <w:rFonts w:ascii="Times New Roman" w:hAnsi="Times New Roman" w:cs="Times New Roman"/>
          <w:sz w:val="24"/>
          <w:szCs w:val="24"/>
        </w:rPr>
        <w:t>Comparison of alpha diversity</w:t>
      </w:r>
      <w:r w:rsidR="00332EBA" w:rsidRPr="002F782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Shannon</w:t>
      </w:r>
      <w:r w:rsidR="001320D3">
        <w:rPr>
          <w:rFonts w:ascii="Times New Roman" w:hAnsi="Times New Roman" w:cs="Times New Roman"/>
          <w:sz w:val="24"/>
          <w:szCs w:val="24"/>
        </w:rPr>
        <w:t xml:space="preserve"> index</w:t>
      </w:r>
      <w:r w:rsidR="004E594D">
        <w:rPr>
          <w:rFonts w:ascii="Times New Roman" w:hAnsi="Times New Roman" w:cs="Times New Roman"/>
          <w:sz w:val="24"/>
          <w:szCs w:val="24"/>
        </w:rPr>
        <w:t>). Swab samples</w:t>
      </w:r>
      <w:r w:rsidR="001320D3">
        <w:rPr>
          <w:rFonts w:ascii="Times New Roman" w:hAnsi="Times New Roman" w:cs="Times New Roman"/>
          <w:sz w:val="24"/>
          <w:szCs w:val="24"/>
        </w:rPr>
        <w:t xml:space="preserve"> (SW)</w:t>
      </w:r>
      <w:r w:rsidR="004E594D">
        <w:rPr>
          <w:rFonts w:ascii="Times New Roman" w:hAnsi="Times New Roman" w:cs="Times New Roman"/>
          <w:sz w:val="24"/>
          <w:szCs w:val="24"/>
        </w:rPr>
        <w:t xml:space="preserve"> taken at middle meatus (a) and uncinate tissue samples</w:t>
      </w:r>
      <w:r w:rsidR="001320D3">
        <w:rPr>
          <w:rFonts w:ascii="Times New Roman" w:hAnsi="Times New Roman" w:cs="Times New Roman"/>
          <w:sz w:val="24"/>
          <w:szCs w:val="24"/>
        </w:rPr>
        <w:t xml:space="preserve"> (UT)</w:t>
      </w:r>
      <w:r w:rsidR="004E594D">
        <w:rPr>
          <w:rFonts w:ascii="Times New Roman" w:hAnsi="Times New Roman" w:cs="Times New Roman"/>
          <w:sz w:val="24"/>
          <w:szCs w:val="24"/>
        </w:rPr>
        <w:t xml:space="preserve"> (b) were compared according to disease subtype</w:t>
      </w:r>
      <w:r w:rsidR="001320D3">
        <w:rPr>
          <w:rFonts w:ascii="Times New Roman" w:hAnsi="Times New Roman" w:cs="Times New Roman"/>
          <w:sz w:val="24"/>
          <w:szCs w:val="24"/>
        </w:rPr>
        <w:t xml:space="preserve"> (control, CRSsNP, and CRSwNP)</w:t>
      </w:r>
      <w:r w:rsidR="004E594D">
        <w:rPr>
          <w:rFonts w:ascii="Times New Roman" w:hAnsi="Times New Roman" w:cs="Times New Roman"/>
          <w:sz w:val="24"/>
          <w:szCs w:val="24"/>
        </w:rPr>
        <w:t>.</w:t>
      </w:r>
      <w:r w:rsidR="001320D3">
        <w:rPr>
          <w:rFonts w:ascii="Times New Roman" w:hAnsi="Times New Roman" w:cs="Times New Roman"/>
          <w:sz w:val="24"/>
          <w:szCs w:val="24"/>
        </w:rPr>
        <w:t xml:space="preserve"> In both SW and UT,</w:t>
      </w:r>
      <w:r w:rsidR="004E594D">
        <w:rPr>
          <w:rFonts w:ascii="Times New Roman" w:hAnsi="Times New Roman" w:cs="Times New Roman"/>
          <w:sz w:val="24"/>
          <w:szCs w:val="24"/>
        </w:rPr>
        <w:t xml:space="preserve"> no significant difference</w:t>
      </w:r>
      <w:r w:rsidR="000311E1">
        <w:rPr>
          <w:rFonts w:ascii="Times New Roman" w:hAnsi="Times New Roman" w:cs="Times New Roman"/>
          <w:sz w:val="24"/>
          <w:szCs w:val="24"/>
        </w:rPr>
        <w:t>s were found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</w:t>
      </w:r>
      <w:r w:rsidR="004E594D">
        <w:rPr>
          <w:rFonts w:ascii="Times New Roman" w:hAnsi="Times New Roman" w:cs="Times New Roman"/>
          <w:sz w:val="24"/>
          <w:szCs w:val="24"/>
        </w:rPr>
        <w:t>in the Shannon index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</w:t>
      </w:r>
      <w:r w:rsidR="001320D3">
        <w:rPr>
          <w:rFonts w:ascii="Times New Roman" w:hAnsi="Times New Roman" w:cs="Times New Roman"/>
          <w:sz w:val="24"/>
          <w:szCs w:val="24"/>
        </w:rPr>
        <w:t>among disease subtype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(</w:t>
      </w:r>
      <w:r w:rsidR="0093411A" w:rsidRPr="002F782F">
        <w:rPr>
          <w:rFonts w:ascii="Times New Roman" w:hAnsi="Times New Roman" w:cs="Times New Roman"/>
          <w:i/>
          <w:sz w:val="24"/>
          <w:szCs w:val="24"/>
        </w:rPr>
        <w:t>P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= </w:t>
      </w:r>
      <w:r w:rsidR="004E594D" w:rsidRPr="002F782F">
        <w:rPr>
          <w:rFonts w:ascii="Times New Roman" w:hAnsi="Times New Roman" w:cs="Times New Roman"/>
          <w:sz w:val="24"/>
          <w:szCs w:val="24"/>
        </w:rPr>
        <w:t>0.750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, </w:t>
      </w:r>
      <w:r w:rsidR="0093411A" w:rsidRPr="002F782F">
        <w:rPr>
          <w:rFonts w:ascii="Times New Roman" w:hAnsi="Times New Roman" w:cs="Times New Roman"/>
          <w:i/>
          <w:sz w:val="24"/>
          <w:szCs w:val="24"/>
        </w:rPr>
        <w:t>P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= 0.</w:t>
      </w:r>
      <w:r w:rsidR="004E594D" w:rsidRPr="002F782F">
        <w:rPr>
          <w:rFonts w:ascii="Times New Roman" w:hAnsi="Times New Roman" w:cs="Times New Roman"/>
          <w:sz w:val="24"/>
          <w:szCs w:val="24"/>
        </w:rPr>
        <w:t>308</w:t>
      </w:r>
      <w:r w:rsidR="001320D3">
        <w:rPr>
          <w:rFonts w:ascii="Times New Roman" w:hAnsi="Times New Roman" w:cs="Times New Roman"/>
          <w:sz w:val="24"/>
          <w:szCs w:val="24"/>
        </w:rPr>
        <w:t>)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</w:t>
      </w:r>
      <w:r w:rsidR="004E594D">
        <w:rPr>
          <w:rFonts w:ascii="Times New Roman" w:hAnsi="Times New Roman" w:cs="Times New Roman"/>
          <w:sz w:val="24"/>
          <w:szCs w:val="24"/>
        </w:rPr>
        <w:t>for SW and UT</w:t>
      </w:r>
      <w:r w:rsidR="000311E1">
        <w:rPr>
          <w:rFonts w:ascii="Times New Roman" w:hAnsi="Times New Roman" w:cs="Times New Roman"/>
          <w:sz w:val="24"/>
          <w:szCs w:val="24"/>
        </w:rPr>
        <w:t>,</w:t>
      </w:r>
      <w:r w:rsidR="004E594D">
        <w:rPr>
          <w:rFonts w:ascii="Times New Roman" w:hAnsi="Times New Roman" w:cs="Times New Roman"/>
          <w:sz w:val="24"/>
          <w:szCs w:val="24"/>
        </w:rPr>
        <w:t xml:space="preserve"> </w:t>
      </w:r>
      <w:r w:rsidR="0093411A" w:rsidRPr="002F782F">
        <w:rPr>
          <w:rFonts w:ascii="Times New Roman" w:hAnsi="Times New Roman" w:cs="Times New Roman"/>
          <w:sz w:val="24"/>
          <w:szCs w:val="24"/>
        </w:rPr>
        <w:t>respectively</w:t>
      </w:r>
      <w:r w:rsidR="000311E1">
        <w:rPr>
          <w:rFonts w:ascii="Times New Roman" w:hAnsi="Times New Roman" w:cs="Times New Roman"/>
          <w:sz w:val="24"/>
          <w:szCs w:val="24"/>
        </w:rPr>
        <w:t>,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</w:t>
      </w:r>
      <w:r w:rsidR="000311E1">
        <w:rPr>
          <w:rFonts w:ascii="Times New Roman" w:hAnsi="Times New Roman" w:cs="Times New Roman"/>
          <w:sz w:val="24"/>
          <w:szCs w:val="24"/>
        </w:rPr>
        <w:t>using</w:t>
      </w:r>
      <w:r w:rsidR="000311E1" w:rsidRPr="002F782F">
        <w:rPr>
          <w:rFonts w:ascii="Times New Roman" w:hAnsi="Times New Roman" w:cs="Times New Roman"/>
          <w:sz w:val="24"/>
          <w:szCs w:val="24"/>
        </w:rPr>
        <w:t xml:space="preserve"> 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Kruskal-Wallis test. </w:t>
      </w:r>
      <w:r w:rsidR="004E594D">
        <w:rPr>
          <w:rFonts w:ascii="Times New Roman" w:hAnsi="Times New Roman" w:cs="Times New Roman"/>
          <w:sz w:val="24"/>
          <w:szCs w:val="24"/>
        </w:rPr>
        <w:t xml:space="preserve">(c) Tissues from NP and UT of patients with CRSwNP were compared. NP </w:t>
      </w:r>
      <w:r w:rsidR="000311E1">
        <w:rPr>
          <w:rFonts w:ascii="Times New Roman" w:hAnsi="Times New Roman" w:cs="Times New Roman"/>
          <w:sz w:val="24"/>
          <w:szCs w:val="24"/>
        </w:rPr>
        <w:t xml:space="preserve">exhibited a </w:t>
      </w:r>
      <w:r w:rsidR="004E594D">
        <w:rPr>
          <w:rFonts w:ascii="Times New Roman" w:hAnsi="Times New Roman" w:cs="Times New Roman"/>
          <w:sz w:val="24"/>
          <w:szCs w:val="24"/>
        </w:rPr>
        <w:t>significa</w:t>
      </w:r>
      <w:r w:rsidR="001320D3">
        <w:rPr>
          <w:rFonts w:ascii="Times New Roman" w:hAnsi="Times New Roman" w:cs="Times New Roman"/>
          <w:sz w:val="24"/>
          <w:szCs w:val="24"/>
        </w:rPr>
        <w:t>ntly decreased Shannon index (</w:t>
      </w:r>
      <w:r w:rsidR="001320D3" w:rsidRPr="002F782F">
        <w:rPr>
          <w:rFonts w:ascii="Times New Roman" w:hAnsi="Times New Roman" w:cs="Times New Roman"/>
          <w:i/>
          <w:sz w:val="24"/>
          <w:szCs w:val="24"/>
        </w:rPr>
        <w:t>P</w:t>
      </w:r>
      <w:r w:rsidR="001320D3" w:rsidRPr="002F782F">
        <w:rPr>
          <w:rFonts w:ascii="Times New Roman" w:hAnsi="Times New Roman" w:cs="Times New Roman"/>
          <w:sz w:val="24"/>
          <w:szCs w:val="24"/>
        </w:rPr>
        <w:t xml:space="preserve"> = </w:t>
      </w:r>
      <w:r w:rsidR="001320D3">
        <w:rPr>
          <w:rFonts w:ascii="Times New Roman" w:hAnsi="Times New Roman" w:cs="Times New Roman"/>
          <w:sz w:val="24"/>
          <w:szCs w:val="24"/>
        </w:rPr>
        <w:t>0.012 by W</w:t>
      </w:r>
      <w:r w:rsidR="001320D3" w:rsidRPr="001320D3">
        <w:rPr>
          <w:rFonts w:ascii="Times New Roman" w:hAnsi="Times New Roman" w:cs="Times New Roman"/>
          <w:sz w:val="24"/>
          <w:szCs w:val="24"/>
        </w:rPr>
        <w:t>ilcoxon signed rank test</w:t>
      </w:r>
      <w:r w:rsidR="001320D3">
        <w:rPr>
          <w:rFonts w:ascii="Times New Roman" w:hAnsi="Times New Roman" w:cs="Times New Roman"/>
          <w:sz w:val="24"/>
          <w:szCs w:val="24"/>
        </w:rPr>
        <w:t>)</w:t>
      </w:r>
      <w:r w:rsidR="000311E1">
        <w:rPr>
          <w:rFonts w:ascii="Times New Roman" w:hAnsi="Times New Roman" w:cs="Times New Roman"/>
          <w:sz w:val="24"/>
          <w:szCs w:val="24"/>
        </w:rPr>
        <w:t>.</w:t>
      </w:r>
      <w:r w:rsidR="00044DD2">
        <w:rPr>
          <w:rFonts w:ascii="Times New Roman" w:hAnsi="Times New Roman" w:cs="Times New Roman"/>
          <w:sz w:val="24"/>
          <w:szCs w:val="24"/>
        </w:rPr>
        <w:t xml:space="preserve"> </w:t>
      </w:r>
      <w:r w:rsidR="0093411A" w:rsidRPr="002F782F">
        <w:rPr>
          <w:rFonts w:ascii="Times New Roman" w:hAnsi="Times New Roman" w:cs="Times New Roman"/>
          <w:sz w:val="24"/>
          <w:szCs w:val="24"/>
        </w:rPr>
        <w:t>Abbreviations</w:t>
      </w:r>
      <w:r w:rsidR="000311E1">
        <w:rPr>
          <w:rFonts w:ascii="Times New Roman" w:hAnsi="Times New Roman" w:cs="Times New Roman"/>
          <w:sz w:val="24"/>
          <w:szCs w:val="24"/>
        </w:rPr>
        <w:t>–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SW: Swab,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82F">
        <w:rPr>
          <w:rFonts w:ascii="Times New Roman" w:hAnsi="Times New Roman" w:cs="Times New Roman"/>
          <w:sz w:val="24"/>
          <w:szCs w:val="24"/>
        </w:rPr>
        <w:t xml:space="preserve">UT: </w:t>
      </w:r>
      <w:r>
        <w:rPr>
          <w:rFonts w:ascii="Times New Roman" w:hAnsi="Times New Roman" w:cs="Times New Roman"/>
          <w:sz w:val="24"/>
          <w:szCs w:val="24"/>
        </w:rPr>
        <w:t>uncinate tissue,</w:t>
      </w:r>
      <w:r w:rsidR="0093411A" w:rsidRPr="002F78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NP: nasal polyp, </w:t>
      </w:r>
      <w:r w:rsidR="0093411A" w:rsidRPr="002F782F">
        <w:rPr>
          <w:rFonts w:ascii="Times New Roman" w:hAnsi="Times New Roman" w:cs="Times New Roman"/>
          <w:sz w:val="24"/>
          <w:szCs w:val="24"/>
        </w:rPr>
        <w:t>CRSsNP: chronic rhinosinusitis without nasal polyp, CRSwNP: chronic rhinosinusitis with nasal polyp</w:t>
      </w:r>
      <w:r w:rsidR="00355D72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7A318543" w14:textId="77777777" w:rsidR="0093411A" w:rsidRPr="002F782F" w:rsidRDefault="0093411A" w:rsidP="001320D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19D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8D24B48" w14:textId="77777777" w:rsidR="0093411A" w:rsidRPr="00C419D6" w:rsidRDefault="0093411A" w:rsidP="002F782F">
      <w:pPr>
        <w:wordWrap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419D6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</w:t>
      </w:r>
      <w:r w:rsidR="001320D3">
        <w:rPr>
          <w:rFonts w:ascii="Times New Roman" w:hAnsi="Times New Roman" w:cs="Times New Roman"/>
          <w:b/>
          <w:sz w:val="24"/>
          <w:szCs w:val="24"/>
        </w:rPr>
        <w:t>2</w:t>
      </w:r>
    </w:p>
    <w:p w14:paraId="723B7518" w14:textId="54B9A558" w:rsidR="00CA10B9" w:rsidRPr="002F782F" w:rsidRDefault="00CA10B9" w:rsidP="002F782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782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A4503B" wp14:editId="16A6AB19">
            <wp:extent cx="6020051" cy="414100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008" cy="4145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2" w:name="_Hlk45545928"/>
      <w:r w:rsidR="0093411A" w:rsidRPr="002F78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Distribution of bacterial taxa across </w:t>
      </w:r>
      <w:r w:rsidRPr="002F78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sample types. Samples from different disease subtypes were averaged. (a) </w:t>
      </w:r>
      <w:r w:rsidR="00787B4C" w:rsidRPr="001C5115">
        <w:rPr>
          <w:rFonts w:ascii="Times New Roman" w:hAnsi="Times New Roman" w:cs="Times New Roman"/>
          <w:color w:val="000000" w:themeColor="text1"/>
          <w:sz w:val="24"/>
          <w:szCs w:val="24"/>
        </w:rPr>
        <w:t>Bacteriodetes, Firmicutes, Proteobacteria, Actinobacteria, and Fu</w:t>
      </w:r>
      <w:r w:rsidR="003769B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87B4C" w:rsidRPr="001C5115">
        <w:rPr>
          <w:rFonts w:ascii="Times New Roman" w:hAnsi="Times New Roman" w:cs="Times New Roman"/>
          <w:color w:val="000000" w:themeColor="text1"/>
          <w:sz w:val="24"/>
          <w:szCs w:val="24"/>
        </w:rPr>
        <w:t>obacteria were the five dominant phyla, comprising more than &gt;99% in both swabs and UT regardless of the disease status</w:t>
      </w:r>
      <w:r w:rsidR="00787B4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87B4C"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At the genus level, </w:t>
      </w:r>
      <w:r w:rsidR="000311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overall profile of the genus composition differed between the swabs and UT. Although, </w:t>
      </w:r>
      <w:r w:rsidRPr="002F78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Prevotella</w:t>
      </w:r>
      <w:r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the most common genus in both </w:t>
      </w:r>
      <w:r w:rsidR="000311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>swabs and UT, the second and third most abundant bacteria differed between samples types (</w:t>
      </w:r>
      <w:r w:rsidRPr="002F78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Staphylococcus and Propionibacterium</w:t>
      </w:r>
      <w:r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swab and </w:t>
      </w:r>
      <w:r w:rsidRPr="002F78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Ralstonia and Ruminococcus</w:t>
      </w:r>
      <w:r w:rsidRPr="002F7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UT)</w:t>
      </w:r>
      <w:r w:rsidR="003769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2"/>
    </w:p>
    <w:p w14:paraId="4561C0BB" w14:textId="77777777" w:rsidR="00044DD2" w:rsidRDefault="00044DD2" w:rsidP="002F782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044DD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pPr w:leftFromText="142" w:rightFromText="142" w:vertAnchor="page" w:horzAnchor="margin" w:tblpY="3330"/>
        <w:tblW w:w="14069" w:type="dxa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817"/>
        <w:gridCol w:w="1899"/>
        <w:gridCol w:w="2313"/>
        <w:gridCol w:w="2200"/>
        <w:gridCol w:w="2200"/>
        <w:gridCol w:w="2201"/>
        <w:gridCol w:w="1439"/>
      </w:tblGrid>
      <w:tr w:rsidR="00CF2CB0" w:rsidRPr="002F782F" w14:paraId="03B7BCA0" w14:textId="77777777" w:rsidTr="00CF2CB0">
        <w:trPr>
          <w:cantSplit/>
          <w:trHeight w:val="20"/>
        </w:trPr>
        <w:tc>
          <w:tcPr>
            <w:tcW w:w="18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94E97AF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4"/>
              </w:rPr>
              <w:lastRenderedPageBreak/>
              <w:t>Disease s</w:t>
            </w: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>ubtype</w:t>
            </w:r>
          </w:p>
        </w:tc>
        <w:tc>
          <w:tcPr>
            <w:tcW w:w="1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71DFEF9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 xml:space="preserve">Tissue type </w:t>
            </w:r>
          </w:p>
        </w:tc>
        <w:tc>
          <w:tcPr>
            <w:tcW w:w="23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4CB6D9A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>Genus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B3869EF" w14:textId="77777777" w:rsidR="00CF2CB0" w:rsidRPr="002F782F" w:rsidRDefault="00CF2CB0" w:rsidP="00960604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>Linear regression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E44F07B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>Correlation coefficient</w:t>
            </w:r>
          </w:p>
        </w:tc>
        <w:tc>
          <w:tcPr>
            <w:tcW w:w="22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5CA85DB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>Spearman's rho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57E2754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b/>
                <w:bCs/>
                <w:szCs w:val="24"/>
              </w:rPr>
              <w:t>P-value</w:t>
            </w:r>
          </w:p>
        </w:tc>
      </w:tr>
      <w:tr w:rsidR="00CF2CB0" w:rsidRPr="002F782F" w14:paraId="43697BD0" w14:textId="77777777" w:rsidTr="00CF2CB0">
        <w:trPr>
          <w:cantSplit/>
          <w:trHeight w:val="20"/>
        </w:trPr>
        <w:tc>
          <w:tcPr>
            <w:tcW w:w="1817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ACC0A63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CRSwNP</w:t>
            </w:r>
          </w:p>
        </w:tc>
        <w:tc>
          <w:tcPr>
            <w:tcW w:w="1899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40B73DA6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Nasal polyp</w:t>
            </w:r>
          </w:p>
        </w:tc>
        <w:tc>
          <w:tcPr>
            <w:tcW w:w="23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0C4E04C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i/>
                <w:iCs/>
                <w:szCs w:val="24"/>
              </w:rPr>
              <w:t>Prevotella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BDD9907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-2732.02*RA+18.87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6F447E14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0.7119</w:t>
            </w:r>
          </w:p>
        </w:tc>
        <w:tc>
          <w:tcPr>
            <w:tcW w:w="22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1A5AB9E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-0.771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BB5AAE2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0.025</w:t>
            </w:r>
          </w:p>
        </w:tc>
      </w:tr>
      <w:tr w:rsidR="00CF2CB0" w:rsidRPr="002F782F" w14:paraId="471F3DF0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40BFC0FD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75B8F5E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E97BA61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i/>
                <w:iCs/>
                <w:szCs w:val="24"/>
              </w:rPr>
              <w:t>Finegoldia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DD5DBAE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6484.72*RA + 8.64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60595DC7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0.6641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F6F84A4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0.718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4407041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0.045</w:t>
            </w:r>
          </w:p>
        </w:tc>
      </w:tr>
      <w:tr w:rsidR="00CF2CB0" w:rsidRPr="002F782F" w14:paraId="5A3E940D" w14:textId="77777777" w:rsidTr="00CF2CB0">
        <w:trPr>
          <w:cantSplit/>
          <w:trHeight w:val="20"/>
        </w:trPr>
        <w:tc>
          <w:tcPr>
            <w:tcW w:w="1817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497EF3D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CRSwNP</w:t>
            </w:r>
          </w:p>
        </w:tc>
        <w:tc>
          <w:tcPr>
            <w:tcW w:w="1899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3C1C2D7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Uncinate tissue</w:t>
            </w:r>
          </w:p>
        </w:tc>
        <w:tc>
          <w:tcPr>
            <w:tcW w:w="23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B5C771D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i/>
                <w:iCs/>
                <w:szCs w:val="24"/>
              </w:rPr>
              <w:t>Lachnospira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552788B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2398.59*RA + 8.21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47E71A47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0.7366</w:t>
            </w:r>
          </w:p>
        </w:tc>
        <w:tc>
          <w:tcPr>
            <w:tcW w:w="22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7E7EEF6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0.745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67C70CAF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0.034</w:t>
            </w:r>
          </w:p>
        </w:tc>
      </w:tr>
      <w:tr w:rsidR="00CF2CB0" w:rsidRPr="002F782F" w14:paraId="789D3939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DC2A7F1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FB18DA3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9936BD2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i/>
                <w:iCs/>
                <w:szCs w:val="24"/>
              </w:rPr>
              <w:t>Bacteroides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79C4DAD" w14:textId="7BEAF2C4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-298.69*RA + 14.97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25CBF63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0.6972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B271521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-0.807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5625680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0.015</w:t>
            </w:r>
          </w:p>
        </w:tc>
      </w:tr>
      <w:tr w:rsidR="00CF2CB0" w:rsidRPr="002F782F" w14:paraId="4D22F29E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42A93FE9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2059F63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CC09FAF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i/>
                <w:iCs/>
                <w:szCs w:val="24"/>
              </w:rPr>
              <w:t>Paraburkholderia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64BAED0A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2780.38*RA + 8.61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2248B1F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0.6944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EFA1314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0.718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ABAD8FB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0.045</w:t>
            </w:r>
          </w:p>
        </w:tc>
      </w:tr>
      <w:tr w:rsidR="00CF2CB0" w:rsidRPr="002F782F" w14:paraId="4F341D5D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0C284A5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1678156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AD9A074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i/>
                <w:iCs/>
                <w:szCs w:val="24"/>
              </w:rPr>
              <w:t>Agathobacter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9ED3E4F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3121.39*RA + 7.96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D7C3111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0.6653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073473F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0.745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1810F49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0.034</w:t>
            </w:r>
          </w:p>
        </w:tc>
      </w:tr>
      <w:tr w:rsidR="00CF2CB0" w:rsidRPr="002F782F" w14:paraId="371A873E" w14:textId="77777777" w:rsidTr="00CF2CB0">
        <w:trPr>
          <w:cantSplit/>
          <w:trHeight w:val="20"/>
        </w:trPr>
        <w:tc>
          <w:tcPr>
            <w:tcW w:w="1817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D575B52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CRSsNP</w:t>
            </w:r>
          </w:p>
        </w:tc>
        <w:tc>
          <w:tcPr>
            <w:tcW w:w="1899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B571242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Uncinate tissue</w:t>
            </w:r>
          </w:p>
        </w:tc>
        <w:tc>
          <w:tcPr>
            <w:tcW w:w="23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645408" w14:textId="77777777" w:rsidR="00CF2CB0" w:rsidRPr="001320D3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1320D3">
              <w:rPr>
                <w:rFonts w:ascii="Times New Roman" w:hAnsi="Times New Roman" w:cs="Times New Roman"/>
                <w:i/>
                <w:szCs w:val="24"/>
              </w:rPr>
              <w:t>Roseburia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F87985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-1548.44*RA + 14.94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5AA926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0.9142</w:t>
            </w:r>
          </w:p>
        </w:tc>
        <w:tc>
          <w:tcPr>
            <w:tcW w:w="22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517FBBC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-0.971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4212878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CF2CB0" w:rsidRPr="002F782F" w14:paraId="14DF293D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FC334E9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4ED18AE3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CA01CD" w14:textId="77777777" w:rsidR="00CF2CB0" w:rsidRPr="001320D3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1320D3">
              <w:rPr>
                <w:rFonts w:ascii="Times New Roman" w:hAnsi="Times New Roman" w:cs="Times New Roman"/>
                <w:i/>
                <w:szCs w:val="24"/>
              </w:rPr>
              <w:t>Lachnoanaerobaculum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B3FF6B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-2944.35*RA + 11.8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AA5EE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0.8859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79C7142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  <w:r w:rsidRPr="002F782F">
              <w:rPr>
                <w:rFonts w:ascii="Times New Roman" w:hAnsi="Times New Roman" w:cs="Times New Roman"/>
                <w:szCs w:val="24"/>
              </w:rPr>
              <w:t>.823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7B1A3A2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0.044</w:t>
            </w:r>
          </w:p>
        </w:tc>
      </w:tr>
      <w:tr w:rsidR="00CF2CB0" w:rsidRPr="002F782F" w14:paraId="6B0AB816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03DC327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6C749FA2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1CFC57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AB185816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09846C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-1177.74*RA + 11.8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2A15DF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0.8859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19608C5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  <w:r w:rsidRPr="002F782F">
              <w:rPr>
                <w:rFonts w:ascii="Times New Roman" w:hAnsi="Times New Roman" w:cs="Times New Roman"/>
                <w:szCs w:val="24"/>
              </w:rPr>
              <w:t>.823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63DB3199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0.044</w:t>
            </w:r>
          </w:p>
        </w:tc>
      </w:tr>
      <w:tr w:rsidR="00CF2CB0" w:rsidRPr="002F782F" w14:paraId="2734841D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545075A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437B5A1" w14:textId="77777777" w:rsidR="00CF2CB0" w:rsidRPr="002F782F" w:rsidRDefault="00CF2CB0" w:rsidP="00CF2CB0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3FA23A" w14:textId="77777777" w:rsidR="00CF2CB0" w:rsidRPr="001320D3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1320D3">
              <w:rPr>
                <w:rFonts w:ascii="Times New Roman" w:hAnsi="Times New Roman" w:cs="Times New Roman"/>
                <w:i/>
                <w:szCs w:val="24"/>
              </w:rPr>
              <w:t>Rothia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F6282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-2349.65*RA + 18.21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B31475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0.8817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3F249050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-0.928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78C135A9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0.008</w:t>
            </w:r>
          </w:p>
        </w:tc>
      </w:tr>
      <w:tr w:rsidR="00CF2CB0" w:rsidRPr="002F782F" w14:paraId="7EE8820B" w14:textId="77777777" w:rsidTr="00CF2CB0">
        <w:trPr>
          <w:cantSplit/>
          <w:trHeight w:val="20"/>
        </w:trPr>
        <w:tc>
          <w:tcPr>
            <w:tcW w:w="1817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24BD1FC8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06790DEE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1827DE" w14:textId="77777777" w:rsidR="00CF2CB0" w:rsidRPr="001320D3" w:rsidRDefault="00CF2CB0" w:rsidP="00CF2CB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i/>
                <w:szCs w:val="24"/>
              </w:rPr>
            </w:pPr>
            <w:r w:rsidRPr="001320D3">
              <w:rPr>
                <w:rFonts w:ascii="Times New Roman" w:hAnsi="Times New Roman" w:cs="Times New Roman"/>
                <w:i/>
                <w:szCs w:val="24"/>
              </w:rPr>
              <w:t>Streptococcus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BE69A2" w14:textId="77777777" w:rsidR="00CF2CB0" w:rsidRPr="002F782F" w:rsidRDefault="00CF2CB0" w:rsidP="002D2711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-234.27*RA + 14.59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E73A99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0.8713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5ABFFC1D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ind w:rightChars="270" w:right="540"/>
              <w:jc w:val="right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-0.899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1" w:type="dxa"/>
              <w:left w:w="62" w:type="dxa"/>
              <w:bottom w:w="31" w:type="dxa"/>
              <w:right w:w="62" w:type="dxa"/>
            </w:tcMar>
            <w:vAlign w:val="center"/>
            <w:hideMark/>
          </w:tcPr>
          <w:p w14:paraId="1237BA08" w14:textId="77777777" w:rsidR="00CF2CB0" w:rsidRPr="002F782F" w:rsidRDefault="00CF2CB0" w:rsidP="00CF2CB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F782F">
              <w:rPr>
                <w:rFonts w:ascii="Times New Roman" w:hAnsi="Times New Roman" w:cs="Times New Roman"/>
                <w:szCs w:val="24"/>
              </w:rPr>
              <w:t>0.015</w:t>
            </w:r>
          </w:p>
        </w:tc>
      </w:tr>
    </w:tbl>
    <w:p w14:paraId="3FB0D919" w14:textId="215E2696" w:rsidR="0006318A" w:rsidRDefault="00044DD2" w:rsidP="0006318A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419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18A" w:rsidRPr="00C419D6">
        <w:rPr>
          <w:rFonts w:ascii="Times New Roman" w:hAnsi="Times New Roman" w:cs="Times New Roman"/>
          <w:b/>
          <w:sz w:val="24"/>
          <w:szCs w:val="24"/>
        </w:rPr>
        <w:t>Supplement</w:t>
      </w:r>
      <w:r w:rsidR="0006318A">
        <w:rPr>
          <w:rFonts w:ascii="Times New Roman" w:hAnsi="Times New Roman" w:cs="Times New Roman"/>
          <w:b/>
          <w:sz w:val="24"/>
          <w:szCs w:val="24"/>
        </w:rPr>
        <w:t>ary</w:t>
      </w:r>
      <w:r w:rsidR="0006318A" w:rsidRPr="00C419D6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06318A">
        <w:rPr>
          <w:rFonts w:ascii="Times New Roman" w:hAnsi="Times New Roman" w:cs="Times New Roman"/>
          <w:b/>
          <w:sz w:val="24"/>
          <w:szCs w:val="24"/>
        </w:rPr>
        <w:t>S</w:t>
      </w:r>
      <w:r w:rsidR="0006318A" w:rsidRPr="00C419D6">
        <w:rPr>
          <w:rFonts w:ascii="Times New Roman" w:hAnsi="Times New Roman" w:cs="Times New Roman"/>
          <w:b/>
          <w:sz w:val="24"/>
          <w:szCs w:val="24"/>
        </w:rPr>
        <w:t>1.</w:t>
      </w:r>
      <w:r w:rsidR="0006318A" w:rsidRPr="00C419D6">
        <w:rPr>
          <w:rFonts w:ascii="Times New Roman" w:hAnsi="Times New Roman" w:cs="Times New Roman"/>
          <w:sz w:val="24"/>
          <w:szCs w:val="24"/>
        </w:rPr>
        <w:t xml:space="preserve"> </w:t>
      </w:r>
      <w:r w:rsidR="0006318A" w:rsidRPr="00C419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Microbiome association with disease severity. </w:t>
      </w:r>
      <w:r w:rsidR="0006318A">
        <w:rPr>
          <w:rFonts w:ascii="Times New Roman" w:hAnsi="Times New Roman" w:cs="Times New Roman"/>
          <w:color w:val="000000" w:themeColor="text1"/>
          <w:sz w:val="24"/>
          <w:szCs w:val="24"/>
        </w:rPr>
        <w:t>Multiple</w:t>
      </w:r>
      <w:r w:rsidR="0006318A" w:rsidRPr="00C419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 associated with disease severity </w:t>
      </w:r>
      <w:r w:rsidR="00063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="0006318A" w:rsidRPr="00C419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Lund-Makay CT score were identified. Correlated genera were different </w:t>
      </w:r>
      <w:r w:rsidR="0006318A">
        <w:rPr>
          <w:rFonts w:ascii="Times New Roman" w:hAnsi="Times New Roman" w:cs="Times New Roman"/>
          <w:color w:val="000000" w:themeColor="text1"/>
          <w:sz w:val="24"/>
          <w:szCs w:val="24"/>
        </w:rPr>
        <w:t>between</w:t>
      </w:r>
      <w:r w:rsidR="0006318A" w:rsidRPr="00C419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disease subtype</w:t>
      </w:r>
      <w:r w:rsidR="0006318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6318A" w:rsidRPr="00C419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(CRSwNP or CRSsNP) and tissue type</w:t>
      </w:r>
      <w:r w:rsidR="0006318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6318A" w:rsidRPr="00C419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(nasal polyp or uncinate tissue)</w:t>
      </w:r>
      <w:r w:rsidR="000631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22F44A0" w14:textId="2F665334" w:rsidR="0093411A" w:rsidRPr="00CF2CB0" w:rsidRDefault="0006318A" w:rsidP="0006318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782F">
        <w:rPr>
          <w:rFonts w:ascii="Times New Roman" w:hAnsi="Times New Roman" w:cs="Times New Roman"/>
          <w:sz w:val="24"/>
          <w:szCs w:val="24"/>
        </w:rPr>
        <w:t>Abbreviations</w:t>
      </w:r>
      <w:r>
        <w:rPr>
          <w:rFonts w:ascii="Times New Roman" w:hAnsi="Times New Roman" w:cs="Times New Roman"/>
          <w:sz w:val="24"/>
          <w:szCs w:val="24"/>
        </w:rPr>
        <w:t>: CRSwNP, chronic rhinosinusitis with nasal polyp; CRSsNP, chronic rhinosinusitis without nasal polyp; RA, relative abundance</w:t>
      </w:r>
    </w:p>
    <w:sectPr w:rsidR="0093411A" w:rsidRPr="00CF2CB0" w:rsidSect="00CF2CB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42281E" w14:textId="77777777" w:rsidR="00F41AF0" w:rsidRDefault="00F41AF0" w:rsidP="001320D3">
      <w:pPr>
        <w:spacing w:after="0" w:line="240" w:lineRule="auto"/>
      </w:pPr>
      <w:r>
        <w:separator/>
      </w:r>
    </w:p>
  </w:endnote>
  <w:endnote w:type="continuationSeparator" w:id="0">
    <w:p w14:paraId="018E8FD4" w14:textId="77777777" w:rsidR="00F41AF0" w:rsidRDefault="00F41AF0" w:rsidP="0013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3DCCB4" w14:textId="77777777" w:rsidR="00F41AF0" w:rsidRDefault="00F41AF0" w:rsidP="001320D3">
      <w:pPr>
        <w:spacing w:after="0" w:line="240" w:lineRule="auto"/>
      </w:pPr>
      <w:r>
        <w:separator/>
      </w:r>
    </w:p>
  </w:footnote>
  <w:footnote w:type="continuationSeparator" w:id="0">
    <w:p w14:paraId="37608869" w14:textId="77777777" w:rsidR="00F41AF0" w:rsidRDefault="00F41AF0" w:rsidP="001320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8F"/>
    <w:rsid w:val="00006981"/>
    <w:rsid w:val="00024F0D"/>
    <w:rsid w:val="000311E1"/>
    <w:rsid w:val="00044DD2"/>
    <w:rsid w:val="0006318A"/>
    <w:rsid w:val="000944D6"/>
    <w:rsid w:val="000C2F07"/>
    <w:rsid w:val="001320D3"/>
    <w:rsid w:val="00166561"/>
    <w:rsid w:val="002262D4"/>
    <w:rsid w:val="00257FBE"/>
    <w:rsid w:val="0029080D"/>
    <w:rsid w:val="002D2711"/>
    <w:rsid w:val="002F782F"/>
    <w:rsid w:val="00327309"/>
    <w:rsid w:val="00332EBA"/>
    <w:rsid w:val="00355D72"/>
    <w:rsid w:val="00365B8F"/>
    <w:rsid w:val="003769BB"/>
    <w:rsid w:val="00393C11"/>
    <w:rsid w:val="003B2E39"/>
    <w:rsid w:val="003F5336"/>
    <w:rsid w:val="00437883"/>
    <w:rsid w:val="004E594D"/>
    <w:rsid w:val="00501283"/>
    <w:rsid w:val="00540802"/>
    <w:rsid w:val="006A1AA6"/>
    <w:rsid w:val="00787B4C"/>
    <w:rsid w:val="008340E8"/>
    <w:rsid w:val="008A6B93"/>
    <w:rsid w:val="0093411A"/>
    <w:rsid w:val="00960604"/>
    <w:rsid w:val="00A11411"/>
    <w:rsid w:val="00C419D6"/>
    <w:rsid w:val="00C44A48"/>
    <w:rsid w:val="00C74697"/>
    <w:rsid w:val="00CA10B9"/>
    <w:rsid w:val="00CF2CB0"/>
    <w:rsid w:val="00D801BC"/>
    <w:rsid w:val="00D96ADE"/>
    <w:rsid w:val="00EA7F4B"/>
    <w:rsid w:val="00F2298E"/>
    <w:rsid w:val="00F4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2BBDEE"/>
  <w15:docId w15:val="{0F0B4058-E3D7-4A4A-8C29-C2DE45C6B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10B9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CA10B9"/>
    <w:pPr>
      <w:spacing w:after="200" w:line="276" w:lineRule="auto"/>
      <w:jc w:val="left"/>
    </w:pPr>
  </w:style>
  <w:style w:type="character" w:customStyle="1" w:styleId="Char">
    <w:name w:val="메모 텍스트 Char"/>
    <w:basedOn w:val="a0"/>
    <w:link w:val="a4"/>
    <w:uiPriority w:val="99"/>
    <w:rsid w:val="00CA10B9"/>
  </w:style>
  <w:style w:type="paragraph" w:styleId="a5">
    <w:name w:val="Balloon Text"/>
    <w:basedOn w:val="a"/>
    <w:link w:val="Char0"/>
    <w:uiPriority w:val="99"/>
    <w:semiHidden/>
    <w:unhideWhenUsed/>
    <w:rsid w:val="00CA10B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CA10B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F782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1320D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1320D3"/>
  </w:style>
  <w:style w:type="paragraph" w:styleId="a8">
    <w:name w:val="footer"/>
    <w:basedOn w:val="a"/>
    <w:link w:val="Char2"/>
    <w:uiPriority w:val="99"/>
    <w:unhideWhenUsed/>
    <w:rsid w:val="001320D3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1320D3"/>
  </w:style>
  <w:style w:type="paragraph" w:styleId="a9">
    <w:name w:val="annotation subject"/>
    <w:basedOn w:val="a4"/>
    <w:next w:val="a4"/>
    <w:link w:val="Char3"/>
    <w:uiPriority w:val="99"/>
    <w:semiHidden/>
    <w:unhideWhenUsed/>
    <w:rsid w:val="00044DD2"/>
    <w:pPr>
      <w:spacing w:after="160" w:line="259" w:lineRule="auto"/>
    </w:pPr>
    <w:rPr>
      <w:b/>
      <w:bCs/>
    </w:rPr>
  </w:style>
  <w:style w:type="character" w:customStyle="1" w:styleId="Char3">
    <w:name w:val="메모 주제 Char"/>
    <w:basedOn w:val="Char"/>
    <w:link w:val="a9"/>
    <w:uiPriority w:val="99"/>
    <w:semiHidden/>
    <w:rsid w:val="00044DD2"/>
    <w:rPr>
      <w:b/>
      <w:bCs/>
    </w:rPr>
  </w:style>
  <w:style w:type="paragraph" w:styleId="aa">
    <w:name w:val="caption"/>
    <w:basedOn w:val="a"/>
    <w:next w:val="a"/>
    <w:uiPriority w:val="35"/>
    <w:unhideWhenUsed/>
    <w:qFormat/>
    <w:rsid w:val="00CF2CB0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9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A332F-0B74-48DD-B90C-FF29EDB8E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426</Words>
  <Characters>2434</Characters>
  <Application>Microsoft Office Word</Application>
  <DocSecurity>0</DocSecurity>
  <Lines>20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sungwoo cho</dc:creator>
  <cp:lastModifiedBy>sungwoo cho</cp:lastModifiedBy>
  <cp:revision>2</cp:revision>
  <dcterms:created xsi:type="dcterms:W3CDTF">2020-08-03T00:30:00Z</dcterms:created>
  <dcterms:modified xsi:type="dcterms:W3CDTF">2020-08-03T00:30:00Z</dcterms:modified>
</cp:coreProperties>
</file>