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AB88" w14:textId="75B446D8" w:rsidR="008B7A94" w:rsidRDefault="003C3443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</w:p>
    <w:p w14:paraId="69B068BA" w14:textId="4E6DD4CB" w:rsidR="00D15B29" w:rsidRDefault="000D2DD1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Key</w:t>
      </w:r>
      <w:r w:rsidR="4FDF048F" w:rsidRPr="4EC9ACDD">
        <w:rPr>
          <w:sz w:val="28"/>
          <w:szCs w:val="28"/>
        </w:rPr>
        <w:t xml:space="preserve"> for </w:t>
      </w:r>
      <w:r w:rsidR="0DE91DD5" w:rsidRPr="4EC9ACDD">
        <w:rPr>
          <w:sz w:val="28"/>
          <w:szCs w:val="28"/>
        </w:rPr>
        <w:t xml:space="preserve">Figure </w:t>
      </w:r>
      <w:r w:rsidR="00CB457D">
        <w:rPr>
          <w:sz w:val="28"/>
          <w:szCs w:val="28"/>
        </w:rPr>
        <w:t>S1</w:t>
      </w:r>
      <w:r w:rsidR="17BAFF43" w:rsidRPr="4EC9ACDD">
        <w:rPr>
          <w:sz w:val="28"/>
          <w:szCs w:val="28"/>
        </w:rPr>
        <w:t xml:space="preserve">: </w:t>
      </w:r>
      <w:r w:rsidR="0DE91DD5" w:rsidRPr="4EC9ACDD">
        <w:rPr>
          <w:sz w:val="28"/>
          <w:szCs w:val="28"/>
        </w:rPr>
        <w:t xml:space="preserve"> </w:t>
      </w:r>
      <w:r w:rsidR="1AB242B7" w:rsidRPr="4EC9ACDD">
        <w:rPr>
          <w:sz w:val="28"/>
          <w:szCs w:val="28"/>
        </w:rPr>
        <w:t>Best standard</w:t>
      </w:r>
      <w:r w:rsidR="00DC128B">
        <w:rPr>
          <w:sz w:val="28"/>
          <w:szCs w:val="28"/>
        </w:rPr>
        <w:t>s (P12, ONS incidence or ONS prevalence)</w:t>
      </w:r>
      <w:r w:rsidR="1AB242B7" w:rsidRPr="4EC9ACDD">
        <w:rPr>
          <w:sz w:val="28"/>
          <w:szCs w:val="28"/>
        </w:rPr>
        <w:t xml:space="preserve"> on right vertical axis, </w:t>
      </w:r>
      <w:r w:rsidR="67495760" w:rsidRPr="4EC9ACDD">
        <w:rPr>
          <w:sz w:val="28"/>
          <w:szCs w:val="28"/>
        </w:rPr>
        <w:t xml:space="preserve">alternative dataset on left vertical basis.  </w:t>
      </w:r>
      <w:r w:rsidR="00307EF1">
        <w:rPr>
          <w:sz w:val="28"/>
          <w:szCs w:val="28"/>
        </w:rPr>
        <w:t>Designated b</w:t>
      </w:r>
      <w:r w:rsidR="405412A5" w:rsidRPr="4EC9ACDD">
        <w:rPr>
          <w:sz w:val="28"/>
          <w:szCs w:val="28"/>
        </w:rPr>
        <w:t xml:space="preserve">est standards are shown in columns, </w:t>
      </w:r>
      <w:r w:rsidR="00307EF1">
        <w:rPr>
          <w:sz w:val="28"/>
          <w:szCs w:val="28"/>
        </w:rPr>
        <w:t xml:space="preserve">complementary SS are </w:t>
      </w:r>
      <w:r w:rsidR="405412A5" w:rsidRPr="4EC9ACDD">
        <w:rPr>
          <w:sz w:val="28"/>
          <w:szCs w:val="28"/>
        </w:rPr>
        <w:t xml:space="preserve">shown in rows.  </w:t>
      </w:r>
      <w:r w:rsidR="17BAFF43" w:rsidRPr="4EC9ACDD">
        <w:rPr>
          <w:sz w:val="28"/>
          <w:szCs w:val="28"/>
        </w:rPr>
        <w:t xml:space="preserve">Pillar 1 &amp; 2 </w:t>
      </w:r>
      <w:r w:rsidR="00307EF1">
        <w:rPr>
          <w:sz w:val="28"/>
          <w:szCs w:val="28"/>
        </w:rPr>
        <w:t xml:space="preserve">time series </w:t>
      </w:r>
      <w:r w:rsidR="17BAFF43" w:rsidRPr="4EC9ACDD">
        <w:rPr>
          <w:sz w:val="28"/>
          <w:szCs w:val="28"/>
        </w:rPr>
        <w:t xml:space="preserve">is shown as pink </w:t>
      </w:r>
      <w:r w:rsidR="00307EF1">
        <w:rPr>
          <w:sz w:val="28"/>
          <w:szCs w:val="28"/>
        </w:rPr>
        <w:t>lines</w:t>
      </w:r>
      <w:r w:rsidR="17BAFF43" w:rsidRPr="4EC9ACDD">
        <w:rPr>
          <w:sz w:val="28"/>
          <w:szCs w:val="28"/>
        </w:rPr>
        <w:t xml:space="preserve">, ONSCISE incidence as green, ONSCISE </w:t>
      </w:r>
      <w:r w:rsidR="4027557D" w:rsidRPr="4EC9ACDD">
        <w:rPr>
          <w:sz w:val="28"/>
          <w:szCs w:val="28"/>
        </w:rPr>
        <w:t xml:space="preserve">prevalence </w:t>
      </w:r>
      <w:r w:rsidR="17BAFF43" w:rsidRPr="4EC9ACDD">
        <w:rPr>
          <w:sz w:val="28"/>
          <w:szCs w:val="28"/>
        </w:rPr>
        <w:t>as blue.</w:t>
      </w:r>
      <w:r w:rsidR="4027557D" w:rsidRPr="4EC9ACDD">
        <w:rPr>
          <w:sz w:val="28"/>
          <w:szCs w:val="28"/>
        </w:rPr>
        <w:t xml:space="preserve">  </w:t>
      </w:r>
    </w:p>
    <w:p w14:paraId="58FC105A" w14:textId="775C8F49" w:rsidR="00CD5709" w:rsidRPr="00E0070B" w:rsidRDefault="00CD5709" w:rsidP="00334B7C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E0070B">
        <w:rPr>
          <w:b/>
          <w:bCs/>
          <w:sz w:val="28"/>
          <w:szCs w:val="28"/>
          <w:u w:val="single"/>
        </w:rPr>
        <w:t>Abbreviations</w:t>
      </w:r>
      <w:r w:rsidR="00E0070B" w:rsidRPr="00E0070B">
        <w:rPr>
          <w:b/>
          <w:bCs/>
          <w:sz w:val="28"/>
          <w:szCs w:val="28"/>
          <w:u w:val="single"/>
        </w:rPr>
        <w:t xml:space="preserve"> used in this document:</w:t>
      </w:r>
    </w:p>
    <w:p w14:paraId="0739F6D2" w14:textId="523F7465" w:rsidR="003855FB" w:rsidRDefault="003855FB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111calls:  phone calls to NHS111 advice service categorised as COVID-19 related</w:t>
      </w:r>
    </w:p>
    <w:p w14:paraId="33254B6A" w14:textId="6761288C" w:rsidR="003855FB" w:rsidRDefault="003855FB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111web:  visits to NHS111 website categorised as COVID-19 related</w:t>
      </w:r>
    </w:p>
    <w:p w14:paraId="4361C7FD" w14:textId="25FE984B" w:rsidR="00CD5709" w:rsidRDefault="00CD5709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Omicron variant in BA1 group</w:t>
      </w:r>
    </w:p>
    <w:p w14:paraId="089AD7BF" w14:textId="444ED7DE" w:rsidR="00CD5709" w:rsidRDefault="00CD5709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Omicron variants in BA2 group</w:t>
      </w:r>
    </w:p>
    <w:p w14:paraId="7DF88060" w14:textId="4CC8367C" w:rsidR="003855FB" w:rsidRDefault="003855FB" w:rsidP="00334B7C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BestET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epidemic trackers (ET) judged to be ‘best’ (most timely </w:t>
      </w:r>
      <w:r w:rsidR="00E0070B">
        <w:rPr>
          <w:sz w:val="28"/>
          <w:szCs w:val="28"/>
        </w:rPr>
        <w:t>or</w:t>
      </w:r>
      <w:r>
        <w:rPr>
          <w:sz w:val="28"/>
          <w:szCs w:val="28"/>
        </w:rPr>
        <w:t xml:space="preserve"> least biased)</w:t>
      </w:r>
    </w:p>
    <w:p w14:paraId="10C343B8" w14:textId="2C635FE5" w:rsidR="003855FB" w:rsidRDefault="00042673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C19PRinH or </w:t>
      </w:r>
      <w:r w:rsidR="003855FB">
        <w:rPr>
          <w:sz w:val="28"/>
          <w:szCs w:val="28"/>
        </w:rPr>
        <w:t>C19</w:t>
      </w:r>
      <w:proofErr w:type="gramStart"/>
      <w:r w:rsidR="003855FB">
        <w:rPr>
          <w:sz w:val="28"/>
          <w:szCs w:val="28"/>
        </w:rPr>
        <w:t>PrimaryRinH :</w:t>
      </w:r>
      <w:proofErr w:type="gramEnd"/>
      <w:r w:rsidR="003855FB">
        <w:rPr>
          <w:sz w:val="28"/>
          <w:szCs w:val="28"/>
        </w:rPr>
        <w:t xml:space="preserve"> counts of patients who were in hospital for primary reason being COVID-19 infection</w:t>
      </w:r>
    </w:p>
    <w:p w14:paraId="3B01C1F5" w14:textId="4ACBB24D" w:rsidR="003855FB" w:rsidRDefault="003855FB" w:rsidP="00334B7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CompSS</w:t>
      </w:r>
      <w:proofErr w:type="spellEnd"/>
      <w:r>
        <w:rPr>
          <w:sz w:val="28"/>
          <w:szCs w:val="28"/>
        </w:rPr>
        <w:t>: Complementary surveillance system</w:t>
      </w:r>
    </w:p>
    <w:p w14:paraId="313E24FA" w14:textId="77777777" w:rsidR="001D3EBD" w:rsidRDefault="007D356E" w:rsidP="00334B7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HospAdm</w:t>
      </w:r>
      <w:proofErr w:type="spellEnd"/>
      <w:r>
        <w:rPr>
          <w:sz w:val="28"/>
          <w:szCs w:val="28"/>
        </w:rPr>
        <w:t xml:space="preserve">:  counts of persons in hospital who </w:t>
      </w:r>
      <w:r w:rsidR="001D3EBD">
        <w:rPr>
          <w:sz w:val="28"/>
          <w:szCs w:val="28"/>
        </w:rPr>
        <w:t>newly tested positive for COVID-19</w:t>
      </w:r>
    </w:p>
    <w:p w14:paraId="02F8495B" w14:textId="3D59988D" w:rsidR="003855FB" w:rsidRDefault="003855FB" w:rsidP="00334B7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EDSS :</w:t>
      </w:r>
      <w:proofErr w:type="gramEnd"/>
      <w:r>
        <w:rPr>
          <w:sz w:val="28"/>
          <w:szCs w:val="28"/>
        </w:rPr>
        <w:t xml:space="preserve"> (accident and) Emergency department surveillance system</w:t>
      </w:r>
    </w:p>
    <w:p w14:paraId="13CF59AD" w14:textId="7D1337A5" w:rsidR="00042673" w:rsidRDefault="00042673" w:rsidP="00334B7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GPIH :</w:t>
      </w:r>
      <w:proofErr w:type="gramEnd"/>
      <w:r>
        <w:rPr>
          <w:sz w:val="28"/>
          <w:szCs w:val="28"/>
        </w:rPr>
        <w:t xml:space="preserve"> General practice in-hours services, counts of patients consulting about COVID-19 infection (</w:t>
      </w:r>
      <w:proofErr w:type="spellStart"/>
      <w:r>
        <w:rPr>
          <w:sz w:val="28"/>
          <w:szCs w:val="28"/>
        </w:rPr>
        <w:t>syndromically</w:t>
      </w:r>
      <w:proofErr w:type="spellEnd"/>
      <w:r>
        <w:rPr>
          <w:sz w:val="28"/>
          <w:szCs w:val="28"/>
        </w:rPr>
        <w:t>)</w:t>
      </w:r>
    </w:p>
    <w:p w14:paraId="436DFEF7" w14:textId="21C8FBA8" w:rsidR="00D75247" w:rsidRDefault="00D75247" w:rsidP="00334B7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ONS </w:t>
      </w:r>
      <w:r w:rsidR="00583E0A">
        <w:rPr>
          <w:sz w:val="28"/>
          <w:szCs w:val="28"/>
        </w:rPr>
        <w:t>:</w:t>
      </w:r>
      <w:proofErr w:type="gramEnd"/>
      <w:r w:rsidR="00583E0A">
        <w:rPr>
          <w:sz w:val="28"/>
          <w:szCs w:val="28"/>
        </w:rPr>
        <w:t xml:space="preserve"> Office for National Statistics </w:t>
      </w:r>
    </w:p>
    <w:p w14:paraId="1BC3FC63" w14:textId="22BD4533" w:rsidR="00583E0A" w:rsidRDefault="00583E0A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ONS</w:t>
      </w:r>
      <w:r w:rsidR="002E692D">
        <w:rPr>
          <w:sz w:val="28"/>
          <w:szCs w:val="28"/>
        </w:rPr>
        <w:t>CISE: ONS coronavirus infection survey in England</w:t>
      </w:r>
      <w:r>
        <w:rPr>
          <w:sz w:val="28"/>
          <w:szCs w:val="28"/>
        </w:rPr>
        <w:t xml:space="preserve"> </w:t>
      </w:r>
    </w:p>
    <w:p w14:paraId="064564E4" w14:textId="364A2DC1" w:rsidR="008A10A2" w:rsidRDefault="008A10A2" w:rsidP="00334B7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ONSincid</w:t>
      </w:r>
      <w:proofErr w:type="spellEnd"/>
      <w:r>
        <w:rPr>
          <w:sz w:val="28"/>
          <w:szCs w:val="28"/>
        </w:rPr>
        <w:t>:  ONS incidence</w:t>
      </w:r>
    </w:p>
    <w:p w14:paraId="2C20390A" w14:textId="1B8D2B0C" w:rsidR="008A10A2" w:rsidRDefault="008A10A2" w:rsidP="00334B7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ONSprev</w:t>
      </w:r>
      <w:proofErr w:type="spellEnd"/>
      <w:r>
        <w:rPr>
          <w:sz w:val="28"/>
          <w:szCs w:val="28"/>
        </w:rPr>
        <w:t>: ONS prevalence</w:t>
      </w:r>
    </w:p>
    <w:p w14:paraId="5AF2C7A9" w14:textId="5BBB81C3" w:rsidR="00D75247" w:rsidRDefault="00D75247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proofErr w:type="gramStart"/>
      <w:r>
        <w:rPr>
          <w:sz w:val="28"/>
          <w:szCs w:val="28"/>
        </w:rPr>
        <w:t>12 :</w:t>
      </w:r>
      <w:proofErr w:type="gramEnd"/>
      <w:r>
        <w:rPr>
          <w:sz w:val="28"/>
          <w:szCs w:val="28"/>
        </w:rPr>
        <w:t xml:space="preserve"> Pillar 1 and 2 framework counts of laboratory confirmed Covid-19 cases (“most timely” best epidemic tracker) </w:t>
      </w:r>
    </w:p>
    <w:p w14:paraId="4667F6D1" w14:textId="7EBC6428" w:rsidR="00CD5709" w:rsidRDefault="007D356E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Zoe or </w:t>
      </w:r>
      <w:proofErr w:type="spellStart"/>
      <w:r w:rsidR="00EA3A3C">
        <w:rPr>
          <w:sz w:val="28"/>
          <w:szCs w:val="28"/>
        </w:rPr>
        <w:t>ZoeApp</w:t>
      </w:r>
      <w:proofErr w:type="spellEnd"/>
      <w:r w:rsidR="00EA3A3C">
        <w:rPr>
          <w:sz w:val="28"/>
          <w:szCs w:val="28"/>
        </w:rPr>
        <w:t xml:space="preserve">:  Zoe mobile phone application which was a wellbeing and health </w:t>
      </w:r>
      <w:r w:rsidR="003855FB">
        <w:rPr>
          <w:sz w:val="28"/>
          <w:szCs w:val="28"/>
        </w:rPr>
        <w:t>self-</w:t>
      </w:r>
      <w:r w:rsidR="00EA3A3C">
        <w:rPr>
          <w:sz w:val="28"/>
          <w:szCs w:val="28"/>
        </w:rPr>
        <w:t>tracker adapted for tracking symptom</w:t>
      </w:r>
      <w:r w:rsidR="003855FB">
        <w:rPr>
          <w:sz w:val="28"/>
          <w:szCs w:val="28"/>
        </w:rPr>
        <w:t>s with and without COVID-19 infection</w:t>
      </w:r>
    </w:p>
    <w:p w14:paraId="12BCC4AC" w14:textId="77777777" w:rsidR="00CD5709" w:rsidRDefault="00CD5709" w:rsidP="00334B7C">
      <w:pPr>
        <w:spacing w:after="0" w:line="240" w:lineRule="auto"/>
        <w:rPr>
          <w:sz w:val="28"/>
          <w:szCs w:val="28"/>
        </w:rPr>
      </w:pPr>
    </w:p>
    <w:p w14:paraId="1D5DD35F" w14:textId="2F74C2CA" w:rsidR="00ED3434" w:rsidRDefault="00D15B29" w:rsidP="00334B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Figures S1-S3:  </w:t>
      </w:r>
      <w:r w:rsidR="4027557D" w:rsidRPr="4EC9ACDD">
        <w:rPr>
          <w:sz w:val="28"/>
          <w:szCs w:val="28"/>
        </w:rPr>
        <w:t xml:space="preserve">The </w:t>
      </w:r>
      <w:r w:rsidR="00EA4C38">
        <w:rPr>
          <w:sz w:val="28"/>
          <w:szCs w:val="28"/>
        </w:rPr>
        <w:t>variants which were concurrently dominated are shown by a</w:t>
      </w:r>
      <w:r>
        <w:rPr>
          <w:sz w:val="28"/>
          <w:szCs w:val="28"/>
        </w:rPr>
        <w:t xml:space="preserve"> horizontal</w:t>
      </w:r>
      <w:r w:rsidR="00EA4C38">
        <w:rPr>
          <w:sz w:val="28"/>
          <w:szCs w:val="28"/>
        </w:rPr>
        <w:t xml:space="preserve"> line </w:t>
      </w:r>
      <w:r>
        <w:rPr>
          <w:sz w:val="28"/>
          <w:szCs w:val="28"/>
        </w:rPr>
        <w:t xml:space="preserve">at bottom of each panel which is </w:t>
      </w:r>
      <w:r w:rsidR="4027557D" w:rsidRPr="4EC9ACDD">
        <w:rPr>
          <w:sz w:val="28"/>
          <w:szCs w:val="28"/>
        </w:rPr>
        <w:t>colour cod</w:t>
      </w:r>
      <w:r w:rsidR="00EA4C38">
        <w:rPr>
          <w:sz w:val="28"/>
          <w:szCs w:val="28"/>
        </w:rPr>
        <w:t>ed</w:t>
      </w:r>
      <w:r w:rsidR="4027557D" w:rsidRPr="4EC9ACDD">
        <w:rPr>
          <w:sz w:val="28"/>
          <w:szCs w:val="28"/>
        </w:rPr>
        <w:t xml:space="preserve"> as follows:</w:t>
      </w:r>
    </w:p>
    <w:p w14:paraId="08846B99" w14:textId="77777777" w:rsidR="00EA4C38" w:rsidRDefault="00EA4C38" w:rsidP="00334B7C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W w:w="6232" w:type="dxa"/>
        <w:tblLook w:val="04A0" w:firstRow="1" w:lastRow="0" w:firstColumn="1" w:lastColumn="0" w:noHBand="0" w:noVBand="1"/>
      </w:tblPr>
      <w:tblGrid>
        <w:gridCol w:w="1413"/>
        <w:gridCol w:w="906"/>
        <w:gridCol w:w="1435"/>
        <w:gridCol w:w="738"/>
        <w:gridCol w:w="1551"/>
        <w:gridCol w:w="738"/>
      </w:tblGrid>
      <w:tr w:rsidR="00ED3434" w:rsidRPr="00E0393C" w14:paraId="23F785E6" w14:textId="77777777" w:rsidTr="00A458F9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6B823"/>
            <w:noWrap/>
            <w:vAlign w:val="bottom"/>
            <w:hideMark/>
          </w:tcPr>
          <w:p w14:paraId="6FF8F3F8" w14:textId="77777777" w:rsidR="00ED3434" w:rsidRPr="00307EF1" w:rsidRDefault="00ED3434" w:rsidP="00334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307EF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4678E" w14:textId="77777777" w:rsidR="00ED3434" w:rsidRPr="00307EF1" w:rsidRDefault="00ED3434" w:rsidP="00334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307EF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Delta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6C7ED"/>
            <w:noWrap/>
            <w:vAlign w:val="bottom"/>
            <w:hideMark/>
          </w:tcPr>
          <w:p w14:paraId="6FF5932A" w14:textId="77777777" w:rsidR="00ED3434" w:rsidRPr="00307EF1" w:rsidRDefault="00ED3434" w:rsidP="00334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307EF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BB7A1" w14:textId="77777777" w:rsidR="00ED3434" w:rsidRPr="00307EF1" w:rsidRDefault="00ED3434" w:rsidP="00334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307EF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BA1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642F5"/>
            <w:noWrap/>
            <w:vAlign w:val="bottom"/>
            <w:hideMark/>
          </w:tcPr>
          <w:p w14:paraId="3160819E" w14:textId="77777777" w:rsidR="00ED3434" w:rsidRPr="00307EF1" w:rsidRDefault="00ED3434" w:rsidP="00334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307EF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3FA" w14:textId="77777777" w:rsidR="00ED3434" w:rsidRPr="00307EF1" w:rsidRDefault="00ED3434" w:rsidP="00334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307EF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BA2</w:t>
            </w:r>
          </w:p>
        </w:tc>
      </w:tr>
    </w:tbl>
    <w:p w14:paraId="188FABE9" w14:textId="77777777" w:rsidR="00A82E63" w:rsidRDefault="00A82E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FB24C8C" w14:textId="77777777" w:rsidR="00EA4C38" w:rsidRDefault="00EA4C38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7D2B90EE" w14:textId="6B44967E" w:rsidR="00A82E63" w:rsidRDefault="00A82E63" w:rsidP="00334B7C">
      <w:pPr>
        <w:spacing w:after="0" w:line="240" w:lineRule="auto"/>
        <w:rPr>
          <w:rFonts w:cstheme="minorHAnsi"/>
          <w:sz w:val="28"/>
          <w:szCs w:val="28"/>
        </w:rPr>
      </w:pPr>
      <w:r w:rsidRPr="002C530E">
        <w:rPr>
          <w:rFonts w:cstheme="minorHAnsi"/>
          <w:b/>
          <w:bCs/>
          <w:sz w:val="28"/>
          <w:szCs w:val="28"/>
        </w:rPr>
        <w:t xml:space="preserve">Figure </w:t>
      </w:r>
      <w:r>
        <w:rPr>
          <w:rFonts w:cstheme="minorHAnsi"/>
          <w:b/>
          <w:bCs/>
          <w:sz w:val="28"/>
          <w:szCs w:val="28"/>
        </w:rPr>
        <w:t>S1</w:t>
      </w:r>
      <w:r>
        <w:rPr>
          <w:rFonts w:cstheme="minorHAnsi"/>
          <w:sz w:val="28"/>
          <w:szCs w:val="28"/>
        </w:rPr>
        <w:t>.</w:t>
      </w:r>
      <w:r w:rsidRPr="00290F6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Pr="00290F67">
        <w:rPr>
          <w:rFonts w:cstheme="minorHAnsi"/>
          <w:sz w:val="28"/>
          <w:szCs w:val="28"/>
        </w:rPr>
        <w:t xml:space="preserve">Time series </w:t>
      </w:r>
      <w:r>
        <w:rPr>
          <w:rFonts w:cstheme="minorHAnsi"/>
          <w:sz w:val="28"/>
          <w:szCs w:val="28"/>
        </w:rPr>
        <w:t>overlain</w:t>
      </w:r>
      <w:r w:rsidRPr="00290F67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from 1 Sept 2021 to 19 June 2022</w:t>
      </w:r>
      <w:r w:rsidRPr="736A77A7">
        <w:rPr>
          <w:sz w:val="28"/>
          <w:szCs w:val="28"/>
        </w:rPr>
        <w:t xml:space="preserve"> </w:t>
      </w:r>
      <w:r w:rsidRPr="00290F67">
        <w:rPr>
          <w:rFonts w:cstheme="minorHAnsi"/>
          <w:sz w:val="28"/>
          <w:szCs w:val="28"/>
        </w:rPr>
        <w:t>inclusive</w:t>
      </w:r>
      <w:r>
        <w:rPr>
          <w:rFonts w:cstheme="minorHAnsi"/>
          <w:sz w:val="28"/>
          <w:szCs w:val="28"/>
        </w:rPr>
        <w:t xml:space="preserve">, </w:t>
      </w:r>
      <w:r w:rsidRPr="00290F67">
        <w:rPr>
          <w:rFonts w:cstheme="minorHAnsi"/>
          <w:sz w:val="28"/>
          <w:szCs w:val="28"/>
        </w:rPr>
        <w:t xml:space="preserve">page </w:t>
      </w:r>
      <w:r>
        <w:rPr>
          <w:rFonts w:cstheme="minorHAnsi"/>
          <w:sz w:val="28"/>
          <w:szCs w:val="28"/>
        </w:rPr>
        <w:t>1 of 3 in</w:t>
      </w:r>
      <w:r w:rsidR="00143CDD">
        <w:rPr>
          <w:rFonts w:cstheme="minorHAnsi"/>
          <w:sz w:val="28"/>
          <w:szCs w:val="28"/>
        </w:rPr>
        <w:t xml:space="preserve"> this</w:t>
      </w:r>
      <w:r>
        <w:rPr>
          <w:rFonts w:cstheme="minorHAnsi"/>
          <w:sz w:val="28"/>
          <w:szCs w:val="28"/>
        </w:rPr>
        <w:t xml:space="preserve"> figure</w:t>
      </w:r>
    </w:p>
    <w:p w14:paraId="46EBECA1" w14:textId="77777777" w:rsidR="00A82E63" w:rsidRDefault="00A82E63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0B633AE0" w14:textId="7D46F634" w:rsidR="00A82E63" w:rsidRDefault="0082425E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Page 1: </w:t>
      </w:r>
      <w:r w:rsidR="00A82E63" w:rsidRPr="005250CC">
        <w:rPr>
          <w:rFonts w:cstheme="minorHAnsi"/>
          <w:sz w:val="28"/>
          <w:szCs w:val="28"/>
        </w:rPr>
        <w:t>ONSCISE prevalence</w:t>
      </w:r>
      <w:r w:rsidR="002D71CD" w:rsidRPr="005250CC">
        <w:rPr>
          <w:rFonts w:cstheme="minorHAnsi"/>
          <w:sz w:val="28"/>
          <w:szCs w:val="28"/>
        </w:rPr>
        <w:t xml:space="preserve"> and ONS incidence plotted together.  Prevalence is</w:t>
      </w:r>
      <w:r w:rsidR="00A82E63" w:rsidRPr="005250CC">
        <w:rPr>
          <w:rFonts w:cstheme="minorHAnsi"/>
          <w:sz w:val="28"/>
          <w:szCs w:val="28"/>
        </w:rPr>
        <w:t xml:space="preserve"> </w:t>
      </w:r>
      <w:r w:rsidR="00A82E63" w:rsidRPr="005250CC">
        <w:rPr>
          <w:rFonts w:cstheme="minorHAnsi"/>
          <w:color w:val="4472C4" w:themeColor="accent1"/>
          <w:sz w:val="28"/>
          <w:szCs w:val="28"/>
        </w:rPr>
        <w:t>blue</w:t>
      </w:r>
      <w:r w:rsidR="001552DE" w:rsidRPr="005250CC">
        <w:rPr>
          <w:rFonts w:cstheme="minorHAnsi"/>
          <w:color w:val="4472C4" w:themeColor="accent1"/>
          <w:sz w:val="28"/>
          <w:szCs w:val="28"/>
        </w:rPr>
        <w:t xml:space="preserve"> line </w:t>
      </w:r>
      <w:r w:rsidR="001552DE" w:rsidRPr="005250CC">
        <w:rPr>
          <w:rFonts w:cstheme="minorHAnsi"/>
          <w:sz w:val="28"/>
          <w:szCs w:val="28"/>
        </w:rPr>
        <w:t xml:space="preserve">and </w:t>
      </w:r>
      <w:proofErr w:type="gramStart"/>
      <w:r w:rsidR="00143CDD" w:rsidRPr="005250CC">
        <w:rPr>
          <w:rFonts w:cstheme="minorHAnsi"/>
          <w:sz w:val="28"/>
          <w:szCs w:val="28"/>
        </w:rPr>
        <w:t>right hand</w:t>
      </w:r>
      <w:proofErr w:type="gramEnd"/>
      <w:r w:rsidR="00143CDD" w:rsidRPr="005250CC">
        <w:rPr>
          <w:rFonts w:cstheme="minorHAnsi"/>
          <w:sz w:val="28"/>
          <w:szCs w:val="28"/>
        </w:rPr>
        <w:t xml:space="preserve"> axis</w:t>
      </w:r>
      <w:r w:rsidR="002D71CD" w:rsidRPr="005250CC">
        <w:rPr>
          <w:rFonts w:cstheme="minorHAnsi"/>
          <w:sz w:val="28"/>
          <w:szCs w:val="28"/>
        </w:rPr>
        <w:t xml:space="preserve">, ONS incidence is black line and plotted against values on left hand axis.  </w:t>
      </w:r>
      <w:r w:rsidRPr="005250CC">
        <w:rPr>
          <w:rFonts w:cstheme="minorHAnsi"/>
          <w:sz w:val="28"/>
          <w:szCs w:val="28"/>
        </w:rPr>
        <w:t>Both time series are plotted against reporting date (</w:t>
      </w:r>
      <w:r w:rsidR="005250CC" w:rsidRPr="005250CC">
        <w:rPr>
          <w:rFonts w:cstheme="minorHAnsi"/>
          <w:sz w:val="28"/>
          <w:szCs w:val="28"/>
        </w:rPr>
        <w:t>horizontal axis).</w:t>
      </w:r>
    </w:p>
    <w:p w14:paraId="004F1266" w14:textId="77777777" w:rsidR="00A82E63" w:rsidRDefault="00A82E63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2300CCF3" w14:textId="21EF127D" w:rsidR="00A82E63" w:rsidRDefault="00A82E63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4409720F" w14:textId="4CCD83A8" w:rsidR="00BA5681" w:rsidRDefault="00BA5681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2B2B16DF" wp14:editId="754361BD">
            <wp:extent cx="7040604" cy="3438456"/>
            <wp:effectExtent l="0" t="0" r="8255" b="0"/>
            <wp:docPr id="1907963264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63264" name="Picture 1" descr="A graph of a grap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814" cy="344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EF189" w14:textId="77777777" w:rsidR="00BA5681" w:rsidRDefault="00BA5681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475D0FDC" w14:textId="77777777" w:rsidR="00BA5681" w:rsidRDefault="00BA5681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373A8485" w14:textId="77777777" w:rsidR="00BA5681" w:rsidRDefault="00BA5681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05BCFDB3" w14:textId="583653D2" w:rsidR="00B13EDD" w:rsidRPr="00290F67" w:rsidRDefault="000F33EA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  <w:r w:rsidR="00B13EDD" w:rsidRPr="002C530E">
        <w:rPr>
          <w:rFonts w:cstheme="minorHAnsi"/>
          <w:b/>
          <w:bCs/>
          <w:sz w:val="28"/>
          <w:szCs w:val="28"/>
        </w:rPr>
        <w:lastRenderedPageBreak/>
        <w:t xml:space="preserve">Figure </w:t>
      </w:r>
      <w:r w:rsidR="00B13EDD">
        <w:rPr>
          <w:rFonts w:cstheme="minorHAnsi"/>
          <w:b/>
          <w:bCs/>
          <w:sz w:val="28"/>
          <w:szCs w:val="28"/>
        </w:rPr>
        <w:t>S1</w:t>
      </w:r>
      <w:r w:rsidR="00B13EDD">
        <w:rPr>
          <w:rFonts w:cstheme="minorHAnsi"/>
          <w:sz w:val="28"/>
          <w:szCs w:val="28"/>
        </w:rPr>
        <w:t>.</w:t>
      </w:r>
      <w:r w:rsidR="00B13EDD" w:rsidRPr="00290F67">
        <w:rPr>
          <w:rFonts w:cstheme="minorHAnsi"/>
          <w:sz w:val="28"/>
          <w:szCs w:val="28"/>
        </w:rPr>
        <w:t xml:space="preserve"> </w:t>
      </w:r>
      <w:r w:rsidR="00B13EDD">
        <w:rPr>
          <w:rFonts w:cstheme="minorHAnsi"/>
          <w:sz w:val="28"/>
          <w:szCs w:val="28"/>
        </w:rPr>
        <w:t xml:space="preserve"> </w:t>
      </w:r>
      <w:r w:rsidR="00B13EDD" w:rsidRPr="00290F67">
        <w:rPr>
          <w:rFonts w:cstheme="minorHAnsi"/>
          <w:sz w:val="28"/>
          <w:szCs w:val="28"/>
        </w:rPr>
        <w:t xml:space="preserve">Time series </w:t>
      </w:r>
      <w:r w:rsidR="009A77AD">
        <w:rPr>
          <w:rFonts w:cstheme="minorHAnsi"/>
          <w:sz w:val="28"/>
          <w:szCs w:val="28"/>
        </w:rPr>
        <w:t>overlain</w:t>
      </w:r>
      <w:r w:rsidR="00B13EDD" w:rsidRPr="00290F67">
        <w:rPr>
          <w:rFonts w:cstheme="minorHAnsi"/>
          <w:sz w:val="28"/>
          <w:szCs w:val="28"/>
        </w:rPr>
        <w:t xml:space="preserve"> </w:t>
      </w:r>
      <w:r w:rsidR="00B13EDD">
        <w:rPr>
          <w:sz w:val="28"/>
          <w:szCs w:val="28"/>
        </w:rPr>
        <w:t>from 1 Sept 2021 to 19 June 2022</w:t>
      </w:r>
      <w:r w:rsidR="00B13EDD" w:rsidRPr="736A77A7">
        <w:rPr>
          <w:sz w:val="28"/>
          <w:szCs w:val="28"/>
        </w:rPr>
        <w:t xml:space="preserve"> </w:t>
      </w:r>
      <w:r w:rsidR="00B13EDD" w:rsidRPr="00290F67">
        <w:rPr>
          <w:rFonts w:cstheme="minorHAnsi"/>
          <w:sz w:val="28"/>
          <w:szCs w:val="28"/>
        </w:rPr>
        <w:t>inclusive</w:t>
      </w:r>
      <w:r w:rsidR="00B13EDD">
        <w:rPr>
          <w:rFonts w:cstheme="minorHAnsi"/>
          <w:sz w:val="28"/>
          <w:szCs w:val="28"/>
        </w:rPr>
        <w:t xml:space="preserve">, </w:t>
      </w:r>
      <w:r w:rsidR="00B13EDD" w:rsidRPr="00290F67">
        <w:rPr>
          <w:rFonts w:cstheme="minorHAnsi"/>
          <w:sz w:val="28"/>
          <w:szCs w:val="28"/>
        </w:rPr>
        <w:t xml:space="preserve">page </w:t>
      </w:r>
      <w:r w:rsidR="00A82E63">
        <w:rPr>
          <w:rFonts w:cstheme="minorHAnsi"/>
          <w:sz w:val="28"/>
          <w:szCs w:val="28"/>
        </w:rPr>
        <w:t>2 of 3 in figure</w:t>
      </w:r>
    </w:p>
    <w:p w14:paraId="621DA91D" w14:textId="3ED1D4A7" w:rsidR="00E57223" w:rsidRPr="009A77AD" w:rsidRDefault="00B13EDD" w:rsidP="00334B7C">
      <w:pPr>
        <w:spacing w:after="0" w:line="240" w:lineRule="auto"/>
        <w:rPr>
          <w:rFonts w:cstheme="minorHAnsi"/>
          <w:color w:val="4472C4" w:themeColor="accent1"/>
          <w:sz w:val="32"/>
          <w:szCs w:val="32"/>
        </w:rPr>
      </w:pPr>
      <w:r w:rsidRPr="00290F67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290F67">
        <w:rPr>
          <w:rFonts w:cstheme="minorHAnsi"/>
          <w:sz w:val="32"/>
          <w:szCs w:val="32"/>
        </w:rPr>
        <w:t xml:space="preserve">Pillar 1 &amp; 2, </w:t>
      </w:r>
      <w:r w:rsidRPr="00290F67">
        <w:rPr>
          <w:rFonts w:cstheme="minorHAnsi"/>
          <w:color w:val="CC66FF"/>
          <w:sz w:val="32"/>
          <w:szCs w:val="32"/>
        </w:rPr>
        <w:t>pink</w:t>
      </w:r>
      <w:r w:rsidRPr="00290F67">
        <w:rPr>
          <w:rFonts w:cstheme="minorHAnsi"/>
          <w:sz w:val="32"/>
          <w:szCs w:val="32"/>
        </w:rPr>
        <w:tab/>
      </w:r>
      <w:r w:rsidRPr="00290F67">
        <w:rPr>
          <w:rFonts w:cstheme="minorHAnsi"/>
          <w:sz w:val="32"/>
          <w:szCs w:val="32"/>
        </w:rPr>
        <w:tab/>
      </w:r>
      <w:r w:rsidR="009A77AD">
        <w:rPr>
          <w:rFonts w:cstheme="minorHAnsi"/>
          <w:sz w:val="32"/>
          <w:szCs w:val="32"/>
        </w:rPr>
        <w:tab/>
      </w:r>
      <w:r w:rsidRPr="00290F67">
        <w:rPr>
          <w:rFonts w:cstheme="minorHAnsi"/>
          <w:sz w:val="32"/>
          <w:szCs w:val="32"/>
        </w:rPr>
        <w:t xml:space="preserve">ONSCISE incidence, </w:t>
      </w:r>
      <w:r w:rsidRPr="00290F67">
        <w:rPr>
          <w:rFonts w:cstheme="minorHAnsi"/>
          <w:color w:val="00B050"/>
          <w:sz w:val="32"/>
          <w:szCs w:val="32"/>
        </w:rPr>
        <w:t>green</w:t>
      </w:r>
      <w:r w:rsidRPr="00290F67">
        <w:rPr>
          <w:rFonts w:cstheme="minorHAnsi"/>
          <w:sz w:val="32"/>
          <w:szCs w:val="32"/>
        </w:rPr>
        <w:tab/>
      </w:r>
      <w:r w:rsidRPr="00290F67">
        <w:rPr>
          <w:rFonts w:cstheme="minorHAnsi"/>
          <w:sz w:val="32"/>
          <w:szCs w:val="32"/>
        </w:rPr>
        <w:tab/>
        <w:t xml:space="preserve">ONSCISE prevalence, </w:t>
      </w:r>
      <w:r w:rsidRPr="00290F67">
        <w:rPr>
          <w:rFonts w:cstheme="minorHAnsi"/>
          <w:color w:val="4472C4" w:themeColor="accent1"/>
          <w:sz w:val="32"/>
          <w:szCs w:val="32"/>
        </w:rPr>
        <w:t>blue</w:t>
      </w:r>
    </w:p>
    <w:p w14:paraId="51A59165" w14:textId="6EF11E58" w:rsidR="00BF15BF" w:rsidRDefault="00B13EDD" w:rsidP="00334B7C">
      <w:pPr>
        <w:spacing w:after="0" w:line="240" w:lineRule="auto"/>
        <w:rPr>
          <w:rFonts w:cstheme="minorHAnsi"/>
          <w:sz w:val="28"/>
          <w:szCs w:val="28"/>
        </w:rPr>
      </w:pPr>
      <w:r w:rsidRPr="00290F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316C3E" wp14:editId="101278CB">
                <wp:simplePos x="0" y="0"/>
                <wp:positionH relativeFrom="margin">
                  <wp:posOffset>-342122</wp:posOffset>
                </wp:positionH>
                <wp:positionV relativeFrom="paragraph">
                  <wp:posOffset>4344694</wp:posOffset>
                </wp:positionV>
                <wp:extent cx="1279956" cy="297181"/>
                <wp:effectExtent l="0" t="4127" r="11747" b="11748"/>
                <wp:wrapNone/>
                <wp:docPr id="20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9956" cy="2971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5CC7EA" w14:textId="77777777" w:rsidR="00B13EDD" w:rsidRPr="00516F6C" w:rsidRDefault="00B13EDD" w:rsidP="00B13EDD">
                            <w:pPr>
                              <w:pStyle w:val="Heading2"/>
                              <w:spacing w:before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6F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16F6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ZoeApp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16C3E" id="_x0000_s1027" style="position:absolute;margin-left:-26.95pt;margin-top:342.1pt;width:100.8pt;height:23.4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XCMgIAAF4EAAAOAAAAZHJzL2Uyb0RvYy54bWysVNuO2yAQfa/Uf0C8N46txtlYcVar7Kaq&#10;tL2o234ABhzTYoYCib1/34G42aR9q+oHNAPDYc6ZGa9vx16To3RegalpPptTIg0Hocy+pt++7t7c&#10;UOIDM4JpMLKmz9LT283rV+vBVrKADrSQjiCI8dVga9qFYKss87yTPfMzsNLgYQuuZwFdt8+EYwOi&#10;9zor5vMyG8AJ64BL73H3/nRINwm/bSUPn9rWy0B0TTG3kFaX1iau2WbNqr1jtlN8SoP9QxY9UwYf&#10;PUPds8DIwam/oHrFHXhow4xDn0HbKi4TB2STz/9g89QxKxMXFMfbs0z+/8Hyj8cn+9nF1L19BP7D&#10;EwPbjpm9vHMOhk4ygc/lUahssL46X4iOx6ukGT6AwNKyQ4Ckwdi6njhArfMSa4Rf2kayZEzKP5+V&#10;l2MgHDfzYrlaLUpKOJ4Vq2V+c3qRVREsZmedD+8k9CQaNXVwMOILljdBs+OjD0l+QQzrYzLiOyVt&#10;r7GYR6ZJXpblMnFg1RScvWAm9qCV2Cmtk+P2zVY7gldrut0+bHe76bK/DNOGDDVdLYpFyuLqzF9C&#10;JBFSs+GrV2GJR2rCqPSDEckOTOmTjfHaTNJHtWNj+yqMzUiUmOoSdxoQz1iLpDr2OU4kihTXYonu&#10;gA1eU//zwJykRL83WNK3i2URJ+LScZdOc+kwwzvAuQmUnMxtOE3RwTq172KtkwYG7rANWhV+98sp&#10;sYkBNjFaV1Ny6aeol9/C5hcAAAD//wMAUEsDBBQABgAIAAAAIQB4u5F/3gAAAAkBAAAPAAAAZHJz&#10;L2Rvd25yZXYueG1sTI/BTsMwEETvSPyDtUjcqE1aTBSyqVAFJ04NCMTNiU2SYq9D7LTh7zEnOK72&#10;aeZNuV2cZUczhcETwvVKADPUej1Qh/Dy/HiVAwtRkVbWk0H4NgG21flZqQrtT7Q3xzp2LIVQKBRC&#10;H+NYcB7a3jgVVn40lH4ffnIqpnPquJ7UKYU7yzMhJHdqoNTQq9HsetN+1rND6DK7r+nrIN92D5v3&#10;wywbIV6fEC8vlvs7YNEs8Q+GX/2kDlVyavxMOjCLkK1vEokghUwTEnAr1sAahFzkG+BVyf8vqH4A&#10;AAD//wMAUEsBAi0AFAAGAAgAAAAhALaDOJL+AAAA4QEAABMAAAAAAAAAAAAAAAAAAAAAAFtDb250&#10;ZW50X1R5cGVzXS54bWxQSwECLQAUAAYACAAAACEAOP0h/9YAAACUAQAACwAAAAAAAAAAAAAAAAAv&#10;AQAAX3JlbHMvLnJlbHNQSwECLQAUAAYACAAAACEADhC1wjICAABeBAAADgAAAAAAAAAAAAAAAAAu&#10;AgAAZHJzL2Uyb0RvYy54bWxQSwECLQAUAAYACAAAACEAeLuRf94AAAAJAQAADwAAAAAAAAAAAAAA&#10;AACMBAAAZHJzL2Rvd25yZXYueG1sUEsFBgAAAAAEAAQA8wAAAJcFAAAAAA==&#10;" fillcolor="#ccecff">
                <v:textbox style="layout-flow:vertical;mso-layout-flow-alt:bottom-to-top" inset="3.6pt,,3.6pt">
                  <w:txbxContent>
                    <w:p w14:paraId="1C5CC7EA" w14:textId="77777777" w:rsidR="00B13EDD" w:rsidRPr="00516F6C" w:rsidRDefault="00B13EDD" w:rsidP="00B13EDD">
                      <w:pPr>
                        <w:pStyle w:val="Heading2"/>
                        <w:spacing w:before="0" w:line="28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6F6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16F6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ZoeApp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90F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B0B75F" wp14:editId="2977971F">
                <wp:simplePos x="0" y="0"/>
                <wp:positionH relativeFrom="margin">
                  <wp:posOffset>-332574</wp:posOffset>
                </wp:positionH>
                <wp:positionV relativeFrom="paragraph">
                  <wp:posOffset>3081044</wp:posOffset>
                </wp:positionV>
                <wp:extent cx="1248113" cy="297182"/>
                <wp:effectExtent l="0" t="952" r="27622" b="27623"/>
                <wp:wrapNone/>
                <wp:docPr id="38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48113" cy="2971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E0C43" w14:textId="20323202" w:rsidR="00B13EDD" w:rsidRPr="00F17414" w:rsidRDefault="00B13EDD" w:rsidP="00B13EDD">
                            <w:pPr>
                              <w:pStyle w:val="Heading2"/>
                              <w:spacing w:before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4C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C19 primary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RinH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0B75F" id="_x0000_s1028" style="position:absolute;margin-left:-26.2pt;margin-top:242.6pt;width:98.3pt;height:23.4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YnMgIAAF4EAAAOAAAAZHJzL2Uyb0RvYy54bWysVNuO2yAQfa/Uf0C8N47dzWWtOKtVdlNV&#10;2l7UbT8AA7ZpMUOBxMnfdyBp1mnfqvoBzcBwOHNmxqu7Q6/JXjqvwFQ0n0wpkYaDUKat6Lev2zdL&#10;SnxgRjANRlb0KD29W79+tRpsKQvoQAvpCIIYXw62ol0ItswyzzvZMz8BKw0eNuB6FtB1bSYcGxC9&#10;11kxnc6zAZywDrj0HncfTod0nfCbRvLwqWm8DERXFLmFtLq01nHN1itWto7ZTvEzDfYPLHqmDD56&#10;gXpggZGdU39B9Yo78NCECYc+g6ZRXKYcMJt8+kc2zx2zMuWC4nh7kcn/P1j+cf9sP7tI3dsn4D88&#10;MbDpmGnlvXMwdJIJfC6PQmWD9eXlQnQ8XiX18AEElpbtAiQNDo3riQPUOp9jjfBL25gsOSTljxfl&#10;5SEQjpt5cbPM87eUcDwrbhf5skgvsjKCRXbW+fBOQk+iUVEHOyO+YHkTNNs/+ZDkF8SwPpIR3ylp&#10;eo3F3DNN8vl8vjgjnoOzF8yUPWgltkrr5Li23mhH8GpFN5vHzXZ7vuzHYdqQoaK3s2KWWFyd+TFE&#10;EiE1G756FZbySE0YlX40ItmBKX2yMV6bs/RR7djYvgyH+kCUQKkirbhTgzhiLZLq2Oc4kShSXIsF&#10;ugM2eEX9zx1zkhL93mBJb2aLIk7E2HFjpx47zPAOcG4CJSdzE05TtLNOtV2sddLAwD22QaPC7345&#10;ETtngE2M1tWUjP0U9fJbWP8CAAD//wMAUEsDBBQABgAIAAAAIQAdJpqk3gAAAAkBAAAPAAAAZHJz&#10;L2Rvd25yZXYueG1sTI/BTsMwDIbvSLxDZCRuLFkZEeuaTmiCE6cVBNotbULbkTilSbfy9pgTnH5Z&#10;/vT7c7GdvWMnO8Y+oILlQgCz2ATTY6vg9eXp5h5YTBqNdgGtgm8bYVteXhQ6N+GMe3uqUsuoBGOu&#10;FXQpDTnnsems13ERBou0+wij14nGseVm1Gcq945nQkjudY90odOD3XW2+awmr6DN3L7Cr6N83z2u&#10;DsdJ1kK8PSt1fTU/bIAlO6c/GH71SR1KcqrDhCYypyDL7ohUsFqKW2AEyDVlTSnkGnhZ8P8flD8A&#10;AAD//wMAUEsBAi0AFAAGAAgAAAAhALaDOJL+AAAA4QEAABMAAAAAAAAAAAAAAAAAAAAAAFtDb250&#10;ZW50X1R5cGVzXS54bWxQSwECLQAUAAYACAAAACEAOP0h/9YAAACUAQAACwAAAAAAAAAAAAAAAAAv&#10;AQAAX3JlbHMvLnJlbHNQSwECLQAUAAYACAAAACEAR2HmJzICAABeBAAADgAAAAAAAAAAAAAAAAAu&#10;AgAAZHJzL2Uyb0RvYy54bWxQSwECLQAUAAYACAAAACEAHSaapN4AAAAJAQAADwAAAAAAAAAAAAAA&#10;AACMBAAAZHJzL2Rvd25yZXYueG1sUEsFBgAAAAAEAAQA8wAAAJcFAAAAAA==&#10;" fillcolor="#ccecff">
                <v:textbox style="layout-flow:vertical;mso-layout-flow-alt:bottom-to-top" inset="3.6pt,,3.6pt">
                  <w:txbxContent>
                    <w:p w14:paraId="2E6E0C43" w14:textId="20323202" w:rsidR="00B13EDD" w:rsidRPr="00F17414" w:rsidRDefault="00B13EDD" w:rsidP="00B13EDD">
                      <w:pPr>
                        <w:pStyle w:val="Heading2"/>
                        <w:spacing w:before="0" w:line="280" w:lineRule="exac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E4C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C19 primary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RinH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90F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ED5168" wp14:editId="0A58F81F">
                <wp:simplePos x="0" y="0"/>
                <wp:positionH relativeFrom="margin">
                  <wp:posOffset>-331787</wp:posOffset>
                </wp:positionH>
                <wp:positionV relativeFrom="paragraph">
                  <wp:posOffset>1797391</wp:posOffset>
                </wp:positionV>
                <wp:extent cx="1234463" cy="313763"/>
                <wp:effectExtent l="3175" t="0" r="26035" b="26035"/>
                <wp:wrapNone/>
                <wp:docPr id="39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34463" cy="3137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D93F47" w14:textId="77777777" w:rsidR="00B13EDD" w:rsidRPr="0057023C" w:rsidRDefault="00B13EDD" w:rsidP="00B13EDD">
                            <w:pPr>
                              <w:pStyle w:val="Heading2"/>
                              <w:spacing w:before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vanish/>
                                <w:sz w:val="18"/>
                                <w:szCs w:val="18"/>
                              </w:rPr>
                              <w:t>Hospital Admissions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ED5168" id="_x0000_s1029" style="position:absolute;margin-left:-26.1pt;margin-top:141.55pt;width:97.2pt;height:24.7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rVNAIAAF4EAAAOAAAAZHJzL2Uyb0RvYy54bWysVNuO2yAQfa/Uf0C8N45zba04q5V3U1Xa&#10;XtRtP4AAtmkxQ4HEyd/vQNyst32r6gc0A8PhzJkZb25OnSZH6bwCU9J8MqVEGg5Cmaak37/t3ryl&#10;xAdmBNNgZEnP0tOb7etXm94WcgYtaCEdQRDji96WtA3BFlnmeSs75idgpcHDGlzHArquyYRjPaJ3&#10;OptNp6usByesAy69x927yyHdJvy6ljx8rmsvA9ElRW4hrS6t+7hm2w0rGsdsq/hAg/0Di44pg49e&#10;oe5YYOTg1F9QneIOPNRhwqHLoK4VlykHzCaf/pHNY8usTLmgON5eZfL/D5Z/Oj7aLy5S9/YB+E9P&#10;DFQtM428dQ76VjKBz+VRqKy3vrheiI7Hq2TffwSBpWWHAEmDU+064gC1zldYI/zSNiZLTkn581V5&#10;eQqE42Y+my8WqzklHM/m+XyNdnyRFREssrPOh/cSOhKNkjo4GPEVy5ug2fHBhyS/IIZ1kYz4QUnd&#10;aSzmkWmSr1ar9YA4BCP2b8yUPWgldkrr5LhmX2lH8GpJq+q+2u2Gy34cpg3pS/puOVsmFi/O/Bgi&#10;iZCaDV99EZbySE0Ylb43ItmBKX2xMV6bQfqodmxsX4TT/kSUQKkirbizB3HGWiTVsc9xIlGkuM7W&#10;6PbY4CX1vw7MSUr0B4MlXSzXszgRY8eNnf3YYYa3gHMTKLmYVbhM0cE61bSx1kkDA7fYBrUKsXrP&#10;xAYHmzgVdRi4OCVjP0U9/xa2TwAAAP//AwBQSwMEFAAGAAgAAAAhAEeylazeAAAACQEAAA8AAABk&#10;cnMvZG93bnJldi54bWxMj8FOwzAMhu9IvENkJG4sWRkBStMJTXDitIKYdkub0HYkTmnSrbw95gQn&#10;y/Kn399frGfv2NGOsQ+oYLkQwCw2wfTYKnh7fb66AxaTRqNdQKvg20ZYl+dnhc5NOOHWHqvUMgrB&#10;mGsFXUpDznlsOut1XITBIt0+wuh1onVsuRn1icK945kQknvdI33o9GA3nW0+q8kraDO3rfDrIHeb&#10;p9X+MMlaiPcXpS4v5scHYMnO6Q+GX31Sh5Kc6jChicwpyMQ1kTSXQgIjQN7fAqsVrMSNAF4W/H+D&#10;8gcAAP//AwBQSwECLQAUAAYACAAAACEAtoM4kv4AAADhAQAAEwAAAAAAAAAAAAAAAAAAAAAAW0Nv&#10;bnRlbnRfVHlwZXNdLnhtbFBLAQItABQABgAIAAAAIQA4/SH/1gAAAJQBAAALAAAAAAAAAAAAAAAA&#10;AC8BAABfcmVscy8ucmVsc1BLAQItABQABgAIAAAAIQCEbqrVNAIAAF4EAAAOAAAAAAAAAAAAAAAA&#10;AC4CAABkcnMvZTJvRG9jLnhtbFBLAQItABQABgAIAAAAIQBHspWs3gAAAAkBAAAPAAAAAAAAAAAA&#10;AAAAAI4EAABkcnMvZG93bnJldi54bWxQSwUGAAAAAAQABADzAAAAmQUAAAAA&#10;" fillcolor="#ccecff">
                <v:textbox style="layout-flow:vertical;mso-layout-flow-alt:bottom-to-top" inset="3.6pt,,3.6pt">
                  <w:txbxContent>
                    <w:p w14:paraId="4ED93F47" w14:textId="77777777" w:rsidR="00B13EDD" w:rsidRPr="0057023C" w:rsidRDefault="00B13EDD" w:rsidP="00B13EDD">
                      <w:pPr>
                        <w:pStyle w:val="Heading2"/>
                        <w:spacing w:before="0" w:line="2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vanish/>
                          <w:sz w:val="18"/>
                          <w:szCs w:val="18"/>
                        </w:rPr>
                        <w:t>Hospital Admissions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90F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338220" wp14:editId="5D13B654">
                <wp:simplePos x="0" y="0"/>
                <wp:positionH relativeFrom="leftMargin">
                  <wp:posOffset>92393</wp:posOffset>
                </wp:positionH>
                <wp:positionV relativeFrom="paragraph">
                  <wp:posOffset>510431</wp:posOffset>
                </wp:positionV>
                <wp:extent cx="1302705" cy="313763"/>
                <wp:effectExtent l="0" t="952" r="11112" b="11113"/>
                <wp:wrapNone/>
                <wp:docPr id="41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02705" cy="3137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CEF04E" w14:textId="77777777" w:rsidR="00B13EDD" w:rsidRPr="006416C5" w:rsidRDefault="00B13EDD" w:rsidP="00B13EDD">
                            <w:pPr>
                              <w:pStyle w:val="Heading2"/>
                              <w:spacing w:before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Pillar 1 &amp; 2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38220" id="_x0000_s1030" style="position:absolute;margin-left:7.3pt;margin-top:40.2pt;width:102.6pt;height:24.7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geMwIAAF4EAAAOAAAAZHJzL2Uyb0RvYy54bWysVNuO2yAQfa/Uf0C8N7aTjdNacVar7Kaq&#10;tL2o234AARzTYoYCiZ2/34G42aR9q+oHNAPD4cyZGS9vh06Tg3RegalpMckpkYaDUGZX0+/fNm/e&#10;UuIDM4JpMLKmR+np7er1q2VvKzmFFrSQjiCI8VVva9qGYKss87yVHfMTsNLgYQOuYwFdt8uEYz2i&#10;dzqb5nmZ9eCEdcCl97h7fzqkq4TfNJKHz03jZSC6psgtpNWldRvXbLVk1c4x2yo+0mD/wKJjyuCj&#10;Z6h7FhjZO/UXVKe4Aw9NmHDoMmgaxWXKAbMp8j+yeWqZlSkXFMfbs0z+/8HyT4cn+8VF6t4+Av/p&#10;iYF1y8xO3jkHfSuZwOeKKFTWW1+dL0TH41Wy7T+CwNKyfYCkwdC4jjhArYsSa4Rf2sZkyZCUP56V&#10;l0MgHDeLWT5d5HNKOJ7NitminKUXWRXBIjvrfHgvoSPRqKmDvRFfsbwJmh0efUjyC2JYF8mIH5Q0&#10;ncZiHpgmRVmWixFxDM5eMFP2oJXYKK2T43bbtXYEr9Z0vX5YbzbjZX8Zpg3pa/puPp0nFldn/hIi&#10;iZCaDV+9Ckt5pCaMSj8YkezAlD7ZGK/NKH1UOza2r8KwHYgSNb2JtOLOFsQRa5FUxz7HiUSR4oqy&#10;UtJjg9fU/9ozJynRHwyW9Ga+mMaJuHTcpbO9dJjhLeDcBEpO5jqcpmhvndq1sdZJAwN32AaNCr/7&#10;5URszACbGK2rKbn0U9TLb2H1DAAA//8DAFBLAwQUAAYACAAAACEAhJ2y3N0AAAAIAQAADwAAAGRy&#10;cy9kb3ducmV2LnhtbEyPwU7DMBBE70j8g7VI3KjdqKQ0jVOhCk6cGhCoNydekhR7HWKnDX+Pc4LT&#10;ajSj2Tf5brKGnXHwnSMJy4UAhlQ73VEj4e31+e4BmA+KtDKOUMIPetgV11e5yrS70AHPZWhYLCGf&#10;KQltCH3Gua9btMovXI8UvU83WBWiHBquB3WJ5dbwRIiUW9VR/NCqHvct1l/laCU0iTmU9H1KP/ZP&#10;q+NpTCsh3l+kvL2ZHrfAAk7hLwwzfkSHIjJVbiTtmZGwSe5jUsJ8Znu13ACrohbrNfAi5/8HFL8A&#10;AAD//wMAUEsBAi0AFAAGAAgAAAAhALaDOJL+AAAA4QEAABMAAAAAAAAAAAAAAAAAAAAAAFtDb250&#10;ZW50X1R5cGVzXS54bWxQSwECLQAUAAYACAAAACEAOP0h/9YAAACUAQAACwAAAAAAAAAAAAAAAAAv&#10;AQAAX3JlbHMvLnJlbHNQSwECLQAUAAYACAAAACEAUnCIHjMCAABeBAAADgAAAAAAAAAAAAAAAAAu&#10;AgAAZHJzL2Uyb0RvYy54bWxQSwECLQAUAAYACAAAACEAhJ2y3N0AAAAIAQAADwAAAAAAAAAAAAAA&#10;AACNBAAAZHJzL2Rvd25yZXYueG1sUEsFBgAAAAAEAAQA8wAAAJcFAAAAAA==&#10;" fillcolor="#ccecff">
                <v:textbox style="layout-flow:vertical;mso-layout-flow-alt:bottom-to-top" inset="3.6pt,,3.6pt">
                  <w:txbxContent>
                    <w:p w14:paraId="3FCEF04E" w14:textId="77777777" w:rsidR="00B13EDD" w:rsidRPr="006416C5" w:rsidRDefault="00B13EDD" w:rsidP="00B13EDD">
                      <w:pPr>
                        <w:pStyle w:val="Heading2"/>
                        <w:spacing w:before="0" w:line="28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Pillar 1 &amp;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90F67">
        <w:rPr>
          <w:rFonts w:cstheme="minorHAnsi"/>
          <w:color w:val="FF0000"/>
          <w:sz w:val="24"/>
          <w:szCs w:val="24"/>
        </w:rPr>
        <w:t xml:space="preserve">  </w:t>
      </w:r>
      <w:r w:rsidR="002F71B8">
        <w:rPr>
          <w:rFonts w:cstheme="minorHAnsi"/>
          <w:color w:val="FF0000"/>
          <w:sz w:val="24"/>
          <w:szCs w:val="24"/>
        </w:rPr>
        <w:t xml:space="preserve"> </w:t>
      </w:r>
      <w:r w:rsidRPr="00290F67">
        <w:rPr>
          <w:rFonts w:cstheme="minorHAnsi"/>
          <w:color w:val="FF0000"/>
          <w:sz w:val="24"/>
          <w:szCs w:val="24"/>
        </w:rPr>
        <w:t xml:space="preserve">           </w:t>
      </w:r>
      <w:r w:rsidR="002F71B8">
        <w:rPr>
          <w:rFonts w:cstheme="minorHAnsi"/>
          <w:sz w:val="28"/>
          <w:szCs w:val="28"/>
        </w:rPr>
        <w:t xml:space="preserve">  </w:t>
      </w:r>
      <w:r w:rsidR="00EF6F5E">
        <w:rPr>
          <w:rFonts w:cstheme="minorHAnsi"/>
          <w:noProof/>
          <w:sz w:val="28"/>
          <w:szCs w:val="28"/>
        </w:rPr>
        <w:drawing>
          <wp:inline distT="0" distB="0" distL="0" distR="0" wp14:anchorId="3326198B" wp14:editId="667DF314">
            <wp:extent cx="8554138" cy="5114261"/>
            <wp:effectExtent l="0" t="0" r="0" b="0"/>
            <wp:docPr id="2" name="Picture 2" descr="A group of graphs showing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graphs showing different colored lin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0296" cy="511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2A3F9" w14:textId="77777777" w:rsidR="00BF15BF" w:rsidRDefault="00BF15BF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47E5D31" w14:textId="279FF285" w:rsidR="00501E9F" w:rsidRDefault="00C24EF2" w:rsidP="00334B7C">
      <w:pPr>
        <w:spacing w:after="0" w:line="240" w:lineRule="auto"/>
        <w:rPr>
          <w:rFonts w:cstheme="minorHAnsi"/>
          <w:sz w:val="32"/>
          <w:szCs w:val="32"/>
        </w:rPr>
      </w:pPr>
      <w:r w:rsidRPr="736A77A7">
        <w:rPr>
          <w:b/>
          <w:bCs/>
          <w:sz w:val="28"/>
          <w:szCs w:val="28"/>
        </w:rPr>
        <w:lastRenderedPageBreak/>
        <w:t xml:space="preserve">Figure </w:t>
      </w:r>
      <w:r w:rsidR="00CB457D">
        <w:rPr>
          <w:b/>
          <w:bCs/>
          <w:sz w:val="28"/>
          <w:szCs w:val="28"/>
        </w:rPr>
        <w:t>S1</w:t>
      </w:r>
      <w:r w:rsidR="0097126D" w:rsidRPr="736A77A7">
        <w:rPr>
          <w:sz w:val="28"/>
          <w:szCs w:val="28"/>
        </w:rPr>
        <w:t>.</w:t>
      </w:r>
      <w:r w:rsidRPr="736A77A7">
        <w:rPr>
          <w:sz w:val="28"/>
          <w:szCs w:val="28"/>
        </w:rPr>
        <w:t xml:space="preserve">  </w:t>
      </w:r>
      <w:r w:rsidR="00255B3B" w:rsidRPr="736A77A7">
        <w:rPr>
          <w:sz w:val="28"/>
          <w:szCs w:val="28"/>
        </w:rPr>
        <w:t xml:space="preserve">Time series </w:t>
      </w:r>
      <w:r w:rsidR="009A77AD">
        <w:rPr>
          <w:sz w:val="28"/>
          <w:szCs w:val="28"/>
        </w:rPr>
        <w:t>overlain</w:t>
      </w:r>
      <w:r w:rsidR="00255B3B" w:rsidRPr="736A77A7">
        <w:rPr>
          <w:sz w:val="28"/>
          <w:szCs w:val="28"/>
        </w:rPr>
        <w:t xml:space="preserve"> </w:t>
      </w:r>
      <w:r w:rsidR="00501E9F">
        <w:rPr>
          <w:sz w:val="28"/>
          <w:szCs w:val="28"/>
        </w:rPr>
        <w:t>from 1 Sept 2021 to 19 June 2022</w:t>
      </w:r>
      <w:r w:rsidR="00255B3B" w:rsidRPr="736A77A7">
        <w:rPr>
          <w:sz w:val="28"/>
          <w:szCs w:val="28"/>
        </w:rPr>
        <w:t xml:space="preserve"> inclusive</w:t>
      </w:r>
      <w:r w:rsidRPr="736A77A7">
        <w:rPr>
          <w:sz w:val="28"/>
          <w:szCs w:val="28"/>
        </w:rPr>
        <w:t xml:space="preserve">, </w:t>
      </w:r>
      <w:r w:rsidR="00255B3B" w:rsidRPr="736A77A7">
        <w:rPr>
          <w:sz w:val="28"/>
          <w:szCs w:val="28"/>
        </w:rPr>
        <w:t xml:space="preserve">page </w:t>
      </w:r>
      <w:r w:rsidR="00A82E63">
        <w:rPr>
          <w:sz w:val="28"/>
          <w:szCs w:val="28"/>
        </w:rPr>
        <w:t>3 of 3 in figure</w:t>
      </w:r>
      <w:r w:rsidR="00255B3B" w:rsidRPr="00290F67">
        <w:rPr>
          <w:rFonts w:cstheme="minorHAnsi"/>
          <w:sz w:val="32"/>
          <w:szCs w:val="32"/>
        </w:rPr>
        <w:tab/>
      </w:r>
    </w:p>
    <w:p w14:paraId="11CFF096" w14:textId="4F3E25D4" w:rsidR="00255B3B" w:rsidRDefault="00255B3B" w:rsidP="00334B7C">
      <w:pPr>
        <w:spacing w:after="0" w:line="240" w:lineRule="auto"/>
        <w:rPr>
          <w:rFonts w:cstheme="minorHAnsi"/>
          <w:color w:val="4472C4" w:themeColor="accent1"/>
          <w:sz w:val="32"/>
          <w:szCs w:val="32"/>
        </w:rPr>
      </w:pPr>
      <w:r w:rsidRPr="00290F67">
        <w:rPr>
          <w:rFonts w:cstheme="minorHAnsi"/>
          <w:sz w:val="32"/>
          <w:szCs w:val="32"/>
        </w:rPr>
        <w:tab/>
      </w:r>
      <w:r w:rsidR="00116887">
        <w:rPr>
          <w:rFonts w:cstheme="minorHAnsi"/>
          <w:sz w:val="32"/>
          <w:szCs w:val="32"/>
        </w:rPr>
        <w:tab/>
      </w:r>
      <w:r w:rsidR="00CE78CB">
        <w:rPr>
          <w:rFonts w:cstheme="minorHAnsi"/>
          <w:sz w:val="32"/>
          <w:szCs w:val="32"/>
        </w:rPr>
        <w:tab/>
      </w:r>
      <w:r w:rsidRPr="00290F67">
        <w:rPr>
          <w:rFonts w:cstheme="minorHAnsi"/>
          <w:sz w:val="32"/>
          <w:szCs w:val="32"/>
        </w:rPr>
        <w:t xml:space="preserve">Pillar 1 &amp; 2, </w:t>
      </w:r>
      <w:r w:rsidRPr="00290F67">
        <w:rPr>
          <w:rFonts w:cstheme="minorHAnsi"/>
          <w:color w:val="CC66FF"/>
          <w:sz w:val="32"/>
          <w:szCs w:val="32"/>
        </w:rPr>
        <w:t>pink</w:t>
      </w:r>
      <w:r w:rsidRPr="00290F67">
        <w:rPr>
          <w:rFonts w:cstheme="minorHAnsi"/>
          <w:sz w:val="32"/>
          <w:szCs w:val="32"/>
        </w:rPr>
        <w:tab/>
      </w:r>
      <w:r w:rsidRPr="00290F67">
        <w:rPr>
          <w:rFonts w:cstheme="minorHAnsi"/>
          <w:sz w:val="32"/>
          <w:szCs w:val="32"/>
        </w:rPr>
        <w:tab/>
      </w:r>
      <w:r w:rsidR="00CE78CB">
        <w:rPr>
          <w:rFonts w:cstheme="minorHAnsi"/>
          <w:sz w:val="32"/>
          <w:szCs w:val="32"/>
        </w:rPr>
        <w:tab/>
      </w:r>
      <w:r w:rsidR="00E9181A">
        <w:rPr>
          <w:rFonts w:cstheme="minorHAnsi"/>
          <w:sz w:val="32"/>
          <w:szCs w:val="32"/>
        </w:rPr>
        <w:tab/>
      </w:r>
      <w:r w:rsidRPr="00290F67">
        <w:rPr>
          <w:rFonts w:cstheme="minorHAnsi"/>
          <w:sz w:val="32"/>
          <w:szCs w:val="32"/>
        </w:rPr>
        <w:t xml:space="preserve">ONSCISE incidence, </w:t>
      </w:r>
      <w:r w:rsidRPr="00290F67">
        <w:rPr>
          <w:rFonts w:cstheme="minorHAnsi"/>
          <w:color w:val="00B050"/>
          <w:sz w:val="32"/>
          <w:szCs w:val="32"/>
        </w:rPr>
        <w:t>green</w:t>
      </w:r>
      <w:r w:rsidRPr="00290F67">
        <w:rPr>
          <w:rFonts w:cstheme="minorHAnsi"/>
          <w:sz w:val="32"/>
          <w:szCs w:val="32"/>
        </w:rPr>
        <w:tab/>
      </w:r>
      <w:r w:rsidRPr="00290F67">
        <w:rPr>
          <w:rFonts w:cstheme="minorHAnsi"/>
          <w:sz w:val="32"/>
          <w:szCs w:val="32"/>
        </w:rPr>
        <w:tab/>
        <w:t xml:space="preserve">ONSCISE prevalence, </w:t>
      </w:r>
      <w:r w:rsidRPr="00290F67">
        <w:rPr>
          <w:rFonts w:cstheme="minorHAnsi"/>
          <w:color w:val="4472C4" w:themeColor="accent1"/>
          <w:sz w:val="32"/>
          <w:szCs w:val="32"/>
        </w:rPr>
        <w:t>blue</w:t>
      </w:r>
    </w:p>
    <w:p w14:paraId="66821C9A" w14:textId="77777777" w:rsidR="00756353" w:rsidRPr="00350E81" w:rsidRDefault="00756353" w:rsidP="00334B7C">
      <w:pPr>
        <w:spacing w:after="0" w:line="240" w:lineRule="auto"/>
        <w:rPr>
          <w:rFonts w:cstheme="minorHAnsi"/>
        </w:rPr>
      </w:pPr>
    </w:p>
    <w:p w14:paraId="3A1A90E0" w14:textId="77777777" w:rsidR="00C8245A" w:rsidRDefault="00255B3B" w:rsidP="00334B7C">
      <w:pPr>
        <w:spacing w:after="0" w:line="240" w:lineRule="auto"/>
        <w:rPr>
          <w:rFonts w:cstheme="minorHAnsi"/>
          <w:color w:val="FF0000"/>
          <w:sz w:val="24"/>
          <w:szCs w:val="24"/>
        </w:rPr>
        <w:sectPr w:rsidR="00C8245A" w:rsidSect="00D06FDA">
          <w:headerReference w:type="default" r:id="rId9"/>
          <w:footerReference w:type="default" r:id="rId10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290F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20308C" wp14:editId="00F33DCF">
                <wp:simplePos x="0" y="0"/>
                <wp:positionH relativeFrom="margin">
                  <wp:posOffset>-342122</wp:posOffset>
                </wp:positionH>
                <wp:positionV relativeFrom="paragraph">
                  <wp:posOffset>4344694</wp:posOffset>
                </wp:positionV>
                <wp:extent cx="1279956" cy="297181"/>
                <wp:effectExtent l="0" t="4127" r="11747" b="11748"/>
                <wp:wrapNone/>
                <wp:docPr id="22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9956" cy="2971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2A3925" w14:textId="77777777" w:rsidR="00255B3B" w:rsidRPr="00F17414" w:rsidRDefault="00255B3B" w:rsidP="00255B3B">
                            <w:pPr>
                              <w:pStyle w:val="Heading2"/>
                              <w:spacing w:before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16C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NHS 111 </w:t>
                            </w:r>
                            <w:r w:rsidRPr="006416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website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0308C" id="_x0000_s1031" style="position:absolute;margin-left:-26.95pt;margin-top:342.1pt;width:100.8pt;height:23.4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DwMwIAAF4EAAAOAAAAZHJzL2Uyb0RvYy54bWysVNuO2yAQfa/Uf0C8N46tJtlYcVar7Kaq&#10;tL2o234ABmzTYoYCibN/3wGnWad9q+oHNAPD4cyZGW9uT70mR+m8AlPRfDanRBoOQpm2ot++7t/c&#10;UOIDM4JpMLKiz9LT2+3rV5vBlrKADrSQjiCI8eVgK9qFYMss87yTPfMzsNLgYQOuZwFd12bCsQHR&#10;e50V8/kyG8AJ64BL73H3fjyk24TfNJKHT03jZSC6osgtpNWltY5rtt2wsnXMdoqfabB/YNEzZfDR&#10;C9Q9C4wcnPoLqlfcgYcmzDj0GTSN4jLlgNnk8z+yeeqYlSkXFMfbi0z+/8Hyj8cn+9lF6t4+Av/h&#10;iYFdx0wr75yDoZNM4HN5FCobrC8vF6Lj8Sqphw8gsLTsECBpcGpcTxyg1vkSa4Rf2sZkySkp/3xR&#10;Xp4C4biZF6v1erGkhONZsV7lN+OLrIxgkZ11PryT0JNoVNTBwYgvWN4EzY6PPiT5BTGsj2TEd0qa&#10;XmMxj0yTfLlcrlIOrDwHZy+YKXvQSuyV1slxbb3TjuDViu52D7v9/nzZT8O0IUNF14tikVhcnfkp&#10;RBIhNRu+ehWW8khNGJV+MCLZgSk92hivzVn6qHZsbF+GU30iSlR0EWnFnRrEM9YiqY59jhOJIsW1&#10;WKE7YINX1P88MCcp0e8NlvTtYlXEiZg6burUU4cZ3gHOTaBkNHdhnKKDdartYq2TBgbusA0aFX73&#10;y0jsnAE2MVpXUzL1U9TLb2H7CwAA//8DAFBLAwQUAAYACAAAACEAeLuRf94AAAAJAQAADwAAAGRy&#10;cy9kb3ducmV2LnhtbEyPwU7DMBBE70j8g7VI3KhNWkwUsqlQBSdODQjEzYlNkmKvQ+y04e8xJziu&#10;9mnmTbldnGVHM4XBE8L1SgAz1Ho9UIfw8vx4lQMLUZFW1pNB+DYBttX5WakK7U+0N8c6diyFUCgU&#10;Qh/jWHAe2t44FVZ+NJR+H35yKqZz6rie1CmFO8szISR3aqDU0KvR7HrTftazQ+gyu6/p6yDfdg+b&#10;98MsGyFenxAvL5b7O2DRLPEPhl/9pA5Vcmr8TDowi5CtbxKJIIVMExJwK9bAGoRc5BvgVcn/L6h+&#10;AAAA//8DAFBLAQItABQABgAIAAAAIQC2gziS/gAAAOEBAAATAAAAAAAAAAAAAAAAAAAAAABbQ29u&#10;dGVudF9UeXBlc10ueG1sUEsBAi0AFAAGAAgAAAAhADj9If/WAAAAlAEAAAsAAAAAAAAAAAAAAAAA&#10;LwEAAF9yZWxzLy5yZWxzUEsBAi0AFAAGAAgAAAAhAB/wkPAzAgAAXgQAAA4AAAAAAAAAAAAAAAAA&#10;LgIAAGRycy9lMm9Eb2MueG1sUEsBAi0AFAAGAAgAAAAhAHi7kX/eAAAACQEAAA8AAAAAAAAAAAAA&#10;AAAAjQQAAGRycy9kb3ducmV2LnhtbFBLBQYAAAAABAAEAPMAAACYBQAAAAA=&#10;" fillcolor="#ccecff">
                <v:textbox style="layout-flow:vertical;mso-layout-flow-alt:bottom-to-top" inset="3.6pt,,3.6pt">
                  <w:txbxContent>
                    <w:p w14:paraId="0E2A3925" w14:textId="77777777" w:rsidR="00255B3B" w:rsidRPr="00F17414" w:rsidRDefault="00255B3B" w:rsidP="00255B3B">
                      <w:pPr>
                        <w:pStyle w:val="Heading2"/>
                        <w:spacing w:before="0" w:line="280" w:lineRule="exac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16C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NHS 111 </w:t>
                      </w:r>
                      <w:r w:rsidRPr="006416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website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90F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96E49A" wp14:editId="4DCC967A">
                <wp:simplePos x="0" y="0"/>
                <wp:positionH relativeFrom="margin">
                  <wp:posOffset>-332574</wp:posOffset>
                </wp:positionH>
                <wp:positionV relativeFrom="paragraph">
                  <wp:posOffset>3081044</wp:posOffset>
                </wp:positionV>
                <wp:extent cx="1248113" cy="297182"/>
                <wp:effectExtent l="0" t="952" r="27622" b="27623"/>
                <wp:wrapNone/>
                <wp:docPr id="23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48113" cy="2971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59AC58" w14:textId="77777777" w:rsidR="00255B3B" w:rsidRPr="00F17414" w:rsidRDefault="00255B3B" w:rsidP="00255B3B">
                            <w:pPr>
                              <w:pStyle w:val="Heading2"/>
                              <w:spacing w:before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16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NHS 111 calls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6E49A" id="_x0000_s1032" style="position:absolute;margin-left:-26.2pt;margin-top:242.6pt;width:98.3pt;height:23.4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MVMwIAAF4EAAAOAAAAZHJzL2Uyb0RvYy54bWysVNuO2yAQfa/Uf0C8N47dzWWtOKtVdlNV&#10;2l7UbT8AA7ZpMUOBxMnfdyBp1mnfqvoBzcBwOHNmxqu7Q6/JXjqvwFQ0n0wpkYaDUKat6Lev2zdL&#10;SnxgRjANRlb0KD29W79+tRpsKQvoQAvpCIIYXw62ol0ItswyzzvZMz8BKw0eNuB6FtB1bSYcGxC9&#10;11kxnc6zAZywDrj0HncfTod0nfCbRvLwqWm8DERXFLmFtLq01nHN1itWto7ZTvEzDfYPLHqmDD56&#10;gXpggZGdU39B9Yo78NCECYc+g6ZRXKYcMJt8+kc2zx2zMuWC4nh7kcn/P1j+cf9sP7tI3dsn4D88&#10;MbDpmGnlvXMwdJIJfC6PQmWD9eXlQnQ8XiX18AEElpbtAiQNDo3riQPUOp9jjfBL25gsOSTljxfl&#10;5SEQjpt5cbPM87eUcDwrbhf5skgvsjKCRXbW+fBOQk+iUVEHOyO+YHkTNNs/+ZDkF8SwPpIR3ylp&#10;eo3F3DNN8vl8vjgjnoOzF8yUPWgltkrr5Li23mhH8GpFN5vHzXZ7vuzHYdqQoaK3s2KWWFyd+TFE&#10;EiE1G756FZbySE0YlX40ItmBKX2yMV6bs/RR7djYvgyH+kCUqOg80oo7NYgj1iKpjn2OE4kixbVY&#10;oDtgg1fU/9wxJynR7w2W9Ga2KOJEjB03duqxwwzvAOcmUHIyN+E0RTvrVNvFWicNDNxjGzQq/O6X&#10;E7FzBtjEaF1NydhPUS+/hfUvAAAA//8DAFBLAwQUAAYACAAAACEAHSaapN4AAAAJAQAADwAAAGRy&#10;cy9kb3ducmV2LnhtbEyPwU7DMAyG70i8Q2QkbixZGRHrmk5oghOnFQTaLW1C25E4pUm38vaYE5x+&#10;Wf70+3Oxnb1jJzvGPqCC5UIAs9gE02Or4PXl6eYeWEwajXYBrYJvG2FbXl4UOjfhjHt7qlLLqARj&#10;rhV0KQ0557HprNdxEQaLtPsIo9eJxrHlZtRnKveOZ0JI7nWPdKHTg911tvmsJq+gzdy+wq+jfN89&#10;rg7HSdZCvD0rdX01P2yAJTunPxh+9UkdSnKqw4QmMqcgy+6IVLBailtgBMg1ZU0p5Bp4WfD/H5Q/&#10;AAAA//8DAFBLAQItABQABgAIAAAAIQC2gziS/gAAAOEBAAATAAAAAAAAAAAAAAAAAAAAAABbQ29u&#10;dGVudF9UeXBlc10ueG1sUEsBAi0AFAAGAAgAAAAhADj9If/WAAAAlAEAAAsAAAAAAAAAAAAAAAAA&#10;LwEAAF9yZWxzLy5yZWxzUEsBAi0AFAAGAAgAAAAhAFaBwxUzAgAAXgQAAA4AAAAAAAAAAAAAAAAA&#10;LgIAAGRycy9lMm9Eb2MueG1sUEsBAi0AFAAGAAgAAAAhAB0mmqTeAAAACQEAAA8AAAAAAAAAAAAA&#10;AAAAjQQAAGRycy9kb3ducmV2LnhtbFBLBQYAAAAABAAEAPMAAACYBQAAAAA=&#10;" fillcolor="#ccecff">
                <v:textbox style="layout-flow:vertical;mso-layout-flow-alt:bottom-to-top" inset="3.6pt,,3.6pt">
                  <w:txbxContent>
                    <w:p w14:paraId="7B59AC58" w14:textId="77777777" w:rsidR="00255B3B" w:rsidRPr="00F17414" w:rsidRDefault="00255B3B" w:rsidP="00255B3B">
                      <w:pPr>
                        <w:pStyle w:val="Heading2"/>
                        <w:spacing w:before="0" w:line="280" w:lineRule="exac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16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NHS 111 calls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90F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B5A3F2" wp14:editId="6A09E7F6">
                <wp:simplePos x="0" y="0"/>
                <wp:positionH relativeFrom="margin">
                  <wp:posOffset>-331787</wp:posOffset>
                </wp:positionH>
                <wp:positionV relativeFrom="paragraph">
                  <wp:posOffset>1797391</wp:posOffset>
                </wp:positionV>
                <wp:extent cx="1234463" cy="313763"/>
                <wp:effectExtent l="3175" t="0" r="26035" b="26035"/>
                <wp:wrapNone/>
                <wp:docPr id="24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34463" cy="3137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0F0F3B" w14:textId="77777777" w:rsidR="00255B3B" w:rsidRPr="006416C5" w:rsidRDefault="00255B3B" w:rsidP="00255B3B">
                            <w:pPr>
                              <w:pStyle w:val="Heading2"/>
                              <w:spacing w:before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416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GP in Hours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5A3F2" id="_x0000_s1033" style="position:absolute;margin-left:-26.1pt;margin-top:141.55pt;width:97.2pt;height:24.7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/nNAIAAF4EAAAOAAAAZHJzL2Uyb0RvYy54bWysVNuO2yAQfa/Uf0C8N45zba04q5V3U1Xa&#10;XtRtP4AAtmkxQ4HEyd/vQLypt32r6gc0A8NhzpkZb25OnSZH6bwCU9J8MqVEGg5Cmaak37/t3ryl&#10;xAdmBNNgZEnP0tOb7etXm94WcgYtaCEdQRDji96WtA3BFlnmeSs75idgpcHDGlzHArquyYRjPaJ3&#10;OptNp6usByesAy69x927yyHdJvy6ljx8rmsvA9ElxdxCWl1a93HNthtWNI7ZVvEhDfYPWXRMGXz0&#10;CnXHAiMHp/6C6hR34KEOEw5dBnWtuEwckE0+/YPNY8usTFxQHG+vMvn/B8s/HR/tFxdT9/YB+E9P&#10;DFQtM428dQ76VjKBz+VRqKy3vrheiI7Hq2TffwSBpWWHAEmDU+064gC1zldYI/zSNpIlp6T8+aq8&#10;PAXCcTOfzReL1ZwSjmfzfL5GO77IiggWs7POh/cSOhKNkjo4GPEVy5ug2fHBhyS/IIZ1MRnxg5K6&#10;01jMI9MkX61W6wFxCEbsZ8zEHrQSO6V1clyzr7QjeLWkVXVf7XbDZT8O04b0JX23nC1TFi/O/Bgi&#10;iZCaDV99EZZ4pCaMSt8bkezAlL7YGK/NIH1UOza2L8JpfyJKlDRxijt7EGesRVId+xwnEkWK62yN&#10;bo8NXlL/68CcpER/MFjSxXI9ixMxdtzY2Y8dZngLODeBkotZhcsUHaxTTRtrnTQwcIttUKvw3C+X&#10;xAYG2MSpqMPAxSkZ+ynq929h+wQAAP//AwBQSwMEFAAGAAgAAAAhAEeylazeAAAACQEAAA8AAABk&#10;cnMvZG93bnJldi54bWxMj8FOwzAMhu9IvENkJG4sWRkBStMJTXDitIKYdkub0HYkTmnSrbw95gQn&#10;y/Kn399frGfv2NGOsQ+oYLkQwCw2wfTYKnh7fb66AxaTRqNdQKvg20ZYl+dnhc5NOOHWHqvUMgrB&#10;mGsFXUpDznlsOut1XITBIt0+wuh1onVsuRn1icK945kQknvdI33o9GA3nW0+q8kraDO3rfDrIHeb&#10;p9X+MMlaiPcXpS4v5scHYMnO6Q+GX31Sh5Kc6jChicwpyMQ1kTSXQgIjQN7fAqsVrMSNAF4W/H+D&#10;8gcAAP//AwBQSwECLQAUAAYACAAAACEAtoM4kv4AAADhAQAAEwAAAAAAAAAAAAAAAAAAAAAAW0Nv&#10;bnRlbnRfVHlwZXNdLnhtbFBLAQItABQABgAIAAAAIQA4/SH/1gAAAJQBAAALAAAAAAAAAAAAAAAA&#10;AC8BAABfcmVscy8ucmVsc1BLAQItABQABgAIAAAAIQCVjo/nNAIAAF4EAAAOAAAAAAAAAAAAAAAA&#10;AC4CAABkcnMvZTJvRG9jLnhtbFBLAQItABQABgAIAAAAIQBHspWs3gAAAAkBAAAPAAAAAAAAAAAA&#10;AAAAAI4EAABkcnMvZG93bnJldi54bWxQSwUGAAAAAAQABADzAAAAmQUAAAAA&#10;" fillcolor="#ccecff">
                <v:textbox style="layout-flow:vertical;mso-layout-flow-alt:bottom-to-top" inset="3.6pt,,3.6pt">
                  <w:txbxContent>
                    <w:p w14:paraId="3A0F0F3B" w14:textId="77777777" w:rsidR="00255B3B" w:rsidRPr="006416C5" w:rsidRDefault="00255B3B" w:rsidP="00255B3B">
                      <w:pPr>
                        <w:pStyle w:val="Heading2"/>
                        <w:spacing w:before="0" w:line="28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416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GP in Hours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90F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27059C" wp14:editId="3E227264">
                <wp:simplePos x="0" y="0"/>
                <wp:positionH relativeFrom="leftMargin">
                  <wp:posOffset>92393</wp:posOffset>
                </wp:positionH>
                <wp:positionV relativeFrom="paragraph">
                  <wp:posOffset>510431</wp:posOffset>
                </wp:positionV>
                <wp:extent cx="1302705" cy="313763"/>
                <wp:effectExtent l="0" t="952" r="11112" b="11113"/>
                <wp:wrapNone/>
                <wp:docPr id="26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02705" cy="3137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24E5A3" w14:textId="00D64BD7" w:rsidR="00255B3B" w:rsidRPr="006416C5" w:rsidRDefault="00705AA1" w:rsidP="00255B3B">
                            <w:pPr>
                              <w:pStyle w:val="Heading2"/>
                              <w:spacing w:before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</w:t>
                            </w:r>
                            <w:r w:rsidR="002B66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255B3B" w:rsidRPr="006416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7059C" id="_x0000_s1034" style="position:absolute;margin-left:7.3pt;margin-top:40.2pt;width:102.6pt;height:24.7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ZIMwIAAF4EAAAOAAAAZHJzL2Uyb0RvYy54bWysVNuO2yAQfa/Uf0C8N7aTxtlacVar7Kaq&#10;tL2o234AARzTYoYCiZ2/34G42aR9q+oHNAPD4cyZGS9vh06Tg3RegalpMckpkYaDUGZX0+/fNm9u&#10;KPGBGcE0GFnTo/T0dvX61bK3lZxCC1pIRxDE+Kq3NW1DsFWWed7KjvkJWGnwsAHXsYCu22XCsR7R&#10;O51N87zMenDCOuDSe9y9Px3SVcJvGsnD56bxMhBdU+QW0urSuo1rtlqyaueYbRUfabB/YNExZfDR&#10;M9Q9C4zsnfoLqlPcgYcmTDh0GTSN4jLlgNkU+R/ZPLXMypQLiuPtWSb//2D5p8OT/eIidW8fgf/0&#10;xMC6ZWYn75yDvpVM4HNFFCrrra/OF6Lj8SrZ9h9BYGnZPkDSYGhcRxyg1kWJNcIvbWOyZEjKH8/K&#10;yyEQjpvFLJ8u8jklHM9mxWxRztKLrIpgkZ11PryX0JFo1NTB3oivWN4EzQ6PPiT5BTGsi2TED0qa&#10;TmMxD0yToizLxYg4BmcvmCl70EpslNbJcbvtWjuCV2u6Xj+sN5vxsr8M04b0NX03n84Ti6szfwmR&#10;REjNhq9ehaU8UhNGpR+MSHZgSp9sjNdmlD6qHRvbV2HYDkSJmt5EWnFnC+KItUiqY5/jRKJIcUVZ&#10;KemxwWvqf+2Zk5ToDwZL+na+mMaJuHTcpbO9dJjhLeDcBEpO5jqcpmhvndq1sdZJAwN32AaNCr/7&#10;5URszACbGK2rKbn0U9TLb2H1DAAA//8DAFBLAwQUAAYACAAAACEAhJ2y3N0AAAAIAQAADwAAAGRy&#10;cy9kb3ducmV2LnhtbEyPwU7DMBBE70j8g7VI3KjdqKQ0jVOhCk6cGhCoNydekhR7HWKnDX+Pc4LT&#10;ajSj2Tf5brKGnXHwnSMJy4UAhlQ73VEj4e31+e4BmA+KtDKOUMIPetgV11e5yrS70AHPZWhYLCGf&#10;KQltCH3Gua9btMovXI8UvU83WBWiHBquB3WJ5dbwRIiUW9VR/NCqHvct1l/laCU0iTmU9H1KP/ZP&#10;q+NpTCsh3l+kvL2ZHrfAAk7hLwwzfkSHIjJVbiTtmZGwSe5jUsJ8Znu13ACrohbrNfAi5/8HFL8A&#10;AAD//wMAUEsBAi0AFAAGAAgAAAAhALaDOJL+AAAA4QEAABMAAAAAAAAAAAAAAAAAAAAAAFtDb250&#10;ZW50X1R5cGVzXS54bWxQSwECLQAUAAYACAAAACEAOP0h/9YAAACUAQAACwAAAAAAAAAAAAAAAAAv&#10;AQAAX3JlbHMvLnJlbHNQSwECLQAUAAYACAAAACEAYVDmSDMCAABeBAAADgAAAAAAAAAAAAAAAAAu&#10;AgAAZHJzL2Uyb0RvYy54bWxQSwECLQAUAAYACAAAACEAhJ2y3N0AAAAIAQAADwAAAAAAAAAAAAAA&#10;AACNBAAAZHJzL2Rvd25yZXYueG1sUEsFBgAAAAAEAAQA8wAAAJcFAAAAAA==&#10;" fillcolor="#ccecff">
                <v:textbox style="layout-flow:vertical;mso-layout-flow-alt:bottom-to-top" inset="3.6pt,,3.6pt">
                  <w:txbxContent>
                    <w:p w14:paraId="0C24E5A3" w14:textId="00D64BD7" w:rsidR="00255B3B" w:rsidRPr="006416C5" w:rsidRDefault="00705AA1" w:rsidP="00255B3B">
                      <w:pPr>
                        <w:pStyle w:val="Heading2"/>
                        <w:spacing w:before="0" w:line="28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</w:t>
                      </w:r>
                      <w:r w:rsidR="002B66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255B3B" w:rsidRPr="006416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90F67">
        <w:rPr>
          <w:rFonts w:cstheme="minorHAnsi"/>
          <w:color w:val="FF0000"/>
          <w:sz w:val="24"/>
          <w:szCs w:val="24"/>
        </w:rPr>
        <w:t xml:space="preserve">                  </w:t>
      </w:r>
      <w:r w:rsidR="00A76C01">
        <w:rPr>
          <w:rFonts w:cstheme="minorHAnsi"/>
          <w:noProof/>
          <w:color w:val="FF0000"/>
          <w:sz w:val="24"/>
          <w:szCs w:val="24"/>
        </w:rPr>
        <w:drawing>
          <wp:inline distT="0" distB="0" distL="0" distR="0" wp14:anchorId="37378388" wp14:editId="166FA0D1">
            <wp:extent cx="8550910" cy="5112331"/>
            <wp:effectExtent l="0" t="0" r="2540" b="0"/>
            <wp:docPr id="5" name="Picture 5" descr="A group of graphs showing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graphs showing different colored line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8899" cy="511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E605" w14:textId="5360C740" w:rsidR="00FB1E47" w:rsidRDefault="00471785" w:rsidP="00334B7C">
      <w:pPr>
        <w:spacing w:after="0" w:line="240" w:lineRule="auto"/>
        <w:rPr>
          <w:rFonts w:cstheme="minorHAnsi"/>
          <w:sz w:val="28"/>
          <w:szCs w:val="28"/>
        </w:rPr>
      </w:pPr>
      <w:r w:rsidRPr="00334B7C">
        <w:rPr>
          <w:rFonts w:cstheme="minorHAnsi"/>
          <w:b/>
          <w:bCs/>
          <w:sz w:val="28"/>
          <w:szCs w:val="28"/>
        </w:rPr>
        <w:lastRenderedPageBreak/>
        <w:t>Figure S2</w:t>
      </w:r>
      <w:r>
        <w:rPr>
          <w:rFonts w:cstheme="minorHAnsi"/>
          <w:sz w:val="28"/>
          <w:szCs w:val="28"/>
        </w:rPr>
        <w:t xml:space="preserve">.  Moving 31 day window correlation </w:t>
      </w:r>
      <w:r w:rsidR="00811097">
        <w:rPr>
          <w:rFonts w:cstheme="minorHAnsi"/>
          <w:sz w:val="28"/>
          <w:szCs w:val="28"/>
        </w:rPr>
        <w:t>statistics for In</w:t>
      </w:r>
      <w:r w:rsidR="00334B7C">
        <w:rPr>
          <w:rFonts w:cstheme="minorHAnsi"/>
          <w:sz w:val="28"/>
          <w:szCs w:val="28"/>
        </w:rPr>
        <w:t>cid</w:t>
      </w:r>
      <w:r w:rsidR="00811097">
        <w:rPr>
          <w:rFonts w:cstheme="minorHAnsi"/>
          <w:sz w:val="28"/>
          <w:szCs w:val="28"/>
        </w:rPr>
        <w:t>ence</w:t>
      </w:r>
      <w:r w:rsidR="00334B7C">
        <w:rPr>
          <w:rFonts w:cstheme="minorHAnsi"/>
          <w:sz w:val="28"/>
          <w:szCs w:val="28"/>
        </w:rPr>
        <w:t xml:space="preserve">, selected </w:t>
      </w:r>
      <w:proofErr w:type="spellStart"/>
      <w:r w:rsidR="00334B7C">
        <w:rPr>
          <w:rFonts w:cstheme="minorHAnsi"/>
          <w:sz w:val="28"/>
          <w:szCs w:val="28"/>
        </w:rPr>
        <w:t>CompSS</w:t>
      </w:r>
      <w:proofErr w:type="spellEnd"/>
      <w:r w:rsidR="00334B7C">
        <w:rPr>
          <w:rFonts w:cstheme="minorHAnsi"/>
          <w:sz w:val="28"/>
          <w:szCs w:val="28"/>
        </w:rPr>
        <w:t xml:space="preserve"> against </w:t>
      </w:r>
      <w:proofErr w:type="spellStart"/>
      <w:r w:rsidR="00334B7C">
        <w:rPr>
          <w:rFonts w:cstheme="minorHAnsi"/>
          <w:sz w:val="28"/>
          <w:szCs w:val="28"/>
        </w:rPr>
        <w:t>ONSincid</w:t>
      </w:r>
      <w:proofErr w:type="spellEnd"/>
      <w:r w:rsidR="00334B7C">
        <w:rPr>
          <w:rFonts w:cstheme="minorHAnsi"/>
          <w:sz w:val="28"/>
          <w:szCs w:val="28"/>
        </w:rPr>
        <w:t>.</w:t>
      </w:r>
    </w:p>
    <w:p w14:paraId="61F32911" w14:textId="74D490E8" w:rsidR="00811097" w:rsidRDefault="00811097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56A21F28" w14:textId="23EB2064" w:rsidR="00811097" w:rsidRDefault="00114CFC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0E4650EE" wp14:editId="740BDF91">
            <wp:extent cx="9777730" cy="4775200"/>
            <wp:effectExtent l="0" t="0" r="0" b="6350"/>
            <wp:docPr id="172144177" name="Picture 2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4177" name="Picture 2" descr="A graph of different colored line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2CDE" w14:textId="2BFB8AB2" w:rsidR="00811097" w:rsidRDefault="00811097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Note: </w:t>
      </w:r>
      <w:r w:rsidR="009C367C">
        <w:rPr>
          <w:rFonts w:cstheme="minorHAnsi"/>
          <w:sz w:val="28"/>
          <w:szCs w:val="28"/>
        </w:rPr>
        <w:t>Correlation v</w:t>
      </w:r>
      <w:r>
        <w:rPr>
          <w:rFonts w:cstheme="minorHAnsi"/>
          <w:sz w:val="28"/>
          <w:szCs w:val="28"/>
        </w:rPr>
        <w:t xml:space="preserve">alue </w:t>
      </w:r>
      <w:r w:rsidR="009C367C">
        <w:rPr>
          <w:rFonts w:cstheme="minorHAnsi"/>
          <w:sz w:val="28"/>
          <w:szCs w:val="28"/>
        </w:rPr>
        <w:t xml:space="preserve">(lines) </w:t>
      </w:r>
      <w:r>
        <w:rPr>
          <w:rFonts w:cstheme="minorHAnsi"/>
          <w:sz w:val="28"/>
          <w:szCs w:val="28"/>
        </w:rPr>
        <w:t>plotted is for day 16 in the moving 31 day long window.</w:t>
      </w:r>
      <w:r w:rsidR="009C367C">
        <w:rPr>
          <w:rFonts w:cstheme="minorHAnsi"/>
          <w:sz w:val="28"/>
          <w:szCs w:val="28"/>
        </w:rPr>
        <w:t xml:space="preserve"> Dates are indicated by first date of each month in 2021-2022 period.  Colour coding for dominant variant</w:t>
      </w:r>
      <w:r w:rsidR="007A7E48">
        <w:rPr>
          <w:rFonts w:cstheme="minorHAnsi"/>
          <w:sz w:val="28"/>
          <w:szCs w:val="28"/>
        </w:rPr>
        <w:t xml:space="preserve"> is</w:t>
      </w:r>
      <w:r w:rsidR="0082420D">
        <w:rPr>
          <w:rFonts w:cstheme="minorHAnsi"/>
          <w:sz w:val="28"/>
          <w:szCs w:val="28"/>
        </w:rPr>
        <w:t xml:space="preserve"> horizontal line at bottom of figure,</w:t>
      </w:r>
      <w:r w:rsidR="007A7E48">
        <w:rPr>
          <w:rFonts w:cstheme="minorHAnsi"/>
          <w:sz w:val="28"/>
          <w:szCs w:val="28"/>
        </w:rPr>
        <w:t xml:space="preserve"> according to legend on page one of this appendix.</w:t>
      </w:r>
      <w:r>
        <w:rPr>
          <w:rFonts w:cstheme="minorHAnsi"/>
          <w:sz w:val="28"/>
          <w:szCs w:val="28"/>
        </w:rPr>
        <w:br w:type="page"/>
      </w:r>
    </w:p>
    <w:p w14:paraId="671FCD69" w14:textId="11606250" w:rsidR="00334B7C" w:rsidRDefault="00334B7C" w:rsidP="00334B7C">
      <w:pPr>
        <w:spacing w:after="0" w:line="240" w:lineRule="auto"/>
        <w:rPr>
          <w:rFonts w:cstheme="minorHAnsi"/>
          <w:sz w:val="28"/>
          <w:szCs w:val="28"/>
        </w:rPr>
      </w:pPr>
      <w:r w:rsidRPr="00334B7C">
        <w:rPr>
          <w:rFonts w:cstheme="minorHAnsi"/>
          <w:b/>
          <w:bCs/>
          <w:sz w:val="28"/>
          <w:szCs w:val="28"/>
        </w:rPr>
        <w:lastRenderedPageBreak/>
        <w:t>Figure S</w:t>
      </w:r>
      <w:r>
        <w:rPr>
          <w:rFonts w:cstheme="minorHAnsi"/>
          <w:b/>
          <w:bCs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.  Moving 31 day window correlation statistics for prevalence, selected </w:t>
      </w:r>
      <w:proofErr w:type="spellStart"/>
      <w:r>
        <w:rPr>
          <w:rFonts w:cstheme="minorHAnsi"/>
          <w:sz w:val="28"/>
          <w:szCs w:val="28"/>
        </w:rPr>
        <w:t>CompSS</w:t>
      </w:r>
      <w:proofErr w:type="spellEnd"/>
      <w:r>
        <w:rPr>
          <w:rFonts w:cstheme="minorHAnsi"/>
          <w:sz w:val="28"/>
          <w:szCs w:val="28"/>
        </w:rPr>
        <w:t xml:space="preserve"> against </w:t>
      </w:r>
      <w:proofErr w:type="spellStart"/>
      <w:r>
        <w:rPr>
          <w:rFonts w:cstheme="minorHAnsi"/>
          <w:sz w:val="28"/>
          <w:szCs w:val="28"/>
        </w:rPr>
        <w:t>ONS</w:t>
      </w:r>
      <w:r w:rsidR="007D0C78">
        <w:rPr>
          <w:rFonts w:cstheme="minorHAnsi"/>
          <w:sz w:val="28"/>
          <w:szCs w:val="28"/>
        </w:rPr>
        <w:t>prev</w:t>
      </w:r>
      <w:proofErr w:type="spellEnd"/>
      <w:r>
        <w:rPr>
          <w:rFonts w:cstheme="minorHAnsi"/>
          <w:sz w:val="28"/>
          <w:szCs w:val="28"/>
        </w:rPr>
        <w:t>.</w:t>
      </w:r>
    </w:p>
    <w:p w14:paraId="61535767" w14:textId="2F2A0C6D" w:rsidR="00334B7C" w:rsidRDefault="00D07BE0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7B2B6CB6" wp14:editId="2652E6DC">
            <wp:extent cx="9777730" cy="4775200"/>
            <wp:effectExtent l="0" t="0" r="0" b="6350"/>
            <wp:docPr id="330007793" name="Picture 2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07793" name="Picture 2" descr="A graph of different colored lines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6D1F" w14:textId="77777777" w:rsidR="00471785" w:rsidRDefault="00471785" w:rsidP="00334B7C">
      <w:pPr>
        <w:spacing w:after="0" w:line="240" w:lineRule="auto"/>
        <w:rPr>
          <w:rFonts w:cstheme="minorHAnsi"/>
          <w:sz w:val="28"/>
          <w:szCs w:val="28"/>
        </w:rPr>
      </w:pPr>
    </w:p>
    <w:p w14:paraId="770DF08E" w14:textId="65F30420" w:rsidR="00471785" w:rsidRDefault="00334B7C" w:rsidP="00334B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Note: </w:t>
      </w:r>
      <w:r w:rsidR="007A7E48">
        <w:rPr>
          <w:rFonts w:cstheme="minorHAnsi"/>
          <w:sz w:val="28"/>
          <w:szCs w:val="28"/>
        </w:rPr>
        <w:t xml:space="preserve">Correlation value (lines) plotted is for day 16 in the moving 31 day long window. Dates are indicated by first date of each month in 2021-2022 period.  Colour coding for dominant variant is </w:t>
      </w:r>
      <w:proofErr w:type="spellStart"/>
      <w:r w:rsidR="0082420D">
        <w:rPr>
          <w:rFonts w:cstheme="minorHAnsi"/>
          <w:sz w:val="28"/>
          <w:szCs w:val="28"/>
        </w:rPr>
        <w:t>is</w:t>
      </w:r>
      <w:proofErr w:type="spellEnd"/>
      <w:r w:rsidR="0082420D">
        <w:rPr>
          <w:rFonts w:cstheme="minorHAnsi"/>
          <w:sz w:val="28"/>
          <w:szCs w:val="28"/>
        </w:rPr>
        <w:t xml:space="preserve"> horizontal line at bottom of figure, </w:t>
      </w:r>
      <w:r w:rsidR="007A7E48">
        <w:rPr>
          <w:rFonts w:cstheme="minorHAnsi"/>
          <w:sz w:val="28"/>
          <w:szCs w:val="28"/>
        </w:rPr>
        <w:t>according to legend on page one of this appendix.</w:t>
      </w:r>
    </w:p>
    <w:sectPr w:rsidR="00471785" w:rsidSect="00D06F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2E6D" w14:textId="77777777" w:rsidR="00EF2061" w:rsidRDefault="00EF2061" w:rsidP="002B2346">
      <w:pPr>
        <w:spacing w:after="0" w:line="240" w:lineRule="auto"/>
      </w:pPr>
      <w:r>
        <w:separator/>
      </w:r>
    </w:p>
  </w:endnote>
  <w:endnote w:type="continuationSeparator" w:id="0">
    <w:p w14:paraId="305A68F6" w14:textId="77777777" w:rsidR="00EF2061" w:rsidRDefault="00EF2061" w:rsidP="002B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5725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7A6A09" w14:textId="20F6DBAA" w:rsidR="00866535" w:rsidRDefault="008665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7CDE9E" w14:textId="77777777" w:rsidR="00866535" w:rsidRDefault="008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189E" w14:textId="77777777" w:rsidR="00EF2061" w:rsidRDefault="00EF2061" w:rsidP="002B2346">
      <w:pPr>
        <w:spacing w:after="0" w:line="240" w:lineRule="auto"/>
      </w:pPr>
      <w:r>
        <w:separator/>
      </w:r>
    </w:p>
  </w:footnote>
  <w:footnote w:type="continuationSeparator" w:id="0">
    <w:p w14:paraId="5388FB16" w14:textId="77777777" w:rsidR="00EF2061" w:rsidRDefault="00EF2061" w:rsidP="002B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AEAE" w14:textId="25B3EAC9" w:rsidR="002B2346" w:rsidRPr="002B2346" w:rsidRDefault="002B2346" w:rsidP="002B2346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52520D">
      <w:rPr>
        <w:rFonts w:ascii="Times New Roman" w:hAnsi="Times New Roman" w:cs="Times New Roman"/>
        <w:sz w:val="24"/>
        <w:szCs w:val="24"/>
      </w:rPr>
      <w:t>Spot</w:t>
    </w:r>
    <w:r w:rsidR="00810609">
      <w:rPr>
        <w:rFonts w:ascii="Times New Roman" w:hAnsi="Times New Roman" w:cs="Times New Roman"/>
        <w:sz w:val="24"/>
        <w:szCs w:val="24"/>
      </w:rPr>
      <w:t xml:space="preserve"> Omicron</w:t>
    </w:r>
    <w:r w:rsidRPr="0052520D">
      <w:rPr>
        <w:rFonts w:ascii="Times New Roman" w:hAnsi="Times New Roman" w:cs="Times New Roman"/>
        <w:sz w:val="24"/>
        <w:szCs w:val="24"/>
      </w:rPr>
      <w:t xml:space="preserve"> </w:t>
    </w:r>
    <w:r w:rsidR="007356D3">
      <w:rPr>
        <w:rFonts w:ascii="Times New Roman" w:hAnsi="Times New Roman" w:cs="Times New Roman"/>
        <w:sz w:val="24"/>
        <w:szCs w:val="24"/>
      </w:rPr>
      <w:t>Supplementary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eswsafv52vsret5tp5pvsf5esv9z505pd9&quot;&gt;COVID generic&lt;record-ids&gt;&lt;item&gt;356&lt;/item&gt;&lt;item&gt;357&lt;/item&gt;&lt;item&gt;365&lt;/item&gt;&lt;item&gt;366&lt;/item&gt;&lt;item&gt;367&lt;/item&gt;&lt;item&gt;368&lt;/item&gt;&lt;item&gt;402&lt;/item&gt;&lt;item&gt;406&lt;/item&gt;&lt;item&gt;407&lt;/item&gt;&lt;item&gt;408&lt;/item&gt;&lt;/record-ids&gt;&lt;/item&gt;&lt;/Libraries&gt;"/>
  </w:docVars>
  <w:rsids>
    <w:rsidRoot w:val="0048483C"/>
    <w:rsid w:val="00007CD8"/>
    <w:rsid w:val="00014CA2"/>
    <w:rsid w:val="00022C4B"/>
    <w:rsid w:val="00042673"/>
    <w:rsid w:val="0004457C"/>
    <w:rsid w:val="00044E2B"/>
    <w:rsid w:val="000471BF"/>
    <w:rsid w:val="0005631E"/>
    <w:rsid w:val="00060B50"/>
    <w:rsid w:val="00071B44"/>
    <w:rsid w:val="00076C4F"/>
    <w:rsid w:val="00077527"/>
    <w:rsid w:val="00080C4A"/>
    <w:rsid w:val="00084132"/>
    <w:rsid w:val="00095AED"/>
    <w:rsid w:val="00097293"/>
    <w:rsid w:val="000A3C19"/>
    <w:rsid w:val="000B0BE3"/>
    <w:rsid w:val="000B3CB9"/>
    <w:rsid w:val="000B4CA8"/>
    <w:rsid w:val="000C0FBE"/>
    <w:rsid w:val="000C13F4"/>
    <w:rsid w:val="000C31FD"/>
    <w:rsid w:val="000D2DD1"/>
    <w:rsid w:val="000D6694"/>
    <w:rsid w:val="000D6ADA"/>
    <w:rsid w:val="000E4C1D"/>
    <w:rsid w:val="000E67D0"/>
    <w:rsid w:val="000E7752"/>
    <w:rsid w:val="000F33EA"/>
    <w:rsid w:val="000F455A"/>
    <w:rsid w:val="000F5098"/>
    <w:rsid w:val="000F693F"/>
    <w:rsid w:val="0010268D"/>
    <w:rsid w:val="00106149"/>
    <w:rsid w:val="0011008C"/>
    <w:rsid w:val="0011140B"/>
    <w:rsid w:val="00114CFC"/>
    <w:rsid w:val="00116887"/>
    <w:rsid w:val="00120322"/>
    <w:rsid w:val="00121B9F"/>
    <w:rsid w:val="00123F39"/>
    <w:rsid w:val="0012563E"/>
    <w:rsid w:val="00130854"/>
    <w:rsid w:val="00131C8B"/>
    <w:rsid w:val="001339D9"/>
    <w:rsid w:val="00133D7B"/>
    <w:rsid w:val="00134102"/>
    <w:rsid w:val="001377CC"/>
    <w:rsid w:val="00143CDD"/>
    <w:rsid w:val="00145A4A"/>
    <w:rsid w:val="00147A45"/>
    <w:rsid w:val="001552DE"/>
    <w:rsid w:val="00162469"/>
    <w:rsid w:val="00164D7A"/>
    <w:rsid w:val="00184071"/>
    <w:rsid w:val="001913C1"/>
    <w:rsid w:val="001930A9"/>
    <w:rsid w:val="00195018"/>
    <w:rsid w:val="001A425B"/>
    <w:rsid w:val="001A6ED0"/>
    <w:rsid w:val="001B29F8"/>
    <w:rsid w:val="001B4597"/>
    <w:rsid w:val="001B5447"/>
    <w:rsid w:val="001B6540"/>
    <w:rsid w:val="001D3EBD"/>
    <w:rsid w:val="001E1F2D"/>
    <w:rsid w:val="001E262C"/>
    <w:rsid w:val="001E2799"/>
    <w:rsid w:val="001E3AE0"/>
    <w:rsid w:val="001F195D"/>
    <w:rsid w:val="00204432"/>
    <w:rsid w:val="00211E19"/>
    <w:rsid w:val="00222002"/>
    <w:rsid w:val="00226987"/>
    <w:rsid w:val="0023537D"/>
    <w:rsid w:val="0024140A"/>
    <w:rsid w:val="00245D51"/>
    <w:rsid w:val="0024792A"/>
    <w:rsid w:val="00252362"/>
    <w:rsid w:val="00252A70"/>
    <w:rsid w:val="00254150"/>
    <w:rsid w:val="00255B3B"/>
    <w:rsid w:val="002616DF"/>
    <w:rsid w:val="002631A0"/>
    <w:rsid w:val="00264FBC"/>
    <w:rsid w:val="00265B0C"/>
    <w:rsid w:val="002679BA"/>
    <w:rsid w:val="00270105"/>
    <w:rsid w:val="00270F38"/>
    <w:rsid w:val="0027238F"/>
    <w:rsid w:val="0028052D"/>
    <w:rsid w:val="002830E0"/>
    <w:rsid w:val="00290F67"/>
    <w:rsid w:val="002A2194"/>
    <w:rsid w:val="002A55D0"/>
    <w:rsid w:val="002B2346"/>
    <w:rsid w:val="002B664A"/>
    <w:rsid w:val="002C47E5"/>
    <w:rsid w:val="002C530E"/>
    <w:rsid w:val="002C78D1"/>
    <w:rsid w:val="002D4BB5"/>
    <w:rsid w:val="002D71CD"/>
    <w:rsid w:val="002E267E"/>
    <w:rsid w:val="002E37F2"/>
    <w:rsid w:val="002E692D"/>
    <w:rsid w:val="002E6C94"/>
    <w:rsid w:val="002F425F"/>
    <w:rsid w:val="002F656D"/>
    <w:rsid w:val="002F71B8"/>
    <w:rsid w:val="002F7D10"/>
    <w:rsid w:val="0030398B"/>
    <w:rsid w:val="00307EF1"/>
    <w:rsid w:val="00310797"/>
    <w:rsid w:val="003127F8"/>
    <w:rsid w:val="003146BD"/>
    <w:rsid w:val="00317C2F"/>
    <w:rsid w:val="00317F6B"/>
    <w:rsid w:val="00325A42"/>
    <w:rsid w:val="003319B0"/>
    <w:rsid w:val="00334B7C"/>
    <w:rsid w:val="003353C4"/>
    <w:rsid w:val="003416CC"/>
    <w:rsid w:val="0035036D"/>
    <w:rsid w:val="00350E81"/>
    <w:rsid w:val="00357730"/>
    <w:rsid w:val="003621D2"/>
    <w:rsid w:val="00362CEE"/>
    <w:rsid w:val="00363B0C"/>
    <w:rsid w:val="00364FCF"/>
    <w:rsid w:val="00367F60"/>
    <w:rsid w:val="00373F0A"/>
    <w:rsid w:val="0037550E"/>
    <w:rsid w:val="00375831"/>
    <w:rsid w:val="003855FB"/>
    <w:rsid w:val="00390D38"/>
    <w:rsid w:val="003947B3"/>
    <w:rsid w:val="003A7E15"/>
    <w:rsid w:val="003B09D0"/>
    <w:rsid w:val="003B0FC3"/>
    <w:rsid w:val="003C2BF1"/>
    <w:rsid w:val="003C3443"/>
    <w:rsid w:val="003C7360"/>
    <w:rsid w:val="003E1DEA"/>
    <w:rsid w:val="003E22D0"/>
    <w:rsid w:val="003E4CFB"/>
    <w:rsid w:val="003E5406"/>
    <w:rsid w:val="003E78C3"/>
    <w:rsid w:val="003F35E0"/>
    <w:rsid w:val="0040371A"/>
    <w:rsid w:val="004043F5"/>
    <w:rsid w:val="004167C3"/>
    <w:rsid w:val="004215EB"/>
    <w:rsid w:val="004267D1"/>
    <w:rsid w:val="00430D24"/>
    <w:rsid w:val="00431181"/>
    <w:rsid w:val="00431FED"/>
    <w:rsid w:val="00441247"/>
    <w:rsid w:val="004433E6"/>
    <w:rsid w:val="004443F8"/>
    <w:rsid w:val="004475ED"/>
    <w:rsid w:val="00471785"/>
    <w:rsid w:val="00474837"/>
    <w:rsid w:val="00476104"/>
    <w:rsid w:val="004768F3"/>
    <w:rsid w:val="004804EA"/>
    <w:rsid w:val="0048115F"/>
    <w:rsid w:val="0048483C"/>
    <w:rsid w:val="00487A6E"/>
    <w:rsid w:val="004902F3"/>
    <w:rsid w:val="004912C9"/>
    <w:rsid w:val="004917C4"/>
    <w:rsid w:val="004A31FD"/>
    <w:rsid w:val="004B0F6A"/>
    <w:rsid w:val="004B6394"/>
    <w:rsid w:val="004C0B16"/>
    <w:rsid w:val="004C3E16"/>
    <w:rsid w:val="004C7269"/>
    <w:rsid w:val="004D1576"/>
    <w:rsid w:val="004D1AE8"/>
    <w:rsid w:val="004D51FF"/>
    <w:rsid w:val="004D5407"/>
    <w:rsid w:val="004D5C64"/>
    <w:rsid w:val="004D5EB1"/>
    <w:rsid w:val="004F3078"/>
    <w:rsid w:val="004F4A00"/>
    <w:rsid w:val="00501E9F"/>
    <w:rsid w:val="005074C2"/>
    <w:rsid w:val="00516F6C"/>
    <w:rsid w:val="005205B0"/>
    <w:rsid w:val="0052310A"/>
    <w:rsid w:val="005250CC"/>
    <w:rsid w:val="0052520D"/>
    <w:rsid w:val="00532472"/>
    <w:rsid w:val="00534D6C"/>
    <w:rsid w:val="00542B9B"/>
    <w:rsid w:val="00561C26"/>
    <w:rsid w:val="0057023C"/>
    <w:rsid w:val="00571BF5"/>
    <w:rsid w:val="00572B69"/>
    <w:rsid w:val="00577504"/>
    <w:rsid w:val="00583E0A"/>
    <w:rsid w:val="005911CD"/>
    <w:rsid w:val="00591718"/>
    <w:rsid w:val="00591CF0"/>
    <w:rsid w:val="005A1CF3"/>
    <w:rsid w:val="005A3031"/>
    <w:rsid w:val="005A3D83"/>
    <w:rsid w:val="005A55DD"/>
    <w:rsid w:val="005B0C9D"/>
    <w:rsid w:val="005B2798"/>
    <w:rsid w:val="005B6B47"/>
    <w:rsid w:val="005B75F3"/>
    <w:rsid w:val="005C2309"/>
    <w:rsid w:val="005C7DD3"/>
    <w:rsid w:val="005D6E81"/>
    <w:rsid w:val="005D772C"/>
    <w:rsid w:val="005F229A"/>
    <w:rsid w:val="005F2FD4"/>
    <w:rsid w:val="00607B51"/>
    <w:rsid w:val="006134CD"/>
    <w:rsid w:val="00622B8E"/>
    <w:rsid w:val="00625DA9"/>
    <w:rsid w:val="006262EB"/>
    <w:rsid w:val="00632673"/>
    <w:rsid w:val="00632A7C"/>
    <w:rsid w:val="00635383"/>
    <w:rsid w:val="0063670F"/>
    <w:rsid w:val="006416C5"/>
    <w:rsid w:val="00655EFB"/>
    <w:rsid w:val="00667AAA"/>
    <w:rsid w:val="00686065"/>
    <w:rsid w:val="0069518F"/>
    <w:rsid w:val="006978BB"/>
    <w:rsid w:val="006A1A03"/>
    <w:rsid w:val="006B42D5"/>
    <w:rsid w:val="006B52A0"/>
    <w:rsid w:val="006B7BB3"/>
    <w:rsid w:val="006C0CDF"/>
    <w:rsid w:val="006C4C5E"/>
    <w:rsid w:val="006C51B7"/>
    <w:rsid w:val="006C68CC"/>
    <w:rsid w:val="006C7DB3"/>
    <w:rsid w:val="006D1259"/>
    <w:rsid w:val="006D4D75"/>
    <w:rsid w:val="006D70AE"/>
    <w:rsid w:val="006E30CB"/>
    <w:rsid w:val="006E59B0"/>
    <w:rsid w:val="006E6D1E"/>
    <w:rsid w:val="006E7162"/>
    <w:rsid w:val="006F2B4D"/>
    <w:rsid w:val="006F4F19"/>
    <w:rsid w:val="0070060B"/>
    <w:rsid w:val="00703CCA"/>
    <w:rsid w:val="00705AA1"/>
    <w:rsid w:val="007101E9"/>
    <w:rsid w:val="0072076F"/>
    <w:rsid w:val="00720F55"/>
    <w:rsid w:val="007226BC"/>
    <w:rsid w:val="007228E9"/>
    <w:rsid w:val="007333F6"/>
    <w:rsid w:val="007341A4"/>
    <w:rsid w:val="007356D3"/>
    <w:rsid w:val="00751296"/>
    <w:rsid w:val="00752080"/>
    <w:rsid w:val="00756353"/>
    <w:rsid w:val="00760D88"/>
    <w:rsid w:val="00776AB2"/>
    <w:rsid w:val="0078414E"/>
    <w:rsid w:val="00784968"/>
    <w:rsid w:val="00786137"/>
    <w:rsid w:val="007907CC"/>
    <w:rsid w:val="007A62AE"/>
    <w:rsid w:val="007A7E48"/>
    <w:rsid w:val="007B21B2"/>
    <w:rsid w:val="007B2B4A"/>
    <w:rsid w:val="007B3B51"/>
    <w:rsid w:val="007B5D0F"/>
    <w:rsid w:val="007B69DC"/>
    <w:rsid w:val="007D0C78"/>
    <w:rsid w:val="007D356E"/>
    <w:rsid w:val="007D4A93"/>
    <w:rsid w:val="007D64E3"/>
    <w:rsid w:val="007E3F0E"/>
    <w:rsid w:val="007F102E"/>
    <w:rsid w:val="007F6679"/>
    <w:rsid w:val="00801779"/>
    <w:rsid w:val="008025C0"/>
    <w:rsid w:val="008052C1"/>
    <w:rsid w:val="008076C4"/>
    <w:rsid w:val="00807861"/>
    <w:rsid w:val="00810609"/>
    <w:rsid w:val="00811097"/>
    <w:rsid w:val="008177DB"/>
    <w:rsid w:val="0082420D"/>
    <w:rsid w:val="0082425E"/>
    <w:rsid w:val="008324F4"/>
    <w:rsid w:val="008576D2"/>
    <w:rsid w:val="00861480"/>
    <w:rsid w:val="008643BC"/>
    <w:rsid w:val="00866535"/>
    <w:rsid w:val="0087137C"/>
    <w:rsid w:val="0087454A"/>
    <w:rsid w:val="008757DE"/>
    <w:rsid w:val="0088325C"/>
    <w:rsid w:val="00885D97"/>
    <w:rsid w:val="008A10A2"/>
    <w:rsid w:val="008A13BD"/>
    <w:rsid w:val="008A5978"/>
    <w:rsid w:val="008B7A94"/>
    <w:rsid w:val="008C11F3"/>
    <w:rsid w:val="008D0879"/>
    <w:rsid w:val="008D1043"/>
    <w:rsid w:val="008D1B96"/>
    <w:rsid w:val="008E5510"/>
    <w:rsid w:val="008F29DA"/>
    <w:rsid w:val="008F3BF9"/>
    <w:rsid w:val="00920BFF"/>
    <w:rsid w:val="0092456F"/>
    <w:rsid w:val="009272E3"/>
    <w:rsid w:val="009321C1"/>
    <w:rsid w:val="009340F8"/>
    <w:rsid w:val="00934EF0"/>
    <w:rsid w:val="00941BD9"/>
    <w:rsid w:val="00944A18"/>
    <w:rsid w:val="00945EFF"/>
    <w:rsid w:val="00947FC4"/>
    <w:rsid w:val="0095730A"/>
    <w:rsid w:val="00967335"/>
    <w:rsid w:val="0097126D"/>
    <w:rsid w:val="0098163E"/>
    <w:rsid w:val="00985D6D"/>
    <w:rsid w:val="00987EC4"/>
    <w:rsid w:val="00993415"/>
    <w:rsid w:val="00994408"/>
    <w:rsid w:val="0099564A"/>
    <w:rsid w:val="009A4F49"/>
    <w:rsid w:val="009A77AD"/>
    <w:rsid w:val="009B42F4"/>
    <w:rsid w:val="009B6A57"/>
    <w:rsid w:val="009C35F7"/>
    <w:rsid w:val="009C367C"/>
    <w:rsid w:val="009C4F2E"/>
    <w:rsid w:val="009D79AD"/>
    <w:rsid w:val="009E093B"/>
    <w:rsid w:val="009E51E0"/>
    <w:rsid w:val="009F2270"/>
    <w:rsid w:val="009F5C29"/>
    <w:rsid w:val="00A015E3"/>
    <w:rsid w:val="00A14266"/>
    <w:rsid w:val="00A16652"/>
    <w:rsid w:val="00A245D8"/>
    <w:rsid w:val="00A33262"/>
    <w:rsid w:val="00A36A5B"/>
    <w:rsid w:val="00A37F61"/>
    <w:rsid w:val="00A40ACB"/>
    <w:rsid w:val="00A514BB"/>
    <w:rsid w:val="00A55F31"/>
    <w:rsid w:val="00A63798"/>
    <w:rsid w:val="00A6459A"/>
    <w:rsid w:val="00A65898"/>
    <w:rsid w:val="00A72367"/>
    <w:rsid w:val="00A72EF9"/>
    <w:rsid w:val="00A76C01"/>
    <w:rsid w:val="00A778A4"/>
    <w:rsid w:val="00A82E63"/>
    <w:rsid w:val="00AA0311"/>
    <w:rsid w:val="00AA086D"/>
    <w:rsid w:val="00AA4092"/>
    <w:rsid w:val="00AA41A9"/>
    <w:rsid w:val="00AA63F8"/>
    <w:rsid w:val="00AB4FF4"/>
    <w:rsid w:val="00AB517A"/>
    <w:rsid w:val="00AB7167"/>
    <w:rsid w:val="00AB73E1"/>
    <w:rsid w:val="00AB7599"/>
    <w:rsid w:val="00AC08A2"/>
    <w:rsid w:val="00AD38FD"/>
    <w:rsid w:val="00AD6C37"/>
    <w:rsid w:val="00AE3A18"/>
    <w:rsid w:val="00AE3F75"/>
    <w:rsid w:val="00AE5073"/>
    <w:rsid w:val="00B05774"/>
    <w:rsid w:val="00B111F7"/>
    <w:rsid w:val="00B13EDD"/>
    <w:rsid w:val="00B141ED"/>
    <w:rsid w:val="00B20270"/>
    <w:rsid w:val="00B24C0C"/>
    <w:rsid w:val="00B259E6"/>
    <w:rsid w:val="00B275DB"/>
    <w:rsid w:val="00B30A34"/>
    <w:rsid w:val="00B42722"/>
    <w:rsid w:val="00B429FE"/>
    <w:rsid w:val="00B5261E"/>
    <w:rsid w:val="00B53818"/>
    <w:rsid w:val="00B54EEF"/>
    <w:rsid w:val="00B675EE"/>
    <w:rsid w:val="00B70841"/>
    <w:rsid w:val="00B765E2"/>
    <w:rsid w:val="00B767F7"/>
    <w:rsid w:val="00B769DD"/>
    <w:rsid w:val="00B82C7D"/>
    <w:rsid w:val="00B8433F"/>
    <w:rsid w:val="00B95906"/>
    <w:rsid w:val="00B96341"/>
    <w:rsid w:val="00BA5681"/>
    <w:rsid w:val="00BA7663"/>
    <w:rsid w:val="00BB6DD3"/>
    <w:rsid w:val="00BB742B"/>
    <w:rsid w:val="00BC11C7"/>
    <w:rsid w:val="00BC4B7B"/>
    <w:rsid w:val="00BD302B"/>
    <w:rsid w:val="00BE1005"/>
    <w:rsid w:val="00BE5A9C"/>
    <w:rsid w:val="00BF15BF"/>
    <w:rsid w:val="00C01331"/>
    <w:rsid w:val="00C0139D"/>
    <w:rsid w:val="00C01E07"/>
    <w:rsid w:val="00C02A11"/>
    <w:rsid w:val="00C059B5"/>
    <w:rsid w:val="00C2008B"/>
    <w:rsid w:val="00C20ADA"/>
    <w:rsid w:val="00C24276"/>
    <w:rsid w:val="00C2454C"/>
    <w:rsid w:val="00C24EF2"/>
    <w:rsid w:val="00C27AFE"/>
    <w:rsid w:val="00C27EB9"/>
    <w:rsid w:val="00C44651"/>
    <w:rsid w:val="00C44DAB"/>
    <w:rsid w:val="00C454AD"/>
    <w:rsid w:val="00C54052"/>
    <w:rsid w:val="00C578F5"/>
    <w:rsid w:val="00C62B83"/>
    <w:rsid w:val="00C660B8"/>
    <w:rsid w:val="00C70321"/>
    <w:rsid w:val="00C7037C"/>
    <w:rsid w:val="00C72A28"/>
    <w:rsid w:val="00C75311"/>
    <w:rsid w:val="00C7637B"/>
    <w:rsid w:val="00C8245A"/>
    <w:rsid w:val="00C83A08"/>
    <w:rsid w:val="00C92B7A"/>
    <w:rsid w:val="00C9485D"/>
    <w:rsid w:val="00CA0D40"/>
    <w:rsid w:val="00CA58C6"/>
    <w:rsid w:val="00CA7FFB"/>
    <w:rsid w:val="00CB2FF5"/>
    <w:rsid w:val="00CB457D"/>
    <w:rsid w:val="00CB56CA"/>
    <w:rsid w:val="00CB642F"/>
    <w:rsid w:val="00CC7C84"/>
    <w:rsid w:val="00CD5709"/>
    <w:rsid w:val="00CD65E2"/>
    <w:rsid w:val="00CE2CA3"/>
    <w:rsid w:val="00CE78CB"/>
    <w:rsid w:val="00CF01ED"/>
    <w:rsid w:val="00CF3CAC"/>
    <w:rsid w:val="00CF3EA9"/>
    <w:rsid w:val="00D00010"/>
    <w:rsid w:val="00D019F4"/>
    <w:rsid w:val="00D06FDA"/>
    <w:rsid w:val="00D071FD"/>
    <w:rsid w:val="00D07BE0"/>
    <w:rsid w:val="00D103C7"/>
    <w:rsid w:val="00D10915"/>
    <w:rsid w:val="00D15B29"/>
    <w:rsid w:val="00D16858"/>
    <w:rsid w:val="00D17EF5"/>
    <w:rsid w:val="00D20534"/>
    <w:rsid w:val="00D21099"/>
    <w:rsid w:val="00D23451"/>
    <w:rsid w:val="00D24A4F"/>
    <w:rsid w:val="00D34B57"/>
    <w:rsid w:val="00D3519E"/>
    <w:rsid w:val="00D359C9"/>
    <w:rsid w:val="00D372D0"/>
    <w:rsid w:val="00D5686D"/>
    <w:rsid w:val="00D57982"/>
    <w:rsid w:val="00D57AF6"/>
    <w:rsid w:val="00D61B02"/>
    <w:rsid w:val="00D64417"/>
    <w:rsid w:val="00D65254"/>
    <w:rsid w:val="00D75247"/>
    <w:rsid w:val="00D75779"/>
    <w:rsid w:val="00D769BA"/>
    <w:rsid w:val="00D82841"/>
    <w:rsid w:val="00D82BCC"/>
    <w:rsid w:val="00D93F0C"/>
    <w:rsid w:val="00D95690"/>
    <w:rsid w:val="00DA382C"/>
    <w:rsid w:val="00DA5853"/>
    <w:rsid w:val="00DA5A0C"/>
    <w:rsid w:val="00DB2ECB"/>
    <w:rsid w:val="00DB5CD8"/>
    <w:rsid w:val="00DB6BC1"/>
    <w:rsid w:val="00DB74A9"/>
    <w:rsid w:val="00DC128B"/>
    <w:rsid w:val="00DD47CD"/>
    <w:rsid w:val="00DD6188"/>
    <w:rsid w:val="00DE0A39"/>
    <w:rsid w:val="00DF6EB1"/>
    <w:rsid w:val="00E0070B"/>
    <w:rsid w:val="00E00BC1"/>
    <w:rsid w:val="00E0393C"/>
    <w:rsid w:val="00E0660F"/>
    <w:rsid w:val="00E13D8F"/>
    <w:rsid w:val="00E14E02"/>
    <w:rsid w:val="00E168CA"/>
    <w:rsid w:val="00E23395"/>
    <w:rsid w:val="00E2512B"/>
    <w:rsid w:val="00E35996"/>
    <w:rsid w:val="00E40EE9"/>
    <w:rsid w:val="00E478A9"/>
    <w:rsid w:val="00E57223"/>
    <w:rsid w:val="00E63952"/>
    <w:rsid w:val="00E64A8C"/>
    <w:rsid w:val="00E7714B"/>
    <w:rsid w:val="00E81C5F"/>
    <w:rsid w:val="00E8777E"/>
    <w:rsid w:val="00E877C6"/>
    <w:rsid w:val="00E9181A"/>
    <w:rsid w:val="00E977DE"/>
    <w:rsid w:val="00EA1606"/>
    <w:rsid w:val="00EA2217"/>
    <w:rsid w:val="00EA3A3C"/>
    <w:rsid w:val="00EA4516"/>
    <w:rsid w:val="00EA4549"/>
    <w:rsid w:val="00EA4C38"/>
    <w:rsid w:val="00EB3A23"/>
    <w:rsid w:val="00EB4A8F"/>
    <w:rsid w:val="00EC1AB4"/>
    <w:rsid w:val="00EC20C1"/>
    <w:rsid w:val="00EC78CC"/>
    <w:rsid w:val="00ED0B3F"/>
    <w:rsid w:val="00ED3434"/>
    <w:rsid w:val="00EF1048"/>
    <w:rsid w:val="00EF1DF0"/>
    <w:rsid w:val="00EF2061"/>
    <w:rsid w:val="00EF6D1D"/>
    <w:rsid w:val="00EF6F5E"/>
    <w:rsid w:val="00EF7DDF"/>
    <w:rsid w:val="00F0383B"/>
    <w:rsid w:val="00F046DB"/>
    <w:rsid w:val="00F15DF3"/>
    <w:rsid w:val="00F179CC"/>
    <w:rsid w:val="00F21F00"/>
    <w:rsid w:val="00F25F88"/>
    <w:rsid w:val="00F30F0E"/>
    <w:rsid w:val="00F371F5"/>
    <w:rsid w:val="00F41407"/>
    <w:rsid w:val="00F429A3"/>
    <w:rsid w:val="00F542B8"/>
    <w:rsid w:val="00F65592"/>
    <w:rsid w:val="00F72B66"/>
    <w:rsid w:val="00F74A98"/>
    <w:rsid w:val="00F75868"/>
    <w:rsid w:val="00F76C9D"/>
    <w:rsid w:val="00F923B0"/>
    <w:rsid w:val="00F951E4"/>
    <w:rsid w:val="00FA0747"/>
    <w:rsid w:val="00FB1E47"/>
    <w:rsid w:val="00FB78DF"/>
    <w:rsid w:val="00FC1E3D"/>
    <w:rsid w:val="00FC4B7B"/>
    <w:rsid w:val="00FD226A"/>
    <w:rsid w:val="00FE13AD"/>
    <w:rsid w:val="00FE277C"/>
    <w:rsid w:val="00FE6D65"/>
    <w:rsid w:val="00FF2816"/>
    <w:rsid w:val="041DA634"/>
    <w:rsid w:val="0B340C17"/>
    <w:rsid w:val="0DE91DD5"/>
    <w:rsid w:val="0FD3F9E1"/>
    <w:rsid w:val="17BAFF43"/>
    <w:rsid w:val="1AB242B7"/>
    <w:rsid w:val="21773B96"/>
    <w:rsid w:val="289F57AD"/>
    <w:rsid w:val="2B541434"/>
    <w:rsid w:val="2DBAAB57"/>
    <w:rsid w:val="3867558D"/>
    <w:rsid w:val="3AA5437C"/>
    <w:rsid w:val="3CE06E17"/>
    <w:rsid w:val="3F0BF592"/>
    <w:rsid w:val="3F0E21AC"/>
    <w:rsid w:val="4027557D"/>
    <w:rsid w:val="405412A5"/>
    <w:rsid w:val="4EC9ACDD"/>
    <w:rsid w:val="4FDF048F"/>
    <w:rsid w:val="589DBF76"/>
    <w:rsid w:val="67495760"/>
    <w:rsid w:val="6CAC2D4E"/>
    <w:rsid w:val="736A77A7"/>
    <w:rsid w:val="74DEE28F"/>
    <w:rsid w:val="76F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94E9F"/>
  <w15:chartTrackingRefBased/>
  <w15:docId w15:val="{F70DC89A-0BB7-4B51-A749-33DDA1C7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3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4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B2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346"/>
  </w:style>
  <w:style w:type="paragraph" w:styleId="Footer">
    <w:name w:val="footer"/>
    <w:basedOn w:val="Normal"/>
    <w:link w:val="FooterChar"/>
    <w:uiPriority w:val="99"/>
    <w:unhideWhenUsed/>
    <w:rsid w:val="002B2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346"/>
  </w:style>
  <w:style w:type="character" w:customStyle="1" w:styleId="Heading2Char">
    <w:name w:val="Heading 2 Char"/>
    <w:basedOn w:val="DefaultParagraphFont"/>
    <w:link w:val="Heading2"/>
    <w:uiPriority w:val="9"/>
    <w:rsid w:val="003E54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B2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7AAA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24140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CommentTextChar"/>
    <w:link w:val="EndNoteBibliographyTitle"/>
    <w:rsid w:val="0024140A"/>
    <w:rPr>
      <w:rFonts w:ascii="Calibri" w:hAnsi="Calibri" w:cs="Calibri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4140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CommentTextChar"/>
    <w:link w:val="EndNoteBibliography"/>
    <w:rsid w:val="0024140A"/>
    <w:rPr>
      <w:rFonts w:ascii="Calibri" w:hAnsi="Calibri" w:cs="Calibri"/>
      <w:noProof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41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4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3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3BC51-6A64-4724-B106-F5EB1EEB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Julii Brainard (MED - Staff)</dc:creator>
  <cp:keywords/>
  <dc:description/>
  <cp:lastModifiedBy>Julii Brainard (MED - Staff)</cp:lastModifiedBy>
  <cp:revision>22</cp:revision>
  <cp:lastPrinted>2024-09-07T16:13:00Z</cp:lastPrinted>
  <dcterms:created xsi:type="dcterms:W3CDTF">2025-01-15T11:56:00Z</dcterms:created>
  <dcterms:modified xsi:type="dcterms:W3CDTF">2025-03-13T17:43:00Z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