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7014B" w14:textId="4A113320" w:rsidR="00016657" w:rsidRDefault="00016657" w:rsidP="003757C7">
      <w:pPr>
        <w:jc w:val="both"/>
        <w:rPr>
          <w:b/>
          <w:bCs/>
          <w:kern w:val="0"/>
          <w:sz w:val="24"/>
        </w:rPr>
      </w:pPr>
      <w:r w:rsidRPr="00016657">
        <w:rPr>
          <w:b/>
          <w:bCs/>
          <w:kern w:val="0"/>
          <w:sz w:val="24"/>
        </w:rPr>
        <w:t>Supplemental material</w:t>
      </w:r>
    </w:p>
    <w:p w14:paraId="399DC7F5" w14:textId="6EFFCCBE" w:rsidR="004239C4" w:rsidRPr="004239C4" w:rsidRDefault="004239C4" w:rsidP="003757C7">
      <w:pPr>
        <w:spacing w:line="240" w:lineRule="auto"/>
        <w:jc w:val="both"/>
        <w:rPr>
          <w:kern w:val="0"/>
          <w:szCs w:val="21"/>
        </w:rPr>
      </w:pPr>
      <w:r w:rsidRPr="00CD3109">
        <w:rPr>
          <w:rFonts w:hint="eastAsia"/>
          <w:b/>
          <w:bCs/>
          <w:kern w:val="0"/>
          <w:szCs w:val="21"/>
        </w:rPr>
        <w:t>Table</w:t>
      </w:r>
      <w:r w:rsidRPr="00CD3109">
        <w:rPr>
          <w:b/>
          <w:bCs/>
          <w:kern w:val="0"/>
          <w:szCs w:val="21"/>
        </w:rPr>
        <w:t xml:space="preserve"> S1</w:t>
      </w:r>
      <w:r w:rsidRPr="004239C4">
        <w:rPr>
          <w:kern w:val="0"/>
          <w:szCs w:val="21"/>
        </w:rPr>
        <w:t xml:space="preserve"> </w:t>
      </w:r>
      <w:proofErr w:type="gramStart"/>
      <w:r w:rsidRPr="004239C4">
        <w:rPr>
          <w:kern w:val="0"/>
          <w:szCs w:val="21"/>
        </w:rPr>
        <w:t>T</w:t>
      </w:r>
      <w:r w:rsidRPr="004239C4">
        <w:rPr>
          <w:rFonts w:hint="eastAsia"/>
          <w:kern w:val="0"/>
          <w:szCs w:val="21"/>
        </w:rPr>
        <w:t>he</w:t>
      </w:r>
      <w:proofErr w:type="gramEnd"/>
      <w:r w:rsidRPr="004239C4">
        <w:rPr>
          <w:kern w:val="0"/>
          <w:szCs w:val="21"/>
        </w:rPr>
        <w:t xml:space="preserve"> patients diagnosis criteria, inclusion criteria and exclusion criteria.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239C4" w14:paraId="670D2118" w14:textId="77777777" w:rsidTr="004239C4">
        <w:tc>
          <w:tcPr>
            <w:tcW w:w="8296" w:type="dxa"/>
          </w:tcPr>
          <w:p w14:paraId="3CBC7B21" w14:textId="77777777" w:rsidR="004239C4" w:rsidRDefault="004239C4" w:rsidP="003757C7">
            <w:pPr>
              <w:jc w:val="both"/>
              <w:rPr>
                <w:b/>
                <w:bCs/>
                <w:kern w:val="0"/>
                <w:szCs w:val="21"/>
              </w:rPr>
            </w:pPr>
            <w:r w:rsidRPr="004239C4">
              <w:rPr>
                <w:b/>
                <w:bCs/>
                <w:kern w:val="0"/>
                <w:szCs w:val="21"/>
              </w:rPr>
              <w:t>Diagnosis criteria</w:t>
            </w:r>
            <w:r>
              <w:rPr>
                <w:b/>
                <w:bCs/>
                <w:kern w:val="0"/>
                <w:szCs w:val="21"/>
              </w:rPr>
              <w:t xml:space="preserve">: </w:t>
            </w:r>
          </w:p>
          <w:p w14:paraId="5AD42A36" w14:textId="77777777" w:rsidR="004239C4" w:rsidRDefault="004239C4" w:rsidP="003757C7">
            <w:pPr>
              <w:jc w:val="both"/>
              <w:rPr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1.</w:t>
            </w:r>
            <w:r>
              <w:rPr>
                <w:b/>
                <w:bCs/>
                <w:kern w:val="0"/>
                <w:szCs w:val="21"/>
              </w:rPr>
              <w:t xml:space="preserve"> </w:t>
            </w:r>
            <w:r w:rsidRPr="004239C4">
              <w:rPr>
                <w:kern w:val="0"/>
                <w:szCs w:val="21"/>
              </w:rPr>
              <w:t>Acute ao</w:t>
            </w:r>
            <w:r w:rsidRPr="00A51AE2">
              <w:rPr>
                <w:kern w:val="0"/>
                <w:szCs w:val="21"/>
              </w:rPr>
              <w:t>rtic dissection (</w:t>
            </w:r>
            <w:r>
              <w:rPr>
                <w:kern w:val="0"/>
                <w:szCs w:val="21"/>
              </w:rPr>
              <w:t>A</w:t>
            </w:r>
            <w:r w:rsidRPr="00A51AE2">
              <w:rPr>
                <w:kern w:val="0"/>
                <w:szCs w:val="21"/>
              </w:rPr>
              <w:t>AD)</w:t>
            </w:r>
            <w:r>
              <w:rPr>
                <w:kern w:val="0"/>
                <w:szCs w:val="21"/>
              </w:rPr>
              <w:t xml:space="preserve"> were diagnosis through </w:t>
            </w:r>
            <w:r w:rsidRPr="004239C4">
              <w:rPr>
                <w:kern w:val="0"/>
                <w:szCs w:val="21"/>
              </w:rPr>
              <w:t>aortic CTA</w:t>
            </w:r>
            <w:r>
              <w:rPr>
                <w:kern w:val="0"/>
                <w:szCs w:val="21"/>
              </w:rPr>
              <w:t>,</w:t>
            </w:r>
            <w:r w:rsidRPr="004239C4">
              <w:rPr>
                <w:kern w:val="0"/>
                <w:szCs w:val="21"/>
              </w:rPr>
              <w:t xml:space="preserve"> AAD diagnosis criteria refer to the 2014 European Society of Cardiology Guidelines for the Diagnosis and Treatment of Arterial Diseases; </w:t>
            </w:r>
          </w:p>
          <w:p w14:paraId="18644717" w14:textId="77777777" w:rsidR="004239C4" w:rsidRDefault="004239C4" w:rsidP="003757C7">
            <w:pPr>
              <w:jc w:val="both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</w:t>
            </w:r>
            <w:r>
              <w:rPr>
                <w:kern w:val="0"/>
                <w:szCs w:val="21"/>
              </w:rPr>
              <w:t xml:space="preserve"> A</w:t>
            </w:r>
            <w:r w:rsidRPr="00A51AE2">
              <w:rPr>
                <w:kern w:val="0"/>
                <w:szCs w:val="21"/>
              </w:rPr>
              <w:t>cute myocardial infarction (AMI)</w:t>
            </w:r>
            <w:r w:rsidRPr="004239C4">
              <w:rPr>
                <w:kern w:val="0"/>
                <w:szCs w:val="21"/>
              </w:rPr>
              <w:t xml:space="preserve"> are diagnosed through coronary angiography or cardiology treatment, and AAD is excluded; The diagnostic criteria of AMI refer to the 2018 "Guidelines for the Diagnosis and Treatment of Acute ST-segment Elevation Myocardial Infarction</w:t>
            </w:r>
            <w:proofErr w:type="gramStart"/>
            <w:r w:rsidRPr="004239C4">
              <w:rPr>
                <w:kern w:val="0"/>
                <w:szCs w:val="21"/>
              </w:rPr>
              <w:t>" .</w:t>
            </w:r>
            <w:proofErr w:type="gramEnd"/>
          </w:p>
          <w:p w14:paraId="5A080DAD" w14:textId="77777777" w:rsidR="004239C4" w:rsidRDefault="004239C4" w:rsidP="003757C7">
            <w:pPr>
              <w:jc w:val="both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</w:t>
            </w:r>
            <w:r>
              <w:rPr>
                <w:kern w:val="0"/>
                <w:szCs w:val="21"/>
              </w:rPr>
              <w:t xml:space="preserve"> P</w:t>
            </w:r>
            <w:r w:rsidRPr="00A51AE2">
              <w:rPr>
                <w:kern w:val="0"/>
                <w:szCs w:val="21"/>
              </w:rPr>
              <w:t>ulmonary embolism (PE)</w:t>
            </w:r>
            <w:r w:rsidRPr="004239C4">
              <w:rPr>
                <w:kern w:val="0"/>
                <w:szCs w:val="21"/>
              </w:rPr>
              <w:t xml:space="preserve"> are diagnosed through pulmonary artery CTA; APE diagnosis refers to the 2019 APE Diagnosis and Treatment Guidelines</w:t>
            </w:r>
            <w:r>
              <w:rPr>
                <w:rFonts w:hint="eastAsia"/>
                <w:kern w:val="0"/>
                <w:szCs w:val="21"/>
              </w:rPr>
              <w:t>；</w:t>
            </w:r>
            <w:r w:rsidRPr="004239C4">
              <w:rPr>
                <w:kern w:val="0"/>
                <w:szCs w:val="21"/>
              </w:rPr>
              <w:t xml:space="preserve"> </w:t>
            </w:r>
          </w:p>
          <w:p w14:paraId="215578EF" w14:textId="12AE2505" w:rsidR="004239C4" w:rsidRPr="004239C4" w:rsidRDefault="004239C4" w:rsidP="003757C7">
            <w:pPr>
              <w:jc w:val="both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4.</w:t>
            </w:r>
            <w:r>
              <w:rPr>
                <w:kern w:val="0"/>
                <w:szCs w:val="21"/>
              </w:rPr>
              <w:t xml:space="preserve"> </w:t>
            </w:r>
            <w:r w:rsidRPr="004239C4">
              <w:rPr>
                <w:kern w:val="0"/>
                <w:szCs w:val="21"/>
              </w:rPr>
              <w:t>NNCP patients were excluded from cardiogenic chest pain such as AAD, AMI, and APE.</w:t>
            </w:r>
          </w:p>
        </w:tc>
      </w:tr>
      <w:tr w:rsidR="004239C4" w14:paraId="1D121756" w14:textId="77777777" w:rsidTr="004239C4">
        <w:tc>
          <w:tcPr>
            <w:tcW w:w="8296" w:type="dxa"/>
          </w:tcPr>
          <w:p w14:paraId="7DBB7F5D" w14:textId="766C785A" w:rsidR="004239C4" w:rsidRPr="004239C4" w:rsidRDefault="004239C4" w:rsidP="003757C7">
            <w:pPr>
              <w:jc w:val="both"/>
              <w:rPr>
                <w:kern w:val="0"/>
                <w:szCs w:val="21"/>
              </w:rPr>
            </w:pPr>
            <w:r w:rsidRPr="004239C4">
              <w:rPr>
                <w:b/>
                <w:bCs/>
                <w:kern w:val="0"/>
                <w:szCs w:val="21"/>
              </w:rPr>
              <w:t>Inclusion criteria:</w:t>
            </w:r>
            <w:r w:rsidRPr="004239C4">
              <w:rPr>
                <w:kern w:val="0"/>
                <w:szCs w:val="21"/>
              </w:rPr>
              <w:t xml:space="preserve"> undiagnosed patients with chest pain</w:t>
            </w:r>
            <w:r w:rsidR="00BE6FB3">
              <w:rPr>
                <w:kern w:val="0"/>
                <w:szCs w:val="21"/>
              </w:rPr>
              <w:t xml:space="preserve"> in admission</w:t>
            </w:r>
            <w:r w:rsidRPr="004239C4">
              <w:rPr>
                <w:kern w:val="0"/>
                <w:szCs w:val="21"/>
              </w:rPr>
              <w:t>; symptoms occurred within 24 hours; age greater than 18 years old; complete research information required;</w:t>
            </w:r>
          </w:p>
        </w:tc>
      </w:tr>
      <w:tr w:rsidR="004239C4" w14:paraId="18C41C0D" w14:textId="77777777" w:rsidTr="004239C4">
        <w:tc>
          <w:tcPr>
            <w:tcW w:w="8296" w:type="dxa"/>
          </w:tcPr>
          <w:p w14:paraId="5A15FE28" w14:textId="55C279F5" w:rsidR="004239C4" w:rsidRPr="004239C4" w:rsidRDefault="004239C4" w:rsidP="003757C7">
            <w:pPr>
              <w:jc w:val="both"/>
              <w:rPr>
                <w:kern w:val="0"/>
                <w:szCs w:val="21"/>
              </w:rPr>
            </w:pPr>
            <w:r w:rsidRPr="004239C4">
              <w:rPr>
                <w:rFonts w:hint="eastAsia"/>
                <w:b/>
                <w:bCs/>
                <w:kern w:val="0"/>
                <w:szCs w:val="21"/>
              </w:rPr>
              <w:t>Exclusion criteria:</w:t>
            </w:r>
            <w:r w:rsidRPr="004239C4">
              <w:rPr>
                <w:rFonts w:hint="eastAsia"/>
                <w:kern w:val="0"/>
                <w:szCs w:val="21"/>
              </w:rPr>
              <w:t xml:space="preserve"> Patients who have been diagnosed before </w:t>
            </w:r>
            <w:r w:rsidR="00BE6FB3">
              <w:rPr>
                <w:kern w:val="0"/>
                <w:szCs w:val="21"/>
              </w:rPr>
              <w:t>admission</w:t>
            </w:r>
            <w:r w:rsidRPr="004239C4">
              <w:rPr>
                <w:rFonts w:hint="eastAsia"/>
                <w:kern w:val="0"/>
                <w:szCs w:val="21"/>
              </w:rPr>
              <w:t>; Patients with special types of chest pain:</w:t>
            </w:r>
            <w:r w:rsidR="00BE6FB3">
              <w:rPr>
                <w:kern w:val="0"/>
                <w:szCs w:val="21"/>
              </w:rPr>
              <w:t xml:space="preserve"> </w:t>
            </w:r>
            <w:r w:rsidRPr="004239C4">
              <w:rPr>
                <w:rFonts w:hint="eastAsia"/>
                <w:kern w:val="0"/>
                <w:szCs w:val="21"/>
              </w:rPr>
              <w:t>tumors, trauma; Pregnant women; Patients with other chronic inflammatory diseases: COPD, rheumatoid arthritis; Patients with other bleeding disorders</w:t>
            </w:r>
            <w:r>
              <w:rPr>
                <w:kern w:val="0"/>
                <w:szCs w:val="21"/>
              </w:rPr>
              <w:t>;</w:t>
            </w:r>
            <w:r w:rsidRPr="004239C4">
              <w:rPr>
                <w:rFonts w:hint="eastAsia"/>
                <w:kern w:val="0"/>
                <w:szCs w:val="21"/>
              </w:rPr>
              <w:t xml:space="preserve"> Fractures, surgery; Patients with severe infectious diseases and coagulation disorders.</w:t>
            </w:r>
          </w:p>
        </w:tc>
      </w:tr>
    </w:tbl>
    <w:p w14:paraId="71F3AC63" w14:textId="77777777" w:rsidR="003757C7" w:rsidRDefault="003757C7" w:rsidP="003757C7">
      <w:pPr>
        <w:jc w:val="both"/>
        <w:rPr>
          <w:b/>
          <w:bCs/>
          <w:sz w:val="18"/>
          <w:szCs w:val="18"/>
        </w:rPr>
      </w:pPr>
    </w:p>
    <w:p w14:paraId="59C1D199" w14:textId="11D047E7" w:rsidR="001B378B" w:rsidRPr="00182CC7" w:rsidRDefault="001B378B" w:rsidP="003757C7">
      <w:pPr>
        <w:jc w:val="both"/>
        <w:rPr>
          <w:sz w:val="18"/>
          <w:szCs w:val="18"/>
        </w:rPr>
      </w:pPr>
      <w:r w:rsidRPr="00182CC7">
        <w:rPr>
          <w:b/>
          <w:bCs/>
          <w:sz w:val="18"/>
          <w:szCs w:val="18"/>
        </w:rPr>
        <w:t>Table S</w:t>
      </w:r>
      <w:r w:rsidR="004239C4">
        <w:rPr>
          <w:b/>
          <w:bCs/>
          <w:sz w:val="18"/>
          <w:szCs w:val="18"/>
        </w:rPr>
        <w:t>2</w:t>
      </w:r>
      <w:r w:rsidRPr="00182CC7">
        <w:rPr>
          <w:sz w:val="18"/>
          <w:szCs w:val="18"/>
        </w:rPr>
        <w:t xml:space="preserve">. </w:t>
      </w:r>
      <w:r w:rsidR="001C61D0" w:rsidRPr="001C61D0">
        <w:rPr>
          <w:sz w:val="18"/>
          <w:szCs w:val="18"/>
        </w:rPr>
        <w:t>Baseline characteristics of patients</w:t>
      </w:r>
      <w:r w:rsidR="001C61D0">
        <w:rPr>
          <w:sz w:val="18"/>
          <w:szCs w:val="18"/>
        </w:rPr>
        <w:t xml:space="preserve"> </w:t>
      </w:r>
      <w:proofErr w:type="gramStart"/>
      <w:r w:rsidR="001C61D0">
        <w:rPr>
          <w:rFonts w:hint="eastAsia"/>
          <w:sz w:val="18"/>
          <w:szCs w:val="18"/>
        </w:rPr>
        <w:t>with</w:t>
      </w:r>
      <w:r w:rsidR="001C61D0" w:rsidRPr="00182CC7">
        <w:rPr>
          <w:sz w:val="18"/>
          <w:szCs w:val="18"/>
        </w:rPr>
        <w:t xml:space="preserve"> </w:t>
      </w:r>
      <w:r w:rsidR="001C61D0">
        <w:rPr>
          <w:sz w:val="18"/>
          <w:szCs w:val="18"/>
        </w:rPr>
        <w:t xml:space="preserve"> A</w:t>
      </w:r>
      <w:r w:rsidRPr="00182CC7">
        <w:rPr>
          <w:sz w:val="18"/>
          <w:szCs w:val="18"/>
        </w:rPr>
        <w:t>AD</w:t>
      </w:r>
      <w:proofErr w:type="gramEnd"/>
      <w:r w:rsidRPr="00182CC7">
        <w:rPr>
          <w:sz w:val="18"/>
          <w:szCs w:val="18"/>
        </w:rPr>
        <w:t xml:space="preserve"> VS AMI</w:t>
      </w:r>
      <w:r>
        <w:rPr>
          <w:sz w:val="18"/>
          <w:szCs w:val="18"/>
        </w:rPr>
        <w:t>,</w:t>
      </w:r>
      <w:r w:rsidRPr="00182CC7">
        <w:rPr>
          <w:sz w:val="18"/>
          <w:szCs w:val="18"/>
        </w:rPr>
        <w:t xml:space="preserve"> N</w:t>
      </w:r>
      <w:r w:rsidRPr="00182CC7">
        <w:rPr>
          <w:rFonts w:hint="eastAsia"/>
          <w:sz w:val="18"/>
          <w:szCs w:val="18"/>
        </w:rPr>
        <w:t>o</w:t>
      </w:r>
      <w:r w:rsidRPr="00182CC7">
        <w:rPr>
          <w:sz w:val="18"/>
          <w:szCs w:val="18"/>
        </w:rPr>
        <w:t>n-AD</w:t>
      </w:r>
      <w:r>
        <w:rPr>
          <w:sz w:val="18"/>
          <w:szCs w:val="18"/>
        </w:rPr>
        <w:t>.</w:t>
      </w:r>
    </w:p>
    <w:tbl>
      <w:tblPr>
        <w:tblStyle w:val="a7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5"/>
        <w:gridCol w:w="1778"/>
        <w:gridCol w:w="1778"/>
        <w:gridCol w:w="1778"/>
        <w:gridCol w:w="1036"/>
      </w:tblGrid>
      <w:tr w:rsidR="001B378B" w:rsidRPr="00064E1C" w14:paraId="07BA02E9" w14:textId="77777777" w:rsidTr="00C7378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9AF9BE9" w14:textId="77777777" w:rsidR="001B378B" w:rsidRPr="00C73788" w:rsidRDefault="001B378B" w:rsidP="003757C7">
            <w:pPr>
              <w:jc w:val="both"/>
              <w:rPr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0FD1115" w14:textId="77777777" w:rsidR="001B378B" w:rsidRPr="00C73788" w:rsidRDefault="001B378B" w:rsidP="003757C7">
            <w:pPr>
              <w:jc w:val="both"/>
              <w:rPr>
                <w:b/>
                <w:bCs/>
                <w:kern w:val="0"/>
                <w:sz w:val="18"/>
                <w:szCs w:val="18"/>
              </w:rPr>
            </w:pPr>
            <w:r w:rsidRPr="00C73788">
              <w:rPr>
                <w:b/>
                <w:bCs/>
                <w:kern w:val="0"/>
                <w:sz w:val="18"/>
                <w:szCs w:val="18"/>
              </w:rPr>
              <w:t>AAD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78551DC" w14:textId="77777777" w:rsidR="001B378B" w:rsidRPr="00C73788" w:rsidRDefault="001B378B" w:rsidP="003757C7">
            <w:pPr>
              <w:jc w:val="both"/>
              <w:rPr>
                <w:b/>
                <w:bCs/>
                <w:kern w:val="0"/>
                <w:sz w:val="18"/>
                <w:szCs w:val="18"/>
              </w:rPr>
            </w:pPr>
            <w:r w:rsidRPr="00C73788">
              <w:rPr>
                <w:rFonts w:hint="eastAsia"/>
                <w:b/>
                <w:bCs/>
                <w:kern w:val="0"/>
                <w:sz w:val="18"/>
                <w:szCs w:val="18"/>
              </w:rPr>
              <w:t>A</w:t>
            </w:r>
            <w:r w:rsidRPr="00C73788">
              <w:rPr>
                <w:b/>
                <w:bCs/>
                <w:kern w:val="0"/>
                <w:sz w:val="18"/>
                <w:szCs w:val="18"/>
              </w:rPr>
              <w:t>MI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0A228E3" w14:textId="3A64A92B" w:rsidR="001B378B" w:rsidRPr="00C73788" w:rsidRDefault="001B378B" w:rsidP="003757C7">
            <w:pPr>
              <w:jc w:val="both"/>
              <w:rPr>
                <w:b/>
                <w:bCs/>
                <w:kern w:val="0"/>
                <w:sz w:val="18"/>
                <w:szCs w:val="18"/>
              </w:rPr>
            </w:pPr>
            <w:r w:rsidRPr="00C73788">
              <w:rPr>
                <w:rFonts w:hint="eastAsia"/>
                <w:b/>
                <w:bCs/>
                <w:kern w:val="0"/>
                <w:sz w:val="18"/>
                <w:szCs w:val="18"/>
              </w:rPr>
              <w:t>N</w:t>
            </w:r>
            <w:r w:rsidR="000F3933">
              <w:rPr>
                <w:b/>
                <w:bCs/>
                <w:kern w:val="0"/>
                <w:sz w:val="18"/>
                <w:szCs w:val="18"/>
              </w:rPr>
              <w:t>CC</w:t>
            </w:r>
            <w:r w:rsidRPr="00C73788">
              <w:rPr>
                <w:b/>
                <w:bCs/>
                <w:kern w:val="0"/>
                <w:sz w:val="18"/>
                <w:szCs w:val="18"/>
              </w:rPr>
              <w:t>P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8073647" w14:textId="40F0E188" w:rsidR="001B378B" w:rsidRPr="00C73788" w:rsidRDefault="001B378B" w:rsidP="003757C7">
            <w:pPr>
              <w:jc w:val="both"/>
              <w:rPr>
                <w:b/>
                <w:bCs/>
                <w:kern w:val="0"/>
                <w:sz w:val="18"/>
                <w:szCs w:val="18"/>
              </w:rPr>
            </w:pPr>
            <w:r w:rsidRPr="00C73788">
              <w:rPr>
                <w:b/>
                <w:bCs/>
                <w:i/>
                <w:iCs/>
                <w:kern w:val="0"/>
                <w:sz w:val="18"/>
                <w:szCs w:val="18"/>
              </w:rPr>
              <w:t>P</w:t>
            </w:r>
            <w:r w:rsidRPr="00C73788">
              <w:rPr>
                <w:b/>
                <w:bCs/>
                <w:kern w:val="0"/>
                <w:sz w:val="18"/>
                <w:szCs w:val="18"/>
              </w:rPr>
              <w:t xml:space="preserve">-value </w:t>
            </w:r>
          </w:p>
        </w:tc>
      </w:tr>
      <w:tr w:rsidR="001B378B" w:rsidRPr="00064E1C" w14:paraId="4A6A8757" w14:textId="77777777" w:rsidTr="00C73788">
        <w:tc>
          <w:tcPr>
            <w:tcW w:w="0" w:type="auto"/>
            <w:tcBorders>
              <w:top w:val="single" w:sz="4" w:space="0" w:color="auto"/>
            </w:tcBorders>
            <w:hideMark/>
          </w:tcPr>
          <w:p w14:paraId="060E5234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No. of participates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E745926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008CF2DB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A4D6C56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hideMark/>
          </w:tcPr>
          <w:p w14:paraId="47420299" w14:textId="77777777" w:rsidR="001B378B" w:rsidRPr="00D5741B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</w:p>
        </w:tc>
      </w:tr>
      <w:tr w:rsidR="001B378B" w:rsidRPr="00064E1C" w14:paraId="41E4B7FF" w14:textId="77777777" w:rsidTr="00C73788">
        <w:tc>
          <w:tcPr>
            <w:tcW w:w="0" w:type="auto"/>
            <w:hideMark/>
          </w:tcPr>
          <w:p w14:paraId="73D6F3B0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Age, year</w:t>
            </w:r>
          </w:p>
        </w:tc>
        <w:tc>
          <w:tcPr>
            <w:tcW w:w="0" w:type="auto"/>
            <w:hideMark/>
          </w:tcPr>
          <w:p w14:paraId="184F9409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49.50 (42.25-53.00)</w:t>
            </w:r>
          </w:p>
        </w:tc>
        <w:tc>
          <w:tcPr>
            <w:tcW w:w="0" w:type="auto"/>
            <w:hideMark/>
          </w:tcPr>
          <w:p w14:paraId="3FEEE2BA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48.50 (45.00-62.75)</w:t>
            </w:r>
          </w:p>
        </w:tc>
        <w:tc>
          <w:tcPr>
            <w:tcW w:w="0" w:type="auto"/>
            <w:hideMark/>
          </w:tcPr>
          <w:p w14:paraId="4A7CE205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54.50 (46.00-59.50)</w:t>
            </w:r>
          </w:p>
        </w:tc>
        <w:tc>
          <w:tcPr>
            <w:tcW w:w="1036" w:type="dxa"/>
            <w:hideMark/>
          </w:tcPr>
          <w:p w14:paraId="33F7BB99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 xml:space="preserve">0.375 </w:t>
            </w:r>
          </w:p>
        </w:tc>
      </w:tr>
      <w:tr w:rsidR="001B378B" w:rsidRPr="00064E1C" w14:paraId="64CEBC2E" w14:textId="77777777" w:rsidTr="00C73788">
        <w:tc>
          <w:tcPr>
            <w:tcW w:w="0" w:type="auto"/>
            <w:hideMark/>
          </w:tcPr>
          <w:p w14:paraId="7E737C30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Onset time to hospital, hour</w:t>
            </w:r>
            <w:r>
              <w:rPr>
                <w:kern w:val="0"/>
                <w:sz w:val="18"/>
                <w:szCs w:val="18"/>
              </w:rPr>
              <w:t>s</w:t>
            </w:r>
          </w:p>
        </w:tc>
        <w:tc>
          <w:tcPr>
            <w:tcW w:w="0" w:type="auto"/>
            <w:hideMark/>
          </w:tcPr>
          <w:p w14:paraId="2F703360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5.00 (3.00-9.00)</w:t>
            </w:r>
          </w:p>
        </w:tc>
        <w:tc>
          <w:tcPr>
            <w:tcW w:w="0" w:type="auto"/>
            <w:hideMark/>
          </w:tcPr>
          <w:p w14:paraId="7E6FC01D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3.00 (2.00-6.75)</w:t>
            </w:r>
          </w:p>
        </w:tc>
        <w:tc>
          <w:tcPr>
            <w:tcW w:w="0" w:type="auto"/>
            <w:hideMark/>
          </w:tcPr>
          <w:p w14:paraId="202A1B5D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5.00 (2.00-13.75)</w:t>
            </w:r>
          </w:p>
        </w:tc>
        <w:tc>
          <w:tcPr>
            <w:tcW w:w="1036" w:type="dxa"/>
            <w:hideMark/>
          </w:tcPr>
          <w:p w14:paraId="0A6877F6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 xml:space="preserve">0.081 </w:t>
            </w:r>
          </w:p>
        </w:tc>
      </w:tr>
      <w:tr w:rsidR="001B378B" w:rsidRPr="00064E1C" w14:paraId="0331F9F4" w14:textId="77777777" w:rsidTr="00C73788">
        <w:tc>
          <w:tcPr>
            <w:tcW w:w="0" w:type="auto"/>
            <w:hideMark/>
          </w:tcPr>
          <w:p w14:paraId="6A162A2B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SBP</w:t>
            </w:r>
            <w:r>
              <w:rPr>
                <w:kern w:val="0"/>
                <w:sz w:val="18"/>
                <w:szCs w:val="18"/>
              </w:rPr>
              <w:t>, mmHg</w:t>
            </w:r>
          </w:p>
        </w:tc>
        <w:tc>
          <w:tcPr>
            <w:tcW w:w="0" w:type="auto"/>
            <w:hideMark/>
          </w:tcPr>
          <w:p w14:paraId="6F5C9E51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140.00 (123.25-150.00)</w:t>
            </w:r>
          </w:p>
        </w:tc>
        <w:tc>
          <w:tcPr>
            <w:tcW w:w="0" w:type="auto"/>
            <w:hideMark/>
          </w:tcPr>
          <w:p w14:paraId="4F327C71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139.00 (119.00-155.00)</w:t>
            </w:r>
          </w:p>
        </w:tc>
        <w:tc>
          <w:tcPr>
            <w:tcW w:w="0" w:type="auto"/>
            <w:hideMark/>
          </w:tcPr>
          <w:p w14:paraId="5EDCCDFF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120.50 (112.25-131.50)</w:t>
            </w:r>
          </w:p>
        </w:tc>
        <w:tc>
          <w:tcPr>
            <w:tcW w:w="1036" w:type="dxa"/>
            <w:hideMark/>
          </w:tcPr>
          <w:p w14:paraId="57D78C66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 xml:space="preserve">0.021 </w:t>
            </w:r>
          </w:p>
        </w:tc>
      </w:tr>
      <w:tr w:rsidR="001B378B" w:rsidRPr="00064E1C" w14:paraId="2B3BEA80" w14:textId="77777777" w:rsidTr="00C73788">
        <w:tc>
          <w:tcPr>
            <w:tcW w:w="0" w:type="auto"/>
            <w:hideMark/>
          </w:tcPr>
          <w:p w14:paraId="2F4EB166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DBP</w:t>
            </w:r>
            <w:r>
              <w:rPr>
                <w:kern w:val="0"/>
                <w:sz w:val="18"/>
                <w:szCs w:val="18"/>
              </w:rPr>
              <w:t>, mmHg</w:t>
            </w:r>
          </w:p>
        </w:tc>
        <w:tc>
          <w:tcPr>
            <w:tcW w:w="0" w:type="auto"/>
            <w:hideMark/>
          </w:tcPr>
          <w:p w14:paraId="78F872E4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75.50 (69.75-87.75)</w:t>
            </w:r>
          </w:p>
        </w:tc>
        <w:tc>
          <w:tcPr>
            <w:tcW w:w="0" w:type="auto"/>
            <w:hideMark/>
          </w:tcPr>
          <w:p w14:paraId="6E5C87B1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73.50 (63.25-88.50)</w:t>
            </w:r>
          </w:p>
        </w:tc>
        <w:tc>
          <w:tcPr>
            <w:tcW w:w="0" w:type="auto"/>
            <w:hideMark/>
          </w:tcPr>
          <w:p w14:paraId="6ECE7CAC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75.50 (68.75-81.25)</w:t>
            </w:r>
          </w:p>
        </w:tc>
        <w:tc>
          <w:tcPr>
            <w:tcW w:w="1036" w:type="dxa"/>
            <w:hideMark/>
          </w:tcPr>
          <w:p w14:paraId="0291B791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 xml:space="preserve">0.816 </w:t>
            </w:r>
          </w:p>
        </w:tc>
      </w:tr>
      <w:tr w:rsidR="001B378B" w:rsidRPr="00064E1C" w14:paraId="4FFDB002" w14:textId="77777777" w:rsidTr="00C73788">
        <w:tc>
          <w:tcPr>
            <w:tcW w:w="0" w:type="auto"/>
            <w:hideMark/>
          </w:tcPr>
          <w:p w14:paraId="34A00C84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TNT</w:t>
            </w:r>
            <w:r>
              <w:rPr>
                <w:kern w:val="0"/>
                <w:sz w:val="18"/>
                <w:szCs w:val="18"/>
              </w:rPr>
              <w:t>, ng</w:t>
            </w:r>
            <w:r>
              <w:rPr>
                <w:rFonts w:hint="eastAsia"/>
                <w:kern w:val="0"/>
                <w:sz w:val="18"/>
                <w:szCs w:val="18"/>
              </w:rPr>
              <w:t>/m</w:t>
            </w:r>
            <w:r>
              <w:rPr>
                <w:kern w:val="0"/>
                <w:sz w:val="18"/>
                <w:szCs w:val="18"/>
              </w:rPr>
              <w:t>l</w:t>
            </w:r>
          </w:p>
        </w:tc>
        <w:tc>
          <w:tcPr>
            <w:tcW w:w="0" w:type="auto"/>
            <w:hideMark/>
          </w:tcPr>
          <w:p w14:paraId="7B0CF087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11.64 (9.13-19.72)</w:t>
            </w:r>
          </w:p>
        </w:tc>
        <w:tc>
          <w:tcPr>
            <w:tcW w:w="0" w:type="auto"/>
            <w:hideMark/>
          </w:tcPr>
          <w:p w14:paraId="3A745D4F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20.82 (8.60-103.45)</w:t>
            </w:r>
          </w:p>
        </w:tc>
        <w:tc>
          <w:tcPr>
            <w:tcW w:w="0" w:type="auto"/>
            <w:hideMark/>
          </w:tcPr>
          <w:p w14:paraId="1D2C79B1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6.79 (4.75-8.67)</w:t>
            </w:r>
          </w:p>
        </w:tc>
        <w:tc>
          <w:tcPr>
            <w:tcW w:w="1036" w:type="dxa"/>
            <w:hideMark/>
          </w:tcPr>
          <w:p w14:paraId="4E45348C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 xml:space="preserve">&lt;0.001 </w:t>
            </w:r>
          </w:p>
        </w:tc>
      </w:tr>
      <w:tr w:rsidR="001B378B" w:rsidRPr="00064E1C" w14:paraId="75436FCE" w14:textId="77777777" w:rsidTr="00C73788">
        <w:tc>
          <w:tcPr>
            <w:tcW w:w="0" w:type="auto"/>
            <w:hideMark/>
          </w:tcPr>
          <w:p w14:paraId="52560BB3" w14:textId="22059106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D</w:t>
            </w:r>
            <w:r w:rsidR="00C73788">
              <w:rPr>
                <w:kern w:val="0"/>
                <w:sz w:val="18"/>
                <w:szCs w:val="18"/>
              </w:rPr>
              <w:t>-dimer</w:t>
            </w:r>
            <w:r>
              <w:rPr>
                <w:kern w:val="0"/>
                <w:sz w:val="18"/>
                <w:szCs w:val="18"/>
              </w:rPr>
              <w:t>, ug/ml</w:t>
            </w:r>
          </w:p>
        </w:tc>
        <w:tc>
          <w:tcPr>
            <w:tcW w:w="0" w:type="auto"/>
            <w:hideMark/>
          </w:tcPr>
          <w:p w14:paraId="4A0BBD19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4.05 (2.71-6.26)</w:t>
            </w:r>
          </w:p>
        </w:tc>
        <w:tc>
          <w:tcPr>
            <w:tcW w:w="0" w:type="auto"/>
            <w:hideMark/>
          </w:tcPr>
          <w:p w14:paraId="3F625793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2.06 (1.63-2.68)</w:t>
            </w:r>
          </w:p>
        </w:tc>
        <w:tc>
          <w:tcPr>
            <w:tcW w:w="0" w:type="auto"/>
            <w:hideMark/>
          </w:tcPr>
          <w:p w14:paraId="3AC68708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1.39 (0.49-2.14)</w:t>
            </w:r>
          </w:p>
        </w:tc>
        <w:tc>
          <w:tcPr>
            <w:tcW w:w="1036" w:type="dxa"/>
            <w:hideMark/>
          </w:tcPr>
          <w:p w14:paraId="6D371592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 xml:space="preserve">&lt;0.001 </w:t>
            </w:r>
          </w:p>
        </w:tc>
      </w:tr>
      <w:tr w:rsidR="001B378B" w:rsidRPr="00064E1C" w14:paraId="14899495" w14:textId="77777777" w:rsidTr="00C73788">
        <w:tc>
          <w:tcPr>
            <w:tcW w:w="0" w:type="auto"/>
            <w:hideMark/>
          </w:tcPr>
          <w:p w14:paraId="37253616" w14:textId="52366E48" w:rsidR="001B378B" w:rsidRPr="00D5741B" w:rsidRDefault="00C73788" w:rsidP="003757C7">
            <w:pPr>
              <w:jc w:val="both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IMA</w:t>
            </w:r>
            <w:r w:rsidR="001B378B">
              <w:rPr>
                <w:kern w:val="0"/>
                <w:sz w:val="18"/>
                <w:szCs w:val="18"/>
              </w:rPr>
              <w:t>, u/ml</w:t>
            </w:r>
          </w:p>
        </w:tc>
        <w:tc>
          <w:tcPr>
            <w:tcW w:w="0" w:type="auto"/>
            <w:hideMark/>
          </w:tcPr>
          <w:p w14:paraId="2998B466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65.15 (56.35-74.65)</w:t>
            </w:r>
          </w:p>
        </w:tc>
        <w:tc>
          <w:tcPr>
            <w:tcW w:w="0" w:type="auto"/>
            <w:hideMark/>
          </w:tcPr>
          <w:p w14:paraId="624D6EB1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51.75 (44.35-59.07)</w:t>
            </w:r>
          </w:p>
        </w:tc>
        <w:tc>
          <w:tcPr>
            <w:tcW w:w="0" w:type="auto"/>
            <w:hideMark/>
          </w:tcPr>
          <w:p w14:paraId="4F9C5AA3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39.45 (35.22-41.12)</w:t>
            </w:r>
          </w:p>
        </w:tc>
        <w:tc>
          <w:tcPr>
            <w:tcW w:w="1036" w:type="dxa"/>
            <w:hideMark/>
          </w:tcPr>
          <w:p w14:paraId="3C4DECFE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 xml:space="preserve">&lt;0.001 </w:t>
            </w:r>
          </w:p>
        </w:tc>
      </w:tr>
      <w:tr w:rsidR="001B378B" w:rsidRPr="00064E1C" w14:paraId="6FA17D23" w14:textId="77777777" w:rsidTr="00C73788">
        <w:tc>
          <w:tcPr>
            <w:tcW w:w="0" w:type="auto"/>
            <w:hideMark/>
          </w:tcPr>
          <w:p w14:paraId="7D15D677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G</w:t>
            </w:r>
            <w:r>
              <w:rPr>
                <w:kern w:val="0"/>
                <w:sz w:val="18"/>
                <w:szCs w:val="18"/>
              </w:rPr>
              <w:t>ender, female</w:t>
            </w:r>
          </w:p>
        </w:tc>
        <w:tc>
          <w:tcPr>
            <w:tcW w:w="0" w:type="auto"/>
            <w:hideMark/>
          </w:tcPr>
          <w:p w14:paraId="49D1983A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5 (16.67%)</w:t>
            </w:r>
          </w:p>
        </w:tc>
        <w:tc>
          <w:tcPr>
            <w:tcW w:w="0" w:type="auto"/>
            <w:hideMark/>
          </w:tcPr>
          <w:p w14:paraId="08C9D2CC" w14:textId="77777777" w:rsidR="001B378B" w:rsidRPr="00D5741B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9 (30.00%)</w:t>
            </w:r>
          </w:p>
        </w:tc>
        <w:tc>
          <w:tcPr>
            <w:tcW w:w="0" w:type="auto"/>
            <w:hideMark/>
          </w:tcPr>
          <w:p w14:paraId="41A89AE6" w14:textId="77777777" w:rsidR="001B378B" w:rsidRPr="00D5741B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4 (20.00%)</w:t>
            </w:r>
          </w:p>
        </w:tc>
        <w:tc>
          <w:tcPr>
            <w:tcW w:w="1036" w:type="dxa"/>
            <w:hideMark/>
          </w:tcPr>
          <w:p w14:paraId="7C4B4BA2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0.444</w:t>
            </w:r>
          </w:p>
        </w:tc>
      </w:tr>
      <w:tr w:rsidR="001B378B" w:rsidRPr="00064E1C" w14:paraId="6CC60499" w14:textId="77777777" w:rsidTr="00C73788">
        <w:tc>
          <w:tcPr>
            <w:tcW w:w="0" w:type="auto"/>
            <w:hideMark/>
          </w:tcPr>
          <w:p w14:paraId="214A8826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0" w:type="auto"/>
            <w:hideMark/>
          </w:tcPr>
          <w:p w14:paraId="4355EAF4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18 (60.00%)</w:t>
            </w:r>
          </w:p>
        </w:tc>
        <w:tc>
          <w:tcPr>
            <w:tcW w:w="0" w:type="auto"/>
            <w:hideMark/>
          </w:tcPr>
          <w:p w14:paraId="5223619D" w14:textId="77777777" w:rsidR="001B378B" w:rsidRPr="00D5741B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17 (56.67%)</w:t>
            </w:r>
          </w:p>
        </w:tc>
        <w:tc>
          <w:tcPr>
            <w:tcW w:w="0" w:type="auto"/>
            <w:hideMark/>
          </w:tcPr>
          <w:p w14:paraId="3264AF1C" w14:textId="77777777" w:rsidR="001B378B" w:rsidRPr="00D5741B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8 (40.00%)</w:t>
            </w:r>
          </w:p>
        </w:tc>
        <w:tc>
          <w:tcPr>
            <w:tcW w:w="1036" w:type="dxa"/>
            <w:hideMark/>
          </w:tcPr>
          <w:p w14:paraId="5B9E8E4D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0.351</w:t>
            </w:r>
          </w:p>
        </w:tc>
      </w:tr>
      <w:tr w:rsidR="001B378B" w:rsidRPr="00064E1C" w14:paraId="781F3289" w14:textId="77777777" w:rsidTr="00C73788">
        <w:tc>
          <w:tcPr>
            <w:tcW w:w="0" w:type="auto"/>
            <w:hideMark/>
          </w:tcPr>
          <w:p w14:paraId="03AB5F9E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Diabetes</w:t>
            </w:r>
          </w:p>
        </w:tc>
        <w:tc>
          <w:tcPr>
            <w:tcW w:w="0" w:type="auto"/>
            <w:hideMark/>
          </w:tcPr>
          <w:p w14:paraId="607FD197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5 (16.67%)</w:t>
            </w:r>
          </w:p>
        </w:tc>
        <w:tc>
          <w:tcPr>
            <w:tcW w:w="0" w:type="auto"/>
            <w:hideMark/>
          </w:tcPr>
          <w:p w14:paraId="2298799B" w14:textId="77777777" w:rsidR="001B378B" w:rsidRPr="00D5741B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6 (20.00%)</w:t>
            </w:r>
          </w:p>
        </w:tc>
        <w:tc>
          <w:tcPr>
            <w:tcW w:w="0" w:type="auto"/>
            <w:hideMark/>
          </w:tcPr>
          <w:p w14:paraId="4E7DEA6D" w14:textId="77777777" w:rsidR="001B378B" w:rsidRPr="00D5741B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4 (20.00%)</w:t>
            </w:r>
          </w:p>
        </w:tc>
        <w:tc>
          <w:tcPr>
            <w:tcW w:w="1036" w:type="dxa"/>
            <w:hideMark/>
          </w:tcPr>
          <w:p w14:paraId="4F973D80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0.934</w:t>
            </w:r>
          </w:p>
        </w:tc>
      </w:tr>
      <w:tr w:rsidR="001B378B" w:rsidRPr="00064E1C" w14:paraId="73B64672" w14:textId="77777777" w:rsidTr="00C73788">
        <w:tc>
          <w:tcPr>
            <w:tcW w:w="0" w:type="auto"/>
            <w:hideMark/>
          </w:tcPr>
          <w:p w14:paraId="5FE2A635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Stroke</w:t>
            </w:r>
          </w:p>
        </w:tc>
        <w:tc>
          <w:tcPr>
            <w:tcW w:w="0" w:type="auto"/>
            <w:hideMark/>
          </w:tcPr>
          <w:p w14:paraId="150F2396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2 (6.67%)</w:t>
            </w:r>
          </w:p>
        </w:tc>
        <w:tc>
          <w:tcPr>
            <w:tcW w:w="0" w:type="auto"/>
            <w:hideMark/>
          </w:tcPr>
          <w:p w14:paraId="00D4ED4A" w14:textId="77777777" w:rsidR="001B378B" w:rsidRPr="00D5741B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2 (6.67%)</w:t>
            </w:r>
          </w:p>
        </w:tc>
        <w:tc>
          <w:tcPr>
            <w:tcW w:w="0" w:type="auto"/>
            <w:hideMark/>
          </w:tcPr>
          <w:p w14:paraId="039FE16A" w14:textId="77777777" w:rsidR="001B378B" w:rsidRPr="00D5741B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0 (0.00%)</w:t>
            </w:r>
          </w:p>
        </w:tc>
        <w:tc>
          <w:tcPr>
            <w:tcW w:w="1036" w:type="dxa"/>
            <w:hideMark/>
          </w:tcPr>
          <w:p w14:paraId="27975576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0.496</w:t>
            </w:r>
          </w:p>
        </w:tc>
      </w:tr>
      <w:tr w:rsidR="001B378B" w:rsidRPr="00064E1C" w14:paraId="7DFB153F" w14:textId="77777777" w:rsidTr="00C73788">
        <w:tc>
          <w:tcPr>
            <w:tcW w:w="0" w:type="auto"/>
            <w:hideMark/>
          </w:tcPr>
          <w:p w14:paraId="32B97545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Chronic kidney disease</w:t>
            </w:r>
          </w:p>
        </w:tc>
        <w:tc>
          <w:tcPr>
            <w:tcW w:w="0" w:type="auto"/>
            <w:hideMark/>
          </w:tcPr>
          <w:p w14:paraId="0FD49EE0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3 (10.00%)</w:t>
            </w:r>
          </w:p>
        </w:tc>
        <w:tc>
          <w:tcPr>
            <w:tcW w:w="0" w:type="auto"/>
            <w:hideMark/>
          </w:tcPr>
          <w:p w14:paraId="6ADFC3CD" w14:textId="77777777" w:rsidR="001B378B" w:rsidRPr="00D5741B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1 (3.33%)</w:t>
            </w:r>
          </w:p>
        </w:tc>
        <w:tc>
          <w:tcPr>
            <w:tcW w:w="0" w:type="auto"/>
            <w:hideMark/>
          </w:tcPr>
          <w:p w14:paraId="256773CE" w14:textId="77777777" w:rsidR="001B378B" w:rsidRPr="00D5741B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0 (0.00%)</w:t>
            </w:r>
          </w:p>
        </w:tc>
        <w:tc>
          <w:tcPr>
            <w:tcW w:w="1036" w:type="dxa"/>
            <w:hideMark/>
          </w:tcPr>
          <w:p w14:paraId="0CD261B5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0.246</w:t>
            </w:r>
          </w:p>
        </w:tc>
      </w:tr>
      <w:tr w:rsidR="001B378B" w:rsidRPr="00064E1C" w14:paraId="26408F99" w14:textId="77777777" w:rsidTr="00C73788">
        <w:tc>
          <w:tcPr>
            <w:tcW w:w="0" w:type="auto"/>
            <w:hideMark/>
          </w:tcPr>
          <w:p w14:paraId="246B1071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Smoking</w:t>
            </w:r>
          </w:p>
        </w:tc>
        <w:tc>
          <w:tcPr>
            <w:tcW w:w="0" w:type="auto"/>
            <w:hideMark/>
          </w:tcPr>
          <w:p w14:paraId="3A6290F3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12 (40.00%)</w:t>
            </w:r>
          </w:p>
        </w:tc>
        <w:tc>
          <w:tcPr>
            <w:tcW w:w="0" w:type="auto"/>
            <w:hideMark/>
          </w:tcPr>
          <w:p w14:paraId="725F8235" w14:textId="77777777" w:rsidR="001B378B" w:rsidRPr="00D5741B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8 (26.67%)</w:t>
            </w:r>
          </w:p>
        </w:tc>
        <w:tc>
          <w:tcPr>
            <w:tcW w:w="0" w:type="auto"/>
            <w:hideMark/>
          </w:tcPr>
          <w:p w14:paraId="5513137A" w14:textId="77777777" w:rsidR="001B378B" w:rsidRPr="00D5741B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5 (25.00%)</w:t>
            </w:r>
          </w:p>
        </w:tc>
        <w:tc>
          <w:tcPr>
            <w:tcW w:w="1036" w:type="dxa"/>
            <w:hideMark/>
          </w:tcPr>
          <w:p w14:paraId="57DF22A2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0.422</w:t>
            </w:r>
          </w:p>
        </w:tc>
      </w:tr>
      <w:tr w:rsidR="001B378B" w:rsidRPr="00064E1C" w14:paraId="3966FE5E" w14:textId="77777777" w:rsidTr="00C73788"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15D1A5E5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Drinking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26D5F658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16 (53.33%)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795851A0" w14:textId="77777777" w:rsidR="001B378B" w:rsidRPr="00D5741B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14 (46.67%)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4C406827" w14:textId="77777777" w:rsidR="001B378B" w:rsidRPr="00D5741B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8 (40.00%)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hideMark/>
          </w:tcPr>
          <w:p w14:paraId="5DE871EA" w14:textId="77777777" w:rsidR="001B378B" w:rsidRPr="00D5741B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D5741B">
              <w:rPr>
                <w:kern w:val="0"/>
                <w:sz w:val="18"/>
                <w:szCs w:val="18"/>
              </w:rPr>
              <w:t>0.648</w:t>
            </w:r>
          </w:p>
        </w:tc>
      </w:tr>
    </w:tbl>
    <w:p w14:paraId="46DA5F23" w14:textId="5E1DB86B" w:rsidR="00CD3109" w:rsidRPr="00CD3109" w:rsidRDefault="00CD3109" w:rsidP="003757C7">
      <w:pPr>
        <w:jc w:val="both"/>
        <w:rPr>
          <w:sz w:val="18"/>
          <w:szCs w:val="18"/>
        </w:rPr>
      </w:pPr>
      <w:r w:rsidRPr="00CD3109">
        <w:rPr>
          <w:b/>
          <w:bCs/>
          <w:sz w:val="18"/>
          <w:szCs w:val="18"/>
        </w:rPr>
        <w:t xml:space="preserve">Abbreviations: </w:t>
      </w:r>
      <w:r w:rsidRPr="00CD3109">
        <w:rPr>
          <w:sz w:val="18"/>
          <w:szCs w:val="18"/>
        </w:rPr>
        <w:t>AAD, acute aortic dissection; SBP, Systolic blood pressure; DBP, Diastolic blood pressure; IMA, ischemia modified albumin;</w:t>
      </w:r>
      <w:r w:rsidRPr="00CD3109">
        <w:t xml:space="preserve"> </w:t>
      </w:r>
      <w:r w:rsidRPr="00CD3109">
        <w:rPr>
          <w:sz w:val="18"/>
          <w:szCs w:val="18"/>
        </w:rPr>
        <w:t>AAD, acute aortic dissection; AMI, acute myocardial infarction; NCCP, non-cardiogenic chest pain.</w:t>
      </w:r>
    </w:p>
    <w:p w14:paraId="471CDA8F" w14:textId="77777777" w:rsidR="003757C7" w:rsidRDefault="003757C7" w:rsidP="003757C7">
      <w:pPr>
        <w:jc w:val="both"/>
        <w:rPr>
          <w:b/>
          <w:bCs/>
          <w:sz w:val="18"/>
          <w:szCs w:val="18"/>
        </w:rPr>
      </w:pPr>
    </w:p>
    <w:p w14:paraId="0E7D57BE" w14:textId="4C129920" w:rsidR="001B378B" w:rsidRPr="00182CC7" w:rsidRDefault="001B378B" w:rsidP="003757C7">
      <w:pPr>
        <w:jc w:val="both"/>
        <w:rPr>
          <w:sz w:val="18"/>
          <w:szCs w:val="18"/>
        </w:rPr>
      </w:pPr>
      <w:r w:rsidRPr="00182CC7">
        <w:rPr>
          <w:b/>
          <w:bCs/>
          <w:sz w:val="18"/>
          <w:szCs w:val="18"/>
        </w:rPr>
        <w:t>Table S</w:t>
      </w:r>
      <w:r w:rsidR="004239C4">
        <w:rPr>
          <w:b/>
          <w:bCs/>
          <w:sz w:val="18"/>
          <w:szCs w:val="18"/>
        </w:rPr>
        <w:t>3.</w:t>
      </w:r>
      <w:r w:rsidRPr="00182CC7">
        <w:rPr>
          <w:sz w:val="18"/>
          <w:szCs w:val="18"/>
        </w:rPr>
        <w:t xml:space="preserve"> </w:t>
      </w:r>
      <w:r w:rsidR="001C61D0" w:rsidRPr="001C61D0">
        <w:rPr>
          <w:sz w:val="18"/>
          <w:szCs w:val="18"/>
        </w:rPr>
        <w:t>Baseline characteristics of patients</w:t>
      </w:r>
      <w:r w:rsidR="001C61D0">
        <w:rPr>
          <w:sz w:val="18"/>
          <w:szCs w:val="18"/>
        </w:rPr>
        <w:t xml:space="preserve"> </w:t>
      </w:r>
      <w:r w:rsidR="001C61D0">
        <w:rPr>
          <w:rFonts w:hint="eastAsia"/>
          <w:sz w:val="18"/>
          <w:szCs w:val="18"/>
        </w:rPr>
        <w:t>with</w:t>
      </w:r>
      <w:r w:rsidR="001C61D0">
        <w:rPr>
          <w:sz w:val="18"/>
          <w:szCs w:val="18"/>
        </w:rPr>
        <w:t xml:space="preserve"> A</w:t>
      </w:r>
      <w:r w:rsidRPr="00182CC7">
        <w:rPr>
          <w:sz w:val="18"/>
          <w:szCs w:val="18"/>
        </w:rPr>
        <w:t>AD VS PE, N</w:t>
      </w:r>
      <w:r w:rsidRPr="00182CC7">
        <w:rPr>
          <w:rFonts w:hint="eastAsia"/>
          <w:sz w:val="18"/>
          <w:szCs w:val="18"/>
        </w:rPr>
        <w:t>o</w:t>
      </w:r>
      <w:r w:rsidRPr="00182CC7">
        <w:rPr>
          <w:sz w:val="18"/>
          <w:szCs w:val="18"/>
        </w:rPr>
        <w:t>n-AD</w:t>
      </w:r>
      <w:r>
        <w:rPr>
          <w:sz w:val="18"/>
          <w:szCs w:val="18"/>
        </w:rPr>
        <w:t>.</w:t>
      </w:r>
    </w:p>
    <w:tbl>
      <w:tblPr>
        <w:tblStyle w:val="a7"/>
        <w:tblW w:w="8505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0"/>
        <w:gridCol w:w="1794"/>
        <w:gridCol w:w="1794"/>
        <w:gridCol w:w="1794"/>
        <w:gridCol w:w="743"/>
        <w:gridCol w:w="230"/>
      </w:tblGrid>
      <w:tr w:rsidR="001B378B" w:rsidRPr="00C10064" w14:paraId="72E76DAC" w14:textId="77777777" w:rsidTr="00CD3109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B6626F5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8F181E9" w14:textId="77777777" w:rsidR="001B378B" w:rsidRPr="00C73788" w:rsidRDefault="001B378B" w:rsidP="003757C7">
            <w:pPr>
              <w:jc w:val="both"/>
              <w:rPr>
                <w:b/>
                <w:bCs/>
                <w:kern w:val="0"/>
                <w:sz w:val="18"/>
                <w:szCs w:val="18"/>
              </w:rPr>
            </w:pPr>
            <w:r w:rsidRPr="00C73788">
              <w:rPr>
                <w:b/>
                <w:bCs/>
                <w:kern w:val="0"/>
                <w:sz w:val="18"/>
                <w:szCs w:val="18"/>
              </w:rPr>
              <w:t>A</w:t>
            </w:r>
            <w:r w:rsidRPr="00C73788">
              <w:rPr>
                <w:rFonts w:hint="eastAsia"/>
                <w:b/>
                <w:bCs/>
                <w:kern w:val="0"/>
                <w:sz w:val="18"/>
                <w:szCs w:val="18"/>
              </w:rPr>
              <w:t>A</w:t>
            </w:r>
            <w:r w:rsidRPr="00C73788">
              <w:rPr>
                <w:b/>
                <w:bCs/>
                <w:kern w:val="0"/>
                <w:sz w:val="18"/>
                <w:szCs w:val="18"/>
              </w:rPr>
              <w:t>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41199B0" w14:textId="77777777" w:rsidR="001B378B" w:rsidRPr="00C73788" w:rsidRDefault="001B378B" w:rsidP="003757C7">
            <w:pPr>
              <w:jc w:val="both"/>
              <w:rPr>
                <w:b/>
                <w:bCs/>
                <w:kern w:val="0"/>
                <w:sz w:val="18"/>
                <w:szCs w:val="18"/>
              </w:rPr>
            </w:pPr>
            <w:r w:rsidRPr="00C73788">
              <w:rPr>
                <w:rFonts w:hint="eastAsia"/>
                <w:b/>
                <w:bCs/>
                <w:kern w:val="0"/>
                <w:sz w:val="18"/>
                <w:szCs w:val="18"/>
              </w:rPr>
              <w:t>P</w:t>
            </w:r>
            <w:r w:rsidRPr="00C73788">
              <w:rPr>
                <w:b/>
                <w:bCs/>
                <w:kern w:val="0"/>
                <w:sz w:val="18"/>
                <w:szCs w:val="18"/>
              </w:rPr>
              <w:t>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241F12B" w14:textId="68165205" w:rsidR="001B378B" w:rsidRPr="00C73788" w:rsidRDefault="001B378B" w:rsidP="003757C7">
            <w:pPr>
              <w:jc w:val="both"/>
              <w:rPr>
                <w:b/>
                <w:bCs/>
                <w:kern w:val="0"/>
                <w:sz w:val="18"/>
                <w:szCs w:val="18"/>
              </w:rPr>
            </w:pPr>
            <w:r w:rsidRPr="00C73788">
              <w:rPr>
                <w:rFonts w:hint="eastAsia"/>
                <w:b/>
                <w:bCs/>
                <w:kern w:val="0"/>
                <w:sz w:val="18"/>
                <w:szCs w:val="18"/>
              </w:rPr>
              <w:t>N</w:t>
            </w:r>
            <w:r w:rsidR="000F3933">
              <w:rPr>
                <w:b/>
                <w:bCs/>
                <w:kern w:val="0"/>
                <w:sz w:val="18"/>
                <w:szCs w:val="18"/>
              </w:rPr>
              <w:t>CC</w:t>
            </w:r>
            <w:r w:rsidRPr="00C73788">
              <w:rPr>
                <w:b/>
                <w:bCs/>
                <w:kern w:val="0"/>
                <w:sz w:val="18"/>
                <w:szCs w:val="18"/>
              </w:rPr>
              <w:t>P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6CDDEC2" w14:textId="23D5EE17" w:rsidR="001B378B" w:rsidRPr="00C73788" w:rsidRDefault="001B378B" w:rsidP="003757C7">
            <w:pPr>
              <w:jc w:val="both"/>
              <w:rPr>
                <w:b/>
                <w:bCs/>
                <w:kern w:val="0"/>
                <w:sz w:val="18"/>
                <w:szCs w:val="18"/>
              </w:rPr>
            </w:pPr>
            <w:r w:rsidRPr="00C73788">
              <w:rPr>
                <w:b/>
                <w:bCs/>
                <w:i/>
                <w:iCs/>
                <w:kern w:val="0"/>
                <w:sz w:val="18"/>
                <w:szCs w:val="18"/>
              </w:rPr>
              <w:t>P</w:t>
            </w:r>
            <w:r w:rsidRPr="00C73788">
              <w:rPr>
                <w:b/>
                <w:bCs/>
                <w:kern w:val="0"/>
                <w:sz w:val="18"/>
                <w:szCs w:val="18"/>
              </w:rPr>
              <w:t>-value</w:t>
            </w:r>
          </w:p>
        </w:tc>
      </w:tr>
      <w:tr w:rsidR="001B378B" w:rsidRPr="00C10064" w14:paraId="0764EE26" w14:textId="77777777" w:rsidTr="00C73788">
        <w:trPr>
          <w:gridAfter w:val="1"/>
          <w:wAfter w:w="223" w:type="dxa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3675E57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No. of participates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1F9AF704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17030BE7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AEC6047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093668F3" w14:textId="77777777" w:rsidR="001B378B" w:rsidRPr="00C10064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</w:p>
        </w:tc>
      </w:tr>
      <w:tr w:rsidR="001B378B" w:rsidRPr="00C10064" w14:paraId="61B35964" w14:textId="77777777" w:rsidTr="00C73788">
        <w:trPr>
          <w:gridAfter w:val="1"/>
          <w:wAfter w:w="223" w:type="dxa"/>
        </w:trPr>
        <w:tc>
          <w:tcPr>
            <w:tcW w:w="0" w:type="auto"/>
            <w:hideMark/>
          </w:tcPr>
          <w:p w14:paraId="4610E04D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Age, year</w:t>
            </w:r>
          </w:p>
        </w:tc>
        <w:tc>
          <w:tcPr>
            <w:tcW w:w="0" w:type="auto"/>
            <w:hideMark/>
          </w:tcPr>
          <w:p w14:paraId="1079C22B" w14:textId="14068B79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49.50 (42.25-53.00)</w:t>
            </w:r>
          </w:p>
        </w:tc>
        <w:tc>
          <w:tcPr>
            <w:tcW w:w="0" w:type="auto"/>
            <w:hideMark/>
          </w:tcPr>
          <w:p w14:paraId="2A1A9715" w14:textId="5A215E3F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54.50 (44.75-67.00)</w:t>
            </w:r>
          </w:p>
        </w:tc>
        <w:tc>
          <w:tcPr>
            <w:tcW w:w="0" w:type="auto"/>
            <w:hideMark/>
          </w:tcPr>
          <w:p w14:paraId="5922C197" w14:textId="4D29870E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54.50 (46.00-59.50)</w:t>
            </w:r>
          </w:p>
        </w:tc>
        <w:tc>
          <w:tcPr>
            <w:tcW w:w="0" w:type="auto"/>
            <w:hideMark/>
          </w:tcPr>
          <w:p w14:paraId="2569AA34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 xml:space="preserve">0.164 </w:t>
            </w:r>
          </w:p>
        </w:tc>
      </w:tr>
      <w:tr w:rsidR="001B378B" w:rsidRPr="00C10064" w14:paraId="48896504" w14:textId="77777777" w:rsidTr="00C73788">
        <w:trPr>
          <w:gridAfter w:val="1"/>
          <w:wAfter w:w="223" w:type="dxa"/>
        </w:trPr>
        <w:tc>
          <w:tcPr>
            <w:tcW w:w="0" w:type="auto"/>
            <w:hideMark/>
          </w:tcPr>
          <w:p w14:paraId="38793CA0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Onset time to hospital, hour</w:t>
            </w:r>
            <w:r>
              <w:rPr>
                <w:kern w:val="0"/>
                <w:sz w:val="18"/>
                <w:szCs w:val="18"/>
              </w:rPr>
              <w:t>s</w:t>
            </w:r>
          </w:p>
        </w:tc>
        <w:tc>
          <w:tcPr>
            <w:tcW w:w="0" w:type="auto"/>
            <w:hideMark/>
          </w:tcPr>
          <w:p w14:paraId="1E17A42A" w14:textId="66FEE082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5.00 (3.00-9.00)</w:t>
            </w:r>
          </w:p>
        </w:tc>
        <w:tc>
          <w:tcPr>
            <w:tcW w:w="0" w:type="auto"/>
            <w:hideMark/>
          </w:tcPr>
          <w:p w14:paraId="0C01912A" w14:textId="30311BA9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8.00 (3.75-13.00)</w:t>
            </w:r>
          </w:p>
        </w:tc>
        <w:tc>
          <w:tcPr>
            <w:tcW w:w="0" w:type="auto"/>
            <w:hideMark/>
          </w:tcPr>
          <w:p w14:paraId="332AAAB0" w14:textId="4D2EFAB4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5.00 (2.00-13.75)</w:t>
            </w:r>
          </w:p>
        </w:tc>
        <w:tc>
          <w:tcPr>
            <w:tcW w:w="0" w:type="auto"/>
            <w:hideMark/>
          </w:tcPr>
          <w:p w14:paraId="06E2DEC8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 xml:space="preserve">0.557 </w:t>
            </w:r>
          </w:p>
        </w:tc>
      </w:tr>
      <w:tr w:rsidR="001B378B" w:rsidRPr="00C10064" w14:paraId="400ED47D" w14:textId="77777777" w:rsidTr="00C73788">
        <w:trPr>
          <w:gridAfter w:val="1"/>
          <w:wAfter w:w="223" w:type="dxa"/>
        </w:trPr>
        <w:tc>
          <w:tcPr>
            <w:tcW w:w="0" w:type="auto"/>
            <w:hideMark/>
          </w:tcPr>
          <w:p w14:paraId="59F5136F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SBP</w:t>
            </w:r>
            <w:r>
              <w:rPr>
                <w:kern w:val="0"/>
                <w:sz w:val="18"/>
                <w:szCs w:val="18"/>
              </w:rPr>
              <w:t>, mmHg</w:t>
            </w:r>
          </w:p>
        </w:tc>
        <w:tc>
          <w:tcPr>
            <w:tcW w:w="0" w:type="auto"/>
            <w:hideMark/>
          </w:tcPr>
          <w:p w14:paraId="29F76005" w14:textId="5AF7CB51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140.00 (123.25-150.00)</w:t>
            </w:r>
          </w:p>
        </w:tc>
        <w:tc>
          <w:tcPr>
            <w:tcW w:w="0" w:type="auto"/>
            <w:hideMark/>
          </w:tcPr>
          <w:p w14:paraId="122B595D" w14:textId="6F3FD86F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138.50 (122.75-148.75)</w:t>
            </w:r>
          </w:p>
        </w:tc>
        <w:tc>
          <w:tcPr>
            <w:tcW w:w="0" w:type="auto"/>
            <w:hideMark/>
          </w:tcPr>
          <w:p w14:paraId="24100B72" w14:textId="1E54A455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120.50 (112.25-131.50)</w:t>
            </w:r>
          </w:p>
        </w:tc>
        <w:tc>
          <w:tcPr>
            <w:tcW w:w="0" w:type="auto"/>
            <w:hideMark/>
          </w:tcPr>
          <w:p w14:paraId="1693D2E8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 xml:space="preserve">0.024 </w:t>
            </w:r>
          </w:p>
        </w:tc>
      </w:tr>
      <w:tr w:rsidR="001B378B" w:rsidRPr="00C10064" w14:paraId="5EBF3ACE" w14:textId="77777777" w:rsidTr="00C73788">
        <w:trPr>
          <w:gridAfter w:val="1"/>
          <w:wAfter w:w="223" w:type="dxa"/>
        </w:trPr>
        <w:tc>
          <w:tcPr>
            <w:tcW w:w="0" w:type="auto"/>
            <w:hideMark/>
          </w:tcPr>
          <w:p w14:paraId="13FAA0D2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DBP</w:t>
            </w:r>
            <w:r>
              <w:rPr>
                <w:kern w:val="0"/>
                <w:sz w:val="18"/>
                <w:szCs w:val="18"/>
              </w:rPr>
              <w:t>, mmHg</w:t>
            </w:r>
          </w:p>
        </w:tc>
        <w:tc>
          <w:tcPr>
            <w:tcW w:w="0" w:type="auto"/>
            <w:hideMark/>
          </w:tcPr>
          <w:p w14:paraId="10F850DD" w14:textId="7F05194D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75.50 (69.75-87.75)</w:t>
            </w:r>
          </w:p>
        </w:tc>
        <w:tc>
          <w:tcPr>
            <w:tcW w:w="0" w:type="auto"/>
            <w:hideMark/>
          </w:tcPr>
          <w:p w14:paraId="2142E715" w14:textId="01A894FD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78.50 (70.75-93.50)</w:t>
            </w:r>
          </w:p>
        </w:tc>
        <w:tc>
          <w:tcPr>
            <w:tcW w:w="0" w:type="auto"/>
            <w:hideMark/>
          </w:tcPr>
          <w:p w14:paraId="1EA7DE55" w14:textId="3B6864AF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75.50 (68.75-81.25)</w:t>
            </w:r>
          </w:p>
        </w:tc>
        <w:tc>
          <w:tcPr>
            <w:tcW w:w="0" w:type="auto"/>
            <w:hideMark/>
          </w:tcPr>
          <w:p w14:paraId="29092438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 xml:space="preserve">0.499 </w:t>
            </w:r>
          </w:p>
        </w:tc>
      </w:tr>
      <w:tr w:rsidR="001B378B" w:rsidRPr="00C10064" w14:paraId="04690EA6" w14:textId="77777777" w:rsidTr="00C73788">
        <w:trPr>
          <w:gridAfter w:val="1"/>
          <w:wAfter w:w="223" w:type="dxa"/>
        </w:trPr>
        <w:tc>
          <w:tcPr>
            <w:tcW w:w="0" w:type="auto"/>
            <w:hideMark/>
          </w:tcPr>
          <w:p w14:paraId="693FCF18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TNT</w:t>
            </w:r>
            <w:r>
              <w:rPr>
                <w:kern w:val="0"/>
                <w:sz w:val="18"/>
                <w:szCs w:val="18"/>
              </w:rPr>
              <w:t>, ng</w:t>
            </w:r>
            <w:r>
              <w:rPr>
                <w:rFonts w:hint="eastAsia"/>
                <w:kern w:val="0"/>
                <w:sz w:val="18"/>
                <w:szCs w:val="18"/>
              </w:rPr>
              <w:t>/m</w:t>
            </w:r>
            <w:r>
              <w:rPr>
                <w:kern w:val="0"/>
                <w:sz w:val="18"/>
                <w:szCs w:val="18"/>
              </w:rPr>
              <w:t>l</w:t>
            </w:r>
          </w:p>
        </w:tc>
        <w:tc>
          <w:tcPr>
            <w:tcW w:w="0" w:type="auto"/>
            <w:hideMark/>
          </w:tcPr>
          <w:p w14:paraId="4FF8B8E3" w14:textId="06BB0FAC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11.64 (9.13-19.72)</w:t>
            </w:r>
          </w:p>
        </w:tc>
        <w:tc>
          <w:tcPr>
            <w:tcW w:w="0" w:type="auto"/>
            <w:hideMark/>
          </w:tcPr>
          <w:p w14:paraId="13D9CF42" w14:textId="16A65943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8.97 (5.30-10.25)</w:t>
            </w:r>
          </w:p>
        </w:tc>
        <w:tc>
          <w:tcPr>
            <w:tcW w:w="0" w:type="auto"/>
            <w:hideMark/>
          </w:tcPr>
          <w:p w14:paraId="25F0D4F2" w14:textId="2EEB5EF3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6.79 (4.75-8.67)</w:t>
            </w:r>
          </w:p>
        </w:tc>
        <w:tc>
          <w:tcPr>
            <w:tcW w:w="0" w:type="auto"/>
            <w:hideMark/>
          </w:tcPr>
          <w:p w14:paraId="232603B5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 xml:space="preserve">0.001 </w:t>
            </w:r>
          </w:p>
        </w:tc>
      </w:tr>
      <w:tr w:rsidR="001B378B" w:rsidRPr="00C10064" w14:paraId="36708305" w14:textId="77777777" w:rsidTr="00C73788">
        <w:trPr>
          <w:gridAfter w:val="1"/>
          <w:wAfter w:w="223" w:type="dxa"/>
        </w:trPr>
        <w:tc>
          <w:tcPr>
            <w:tcW w:w="0" w:type="auto"/>
            <w:hideMark/>
          </w:tcPr>
          <w:p w14:paraId="4D63AC41" w14:textId="2F74412C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D</w:t>
            </w:r>
            <w:r w:rsidR="00C73788">
              <w:rPr>
                <w:kern w:val="0"/>
                <w:sz w:val="18"/>
                <w:szCs w:val="18"/>
              </w:rPr>
              <w:t>-dimer</w:t>
            </w:r>
            <w:r>
              <w:rPr>
                <w:kern w:val="0"/>
                <w:sz w:val="18"/>
                <w:szCs w:val="18"/>
              </w:rPr>
              <w:t>, ug/ml</w:t>
            </w:r>
          </w:p>
        </w:tc>
        <w:tc>
          <w:tcPr>
            <w:tcW w:w="0" w:type="auto"/>
            <w:hideMark/>
          </w:tcPr>
          <w:p w14:paraId="03D40B10" w14:textId="5154F30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4.05 (2.71-6.26)</w:t>
            </w:r>
          </w:p>
        </w:tc>
        <w:tc>
          <w:tcPr>
            <w:tcW w:w="0" w:type="auto"/>
            <w:hideMark/>
          </w:tcPr>
          <w:p w14:paraId="78B9294B" w14:textId="42FC4090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4.83 (3.77-8.77)</w:t>
            </w:r>
          </w:p>
        </w:tc>
        <w:tc>
          <w:tcPr>
            <w:tcW w:w="0" w:type="auto"/>
            <w:hideMark/>
          </w:tcPr>
          <w:p w14:paraId="72722332" w14:textId="6245B92A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1.39 (0.49-2.14)</w:t>
            </w:r>
          </w:p>
        </w:tc>
        <w:tc>
          <w:tcPr>
            <w:tcW w:w="0" w:type="auto"/>
            <w:hideMark/>
          </w:tcPr>
          <w:p w14:paraId="1FBD263C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 xml:space="preserve">&lt;0.001 </w:t>
            </w:r>
          </w:p>
        </w:tc>
      </w:tr>
      <w:tr w:rsidR="001B378B" w:rsidRPr="00C10064" w14:paraId="3230B196" w14:textId="77777777" w:rsidTr="00C73788">
        <w:trPr>
          <w:gridAfter w:val="1"/>
          <w:wAfter w:w="223" w:type="dxa"/>
        </w:trPr>
        <w:tc>
          <w:tcPr>
            <w:tcW w:w="0" w:type="auto"/>
            <w:hideMark/>
          </w:tcPr>
          <w:p w14:paraId="155F2BA3" w14:textId="7AED72B1" w:rsidR="001B378B" w:rsidRPr="00C10064" w:rsidRDefault="00C73788" w:rsidP="003757C7">
            <w:pPr>
              <w:jc w:val="both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IMA</w:t>
            </w:r>
            <w:r w:rsidR="001B378B">
              <w:rPr>
                <w:kern w:val="0"/>
                <w:sz w:val="18"/>
                <w:szCs w:val="18"/>
              </w:rPr>
              <w:t>, u/ml</w:t>
            </w:r>
          </w:p>
        </w:tc>
        <w:tc>
          <w:tcPr>
            <w:tcW w:w="0" w:type="auto"/>
            <w:hideMark/>
          </w:tcPr>
          <w:p w14:paraId="7F19D75D" w14:textId="27DD6CD5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65.15 (56.35-74.65)</w:t>
            </w:r>
          </w:p>
        </w:tc>
        <w:tc>
          <w:tcPr>
            <w:tcW w:w="0" w:type="auto"/>
            <w:hideMark/>
          </w:tcPr>
          <w:p w14:paraId="1D68121C" w14:textId="74A4E26B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53.65 (37.43-57.73)</w:t>
            </w:r>
          </w:p>
        </w:tc>
        <w:tc>
          <w:tcPr>
            <w:tcW w:w="0" w:type="auto"/>
            <w:hideMark/>
          </w:tcPr>
          <w:p w14:paraId="3C8B7172" w14:textId="748F282A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39.45 (35.22-41.12)</w:t>
            </w:r>
          </w:p>
        </w:tc>
        <w:tc>
          <w:tcPr>
            <w:tcW w:w="0" w:type="auto"/>
            <w:hideMark/>
          </w:tcPr>
          <w:p w14:paraId="4C8C01DF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 xml:space="preserve">&lt;0.001 </w:t>
            </w:r>
          </w:p>
        </w:tc>
      </w:tr>
      <w:tr w:rsidR="001B378B" w:rsidRPr="00C10064" w14:paraId="5B5B96F8" w14:textId="77777777" w:rsidTr="00C73788">
        <w:trPr>
          <w:gridAfter w:val="1"/>
          <w:wAfter w:w="223" w:type="dxa"/>
        </w:trPr>
        <w:tc>
          <w:tcPr>
            <w:tcW w:w="0" w:type="auto"/>
            <w:hideMark/>
          </w:tcPr>
          <w:p w14:paraId="11199EB6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G</w:t>
            </w:r>
            <w:r>
              <w:rPr>
                <w:kern w:val="0"/>
                <w:sz w:val="18"/>
                <w:szCs w:val="18"/>
              </w:rPr>
              <w:t>ender, female</w:t>
            </w:r>
          </w:p>
        </w:tc>
        <w:tc>
          <w:tcPr>
            <w:tcW w:w="0" w:type="auto"/>
            <w:hideMark/>
          </w:tcPr>
          <w:p w14:paraId="1EEA7014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5 (16.67%)</w:t>
            </w:r>
          </w:p>
        </w:tc>
        <w:tc>
          <w:tcPr>
            <w:tcW w:w="0" w:type="auto"/>
            <w:hideMark/>
          </w:tcPr>
          <w:p w14:paraId="22DA7F71" w14:textId="77777777" w:rsidR="001B378B" w:rsidRPr="00C10064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6 (30.00%)</w:t>
            </w:r>
          </w:p>
        </w:tc>
        <w:tc>
          <w:tcPr>
            <w:tcW w:w="0" w:type="auto"/>
            <w:hideMark/>
          </w:tcPr>
          <w:p w14:paraId="3357D32A" w14:textId="77777777" w:rsidR="001B378B" w:rsidRPr="00C10064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4 (20.00%)</w:t>
            </w:r>
          </w:p>
        </w:tc>
        <w:tc>
          <w:tcPr>
            <w:tcW w:w="0" w:type="auto"/>
            <w:hideMark/>
          </w:tcPr>
          <w:p w14:paraId="4B4CC62D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0.522</w:t>
            </w:r>
          </w:p>
        </w:tc>
      </w:tr>
      <w:tr w:rsidR="001B378B" w:rsidRPr="00C10064" w14:paraId="1DE24589" w14:textId="77777777" w:rsidTr="00C73788">
        <w:trPr>
          <w:gridAfter w:val="1"/>
          <w:wAfter w:w="223" w:type="dxa"/>
        </w:trPr>
        <w:tc>
          <w:tcPr>
            <w:tcW w:w="0" w:type="auto"/>
            <w:hideMark/>
          </w:tcPr>
          <w:p w14:paraId="63BB9423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0" w:type="auto"/>
            <w:hideMark/>
          </w:tcPr>
          <w:p w14:paraId="2E2F0012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18 (60.00%)</w:t>
            </w:r>
          </w:p>
        </w:tc>
        <w:tc>
          <w:tcPr>
            <w:tcW w:w="0" w:type="auto"/>
            <w:hideMark/>
          </w:tcPr>
          <w:p w14:paraId="5C2287F5" w14:textId="77777777" w:rsidR="001B378B" w:rsidRPr="00C10064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9 (45.00%)</w:t>
            </w:r>
          </w:p>
        </w:tc>
        <w:tc>
          <w:tcPr>
            <w:tcW w:w="0" w:type="auto"/>
            <w:hideMark/>
          </w:tcPr>
          <w:p w14:paraId="33C69E8B" w14:textId="77777777" w:rsidR="001B378B" w:rsidRPr="00C10064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8 (40.00%)</w:t>
            </w:r>
          </w:p>
        </w:tc>
        <w:tc>
          <w:tcPr>
            <w:tcW w:w="0" w:type="auto"/>
            <w:hideMark/>
          </w:tcPr>
          <w:p w14:paraId="65BCFA7C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0.333</w:t>
            </w:r>
          </w:p>
        </w:tc>
      </w:tr>
      <w:tr w:rsidR="001B378B" w:rsidRPr="00C10064" w14:paraId="549957FD" w14:textId="77777777" w:rsidTr="00C73788">
        <w:trPr>
          <w:gridAfter w:val="1"/>
          <w:wAfter w:w="223" w:type="dxa"/>
        </w:trPr>
        <w:tc>
          <w:tcPr>
            <w:tcW w:w="0" w:type="auto"/>
            <w:hideMark/>
          </w:tcPr>
          <w:p w14:paraId="0C924E1F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Diabetes</w:t>
            </w:r>
          </w:p>
        </w:tc>
        <w:tc>
          <w:tcPr>
            <w:tcW w:w="0" w:type="auto"/>
            <w:hideMark/>
          </w:tcPr>
          <w:p w14:paraId="63CBBB53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5 (16.67%)</w:t>
            </w:r>
          </w:p>
        </w:tc>
        <w:tc>
          <w:tcPr>
            <w:tcW w:w="0" w:type="auto"/>
            <w:hideMark/>
          </w:tcPr>
          <w:p w14:paraId="19DE449C" w14:textId="77777777" w:rsidR="001B378B" w:rsidRPr="00C10064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4 (20.00%)</w:t>
            </w:r>
          </w:p>
        </w:tc>
        <w:tc>
          <w:tcPr>
            <w:tcW w:w="0" w:type="auto"/>
            <w:hideMark/>
          </w:tcPr>
          <w:p w14:paraId="7EFAC5E5" w14:textId="77777777" w:rsidR="001B378B" w:rsidRPr="00C10064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4 (20.00%)</w:t>
            </w:r>
          </w:p>
        </w:tc>
        <w:tc>
          <w:tcPr>
            <w:tcW w:w="0" w:type="auto"/>
            <w:hideMark/>
          </w:tcPr>
          <w:p w14:paraId="7586EF5A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0.939</w:t>
            </w:r>
          </w:p>
        </w:tc>
      </w:tr>
      <w:tr w:rsidR="001B378B" w:rsidRPr="00C10064" w14:paraId="7F5C094A" w14:textId="77777777" w:rsidTr="00C73788">
        <w:trPr>
          <w:gridAfter w:val="1"/>
          <w:wAfter w:w="223" w:type="dxa"/>
        </w:trPr>
        <w:tc>
          <w:tcPr>
            <w:tcW w:w="0" w:type="auto"/>
            <w:hideMark/>
          </w:tcPr>
          <w:p w14:paraId="19D16E56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Stroke</w:t>
            </w:r>
          </w:p>
        </w:tc>
        <w:tc>
          <w:tcPr>
            <w:tcW w:w="0" w:type="auto"/>
            <w:hideMark/>
          </w:tcPr>
          <w:p w14:paraId="1282A286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2 (6.67%)</w:t>
            </w:r>
          </w:p>
        </w:tc>
        <w:tc>
          <w:tcPr>
            <w:tcW w:w="0" w:type="auto"/>
            <w:hideMark/>
          </w:tcPr>
          <w:p w14:paraId="38A1BAE2" w14:textId="77777777" w:rsidR="001B378B" w:rsidRPr="00C10064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1 (5.00%)</w:t>
            </w:r>
          </w:p>
        </w:tc>
        <w:tc>
          <w:tcPr>
            <w:tcW w:w="0" w:type="auto"/>
            <w:hideMark/>
          </w:tcPr>
          <w:p w14:paraId="2F8B3F87" w14:textId="77777777" w:rsidR="001B378B" w:rsidRPr="00C10064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0 (0.00%)</w:t>
            </w:r>
          </w:p>
        </w:tc>
        <w:tc>
          <w:tcPr>
            <w:tcW w:w="0" w:type="auto"/>
            <w:hideMark/>
          </w:tcPr>
          <w:p w14:paraId="0C10E634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0.513</w:t>
            </w:r>
          </w:p>
        </w:tc>
      </w:tr>
      <w:tr w:rsidR="001B378B" w:rsidRPr="00C10064" w14:paraId="0B00AE77" w14:textId="77777777" w:rsidTr="00C73788">
        <w:trPr>
          <w:gridAfter w:val="1"/>
          <w:wAfter w:w="223" w:type="dxa"/>
        </w:trPr>
        <w:tc>
          <w:tcPr>
            <w:tcW w:w="0" w:type="auto"/>
            <w:hideMark/>
          </w:tcPr>
          <w:p w14:paraId="08DD6920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Chronic kidney disease</w:t>
            </w:r>
          </w:p>
        </w:tc>
        <w:tc>
          <w:tcPr>
            <w:tcW w:w="0" w:type="auto"/>
            <w:hideMark/>
          </w:tcPr>
          <w:p w14:paraId="3116B33D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3 (10.00%)</w:t>
            </w:r>
          </w:p>
        </w:tc>
        <w:tc>
          <w:tcPr>
            <w:tcW w:w="0" w:type="auto"/>
            <w:hideMark/>
          </w:tcPr>
          <w:p w14:paraId="4EE6F0FE" w14:textId="77777777" w:rsidR="001B378B" w:rsidRPr="00C10064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2 (10.00%)</w:t>
            </w:r>
          </w:p>
        </w:tc>
        <w:tc>
          <w:tcPr>
            <w:tcW w:w="0" w:type="auto"/>
            <w:hideMark/>
          </w:tcPr>
          <w:p w14:paraId="0CB82535" w14:textId="77777777" w:rsidR="001B378B" w:rsidRPr="00C10064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0 (0.00%)</w:t>
            </w:r>
          </w:p>
        </w:tc>
        <w:tc>
          <w:tcPr>
            <w:tcW w:w="0" w:type="auto"/>
            <w:hideMark/>
          </w:tcPr>
          <w:p w14:paraId="0F780912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0.341</w:t>
            </w:r>
          </w:p>
        </w:tc>
      </w:tr>
      <w:tr w:rsidR="001B378B" w:rsidRPr="00C10064" w14:paraId="4D325686" w14:textId="77777777" w:rsidTr="00C73788">
        <w:trPr>
          <w:gridAfter w:val="1"/>
          <w:wAfter w:w="223" w:type="dxa"/>
        </w:trPr>
        <w:tc>
          <w:tcPr>
            <w:tcW w:w="0" w:type="auto"/>
            <w:tcBorders>
              <w:bottom w:val="nil"/>
            </w:tcBorders>
            <w:hideMark/>
          </w:tcPr>
          <w:p w14:paraId="3431C42D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Smoking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743FCDFB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12 (40.00%)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4ECE1C01" w14:textId="77777777" w:rsidR="001B378B" w:rsidRPr="00C10064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5 (25.00%)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54153C16" w14:textId="77777777" w:rsidR="001B378B" w:rsidRPr="00C10064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5 (25.00%)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4DAEFD25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0.409</w:t>
            </w:r>
          </w:p>
        </w:tc>
      </w:tr>
      <w:tr w:rsidR="001B378B" w:rsidRPr="00C10064" w14:paraId="03AC9E24" w14:textId="77777777" w:rsidTr="00C73788">
        <w:trPr>
          <w:gridAfter w:val="1"/>
          <w:wAfter w:w="223" w:type="dxa"/>
        </w:trPr>
        <w:tc>
          <w:tcPr>
            <w:tcW w:w="0" w:type="auto"/>
            <w:tcBorders>
              <w:top w:val="nil"/>
              <w:bottom w:val="single" w:sz="4" w:space="0" w:color="auto"/>
            </w:tcBorders>
            <w:hideMark/>
          </w:tcPr>
          <w:p w14:paraId="1F2E239B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93994">
              <w:rPr>
                <w:kern w:val="0"/>
                <w:sz w:val="18"/>
                <w:szCs w:val="18"/>
              </w:rPr>
              <w:t>Drinking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hideMark/>
          </w:tcPr>
          <w:p w14:paraId="4818AB61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16 (53.33%)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hideMark/>
          </w:tcPr>
          <w:p w14:paraId="7573794F" w14:textId="77777777" w:rsidR="001B378B" w:rsidRPr="00C10064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10 (50.00%)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hideMark/>
          </w:tcPr>
          <w:p w14:paraId="6A01BA11" w14:textId="77777777" w:rsidR="001B378B" w:rsidRPr="00C10064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8 (40.00%)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hideMark/>
          </w:tcPr>
          <w:p w14:paraId="5F4C0D71" w14:textId="77777777" w:rsidR="001B378B" w:rsidRPr="00C10064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C10064">
              <w:rPr>
                <w:kern w:val="0"/>
                <w:sz w:val="18"/>
                <w:szCs w:val="18"/>
              </w:rPr>
              <w:t>0.645</w:t>
            </w:r>
          </w:p>
        </w:tc>
      </w:tr>
    </w:tbl>
    <w:p w14:paraId="34B96363" w14:textId="38F97EA9" w:rsidR="00C73788" w:rsidRDefault="00CD3109" w:rsidP="003757C7">
      <w:pPr>
        <w:jc w:val="both"/>
        <w:rPr>
          <w:sz w:val="18"/>
          <w:szCs w:val="18"/>
        </w:rPr>
      </w:pPr>
      <w:r w:rsidRPr="00CD3109">
        <w:rPr>
          <w:b/>
          <w:bCs/>
          <w:sz w:val="18"/>
          <w:szCs w:val="18"/>
        </w:rPr>
        <w:t xml:space="preserve">Abbreviations: </w:t>
      </w:r>
      <w:r w:rsidRPr="00CD3109">
        <w:rPr>
          <w:sz w:val="18"/>
          <w:szCs w:val="18"/>
        </w:rPr>
        <w:t>AAD, acute aortic dissection; SBP, Systolic blood pressure; DBP, Diastolic blood pressure; IMA, ischemia modified albumin;</w:t>
      </w:r>
      <w:r w:rsidRPr="00CD3109">
        <w:t xml:space="preserve"> </w:t>
      </w:r>
      <w:r w:rsidRPr="00CD3109">
        <w:rPr>
          <w:sz w:val="18"/>
          <w:szCs w:val="18"/>
        </w:rPr>
        <w:t>AAD, acute aortic dissection; PE, pulmonary embolism; NCCP, non-cardiogenic chest pain.</w:t>
      </w:r>
    </w:p>
    <w:p w14:paraId="567CE3A6" w14:textId="77777777" w:rsidR="003757C7" w:rsidRPr="00CD3109" w:rsidRDefault="003757C7" w:rsidP="003757C7">
      <w:pPr>
        <w:jc w:val="both"/>
        <w:rPr>
          <w:sz w:val="18"/>
          <w:szCs w:val="18"/>
        </w:rPr>
      </w:pPr>
    </w:p>
    <w:p w14:paraId="56F9CDAB" w14:textId="3B6A3EDE" w:rsidR="001B378B" w:rsidRPr="00182CC7" w:rsidRDefault="001B378B" w:rsidP="003757C7">
      <w:pPr>
        <w:jc w:val="both"/>
        <w:rPr>
          <w:sz w:val="18"/>
          <w:szCs w:val="18"/>
        </w:rPr>
      </w:pPr>
      <w:r w:rsidRPr="00182CC7">
        <w:rPr>
          <w:b/>
          <w:bCs/>
          <w:sz w:val="18"/>
          <w:szCs w:val="18"/>
        </w:rPr>
        <w:t>Table S</w:t>
      </w:r>
      <w:r w:rsidR="004239C4">
        <w:rPr>
          <w:b/>
          <w:bCs/>
          <w:sz w:val="18"/>
          <w:szCs w:val="18"/>
        </w:rPr>
        <w:t>4.</w:t>
      </w:r>
      <w:r w:rsidRPr="00182CC7">
        <w:rPr>
          <w:sz w:val="18"/>
          <w:szCs w:val="18"/>
        </w:rPr>
        <w:t xml:space="preserve"> Onset time of different type chest pain.</w:t>
      </w:r>
    </w:p>
    <w:tbl>
      <w:tblPr>
        <w:tblStyle w:val="a7"/>
        <w:tblW w:w="8298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9"/>
        <w:gridCol w:w="1476"/>
        <w:gridCol w:w="1606"/>
        <w:gridCol w:w="1606"/>
        <w:gridCol w:w="1476"/>
        <w:gridCol w:w="1145"/>
      </w:tblGrid>
      <w:tr w:rsidR="001B378B" w:rsidRPr="0048757E" w14:paraId="78F5403B" w14:textId="77777777" w:rsidTr="00C73788">
        <w:trPr>
          <w:trHeight w:val="431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854017F" w14:textId="77777777" w:rsidR="001B378B" w:rsidRPr="00C73788" w:rsidRDefault="001B378B" w:rsidP="003757C7">
            <w:pPr>
              <w:jc w:val="both"/>
              <w:rPr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9CA3FF3" w14:textId="77777777" w:rsidR="001B378B" w:rsidRPr="00C73788" w:rsidRDefault="001B378B" w:rsidP="003757C7">
            <w:pPr>
              <w:jc w:val="both"/>
              <w:rPr>
                <w:b/>
                <w:bCs/>
                <w:kern w:val="0"/>
                <w:sz w:val="18"/>
                <w:szCs w:val="18"/>
              </w:rPr>
            </w:pPr>
            <w:r w:rsidRPr="00C73788">
              <w:rPr>
                <w:b/>
                <w:bCs/>
                <w:kern w:val="0"/>
                <w:sz w:val="18"/>
                <w:szCs w:val="18"/>
              </w:rPr>
              <w:t>&lt;2 hours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F042CD0" w14:textId="77777777" w:rsidR="001B378B" w:rsidRPr="00C73788" w:rsidRDefault="001B378B" w:rsidP="003757C7">
            <w:pPr>
              <w:jc w:val="both"/>
              <w:rPr>
                <w:b/>
                <w:bCs/>
                <w:kern w:val="0"/>
                <w:sz w:val="18"/>
                <w:szCs w:val="18"/>
              </w:rPr>
            </w:pPr>
            <w:r w:rsidRPr="00C73788">
              <w:rPr>
                <w:b/>
                <w:bCs/>
                <w:kern w:val="0"/>
                <w:sz w:val="18"/>
                <w:szCs w:val="18"/>
              </w:rPr>
              <w:t>2-6 hours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E37F1BE" w14:textId="481592DD" w:rsidR="001B378B" w:rsidRPr="00C73788" w:rsidRDefault="00E060C6" w:rsidP="003757C7">
            <w:pPr>
              <w:jc w:val="both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6</w:t>
            </w:r>
            <w:r w:rsidR="001B378B" w:rsidRPr="00C73788">
              <w:rPr>
                <w:b/>
                <w:bCs/>
                <w:kern w:val="0"/>
                <w:sz w:val="18"/>
                <w:szCs w:val="18"/>
              </w:rPr>
              <w:t>-12 hours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341D91E" w14:textId="77777777" w:rsidR="001B378B" w:rsidRPr="00C73788" w:rsidRDefault="001B378B" w:rsidP="003757C7">
            <w:pPr>
              <w:jc w:val="both"/>
              <w:rPr>
                <w:b/>
                <w:bCs/>
                <w:kern w:val="0"/>
                <w:sz w:val="18"/>
                <w:szCs w:val="18"/>
              </w:rPr>
            </w:pPr>
            <w:r w:rsidRPr="00C73788">
              <w:rPr>
                <w:b/>
                <w:bCs/>
                <w:kern w:val="0"/>
                <w:sz w:val="18"/>
                <w:szCs w:val="18"/>
              </w:rPr>
              <w:t>&gt;12 hours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0333E98" w14:textId="77777777" w:rsidR="001B378B" w:rsidRPr="00C73788" w:rsidRDefault="001B378B" w:rsidP="003757C7">
            <w:pPr>
              <w:jc w:val="both"/>
              <w:rPr>
                <w:b/>
                <w:bCs/>
                <w:kern w:val="0"/>
                <w:sz w:val="18"/>
                <w:szCs w:val="18"/>
              </w:rPr>
            </w:pPr>
            <w:r w:rsidRPr="00C73788">
              <w:rPr>
                <w:b/>
                <w:bCs/>
                <w:i/>
                <w:iCs/>
                <w:kern w:val="0"/>
                <w:sz w:val="18"/>
                <w:szCs w:val="18"/>
              </w:rPr>
              <w:t>P</w:t>
            </w:r>
            <w:r w:rsidRPr="00C73788">
              <w:rPr>
                <w:b/>
                <w:bCs/>
                <w:kern w:val="0"/>
                <w:sz w:val="18"/>
                <w:szCs w:val="18"/>
              </w:rPr>
              <w:t>-value</w:t>
            </w:r>
          </w:p>
        </w:tc>
      </w:tr>
      <w:tr w:rsidR="001B378B" w:rsidRPr="0048757E" w14:paraId="2D9AE32D" w14:textId="77777777" w:rsidTr="00C73788">
        <w:trPr>
          <w:trHeight w:val="431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73AE10BD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A</w:t>
            </w:r>
            <w:r>
              <w:rPr>
                <w:kern w:val="0"/>
                <w:sz w:val="18"/>
                <w:szCs w:val="18"/>
              </w:rPr>
              <w:t>AD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77C525DB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2 (18.18%)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14A44DB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14 (31.11%)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794080F6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10 (38.46%)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AA063CA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4 (22.22%)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6211121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0.244</w:t>
            </w:r>
          </w:p>
        </w:tc>
      </w:tr>
      <w:tr w:rsidR="001B378B" w:rsidRPr="0048757E" w14:paraId="0BBDCC06" w14:textId="77777777" w:rsidTr="00C73788">
        <w:trPr>
          <w:trHeight w:val="458"/>
        </w:trPr>
        <w:tc>
          <w:tcPr>
            <w:tcW w:w="0" w:type="auto"/>
            <w:hideMark/>
          </w:tcPr>
          <w:p w14:paraId="2A09F410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A</w:t>
            </w:r>
            <w:r>
              <w:rPr>
                <w:kern w:val="0"/>
                <w:sz w:val="18"/>
                <w:szCs w:val="18"/>
              </w:rPr>
              <w:t>MI</w:t>
            </w:r>
          </w:p>
        </w:tc>
        <w:tc>
          <w:tcPr>
            <w:tcW w:w="0" w:type="auto"/>
            <w:hideMark/>
          </w:tcPr>
          <w:p w14:paraId="5AE4E4ED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6 (54.55%)</w:t>
            </w:r>
          </w:p>
        </w:tc>
        <w:tc>
          <w:tcPr>
            <w:tcW w:w="0" w:type="auto"/>
            <w:hideMark/>
          </w:tcPr>
          <w:p w14:paraId="1A2F2D25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15 (33.33%)</w:t>
            </w:r>
          </w:p>
        </w:tc>
        <w:tc>
          <w:tcPr>
            <w:tcW w:w="0" w:type="auto"/>
            <w:hideMark/>
          </w:tcPr>
          <w:p w14:paraId="1EE39E23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7 (26.92%)</w:t>
            </w:r>
          </w:p>
        </w:tc>
        <w:tc>
          <w:tcPr>
            <w:tcW w:w="0" w:type="auto"/>
            <w:hideMark/>
          </w:tcPr>
          <w:p w14:paraId="1D367950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2 (11.11%)</w:t>
            </w:r>
          </w:p>
        </w:tc>
        <w:tc>
          <w:tcPr>
            <w:tcW w:w="0" w:type="auto"/>
            <w:hideMark/>
          </w:tcPr>
          <w:p w14:paraId="4DD8A84F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</w:p>
        </w:tc>
      </w:tr>
      <w:tr w:rsidR="001B378B" w:rsidRPr="0048757E" w14:paraId="775E86BB" w14:textId="77777777" w:rsidTr="00C73788">
        <w:trPr>
          <w:trHeight w:val="431"/>
        </w:trPr>
        <w:tc>
          <w:tcPr>
            <w:tcW w:w="0" w:type="auto"/>
            <w:hideMark/>
          </w:tcPr>
          <w:p w14:paraId="0B48B62F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P</w:t>
            </w:r>
            <w:r>
              <w:rPr>
                <w:kern w:val="0"/>
                <w:sz w:val="18"/>
                <w:szCs w:val="18"/>
              </w:rPr>
              <w:t>E</w:t>
            </w:r>
          </w:p>
        </w:tc>
        <w:tc>
          <w:tcPr>
            <w:tcW w:w="0" w:type="auto"/>
            <w:hideMark/>
          </w:tcPr>
          <w:p w14:paraId="7F81DECB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1 (9.09%)</w:t>
            </w:r>
          </w:p>
        </w:tc>
        <w:tc>
          <w:tcPr>
            <w:tcW w:w="0" w:type="auto"/>
            <w:hideMark/>
          </w:tcPr>
          <w:p w14:paraId="344D1B04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7 (15.56%)</w:t>
            </w:r>
          </w:p>
        </w:tc>
        <w:tc>
          <w:tcPr>
            <w:tcW w:w="0" w:type="auto"/>
            <w:hideMark/>
          </w:tcPr>
          <w:p w14:paraId="0D12394E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6 (23.08%)</w:t>
            </w:r>
          </w:p>
        </w:tc>
        <w:tc>
          <w:tcPr>
            <w:tcW w:w="0" w:type="auto"/>
            <w:hideMark/>
          </w:tcPr>
          <w:p w14:paraId="0F2D1871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6 (33.33%)</w:t>
            </w:r>
          </w:p>
        </w:tc>
        <w:tc>
          <w:tcPr>
            <w:tcW w:w="0" w:type="auto"/>
            <w:hideMark/>
          </w:tcPr>
          <w:p w14:paraId="500F55E1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</w:p>
        </w:tc>
      </w:tr>
      <w:tr w:rsidR="001B378B" w:rsidRPr="0048757E" w14:paraId="6F626BF6" w14:textId="77777777" w:rsidTr="00C73788">
        <w:trPr>
          <w:trHeight w:val="431"/>
        </w:trPr>
        <w:tc>
          <w:tcPr>
            <w:tcW w:w="0" w:type="auto"/>
            <w:hideMark/>
          </w:tcPr>
          <w:p w14:paraId="0063A6A7" w14:textId="1E21DC20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N</w:t>
            </w:r>
            <w:r w:rsidR="000F3933">
              <w:rPr>
                <w:kern w:val="0"/>
                <w:sz w:val="18"/>
                <w:szCs w:val="18"/>
              </w:rPr>
              <w:t>CC</w:t>
            </w:r>
            <w:r>
              <w:rPr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hideMark/>
          </w:tcPr>
          <w:p w14:paraId="09FD0BBE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2 (18.18%)</w:t>
            </w:r>
          </w:p>
        </w:tc>
        <w:tc>
          <w:tcPr>
            <w:tcW w:w="0" w:type="auto"/>
            <w:hideMark/>
          </w:tcPr>
          <w:p w14:paraId="4BB83EE8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9 (20.00%)</w:t>
            </w:r>
          </w:p>
        </w:tc>
        <w:tc>
          <w:tcPr>
            <w:tcW w:w="0" w:type="auto"/>
            <w:hideMark/>
          </w:tcPr>
          <w:p w14:paraId="76522C0D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3 (11.54%)</w:t>
            </w:r>
          </w:p>
        </w:tc>
        <w:tc>
          <w:tcPr>
            <w:tcW w:w="0" w:type="auto"/>
            <w:hideMark/>
          </w:tcPr>
          <w:p w14:paraId="4970E136" w14:textId="77777777" w:rsidR="001B378B" w:rsidRPr="0048757E" w:rsidRDefault="001B378B" w:rsidP="003757C7">
            <w:pPr>
              <w:jc w:val="both"/>
              <w:rPr>
                <w:kern w:val="0"/>
                <w:sz w:val="18"/>
                <w:szCs w:val="18"/>
              </w:rPr>
            </w:pPr>
            <w:r w:rsidRPr="0048757E">
              <w:rPr>
                <w:kern w:val="0"/>
                <w:sz w:val="18"/>
                <w:szCs w:val="18"/>
              </w:rPr>
              <w:t>6 (33.33%)</w:t>
            </w:r>
          </w:p>
        </w:tc>
        <w:tc>
          <w:tcPr>
            <w:tcW w:w="0" w:type="auto"/>
            <w:hideMark/>
          </w:tcPr>
          <w:p w14:paraId="0A7CC371" w14:textId="77777777" w:rsidR="001B378B" w:rsidRPr="0048757E" w:rsidRDefault="001B378B" w:rsidP="003757C7">
            <w:pPr>
              <w:jc w:val="both"/>
              <w:rPr>
                <w:rFonts w:eastAsia="Times New Roman"/>
                <w:kern w:val="0"/>
                <w:sz w:val="18"/>
                <w:szCs w:val="18"/>
              </w:rPr>
            </w:pPr>
          </w:p>
        </w:tc>
      </w:tr>
    </w:tbl>
    <w:p w14:paraId="2DD4B920" w14:textId="20106418" w:rsidR="001B378B" w:rsidRDefault="00CD3109" w:rsidP="003757C7">
      <w:pPr>
        <w:jc w:val="both"/>
      </w:pPr>
      <w:r w:rsidRPr="00CD3109">
        <w:rPr>
          <w:b/>
          <w:bCs/>
          <w:sz w:val="18"/>
          <w:szCs w:val="18"/>
        </w:rPr>
        <w:t xml:space="preserve">Abbreviations: </w:t>
      </w:r>
      <w:r w:rsidRPr="00CD3109">
        <w:rPr>
          <w:sz w:val="18"/>
          <w:szCs w:val="18"/>
        </w:rPr>
        <w:t>AAD, acute aortic dissection; AMI, acute myocardial infarction; PE, pulmonary embolism; NCCP, non-cardiogenic chest pain.</w:t>
      </w:r>
    </w:p>
    <w:p w14:paraId="2088379C" w14:textId="67E41FA2" w:rsidR="004F0ECD" w:rsidRDefault="004F0ECD" w:rsidP="003757C7">
      <w:pPr>
        <w:jc w:val="both"/>
      </w:pPr>
    </w:p>
    <w:p w14:paraId="359E8ACE" w14:textId="1E3FCB78" w:rsidR="00D04339" w:rsidRDefault="00D04339" w:rsidP="003757C7">
      <w:pPr>
        <w:jc w:val="both"/>
      </w:pPr>
    </w:p>
    <w:p w14:paraId="106D6AC7" w14:textId="50A5FFE7" w:rsidR="00D04339" w:rsidRDefault="00D04339" w:rsidP="003757C7">
      <w:pPr>
        <w:jc w:val="both"/>
      </w:pPr>
    </w:p>
    <w:p w14:paraId="0B570FD2" w14:textId="2606A908" w:rsidR="00D04339" w:rsidRDefault="00D04339" w:rsidP="003757C7">
      <w:pPr>
        <w:jc w:val="both"/>
      </w:pPr>
    </w:p>
    <w:p w14:paraId="688F6528" w14:textId="353BB0AC" w:rsidR="00D04339" w:rsidRDefault="00D04339" w:rsidP="003757C7">
      <w:pPr>
        <w:jc w:val="both"/>
      </w:pPr>
      <w:r>
        <w:rPr>
          <w:noProof/>
        </w:rPr>
        <w:lastRenderedPageBreak/>
        <w:drawing>
          <wp:inline distT="0" distB="0" distL="0" distR="0" wp14:anchorId="54F485FC" wp14:editId="2C0E2204">
            <wp:extent cx="5272405" cy="4097020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09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B732F" w14:textId="4DF57952" w:rsidR="00D04339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  <w:r w:rsidRPr="007A0B16">
        <w:rPr>
          <w:rFonts w:ascii="Times New Roman" w:hAnsi="Times New Roman" w:hint="eastAsia"/>
          <w:b/>
          <w:bCs/>
          <w:sz w:val="21"/>
          <w:szCs w:val="21"/>
        </w:rPr>
        <w:t>F</w:t>
      </w:r>
      <w:r w:rsidRPr="007A0B16">
        <w:rPr>
          <w:rFonts w:ascii="Times New Roman" w:hAnsi="Times New Roman"/>
          <w:b/>
          <w:bCs/>
          <w:sz w:val="21"/>
          <w:szCs w:val="21"/>
        </w:rPr>
        <w:t xml:space="preserve">igure S1. </w:t>
      </w:r>
      <w:r w:rsidRPr="007A0B16">
        <w:rPr>
          <w:rFonts w:ascii="Times New Roman" w:hAnsi="Times New Roman"/>
          <w:sz w:val="21"/>
          <w:szCs w:val="21"/>
        </w:rPr>
        <w:t xml:space="preserve">Pearson’s correlation coefficients were calculated based on the individual measurements of log-IMA and log-D-dimer: </w:t>
      </w:r>
      <w:r w:rsidRPr="00A33A73">
        <w:rPr>
          <w:rFonts w:ascii="Times New Roman" w:hAnsi="Times New Roman"/>
          <w:color w:val="000000" w:themeColor="text1"/>
          <w:sz w:val="21"/>
          <w:szCs w:val="21"/>
        </w:rPr>
        <w:t>Pearson’s correlation coefficients were 0.12 in patients with dissection, 0.12 in patients with AMI, 0.21 in patients with PE, and 0.05 in NCCP.</w:t>
      </w:r>
    </w:p>
    <w:p w14:paraId="5D3C1987" w14:textId="0B6C6DD2" w:rsidR="00D04339" w:rsidRPr="005906FA" w:rsidRDefault="006D0CFC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  <w:r w:rsidRPr="005906FA">
        <w:rPr>
          <w:rFonts w:ascii="Times New Roman" w:hAnsi="Times New Roman" w:hint="eastAsia"/>
          <w:color w:val="000000" w:themeColor="text1"/>
          <w:sz w:val="21"/>
          <w:szCs w:val="21"/>
        </w:rPr>
        <w:t>1</w:t>
      </w:r>
      <w:r w:rsidRPr="005906FA">
        <w:rPr>
          <w:rFonts w:ascii="Times New Roman" w:hAnsi="Times New Roman"/>
          <w:color w:val="000000" w:themeColor="text1"/>
          <w:sz w:val="21"/>
          <w:szCs w:val="21"/>
        </w:rPr>
        <w:t>,</w:t>
      </w:r>
      <w:r w:rsidR="00133D04" w:rsidRPr="005906FA">
        <w:rPr>
          <w:rFonts w:ascii="Times New Roman" w:hAnsi="Times New Roman"/>
          <w:color w:val="000000" w:themeColor="text1"/>
          <w:sz w:val="21"/>
          <w:szCs w:val="21"/>
        </w:rPr>
        <w:t xml:space="preserve"> </w:t>
      </w:r>
      <w:r w:rsidRPr="005906FA">
        <w:rPr>
          <w:rFonts w:ascii="Times New Roman" w:hAnsi="Times New Roman"/>
          <w:color w:val="000000" w:themeColor="text1"/>
          <w:sz w:val="21"/>
          <w:szCs w:val="21"/>
        </w:rPr>
        <w:t>AAD; 2, AMI; 3, PE; 4, NCCP.</w:t>
      </w:r>
    </w:p>
    <w:p w14:paraId="189EB6FA" w14:textId="1BDE412E" w:rsidR="00D04339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</w:p>
    <w:p w14:paraId="38774991" w14:textId="31B2BCE2" w:rsidR="00D04339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</w:p>
    <w:p w14:paraId="3104F063" w14:textId="2586C7FB" w:rsidR="00D04339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</w:p>
    <w:p w14:paraId="3EB29CA2" w14:textId="652FD262" w:rsidR="00D04339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</w:p>
    <w:p w14:paraId="76A6EA24" w14:textId="7C716089" w:rsidR="00D04339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</w:p>
    <w:p w14:paraId="2491528B" w14:textId="76187230" w:rsidR="00D04339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</w:p>
    <w:p w14:paraId="22E19785" w14:textId="437E9B5D" w:rsidR="00D04339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</w:p>
    <w:p w14:paraId="6B1B14A7" w14:textId="08F42AA8" w:rsidR="00D04339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</w:p>
    <w:p w14:paraId="1A15165F" w14:textId="3607FBDA" w:rsidR="00D04339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</w:p>
    <w:p w14:paraId="6B559CA8" w14:textId="4E67B74A" w:rsidR="00D04339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</w:p>
    <w:p w14:paraId="7BEF7F33" w14:textId="2DEFC841" w:rsidR="00D04339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</w:p>
    <w:p w14:paraId="62E241D9" w14:textId="1D0512AD" w:rsidR="00D04339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</w:p>
    <w:p w14:paraId="66AA3F73" w14:textId="2C511F5B" w:rsidR="00D04339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</w:p>
    <w:p w14:paraId="3F2CB436" w14:textId="77777777" w:rsidR="00D04339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</w:p>
    <w:p w14:paraId="775241D2" w14:textId="1E86BAA3" w:rsidR="00D04339" w:rsidRPr="007A0B16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/>
          <w:noProof/>
          <w:color w:val="000000" w:themeColor="text1"/>
          <w:sz w:val="21"/>
          <w:szCs w:val="21"/>
        </w:rPr>
        <w:drawing>
          <wp:inline distT="0" distB="0" distL="0" distR="0" wp14:anchorId="32AA6419" wp14:editId="7218050D">
            <wp:extent cx="5272405" cy="4097020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09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EB9C6" w14:textId="77777777" w:rsidR="00D04339" w:rsidRDefault="00D04339" w:rsidP="00D04339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  <w:r w:rsidRPr="007A0B16">
        <w:rPr>
          <w:rFonts w:ascii="Times New Roman" w:hAnsi="Times New Roman" w:hint="eastAsia"/>
          <w:b/>
          <w:bCs/>
          <w:sz w:val="21"/>
          <w:szCs w:val="21"/>
        </w:rPr>
        <w:t>F</w:t>
      </w:r>
      <w:r w:rsidRPr="007A0B16">
        <w:rPr>
          <w:rFonts w:ascii="Times New Roman" w:hAnsi="Times New Roman"/>
          <w:b/>
          <w:bCs/>
          <w:sz w:val="21"/>
          <w:szCs w:val="21"/>
        </w:rPr>
        <w:t>igure S</w:t>
      </w:r>
      <w:r>
        <w:rPr>
          <w:rFonts w:ascii="Times New Roman" w:hAnsi="Times New Roman"/>
          <w:b/>
          <w:bCs/>
          <w:sz w:val="21"/>
          <w:szCs w:val="21"/>
        </w:rPr>
        <w:t>2</w:t>
      </w:r>
      <w:r w:rsidRPr="007A0B16">
        <w:rPr>
          <w:rFonts w:ascii="Times New Roman" w:hAnsi="Times New Roman"/>
          <w:b/>
          <w:bCs/>
          <w:sz w:val="21"/>
          <w:szCs w:val="21"/>
        </w:rPr>
        <w:t xml:space="preserve">. </w:t>
      </w:r>
      <w:r w:rsidRPr="007A0B16">
        <w:rPr>
          <w:rFonts w:ascii="Times New Roman" w:hAnsi="Times New Roman"/>
          <w:sz w:val="21"/>
          <w:szCs w:val="21"/>
        </w:rPr>
        <w:t>Pearson’s correlation coefficients were calculated based on the individual measurements of log-IMA and log-</w:t>
      </w:r>
      <w:proofErr w:type="spellStart"/>
      <w:r>
        <w:rPr>
          <w:rFonts w:ascii="Times New Roman" w:hAnsi="Times New Roman"/>
          <w:sz w:val="21"/>
          <w:szCs w:val="21"/>
        </w:rPr>
        <w:t>TnT</w:t>
      </w:r>
      <w:proofErr w:type="spellEnd"/>
      <w:r w:rsidRPr="007A0B16">
        <w:rPr>
          <w:rFonts w:ascii="Times New Roman" w:hAnsi="Times New Roman"/>
          <w:sz w:val="21"/>
          <w:szCs w:val="21"/>
        </w:rPr>
        <w:t xml:space="preserve">: </w:t>
      </w:r>
      <w:r w:rsidRPr="00A33A73">
        <w:rPr>
          <w:rFonts w:ascii="Times New Roman" w:hAnsi="Times New Roman"/>
          <w:color w:val="000000" w:themeColor="text1"/>
          <w:sz w:val="21"/>
          <w:szCs w:val="21"/>
        </w:rPr>
        <w:t xml:space="preserve">Pearson’s correlation coefficients were </w:t>
      </w:r>
      <w:r>
        <w:rPr>
          <w:rFonts w:ascii="Times New Roman" w:hAnsi="Times New Roman"/>
          <w:color w:val="000000" w:themeColor="text1"/>
          <w:sz w:val="21"/>
          <w:szCs w:val="21"/>
        </w:rPr>
        <w:t>-</w:t>
      </w:r>
      <w:r w:rsidRPr="00A33A73">
        <w:rPr>
          <w:rFonts w:ascii="Times New Roman" w:hAnsi="Times New Roman"/>
          <w:color w:val="000000" w:themeColor="text1"/>
          <w:sz w:val="21"/>
          <w:szCs w:val="21"/>
        </w:rPr>
        <w:t>0.</w:t>
      </w:r>
      <w:r>
        <w:rPr>
          <w:rFonts w:ascii="Times New Roman" w:hAnsi="Times New Roman"/>
          <w:color w:val="000000" w:themeColor="text1"/>
          <w:sz w:val="21"/>
          <w:szCs w:val="21"/>
        </w:rPr>
        <w:t>07</w:t>
      </w:r>
      <w:r w:rsidRPr="00A33A73">
        <w:rPr>
          <w:rFonts w:ascii="Times New Roman" w:hAnsi="Times New Roman"/>
          <w:color w:val="000000" w:themeColor="text1"/>
          <w:sz w:val="21"/>
          <w:szCs w:val="21"/>
        </w:rPr>
        <w:t xml:space="preserve"> in patients with dissection, 0.</w:t>
      </w:r>
      <w:r>
        <w:rPr>
          <w:rFonts w:ascii="Times New Roman" w:hAnsi="Times New Roman"/>
          <w:color w:val="000000" w:themeColor="text1"/>
          <w:sz w:val="21"/>
          <w:szCs w:val="21"/>
        </w:rPr>
        <w:t>27</w:t>
      </w:r>
      <w:r w:rsidRPr="00A33A73">
        <w:rPr>
          <w:rFonts w:ascii="Times New Roman" w:hAnsi="Times New Roman"/>
          <w:color w:val="000000" w:themeColor="text1"/>
          <w:sz w:val="21"/>
          <w:szCs w:val="21"/>
        </w:rPr>
        <w:t xml:space="preserve"> in patients with AMI, 0.</w:t>
      </w:r>
      <w:r>
        <w:rPr>
          <w:rFonts w:ascii="Times New Roman" w:hAnsi="Times New Roman"/>
          <w:color w:val="000000" w:themeColor="text1"/>
          <w:sz w:val="21"/>
          <w:szCs w:val="21"/>
        </w:rPr>
        <w:t>09</w:t>
      </w:r>
      <w:r w:rsidRPr="00A33A73">
        <w:rPr>
          <w:rFonts w:ascii="Times New Roman" w:hAnsi="Times New Roman"/>
          <w:color w:val="000000" w:themeColor="text1"/>
          <w:sz w:val="21"/>
          <w:szCs w:val="21"/>
        </w:rPr>
        <w:t xml:space="preserve"> in patients with PE, and </w:t>
      </w:r>
      <w:r>
        <w:rPr>
          <w:rFonts w:ascii="Times New Roman" w:hAnsi="Times New Roman"/>
          <w:color w:val="000000" w:themeColor="text1"/>
          <w:sz w:val="21"/>
          <w:szCs w:val="21"/>
        </w:rPr>
        <w:t>-0.78</w:t>
      </w:r>
      <w:r w:rsidRPr="00A33A73">
        <w:rPr>
          <w:rFonts w:ascii="Times New Roman" w:hAnsi="Times New Roman"/>
          <w:color w:val="000000" w:themeColor="text1"/>
          <w:sz w:val="21"/>
          <w:szCs w:val="21"/>
        </w:rPr>
        <w:t xml:space="preserve"> in NCCP.</w:t>
      </w:r>
    </w:p>
    <w:p w14:paraId="2ACDB620" w14:textId="77777777" w:rsidR="007159AF" w:rsidRPr="005906FA" w:rsidRDefault="007159AF" w:rsidP="007159AF">
      <w:pPr>
        <w:pStyle w:val="ab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 w:themeColor="text1"/>
          <w:sz w:val="21"/>
          <w:szCs w:val="21"/>
        </w:rPr>
      </w:pPr>
      <w:r w:rsidRPr="005906FA">
        <w:rPr>
          <w:rFonts w:ascii="Times New Roman" w:hAnsi="Times New Roman" w:hint="eastAsia"/>
          <w:color w:val="000000" w:themeColor="text1"/>
          <w:sz w:val="21"/>
          <w:szCs w:val="21"/>
        </w:rPr>
        <w:t>1</w:t>
      </w:r>
      <w:r w:rsidRPr="005906FA">
        <w:rPr>
          <w:rFonts w:ascii="Times New Roman" w:hAnsi="Times New Roman"/>
          <w:color w:val="000000" w:themeColor="text1"/>
          <w:sz w:val="21"/>
          <w:szCs w:val="21"/>
        </w:rPr>
        <w:t>, AAD; 2, AMI; 3, PE; 4, NCCP.</w:t>
      </w:r>
    </w:p>
    <w:p w14:paraId="0FBA6136" w14:textId="77777777" w:rsidR="00D04339" w:rsidRPr="00D04339" w:rsidRDefault="00D04339" w:rsidP="003757C7">
      <w:pPr>
        <w:jc w:val="both"/>
      </w:pPr>
    </w:p>
    <w:sectPr w:rsidR="00D04339" w:rsidRPr="00D043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1D9DF" w14:textId="77777777" w:rsidR="0062691C" w:rsidRDefault="0062691C" w:rsidP="001B378B">
      <w:pPr>
        <w:spacing w:line="240" w:lineRule="auto"/>
      </w:pPr>
      <w:r>
        <w:separator/>
      </w:r>
    </w:p>
  </w:endnote>
  <w:endnote w:type="continuationSeparator" w:id="0">
    <w:p w14:paraId="43560F48" w14:textId="77777777" w:rsidR="0062691C" w:rsidRDefault="0062691C" w:rsidP="001B37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A8D5F8" w14:textId="77777777" w:rsidR="0062691C" w:rsidRDefault="0062691C" w:rsidP="001B378B">
      <w:pPr>
        <w:spacing w:line="240" w:lineRule="auto"/>
      </w:pPr>
      <w:r>
        <w:separator/>
      </w:r>
    </w:p>
  </w:footnote>
  <w:footnote w:type="continuationSeparator" w:id="0">
    <w:p w14:paraId="3FB82C5A" w14:textId="77777777" w:rsidR="0062691C" w:rsidRDefault="0062691C" w:rsidP="001B378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64B"/>
    <w:rsid w:val="00016657"/>
    <w:rsid w:val="000F3933"/>
    <w:rsid w:val="00133D04"/>
    <w:rsid w:val="001B378B"/>
    <w:rsid w:val="001C61D0"/>
    <w:rsid w:val="001F4F4E"/>
    <w:rsid w:val="002C39A0"/>
    <w:rsid w:val="003512BD"/>
    <w:rsid w:val="003757C7"/>
    <w:rsid w:val="004239C4"/>
    <w:rsid w:val="00446678"/>
    <w:rsid w:val="004F0ECD"/>
    <w:rsid w:val="0051736E"/>
    <w:rsid w:val="005906FA"/>
    <w:rsid w:val="005D6A65"/>
    <w:rsid w:val="0062691C"/>
    <w:rsid w:val="006C40C8"/>
    <w:rsid w:val="006D0CFC"/>
    <w:rsid w:val="007159AF"/>
    <w:rsid w:val="009B004A"/>
    <w:rsid w:val="00A06371"/>
    <w:rsid w:val="00A51AE2"/>
    <w:rsid w:val="00B15D7F"/>
    <w:rsid w:val="00B348A8"/>
    <w:rsid w:val="00BE6FB3"/>
    <w:rsid w:val="00C13FE8"/>
    <w:rsid w:val="00C54F13"/>
    <w:rsid w:val="00C73788"/>
    <w:rsid w:val="00C82B3B"/>
    <w:rsid w:val="00C9764B"/>
    <w:rsid w:val="00CD3109"/>
    <w:rsid w:val="00D04339"/>
    <w:rsid w:val="00E060C6"/>
    <w:rsid w:val="00EF0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8CFB05"/>
  <w15:chartTrackingRefBased/>
  <w15:docId w15:val="{B2EB3CD8-8675-41AB-ACC2-1BECCEA71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378B"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37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378B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378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378B"/>
    <w:rPr>
      <w:kern w:val="2"/>
      <w:sz w:val="18"/>
      <w:szCs w:val="18"/>
    </w:rPr>
  </w:style>
  <w:style w:type="table" w:styleId="a7">
    <w:name w:val="Grid Table Light"/>
    <w:basedOn w:val="a1"/>
    <w:uiPriority w:val="40"/>
    <w:rsid w:val="001B378B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C40C8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C40C8"/>
    <w:rPr>
      <w:kern w:val="2"/>
      <w:sz w:val="18"/>
      <w:szCs w:val="18"/>
    </w:rPr>
  </w:style>
  <w:style w:type="table" w:styleId="aa">
    <w:name w:val="Table Grid"/>
    <w:basedOn w:val="a1"/>
    <w:uiPriority w:val="39"/>
    <w:rsid w:val="004239C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unhideWhenUsed/>
    <w:qFormat/>
    <w:rsid w:val="00D04339"/>
    <w:pPr>
      <w:spacing w:before="100" w:beforeAutospacing="1" w:after="100" w:afterAutospacing="1" w:line="259" w:lineRule="auto"/>
    </w:pPr>
    <w:rPr>
      <w:rFonts w:ascii="宋体" w:eastAsiaTheme="minorEastAsia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748</Words>
  <Characters>4267</Characters>
  <Application>Microsoft Office Word</Application>
  <DocSecurity>0</DocSecurity>
  <Lines>35</Lines>
  <Paragraphs>10</Paragraphs>
  <ScaleCrop>false</ScaleCrop>
  <Company/>
  <LinksUpToDate>false</LinksUpToDate>
  <CharactersWithSpaces>5005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阳</dc:creator>
  <cp:keywords/>
  <dc:description/>
  <cp:lastModifiedBy>周 阳</cp:lastModifiedBy>
  <cp:revision>34</cp:revision>
  <dcterms:created xsi:type="dcterms:W3CDTF">2020-11-17T09:02:00Z</dcterms:created>
  <dcterms:modified xsi:type="dcterms:W3CDTF">2021-05-25T17:46:00Z</dcterms:modified>
</cp:coreProperties>
</file>