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C68E6">
      <w:pPr>
        <w:jc w:val="center"/>
      </w:pPr>
    </w:p>
    <w:p w14:paraId="52AF97A0">
      <w:pPr>
        <w:jc w:val="center"/>
      </w:pPr>
    </w:p>
    <w:p w14:paraId="7BC12D32">
      <w:pPr>
        <w:jc w:val="center"/>
      </w:pPr>
      <w:r>
        <w:drawing>
          <wp:inline distT="0" distB="0" distL="114300" distR="114300">
            <wp:extent cx="2628900" cy="5411470"/>
            <wp:effectExtent l="0" t="0" r="0" b="0"/>
            <wp:docPr id="1027" name="Image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541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767E5">
      <w:pPr>
        <w:jc w:val="center"/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FF0000"/>
          <w:kern w:val="0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 w:val="21"/>
          <w:szCs w:val="21"/>
          <w:lang w:val="en-US" w:eastAsia="zh-CN"/>
        </w:rPr>
        <w:t xml:space="preserve"> S1.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t>Microwave extraction device</w:t>
      </w:r>
    </w:p>
    <w:p w14:paraId="7E5D8EC0">
      <w:pP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br w:type="page"/>
      </w:r>
    </w:p>
    <w:p w14:paraId="53261739">
      <w:pPr>
        <w:jc w:val="center"/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drawing>
          <wp:inline distT="0" distB="0" distL="114300" distR="114300">
            <wp:extent cx="4870450" cy="4726940"/>
            <wp:effectExtent l="0" t="0" r="0" b="0"/>
            <wp:docPr id="1" name="图片 1" descr="Untitled_Effects of Essential oil yield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Untitled_Effects of Essential oil yield (1)"/>
                    <pic:cNvPicPr>
                      <a:picLocks noChangeAspect="1"/>
                    </pic:cNvPicPr>
                  </pic:nvPicPr>
                  <pic:blipFill>
                    <a:blip r:embed="rId5"/>
                    <a:srcRect l="18696" t="2218" r="19998" b="2603"/>
                    <a:stretch>
                      <a:fillRect/>
                    </a:stretch>
                  </pic:blipFill>
                  <pic:spPr>
                    <a:xfrm>
                      <a:off x="0" y="0"/>
                      <a:ext cx="4870450" cy="472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3A6F4">
      <w:pPr>
        <w:jc w:val="center"/>
        <w:rPr>
          <w:rFonts w:hint="default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 w:val="21"/>
          <w:szCs w:val="21"/>
          <w:lang w:val="en-US" w:eastAsia="zh-CN"/>
        </w:rPr>
        <w:t>Fig</w:t>
      </w:r>
      <w:r>
        <w:rPr>
          <w:rFonts w:hint="eastAsia" w:ascii="Times New Roman" w:hAnsi="Times New Roman" w:cs="Times New Roman"/>
          <w:b/>
          <w:bCs/>
          <w:color w:val="FF0000"/>
          <w:kern w:val="0"/>
          <w:sz w:val="21"/>
          <w:szCs w:val="21"/>
          <w:lang w:val="en-US" w:eastAsia="zh-CN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 w:val="21"/>
          <w:szCs w:val="21"/>
          <w:lang w:val="en-US" w:eastAsia="zh-CN"/>
        </w:rPr>
        <w:t xml:space="preserve"> S</w:t>
      </w:r>
      <w:r>
        <w:rPr>
          <w:rFonts w:hint="eastAsia" w:ascii="Times New Roman" w:hAnsi="Times New Roman" w:cs="Times New Roman"/>
          <w:b/>
          <w:bCs/>
          <w:color w:val="FF0000"/>
          <w:kern w:val="0"/>
          <w:sz w:val="21"/>
          <w:szCs w:val="21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/>
          <w:bCs/>
          <w:color w:val="FF0000"/>
          <w:kern w:val="0"/>
          <w:sz w:val="21"/>
          <w:szCs w:val="21"/>
          <w:lang w:val="en-US" w:eastAsia="zh-CN"/>
        </w:rPr>
        <w:t>.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t xml:space="preserve">Pareto </w:t>
      </w:r>
      <w:r>
        <w:rPr>
          <w:rFonts w:hint="eastAsia" w:ascii="Times New Roman" w:hAnsi="Times New Roman" w:cs="Times New Roman"/>
          <w:color w:val="FF0000"/>
          <w:kern w:val="0"/>
          <w:sz w:val="21"/>
          <w:szCs w:val="21"/>
          <w:lang w:val="en-US" w:eastAsia="zh-CN"/>
        </w:rPr>
        <w:t>C</w:t>
      </w:r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t>ha</w:t>
      </w:r>
      <w:bookmarkStart w:id="0" w:name="_GoBack"/>
      <w:bookmarkEnd w:id="0"/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t xml:space="preserve">rt of </w:t>
      </w:r>
      <w:r>
        <w:rPr>
          <w:rFonts w:hint="eastAsia" w:ascii="Times New Roman" w:hAnsi="Times New Roman" w:cs="Times New Roman"/>
          <w:color w:val="FF0000"/>
          <w:kern w:val="0"/>
          <w:sz w:val="21"/>
          <w:szCs w:val="21"/>
          <w:lang w:val="en-US" w:eastAsia="zh-CN"/>
        </w:rPr>
        <w:t>the S</w:t>
      </w:r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t xml:space="preserve">tandardized </w:t>
      </w:r>
      <w:r>
        <w:rPr>
          <w:rFonts w:hint="eastAsia" w:ascii="Times New Roman" w:hAnsi="Times New Roman" w:cs="Times New Roman"/>
          <w:color w:val="FF0000"/>
          <w:kern w:val="0"/>
          <w:sz w:val="21"/>
          <w:szCs w:val="21"/>
          <w:lang w:val="en-US" w:eastAsia="zh-CN"/>
        </w:rPr>
        <w:t>E</w:t>
      </w:r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t>ffects (</w:t>
      </w:r>
      <w:r>
        <w:rPr>
          <w:rFonts w:hint="default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t>α</w:t>
      </w:r>
      <w:r>
        <w:rPr>
          <w:rFonts w:hint="eastAsia" w:ascii="Times New Roman" w:hAnsi="Times New Roman" w:cs="Times New Roman"/>
          <w:color w:val="FF0000"/>
          <w:kern w:val="0"/>
          <w:sz w:val="21"/>
          <w:szCs w:val="21"/>
          <w:lang w:val="en-US" w:eastAsia="zh-CN"/>
        </w:rPr>
        <w:t xml:space="preserve"> = 0.05</w:t>
      </w:r>
      <w:r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  <w:t>)</w:t>
      </w:r>
    </w:p>
    <w:p w14:paraId="76F87E05">
      <w:pPr>
        <w:jc w:val="center"/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</w:pPr>
    </w:p>
    <w:p w14:paraId="6CFB1D6C">
      <w:pPr>
        <w:jc w:val="center"/>
        <w:rPr>
          <w:rFonts w:hint="eastAsia" w:ascii="Times New Roman" w:hAnsi="Times New Roman" w:eastAsia="宋体" w:cs="Times New Roman"/>
          <w:color w:val="FF0000"/>
          <w:kern w:val="0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archment">
    <w:panose1 w:val="03040602040708040804"/>
    <w:charset w:val="00"/>
    <w:family w:val="auto"/>
    <w:pitch w:val="default"/>
    <w:sig w:usb0="00000003" w:usb1="00000000" w:usb2="00000000" w:usb3="00000000" w:csb0="20000001" w:csb1="00000000"/>
  </w:font>
  <w:font w:name="Rockwell">
    <w:panose1 w:val="02060603020205020403"/>
    <w:charset w:val="00"/>
    <w:family w:val="auto"/>
    <w:pitch w:val="default"/>
    <w:sig w:usb0="00000003" w:usb1="00000000" w:usb2="00000000" w:usb3="00000000" w:csb0="20000001" w:csb1="00000000"/>
  </w:font>
  <w:font w:name="Perpetua">
    <w:panose1 w:val="02020502060401020303"/>
    <w:charset w:val="00"/>
    <w:family w:val="auto"/>
    <w:pitch w:val="default"/>
    <w:sig w:usb0="00000003" w:usb1="00000000" w:usb2="00000000" w:usb3="00000000" w:csb0="2000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Nirmala Text Semilight">
    <w:panose1 w:val="020B0402040204020203"/>
    <w:charset w:val="00"/>
    <w:family w:val="auto"/>
    <w:pitch w:val="default"/>
    <w:sig w:usb0="80FF8023" w:usb1="0200004A" w:usb2="00000200" w:usb3="0004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36C88"/>
    <w:rsid w:val="6FD43845"/>
    <w:rsid w:val="78620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</Words>
  <Characters>32</Characters>
  <Paragraphs>4</Paragraphs>
  <TotalTime>17</TotalTime>
  <ScaleCrop>false</ScaleCrop>
  <LinksUpToDate>false</LinksUpToDate>
  <CharactersWithSpaces>36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2025-03-10T08:12:00Z</dcterms:created>
  <dc:creator>hao</dc:creator>
  <cp:lastModifiedBy>Administ</cp:lastModifiedBy>
  <dcterms:modified xsi:type="dcterms:W3CDTF">2025-04-10T09:43:17Z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eyJoZGlkIjoiNWRmZTAxNDM5Mzg2NGU4YWNkN2QyNzdkMTAxZGRmYjgiLCJ1c2VySWQiOiI0MDM0ODMxNjYifQ==</vt:lpwstr>
  </property>
  <property fmtid="{D5CDD505-2E9C-101B-9397-08002B2CF9AE}" pid="4" name="ICV">
    <vt:lpwstr>8475E3A0DCC34808A9D2CE1889BED2E8_13</vt:lpwstr>
  </property>
</Properties>
</file>