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3DC69B" w14:textId="77777777" w:rsidR="003879DE" w:rsidRPr="0097220C" w:rsidRDefault="0097220C" w:rsidP="0097220C">
      <w:pPr>
        <w:jc w:val="center"/>
        <w:rPr>
          <w:b/>
        </w:rPr>
      </w:pPr>
      <w:r w:rsidRPr="0097220C">
        <w:rPr>
          <w:b/>
        </w:rPr>
        <w:t>Supplementary Materials</w:t>
      </w:r>
    </w:p>
    <w:p w14:paraId="03F91C60" w14:textId="77777777" w:rsidR="0097220C" w:rsidRPr="00AB1EDF" w:rsidRDefault="0097220C" w:rsidP="0097220C">
      <w:pPr>
        <w:spacing w:line="480" w:lineRule="auto"/>
        <w:jc w:val="center"/>
        <w:rPr>
          <w:rFonts w:cstheme="minorHAnsi"/>
        </w:rPr>
      </w:pPr>
    </w:p>
    <w:p w14:paraId="51D844EC" w14:textId="25FECF45" w:rsidR="008C2CD4" w:rsidRDefault="00EF40B5" w:rsidP="008C2CD4">
      <w:pPr>
        <w:pStyle w:val="Standard"/>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spacing w:line="480" w:lineRule="auto"/>
      </w:pPr>
      <w:bookmarkStart w:id="0" w:name="_GoBack"/>
      <w:bookmarkEnd w:id="0"/>
      <w:r w:rsidRPr="00EF40B5">
        <w:rPr>
          <w:rFonts w:asciiTheme="minorHAnsi" w:hAnsiTheme="minorHAnsi"/>
          <w:b/>
          <w:bCs/>
        </w:rPr>
        <w:t>Microwire Implantation.</w:t>
      </w:r>
      <w:r w:rsidRPr="008C2CD4">
        <w:rPr>
          <w:rFonts w:asciiTheme="minorHAnsi" w:hAnsiTheme="minorHAnsi"/>
          <w:b/>
          <w:bCs/>
        </w:rPr>
        <w:t xml:space="preserve"> </w:t>
      </w:r>
      <w:r w:rsidR="008C2CD4" w:rsidRPr="008C2CD4">
        <w:rPr>
          <w:rFonts w:asciiTheme="minorHAnsi" w:hAnsiTheme="minorHAnsi"/>
        </w:rPr>
        <w:t xml:space="preserve">The extracellular action potentials corresponding to single-neuron activity and local field potentials were recorded from the tips of microwires implanted bilaterally along with a clinical depth electrode used to record clinical field potentials </w:t>
      </w:r>
      <w:r w:rsidR="008C2CD4" w:rsidRPr="008C2CD4">
        <w:rPr>
          <w:rFonts w:asciiTheme="minorHAnsi" w:hAnsiTheme="minorHAnsi"/>
        </w:rPr>
        <w:fldChar w:fldCharType="begin">
          <w:fldData xml:space="preserve">PEVuZE5vdGU+PENpdGU+PEF1dGhvcj5EeW1vbmQ8L0F1dGhvcj48WWVhcj4xOTcyPC9ZZWFyPjxS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</w:fldData>
        </w:fldChar>
      </w:r>
      <w:r w:rsidR="008C2CD4" w:rsidRPr="008C2CD4">
        <w:rPr>
          <w:rFonts w:asciiTheme="minorHAnsi" w:hAnsiTheme="minorHAnsi"/>
        </w:rPr>
        <w:instrText xml:space="preserve"> ADDIN EN.CITE </w:instrText>
      </w:r>
      <w:r w:rsidR="008C2CD4" w:rsidRPr="008C2CD4">
        <w:rPr>
          <w:rFonts w:asciiTheme="minorHAnsi" w:hAnsiTheme="minorHAnsi"/>
        </w:rPr>
        <w:fldChar w:fldCharType="begin">
          <w:fldData xml:space="preserve">PEVuZE5vdGU+PENpdGU+PEF1dGhvcj5EeW1vbmQ8L0F1dGhvcj48WWVhcj4xOTcyPC9ZZWFyPjxS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</w:fldData>
        </w:fldChar>
      </w:r>
      <w:r w:rsidR="008C2CD4" w:rsidRPr="008C2CD4">
        <w:rPr>
          <w:rFonts w:asciiTheme="minorHAnsi" w:hAnsiTheme="minorHAnsi"/>
        </w:rPr>
        <w:instrText xml:space="preserve"> ADDIN EN.CITE.DATA </w:instrText>
      </w:r>
      <w:r w:rsidR="008C2CD4" w:rsidRPr="008C2CD4">
        <w:rPr>
          <w:rFonts w:asciiTheme="minorHAnsi" w:hAnsiTheme="minorHAnsi"/>
        </w:rPr>
      </w:r>
      <w:r w:rsidR="008C2CD4" w:rsidRPr="008C2CD4">
        <w:rPr>
          <w:rFonts w:asciiTheme="minorHAnsi" w:hAnsiTheme="minorHAnsi"/>
        </w:rPr>
        <w:fldChar w:fldCharType="end"/>
      </w:r>
      <w:r w:rsidR="008C2CD4" w:rsidRPr="008C2CD4">
        <w:rPr>
          <w:rFonts w:asciiTheme="minorHAnsi" w:hAnsiTheme="minorHAnsi"/>
        </w:rPr>
      </w:r>
      <w:r w:rsidR="008C2CD4" w:rsidRPr="008C2CD4">
        <w:rPr>
          <w:rFonts w:asciiTheme="minorHAnsi" w:hAnsiTheme="minorHAnsi"/>
        </w:rPr>
        <w:fldChar w:fldCharType="separate"/>
      </w:r>
      <w:r w:rsidR="008C2CD4" w:rsidRPr="008C2CD4">
        <w:rPr>
          <w:rFonts w:asciiTheme="minorHAnsi" w:hAnsiTheme="minorHAnsi"/>
          <w:noProof/>
        </w:rPr>
        <w:t>(</w:t>
      </w:r>
      <w:r w:rsidR="008C2CD4" w:rsidRPr="008C2CD4">
        <w:rPr>
          <w:rFonts w:asciiTheme="minorHAnsi" w:hAnsiTheme="minorHAnsi"/>
          <w:i/>
          <w:noProof/>
        </w:rPr>
        <w:t>3, 4</w:t>
      </w:r>
      <w:r w:rsidR="008C2CD4" w:rsidRPr="008C2CD4">
        <w:rPr>
          <w:rFonts w:asciiTheme="minorHAnsi" w:hAnsiTheme="minorHAnsi"/>
          <w:noProof/>
        </w:rPr>
        <w:t>)</w:t>
      </w:r>
      <w:r w:rsidR="008C2CD4" w:rsidRPr="008C2CD4">
        <w:rPr>
          <w:rFonts w:asciiTheme="minorHAnsi" w:hAnsiTheme="minorHAnsi"/>
        </w:rPr>
        <w:fldChar w:fldCharType="end"/>
      </w:r>
      <w:r w:rsidR="008C2CD4" w:rsidRPr="008C2CD4">
        <w:rPr>
          <w:rFonts w:asciiTheme="minorHAnsi" w:hAnsiTheme="minorHAnsi"/>
        </w:rPr>
        <w:t xml:space="preserve">. </w:t>
      </w:r>
      <w:r w:rsidR="008C2CD4" w:rsidRPr="008C2CD4">
        <w:rPr>
          <w:rFonts w:asciiTheme="minorHAnsi" w:hAnsiTheme="minorHAnsi"/>
          <w:color w:val="000000"/>
        </w:rPr>
        <w:t>The implantation sites were chosen according to clinical criteria, which limits the potential recording sites. For the patients studied here, however, the sites included the hippocampus, prefrontal cortex, anterior cingulate cortex, and amygdala, all bilaterally. In the hippocampus, the wires were targeted to be in the midbody of the hippocampus, just behind the head of the hippocampus, opposite the apex of the cerebral peduncle. In the prefrontal cortex, the wires were targeted to be in the ventromedial prefrontal cortex, below the anterior cingulate gyrus. In the anterior cingulate, the wires were targeted to be in the parts above and behind the genu of the corpus callosum. In the amygdala, the wires were targeted to be in the center of that structure.</w:t>
      </w:r>
    </w:p>
    <w:p w14:paraId="0622CCE0" w14:textId="37756FD8" w:rsidR="00EF40B5" w:rsidRPr="008C2CD4" w:rsidRDefault="008C2CD4" w:rsidP="008C2CD4">
      <w:pPr>
        <w:pStyle w:val="Standard"/>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spacing w:line="480" w:lineRule="auto"/>
      </w:pPr>
      <w:r>
        <w:tab/>
        <w:t xml:space="preserve">Each recording site received a bundle of nine 38 µm diameter platinum-iridium microwires (California Fine Wire), implanted </w:t>
      </w:r>
      <w:proofErr w:type="spellStart"/>
      <w:r>
        <w:t>stereotactically</w:t>
      </w:r>
      <w:proofErr w:type="spellEnd"/>
      <w:r>
        <w:t xml:space="preserve"> (Medtronic </w:t>
      </w:r>
      <w:proofErr w:type="spellStart"/>
      <w:r>
        <w:t>StealthStation</w:t>
      </w:r>
      <w:proofErr w:type="spellEnd"/>
      <w:r>
        <w:t xml:space="preserve">) using a 1.5 T structural MRI. Electrodes were placed through a skull bolt with a custom frame to align the depth electrode along the chosen trajectory. The error in tip placement using this technique is estimated to be ± 3 mm based on manual inspection of the pre-operative MRI and post-operative CT and prior work </w:t>
      </w:r>
      <w:r>
        <w:fldChar w:fldCharType="begin">
          <w:fldData xml:space="preserve">PEVuZE5vdGU+PENpdGU+PEF1dGhvcj5Ob3dlbGw8L0F1dGhvcj48WWVhcj4yMDE0PC9ZZWFyPjxS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</w:fldData>
        </w:fldChar>
      </w:r>
      <w:r>
        <w:instrText xml:space="preserve"> ADDIN EN.CITE </w:instrText>
      </w:r>
      <w:r>
        <w:fldChar w:fldCharType="begin">
          <w:fldData xml:space="preserve">PEVuZE5vdGU+PENpdGU+PEF1dGhvcj5Ob3dlbGw8L0F1dGhvcj48WWVhcj4yMDE0PC9ZZWFyPjxS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</w:fldData>
        </w:fldChar>
      </w:r>
      <w:r>
        <w:instrText xml:space="preserve"> ADDIN EN.CITE.DATA </w:instrText>
      </w:r>
      <w:r>
        <w:fldChar w:fldCharType="end"/>
      </w:r>
      <w:r>
        <w:fldChar w:fldCharType="separate"/>
      </w:r>
      <w:r>
        <w:rPr>
          <w:noProof/>
        </w:rPr>
        <w:t>(</w:t>
      </w:r>
      <w:r w:rsidRPr="008C2CD4">
        <w:rPr>
          <w:i/>
          <w:noProof/>
        </w:rPr>
        <w:t>5, 6</w:t>
      </w:r>
      <w:r>
        <w:rPr>
          <w:noProof/>
        </w:rPr>
        <w:t>)</w:t>
      </w:r>
      <w:r>
        <w:fldChar w:fldCharType="end"/>
      </w:r>
      <w:r>
        <w:t>.</w:t>
      </w:r>
    </w:p>
    <w:p w14:paraId="001A5371" w14:textId="7EEDA7ED" w:rsidR="00EF40B5" w:rsidRPr="00EF40B5" w:rsidRDefault="00EF40B5" w:rsidP="00EF40B5">
      <w:pPr>
        <w:pStyle w:val="NormalWeb"/>
        <w:spacing w:before="0" w:beforeAutospacing="0" w:after="0" w:afterAutospacing="0" w:line="480" w:lineRule="auto"/>
        <w:rPr>
          <w:rFonts w:asciiTheme="minorHAnsi" w:hAnsiTheme="minorHAnsi"/>
        </w:rPr>
      </w:pPr>
      <w:r>
        <w:rPr>
          <w:rFonts w:asciiTheme="minorHAnsi" w:hAnsiTheme="minorHAnsi"/>
        </w:rPr>
        <w:t xml:space="preserve">            </w:t>
      </w:r>
      <w:r w:rsidRPr="00EF40B5">
        <w:rPr>
          <w:rFonts w:asciiTheme="minorHAnsi" w:hAnsiTheme="minorHAnsi"/>
        </w:rPr>
        <w:t xml:space="preserve">Pre-onset spike counts were recorded 200 - 1000 </w:t>
      </w:r>
      <w:proofErr w:type="spellStart"/>
      <w:r w:rsidRPr="00EF40B5">
        <w:rPr>
          <w:rFonts w:asciiTheme="minorHAnsi" w:hAnsiTheme="minorHAnsi"/>
        </w:rPr>
        <w:t>ms</w:t>
      </w:r>
      <w:proofErr w:type="spellEnd"/>
      <w:r w:rsidRPr="00EF40B5">
        <w:rPr>
          <w:rFonts w:asciiTheme="minorHAnsi" w:hAnsiTheme="minorHAnsi"/>
        </w:rPr>
        <w:t xml:space="preserve"> before the onset of the test stimulus for both the visual and auditory sessions. Post-onset spike counts for each cluster were recorded 200 -1000 </w:t>
      </w:r>
      <w:proofErr w:type="spellStart"/>
      <w:r w:rsidRPr="00EF40B5">
        <w:rPr>
          <w:rFonts w:asciiTheme="minorHAnsi" w:hAnsiTheme="minorHAnsi"/>
        </w:rPr>
        <w:t>ms</w:t>
      </w:r>
      <w:proofErr w:type="spellEnd"/>
      <w:r w:rsidRPr="00EF40B5">
        <w:rPr>
          <w:rFonts w:asciiTheme="minorHAnsi" w:hAnsiTheme="minorHAnsi"/>
        </w:rPr>
        <w:t xml:space="preserve"> after the onset of the visual stimulus and 200 - 1000 </w:t>
      </w:r>
      <w:proofErr w:type="spellStart"/>
      <w:r w:rsidRPr="00EF40B5">
        <w:rPr>
          <w:rFonts w:asciiTheme="minorHAnsi" w:hAnsiTheme="minorHAnsi"/>
        </w:rPr>
        <w:t>ms</w:t>
      </w:r>
      <w:proofErr w:type="spellEnd"/>
      <w:r w:rsidRPr="00EF40B5">
        <w:rPr>
          <w:rFonts w:asciiTheme="minorHAnsi" w:hAnsiTheme="minorHAnsi"/>
        </w:rPr>
        <w:t xml:space="preserve"> after the offset </w:t>
      </w:r>
      <w:r w:rsidRPr="00EF40B5">
        <w:rPr>
          <w:rFonts w:asciiTheme="minorHAnsi" w:hAnsiTheme="minorHAnsi"/>
        </w:rPr>
        <w:lastRenderedPageBreak/>
        <w:t>of the sound file for the auditory stimuli. The test period during which post-stimulus spike counts were recorded was chosen because a previous study</w:t>
      </w:r>
      <w:r>
        <w:rPr>
          <w:rFonts w:asciiTheme="minorHAnsi" w:hAnsiTheme="minorHAnsi"/>
        </w:rPr>
        <w:t xml:space="preserve"> </w:t>
      </w:r>
      <w:r w:rsidR="006B682F">
        <w:rPr>
          <w:rFonts w:asciiTheme="minorHAnsi" w:hAnsiTheme="minorHAnsi"/>
        </w:rPr>
        <w:fldChar w:fldCharType="begin"/>
      </w:r>
      <w:r w:rsidR="008C2CD4">
        <w:rPr>
          <w:rFonts w:asciiTheme="minorHAnsi" w:hAnsiTheme="minorHAnsi"/>
        </w:rPr>
        <w:instrText xml:space="preserve"> ADDIN EN.CITE &lt;EndNote&gt;&lt;Cite&gt;&lt;Author&gt;Quiroga&lt;/Author&gt;&lt;Year&gt;2005&lt;/Year&gt;&lt;RecNum&gt;215&lt;/RecNum&gt;&lt;DisplayText&gt;(&lt;style face="italic"&gt;7&lt;/style&gt;)&lt;/DisplayText&gt;&lt;record&gt;&lt;rec-number&gt;215&lt;/rec-number&gt;&lt;foreign-keys&gt;&lt;key app="EN" db-id="2pfpxxztvvwtxhex0fk5e9fcwdsdzedfpa0t" timestamp="1617661373"&gt;215&lt;/key&gt;&lt;/foreign-keys&gt;&lt;ref-type name="Journal Article"&gt;17&lt;/ref-type&gt;&lt;contributors&gt;&lt;authors&gt;&lt;author&gt;Quiroga, R. Q.&lt;/author&gt;&lt;author&gt;Reddy, L.&lt;/author&gt;&lt;author&gt;Kreiman, G.&lt;/author&gt;&lt;author&gt;Koch, C.&lt;/author&gt;&lt;author&gt;Fried, I.&lt;/author&gt;&lt;/authors&gt;&lt;/contributors&gt;&lt;auth-address&gt;Computation and Neural Systems, California Institute of Technology, Pasadena, California 91125, USA.&lt;/auth-address&gt;&lt;titles&gt;&lt;title&gt;Invariant visual representation by single neurons in the human brain&lt;/title&gt;&lt;secondary-title&gt;Nature&lt;/secondary-title&gt;&lt;/titles&gt;&lt;periodical&gt;&lt;full-title&gt;Nature&lt;/full-title&gt;&lt;/periodical&gt;&lt;pages&gt;1102-7&lt;/pages&gt;&lt;volume&gt;435&lt;/volume&gt;&lt;number&gt;7045&lt;/number&gt;&lt;edition&gt;2005/06/24&lt;/edition&gt;&lt;keywords&gt;&lt;keyword&gt;Adolescent&lt;/keyword&gt;&lt;keyword&gt;Adult&lt;/keyword&gt;&lt;keyword&gt;Brain/*cytology/*physiology&lt;/keyword&gt;&lt;keyword&gt;Face/anatomy &amp;amp; histology&lt;/keyword&gt;&lt;keyword&gt;Female&lt;/keyword&gt;&lt;keyword&gt;Hippocampus/cytology/physiology&lt;/keyword&gt;&lt;keyword&gt;Humans&lt;/keyword&gt;&lt;keyword&gt;Male&lt;/keyword&gt;&lt;keyword&gt;Memory/physiology&lt;/keyword&gt;&lt;keyword&gt;Middle Aged&lt;/keyword&gt;&lt;keyword&gt;Models, Neurological&lt;/keyword&gt;&lt;keyword&gt;Neurons/*cytology/*physiology&lt;/keyword&gt;&lt;keyword&gt;Pattern Recognition, Visual/*physiology&lt;/keyword&gt;&lt;keyword&gt;ROC Curve&lt;/keyword&gt;&lt;keyword&gt;Substrate Specificity&lt;/keyword&gt;&lt;keyword&gt;Temporal Lobe/cytology/physiology&lt;/keyword&gt;&lt;/keywords&gt;&lt;dates&gt;&lt;year&gt;2005&lt;/year&gt;&lt;pub-dates&gt;&lt;date&gt;Jun 23&lt;/date&gt;&lt;/pub-dates&gt;&lt;/dates&gt;&lt;isbn&gt;1476-4687 (Electronic)&amp;#xD;0028-0836 (Linking)&lt;/isbn&gt;&lt;accession-num&gt;15973409&lt;/accession-num&gt;&lt;urls&gt;&lt;related-urls&gt;&lt;url&gt;https://www.ncbi.nlm.nih.gov/pubmed/15973409&lt;/url&gt;&lt;/related-urls&gt;&lt;/urls&gt;&lt;electronic-resource-num&gt;10.1038/nature03687&lt;/electronic-resource-num&gt;&lt;/record&gt;&lt;/Cite&gt;&lt;/EndNote&gt;</w:instrText>
      </w:r>
      <w:r w:rsidR="006B682F">
        <w:rPr>
          <w:rFonts w:asciiTheme="minorHAnsi" w:hAnsiTheme="minorHAnsi"/>
        </w:rPr>
        <w:fldChar w:fldCharType="separate"/>
      </w:r>
      <w:r w:rsidR="008C2CD4">
        <w:rPr>
          <w:rFonts w:asciiTheme="minorHAnsi" w:hAnsiTheme="minorHAnsi"/>
          <w:noProof/>
        </w:rPr>
        <w:t>(</w:t>
      </w:r>
      <w:r w:rsidR="008C2CD4" w:rsidRPr="008C2CD4">
        <w:rPr>
          <w:rFonts w:asciiTheme="minorHAnsi" w:hAnsiTheme="minorHAnsi"/>
          <w:i/>
          <w:noProof/>
        </w:rPr>
        <w:t>7</w:t>
      </w:r>
      <w:r w:rsidR="008C2CD4">
        <w:rPr>
          <w:rFonts w:asciiTheme="minorHAnsi" w:hAnsiTheme="minorHAnsi"/>
          <w:noProof/>
        </w:rPr>
        <w:t>)</w:t>
      </w:r>
      <w:r w:rsidR="006B682F">
        <w:rPr>
          <w:rFonts w:asciiTheme="minorHAnsi" w:hAnsiTheme="minorHAnsi"/>
        </w:rPr>
        <w:fldChar w:fldCharType="end"/>
      </w:r>
      <w:r w:rsidRPr="00EF40B5">
        <w:rPr>
          <w:rFonts w:asciiTheme="minorHAnsi" w:hAnsiTheme="minorHAnsi"/>
        </w:rPr>
        <w:t xml:space="preserve"> found that selective responses of hippocampal neurons began </w:t>
      </w:r>
      <w:r w:rsidRPr="00EF40B5">
        <w:rPr>
          <w:rFonts w:ascii="Cambria Math" w:hAnsi="Cambria Math" w:cs="Cambria Math"/>
        </w:rPr>
        <w:t>∼</w:t>
      </w:r>
      <w:r w:rsidRPr="00EF40B5">
        <w:rPr>
          <w:rFonts w:asciiTheme="minorHAnsi" w:hAnsiTheme="minorHAnsi"/>
        </w:rPr>
        <w:t xml:space="preserve">300 </w:t>
      </w:r>
      <w:proofErr w:type="spellStart"/>
      <w:r w:rsidRPr="00EF40B5">
        <w:rPr>
          <w:rFonts w:asciiTheme="minorHAnsi" w:hAnsiTheme="minorHAnsi"/>
        </w:rPr>
        <w:t>ms</w:t>
      </w:r>
      <w:proofErr w:type="spellEnd"/>
      <w:r w:rsidRPr="00EF40B5">
        <w:rPr>
          <w:rFonts w:asciiTheme="minorHAnsi" w:hAnsiTheme="minorHAnsi"/>
        </w:rPr>
        <w:t xml:space="preserve"> after stimulus onset and because nearly all behavioral responses occurred after 1 s. </w:t>
      </w:r>
    </w:p>
    <w:p w14:paraId="0CFFD405" w14:textId="40E57366" w:rsidR="00EF40B5" w:rsidRPr="00EF40B5" w:rsidRDefault="00EF40B5" w:rsidP="00EF40B5">
      <w:pPr>
        <w:pStyle w:val="NormalWeb"/>
        <w:spacing w:before="0" w:beforeAutospacing="0" w:after="0" w:afterAutospacing="0" w:line="480" w:lineRule="auto"/>
        <w:rPr>
          <w:rFonts w:asciiTheme="minorHAnsi" w:hAnsiTheme="minorHAnsi"/>
        </w:rPr>
      </w:pPr>
      <w:r w:rsidRPr="00EF40B5">
        <w:rPr>
          <w:rFonts w:asciiTheme="minorHAnsi" w:hAnsiTheme="minorHAnsi"/>
          <w:b/>
          <w:bCs/>
        </w:rPr>
        <w:t xml:space="preserve">Filtering and Event Detection. </w:t>
      </w:r>
      <w:r w:rsidRPr="00EF40B5">
        <w:rPr>
          <w:rFonts w:asciiTheme="minorHAnsi" w:hAnsiTheme="minorHAnsi"/>
        </w:rPr>
        <w:t xml:space="preserve">Extracellular potentials were recorded from the tips of the microwires using techniques previously described </w:t>
      </w:r>
      <w:r w:rsidR="006B682F">
        <w:rPr>
          <w:rFonts w:asciiTheme="minorHAnsi" w:hAnsiTheme="minorHAnsi"/>
        </w:rPr>
        <w:fldChar w:fldCharType="begin"/>
      </w:r>
      <w:r w:rsidR="008C2CD4">
        <w:rPr>
          <w:rFonts w:asciiTheme="minorHAnsi" w:hAnsiTheme="minorHAnsi"/>
        </w:rPr>
        <w:instrText xml:space="preserve"> ADDIN EN.CITE &lt;EndNote&gt;&lt;Cite&gt;&lt;Author&gt;Valdez&lt;/Author&gt;&lt;Year&gt;2013&lt;/Year&gt;&lt;RecNum&gt;180&lt;/RecNum&gt;&lt;DisplayText&gt;(&lt;style face="italic"&gt;8&lt;/style&gt;)&lt;/DisplayText&gt;&lt;record&gt;&lt;rec-number&gt;180&lt;/rec-number&gt;&lt;foreign-keys&gt;&lt;key app="EN" db-id="2pfpxxztvvwtxhex0fk5e9fcwdsdzedfpa0t" timestamp="1574468016"&gt;180&lt;/key&gt;&lt;/foreign-keys&gt;&lt;ref-type name="Journal Article"&gt;17&lt;/ref-type&gt;&lt;contributors&gt;&lt;authors&gt;&lt;author&gt;Valdez, A. B.&lt;/author&gt;&lt;author&gt;Hickman, E. N.&lt;/author&gt;&lt;author&gt;Treiman, D. M.&lt;/author&gt;&lt;author&gt;Smith, K. A.&lt;/author&gt;&lt;author&gt;Steinmetz, P. N.&lt;/author&gt;&lt;/authors&gt;&lt;/contributors&gt;&lt;auth-address&gt;Department of Neurology, Barrow Neurological Institute, Phoenix, AZ, USA.&lt;/auth-address&gt;&lt;titles&gt;&lt;title&gt;A statistical method for predicting seizure onset zones from human single-neuron recordings&lt;/title&gt;&lt;secondary-title&gt;J Neural Eng&lt;/secondary-title&gt;&lt;/titles&gt;&lt;periodical&gt;&lt;full-title&gt;J Neural Eng&lt;/full-title&gt;&lt;/periodical&gt;&lt;pages&gt;016001&lt;/pages&gt;&lt;volume&gt;10&lt;/volume&gt;&lt;number&gt;1&lt;/number&gt;&lt;edition&gt;2012/12/12&lt;/edition&gt;&lt;keywords&gt;&lt;keyword&gt;Action Potentials/*physiology&lt;/keyword&gt;&lt;keyword&gt;Adult&lt;/keyword&gt;&lt;keyword&gt;*Electrodes, Implanted/statistics &amp;amp; numerical data&lt;/keyword&gt;&lt;keyword&gt;Electroencephalography/instrumentation/*methods/statistics &amp;amp; numerical data&lt;/keyword&gt;&lt;keyword&gt;Epilepsy/*diagnosis/physiopathology&lt;/keyword&gt;&lt;keyword&gt;Female&lt;/keyword&gt;&lt;keyword&gt;Humans&lt;/keyword&gt;&lt;keyword&gt;Male&lt;/keyword&gt;&lt;keyword&gt;Middle Aged&lt;/keyword&gt;&lt;keyword&gt;*Models, Neurological&lt;/keyword&gt;&lt;keyword&gt;Neurons/pathology/*physiology&lt;/keyword&gt;&lt;keyword&gt;Predictive Value of Tests&lt;/keyword&gt;&lt;keyword&gt;Young Adult&lt;/keyword&gt;&lt;/keywords&gt;&lt;dates&gt;&lt;year&gt;2013&lt;/year&gt;&lt;pub-dates&gt;&lt;date&gt;Feb&lt;/date&gt;&lt;/pub-dates&gt;&lt;/dates&gt;&lt;isbn&gt;1741-2552 (Electronic)&amp;#xD;1741-2552 (Linking)&lt;/isbn&gt;&lt;accession-num&gt;23220865&lt;/accession-num&gt;&lt;urls&gt;&lt;related-urls&gt;&lt;url&gt;https://www.ncbi.nlm.nih.gov/pubmed/23220865&lt;/url&gt;&lt;/related-urls&gt;&lt;/urls&gt;&lt;electronic-resource-num&gt;10.1088/1741-2560/10/1/016001&lt;/electronic-resource-num&gt;&lt;/record&gt;&lt;/Cite&gt;&lt;/EndNote&gt;</w:instrText>
      </w:r>
      <w:r w:rsidR="006B682F">
        <w:rPr>
          <w:rFonts w:asciiTheme="minorHAnsi" w:hAnsiTheme="minorHAnsi"/>
        </w:rPr>
        <w:fldChar w:fldCharType="separate"/>
      </w:r>
      <w:r w:rsidR="008C2CD4">
        <w:rPr>
          <w:rFonts w:asciiTheme="minorHAnsi" w:hAnsiTheme="minorHAnsi"/>
          <w:noProof/>
        </w:rPr>
        <w:t>(</w:t>
      </w:r>
      <w:r w:rsidR="008C2CD4" w:rsidRPr="008C2CD4">
        <w:rPr>
          <w:rFonts w:asciiTheme="minorHAnsi" w:hAnsiTheme="minorHAnsi"/>
          <w:i/>
          <w:noProof/>
        </w:rPr>
        <w:t>8</w:t>
      </w:r>
      <w:r w:rsidR="008C2CD4">
        <w:rPr>
          <w:rFonts w:asciiTheme="minorHAnsi" w:hAnsiTheme="minorHAnsi"/>
          <w:noProof/>
        </w:rPr>
        <w:t>)</w:t>
      </w:r>
      <w:r w:rsidR="006B682F">
        <w:rPr>
          <w:rFonts w:asciiTheme="minorHAnsi" w:hAnsiTheme="minorHAnsi"/>
        </w:rPr>
        <w:fldChar w:fldCharType="end"/>
      </w:r>
      <w:r w:rsidRPr="00EF40B5">
        <w:rPr>
          <w:rFonts w:asciiTheme="minorHAnsi" w:hAnsiTheme="minorHAnsi"/>
        </w:rPr>
        <w:t xml:space="preserve"> and digitized at 29,412 Hz with 16-bit resolution. Possible action potential events (APs) were detected using digital filtering and thresholding </w:t>
      </w:r>
      <w:r w:rsidR="006B682F">
        <w:rPr>
          <w:rFonts w:asciiTheme="minorHAnsi" w:hAnsiTheme="minorHAnsi"/>
        </w:rPr>
        <w:fldChar w:fldCharType="begin"/>
      </w:r>
      <w:r w:rsidR="008C2CD4">
        <w:rPr>
          <w:rFonts w:asciiTheme="minorHAnsi" w:hAnsiTheme="minorHAnsi"/>
        </w:rPr>
        <w:instrText xml:space="preserve"> ADDIN EN.CITE &lt;EndNote&gt;&lt;Cite&gt;&lt;Author&gt;Viskontas&lt;/Author&gt;&lt;Year&gt;2006&lt;/Year&gt;&lt;RecNum&gt;171&lt;/RecNum&gt;&lt;DisplayText&gt;(&lt;style face="italic"&gt;9&lt;/style&gt;)&lt;/DisplayText&gt;&lt;record&gt;&lt;rec-number&gt;171&lt;/rec-number&gt;&lt;foreign-keys&gt;&lt;key app="EN" db-id="2pfpxxztvvwtxhex0fk5e9fcwdsdzedfpa0t" timestamp="1568933911"&gt;171&lt;/key&gt;&lt;/foreign-keys&gt;&lt;ref-type name="Journal Article"&gt;17&lt;/ref-type&gt;&lt;contributors&gt;&lt;authors&gt;&lt;author&gt;Viskontas, I. V.&lt;/author&gt;&lt;author&gt;Knowlton, B. J.&lt;/author&gt;&lt;author&gt;Steinmetz, P. N.&lt;/author&gt;&lt;author&gt;Fried, I.&lt;/author&gt;&lt;/authors&gt;&lt;/contributors&gt;&lt;auth-address&gt;University of California-Los Angeles, USA.&lt;/auth-address&gt;&lt;titles&gt;&lt;title&gt;Differences in mnemonic processing by neurons in the human hippocampus and parahippocampal regions&lt;/title&gt;&lt;secondary-title&gt;J Cogn Neurosci&lt;/secondary-title&gt;&lt;/titles&gt;&lt;periodical&gt;&lt;full-title&gt;J Cogn Neurosci&lt;/full-title&gt;&lt;/periodical&gt;&lt;pages&gt;1654-62&lt;/pages&gt;&lt;volume&gt;18&lt;/volume&gt;&lt;number&gt;10&lt;/number&gt;&lt;edition&gt;2006/10/04&lt;/edition&gt;&lt;keywords&gt;&lt;keyword&gt;Cell Differentiation/physiology&lt;/keyword&gt;&lt;keyword&gt;Data Interpretation, Statistical&lt;/keyword&gt;&lt;keyword&gt;Electrodes, Implanted&lt;/keyword&gt;&lt;keyword&gt;Epilepsy/surgery&lt;/keyword&gt;&lt;keyword&gt;Face&lt;/keyword&gt;&lt;keyword&gt;Hippocampus/cytology/*physiology&lt;/keyword&gt;&lt;keyword&gt;Humans&lt;/keyword&gt;&lt;keyword&gt;Magnetic Resonance Imaging&lt;/keyword&gt;&lt;keyword&gt;Memory/*physiology&lt;/keyword&gt;&lt;keyword&gt;Neurons/*physiology&lt;/keyword&gt;&lt;keyword&gt;Neurosurgical Procedures&lt;/keyword&gt;&lt;keyword&gt;Parahippocampal Gyrus/cytology/*physiology&lt;/keyword&gt;&lt;keyword&gt;Recognition (Psychology)/physiology&lt;/keyword&gt;&lt;keyword&gt;Temporal Lobe/physiology&lt;/keyword&gt;&lt;keyword&gt;Tomography, X-Ray Computed&lt;/keyword&gt;&lt;/keywords&gt;&lt;dates&gt;&lt;year&gt;2006&lt;/year&gt;&lt;pub-dates&gt;&lt;date&gt;Oct&lt;/date&gt;&lt;/pub-dates&gt;&lt;/dates&gt;&lt;isbn&gt;0898-929X (Print)&amp;#xD;0898-929X (Linking)&lt;/isbn&gt;&lt;accession-num&gt;17014370&lt;/accession-num&gt;&lt;urls&gt;&lt;related-urls&gt;&lt;url&gt;https://www.ncbi.nlm.nih.gov/pubmed/17014370&lt;/url&gt;&lt;/related-urls&gt;&lt;/urls&gt;&lt;electronic-resource-num&gt;10.1162/jocn.2006.18.10.1654&lt;/electronic-resource-num&gt;&lt;/record&gt;&lt;/Cite&gt;&lt;/EndNote&gt;</w:instrText>
      </w:r>
      <w:r w:rsidR="006B682F">
        <w:rPr>
          <w:rFonts w:asciiTheme="minorHAnsi" w:hAnsiTheme="minorHAnsi"/>
        </w:rPr>
        <w:fldChar w:fldCharType="separate"/>
      </w:r>
      <w:r w:rsidR="008C2CD4">
        <w:rPr>
          <w:rFonts w:asciiTheme="minorHAnsi" w:hAnsiTheme="minorHAnsi"/>
          <w:noProof/>
        </w:rPr>
        <w:t>(</w:t>
      </w:r>
      <w:r w:rsidR="008C2CD4" w:rsidRPr="008C2CD4">
        <w:rPr>
          <w:rFonts w:asciiTheme="minorHAnsi" w:hAnsiTheme="minorHAnsi"/>
          <w:i/>
          <w:noProof/>
        </w:rPr>
        <w:t>9</w:t>
      </w:r>
      <w:r w:rsidR="008C2CD4">
        <w:rPr>
          <w:rFonts w:asciiTheme="minorHAnsi" w:hAnsiTheme="minorHAnsi"/>
          <w:noProof/>
        </w:rPr>
        <w:t>)</w:t>
      </w:r>
      <w:r w:rsidR="006B682F">
        <w:rPr>
          <w:rFonts w:asciiTheme="minorHAnsi" w:hAnsiTheme="minorHAnsi"/>
        </w:rPr>
        <w:fldChar w:fldCharType="end"/>
      </w:r>
      <w:r w:rsidRPr="00EF40B5">
        <w:rPr>
          <w:rFonts w:asciiTheme="minorHAnsi" w:hAnsiTheme="minorHAnsi"/>
        </w:rPr>
        <w:t xml:space="preserve">. Because more than one neuron may be recorded near any given electrode, APs were sorted into several clusters of similar waveform shape using the open-source clustering program </w:t>
      </w:r>
      <w:proofErr w:type="spellStart"/>
      <w:r w:rsidRPr="00EF40B5">
        <w:rPr>
          <w:rFonts w:asciiTheme="minorHAnsi" w:hAnsiTheme="minorHAnsi"/>
        </w:rPr>
        <w:t>KlustaKwik</w:t>
      </w:r>
      <w:proofErr w:type="spellEnd"/>
      <w:r w:rsidRPr="00EF40B5">
        <w:rPr>
          <w:rFonts w:asciiTheme="minorHAnsi" w:hAnsiTheme="minorHAnsi"/>
        </w:rPr>
        <w:t xml:space="preserve"> (Klustakwik.sf.net). After sorting, each cluster was graded as being noise, multiunit activity (MUA), or single-unit activity (SUA) based on criteria such as the waveform shape, size of the waveform relative to noise, evidence of a refractory interval, and lack of powerline interference, using the criteria described previously </w:t>
      </w:r>
      <w:r w:rsidR="006B682F">
        <w:rPr>
          <w:rFonts w:asciiTheme="minorHAnsi" w:hAnsiTheme="minorHAnsi"/>
        </w:rPr>
        <w:fldChar w:fldCharType="begin"/>
      </w:r>
      <w:r w:rsidR="008C2CD4">
        <w:rPr>
          <w:rFonts w:asciiTheme="minorHAnsi" w:hAnsiTheme="minorHAnsi"/>
        </w:rPr>
        <w:instrText xml:space="preserve"> ADDIN EN.CITE &lt;EndNote&gt;&lt;Cite&gt;&lt;Author&gt;Valdez&lt;/Author&gt;&lt;Year&gt;2013&lt;/Year&gt;&lt;RecNum&gt;180&lt;/RecNum&gt;&lt;DisplayText&gt;(&lt;style face="italic"&gt;8&lt;/style&gt;)&lt;/DisplayText&gt;&lt;record&gt;&lt;rec-number&gt;180&lt;/rec-number&gt;&lt;foreign-keys&gt;&lt;key app="EN" db-id="2pfpxxztvvwtxhex0fk5e9fcwdsdzedfpa0t" timestamp="1574468016"&gt;180&lt;/key&gt;&lt;/foreign-keys&gt;&lt;ref-type name="Journal Article"&gt;17&lt;/ref-type&gt;&lt;contributors&gt;&lt;authors&gt;&lt;author&gt;Valdez, A. B.&lt;/author&gt;&lt;author&gt;Hickman, E. N.&lt;/author&gt;&lt;author&gt;Treiman, D. M.&lt;/author&gt;&lt;author&gt;Smith, K. A.&lt;/author&gt;&lt;author&gt;Steinmetz, P. N.&lt;/author&gt;&lt;/authors&gt;&lt;/contributors&gt;&lt;auth-address&gt;Department of Neurology, Barrow Neurological Institute, Phoenix, AZ, USA.&lt;/auth-address&gt;&lt;titles&gt;&lt;title&gt;A statistical method for predicting seizure onset zones from human single-neuron recordings&lt;/title&gt;&lt;secondary-title&gt;J Neural Eng&lt;/secondary-title&gt;&lt;/titles&gt;&lt;periodical&gt;&lt;full-title&gt;J Neural Eng&lt;/full-title&gt;&lt;/periodical&gt;&lt;pages&gt;016001&lt;/pages&gt;&lt;volume&gt;10&lt;/volume&gt;&lt;number&gt;1&lt;/number&gt;&lt;edition&gt;2012/12/12&lt;/edition&gt;&lt;keywords&gt;&lt;keyword&gt;Action Potentials/*physiology&lt;/keyword&gt;&lt;keyword&gt;Adult&lt;/keyword&gt;&lt;keyword&gt;*Electrodes, Implanted/statistics &amp;amp; numerical data&lt;/keyword&gt;&lt;keyword&gt;Electroencephalography/instrumentation/*methods/statistics &amp;amp; numerical data&lt;/keyword&gt;&lt;keyword&gt;Epilepsy/*diagnosis/physiopathology&lt;/keyword&gt;&lt;keyword&gt;Female&lt;/keyword&gt;&lt;keyword&gt;Humans&lt;/keyword&gt;&lt;keyword&gt;Male&lt;/keyword&gt;&lt;keyword&gt;Middle Aged&lt;/keyword&gt;&lt;keyword&gt;*Models, Neurological&lt;/keyword&gt;&lt;keyword&gt;Neurons/pathology/*physiology&lt;/keyword&gt;&lt;keyword&gt;Predictive Value of Tests&lt;/keyword&gt;&lt;keyword&gt;Young Adult&lt;/keyword&gt;&lt;/keywords&gt;&lt;dates&gt;&lt;year&gt;2013&lt;/year&gt;&lt;pub-dates&gt;&lt;date&gt;Feb&lt;/date&gt;&lt;/pub-dates&gt;&lt;/dates&gt;&lt;isbn&gt;1741-2552 (Electronic)&amp;#xD;1741-2552 (Linking)&lt;/isbn&gt;&lt;accession-num&gt;23220865&lt;/accession-num&gt;&lt;urls&gt;&lt;related-urls&gt;&lt;url&gt;https://www.ncbi.nlm.nih.gov/pubmed/23220865&lt;/url&gt;&lt;/related-urls&gt;&lt;/urls&gt;&lt;electronic-resource-num&gt;10.1088/1741-2560/10/1/016001&lt;/electronic-resource-num&gt;&lt;/record&gt;&lt;/Cite&gt;&lt;/EndNote&gt;</w:instrText>
      </w:r>
      <w:r w:rsidR="006B682F">
        <w:rPr>
          <w:rFonts w:asciiTheme="minorHAnsi" w:hAnsiTheme="minorHAnsi"/>
        </w:rPr>
        <w:fldChar w:fldCharType="separate"/>
      </w:r>
      <w:r w:rsidR="008C2CD4">
        <w:rPr>
          <w:rFonts w:asciiTheme="minorHAnsi" w:hAnsiTheme="minorHAnsi"/>
          <w:noProof/>
        </w:rPr>
        <w:t>(</w:t>
      </w:r>
      <w:r w:rsidR="008C2CD4" w:rsidRPr="008C2CD4">
        <w:rPr>
          <w:rFonts w:asciiTheme="minorHAnsi" w:hAnsiTheme="minorHAnsi"/>
          <w:i/>
          <w:noProof/>
        </w:rPr>
        <w:t>8</w:t>
      </w:r>
      <w:r w:rsidR="008C2CD4">
        <w:rPr>
          <w:rFonts w:asciiTheme="minorHAnsi" w:hAnsiTheme="minorHAnsi"/>
          <w:noProof/>
        </w:rPr>
        <w:t>)</w:t>
      </w:r>
      <w:r w:rsidR="006B682F">
        <w:rPr>
          <w:rFonts w:asciiTheme="minorHAnsi" w:hAnsiTheme="minorHAnsi"/>
        </w:rPr>
        <w:fldChar w:fldCharType="end"/>
      </w:r>
      <w:r w:rsidRPr="00EF40B5">
        <w:rPr>
          <w:rFonts w:asciiTheme="minorHAnsi" w:hAnsiTheme="minorHAnsi"/>
        </w:rPr>
        <w:t xml:space="preserve">. </w:t>
      </w:r>
    </w:p>
    <w:p w14:paraId="4D757F9C" w14:textId="74AE7D03" w:rsidR="00EF40B5" w:rsidRPr="00EF40B5" w:rsidRDefault="00EF40B5" w:rsidP="00EF40B5">
      <w:pPr>
        <w:pStyle w:val="NormalWeb"/>
        <w:spacing w:before="0" w:beforeAutospacing="0" w:after="0" w:afterAutospacing="0" w:line="480" w:lineRule="auto"/>
        <w:rPr>
          <w:rFonts w:asciiTheme="minorHAnsi" w:hAnsiTheme="minorHAnsi"/>
        </w:rPr>
      </w:pPr>
      <w:r>
        <w:rPr>
          <w:rFonts w:asciiTheme="minorHAnsi" w:hAnsiTheme="minorHAnsi"/>
        </w:rPr>
        <w:t xml:space="preserve">           </w:t>
      </w:r>
      <w:r w:rsidRPr="00EF40B5">
        <w:rPr>
          <w:rFonts w:asciiTheme="minorHAnsi" w:hAnsiTheme="minorHAnsi"/>
        </w:rPr>
        <w:t xml:space="preserve">In our experience, this technique produces results comparable to prior reports in other laboratories </w:t>
      </w:r>
      <w:r w:rsidR="006B682F">
        <w:rPr>
          <w:rFonts w:asciiTheme="minorHAnsi" w:hAnsiTheme="minorHAnsi"/>
        </w:rPr>
        <w:fldChar w:fldCharType="begin"/>
      </w:r>
      <w:r w:rsidR="008C2CD4">
        <w:rPr>
          <w:rFonts w:asciiTheme="minorHAnsi" w:hAnsiTheme="minorHAnsi"/>
        </w:rPr>
        <w:instrText xml:space="preserve"> ADDIN EN.CITE &lt;EndNote&gt;&lt;Cite&gt;&lt;Author&gt;Viskontas&lt;/Author&gt;&lt;Year&gt;2006&lt;/Year&gt;&lt;RecNum&gt;171&lt;/RecNum&gt;&lt;DisplayText&gt;(&lt;style face="italic"&gt;9&lt;/style&gt;)&lt;/DisplayText&gt;&lt;record&gt;&lt;rec-number&gt;171&lt;/rec-number&gt;&lt;foreign-keys&gt;&lt;key app="EN" db-id="2pfpxxztvvwtxhex0fk5e9fcwdsdzedfpa0t" timestamp="1568933911"&gt;171&lt;/key&gt;&lt;/foreign-keys&gt;&lt;ref-type name="Journal Article"&gt;17&lt;/ref-type&gt;&lt;contributors&gt;&lt;authors&gt;&lt;author&gt;Viskontas, I. V.&lt;/author&gt;&lt;author&gt;Knowlton, B. J.&lt;/author&gt;&lt;author&gt;Steinmetz, P. N.&lt;/author&gt;&lt;author&gt;Fried, I.&lt;/author&gt;&lt;/authors&gt;&lt;/contributors&gt;&lt;auth-address&gt;University of California-Los Angeles, USA.&lt;/auth-address&gt;&lt;titles&gt;&lt;title&gt;Differences in mnemonic processing by neurons in the human hippocampus and parahippocampal regions&lt;/title&gt;&lt;secondary-title&gt;J Cogn Neurosci&lt;/secondary-title&gt;&lt;/titles&gt;&lt;periodical&gt;&lt;full-title&gt;J Cogn Neurosci&lt;/full-title&gt;&lt;/periodical&gt;&lt;pages&gt;1654-62&lt;/pages&gt;&lt;volume&gt;18&lt;/volume&gt;&lt;number&gt;10&lt;/number&gt;&lt;edition&gt;2006/10/04&lt;/edition&gt;&lt;keywords&gt;&lt;keyword&gt;Cell Differentiation/physiology&lt;/keyword&gt;&lt;keyword&gt;Data Interpretation, Statistical&lt;/keyword&gt;&lt;keyword&gt;Electrodes, Implanted&lt;/keyword&gt;&lt;keyword&gt;Epilepsy/surgery&lt;/keyword&gt;&lt;keyword&gt;Face&lt;/keyword&gt;&lt;keyword&gt;Hippocampus/cytology/*physiology&lt;/keyword&gt;&lt;keyword&gt;Humans&lt;/keyword&gt;&lt;keyword&gt;Magnetic Resonance Imaging&lt;/keyword&gt;&lt;keyword&gt;Memory/*physiology&lt;/keyword&gt;&lt;keyword&gt;Neurons/*physiology&lt;/keyword&gt;&lt;keyword&gt;Neurosurgical Procedures&lt;/keyword&gt;&lt;keyword&gt;Parahippocampal Gyrus/cytology/*physiology&lt;/keyword&gt;&lt;keyword&gt;Recognition (Psychology)/physiology&lt;/keyword&gt;&lt;keyword&gt;Temporal Lobe/physiology&lt;/keyword&gt;&lt;keyword&gt;Tomography, X-Ray Computed&lt;/keyword&gt;&lt;/keywords&gt;&lt;dates&gt;&lt;year&gt;2006&lt;/year&gt;&lt;pub-dates&gt;&lt;date&gt;Oct&lt;/date&gt;&lt;/pub-dates&gt;&lt;/dates&gt;&lt;isbn&gt;0898-929X (Print)&amp;#xD;0898-929X (Linking)&lt;/isbn&gt;&lt;accession-num&gt;17014370&lt;/accession-num&gt;&lt;urls&gt;&lt;related-urls&gt;&lt;url&gt;https://www.ncbi.nlm.nih.gov/pubmed/17014370&lt;/url&gt;&lt;/related-urls&gt;&lt;/urls&gt;&lt;electronic-resource-num&gt;10.1162/jocn.2006.18.10.1654&lt;/electronic-resource-num&gt;&lt;/record&gt;&lt;/Cite&gt;&lt;/EndNote&gt;</w:instrText>
      </w:r>
      <w:r w:rsidR="006B682F">
        <w:rPr>
          <w:rFonts w:asciiTheme="minorHAnsi" w:hAnsiTheme="minorHAnsi"/>
        </w:rPr>
        <w:fldChar w:fldCharType="separate"/>
      </w:r>
      <w:r w:rsidR="008C2CD4">
        <w:rPr>
          <w:rFonts w:asciiTheme="minorHAnsi" w:hAnsiTheme="minorHAnsi"/>
          <w:noProof/>
        </w:rPr>
        <w:t>(</w:t>
      </w:r>
      <w:r w:rsidR="008C2CD4" w:rsidRPr="008C2CD4">
        <w:rPr>
          <w:rFonts w:asciiTheme="minorHAnsi" w:hAnsiTheme="minorHAnsi"/>
          <w:i/>
          <w:noProof/>
        </w:rPr>
        <w:t>9</w:t>
      </w:r>
      <w:r w:rsidR="008C2CD4">
        <w:rPr>
          <w:rFonts w:asciiTheme="minorHAnsi" w:hAnsiTheme="minorHAnsi"/>
          <w:noProof/>
        </w:rPr>
        <w:t>)</w:t>
      </w:r>
      <w:r w:rsidR="006B682F">
        <w:rPr>
          <w:rFonts w:asciiTheme="minorHAnsi" w:hAnsiTheme="minorHAnsi"/>
        </w:rPr>
        <w:fldChar w:fldCharType="end"/>
      </w:r>
      <w:r w:rsidRPr="00EF40B5">
        <w:rPr>
          <w:rFonts w:asciiTheme="minorHAnsi" w:hAnsiTheme="minorHAnsi"/>
        </w:rPr>
        <w:t xml:space="preserve"> in terms of recorded waveform shapes, </w:t>
      </w:r>
      <w:proofErr w:type="spellStart"/>
      <w:r w:rsidRPr="00EF40B5">
        <w:rPr>
          <w:rFonts w:asciiTheme="minorHAnsi" w:hAnsiTheme="minorHAnsi"/>
        </w:rPr>
        <w:t>interspike</w:t>
      </w:r>
      <w:proofErr w:type="spellEnd"/>
      <w:r w:rsidRPr="00EF40B5">
        <w:rPr>
          <w:rFonts w:asciiTheme="minorHAnsi" w:hAnsiTheme="minorHAnsi"/>
        </w:rPr>
        <w:t xml:space="preserve"> intervals, and firing rates. While it is important to note that these and other reports of human single-unit recordings </w:t>
      </w:r>
      <w:r w:rsidR="006B682F">
        <w:rPr>
          <w:rFonts w:asciiTheme="minorHAnsi" w:hAnsiTheme="minorHAnsi"/>
        </w:rPr>
        <w:fldChar w:fldCharType="begin"/>
      </w:r>
      <w:r w:rsidR="008C2CD4">
        <w:rPr>
          <w:rFonts w:asciiTheme="minorHAnsi" w:hAnsiTheme="minorHAnsi"/>
        </w:rPr>
        <w:instrText xml:space="preserve"> ADDIN EN.CITE &lt;EndNote&gt;&lt;Cite&gt;&lt;Author&gt;Kreiman&lt;/Author&gt;&lt;Year&gt;2000&lt;/Year&gt;&lt;RecNum&gt;172&lt;/RecNum&gt;&lt;DisplayText&gt;(&lt;style face="italic"&gt;10&lt;/style&gt;)&lt;/DisplayText&gt;&lt;record&gt;&lt;rec-number&gt;172&lt;/rec-number&gt;&lt;foreign-keys&gt;&lt;key app="EN" db-id="2pfpxxztvvwtxhex0fk5e9fcwdsdzedfpa0t" timestamp="1568933962"&gt;172&lt;/key&gt;&lt;/foreign-keys&gt;&lt;ref-type name="Journal Article"&gt;17&lt;/ref-type&gt;&lt;contributors&gt;&lt;authors&gt;&lt;author&gt;Kreiman, G.&lt;/author&gt;&lt;author&gt;Koch, C.&lt;/author&gt;&lt;author&gt;Fried, I.&lt;/author&gt;&lt;/authors&gt;&lt;/contributors&gt;&lt;auth-address&gt;Computation and Neural Systems Program, California Institute of Technology, 139-74, Pasadena, California 91125, USA.&lt;/auth-address&gt;&lt;titles&gt;&lt;title&gt;Category-specific visual responses of single neurons in the human medial temporal lobe&lt;/title&gt;&lt;secondary-title&gt;Nat Neurosci&lt;/secondary-title&gt;&lt;/titles&gt;&lt;periodical&gt;&lt;full-title&gt;Nat Neurosci&lt;/full-title&gt;&lt;/periodical&gt;&lt;pages&gt;946-53&lt;/pages&gt;&lt;volume&gt;3&lt;/volume&gt;&lt;number&gt;9&lt;/number&gt;&lt;edition&gt;2000/08/31&lt;/edition&gt;&lt;keywords&gt;&lt;keyword&gt;Action Potentials/physiology&lt;/keyword&gt;&lt;keyword&gt;Adult&lt;/keyword&gt;&lt;keyword&gt;Amygdala/cytology/physiology&lt;/keyword&gt;&lt;keyword&gt;Entorhinal Cortex/cytology/physiology&lt;/keyword&gt;&lt;keyword&gt;Female&lt;/keyword&gt;&lt;keyword&gt;Hippocampus/cytology/physiology&lt;/keyword&gt;&lt;keyword&gt;Humans&lt;/keyword&gt;&lt;keyword&gt;Male&lt;/keyword&gt;&lt;keyword&gt;Middle Aged&lt;/keyword&gt;&lt;keyword&gt;Neurons/*classification/cytology/*physiology&lt;/keyword&gt;&lt;keyword&gt;Observer Variation&lt;/keyword&gt;&lt;keyword&gt;Pattern Recognition, Visual/*physiology&lt;/keyword&gt;&lt;keyword&gt;Reaction Time/physiology&lt;/keyword&gt;&lt;keyword&gt;Temporal Lobe/cytology/*physiology&lt;/keyword&gt;&lt;keyword&gt;Visual Pathways/cytology/*physiology&lt;/keyword&gt;&lt;/keywords&gt;&lt;dates&gt;&lt;year&gt;2000&lt;/year&gt;&lt;pub-dates&gt;&lt;date&gt;Sep&lt;/date&gt;&lt;/pub-dates&gt;&lt;/dates&gt;&lt;isbn&gt;1097-6256 (Print)&amp;#xD;1097-6256 (Linking)&lt;/isbn&gt;&lt;accession-num&gt;10966627&lt;/accession-num&gt;&lt;urls&gt;&lt;related-urls&gt;&lt;url&gt;https://www.ncbi.nlm.nih.gov/pubmed/10966627&lt;/url&gt;&lt;/related-urls&gt;&lt;/urls&gt;&lt;electronic-resource-num&gt;10.1038/78868&lt;/electronic-resource-num&gt;&lt;/record&gt;&lt;/Cite&gt;&lt;/EndNote&gt;</w:instrText>
      </w:r>
      <w:r w:rsidR="006B682F">
        <w:rPr>
          <w:rFonts w:asciiTheme="minorHAnsi" w:hAnsiTheme="minorHAnsi"/>
        </w:rPr>
        <w:fldChar w:fldCharType="separate"/>
      </w:r>
      <w:r w:rsidR="008C2CD4">
        <w:rPr>
          <w:rFonts w:asciiTheme="minorHAnsi" w:hAnsiTheme="minorHAnsi"/>
          <w:noProof/>
        </w:rPr>
        <w:t>(</w:t>
      </w:r>
      <w:r w:rsidR="008C2CD4" w:rsidRPr="008C2CD4">
        <w:rPr>
          <w:rFonts w:asciiTheme="minorHAnsi" w:hAnsiTheme="minorHAnsi"/>
          <w:i/>
          <w:noProof/>
        </w:rPr>
        <w:t>10</w:t>
      </w:r>
      <w:r w:rsidR="008C2CD4">
        <w:rPr>
          <w:rFonts w:asciiTheme="minorHAnsi" w:hAnsiTheme="minorHAnsi"/>
          <w:noProof/>
        </w:rPr>
        <w:t>)</w:t>
      </w:r>
      <w:r w:rsidR="006B682F">
        <w:rPr>
          <w:rFonts w:asciiTheme="minorHAnsi" w:hAnsiTheme="minorHAnsi"/>
        </w:rPr>
        <w:fldChar w:fldCharType="end"/>
      </w:r>
      <w:r w:rsidRPr="00EF40B5">
        <w:rPr>
          <w:rFonts w:asciiTheme="minorHAnsi" w:hAnsiTheme="minorHAnsi"/>
        </w:rPr>
        <w:t xml:space="preserve"> do not achieve the quality of unit separation achievable in animal recordings </w:t>
      </w:r>
      <w:r w:rsidR="006B682F">
        <w:rPr>
          <w:rFonts w:asciiTheme="minorHAnsi" w:hAnsiTheme="minorHAnsi"/>
        </w:rPr>
        <w:fldChar w:fldCharType="begin"/>
      </w:r>
      <w:r w:rsidR="008C2CD4">
        <w:rPr>
          <w:rFonts w:asciiTheme="minorHAnsi" w:hAnsiTheme="minorHAnsi"/>
        </w:rPr>
        <w:instrText xml:space="preserve"> ADDIN EN.CITE &lt;EndNote&gt;&lt;Cite&gt;&lt;Author&gt;Hill&lt;/Author&gt;&lt;Year&gt;2011&lt;/Year&gt;&lt;RecNum&gt;173&lt;/RecNum&gt;&lt;DisplayText&gt;(&lt;style face="italic"&gt;11&lt;/style&gt;)&lt;/DisplayText&gt;&lt;record&gt;&lt;rec-number&gt;173&lt;/rec-number&gt;&lt;foreign-keys&gt;&lt;key app="EN" db-id="2pfpxxztvvwtxhex0fk5e9fcwdsdzedfpa0t" timestamp="1568934011"&gt;173&lt;/key&gt;&lt;/foreign-keys&gt;&lt;ref-type name="Journal Article"&gt;17&lt;/ref-type&gt;&lt;contributors&gt;&lt;authors&gt;&lt;author&gt;Hill, D. N.&lt;/author&gt;&lt;author&gt;Mehta, S. B.&lt;/author&gt;&lt;author&gt;Kleinfeld, D.&lt;/author&gt;&lt;/authors&gt;&lt;/contributors&gt;&lt;auth-address&gt;Institute of Neuroscience, Technical University Munich, 80802 Munich, Germany.&lt;/auth-address&gt;&lt;titles&gt;&lt;title&gt;Quality metrics to accompany spike sorting of extracellular signals&lt;/title&gt;&lt;secondary-title&gt;J Neurosci&lt;/secondary-title&gt;&lt;/titles&gt;&lt;periodical&gt;&lt;full-title&gt;J Neurosci&lt;/full-title&gt;&lt;/periodical&gt;&lt;pages&gt;8699-705&lt;/pages&gt;&lt;volume&gt;31&lt;/volume&gt;&lt;number&gt;24&lt;/number&gt;&lt;edition&gt;2011/06/17&lt;/edition&gt;&lt;keywords&gt;&lt;keyword&gt;Action Potentials/*physiology&lt;/keyword&gt;&lt;keyword&gt;Algorithms&lt;/keyword&gt;&lt;keyword&gt;Animals&lt;/keyword&gt;&lt;keyword&gt;Biometry/*methods&lt;/keyword&gt;&lt;keyword&gt;Electronic Data Processing&lt;/keyword&gt;&lt;keyword&gt;*Models, Neurological&lt;/keyword&gt;&lt;keyword&gt;Neurons/*physiology&lt;/keyword&gt;&lt;keyword&gt;Principal Component Analysis&lt;/keyword&gt;&lt;/keywords&gt;&lt;dates&gt;&lt;year&gt;2011&lt;/year&gt;&lt;pub-dates&gt;&lt;date&gt;Jun 15&lt;/date&gt;&lt;/pub-dates&gt;&lt;/dates&gt;&lt;isbn&gt;1529-2401 (Electronic)&amp;#xD;0270-6474 (Linking)&lt;/isbn&gt;&lt;accession-num&gt;21677152&lt;/accession-num&gt;&lt;urls&gt;&lt;related-urls&gt;&lt;url&gt;https://www.ncbi.nlm.nih.gov/pubmed/21677152&lt;/url&gt;&lt;/related-urls&gt;&lt;/urls&gt;&lt;custom2&gt;PMC3123734&lt;/custom2&gt;&lt;electronic-resource-num&gt;10.1523/JNEUROSCI.0971-11.2011&lt;/electronic-resource-num&gt;&lt;/record&gt;&lt;/Cite&gt;&lt;/EndNote&gt;</w:instrText>
      </w:r>
      <w:r w:rsidR="006B682F">
        <w:rPr>
          <w:rFonts w:asciiTheme="minorHAnsi" w:hAnsiTheme="minorHAnsi"/>
        </w:rPr>
        <w:fldChar w:fldCharType="separate"/>
      </w:r>
      <w:r w:rsidR="008C2CD4">
        <w:rPr>
          <w:rFonts w:asciiTheme="minorHAnsi" w:hAnsiTheme="minorHAnsi"/>
          <w:noProof/>
        </w:rPr>
        <w:t>(</w:t>
      </w:r>
      <w:r w:rsidR="008C2CD4" w:rsidRPr="008C2CD4">
        <w:rPr>
          <w:rFonts w:asciiTheme="minorHAnsi" w:hAnsiTheme="minorHAnsi"/>
          <w:i/>
          <w:noProof/>
        </w:rPr>
        <w:t>11</w:t>
      </w:r>
      <w:r w:rsidR="008C2CD4">
        <w:rPr>
          <w:rFonts w:asciiTheme="minorHAnsi" w:hAnsiTheme="minorHAnsi"/>
          <w:noProof/>
        </w:rPr>
        <w:t>)</w:t>
      </w:r>
      <w:r w:rsidR="006B682F">
        <w:rPr>
          <w:rFonts w:asciiTheme="minorHAnsi" w:hAnsiTheme="minorHAnsi"/>
        </w:rPr>
        <w:fldChar w:fldCharType="end"/>
      </w:r>
      <w:r w:rsidRPr="00EF40B5">
        <w:rPr>
          <w:rFonts w:asciiTheme="minorHAnsi" w:hAnsiTheme="minorHAnsi"/>
        </w:rPr>
        <w:t xml:space="preserve"> they nonetheless represent neural activity at a much finer spatial and temporal scale than is achievable using other methods such as fMRI. </w:t>
      </w:r>
    </w:p>
    <w:p w14:paraId="2FAD69F1" w14:textId="035C4766" w:rsidR="0097220C" w:rsidRPr="00265EF4" w:rsidRDefault="0097220C" w:rsidP="00EF40B5">
      <w:pPr>
        <w:autoSpaceDE w:val="0"/>
        <w:autoSpaceDN w:val="0"/>
        <w:adjustRightInd w:val="0"/>
        <w:spacing w:line="480" w:lineRule="auto"/>
        <w:rPr>
          <w:rFonts w:cstheme="minorHAnsi"/>
        </w:rPr>
      </w:pPr>
      <w:r w:rsidRPr="00BB0E1B">
        <w:rPr>
          <w:rFonts w:cstheme="minorHAnsi"/>
          <w:b/>
        </w:rPr>
        <w:t>Data Analysis.</w:t>
      </w:r>
      <w:r w:rsidRPr="00BB0E1B">
        <w:rPr>
          <w:rFonts w:cstheme="minorHAnsi"/>
        </w:rPr>
        <w:t xml:space="preserve"> First, we identified neurons that responded differently </w:t>
      </w:r>
      <w:r>
        <w:rPr>
          <w:rFonts w:cstheme="minorHAnsi"/>
        </w:rPr>
        <w:t xml:space="preserve">according </w:t>
      </w:r>
      <w:r w:rsidRPr="00BB0E1B">
        <w:rPr>
          <w:rFonts w:cstheme="minorHAnsi"/>
        </w:rPr>
        <w:t xml:space="preserve">to whether words were novel (presented the first time) or repeated (presented a second time). For each neuron in each brain region, raw </w:t>
      </w:r>
      <w:r>
        <w:rPr>
          <w:rFonts w:cstheme="minorHAnsi"/>
        </w:rPr>
        <w:t xml:space="preserve">post-stimulus </w:t>
      </w:r>
      <w:r w:rsidRPr="00BB0E1B">
        <w:rPr>
          <w:rFonts w:cstheme="minorHAnsi"/>
        </w:rPr>
        <w:t xml:space="preserve">(200 </w:t>
      </w:r>
      <w:proofErr w:type="spellStart"/>
      <w:r w:rsidRPr="00BB0E1B">
        <w:rPr>
          <w:rFonts w:cstheme="minorHAnsi"/>
        </w:rPr>
        <w:t>ms</w:t>
      </w:r>
      <w:proofErr w:type="spellEnd"/>
      <w:r w:rsidRPr="00BB0E1B">
        <w:rPr>
          <w:rFonts w:cstheme="minorHAnsi"/>
        </w:rPr>
        <w:t xml:space="preserve"> to 1000 </w:t>
      </w:r>
      <w:proofErr w:type="spellStart"/>
      <w:r w:rsidRPr="00BB0E1B">
        <w:rPr>
          <w:rFonts w:cstheme="minorHAnsi"/>
        </w:rPr>
        <w:t>ms</w:t>
      </w:r>
      <w:proofErr w:type="spellEnd"/>
      <w:r w:rsidRPr="00BB0E1B">
        <w:rPr>
          <w:rFonts w:cstheme="minorHAnsi"/>
        </w:rPr>
        <w:t xml:space="preserve"> after </w:t>
      </w:r>
      <w:r>
        <w:rPr>
          <w:rFonts w:cstheme="minorHAnsi"/>
        </w:rPr>
        <w:t>stimulus</w:t>
      </w:r>
      <w:r w:rsidRPr="00BB0E1B">
        <w:rPr>
          <w:rFonts w:cstheme="minorHAnsi"/>
        </w:rPr>
        <w:t xml:space="preserve"> onset) spike </w:t>
      </w:r>
      <w:r w:rsidRPr="00BB0E1B">
        <w:rPr>
          <w:rFonts w:cstheme="minorHAnsi"/>
        </w:rPr>
        <w:lastRenderedPageBreak/>
        <w:t xml:space="preserve">counts in response to novel words were compared with those in response to repeated words using a paired </w:t>
      </w:r>
      <w:r w:rsidRPr="00BB0E1B">
        <w:rPr>
          <w:rFonts w:cstheme="minorHAnsi"/>
          <w:i/>
        </w:rPr>
        <w:t>t</w:t>
      </w:r>
      <w:r w:rsidRPr="00BB0E1B">
        <w:rPr>
          <w:rFonts w:cstheme="minorHAnsi"/>
        </w:rPr>
        <w:t xml:space="preserve">-test. </w:t>
      </w:r>
      <w:r>
        <w:rPr>
          <w:rFonts w:cstheme="minorHAnsi"/>
        </w:rPr>
        <w:t>N</w:t>
      </w:r>
      <w:r w:rsidRPr="00BB0E1B">
        <w:rPr>
          <w:rFonts w:cstheme="minorHAnsi"/>
        </w:rPr>
        <w:t>euron</w:t>
      </w:r>
      <w:r>
        <w:rPr>
          <w:rFonts w:cstheme="minorHAnsi"/>
        </w:rPr>
        <w:t>s were classified as</w:t>
      </w:r>
      <w:r w:rsidRPr="00BB0E1B">
        <w:rPr>
          <w:rFonts w:cstheme="minorHAnsi"/>
        </w:rPr>
        <w:t xml:space="preserve"> familiarity neuron</w:t>
      </w:r>
      <w:r>
        <w:rPr>
          <w:rFonts w:cstheme="minorHAnsi"/>
        </w:rPr>
        <w:t>s</w:t>
      </w:r>
      <w:r w:rsidRPr="00BB0E1B">
        <w:rPr>
          <w:rFonts w:cstheme="minorHAnsi"/>
        </w:rPr>
        <w:t xml:space="preserve"> if </w:t>
      </w:r>
      <w:r>
        <w:rPr>
          <w:rFonts w:cstheme="minorHAnsi"/>
        </w:rPr>
        <w:t>they</w:t>
      </w:r>
      <w:r w:rsidRPr="00BB0E1B">
        <w:rPr>
          <w:rFonts w:cstheme="minorHAnsi"/>
        </w:rPr>
        <w:t xml:space="preserve"> spiked more to repeated words than to novel words (</w:t>
      </w:r>
      <w:r w:rsidRPr="00BB0E1B">
        <w:rPr>
          <w:rFonts w:cstheme="minorHAnsi"/>
          <w:i/>
        </w:rPr>
        <w:t>p</w:t>
      </w:r>
      <w:r w:rsidRPr="00BB0E1B">
        <w:rPr>
          <w:rFonts w:cstheme="minorHAnsi"/>
        </w:rPr>
        <w:t xml:space="preserve"> &lt; 0.05), and </w:t>
      </w:r>
      <w:r>
        <w:rPr>
          <w:rFonts w:cstheme="minorHAnsi"/>
        </w:rPr>
        <w:t>as</w:t>
      </w:r>
      <w:r w:rsidRPr="00BB0E1B">
        <w:rPr>
          <w:rFonts w:cstheme="minorHAnsi"/>
        </w:rPr>
        <w:t xml:space="preserve"> novelty neuron</w:t>
      </w:r>
      <w:r>
        <w:rPr>
          <w:rFonts w:cstheme="minorHAnsi"/>
        </w:rPr>
        <w:t>s</w:t>
      </w:r>
      <w:r w:rsidRPr="00BB0E1B">
        <w:rPr>
          <w:rFonts w:cstheme="minorHAnsi"/>
        </w:rPr>
        <w:t xml:space="preserve"> if </w:t>
      </w:r>
      <w:r>
        <w:rPr>
          <w:rFonts w:cstheme="minorHAnsi"/>
        </w:rPr>
        <w:t>they</w:t>
      </w:r>
      <w:r w:rsidRPr="00BB0E1B">
        <w:rPr>
          <w:rFonts w:cstheme="minorHAnsi"/>
        </w:rPr>
        <w:t xml:space="preserve"> spiked more to novel words than to repeated words (</w:t>
      </w:r>
      <w:r w:rsidRPr="00BB0E1B">
        <w:rPr>
          <w:rFonts w:cstheme="minorHAnsi"/>
          <w:i/>
        </w:rPr>
        <w:t>p</w:t>
      </w:r>
      <w:r w:rsidRPr="00BB0E1B">
        <w:rPr>
          <w:rFonts w:cstheme="minorHAnsi"/>
        </w:rPr>
        <w:t xml:space="preserve"> &lt; 0.05). Raw spike counts were used here </w:t>
      </w:r>
      <w:r>
        <w:rPr>
          <w:rFonts w:cstheme="minorHAnsi"/>
        </w:rPr>
        <w:t>as in</w:t>
      </w:r>
      <w:r w:rsidRPr="00BB0E1B">
        <w:rPr>
          <w:rFonts w:cstheme="minorHAnsi"/>
        </w:rPr>
        <w:t xml:space="preserve"> earlier studies that identified familiarity and novelty neurons </w:t>
      </w:r>
      <w:r>
        <w:rPr>
          <w:rFonts w:cstheme="minorHAnsi"/>
        </w:rPr>
        <w:fldChar w:fldCharType="begin">
          <w:fldData xml:space="preserve">PEVuZE5vdGU+PENpdGU+PEF1dGhvcj5SdXRpc2hhdXNlcjwvQXV0aG9yPjxZZWFyPjIwMDY8L1ll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</w:fldData>
        </w:fldChar>
      </w:r>
      <w:r w:rsidR="008C2CD4">
        <w:rPr>
          <w:rFonts w:cstheme="minorHAnsi"/>
        </w:rPr>
        <w:instrText xml:space="preserve"> ADDIN EN.CITE </w:instrText>
      </w:r>
      <w:r w:rsidR="008C2CD4">
        <w:rPr>
          <w:rFonts w:cstheme="minorHAnsi"/>
        </w:rPr>
        <w:fldChar w:fldCharType="begin">
          <w:fldData xml:space="preserve">PEVuZE5vdGU+PENpdGU+PEF1dGhvcj5SdXRpc2hhdXNlcjwvQXV0aG9yPjxZZWFyPjIwMDY8L1ll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</w:fldData>
        </w:fldChar>
      </w:r>
      <w:r w:rsidR="008C2CD4">
        <w:rPr>
          <w:rFonts w:cstheme="minorHAnsi"/>
        </w:rPr>
        <w:instrText xml:space="preserve"> ADDIN EN.CITE.DATA </w:instrText>
      </w:r>
      <w:r w:rsidR="008C2CD4">
        <w:rPr>
          <w:rFonts w:cstheme="minorHAnsi"/>
        </w:rPr>
      </w:r>
      <w:r w:rsidR="008C2CD4">
        <w:rPr>
          <w:rFonts w:cstheme="minorHAnsi"/>
        </w:rPr>
        <w:fldChar w:fldCharType="end"/>
      </w:r>
      <w:r>
        <w:rPr>
          <w:rFonts w:cstheme="minorHAnsi"/>
        </w:rPr>
      </w:r>
      <w:r>
        <w:rPr>
          <w:rFonts w:cstheme="minorHAnsi"/>
        </w:rPr>
        <w:fldChar w:fldCharType="separate"/>
      </w:r>
      <w:r w:rsidR="008C2CD4">
        <w:rPr>
          <w:rFonts w:cstheme="minorHAnsi"/>
          <w:noProof/>
        </w:rPr>
        <w:t>(</w:t>
      </w:r>
      <w:r w:rsidR="008C2CD4" w:rsidRPr="008C2CD4">
        <w:rPr>
          <w:rFonts w:cstheme="minorHAnsi"/>
          <w:i/>
          <w:noProof/>
        </w:rPr>
        <w:t>12-14</w:t>
      </w:r>
      <w:r w:rsidR="008C2CD4">
        <w:rPr>
          <w:rFonts w:cstheme="minorHAnsi"/>
          <w:noProof/>
        </w:rPr>
        <w:t>)</w:t>
      </w:r>
      <w:r>
        <w:rPr>
          <w:rFonts w:cstheme="minorHAnsi"/>
        </w:rPr>
        <w:fldChar w:fldCharType="end"/>
      </w:r>
      <w:r w:rsidRPr="00BB0E1B">
        <w:rPr>
          <w:rFonts w:cstheme="minorHAnsi"/>
        </w:rPr>
        <w:t xml:space="preserve">. </w:t>
      </w:r>
    </w:p>
    <w:p w14:paraId="2AC60AC9" w14:textId="1AB49039" w:rsidR="008C2CD4" w:rsidRDefault="0097220C" w:rsidP="001C45F9">
      <w:pPr>
        <w:spacing w:line="480" w:lineRule="auto"/>
        <w:rPr>
          <w:rFonts w:cstheme="minorHAnsi"/>
        </w:rPr>
      </w:pPr>
      <w:r w:rsidRPr="00BB0E1B">
        <w:rPr>
          <w:rFonts w:cstheme="minorHAnsi"/>
        </w:rPr>
        <w:t xml:space="preserve">Second, we looked for </w:t>
      </w:r>
      <w:r>
        <w:rPr>
          <w:rFonts w:cstheme="minorHAnsi"/>
        </w:rPr>
        <w:t xml:space="preserve">the </w:t>
      </w:r>
      <w:r w:rsidRPr="00BB0E1B">
        <w:rPr>
          <w:rFonts w:cstheme="minorHAnsi"/>
        </w:rPr>
        <w:t xml:space="preserve">sparse coding </w:t>
      </w:r>
      <w:r>
        <w:rPr>
          <w:rFonts w:cstheme="minorHAnsi"/>
        </w:rPr>
        <w:t>signal</w:t>
      </w:r>
      <w:r w:rsidRPr="00BB0E1B">
        <w:rPr>
          <w:rFonts w:cstheme="minorHAnsi"/>
        </w:rPr>
        <w:t xml:space="preserve"> in the four brain regions. For every recorded neuron, we computed </w:t>
      </w:r>
      <w:r>
        <w:rPr>
          <w:rFonts w:cstheme="minorHAnsi"/>
        </w:rPr>
        <w:t xml:space="preserve">post-stimulus (200 </w:t>
      </w:r>
      <w:proofErr w:type="spellStart"/>
      <w:r>
        <w:rPr>
          <w:rFonts w:cstheme="minorHAnsi"/>
        </w:rPr>
        <w:t>ms</w:t>
      </w:r>
      <w:proofErr w:type="spellEnd"/>
      <w:r>
        <w:rPr>
          <w:rFonts w:cstheme="minorHAnsi"/>
        </w:rPr>
        <w:t xml:space="preserve"> to 1000 </w:t>
      </w:r>
      <w:proofErr w:type="spellStart"/>
      <w:r>
        <w:rPr>
          <w:rFonts w:cstheme="minorHAnsi"/>
        </w:rPr>
        <w:t>ms</w:t>
      </w:r>
      <w:proofErr w:type="spellEnd"/>
      <w:r>
        <w:rPr>
          <w:rFonts w:cstheme="minorHAnsi"/>
        </w:rPr>
        <w:t xml:space="preserve"> after stimulus onset) </w:t>
      </w:r>
      <w:r w:rsidRPr="00BB0E1B">
        <w:rPr>
          <w:rFonts w:cstheme="minorHAnsi"/>
        </w:rPr>
        <w:t>normalized spike counts for each trial (</w:t>
      </w:r>
      <w:proofErr w:type="spellStart"/>
      <w:r w:rsidRPr="00216CFE">
        <w:rPr>
          <w:rFonts w:cstheme="minorHAnsi"/>
          <w:i/>
          <w:iCs/>
        </w:rPr>
        <w:t>i</w:t>
      </w:r>
      <w:proofErr w:type="spellEnd"/>
      <w:r w:rsidRPr="00BB0E1B">
        <w:rPr>
          <w:rFonts w:cstheme="minorHAnsi"/>
        </w:rPr>
        <w:t>), where a “trial” refers to the presentation of a novel or repeated word. For each neuron (</w:t>
      </w:r>
      <w:r w:rsidRPr="00216CFE">
        <w:rPr>
          <w:rFonts w:cstheme="minorHAnsi"/>
          <w:i/>
          <w:iCs/>
        </w:rPr>
        <w:t>j</w:t>
      </w:r>
      <w:r w:rsidRPr="00BB0E1B">
        <w:rPr>
          <w:rFonts w:cstheme="minorHAnsi"/>
        </w:rPr>
        <w:t>), its baseline</w:t>
      </w:r>
      <w:r>
        <w:rPr>
          <w:rFonts w:cstheme="minorHAnsi"/>
        </w:rPr>
        <w:t xml:space="preserve"> spike counts</w:t>
      </w:r>
      <w:r w:rsidRPr="00BB0E1B">
        <w:rPr>
          <w:rFonts w:cstheme="minorHAnsi"/>
        </w:rPr>
        <w:t xml:space="preserve"> </w:t>
      </w:r>
      <w:r>
        <w:rPr>
          <w:rFonts w:cstheme="minorHAnsi"/>
        </w:rPr>
        <w:t xml:space="preserve">(1000 </w:t>
      </w:r>
      <w:proofErr w:type="spellStart"/>
      <w:r>
        <w:rPr>
          <w:rFonts w:cstheme="minorHAnsi"/>
        </w:rPr>
        <w:t>ms</w:t>
      </w:r>
      <w:proofErr w:type="spellEnd"/>
      <w:r>
        <w:rPr>
          <w:rFonts w:cstheme="minorHAnsi"/>
        </w:rPr>
        <w:t xml:space="preserve"> to 200 </w:t>
      </w:r>
      <w:proofErr w:type="spellStart"/>
      <w:r>
        <w:rPr>
          <w:rFonts w:cstheme="minorHAnsi"/>
        </w:rPr>
        <w:t>ms</w:t>
      </w:r>
      <w:proofErr w:type="spellEnd"/>
      <w:r>
        <w:rPr>
          <w:rFonts w:cstheme="minorHAnsi"/>
        </w:rPr>
        <w:t xml:space="preserve"> before the onset of the word) </w:t>
      </w:r>
      <w:r w:rsidRPr="00BB0E1B">
        <w:rPr>
          <w:rFonts w:cstheme="minorHAnsi"/>
        </w:rPr>
        <w:t>were computed across all trials in that session</w:t>
      </w:r>
      <w:r>
        <w:rPr>
          <w:rFonts w:cstheme="minorHAnsi"/>
        </w:rPr>
        <w:t xml:space="preserve"> (mean and SD of spike counts, </w:t>
      </w:r>
      <w:proofErr w:type="spellStart"/>
      <w:r w:rsidRPr="00216CFE">
        <w:rPr>
          <w:rFonts w:cstheme="minorHAnsi"/>
          <w:i/>
          <w:iCs/>
        </w:rPr>
        <w:t>μ</w:t>
      </w:r>
      <w:r w:rsidRPr="00216CFE">
        <w:rPr>
          <w:rFonts w:cstheme="minorHAnsi"/>
          <w:i/>
          <w:iCs/>
          <w:vertAlign w:val="subscript"/>
        </w:rPr>
        <w:t>j</w:t>
      </w:r>
      <w:proofErr w:type="spellEnd"/>
      <w:r w:rsidRPr="00BB0E1B">
        <w:rPr>
          <w:rFonts w:cstheme="minorHAnsi"/>
        </w:rPr>
        <w:t xml:space="preserve"> and </w:t>
      </w:r>
      <w:proofErr w:type="spellStart"/>
      <w:r w:rsidRPr="00216CFE">
        <w:rPr>
          <w:rFonts w:cstheme="minorHAnsi"/>
          <w:i/>
          <w:iCs/>
        </w:rPr>
        <w:t>σ</w:t>
      </w:r>
      <w:r w:rsidRPr="00216CFE">
        <w:rPr>
          <w:rFonts w:cstheme="minorHAnsi"/>
          <w:i/>
          <w:iCs/>
          <w:vertAlign w:val="subscript"/>
        </w:rPr>
        <w:t>j</w:t>
      </w:r>
      <w:proofErr w:type="spellEnd"/>
      <w:r w:rsidRPr="00BB0E1B">
        <w:rPr>
          <w:rFonts w:cstheme="minorHAnsi"/>
        </w:rPr>
        <w:t>, respectively</w:t>
      </w:r>
      <w:r>
        <w:rPr>
          <w:rFonts w:cstheme="minorHAnsi"/>
        </w:rPr>
        <w:t>)</w:t>
      </w:r>
      <w:r w:rsidRPr="00BB0E1B">
        <w:rPr>
          <w:rFonts w:cstheme="minorHAnsi"/>
        </w:rPr>
        <w:t>. Normalized post</w:t>
      </w:r>
      <w:r>
        <w:rPr>
          <w:rFonts w:cstheme="minorHAnsi"/>
        </w:rPr>
        <w:t>-</w:t>
      </w:r>
      <w:r w:rsidRPr="00BB0E1B">
        <w:rPr>
          <w:rFonts w:cstheme="minorHAnsi"/>
        </w:rPr>
        <w:t>stimulus spike counts for a given trial (</w:t>
      </w:r>
      <w:proofErr w:type="spellStart"/>
      <w:r w:rsidRPr="00216CFE">
        <w:rPr>
          <w:rFonts w:cstheme="minorHAnsi"/>
          <w:i/>
          <w:iCs/>
        </w:rPr>
        <w:t>N</w:t>
      </w:r>
      <w:r w:rsidRPr="00216CFE">
        <w:rPr>
          <w:rFonts w:cstheme="minorHAnsi"/>
          <w:i/>
          <w:iCs/>
          <w:vertAlign w:val="subscript"/>
        </w:rPr>
        <w:t>ij</w:t>
      </w:r>
      <w:proofErr w:type="spellEnd"/>
      <w:r w:rsidRPr="00BB0E1B">
        <w:rPr>
          <w:rFonts w:cstheme="minorHAnsi"/>
        </w:rPr>
        <w:t xml:space="preserve">) in which </w:t>
      </w:r>
      <w:proofErr w:type="spellStart"/>
      <w:r w:rsidRPr="00216CFE">
        <w:rPr>
          <w:rFonts w:cstheme="minorHAnsi"/>
          <w:i/>
          <w:iCs/>
        </w:rPr>
        <w:t>s</w:t>
      </w:r>
      <w:r w:rsidRPr="00216CFE">
        <w:rPr>
          <w:rFonts w:cstheme="minorHAnsi"/>
          <w:i/>
          <w:iCs/>
          <w:vertAlign w:val="subscript"/>
        </w:rPr>
        <w:t>ij</w:t>
      </w:r>
      <w:proofErr w:type="spellEnd"/>
      <w:r w:rsidRPr="00BB0E1B">
        <w:rPr>
          <w:rFonts w:cstheme="minorHAnsi"/>
        </w:rPr>
        <w:t xml:space="preserve"> raw</w:t>
      </w:r>
      <w:r>
        <w:rPr>
          <w:rFonts w:cstheme="minorHAnsi"/>
        </w:rPr>
        <w:t xml:space="preserve"> </w:t>
      </w:r>
      <w:r w:rsidRPr="00BB0E1B">
        <w:rPr>
          <w:rFonts w:cstheme="minorHAnsi"/>
        </w:rPr>
        <w:t xml:space="preserve">spike counts were recorded on trial </w:t>
      </w:r>
      <w:proofErr w:type="spellStart"/>
      <w:r w:rsidRPr="00216CFE">
        <w:rPr>
          <w:rFonts w:cstheme="minorHAnsi"/>
          <w:i/>
          <w:iCs/>
        </w:rPr>
        <w:t>i</w:t>
      </w:r>
      <w:proofErr w:type="spellEnd"/>
      <w:r w:rsidRPr="00BB0E1B">
        <w:rPr>
          <w:rFonts w:cstheme="minorHAnsi"/>
        </w:rPr>
        <w:t xml:space="preserve"> for neuron </w:t>
      </w:r>
      <w:r w:rsidRPr="00216CFE">
        <w:rPr>
          <w:rFonts w:cstheme="minorHAnsi"/>
          <w:i/>
          <w:iCs/>
        </w:rPr>
        <w:t>j</w:t>
      </w:r>
      <w:r w:rsidRPr="00BB0E1B">
        <w:rPr>
          <w:rFonts w:cstheme="minorHAnsi"/>
        </w:rPr>
        <w:t xml:space="preserve"> is given by </w:t>
      </w:r>
      <w:proofErr w:type="spellStart"/>
      <w:r w:rsidRPr="00216CFE">
        <w:rPr>
          <w:rFonts w:cstheme="minorHAnsi"/>
          <w:i/>
          <w:iCs/>
        </w:rPr>
        <w:t>N</w:t>
      </w:r>
      <w:r w:rsidRPr="00216CFE">
        <w:rPr>
          <w:rFonts w:cstheme="minorHAnsi"/>
          <w:i/>
          <w:iCs/>
          <w:vertAlign w:val="subscript"/>
        </w:rPr>
        <w:t>ij</w:t>
      </w:r>
      <w:proofErr w:type="spellEnd"/>
      <w:r w:rsidRPr="00BB0E1B">
        <w:rPr>
          <w:rFonts w:cstheme="minorHAnsi"/>
        </w:rPr>
        <w:t xml:space="preserve"> = (</w:t>
      </w:r>
      <w:proofErr w:type="spellStart"/>
      <w:r w:rsidRPr="00216CFE">
        <w:rPr>
          <w:rFonts w:cstheme="minorHAnsi"/>
          <w:i/>
          <w:iCs/>
        </w:rPr>
        <w:t>s</w:t>
      </w:r>
      <w:r w:rsidRPr="00216CFE">
        <w:rPr>
          <w:rFonts w:cstheme="minorHAnsi"/>
          <w:i/>
          <w:iCs/>
          <w:vertAlign w:val="subscript"/>
        </w:rPr>
        <w:t>ij</w:t>
      </w:r>
      <w:proofErr w:type="spellEnd"/>
      <w:r w:rsidRPr="00BB0E1B">
        <w:rPr>
          <w:rFonts w:cstheme="minorHAnsi"/>
        </w:rPr>
        <w:t xml:space="preserve"> − </w:t>
      </w:r>
      <w:proofErr w:type="spellStart"/>
      <w:r w:rsidRPr="00216CFE">
        <w:rPr>
          <w:rFonts w:cstheme="minorHAnsi"/>
          <w:i/>
          <w:iCs/>
        </w:rPr>
        <w:t>μ</w:t>
      </w:r>
      <w:r w:rsidRPr="00216CFE">
        <w:rPr>
          <w:rFonts w:cstheme="minorHAnsi"/>
          <w:i/>
          <w:iCs/>
          <w:vertAlign w:val="subscript"/>
        </w:rPr>
        <w:t>j</w:t>
      </w:r>
      <w:proofErr w:type="spellEnd"/>
      <w:r w:rsidRPr="00BB0E1B">
        <w:rPr>
          <w:rFonts w:cstheme="minorHAnsi"/>
        </w:rPr>
        <w:t>)/</w:t>
      </w:r>
      <w:proofErr w:type="spellStart"/>
      <w:r w:rsidRPr="00216CFE">
        <w:rPr>
          <w:rFonts w:cstheme="minorHAnsi"/>
          <w:i/>
          <w:iCs/>
        </w:rPr>
        <w:t>σ</w:t>
      </w:r>
      <w:r w:rsidRPr="00216CFE">
        <w:rPr>
          <w:rFonts w:cstheme="minorHAnsi"/>
          <w:i/>
          <w:iCs/>
          <w:vertAlign w:val="subscript"/>
        </w:rPr>
        <w:t>j</w:t>
      </w:r>
      <w:proofErr w:type="spellEnd"/>
      <w:r w:rsidRPr="00BB0E1B">
        <w:rPr>
          <w:rFonts w:cstheme="minorHAnsi"/>
        </w:rPr>
        <w:t xml:space="preserve">. </w:t>
      </w:r>
      <w:r>
        <w:rPr>
          <w:rFonts w:cstheme="minorHAnsi"/>
        </w:rPr>
        <w:t xml:space="preserve">A quantile-quantile (QQ) plot was generated for each brain area for the full distribution of rank-ordered normalized single-unit spike counts for novel vs. repeated items. Each distribution contained the spike count </w:t>
      </w:r>
      <w:r>
        <w:rPr>
          <w:rFonts w:cstheme="minorHAnsi"/>
          <w:bCs/>
        </w:rPr>
        <w:t xml:space="preserve">for all recorded neurons in response to all test stimuli across all sessions and all patients. </w:t>
      </w:r>
      <w:r>
        <w:rPr>
          <w:rFonts w:cstheme="minorHAnsi"/>
        </w:rPr>
        <w:t xml:space="preserve">Skewness and kurtosis were also calculated for each distribution. We carried out bootstrap analyses to examine whether the skewness and kurtosis for the distribution of repeated items differed significantly from the corresponding parameters of the distribution of novel items. </w:t>
      </w:r>
      <w:r w:rsidRPr="00BB0E1B">
        <w:rPr>
          <w:rFonts w:cstheme="minorHAnsi"/>
        </w:rPr>
        <w:t xml:space="preserve"> For</w:t>
      </w:r>
      <w:r>
        <w:rPr>
          <w:rFonts w:cstheme="minorHAnsi"/>
        </w:rPr>
        <w:t xml:space="preserve"> </w:t>
      </w:r>
      <w:r w:rsidRPr="00BB0E1B">
        <w:rPr>
          <w:rFonts w:cstheme="minorHAnsi"/>
        </w:rPr>
        <w:t xml:space="preserve">each test (e.g., comparing the </w:t>
      </w:r>
      <w:r>
        <w:rPr>
          <w:rFonts w:cstheme="minorHAnsi"/>
        </w:rPr>
        <w:t>skewness</w:t>
      </w:r>
      <w:r w:rsidRPr="00BB0E1B">
        <w:rPr>
          <w:rFonts w:cstheme="minorHAnsi"/>
        </w:rPr>
        <w:t xml:space="preserve"> for novel and repeated items in the hippocampus), 10,000 bootstrap trials were performed</w:t>
      </w:r>
      <w:r>
        <w:rPr>
          <w:rFonts w:cstheme="minorHAnsi"/>
        </w:rPr>
        <w:t>. In each case</w:t>
      </w:r>
      <w:r w:rsidRPr="00BB0E1B">
        <w:rPr>
          <w:rFonts w:cstheme="minorHAnsi"/>
        </w:rPr>
        <w:t xml:space="preserve"> (</w:t>
      </w:r>
      <w:proofErr w:type="spellStart"/>
      <w:r w:rsidRPr="00BB0E1B">
        <w:rPr>
          <w:rFonts w:cstheme="minorHAnsi"/>
        </w:rPr>
        <w:t>i</w:t>
      </w:r>
      <w:proofErr w:type="spellEnd"/>
      <w:r w:rsidRPr="00BB0E1B">
        <w:rPr>
          <w:rFonts w:cstheme="minorHAnsi"/>
        </w:rPr>
        <w:t xml:space="preserve">) the </w:t>
      </w:r>
      <w:r>
        <w:rPr>
          <w:rFonts w:cstheme="minorHAnsi"/>
        </w:rPr>
        <w:t>normalized post-stimulus spike counts</w:t>
      </w:r>
      <w:r w:rsidRPr="00BB0E1B">
        <w:rPr>
          <w:rFonts w:cstheme="minorHAnsi"/>
        </w:rPr>
        <w:t xml:space="preserve"> from all repeated words (</w:t>
      </w:r>
      <w:proofErr w:type="spellStart"/>
      <w:r w:rsidRPr="00C20397">
        <w:rPr>
          <w:rFonts w:cstheme="minorHAnsi"/>
          <w:i/>
          <w:iCs/>
        </w:rPr>
        <w:t>n</w:t>
      </w:r>
      <w:r w:rsidRPr="00C20397">
        <w:rPr>
          <w:rFonts w:cstheme="minorHAnsi"/>
          <w:i/>
          <w:iCs/>
          <w:vertAlign w:val="subscript"/>
        </w:rPr>
        <w:t>Repeated</w:t>
      </w:r>
      <w:proofErr w:type="spellEnd"/>
      <w:r w:rsidRPr="00BB0E1B">
        <w:rPr>
          <w:rFonts w:cstheme="minorHAnsi"/>
        </w:rPr>
        <w:t>) and all novel words (</w:t>
      </w:r>
      <w:proofErr w:type="spellStart"/>
      <w:r w:rsidRPr="00C20397">
        <w:rPr>
          <w:rFonts w:cstheme="minorHAnsi"/>
          <w:i/>
          <w:iCs/>
        </w:rPr>
        <w:t>n</w:t>
      </w:r>
      <w:r w:rsidRPr="00C20397">
        <w:rPr>
          <w:rFonts w:cstheme="minorHAnsi"/>
          <w:i/>
          <w:iCs/>
          <w:vertAlign w:val="subscript"/>
        </w:rPr>
        <w:t>Novel</w:t>
      </w:r>
      <w:proofErr w:type="spellEnd"/>
      <w:r w:rsidRPr="00BB0E1B">
        <w:rPr>
          <w:rFonts w:cstheme="minorHAnsi"/>
        </w:rPr>
        <w:t>) were combined</w:t>
      </w:r>
      <w:r>
        <w:rPr>
          <w:rFonts w:cstheme="minorHAnsi"/>
        </w:rPr>
        <w:t>;</w:t>
      </w:r>
      <w:r w:rsidRPr="00BB0E1B">
        <w:rPr>
          <w:rFonts w:cstheme="minorHAnsi"/>
        </w:rPr>
        <w:t xml:space="preserve"> (ii) </w:t>
      </w:r>
      <w:r w:rsidRPr="00C20397">
        <w:rPr>
          <w:rFonts w:cstheme="minorHAnsi"/>
          <w:i/>
          <w:iCs/>
        </w:rPr>
        <w:t>n</w:t>
      </w:r>
      <w:r>
        <w:rPr>
          <w:rFonts w:cstheme="minorHAnsi"/>
        </w:rPr>
        <w:t xml:space="preserve"> spike counts were randomly sampled with replacement from the combined dataset and labelled as </w:t>
      </w:r>
      <w:proofErr w:type="spellStart"/>
      <w:r w:rsidRPr="00C20397">
        <w:rPr>
          <w:rFonts w:cstheme="minorHAnsi"/>
          <w:i/>
          <w:iCs/>
        </w:rPr>
        <w:lastRenderedPageBreak/>
        <w:t>n</w:t>
      </w:r>
      <w:r w:rsidRPr="00C20397">
        <w:rPr>
          <w:rFonts w:cstheme="minorHAnsi"/>
          <w:i/>
          <w:iCs/>
          <w:vertAlign w:val="subscript"/>
        </w:rPr>
        <w:t>Repeated</w:t>
      </w:r>
      <w:proofErr w:type="spellEnd"/>
      <w:r w:rsidRPr="00BB0E1B">
        <w:rPr>
          <w:rFonts w:cstheme="minorHAnsi"/>
        </w:rPr>
        <w:t xml:space="preserve"> bootstrap “targets”</w:t>
      </w:r>
      <w:r>
        <w:rPr>
          <w:rFonts w:cstheme="minorHAnsi"/>
        </w:rPr>
        <w:t xml:space="preserve">, </w:t>
      </w:r>
      <w:r w:rsidRPr="00BB0E1B">
        <w:rPr>
          <w:rFonts w:cstheme="minorHAnsi"/>
        </w:rPr>
        <w:t xml:space="preserve">and </w:t>
      </w:r>
      <w:r>
        <w:rPr>
          <w:rFonts w:cstheme="minorHAnsi"/>
        </w:rPr>
        <w:t xml:space="preserve">then </w:t>
      </w:r>
      <w:r w:rsidRPr="00C20397">
        <w:rPr>
          <w:rFonts w:cstheme="minorHAnsi"/>
          <w:i/>
          <w:iCs/>
        </w:rPr>
        <w:t>n</w:t>
      </w:r>
      <w:r>
        <w:rPr>
          <w:rFonts w:cstheme="minorHAnsi"/>
        </w:rPr>
        <w:t xml:space="preserve"> spike counts were randomly sampled with replacement from the combined dataset and labelled</w:t>
      </w:r>
      <w:r w:rsidRPr="00BB0E1B">
        <w:rPr>
          <w:rFonts w:cstheme="minorHAnsi"/>
        </w:rPr>
        <w:t xml:space="preserve"> </w:t>
      </w:r>
      <w:r>
        <w:rPr>
          <w:rFonts w:cstheme="minorHAnsi"/>
        </w:rPr>
        <w:t xml:space="preserve">as </w:t>
      </w:r>
      <w:proofErr w:type="spellStart"/>
      <w:r w:rsidRPr="00C20397">
        <w:rPr>
          <w:rFonts w:cstheme="minorHAnsi"/>
          <w:i/>
          <w:iCs/>
        </w:rPr>
        <w:t>n</w:t>
      </w:r>
      <w:r w:rsidRPr="00C20397">
        <w:rPr>
          <w:rFonts w:cstheme="minorHAnsi"/>
          <w:i/>
          <w:iCs/>
          <w:vertAlign w:val="subscript"/>
        </w:rPr>
        <w:t>Novel</w:t>
      </w:r>
      <w:proofErr w:type="spellEnd"/>
      <w:r w:rsidRPr="00BB0E1B">
        <w:rPr>
          <w:rFonts w:cstheme="minorHAnsi"/>
        </w:rPr>
        <w:t xml:space="preserve"> bootstrap “foils”</w:t>
      </w:r>
      <w:r>
        <w:rPr>
          <w:rFonts w:cstheme="minorHAnsi"/>
        </w:rPr>
        <w:t>;</w:t>
      </w:r>
      <w:r w:rsidRPr="00BB0E1B">
        <w:rPr>
          <w:rFonts w:cstheme="minorHAnsi"/>
        </w:rPr>
        <w:t xml:space="preserve"> and (iii ) the difference between the statistic of interest (e.g.,</w:t>
      </w:r>
      <w:r>
        <w:rPr>
          <w:rFonts w:cstheme="minorHAnsi"/>
        </w:rPr>
        <w:t xml:space="preserve"> skewness</w:t>
      </w:r>
      <w:r w:rsidRPr="00BB0E1B">
        <w:rPr>
          <w:rFonts w:cstheme="minorHAnsi"/>
        </w:rPr>
        <w:t xml:space="preserve">) of those two bootstrap samples was computed. </w:t>
      </w:r>
      <w:r>
        <w:rPr>
          <w:rFonts w:cstheme="minorHAnsi"/>
        </w:rPr>
        <w:t>The</w:t>
      </w:r>
      <w:r w:rsidRPr="00BB0E1B">
        <w:rPr>
          <w:rFonts w:cstheme="minorHAnsi"/>
        </w:rPr>
        <w:t xml:space="preserve"> proportion of </w:t>
      </w:r>
      <w:r>
        <w:rPr>
          <w:rFonts w:cstheme="minorHAnsi"/>
        </w:rPr>
        <w:t xml:space="preserve">the 10,000 </w:t>
      </w:r>
      <w:r w:rsidRPr="00BB0E1B">
        <w:rPr>
          <w:rFonts w:cstheme="minorHAnsi"/>
        </w:rPr>
        <w:t xml:space="preserve">bootstrap trials in which the </w:t>
      </w:r>
      <w:r w:rsidRPr="008A1ED9">
        <w:rPr>
          <w:rFonts w:cstheme="minorHAnsi"/>
          <w:color w:val="000000" w:themeColor="text1"/>
        </w:rPr>
        <w:t>absolute value of the difference was greater than the</w:t>
      </w:r>
      <w:r>
        <w:rPr>
          <w:rFonts w:cstheme="minorHAnsi"/>
          <w:color w:val="000000" w:themeColor="text1"/>
        </w:rPr>
        <w:t xml:space="preserve"> </w:t>
      </w:r>
      <w:r w:rsidRPr="008A1ED9">
        <w:rPr>
          <w:rFonts w:cstheme="minorHAnsi"/>
          <w:color w:val="000000" w:themeColor="text1"/>
        </w:rPr>
        <w:t xml:space="preserve">observed difference </w:t>
      </w:r>
      <w:r>
        <w:rPr>
          <w:rFonts w:cstheme="minorHAnsi"/>
          <w:color w:val="000000" w:themeColor="text1"/>
        </w:rPr>
        <w:t xml:space="preserve">yielded the </w:t>
      </w:r>
      <w:r>
        <w:rPr>
          <w:rFonts w:cstheme="minorHAnsi"/>
        </w:rPr>
        <w:t>p-value</w:t>
      </w:r>
      <w:r w:rsidRPr="00BB0E1B">
        <w:rPr>
          <w:rFonts w:cstheme="minorHAnsi"/>
        </w:rPr>
        <w:t>.</w:t>
      </w:r>
    </w:p>
    <w:p w14:paraId="1C0D9887" w14:textId="77777777" w:rsidR="008C2CD4" w:rsidRDefault="008C2CD4">
      <w:pPr>
        <w:rPr>
          <w:rFonts w:cstheme="minorHAnsi"/>
        </w:rPr>
      </w:pPr>
      <w:r>
        <w:rPr>
          <w:rFonts w:cstheme="minorHAnsi"/>
        </w:rPr>
        <w:br w:type="page"/>
      </w:r>
    </w:p>
    <w:p w14:paraId="7C81CD79" w14:textId="77777777" w:rsidR="0097220C" w:rsidRDefault="0097220C" w:rsidP="001C45F9">
      <w:pPr>
        <w:spacing w:line="480" w:lineRule="auto"/>
        <w:rPr>
          <w:rFonts w:cstheme="minorHAnsi"/>
        </w:rPr>
      </w:pPr>
    </w:p>
    <w:p w14:paraId="0A987865" w14:textId="77777777" w:rsidR="00EF40B5" w:rsidRDefault="00EF40B5" w:rsidP="00EF40B5">
      <w:pPr>
        <w:spacing w:line="480" w:lineRule="auto"/>
        <w:jc w:val="center"/>
        <w:rPr>
          <w:rFonts w:cstheme="minorHAnsi"/>
        </w:rPr>
      </w:pPr>
      <w:r>
        <w:rPr>
          <w:rFonts w:cstheme="minorHAnsi"/>
        </w:rPr>
        <w:t>References</w:t>
      </w:r>
    </w:p>
    <w:p w14:paraId="568D1BB5" w14:textId="77777777" w:rsidR="008C2CD4" w:rsidRPr="008C2CD4" w:rsidRDefault="00EF40B5" w:rsidP="008C2CD4">
      <w:pPr>
        <w:pStyle w:val="EndNoteBibliography"/>
        <w:ind w:left="720" w:hanging="720"/>
        <w:rPr>
          <w:noProof/>
        </w:rPr>
      </w:pPr>
      <w:r>
        <w:fldChar w:fldCharType="begin"/>
      </w:r>
      <w:r>
        <w:instrText xml:space="preserve"> ADDIN EN.REFLIST </w:instrText>
      </w:r>
      <w:r>
        <w:fldChar w:fldCharType="separate"/>
      </w:r>
      <w:r w:rsidR="008C2CD4" w:rsidRPr="008C2CD4">
        <w:rPr>
          <w:noProof/>
        </w:rPr>
        <w:t>1.</w:t>
      </w:r>
      <w:r w:rsidR="008C2CD4" w:rsidRPr="008C2CD4">
        <w:rPr>
          <w:noProof/>
        </w:rPr>
        <w:tab/>
        <w:t>J. T. Wixted</w:t>
      </w:r>
      <w:r w:rsidR="008C2CD4" w:rsidRPr="008C2CD4">
        <w:rPr>
          <w:i/>
          <w:noProof/>
        </w:rPr>
        <w:t xml:space="preserve"> et al.</w:t>
      </w:r>
      <w:r w:rsidR="008C2CD4" w:rsidRPr="008C2CD4">
        <w:rPr>
          <w:noProof/>
        </w:rPr>
        <w:t xml:space="preserve"> </w:t>
      </w:r>
      <w:r w:rsidR="008C2CD4" w:rsidRPr="008C2CD4">
        <w:rPr>
          <w:i/>
          <w:noProof/>
        </w:rPr>
        <w:t>Proc Natl Acad Sci U S A</w:t>
      </w:r>
      <w:r w:rsidR="008C2CD4" w:rsidRPr="008C2CD4">
        <w:rPr>
          <w:noProof/>
        </w:rPr>
        <w:t xml:space="preserve"> </w:t>
      </w:r>
      <w:r w:rsidR="008C2CD4" w:rsidRPr="008C2CD4">
        <w:rPr>
          <w:b/>
          <w:noProof/>
        </w:rPr>
        <w:t>115</w:t>
      </w:r>
      <w:r w:rsidR="008C2CD4" w:rsidRPr="008C2CD4">
        <w:rPr>
          <w:noProof/>
        </w:rPr>
        <w:t>, 1093-1098 (2018).</w:t>
      </w:r>
    </w:p>
    <w:p w14:paraId="2E721FBA" w14:textId="77777777" w:rsidR="008C2CD4" w:rsidRPr="008C2CD4" w:rsidRDefault="008C2CD4" w:rsidP="008C2CD4">
      <w:pPr>
        <w:pStyle w:val="EndNoteBibliography"/>
        <w:ind w:left="720" w:hanging="720"/>
        <w:rPr>
          <w:noProof/>
        </w:rPr>
      </w:pPr>
      <w:r w:rsidRPr="008C2CD4">
        <w:rPr>
          <w:noProof/>
        </w:rPr>
        <w:t>2.</w:t>
      </w:r>
      <w:r w:rsidRPr="008C2CD4">
        <w:rPr>
          <w:noProof/>
        </w:rPr>
        <w:tab/>
        <w:t xml:space="preserve">M. Coltheart. </w:t>
      </w:r>
      <w:r w:rsidRPr="008C2CD4">
        <w:rPr>
          <w:i/>
          <w:noProof/>
        </w:rPr>
        <w:t>Quarterly Journal of Experimental Psychology Section A</w:t>
      </w:r>
      <w:r w:rsidRPr="008C2CD4">
        <w:rPr>
          <w:noProof/>
        </w:rPr>
        <w:t xml:space="preserve"> </w:t>
      </w:r>
      <w:r w:rsidRPr="008C2CD4">
        <w:rPr>
          <w:b/>
          <w:noProof/>
        </w:rPr>
        <w:t>33</w:t>
      </w:r>
      <w:r w:rsidRPr="008C2CD4">
        <w:rPr>
          <w:noProof/>
        </w:rPr>
        <w:t>, 497-505 (1981).</w:t>
      </w:r>
    </w:p>
    <w:p w14:paraId="64C73727" w14:textId="77777777" w:rsidR="008C2CD4" w:rsidRPr="008C2CD4" w:rsidRDefault="008C2CD4" w:rsidP="008C2CD4">
      <w:pPr>
        <w:pStyle w:val="EndNoteBibliography"/>
        <w:ind w:left="720" w:hanging="720"/>
        <w:rPr>
          <w:noProof/>
        </w:rPr>
      </w:pPr>
      <w:r w:rsidRPr="008C2CD4">
        <w:rPr>
          <w:noProof/>
        </w:rPr>
        <w:t>3.</w:t>
      </w:r>
      <w:r w:rsidRPr="008C2CD4">
        <w:rPr>
          <w:noProof/>
        </w:rPr>
        <w:tab/>
        <w:t xml:space="preserve">A. M. Dymond, T. L. Babb, L. E. Kaechele, P. H. Crandall. </w:t>
      </w:r>
      <w:r w:rsidRPr="008C2CD4">
        <w:rPr>
          <w:i/>
          <w:noProof/>
        </w:rPr>
        <w:t>Biomed Sci Instrum</w:t>
      </w:r>
      <w:r w:rsidRPr="008C2CD4">
        <w:rPr>
          <w:noProof/>
        </w:rPr>
        <w:t xml:space="preserve"> </w:t>
      </w:r>
      <w:r w:rsidRPr="008C2CD4">
        <w:rPr>
          <w:b/>
          <w:noProof/>
        </w:rPr>
        <w:t>9</w:t>
      </w:r>
      <w:r w:rsidRPr="008C2CD4">
        <w:rPr>
          <w:noProof/>
        </w:rPr>
        <w:t>, 1-5 (1972).</w:t>
      </w:r>
    </w:p>
    <w:p w14:paraId="754E8BA0" w14:textId="77777777" w:rsidR="008C2CD4" w:rsidRPr="008C2CD4" w:rsidRDefault="008C2CD4" w:rsidP="008C2CD4">
      <w:pPr>
        <w:pStyle w:val="EndNoteBibliography"/>
        <w:ind w:left="720" w:hanging="720"/>
        <w:rPr>
          <w:noProof/>
        </w:rPr>
      </w:pPr>
      <w:r w:rsidRPr="008C2CD4">
        <w:rPr>
          <w:noProof/>
        </w:rPr>
        <w:t>4.</w:t>
      </w:r>
      <w:r w:rsidRPr="008C2CD4">
        <w:rPr>
          <w:noProof/>
        </w:rPr>
        <w:tab/>
        <w:t>I. Fried</w:t>
      </w:r>
      <w:r w:rsidRPr="008C2CD4">
        <w:rPr>
          <w:i/>
          <w:noProof/>
        </w:rPr>
        <w:t xml:space="preserve"> et al.</w:t>
      </w:r>
      <w:r w:rsidRPr="008C2CD4">
        <w:rPr>
          <w:noProof/>
        </w:rPr>
        <w:t xml:space="preserve"> </w:t>
      </w:r>
      <w:r w:rsidRPr="008C2CD4">
        <w:rPr>
          <w:i/>
          <w:noProof/>
        </w:rPr>
        <w:t>J Neurosurg</w:t>
      </w:r>
      <w:r w:rsidRPr="008C2CD4">
        <w:rPr>
          <w:noProof/>
        </w:rPr>
        <w:t xml:space="preserve"> </w:t>
      </w:r>
      <w:r w:rsidRPr="008C2CD4">
        <w:rPr>
          <w:b/>
          <w:noProof/>
        </w:rPr>
        <w:t>91</w:t>
      </w:r>
      <w:r w:rsidRPr="008C2CD4">
        <w:rPr>
          <w:noProof/>
        </w:rPr>
        <w:t>, 697-705 (1999).</w:t>
      </w:r>
    </w:p>
    <w:p w14:paraId="4227AF17" w14:textId="77777777" w:rsidR="008C2CD4" w:rsidRPr="008C2CD4" w:rsidRDefault="008C2CD4" w:rsidP="008C2CD4">
      <w:pPr>
        <w:pStyle w:val="EndNoteBibliography"/>
        <w:ind w:left="720" w:hanging="720"/>
        <w:rPr>
          <w:noProof/>
        </w:rPr>
      </w:pPr>
      <w:r w:rsidRPr="008C2CD4">
        <w:rPr>
          <w:noProof/>
        </w:rPr>
        <w:t>5.</w:t>
      </w:r>
      <w:r w:rsidRPr="008C2CD4">
        <w:rPr>
          <w:noProof/>
        </w:rPr>
        <w:tab/>
        <w:t>M. Nowell</w:t>
      </w:r>
      <w:r w:rsidRPr="008C2CD4">
        <w:rPr>
          <w:i/>
          <w:noProof/>
        </w:rPr>
        <w:t xml:space="preserve"> et al.</w:t>
      </w:r>
      <w:r w:rsidRPr="008C2CD4">
        <w:rPr>
          <w:noProof/>
        </w:rPr>
        <w:t xml:space="preserve"> </w:t>
      </w:r>
      <w:r w:rsidRPr="008C2CD4">
        <w:rPr>
          <w:i/>
          <w:noProof/>
        </w:rPr>
        <w:t>Neurosurgery</w:t>
      </w:r>
      <w:r w:rsidRPr="008C2CD4">
        <w:rPr>
          <w:noProof/>
        </w:rPr>
        <w:t xml:space="preserve"> </w:t>
      </w:r>
      <w:r w:rsidRPr="008C2CD4">
        <w:rPr>
          <w:b/>
          <w:noProof/>
        </w:rPr>
        <w:t>10 Suppl 4</w:t>
      </w:r>
      <w:r w:rsidRPr="008C2CD4">
        <w:rPr>
          <w:noProof/>
        </w:rPr>
        <w:t>, 525-533; discussion 533-524 (2014).</w:t>
      </w:r>
    </w:p>
    <w:p w14:paraId="2B3E6058" w14:textId="77777777" w:rsidR="008C2CD4" w:rsidRPr="008C2CD4" w:rsidRDefault="008C2CD4" w:rsidP="008C2CD4">
      <w:pPr>
        <w:pStyle w:val="EndNoteBibliography"/>
        <w:ind w:left="720" w:hanging="720"/>
        <w:rPr>
          <w:noProof/>
        </w:rPr>
      </w:pPr>
      <w:r w:rsidRPr="008C2CD4">
        <w:rPr>
          <w:noProof/>
        </w:rPr>
        <w:t>6.</w:t>
      </w:r>
      <w:r w:rsidRPr="008C2CD4">
        <w:rPr>
          <w:noProof/>
        </w:rPr>
        <w:tab/>
        <w:t>K. Roessler</w:t>
      </w:r>
      <w:r w:rsidRPr="008C2CD4">
        <w:rPr>
          <w:i/>
          <w:noProof/>
        </w:rPr>
        <w:t xml:space="preserve"> et al.</w:t>
      </w:r>
      <w:r w:rsidRPr="008C2CD4">
        <w:rPr>
          <w:noProof/>
        </w:rPr>
        <w:t xml:space="preserve"> </w:t>
      </w:r>
      <w:r w:rsidRPr="008C2CD4">
        <w:rPr>
          <w:i/>
          <w:noProof/>
        </w:rPr>
        <w:t>World Neurosurg</w:t>
      </w:r>
      <w:r w:rsidRPr="008C2CD4">
        <w:rPr>
          <w:noProof/>
        </w:rPr>
        <w:t xml:space="preserve"> </w:t>
      </w:r>
      <w:r w:rsidRPr="008C2CD4">
        <w:rPr>
          <w:b/>
          <w:noProof/>
        </w:rPr>
        <w:t>94</w:t>
      </w:r>
      <w:r w:rsidRPr="008C2CD4">
        <w:rPr>
          <w:noProof/>
        </w:rPr>
        <w:t>, 206-210 (2016).</w:t>
      </w:r>
    </w:p>
    <w:p w14:paraId="1FA3F249" w14:textId="77777777" w:rsidR="008C2CD4" w:rsidRPr="008C2CD4" w:rsidRDefault="008C2CD4" w:rsidP="008C2CD4">
      <w:pPr>
        <w:pStyle w:val="EndNoteBibliography"/>
        <w:ind w:left="720" w:hanging="720"/>
        <w:rPr>
          <w:noProof/>
        </w:rPr>
      </w:pPr>
      <w:r w:rsidRPr="008C2CD4">
        <w:rPr>
          <w:noProof/>
        </w:rPr>
        <w:t>7.</w:t>
      </w:r>
      <w:r w:rsidRPr="008C2CD4">
        <w:rPr>
          <w:noProof/>
        </w:rPr>
        <w:tab/>
        <w:t xml:space="preserve">R. Q. Quiroga, L. Reddy, G. Kreiman, C. Koch, I. Fried. </w:t>
      </w:r>
      <w:r w:rsidRPr="008C2CD4">
        <w:rPr>
          <w:i/>
          <w:noProof/>
        </w:rPr>
        <w:t>Nature</w:t>
      </w:r>
      <w:r w:rsidRPr="008C2CD4">
        <w:rPr>
          <w:noProof/>
        </w:rPr>
        <w:t xml:space="preserve"> </w:t>
      </w:r>
      <w:r w:rsidRPr="008C2CD4">
        <w:rPr>
          <w:b/>
          <w:noProof/>
        </w:rPr>
        <w:t>435</w:t>
      </w:r>
      <w:r w:rsidRPr="008C2CD4">
        <w:rPr>
          <w:noProof/>
        </w:rPr>
        <w:t>, 1102-1107 (2005).</w:t>
      </w:r>
    </w:p>
    <w:p w14:paraId="692C89F4" w14:textId="77777777" w:rsidR="008C2CD4" w:rsidRPr="008C2CD4" w:rsidRDefault="008C2CD4" w:rsidP="008C2CD4">
      <w:pPr>
        <w:pStyle w:val="EndNoteBibliography"/>
        <w:ind w:left="720" w:hanging="720"/>
        <w:rPr>
          <w:noProof/>
        </w:rPr>
      </w:pPr>
      <w:r w:rsidRPr="008C2CD4">
        <w:rPr>
          <w:noProof/>
        </w:rPr>
        <w:t>8.</w:t>
      </w:r>
      <w:r w:rsidRPr="008C2CD4">
        <w:rPr>
          <w:noProof/>
        </w:rPr>
        <w:tab/>
        <w:t xml:space="preserve">A. B. Valdez, E. N. Hickman, D. M. Treiman, K. A. Smith, P. N. Steinmetz. </w:t>
      </w:r>
      <w:r w:rsidRPr="008C2CD4">
        <w:rPr>
          <w:i/>
          <w:noProof/>
        </w:rPr>
        <w:t>J Neural Eng</w:t>
      </w:r>
      <w:r w:rsidRPr="008C2CD4">
        <w:rPr>
          <w:noProof/>
        </w:rPr>
        <w:t xml:space="preserve"> </w:t>
      </w:r>
      <w:r w:rsidRPr="008C2CD4">
        <w:rPr>
          <w:b/>
          <w:noProof/>
        </w:rPr>
        <w:t>10</w:t>
      </w:r>
      <w:r w:rsidRPr="008C2CD4">
        <w:rPr>
          <w:noProof/>
        </w:rPr>
        <w:t>, 016001 (2013).</w:t>
      </w:r>
    </w:p>
    <w:p w14:paraId="03C2101C" w14:textId="77777777" w:rsidR="008C2CD4" w:rsidRPr="008C2CD4" w:rsidRDefault="008C2CD4" w:rsidP="008C2CD4">
      <w:pPr>
        <w:pStyle w:val="EndNoteBibliography"/>
        <w:ind w:left="720" w:hanging="720"/>
        <w:rPr>
          <w:noProof/>
        </w:rPr>
      </w:pPr>
      <w:r w:rsidRPr="008C2CD4">
        <w:rPr>
          <w:noProof/>
        </w:rPr>
        <w:t>9.</w:t>
      </w:r>
      <w:r w:rsidRPr="008C2CD4">
        <w:rPr>
          <w:noProof/>
        </w:rPr>
        <w:tab/>
        <w:t xml:space="preserve">I. V. Viskontas, B. J. Knowlton, P. N. Steinmetz, I. Fried. </w:t>
      </w:r>
      <w:r w:rsidRPr="008C2CD4">
        <w:rPr>
          <w:i/>
          <w:noProof/>
        </w:rPr>
        <w:t>J Cogn Neurosci</w:t>
      </w:r>
      <w:r w:rsidRPr="008C2CD4">
        <w:rPr>
          <w:noProof/>
        </w:rPr>
        <w:t xml:space="preserve"> </w:t>
      </w:r>
      <w:r w:rsidRPr="008C2CD4">
        <w:rPr>
          <w:b/>
          <w:noProof/>
        </w:rPr>
        <w:t>18</w:t>
      </w:r>
      <w:r w:rsidRPr="008C2CD4">
        <w:rPr>
          <w:noProof/>
        </w:rPr>
        <w:t>, 1654-1662 (2006).</w:t>
      </w:r>
    </w:p>
    <w:p w14:paraId="4E7CDAC6" w14:textId="77777777" w:rsidR="008C2CD4" w:rsidRPr="008C2CD4" w:rsidRDefault="008C2CD4" w:rsidP="008C2CD4">
      <w:pPr>
        <w:pStyle w:val="EndNoteBibliography"/>
        <w:ind w:left="720" w:hanging="720"/>
        <w:rPr>
          <w:noProof/>
        </w:rPr>
      </w:pPr>
      <w:r w:rsidRPr="008C2CD4">
        <w:rPr>
          <w:noProof/>
        </w:rPr>
        <w:t>10.</w:t>
      </w:r>
      <w:r w:rsidRPr="008C2CD4">
        <w:rPr>
          <w:noProof/>
        </w:rPr>
        <w:tab/>
        <w:t xml:space="preserve">G. Kreiman, C. Koch, I. Fried. </w:t>
      </w:r>
      <w:r w:rsidRPr="008C2CD4">
        <w:rPr>
          <w:i/>
          <w:noProof/>
        </w:rPr>
        <w:t>Nat Neurosci</w:t>
      </w:r>
      <w:r w:rsidRPr="008C2CD4">
        <w:rPr>
          <w:noProof/>
        </w:rPr>
        <w:t xml:space="preserve"> </w:t>
      </w:r>
      <w:r w:rsidRPr="008C2CD4">
        <w:rPr>
          <w:b/>
          <w:noProof/>
        </w:rPr>
        <w:t>3</w:t>
      </w:r>
      <w:r w:rsidRPr="008C2CD4">
        <w:rPr>
          <w:noProof/>
        </w:rPr>
        <w:t>, 946-953 (2000).</w:t>
      </w:r>
    </w:p>
    <w:p w14:paraId="3E679A50" w14:textId="77777777" w:rsidR="008C2CD4" w:rsidRPr="008C2CD4" w:rsidRDefault="008C2CD4" w:rsidP="008C2CD4">
      <w:pPr>
        <w:pStyle w:val="EndNoteBibliography"/>
        <w:ind w:left="720" w:hanging="720"/>
        <w:rPr>
          <w:noProof/>
        </w:rPr>
      </w:pPr>
      <w:r w:rsidRPr="008C2CD4">
        <w:rPr>
          <w:noProof/>
        </w:rPr>
        <w:t>11.</w:t>
      </w:r>
      <w:r w:rsidRPr="008C2CD4">
        <w:rPr>
          <w:noProof/>
        </w:rPr>
        <w:tab/>
        <w:t xml:space="preserve">D. N. Hill, S. B. Mehta, D. Kleinfeld. </w:t>
      </w:r>
      <w:r w:rsidRPr="008C2CD4">
        <w:rPr>
          <w:i/>
          <w:noProof/>
        </w:rPr>
        <w:t>J Neurosci</w:t>
      </w:r>
      <w:r w:rsidRPr="008C2CD4">
        <w:rPr>
          <w:noProof/>
        </w:rPr>
        <w:t xml:space="preserve"> </w:t>
      </w:r>
      <w:r w:rsidRPr="008C2CD4">
        <w:rPr>
          <w:b/>
          <w:noProof/>
        </w:rPr>
        <w:t>31</w:t>
      </w:r>
      <w:r w:rsidRPr="008C2CD4">
        <w:rPr>
          <w:noProof/>
        </w:rPr>
        <w:t>, 8699-8705 (2011).</w:t>
      </w:r>
    </w:p>
    <w:p w14:paraId="05ACAFF7" w14:textId="77777777" w:rsidR="008C2CD4" w:rsidRPr="008C2CD4" w:rsidRDefault="008C2CD4" w:rsidP="008C2CD4">
      <w:pPr>
        <w:pStyle w:val="EndNoteBibliography"/>
        <w:ind w:left="720" w:hanging="720"/>
        <w:rPr>
          <w:noProof/>
        </w:rPr>
      </w:pPr>
      <w:r w:rsidRPr="008C2CD4">
        <w:rPr>
          <w:noProof/>
        </w:rPr>
        <w:t>12.</w:t>
      </w:r>
      <w:r w:rsidRPr="008C2CD4">
        <w:rPr>
          <w:noProof/>
        </w:rPr>
        <w:tab/>
        <w:t xml:space="preserve">U. Rutishauser, A. N. Mamelak, E. M. Schuman. </w:t>
      </w:r>
      <w:r w:rsidRPr="008C2CD4">
        <w:rPr>
          <w:i/>
          <w:noProof/>
        </w:rPr>
        <w:t>Neuron</w:t>
      </w:r>
      <w:r w:rsidRPr="008C2CD4">
        <w:rPr>
          <w:noProof/>
        </w:rPr>
        <w:t xml:space="preserve"> </w:t>
      </w:r>
      <w:r w:rsidRPr="008C2CD4">
        <w:rPr>
          <w:b/>
          <w:noProof/>
        </w:rPr>
        <w:t>49</w:t>
      </w:r>
      <w:r w:rsidRPr="008C2CD4">
        <w:rPr>
          <w:noProof/>
        </w:rPr>
        <w:t>, 805-813 (2006).</w:t>
      </w:r>
    </w:p>
    <w:p w14:paraId="4485E70F" w14:textId="77777777" w:rsidR="008C2CD4" w:rsidRPr="008C2CD4" w:rsidRDefault="008C2CD4" w:rsidP="008C2CD4">
      <w:pPr>
        <w:pStyle w:val="EndNoteBibliography"/>
        <w:ind w:left="720" w:hanging="720"/>
        <w:rPr>
          <w:noProof/>
        </w:rPr>
      </w:pPr>
      <w:r w:rsidRPr="008C2CD4">
        <w:rPr>
          <w:noProof/>
        </w:rPr>
        <w:t>13.</w:t>
      </w:r>
      <w:r w:rsidRPr="008C2CD4">
        <w:rPr>
          <w:noProof/>
        </w:rPr>
        <w:tab/>
        <w:t xml:space="preserve">U. Rutishauser, E. M. Schuman, A. N. Mamelak. </w:t>
      </w:r>
      <w:r w:rsidRPr="008C2CD4">
        <w:rPr>
          <w:i/>
          <w:noProof/>
        </w:rPr>
        <w:t>Proc Natl Acad Sci U S A</w:t>
      </w:r>
      <w:r w:rsidRPr="008C2CD4">
        <w:rPr>
          <w:noProof/>
        </w:rPr>
        <w:t xml:space="preserve"> </w:t>
      </w:r>
      <w:r w:rsidRPr="008C2CD4">
        <w:rPr>
          <w:b/>
          <w:noProof/>
        </w:rPr>
        <w:t>105</w:t>
      </w:r>
      <w:r w:rsidRPr="008C2CD4">
        <w:rPr>
          <w:noProof/>
        </w:rPr>
        <w:t>, 329-334 (2008).</w:t>
      </w:r>
    </w:p>
    <w:p w14:paraId="2EAC9FEB" w14:textId="77777777" w:rsidR="008C2CD4" w:rsidRPr="008C2CD4" w:rsidRDefault="008C2CD4" w:rsidP="008C2CD4">
      <w:pPr>
        <w:pStyle w:val="EndNoteBibliography"/>
        <w:ind w:left="720" w:hanging="720"/>
        <w:rPr>
          <w:noProof/>
        </w:rPr>
      </w:pPr>
      <w:r w:rsidRPr="008C2CD4">
        <w:rPr>
          <w:noProof/>
        </w:rPr>
        <w:t>14.</w:t>
      </w:r>
      <w:r w:rsidRPr="008C2CD4">
        <w:rPr>
          <w:noProof/>
        </w:rPr>
        <w:tab/>
        <w:t>U. Rutishauser</w:t>
      </w:r>
      <w:r w:rsidRPr="008C2CD4">
        <w:rPr>
          <w:i/>
          <w:noProof/>
        </w:rPr>
        <w:t xml:space="preserve"> et al.</w:t>
      </w:r>
      <w:r w:rsidRPr="008C2CD4">
        <w:rPr>
          <w:noProof/>
        </w:rPr>
        <w:t xml:space="preserve"> </w:t>
      </w:r>
      <w:r w:rsidRPr="008C2CD4">
        <w:rPr>
          <w:i/>
          <w:noProof/>
        </w:rPr>
        <w:t>Nat Neurosci</w:t>
      </w:r>
      <w:r w:rsidRPr="008C2CD4">
        <w:rPr>
          <w:noProof/>
        </w:rPr>
        <w:t xml:space="preserve"> </w:t>
      </w:r>
      <w:r w:rsidRPr="008C2CD4">
        <w:rPr>
          <w:b/>
          <w:noProof/>
        </w:rPr>
        <w:t>18</w:t>
      </w:r>
      <w:r w:rsidRPr="008C2CD4">
        <w:rPr>
          <w:noProof/>
        </w:rPr>
        <w:t>, 1041-1050 (2015).</w:t>
      </w:r>
    </w:p>
    <w:p w14:paraId="1B2A41CE" w14:textId="5FFE0257" w:rsidR="00EF40B5" w:rsidRDefault="00EF40B5" w:rsidP="001C45F9">
      <w:pPr>
        <w:spacing w:line="480" w:lineRule="auto"/>
      </w:pPr>
      <w:r>
        <w:fldChar w:fldCharType="end"/>
      </w:r>
    </w:p>
    <w:sectPr w:rsidR="00EF40B5" w:rsidSect="0014010F">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DF0570" w14:textId="77777777" w:rsidR="00DD192D" w:rsidRDefault="00DD192D" w:rsidP="006B682F">
      <w:r>
        <w:separator/>
      </w:r>
    </w:p>
  </w:endnote>
  <w:endnote w:type="continuationSeparator" w:id="0">
    <w:p w14:paraId="093AF702" w14:textId="77777777" w:rsidR="00DD192D" w:rsidRDefault="00DD192D" w:rsidP="006B6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95676437"/>
      <w:docPartObj>
        <w:docPartGallery w:val="Page Numbers (Bottom of Page)"/>
        <w:docPartUnique/>
      </w:docPartObj>
    </w:sdtPr>
    <w:sdtEndPr>
      <w:rPr>
        <w:rStyle w:val="PageNumber"/>
      </w:rPr>
    </w:sdtEndPr>
    <w:sdtContent>
      <w:p w14:paraId="3A7BDC2A" w14:textId="77777777" w:rsidR="006B682F" w:rsidRDefault="006B682F" w:rsidP="003959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B9F7EC" w14:textId="77777777" w:rsidR="006B682F" w:rsidRDefault="006B682F" w:rsidP="006B68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58945843"/>
      <w:docPartObj>
        <w:docPartGallery w:val="Page Numbers (Bottom of Page)"/>
        <w:docPartUnique/>
      </w:docPartObj>
    </w:sdtPr>
    <w:sdtEndPr>
      <w:rPr>
        <w:rStyle w:val="PageNumber"/>
      </w:rPr>
    </w:sdtEndPr>
    <w:sdtContent>
      <w:p w14:paraId="64C7733D" w14:textId="77777777" w:rsidR="006B682F" w:rsidRDefault="006B682F" w:rsidP="003959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9CD4F5" w14:textId="77777777" w:rsidR="006B682F" w:rsidRDefault="006B682F" w:rsidP="006B682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E3EA38" w14:textId="77777777" w:rsidR="00DD192D" w:rsidRDefault="00DD192D" w:rsidP="006B682F">
      <w:r>
        <w:separator/>
      </w:r>
    </w:p>
  </w:footnote>
  <w:footnote w:type="continuationSeparator" w:id="0">
    <w:p w14:paraId="43530F2F" w14:textId="77777777" w:rsidR="00DD192D" w:rsidRDefault="00DD192D" w:rsidP="006B68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cience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2pfpxxztvvwtxhex0fk5e9fcwdsdzedfpa0t&quot;&gt;My EndNote Library-Converted&lt;record-ids&gt;&lt;item&gt;149&lt;/item&gt;&lt;item&gt;171&lt;/item&gt;&lt;item&gt;172&lt;/item&gt;&lt;item&gt;173&lt;/item&gt;&lt;item&gt;180&lt;/item&gt;&lt;item&gt;206&lt;/item&gt;&lt;item&gt;207&lt;/item&gt;&lt;item&gt;208&lt;/item&gt;&lt;item&gt;215&lt;/item&gt;&lt;item&gt;223&lt;/item&gt;&lt;item&gt;227&lt;/item&gt;&lt;item&gt;228&lt;/item&gt;&lt;item&gt;229&lt;/item&gt;&lt;item&gt;231&lt;/item&gt;&lt;/record-ids&gt;&lt;/item&gt;&lt;/Libraries&gt;"/>
  </w:docVars>
  <w:rsids>
    <w:rsidRoot w:val="0097220C"/>
    <w:rsid w:val="0005292A"/>
    <w:rsid w:val="0014010F"/>
    <w:rsid w:val="00146F9C"/>
    <w:rsid w:val="001A4ED6"/>
    <w:rsid w:val="001C45F9"/>
    <w:rsid w:val="00211DA1"/>
    <w:rsid w:val="00255D58"/>
    <w:rsid w:val="003879DE"/>
    <w:rsid w:val="0049419B"/>
    <w:rsid w:val="00522A44"/>
    <w:rsid w:val="005415CF"/>
    <w:rsid w:val="0055462B"/>
    <w:rsid w:val="005F39F5"/>
    <w:rsid w:val="00641846"/>
    <w:rsid w:val="006864DF"/>
    <w:rsid w:val="006B682F"/>
    <w:rsid w:val="006C4789"/>
    <w:rsid w:val="006D0789"/>
    <w:rsid w:val="00730111"/>
    <w:rsid w:val="008323A7"/>
    <w:rsid w:val="00853A7F"/>
    <w:rsid w:val="008C2CD4"/>
    <w:rsid w:val="008C7AC5"/>
    <w:rsid w:val="0097220C"/>
    <w:rsid w:val="0099006E"/>
    <w:rsid w:val="009A2F10"/>
    <w:rsid w:val="00A05F80"/>
    <w:rsid w:val="00A660AC"/>
    <w:rsid w:val="00A94110"/>
    <w:rsid w:val="00B251B9"/>
    <w:rsid w:val="00B52B54"/>
    <w:rsid w:val="00B7565B"/>
    <w:rsid w:val="00C63CF2"/>
    <w:rsid w:val="00D22052"/>
    <w:rsid w:val="00D80771"/>
    <w:rsid w:val="00DD192D"/>
    <w:rsid w:val="00ED266C"/>
    <w:rsid w:val="00EF40B5"/>
    <w:rsid w:val="00F44F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67554B"/>
  <w15:chartTrackingRefBased/>
  <w15:docId w15:val="{A7FCDF28-8E2A-3941-B59B-0CCE5F71F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5D5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55D58"/>
    <w:rPr>
      <w:rFonts w:ascii="Times New Roman" w:hAnsi="Times New Roman" w:cs="Times New Roman"/>
      <w:sz w:val="18"/>
      <w:szCs w:val="18"/>
    </w:rPr>
  </w:style>
  <w:style w:type="character" w:styleId="Hyperlink">
    <w:name w:val="Hyperlink"/>
    <w:basedOn w:val="DefaultParagraphFont"/>
    <w:uiPriority w:val="99"/>
    <w:unhideWhenUsed/>
    <w:rsid w:val="0097220C"/>
    <w:rPr>
      <w:color w:val="0563C1" w:themeColor="hyperlink"/>
      <w:u w:val="single"/>
    </w:rPr>
  </w:style>
  <w:style w:type="paragraph" w:styleId="NormalWeb">
    <w:name w:val="Normal (Web)"/>
    <w:basedOn w:val="Normal"/>
    <w:uiPriority w:val="99"/>
    <w:unhideWhenUsed/>
    <w:rsid w:val="00EF40B5"/>
    <w:pPr>
      <w:spacing w:before="100" w:beforeAutospacing="1" w:after="100" w:afterAutospacing="1"/>
    </w:pPr>
    <w:rPr>
      <w:rFonts w:ascii="Times New Roman" w:eastAsia="Times New Roman" w:hAnsi="Times New Roman" w:cs="Times New Roman"/>
    </w:rPr>
  </w:style>
  <w:style w:type="paragraph" w:customStyle="1" w:styleId="EndNoteBibliographyTitle">
    <w:name w:val="EndNote Bibliography Title"/>
    <w:basedOn w:val="Normal"/>
    <w:link w:val="EndNoteBibliographyTitleChar"/>
    <w:rsid w:val="00EF40B5"/>
    <w:pPr>
      <w:jc w:val="center"/>
    </w:pPr>
    <w:rPr>
      <w:rFonts w:ascii="Calibri" w:hAnsi="Calibri"/>
    </w:rPr>
  </w:style>
  <w:style w:type="character" w:customStyle="1" w:styleId="EndNoteBibliographyTitleChar">
    <w:name w:val="EndNote Bibliography Title Char"/>
    <w:basedOn w:val="DefaultParagraphFont"/>
    <w:link w:val="EndNoteBibliographyTitle"/>
    <w:rsid w:val="00EF40B5"/>
    <w:rPr>
      <w:rFonts w:ascii="Calibri" w:hAnsi="Calibri"/>
    </w:rPr>
  </w:style>
  <w:style w:type="paragraph" w:customStyle="1" w:styleId="EndNoteBibliography">
    <w:name w:val="EndNote Bibliography"/>
    <w:basedOn w:val="Normal"/>
    <w:link w:val="EndNoteBibliographyChar"/>
    <w:rsid w:val="00EF40B5"/>
    <w:pPr>
      <w:spacing w:line="480" w:lineRule="auto"/>
    </w:pPr>
    <w:rPr>
      <w:rFonts w:ascii="Calibri" w:hAnsi="Calibri"/>
    </w:rPr>
  </w:style>
  <w:style w:type="character" w:customStyle="1" w:styleId="EndNoteBibliographyChar">
    <w:name w:val="EndNote Bibliography Char"/>
    <w:basedOn w:val="DefaultParagraphFont"/>
    <w:link w:val="EndNoteBibliography"/>
    <w:rsid w:val="00EF40B5"/>
    <w:rPr>
      <w:rFonts w:ascii="Calibri" w:hAnsi="Calibri"/>
    </w:rPr>
  </w:style>
  <w:style w:type="paragraph" w:styleId="Footer">
    <w:name w:val="footer"/>
    <w:basedOn w:val="Normal"/>
    <w:link w:val="FooterChar"/>
    <w:uiPriority w:val="99"/>
    <w:unhideWhenUsed/>
    <w:rsid w:val="006B682F"/>
    <w:pPr>
      <w:tabs>
        <w:tab w:val="center" w:pos="4680"/>
        <w:tab w:val="right" w:pos="9360"/>
      </w:tabs>
    </w:pPr>
  </w:style>
  <w:style w:type="character" w:customStyle="1" w:styleId="FooterChar">
    <w:name w:val="Footer Char"/>
    <w:basedOn w:val="DefaultParagraphFont"/>
    <w:link w:val="Footer"/>
    <w:uiPriority w:val="99"/>
    <w:rsid w:val="006B682F"/>
  </w:style>
  <w:style w:type="character" w:styleId="PageNumber">
    <w:name w:val="page number"/>
    <w:basedOn w:val="DefaultParagraphFont"/>
    <w:uiPriority w:val="99"/>
    <w:semiHidden/>
    <w:unhideWhenUsed/>
    <w:rsid w:val="006B682F"/>
  </w:style>
  <w:style w:type="character" w:styleId="CommentReference">
    <w:name w:val="annotation reference"/>
    <w:basedOn w:val="DefaultParagraphFont"/>
    <w:uiPriority w:val="99"/>
    <w:semiHidden/>
    <w:unhideWhenUsed/>
    <w:rsid w:val="00ED266C"/>
    <w:rPr>
      <w:sz w:val="16"/>
      <w:szCs w:val="16"/>
    </w:rPr>
  </w:style>
  <w:style w:type="paragraph" w:styleId="CommentText">
    <w:name w:val="annotation text"/>
    <w:basedOn w:val="Normal"/>
    <w:link w:val="CommentTextChar"/>
    <w:uiPriority w:val="99"/>
    <w:semiHidden/>
    <w:unhideWhenUsed/>
    <w:rsid w:val="00ED266C"/>
    <w:rPr>
      <w:sz w:val="20"/>
      <w:szCs w:val="20"/>
    </w:rPr>
  </w:style>
  <w:style w:type="character" w:customStyle="1" w:styleId="CommentTextChar">
    <w:name w:val="Comment Text Char"/>
    <w:basedOn w:val="DefaultParagraphFont"/>
    <w:link w:val="CommentText"/>
    <w:uiPriority w:val="99"/>
    <w:semiHidden/>
    <w:rsid w:val="00ED266C"/>
    <w:rPr>
      <w:sz w:val="20"/>
      <w:szCs w:val="20"/>
    </w:rPr>
  </w:style>
  <w:style w:type="paragraph" w:styleId="CommentSubject">
    <w:name w:val="annotation subject"/>
    <w:basedOn w:val="CommentText"/>
    <w:next w:val="CommentText"/>
    <w:link w:val="CommentSubjectChar"/>
    <w:uiPriority w:val="99"/>
    <w:semiHidden/>
    <w:unhideWhenUsed/>
    <w:rsid w:val="00ED266C"/>
    <w:rPr>
      <w:b/>
      <w:bCs/>
    </w:rPr>
  </w:style>
  <w:style w:type="character" w:customStyle="1" w:styleId="CommentSubjectChar">
    <w:name w:val="Comment Subject Char"/>
    <w:basedOn w:val="CommentTextChar"/>
    <w:link w:val="CommentSubject"/>
    <w:uiPriority w:val="99"/>
    <w:semiHidden/>
    <w:rsid w:val="00ED266C"/>
    <w:rPr>
      <w:b/>
      <w:bCs/>
      <w:sz w:val="20"/>
      <w:szCs w:val="20"/>
    </w:rPr>
  </w:style>
  <w:style w:type="paragraph" w:styleId="Revision">
    <w:name w:val="Revision"/>
    <w:hidden/>
    <w:uiPriority w:val="99"/>
    <w:semiHidden/>
    <w:rsid w:val="00ED266C"/>
  </w:style>
  <w:style w:type="paragraph" w:customStyle="1" w:styleId="Standard">
    <w:name w:val="Standard"/>
    <w:rsid w:val="008C2CD4"/>
    <w:pPr>
      <w:suppressAutoHyphens/>
      <w:autoSpaceDN w:val="0"/>
      <w:textAlignment w:val="baseline"/>
    </w:pPr>
    <w:rPr>
      <w:rFonts w:ascii="Calibri" w:eastAsia="SimSun" w:hAnsi="Calibri" w:cs="Lucida Sans"/>
      <w:kern w:val="3"/>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021210">
      <w:bodyDiv w:val="1"/>
      <w:marLeft w:val="0"/>
      <w:marRight w:val="0"/>
      <w:marTop w:val="0"/>
      <w:marBottom w:val="0"/>
      <w:divBdr>
        <w:top w:val="none" w:sz="0" w:space="0" w:color="auto"/>
        <w:left w:val="none" w:sz="0" w:space="0" w:color="auto"/>
        <w:bottom w:val="none" w:sz="0" w:space="0" w:color="auto"/>
        <w:right w:val="none" w:sz="0" w:space="0" w:color="auto"/>
      </w:divBdr>
      <w:divsChild>
        <w:div w:id="1115566062">
          <w:marLeft w:val="0"/>
          <w:marRight w:val="0"/>
          <w:marTop w:val="0"/>
          <w:marBottom w:val="0"/>
          <w:divBdr>
            <w:top w:val="none" w:sz="0" w:space="0" w:color="auto"/>
            <w:left w:val="none" w:sz="0" w:space="0" w:color="auto"/>
            <w:bottom w:val="none" w:sz="0" w:space="0" w:color="auto"/>
            <w:right w:val="none" w:sz="0" w:space="0" w:color="auto"/>
          </w:divBdr>
          <w:divsChild>
            <w:div w:id="262342998">
              <w:marLeft w:val="0"/>
              <w:marRight w:val="0"/>
              <w:marTop w:val="0"/>
              <w:marBottom w:val="0"/>
              <w:divBdr>
                <w:top w:val="none" w:sz="0" w:space="0" w:color="auto"/>
                <w:left w:val="none" w:sz="0" w:space="0" w:color="auto"/>
                <w:bottom w:val="none" w:sz="0" w:space="0" w:color="auto"/>
                <w:right w:val="none" w:sz="0" w:space="0" w:color="auto"/>
              </w:divBdr>
              <w:divsChild>
                <w:div w:id="24126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842223">
      <w:bodyDiv w:val="1"/>
      <w:marLeft w:val="0"/>
      <w:marRight w:val="0"/>
      <w:marTop w:val="0"/>
      <w:marBottom w:val="0"/>
      <w:divBdr>
        <w:top w:val="none" w:sz="0" w:space="0" w:color="auto"/>
        <w:left w:val="none" w:sz="0" w:space="0" w:color="auto"/>
        <w:bottom w:val="none" w:sz="0" w:space="0" w:color="auto"/>
        <w:right w:val="none" w:sz="0" w:space="0" w:color="auto"/>
      </w:divBdr>
      <w:divsChild>
        <w:div w:id="1850677465">
          <w:marLeft w:val="0"/>
          <w:marRight w:val="0"/>
          <w:marTop w:val="0"/>
          <w:marBottom w:val="0"/>
          <w:divBdr>
            <w:top w:val="none" w:sz="0" w:space="0" w:color="auto"/>
            <w:left w:val="none" w:sz="0" w:space="0" w:color="auto"/>
            <w:bottom w:val="none" w:sz="0" w:space="0" w:color="auto"/>
            <w:right w:val="none" w:sz="0" w:space="0" w:color="auto"/>
          </w:divBdr>
          <w:divsChild>
            <w:div w:id="1539077303">
              <w:marLeft w:val="0"/>
              <w:marRight w:val="0"/>
              <w:marTop w:val="0"/>
              <w:marBottom w:val="0"/>
              <w:divBdr>
                <w:top w:val="none" w:sz="0" w:space="0" w:color="auto"/>
                <w:left w:val="none" w:sz="0" w:space="0" w:color="auto"/>
                <w:bottom w:val="none" w:sz="0" w:space="0" w:color="auto"/>
                <w:right w:val="none" w:sz="0" w:space="0" w:color="auto"/>
              </w:divBdr>
              <w:divsChild>
                <w:div w:id="696660544">
                  <w:marLeft w:val="0"/>
                  <w:marRight w:val="0"/>
                  <w:marTop w:val="0"/>
                  <w:marBottom w:val="0"/>
                  <w:divBdr>
                    <w:top w:val="none" w:sz="0" w:space="0" w:color="auto"/>
                    <w:left w:val="none" w:sz="0" w:space="0" w:color="auto"/>
                    <w:bottom w:val="none" w:sz="0" w:space="0" w:color="auto"/>
                    <w:right w:val="none" w:sz="0" w:space="0" w:color="auto"/>
                  </w:divBdr>
                </w:div>
              </w:divsChild>
            </w:div>
            <w:div w:id="2029788412">
              <w:marLeft w:val="0"/>
              <w:marRight w:val="0"/>
              <w:marTop w:val="0"/>
              <w:marBottom w:val="0"/>
              <w:divBdr>
                <w:top w:val="none" w:sz="0" w:space="0" w:color="auto"/>
                <w:left w:val="none" w:sz="0" w:space="0" w:color="auto"/>
                <w:bottom w:val="none" w:sz="0" w:space="0" w:color="auto"/>
                <w:right w:val="none" w:sz="0" w:space="0" w:color="auto"/>
              </w:divBdr>
              <w:divsChild>
                <w:div w:id="114276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986802">
          <w:marLeft w:val="0"/>
          <w:marRight w:val="0"/>
          <w:marTop w:val="0"/>
          <w:marBottom w:val="0"/>
          <w:divBdr>
            <w:top w:val="none" w:sz="0" w:space="0" w:color="auto"/>
            <w:left w:val="none" w:sz="0" w:space="0" w:color="auto"/>
            <w:bottom w:val="none" w:sz="0" w:space="0" w:color="auto"/>
            <w:right w:val="none" w:sz="0" w:space="0" w:color="auto"/>
          </w:divBdr>
          <w:divsChild>
            <w:div w:id="279921324">
              <w:marLeft w:val="0"/>
              <w:marRight w:val="0"/>
              <w:marTop w:val="0"/>
              <w:marBottom w:val="0"/>
              <w:divBdr>
                <w:top w:val="none" w:sz="0" w:space="0" w:color="auto"/>
                <w:left w:val="none" w:sz="0" w:space="0" w:color="auto"/>
                <w:bottom w:val="none" w:sz="0" w:space="0" w:color="auto"/>
                <w:right w:val="none" w:sz="0" w:space="0" w:color="auto"/>
              </w:divBdr>
              <w:divsChild>
                <w:div w:id="103168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8A74EF-A35E-2348-B32E-B8ECBEC39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3161</Words>
  <Characters>17670</Characters>
  <Application>Microsoft Office Word</Application>
  <DocSecurity>0</DocSecurity>
  <Lines>289</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Zhisen (Marina) Urgolites</dc:creator>
  <cp:keywords/>
  <dc:description/>
  <cp:lastModifiedBy>Zhisen (Marina) Urgolites</cp:lastModifiedBy>
  <cp:revision>3</cp:revision>
  <dcterms:created xsi:type="dcterms:W3CDTF">2021-05-13T17:11:00Z</dcterms:created>
  <dcterms:modified xsi:type="dcterms:W3CDTF">2021-05-13T17:11:00Z</dcterms:modified>
</cp:coreProperties>
</file>