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BADDD1">
      <w:pPr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Supplementary Table 1</w:t>
      </w:r>
      <w:r>
        <w:rPr>
          <w:rFonts w:hint="default" w:ascii="Times New Roman" w:hAnsi="Times New Roman" w:cs="Times New Roman"/>
          <w:sz w:val="24"/>
          <w:szCs w:val="24"/>
        </w:rPr>
        <w:t xml:space="preserve"> Association between BMI, WC and RA risk</w:t>
      </w:r>
    </w:p>
    <w:tbl>
      <w:tblPr>
        <w:tblW w:w="11642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0"/>
        <w:gridCol w:w="3111"/>
        <w:gridCol w:w="3111"/>
        <w:gridCol w:w="3110"/>
      </w:tblGrid>
      <w:tr w14:paraId="22D845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310" w:type="dxa"/>
            <w:vMerge w:val="restart"/>
            <w:tcBorders>
              <w:top w:val="single" w:color="000000" w:sz="4" w:space="0"/>
              <w:left w:val="nil"/>
              <w:right w:val="nil"/>
            </w:tcBorders>
            <w:shd w:val="clear" w:color="auto" w:fill="D9D9D9"/>
            <w:noWrap/>
            <w:vAlign w:val="center"/>
          </w:tcPr>
          <w:p w14:paraId="292969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Variables</w:t>
            </w:r>
          </w:p>
        </w:tc>
        <w:tc>
          <w:tcPr>
            <w:tcW w:w="933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D9D9D9"/>
            <w:noWrap/>
            <w:vAlign w:val="center"/>
          </w:tcPr>
          <w:p w14:paraId="6019A7D5">
            <w:pPr>
              <w:jc w:val="center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rFonts w:hint="default" w:ascii="Times New Roman" w:hAnsi="Times New Roman" w:eastAsia="等线" w:cs="Times New Roman"/>
                <w:bdr w:val="none" w:color="auto" w:sz="0" w:space="0"/>
                <w:lang w:val="en-US" w:eastAsia="zh-CN" w:bidi="ar"/>
              </w:rPr>
              <w:t xml:space="preserve">Odd ratio (95% confidence interval), </w:t>
            </w:r>
            <w:r>
              <w:rPr>
                <w:rStyle w:val="5"/>
                <w:rFonts w:hint="default" w:ascii="Times New Roman" w:hAnsi="Times New Roman" w:eastAsia="等线" w:cs="Times New Roman"/>
                <w:bdr w:val="none" w:color="auto" w:sz="0" w:space="0"/>
                <w:lang w:val="en-US" w:eastAsia="zh-CN" w:bidi="ar"/>
              </w:rPr>
              <w:t>P</w:t>
            </w:r>
            <w:r>
              <w:rPr>
                <w:rStyle w:val="4"/>
                <w:rFonts w:hint="default" w:ascii="Times New Roman" w:hAnsi="Times New Roman" w:eastAsia="等线" w:cs="Times New Roman"/>
                <w:bdr w:val="none" w:color="auto" w:sz="0" w:space="0"/>
                <w:lang w:val="en-US" w:eastAsia="zh-CN" w:bidi="ar"/>
              </w:rPr>
              <w:t>-value</w:t>
            </w:r>
          </w:p>
        </w:tc>
      </w:tr>
      <w:tr w14:paraId="0AD322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310" w:type="dxa"/>
            <w:vMerge w:val="continue"/>
            <w:tcBorders>
              <w:left w:val="nil"/>
              <w:bottom w:val="single" w:color="000000" w:sz="4" w:space="0"/>
              <w:right w:val="nil"/>
            </w:tcBorders>
            <w:shd w:val="clear" w:color="auto" w:fill="D9D9D9"/>
            <w:noWrap/>
            <w:vAlign w:val="center"/>
          </w:tcPr>
          <w:p w14:paraId="6CEB941E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D9D9D9"/>
            <w:noWrap/>
            <w:vAlign w:val="center"/>
          </w:tcPr>
          <w:p w14:paraId="699CC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Model 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D9D9D9"/>
            <w:noWrap/>
            <w:vAlign w:val="center"/>
          </w:tcPr>
          <w:p w14:paraId="159495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Model 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D9D9D9"/>
            <w:noWrap/>
            <w:vAlign w:val="center"/>
          </w:tcPr>
          <w:p w14:paraId="2AF052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Model 3</w:t>
            </w:r>
          </w:p>
        </w:tc>
      </w:tr>
      <w:tr w14:paraId="0A5B01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BEB5C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Continuous BMI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B6DD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1.05 (1.04, 1.05) &lt; 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E937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1.05 (1.04, 1.06) &lt; 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A66CB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1.04 (1.03, 1.05) &lt; 0.001</w:t>
            </w:r>
          </w:p>
        </w:tc>
      </w:tr>
      <w:tr w14:paraId="1759E0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E5137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Quartile of BMI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B3945A8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526BB3B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D58BE24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4995E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DF89A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Quartile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66F47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1AEB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C74C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Reference</w:t>
            </w:r>
          </w:p>
        </w:tc>
      </w:tr>
      <w:tr w14:paraId="65F4FC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6225A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Quartile 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5A2C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1.12 (0.96, 1.31) 0.137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AE13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1.01 (0.86, 1.18) 0.934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4295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0.97 (0.82, 1.14) 0.679</w:t>
            </w:r>
          </w:p>
        </w:tc>
      </w:tr>
      <w:tr w14:paraId="63A16E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4A52D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Quartile 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F7C1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1.50 (1.29, 1.73) &lt; 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E040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1.31 (1.12, 1.52) &lt; 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8D20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1.19 (1.02, 1.39) 0.0299</w:t>
            </w:r>
          </w:p>
        </w:tc>
      </w:tr>
      <w:tr w14:paraId="2F204E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F1F55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Quartile 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F2875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2.27 (1.98, 2.60) &lt; 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AE14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2.20 (1.91, 2.54) &lt; 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9B33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1.80 (1.55, 2.08) &lt; 0.001</w:t>
            </w:r>
          </w:p>
        </w:tc>
      </w:tr>
      <w:tr w14:paraId="2EA051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DD119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default" w:ascii="Times New Roman" w:hAnsi="Times New Roman" w:eastAsia="等线" w:cs="Times New Roman"/>
                <w:bdr w:val="none" w:color="auto" w:sz="0" w:space="0"/>
                <w:lang w:val="en-US" w:eastAsia="zh-CN" w:bidi="ar"/>
              </w:rPr>
              <w:t>P</w:t>
            </w:r>
            <w:r>
              <w:rPr>
                <w:rStyle w:val="7"/>
                <w:rFonts w:hint="default" w:ascii="Times New Roman" w:hAnsi="Times New Roman" w:eastAsia="等线" w:cs="Times New Roman"/>
                <w:bdr w:val="none" w:color="auto" w:sz="0" w:space="0"/>
                <w:lang w:val="en-US" w:eastAsia="zh-CN" w:bidi="ar"/>
              </w:rPr>
              <w:t xml:space="preserve"> for trend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DE454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&lt; 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21FA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&lt; 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70B4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&lt; 0.001</w:t>
            </w:r>
          </w:p>
        </w:tc>
      </w:tr>
      <w:tr w14:paraId="1C51A7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071AEC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Continuous WC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62248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1.03 (1.02, 1.03) &lt; 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3546A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1.02 (1.02, 1.03) &lt; 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1BBB6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1.02 (1.01, 1.02) &lt; 0.001</w:t>
            </w:r>
          </w:p>
        </w:tc>
      </w:tr>
      <w:tr w14:paraId="69EBDC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655636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Quartile of WC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5C9CC2BF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72750586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289E4044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A16E5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33E76E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Quartile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404ED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5176DE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4D79C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Reference</w:t>
            </w:r>
          </w:p>
        </w:tc>
      </w:tr>
      <w:tr w14:paraId="139E56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618DB0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Quartile 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162B5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1.35 (1.15, 1.59) &lt; 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0E5BB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1.07 (0.91, 1.27) 0.404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7E2D0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1.03 (0.87, 1.22) 0.731</w:t>
            </w:r>
          </w:p>
        </w:tc>
      </w:tr>
      <w:tr w14:paraId="6E9ED3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128FA0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Quartile 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3795D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1.90 (1.63, 2.22) &lt; 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566AB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1.33 (1.13, 1.57) &lt; 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37A73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1.19 (1.01, 1.40) 0.041</w:t>
            </w:r>
          </w:p>
        </w:tc>
      </w:tr>
      <w:tr w14:paraId="13D4C4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0B19E3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Quartile 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20981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3.01 (2.61, 3.48) &lt; 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1B968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2.22 (1.91, 2.58) &lt; 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4098D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1.75 (1.49, 2.05) &lt; 0.001</w:t>
            </w:r>
          </w:p>
        </w:tc>
      </w:tr>
      <w:tr w14:paraId="003993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2F2F2"/>
            <w:noWrap/>
            <w:vAlign w:val="center"/>
          </w:tcPr>
          <w:p w14:paraId="14DF44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default" w:ascii="Times New Roman" w:hAnsi="Times New Roman" w:eastAsia="等线" w:cs="Times New Roman"/>
                <w:bdr w:val="none" w:color="auto" w:sz="0" w:space="0"/>
                <w:lang w:val="en-US" w:eastAsia="zh-CN" w:bidi="ar"/>
              </w:rPr>
              <w:t>P</w:t>
            </w:r>
            <w:r>
              <w:rPr>
                <w:rStyle w:val="7"/>
                <w:rFonts w:hint="default" w:ascii="Times New Roman" w:hAnsi="Times New Roman" w:eastAsia="等线" w:cs="Times New Roman"/>
                <w:bdr w:val="none" w:color="auto" w:sz="0" w:space="0"/>
                <w:lang w:val="en-US" w:eastAsia="zh-CN" w:bidi="ar"/>
              </w:rPr>
              <w:t xml:space="preserve"> for trend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2F2F2"/>
            <w:noWrap/>
            <w:vAlign w:val="center"/>
          </w:tcPr>
          <w:p w14:paraId="79C62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&lt; 0.001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2F2F2"/>
            <w:noWrap/>
            <w:vAlign w:val="center"/>
          </w:tcPr>
          <w:p w14:paraId="753287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&lt; 0.001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2F2F2"/>
            <w:noWrap/>
            <w:vAlign w:val="center"/>
          </w:tcPr>
          <w:p w14:paraId="4F39F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&lt; 0.001</w:t>
            </w:r>
          </w:p>
        </w:tc>
      </w:tr>
    </w:tbl>
    <w:p w14:paraId="2288113B">
      <w:pPr>
        <w:jc w:val="left"/>
        <w:rPr>
          <w:rFonts w:hint="default" w:ascii="Times New Roman" w:hAnsi="Times New Roman" w:eastAsia="等线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等线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Model 1: adjusted for no covariates</w:t>
      </w:r>
    </w:p>
    <w:p w14:paraId="25132036">
      <w:pPr>
        <w:jc w:val="left"/>
        <w:rPr>
          <w:rFonts w:hint="default" w:ascii="Times New Roman" w:hAnsi="Times New Roman" w:eastAsia="等线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等线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Model 2: adjusted for </w:t>
      </w:r>
      <w:r>
        <w:rPr>
          <w:rFonts w:hint="eastAsia" w:ascii="Times New Roman" w:hAnsi="Times New Roman" w:eastAsia="等线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age</w:t>
      </w:r>
      <w:r>
        <w:rPr>
          <w:rFonts w:hint="default" w:ascii="Times New Roman" w:hAnsi="Times New Roman" w:eastAsia="等线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; </w:t>
      </w:r>
      <w:r>
        <w:rPr>
          <w:rFonts w:hint="eastAsia" w:ascii="Times New Roman" w:hAnsi="Times New Roman" w:eastAsia="等线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g</w:t>
      </w:r>
      <w:r>
        <w:rPr>
          <w:rFonts w:hint="default" w:ascii="Times New Roman" w:hAnsi="Times New Roman" w:eastAsia="等线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ender; </w:t>
      </w:r>
      <w:r>
        <w:rPr>
          <w:rFonts w:hint="eastAsia" w:ascii="Times New Roman" w:hAnsi="Times New Roman" w:eastAsia="等线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race</w:t>
      </w:r>
      <w:r>
        <w:rPr>
          <w:rFonts w:hint="default" w:ascii="Times New Roman" w:hAnsi="Times New Roman" w:eastAsia="等线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; </w:t>
      </w:r>
      <w:r>
        <w:rPr>
          <w:rFonts w:hint="eastAsia" w:ascii="Times New Roman" w:hAnsi="Times New Roman" w:eastAsia="等线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education_adults</w:t>
      </w:r>
      <w:r>
        <w:rPr>
          <w:rFonts w:hint="default" w:ascii="Times New Roman" w:hAnsi="Times New Roman" w:eastAsia="等线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; </w:t>
      </w:r>
      <w:r>
        <w:rPr>
          <w:rFonts w:hint="eastAsia" w:ascii="Times New Roman" w:hAnsi="Times New Roman" w:eastAsia="等线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marital_status</w:t>
      </w:r>
      <w:r>
        <w:rPr>
          <w:rFonts w:hint="default" w:ascii="Times New Roman" w:hAnsi="Times New Roman" w:eastAsia="等线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; </w:t>
      </w:r>
      <w:r>
        <w:rPr>
          <w:rFonts w:hint="eastAsia" w:ascii="Times New Roman" w:hAnsi="Times New Roman" w:eastAsia="等线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family_PIR</w:t>
      </w:r>
    </w:p>
    <w:p w14:paraId="19F9BCE2">
      <w:pPr>
        <w:jc w:val="left"/>
        <w:rPr>
          <w:rFonts w:hint="default" w:ascii="Times New Roman" w:hAnsi="Times New Roman" w:eastAsia="等线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等线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Model 3: adjusted for </w:t>
      </w:r>
      <w:r>
        <w:rPr>
          <w:rFonts w:hint="eastAsia" w:ascii="Times New Roman" w:hAnsi="Times New Roman" w:eastAsia="等线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age</w:t>
      </w:r>
      <w:r>
        <w:rPr>
          <w:rFonts w:hint="default" w:ascii="Times New Roman" w:hAnsi="Times New Roman" w:eastAsia="等线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; </w:t>
      </w:r>
      <w:r>
        <w:rPr>
          <w:rFonts w:hint="eastAsia" w:ascii="Times New Roman" w:hAnsi="Times New Roman" w:eastAsia="等线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gender</w:t>
      </w:r>
      <w:r>
        <w:rPr>
          <w:rFonts w:hint="default" w:ascii="Times New Roman" w:hAnsi="Times New Roman" w:eastAsia="等线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; </w:t>
      </w:r>
      <w:r>
        <w:rPr>
          <w:rFonts w:hint="eastAsia" w:ascii="Times New Roman" w:hAnsi="Times New Roman" w:eastAsia="等线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race</w:t>
      </w:r>
      <w:r>
        <w:rPr>
          <w:rFonts w:hint="default" w:ascii="Times New Roman" w:hAnsi="Times New Roman" w:eastAsia="等线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; </w:t>
      </w:r>
      <w:r>
        <w:rPr>
          <w:rFonts w:hint="eastAsia" w:ascii="Times New Roman" w:hAnsi="Times New Roman" w:eastAsia="等线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education_adults</w:t>
      </w:r>
      <w:r>
        <w:rPr>
          <w:rFonts w:hint="default" w:ascii="Times New Roman" w:hAnsi="Times New Roman" w:eastAsia="等线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; </w:t>
      </w:r>
      <w:r>
        <w:rPr>
          <w:rFonts w:hint="eastAsia" w:ascii="Times New Roman" w:hAnsi="Times New Roman" w:eastAsia="等线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marital_status</w:t>
      </w:r>
      <w:r>
        <w:rPr>
          <w:rFonts w:hint="default" w:ascii="Times New Roman" w:hAnsi="Times New Roman" w:eastAsia="等线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; </w:t>
      </w:r>
      <w:r>
        <w:rPr>
          <w:rFonts w:hint="eastAsia" w:ascii="Times New Roman" w:hAnsi="Times New Roman" w:eastAsia="等线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family_PIR</w:t>
      </w:r>
      <w:r>
        <w:rPr>
          <w:rFonts w:hint="default" w:ascii="Times New Roman" w:hAnsi="Times New Roman" w:eastAsia="等线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; SMQ020; </w:t>
      </w:r>
      <w:r>
        <w:rPr>
          <w:rFonts w:hint="eastAsia" w:ascii="Times New Roman" w:hAnsi="Times New Roman" w:eastAsia="等线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drinking</w:t>
      </w:r>
      <w:r>
        <w:rPr>
          <w:rFonts w:hint="default" w:ascii="Times New Roman" w:hAnsi="Times New Roman" w:eastAsia="等线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; </w:t>
      </w:r>
      <w:r>
        <w:rPr>
          <w:rFonts w:hint="eastAsia" w:ascii="Times New Roman" w:hAnsi="Times New Roman" w:eastAsia="等线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hypertension</w:t>
      </w:r>
      <w:r>
        <w:rPr>
          <w:rFonts w:hint="default" w:ascii="Times New Roman" w:hAnsi="Times New Roman" w:eastAsia="等线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; </w:t>
      </w:r>
      <w:r>
        <w:rPr>
          <w:rFonts w:hint="eastAsia" w:ascii="Times New Roman" w:hAnsi="Times New Roman" w:eastAsia="等线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diabetes</w:t>
      </w:r>
      <w:r>
        <w:rPr>
          <w:rFonts w:hint="default" w:ascii="Times New Roman" w:hAnsi="Times New Roman" w:eastAsia="等线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; </w:t>
      </w:r>
      <w:r>
        <w:rPr>
          <w:rFonts w:hint="eastAsia" w:ascii="Times New Roman" w:hAnsi="Times New Roman" w:eastAsia="等线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hyperlipidemia</w:t>
      </w:r>
      <w:r>
        <w:rPr>
          <w:rFonts w:hint="default" w:ascii="Times New Roman" w:hAnsi="Times New Roman" w:eastAsia="等线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; </w:t>
      </w:r>
      <w:r>
        <w:rPr>
          <w:rFonts w:hint="eastAsia" w:ascii="Times New Roman" w:hAnsi="Times New Roman" w:eastAsia="等线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asthma</w:t>
      </w:r>
    </w:p>
    <w:p w14:paraId="32425972">
      <w:pPr>
        <w:jc w:val="left"/>
        <w:rPr>
          <w:rStyle w:val="5"/>
          <w:rFonts w:hint="default" w:ascii="Times New Roman" w:hAnsi="Times New Roman" w:eastAsia="等线" w:cs="Times New Roman"/>
          <w:color w:val="auto"/>
          <w:lang w:val="en-US" w:eastAsia="zh-CN" w:bidi="ar"/>
        </w:rPr>
      </w:pPr>
      <w:r>
        <w:rPr>
          <w:rFonts w:hint="default" w:ascii="Times New Roman" w:hAnsi="Times New Roman" w:eastAsia="等线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BRI, body roundness index; CI: confidence interval; OR: odds ratio</w:t>
      </w:r>
      <w:r>
        <w:rPr>
          <w:rFonts w:hint="eastAsia" w:ascii="Times New Roman" w:hAnsi="Times New Roman" w:eastAsia="等线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; </w:t>
      </w:r>
      <w:r>
        <w:rPr>
          <w:rStyle w:val="5"/>
          <w:rFonts w:hint="default" w:ascii="Times New Roman" w:hAnsi="Times New Roman" w:eastAsia="等线" w:cs="Times New Roman"/>
          <w:color w:val="auto"/>
          <w:lang w:val="en-US" w:eastAsia="zh-CN" w:bidi="ar"/>
        </w:rPr>
        <w:t>PIR, family poverty income ratio</w:t>
      </w:r>
    </w:p>
    <w:p w14:paraId="3565EB30">
      <w:pPr>
        <w:jc w:val="center"/>
        <w:rPr>
          <w:rFonts w:hint="default" w:ascii="Times New Roman" w:hAnsi="Times New Roman" w:cs="Times New Roman"/>
          <w:sz w:val="24"/>
          <w:szCs w:val="24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D53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uiPriority w:val="0"/>
    <w:rPr>
      <w:rFonts w:hint="default" w:ascii="Arial" w:hAnsi="Arial" w:cs="Arial"/>
      <w:b/>
      <w:bCs/>
      <w:color w:val="000000"/>
      <w:sz w:val="24"/>
      <w:szCs w:val="24"/>
      <w:u w:val="none"/>
    </w:rPr>
  </w:style>
  <w:style w:type="character" w:customStyle="1" w:styleId="5">
    <w:name w:val="font31"/>
    <w:basedOn w:val="3"/>
    <w:uiPriority w:val="0"/>
    <w:rPr>
      <w:rFonts w:hint="default" w:ascii="Arial" w:hAnsi="Arial" w:cs="Arial"/>
      <w:b/>
      <w:bCs/>
      <w:i/>
      <w:iCs/>
      <w:color w:val="000000"/>
      <w:sz w:val="24"/>
      <w:szCs w:val="24"/>
      <w:u w:val="none"/>
    </w:rPr>
  </w:style>
  <w:style w:type="character" w:customStyle="1" w:styleId="6">
    <w:name w:val="font41"/>
    <w:basedOn w:val="3"/>
    <w:uiPriority w:val="0"/>
    <w:rPr>
      <w:rFonts w:hint="default" w:ascii="Arial" w:hAnsi="Arial" w:cs="Arial"/>
      <w:i/>
      <w:iCs/>
      <w:color w:val="000000"/>
      <w:sz w:val="24"/>
      <w:szCs w:val="24"/>
      <w:u w:val="none"/>
    </w:rPr>
  </w:style>
  <w:style w:type="character" w:customStyle="1" w:styleId="7">
    <w:name w:val="font11"/>
    <w:basedOn w:val="3"/>
    <w:uiPriority w:val="0"/>
    <w:rPr>
      <w:rFonts w:hint="default" w:ascii="Arial" w:hAnsi="Arial" w:cs="Arial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2025-01-04T08:49:01Z</dcterms:created>
  <dc:creator>蒋总</dc:creator>
  <cp:lastModifiedBy>Doc Jiang</cp:lastModifiedBy>
  <dcterms:modified xsi:type="dcterms:W3CDTF">2025-01-04T08:51:05Z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eyJoZGlkIjoiNWNkNzZiZTdiMTM4NWZjMjY0NmQ3MDY0MzNjZTI5YzMiLCJ1c2VySWQiOiI0MDQxNzA0NjYifQ==</vt:lpwstr>
  </property>
  <property fmtid="{D5CDD505-2E9C-101B-9397-08002B2CF9AE}" pid="4" name="ICV">
    <vt:lpwstr>BF63D23B2E6D4CA9AAD5746F4DE9EC38_12</vt:lpwstr>
  </property>
</Properties>
</file>