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569" w:rsidRDefault="00A72569" w:rsidP="00A72569">
      <w:pPr>
        <w:jc w:val="center"/>
        <w:rPr>
          <w:rFonts w:ascii="Times New Roman" w:eastAsia="Arial" w:hAnsi="Times New Roman" w:cs="Times New Roman"/>
          <w:b/>
          <w:sz w:val="24"/>
          <w:szCs w:val="24"/>
        </w:rPr>
      </w:pPr>
      <w:r>
        <w:rPr>
          <w:rFonts w:ascii="Times New Roman" w:eastAsia="Arial" w:hAnsi="Times New Roman" w:cs="Times New Roman"/>
          <w:b/>
          <w:sz w:val="24"/>
          <w:szCs w:val="24"/>
        </w:rPr>
        <w:t xml:space="preserve">Supplementary Data </w:t>
      </w:r>
    </w:p>
    <w:p w:rsidR="00A72569" w:rsidRPr="0005287D" w:rsidRDefault="00A72569" w:rsidP="00A72569">
      <w:pPr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/>
          <w:sz w:val="24"/>
          <w:szCs w:val="24"/>
        </w:rPr>
        <w:t>Supplementary Table S1</w:t>
      </w:r>
      <w:r w:rsidRPr="0005287D">
        <w:rPr>
          <w:rFonts w:ascii="Times New Roman" w:eastAsia="Arial" w:hAnsi="Times New Roman" w:cs="Times New Roman"/>
          <w:b/>
          <w:sz w:val="24"/>
          <w:szCs w:val="24"/>
        </w:rPr>
        <w:t xml:space="preserve">. </w:t>
      </w:r>
      <w:r w:rsidRPr="0005287D">
        <w:rPr>
          <w:rFonts w:ascii="Times New Roman" w:eastAsia="Arial" w:hAnsi="Times New Roman" w:cs="Times New Roman"/>
          <w:sz w:val="24"/>
          <w:szCs w:val="24"/>
        </w:rPr>
        <w:t>Test of association between the studied factors and the demographic characteristic using T-test</w:t>
      </w:r>
    </w:p>
    <w:tbl>
      <w:tblPr>
        <w:tblW w:w="13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7"/>
        <w:gridCol w:w="1701"/>
        <w:gridCol w:w="1843"/>
        <w:gridCol w:w="1842"/>
        <w:gridCol w:w="1843"/>
        <w:gridCol w:w="1985"/>
        <w:gridCol w:w="1984"/>
      </w:tblGrid>
      <w:tr w:rsidR="00A72569" w:rsidRPr="0005287D" w:rsidTr="003A1111">
        <w:trPr>
          <w:trHeight w:val="290"/>
        </w:trPr>
        <w:tc>
          <w:tcPr>
            <w:tcW w:w="2127" w:type="dxa"/>
            <w:vMerge w:val="restart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Items</w:t>
            </w:r>
          </w:p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t</w:t>
            </w:r>
          </w:p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df</w:t>
            </w:r>
          </w:p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Sig. (2-tailed)</w:t>
            </w:r>
          </w:p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Mean Difference</w:t>
            </w:r>
          </w:p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95% Confidence Interval of the Difference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vMerge/>
            <w:shd w:val="clear" w:color="auto" w:fill="auto"/>
            <w:vAlign w:val="bottom"/>
          </w:tcPr>
          <w:p w:rsidR="00A72569" w:rsidRPr="0005287D" w:rsidRDefault="00A72569" w:rsidP="003A11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  <w:vAlign w:val="bottom"/>
          </w:tcPr>
          <w:p w:rsidR="00A72569" w:rsidRPr="0005287D" w:rsidRDefault="00A72569" w:rsidP="003A11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auto"/>
            <w:vAlign w:val="bottom"/>
          </w:tcPr>
          <w:p w:rsidR="00A72569" w:rsidRPr="0005287D" w:rsidRDefault="00A72569" w:rsidP="003A11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  <w:vAlign w:val="bottom"/>
          </w:tcPr>
          <w:p w:rsidR="00A72569" w:rsidRPr="0005287D" w:rsidRDefault="00A72569" w:rsidP="003A11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auto"/>
            <w:vAlign w:val="bottom"/>
          </w:tcPr>
          <w:p w:rsidR="00A72569" w:rsidRPr="0005287D" w:rsidRDefault="00A72569" w:rsidP="003A11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Lower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Upper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49.878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1.42667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1.3704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1.483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Age group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48.507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2.00333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1.9221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2.0846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Occupation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21.519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2.871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3.449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Duration of experience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34.142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2.06667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1.9475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2.1858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Level of education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21.953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2.00333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1.8237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2.1829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KS1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79.306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4.19333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4.0893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4.2974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KS2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73.295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4.31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4.1943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4.4257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KS3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87.547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4.59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4.4868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4.6932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KS4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90.662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4.60667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4.5067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4.7067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KS5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64.572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4.05667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3.933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4.1803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KS6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59.2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3.86667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3.7381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3.9952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KS7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40.001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2.995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3.305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KS8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41.944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3.37333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3.2151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3.5316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KS9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88.931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4.62333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4.521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4.7256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98.664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4.5279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4.7121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AS2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46.689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3.51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3.3621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3.6579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AS3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48.73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3.40667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3.2691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3.5442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AS4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91.017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4.64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4.5397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4.7403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AS5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82.628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4.39333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4.2887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4.498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AS6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90.635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4.59333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4.4936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4.6931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AS7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63.785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4.13333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4.0058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4.2609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AS8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91.32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4.4324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4.6276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AS9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84.86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4.50667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4.4022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4.6112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AS10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92.88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4.58667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4.4895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4.6838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AS11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99.523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4.55667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4.4666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4.6468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AS12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34.253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2.87333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2.7083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3.0384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48.657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3.41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3.2721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3.5479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PS2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52.923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3.4758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3.7442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PS3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46.269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3.38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3.2362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3.5238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PS4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57.247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3.737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4.003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PS5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53.046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3.6398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3.9202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PS6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50.464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3.62333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3.482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3.7646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PS7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49.609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3.56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3.4188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3.7012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PS8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42.916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3.0151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3.3049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PS9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48.952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3.3305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3.6095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PS10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52.476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3.53333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3.4008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3.6658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PS11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46.184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3.41667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3.2711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3.5623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PS12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40.833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3.20667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3.0521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3.3612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P1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85.06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4.51667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4.4122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4.6212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P2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85.463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4.34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4.2401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4.4399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P3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94.886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4.51333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4.4197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4.6069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P4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99.321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4.55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4.4598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4.6402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P5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87.77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4.34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4.2427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4.4373</w:t>
            </w:r>
          </w:p>
        </w:tc>
      </w:tr>
      <w:tr w:rsidR="00A72569" w:rsidRPr="0005287D" w:rsidTr="003A1111">
        <w:trPr>
          <w:trHeight w:val="290"/>
        </w:trPr>
        <w:tc>
          <w:tcPr>
            <w:tcW w:w="2127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P6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110.611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4.60667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4.5247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4.6886</w:t>
            </w:r>
          </w:p>
        </w:tc>
      </w:tr>
    </w:tbl>
    <w:p w:rsidR="00A72569" w:rsidRPr="0005287D" w:rsidRDefault="00A72569" w:rsidP="00A72569">
      <w:pPr>
        <w:rPr>
          <w:rFonts w:ascii="Times New Roman" w:eastAsia="Arial" w:hAnsi="Times New Roman" w:cs="Times New Roman"/>
          <w:sz w:val="24"/>
          <w:szCs w:val="24"/>
        </w:rPr>
      </w:pPr>
    </w:p>
    <w:p w:rsidR="00A72569" w:rsidRPr="0005287D" w:rsidRDefault="00A72569" w:rsidP="00A72569">
      <w:pPr>
        <w:rPr>
          <w:rFonts w:ascii="Times New Roman" w:eastAsia="Arial" w:hAnsi="Times New Roman" w:cs="Times New Roman"/>
          <w:sz w:val="24"/>
          <w:szCs w:val="24"/>
        </w:rPr>
      </w:pPr>
    </w:p>
    <w:p w:rsidR="00A72569" w:rsidRDefault="00A72569" w:rsidP="00A72569">
      <w:pPr>
        <w:rPr>
          <w:rFonts w:ascii="Times New Roman" w:eastAsia="Arial" w:hAnsi="Times New Roman" w:cs="Times New Roman"/>
          <w:b/>
          <w:sz w:val="24"/>
          <w:szCs w:val="24"/>
        </w:rPr>
      </w:pPr>
    </w:p>
    <w:p w:rsidR="00A72569" w:rsidRDefault="00A72569" w:rsidP="00A72569">
      <w:pPr>
        <w:rPr>
          <w:rFonts w:ascii="Times New Roman" w:eastAsia="Arial" w:hAnsi="Times New Roman" w:cs="Times New Roman"/>
          <w:b/>
          <w:sz w:val="24"/>
          <w:szCs w:val="24"/>
        </w:rPr>
      </w:pPr>
    </w:p>
    <w:p w:rsidR="00A72569" w:rsidRDefault="00A72569" w:rsidP="00A72569">
      <w:pPr>
        <w:rPr>
          <w:rFonts w:ascii="Times New Roman" w:eastAsia="Arial" w:hAnsi="Times New Roman" w:cs="Times New Roman"/>
          <w:b/>
          <w:sz w:val="24"/>
          <w:szCs w:val="24"/>
        </w:rPr>
      </w:pPr>
    </w:p>
    <w:p w:rsidR="00A72569" w:rsidRDefault="00A72569" w:rsidP="00A72569">
      <w:pPr>
        <w:rPr>
          <w:rFonts w:ascii="Times New Roman" w:eastAsia="Arial" w:hAnsi="Times New Roman" w:cs="Times New Roman"/>
          <w:b/>
          <w:sz w:val="24"/>
          <w:szCs w:val="24"/>
        </w:rPr>
      </w:pPr>
    </w:p>
    <w:p w:rsidR="00A72569" w:rsidRDefault="00A72569" w:rsidP="00A72569">
      <w:pPr>
        <w:rPr>
          <w:rFonts w:ascii="Times New Roman" w:eastAsia="Arial" w:hAnsi="Times New Roman" w:cs="Times New Roman"/>
          <w:b/>
          <w:sz w:val="24"/>
          <w:szCs w:val="24"/>
        </w:rPr>
      </w:pPr>
    </w:p>
    <w:p w:rsidR="00A72569" w:rsidRPr="0005287D" w:rsidRDefault="00A72569" w:rsidP="00A72569">
      <w:pPr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/>
          <w:sz w:val="24"/>
          <w:szCs w:val="24"/>
        </w:rPr>
        <w:lastRenderedPageBreak/>
        <w:t>Supplementary Table S2</w:t>
      </w:r>
      <w:bookmarkStart w:id="0" w:name="_GoBack"/>
      <w:bookmarkEnd w:id="0"/>
      <w:r w:rsidRPr="0005287D">
        <w:rPr>
          <w:rFonts w:ascii="Times New Roman" w:eastAsia="Arial" w:hAnsi="Times New Roman" w:cs="Times New Roman"/>
          <w:b/>
          <w:sz w:val="24"/>
          <w:szCs w:val="24"/>
        </w:rPr>
        <w:t xml:space="preserve">. </w:t>
      </w:r>
      <w:r w:rsidRPr="0005287D">
        <w:rPr>
          <w:rFonts w:ascii="Times New Roman" w:eastAsia="Arial" w:hAnsi="Times New Roman" w:cs="Times New Roman"/>
          <w:sz w:val="24"/>
          <w:szCs w:val="24"/>
        </w:rPr>
        <w:t>Results of one-way ANOVA, indicating the relationship between studied issues and demographic characteristics of healthcare professionals</w:t>
      </w:r>
    </w:p>
    <w:tbl>
      <w:tblPr>
        <w:tblW w:w="13613" w:type="dxa"/>
        <w:tblLayout w:type="fixed"/>
        <w:tblLook w:val="0400" w:firstRow="0" w:lastRow="0" w:firstColumn="0" w:lastColumn="0" w:noHBand="0" w:noVBand="1"/>
      </w:tblPr>
      <w:tblGrid>
        <w:gridCol w:w="2273"/>
        <w:gridCol w:w="2268"/>
        <w:gridCol w:w="1843"/>
        <w:gridCol w:w="1984"/>
        <w:gridCol w:w="1843"/>
        <w:gridCol w:w="1701"/>
        <w:gridCol w:w="1701"/>
      </w:tblGrid>
      <w:tr w:rsidR="00A72569" w:rsidRPr="0005287D" w:rsidTr="003A1111">
        <w:trPr>
          <w:trHeight w:val="405"/>
        </w:trPr>
        <w:tc>
          <w:tcPr>
            <w:tcW w:w="13614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Occupation/Job responsibility as dependent variable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Sum of Squares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df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Mean Square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F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Sig.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KS1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20.439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2.044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2.564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230.348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0.797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250.787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41.647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4.165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4.482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268.523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0.929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310.17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36.605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3.661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5.038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209.965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0.727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246.57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26.407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2.641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205.179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231.587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37.272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3.727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316.765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1.096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354.037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16.787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1.326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0.216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365.88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1.266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382.667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17.292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1.729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0.927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0.508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538.958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1.865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556.25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36.432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3.643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1.936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543.755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1.882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580.187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24.763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2.476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3.288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217.674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0.753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242.437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25.678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2.568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4.34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171.002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0.592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196.68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19.789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1.174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0.308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487.181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1.686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506.97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12.981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1.298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0.882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0.551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425.406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1.472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438.387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28.794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2.879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4.073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204.326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233.12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16.764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1.676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2.046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0.029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236.823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0.819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253.587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24.833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2.483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3.491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205.553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230.387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16.95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1.695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1.362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0.198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359.717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1.245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376.667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12.387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1.239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0.076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208.343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220.73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18.269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1.827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2.249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234.718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252.987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7.509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0.751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1.027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211.238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0.731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218.747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AS11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21.666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2.167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3.763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166.371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0.576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188.037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30.15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3.015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0.158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601.037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631.187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19.789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1.359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0.199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420.781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1.456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440.57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28.349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2.835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2.106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0.024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389.021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1.346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417.37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24.677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2.468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1.571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0.115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454.003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1.571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478.68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19.952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1.995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0.147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389.978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1.349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409.93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18.784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1.878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1.243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0.263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436.696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455.48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39.349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3.935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2.688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423.088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1.464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462.437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29.333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2.933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0.038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432.587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1.497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461.92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22.753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2.275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0.171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463.567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486.32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21.395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0.162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429.335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1.486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450.73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11.654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1.165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0.853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0.578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395.013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1.367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406.667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19.462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1.946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1.193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0.295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471.455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1.631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490.917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30.489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3.049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1.686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0.083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522.697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1.809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553.187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15.895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1.938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237.021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252.917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19.582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1.958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2.673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211.737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231.32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19.888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1.989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183.059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202.947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2.413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0.241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0.957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185.837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0.643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188.25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13.216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1.853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0.052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206.104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0.713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219.32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12.606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1.261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2.548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142.98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0.495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155.587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89"/>
        </w:trPr>
        <w:tc>
          <w:tcPr>
            <w:tcW w:w="13614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Gender as dependent variable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KS1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2.768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2.768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3.326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0.069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248.018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0.832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250.787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1.746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1.746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1.687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0.195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308.424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1.035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310.17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5.715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5.715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7.071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240.855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246.57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6.209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6.209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225.377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0.756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231.587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0.087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0.769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353.934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1.188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354.037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0.858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0.858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0.669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0.414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381.809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1.281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382.667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0.197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0.746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556.053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1.866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556.25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0.628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0.628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579.559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1.945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580.187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2.379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2.379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2.953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0.087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240.058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0.806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242.437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2.535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2.535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3.891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0.049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194.145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0.651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196.68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3.181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3.181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1.882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0.171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503.789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1.691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506.97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0.777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438.268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1.471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438.387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3.975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3.975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0.024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229.145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0.769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233.12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4.247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4.247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5.075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249.34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0.837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253.587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2.691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2.691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0.062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227.695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0.764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230.387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7.167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7.167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5.78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0.017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369.5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376.667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0.136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0.136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0.184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0.668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220.594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220.73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1.693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0.158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251.294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0.843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252.987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3.028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3.028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4.183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0.042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215.719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0.724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218.747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4.789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4.789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7.788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183.248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188.037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0.826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0.826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0.532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630.36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631.187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3.719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3.719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2.537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0.112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436.851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1.466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440.57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8.462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8.462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6.167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0.014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408.908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1.372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417.37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10.96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10.96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6.983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0.009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467.72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478.68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4.735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4.735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3.482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0.063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405.195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409.93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2.732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2.732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1.798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0.181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452.748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1.519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455.48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4.038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4.038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2.625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0.106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458.399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1.538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462.437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4.573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2.98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0.085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457.347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1.535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461.92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11.875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11.875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7.458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474.445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1.592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486.32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4.837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4.837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3.232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0.073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445.893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1.496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450.73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1.876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1.876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1.381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0.241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404.791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1.358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406.667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PS11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13.664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13.664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8.532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477.252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490.917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0.282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0.282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0.152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0.697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552.905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1.855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553.187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1.327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1.327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1.571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0.211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251.59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0.844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252.917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2.122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2.759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0.098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229.198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0.769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231.32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6.178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6.178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9.357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196.768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202.947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1.834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1.834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2.931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0.088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186.416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0.626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188.25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0.165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0.165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0.224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0.636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219.155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0.735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219.32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0.748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0.388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155.197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155.587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464"/>
        </w:trPr>
        <w:tc>
          <w:tcPr>
            <w:tcW w:w="13614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Age group as dependent variable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KS1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14.429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3.607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4.502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236.357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250.787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6.724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1.681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1.634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0.166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303.446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1.029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310.17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32.66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8.165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11.26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213.91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246.57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21.206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5.302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7.434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210.38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0.713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231.587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17.959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3.941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336.078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1.139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354.037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14.086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2.818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368.581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1.249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382.667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11.098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2.775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0.202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545.152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1.848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556.25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6.708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1.677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0.863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0.487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573.479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1.944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580.187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5.735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1.434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1.787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0.131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236.701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242.437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12.981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3.245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5.211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183.699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196.68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8.174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2.044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1.209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0.307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498.796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1.691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506.97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10.397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2.599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1.792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427.99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1.451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438.387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AS4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21.125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5.281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7.349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211.995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0.719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233.12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25.719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6.43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8.324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227.868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0.772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253.587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24.919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8.944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205.468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0.697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230.387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13.761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2.796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0.026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362.906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376.667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14.226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3.557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5.081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206.504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220.73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14.564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3.641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238.423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252.987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15.648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3.912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5.682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203.099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0.688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218.747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15.412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3.853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6.584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172.625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0.585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188.037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11.348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2.837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0.251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619.839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631.187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6.003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1.019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0.398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434.567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1.473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440.57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14.532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3.633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2.661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0.033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402.838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1.366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417.37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10.772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2.693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1.698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467.908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1.586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478.68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18.927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4.732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391.003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409.93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20.948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5.237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3.555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434.532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1.473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455.48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13.336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3.334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449.1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462.437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24.336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6.084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4.101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437.584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1.483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461.92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15.425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3.856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2.416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0.049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470.895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1.596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486.32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16.536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4.134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2.809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0.026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434.194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1.472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450.73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7.588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1.897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0.233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399.078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1.353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406.667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8.393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2.098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1.283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0.277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482.524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1.636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490.917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7.769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1.942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0.381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545.418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1.849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553.187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5.397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1.349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0.172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247.52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0.839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252.917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2.901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0.937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0.443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228.419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0.774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231.32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7.362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1.841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2.776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0.027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195.585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0.663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202.947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6.083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2.463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0.045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182.167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188.25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9.078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2.27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3.185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0.014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210.242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0.713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219.32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8.482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4.252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147.105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0.499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155.587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418"/>
        </w:trPr>
        <w:tc>
          <w:tcPr>
            <w:tcW w:w="13614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Level of education as dependent variable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KS1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9.496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1.583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1.922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0.077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241.29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0.824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250.787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11.826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1.971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1.936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0.075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298.344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310.17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12.91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2.152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2.698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233.66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0.797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246.57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9.235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1.539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2.028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0.062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222.352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0.759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231.587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1.428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345.466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1.179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354.037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6.113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1.019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0.793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0.576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376.554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1.285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382.667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9.426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1.571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0.842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0.538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546.824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1.866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556.25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13.493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2.249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1.163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0.326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566.694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1.934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580.187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4.083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0.681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0.837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0.542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238.353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0.813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242.437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7.195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1.199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1.854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0.089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189.485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0.647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196.68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8.685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1.447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0.851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0.531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498.285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506.97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9.646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1.099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0.363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428.741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1.463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438.387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13.135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2.189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2.916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0.009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219.985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0.751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233.12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13.072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2.654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0.016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240.514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253.587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12.795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2.132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2.871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217.592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0.743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230.387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14.506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2.418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1.956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0.072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362.161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1.236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376.667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7.404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1.234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1.695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0.122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213.326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0.728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220.73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6.966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1.161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1.383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0.221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246.021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252.987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10.686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1.781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2.508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0.022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208.061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218.747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11.118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1.853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3.069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176.919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188.037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28.435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4.739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2.304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0.034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602.751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2.057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631.187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12.734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1.453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0.194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427.836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440.57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19.778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3.296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2.429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0.026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397.592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1.357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417.37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7.951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0.551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470.729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1.607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478.68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PS4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19.234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3.206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2.404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0.028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390.696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409.93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12.839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1.416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0.208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442.641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455.48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17.558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2.926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1.927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0.076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444.878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462.437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12.76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2.127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1.387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0.219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449.16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461.92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14.023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2.337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0.195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472.297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486.32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14.595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2.433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1.634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0.137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436.135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1.489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450.73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5.716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0.953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0.696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0.653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400.95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1.368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406.667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18.598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0.077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472.319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490.917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19.257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1.761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0.107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533.93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553.187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5.995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0.999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1.186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0.314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246.922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0.843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252.917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11.663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1.944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2.593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0.018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219.657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231.32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7.504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1.251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1.875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0.085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195.443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0.667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202.947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3.875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1.026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0.408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184.375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0.629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188.25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5.704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0.951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0.255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213.616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0.729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219.32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3.782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1.217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0.297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151.804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155.587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443"/>
        </w:trPr>
        <w:tc>
          <w:tcPr>
            <w:tcW w:w="13614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Duration of work experience as dependent variable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KS1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5.314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1.771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2.136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0.096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245.473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0.829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250.787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6.852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2.284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2.229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0.085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303.318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310.17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7.623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2.541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3.148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238.947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0.807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246.57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5.402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2.357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0.072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226.184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0.764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231.587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12.396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4.132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3.58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0.014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341.64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1.154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354.037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KS6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2.039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0.529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0.663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380.628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1.286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382.667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3.467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0.133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545.85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1.844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556.25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4.466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1.489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0.765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0.514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575.721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1.945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580.187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KS9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1.904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0.635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0.781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0.505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240.532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0.813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242.437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1.258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0.419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0.635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0.593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195.422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196.68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4.535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0.891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0.446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502.435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1.697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506.97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1.604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0.535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0.362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436.783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1.476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438.387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2.425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1.037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0.376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230.695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233.12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3.944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1.559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0.199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249.643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0.843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253.587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5.616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1.872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2.465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0.062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224.77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0.759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230.387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3.783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1.261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0.393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372.884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376.667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1.159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0.386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0.668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219.571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0.742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220.73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0.831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0.478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250.875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0.848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252.987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9.051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3.017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4.259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209.696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218.747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3.86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1.287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2.068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0.105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184.177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188.037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AS12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16.687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5.562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2.679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0.047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614.499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2.076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631.187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6.507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2.169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434.063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1.466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440.57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1.786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0.595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0.424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0.736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415.584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417.37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0.506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474.93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478.68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8.606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2.869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2.116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0.098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401.324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1.356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409.93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6.037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0.266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449.443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455.48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10.015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3.338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2.184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452.422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1.528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462.437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1.799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0.386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0.763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460.121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1.554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461.92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11.176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3.725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2.321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0.075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475.144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486.32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3.694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1.231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0.486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447.036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450.73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0.373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0.773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405.135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1.369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406.667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2.891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0.964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0.584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0.626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488.026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1.649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490.917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PS12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1.563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551.624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1.864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553.187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0.445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0.524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0.666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251.582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252.917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1.339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0.446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0.574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0.632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229.981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0.777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231.32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0.963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0.321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0.703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201.984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0.682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202.947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P4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0.483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0.766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0.514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186.8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0.631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188.25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0.452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0.151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0.204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0.894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218.868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0.739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219.32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Between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3.099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1.033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2.005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0.113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Within Groups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152.487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0.515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72569" w:rsidRPr="0005287D" w:rsidTr="003A1111">
        <w:trPr>
          <w:trHeight w:val="300"/>
        </w:trPr>
        <w:tc>
          <w:tcPr>
            <w:tcW w:w="227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155.587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72569" w:rsidRPr="0005287D" w:rsidRDefault="00A72569" w:rsidP="003A111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05287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A72569" w:rsidRPr="0005287D" w:rsidRDefault="00A72569" w:rsidP="00A72569">
      <w:pPr>
        <w:rPr>
          <w:rFonts w:ascii="Times New Roman" w:eastAsia="Arial" w:hAnsi="Times New Roman" w:cs="Times New Roman"/>
          <w:sz w:val="24"/>
          <w:szCs w:val="24"/>
        </w:rPr>
      </w:pPr>
    </w:p>
    <w:p w:rsidR="00A72569" w:rsidRPr="0005287D" w:rsidRDefault="00A72569" w:rsidP="00A72569">
      <w:pPr>
        <w:rPr>
          <w:rFonts w:ascii="Times New Roman" w:eastAsia="Arial" w:hAnsi="Times New Roman" w:cs="Times New Roman"/>
          <w:sz w:val="24"/>
          <w:szCs w:val="24"/>
        </w:rPr>
        <w:sectPr w:rsidR="00A72569" w:rsidRPr="0005287D" w:rsidSect="002F07F7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7F3D40" w:rsidRDefault="007F3D40"/>
    <w:sectPr w:rsidR="007F3D40" w:rsidSect="00014F4A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84088"/>
    <w:multiLevelType w:val="multilevel"/>
    <w:tmpl w:val="B860E984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8EB4C79"/>
    <w:multiLevelType w:val="multilevel"/>
    <w:tmpl w:val="260E5ACC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A57608C"/>
    <w:multiLevelType w:val="multilevel"/>
    <w:tmpl w:val="47B205EC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B8A5E45"/>
    <w:multiLevelType w:val="multilevel"/>
    <w:tmpl w:val="9F9E0C82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71400F5"/>
    <w:multiLevelType w:val="multilevel"/>
    <w:tmpl w:val="E3EA1B0C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8B05A7D"/>
    <w:multiLevelType w:val="multilevel"/>
    <w:tmpl w:val="76EA62C6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AA02514"/>
    <w:multiLevelType w:val="multilevel"/>
    <w:tmpl w:val="4D820AEE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F0133CF"/>
    <w:multiLevelType w:val="multilevel"/>
    <w:tmpl w:val="8FE02EC6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37208D5"/>
    <w:multiLevelType w:val="multilevel"/>
    <w:tmpl w:val="FA02C8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7C271B2"/>
    <w:multiLevelType w:val="multilevel"/>
    <w:tmpl w:val="F94456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D280764"/>
    <w:multiLevelType w:val="multilevel"/>
    <w:tmpl w:val="9498395C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D6960FB"/>
    <w:multiLevelType w:val="multilevel"/>
    <w:tmpl w:val="9E4C4792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319E420E"/>
    <w:multiLevelType w:val="multilevel"/>
    <w:tmpl w:val="9FD8B3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4542E55"/>
    <w:multiLevelType w:val="multilevel"/>
    <w:tmpl w:val="845636EE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3BAC6755"/>
    <w:multiLevelType w:val="multilevel"/>
    <w:tmpl w:val="05CC9F0C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454F2063"/>
    <w:multiLevelType w:val="multilevel"/>
    <w:tmpl w:val="5E00BC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56536A26"/>
    <w:multiLevelType w:val="multilevel"/>
    <w:tmpl w:val="0C78D6B4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5A152EDD"/>
    <w:multiLevelType w:val="multilevel"/>
    <w:tmpl w:val="18802846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5A9432EC"/>
    <w:multiLevelType w:val="multilevel"/>
    <w:tmpl w:val="8EC0C17A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0DE6BA9"/>
    <w:multiLevelType w:val="multilevel"/>
    <w:tmpl w:val="0C765A6A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D0058CA"/>
    <w:multiLevelType w:val="multilevel"/>
    <w:tmpl w:val="F6BAF49E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6D4D7A65"/>
    <w:multiLevelType w:val="multilevel"/>
    <w:tmpl w:val="8DFEDED2"/>
    <w:lvl w:ilvl="0">
      <w:start w:val="3"/>
      <w:numFmt w:val="decimal"/>
      <w:lvlText w:val="%1"/>
      <w:lvlJc w:val="left"/>
      <w:pPr>
        <w:ind w:left="576" w:hanging="576"/>
      </w:pPr>
    </w:lvl>
    <w:lvl w:ilvl="1">
      <w:start w:val="2"/>
      <w:numFmt w:val="decimal"/>
      <w:lvlText w:val="%1.%2"/>
      <w:lvlJc w:val="left"/>
      <w:pPr>
        <w:ind w:left="720" w:hanging="720"/>
      </w:pPr>
    </w:lvl>
    <w:lvl w:ilvl="2">
      <w:start w:val="2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22" w15:restartNumberingAfterBreak="0">
    <w:nsid w:val="6DCA2320"/>
    <w:multiLevelType w:val="multilevel"/>
    <w:tmpl w:val="741855AE"/>
    <w:lvl w:ilvl="0">
      <w:start w:val="4"/>
      <w:numFmt w:val="decimal"/>
      <w:lvlText w:val="%1"/>
      <w:lvlJc w:val="left"/>
      <w:pPr>
        <w:ind w:left="576" w:hanging="576"/>
      </w:pPr>
    </w:lvl>
    <w:lvl w:ilvl="1">
      <w:start w:val="2"/>
      <w:numFmt w:val="decimal"/>
      <w:lvlText w:val="%1.%2"/>
      <w:lvlJc w:val="left"/>
      <w:pPr>
        <w:ind w:left="720" w:hanging="7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23" w15:restartNumberingAfterBreak="0">
    <w:nsid w:val="79BC7DA9"/>
    <w:multiLevelType w:val="multilevel"/>
    <w:tmpl w:val="41EEBA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DB150EE"/>
    <w:multiLevelType w:val="multilevel"/>
    <w:tmpl w:val="EDE27FB8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2"/>
  </w:num>
  <w:num w:numId="2">
    <w:abstractNumId w:val="8"/>
  </w:num>
  <w:num w:numId="3">
    <w:abstractNumId w:val="7"/>
  </w:num>
  <w:num w:numId="4">
    <w:abstractNumId w:val="21"/>
  </w:num>
  <w:num w:numId="5">
    <w:abstractNumId w:val="9"/>
  </w:num>
  <w:num w:numId="6">
    <w:abstractNumId w:val="15"/>
  </w:num>
  <w:num w:numId="7">
    <w:abstractNumId w:val="19"/>
  </w:num>
  <w:num w:numId="8">
    <w:abstractNumId w:val="3"/>
  </w:num>
  <w:num w:numId="9">
    <w:abstractNumId w:val="4"/>
  </w:num>
  <w:num w:numId="10">
    <w:abstractNumId w:val="23"/>
  </w:num>
  <w:num w:numId="11">
    <w:abstractNumId w:val="14"/>
  </w:num>
  <w:num w:numId="12">
    <w:abstractNumId w:val="6"/>
  </w:num>
  <w:num w:numId="13">
    <w:abstractNumId w:val="16"/>
  </w:num>
  <w:num w:numId="14">
    <w:abstractNumId w:val="12"/>
  </w:num>
  <w:num w:numId="15">
    <w:abstractNumId w:val="5"/>
  </w:num>
  <w:num w:numId="16">
    <w:abstractNumId w:val="17"/>
  </w:num>
  <w:num w:numId="17">
    <w:abstractNumId w:val="11"/>
  </w:num>
  <w:num w:numId="18">
    <w:abstractNumId w:val="24"/>
  </w:num>
  <w:num w:numId="19">
    <w:abstractNumId w:val="10"/>
  </w:num>
  <w:num w:numId="20">
    <w:abstractNumId w:val="1"/>
  </w:num>
  <w:num w:numId="21">
    <w:abstractNumId w:val="18"/>
  </w:num>
  <w:num w:numId="22">
    <w:abstractNumId w:val="0"/>
  </w:num>
  <w:num w:numId="23">
    <w:abstractNumId w:val="2"/>
  </w:num>
  <w:num w:numId="24">
    <w:abstractNumId w:val="13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569"/>
    <w:rsid w:val="00014F4A"/>
    <w:rsid w:val="007F3D40"/>
    <w:rsid w:val="00A72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9482CA-2F92-4785-957A-79857FA06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569"/>
    <w:rPr>
      <w:rFonts w:ascii="Calibri" w:eastAsia="Calibri" w:hAnsi="Calibri" w:cs="Calibri"/>
      <w:lang w:bidi="b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2569"/>
    <w:pPr>
      <w:keepNext/>
      <w:keepLines/>
      <w:spacing w:after="0" w:line="360" w:lineRule="auto"/>
      <w:outlineLvl w:val="0"/>
    </w:pPr>
    <w:rPr>
      <w:rFonts w:ascii="Arial" w:eastAsia="Arial" w:hAnsi="Arial" w:cs="Arial"/>
      <w:b/>
      <w:color w:val="D1007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2569"/>
    <w:pPr>
      <w:keepNext/>
      <w:keepLines/>
      <w:spacing w:before="120" w:after="120" w:line="276" w:lineRule="auto"/>
      <w:ind w:left="360" w:hanging="360"/>
      <w:outlineLvl w:val="1"/>
    </w:pPr>
    <w:rPr>
      <w:rFonts w:ascii="Arial" w:eastAsia="Arial" w:hAnsi="Arial" w:cs="Arial"/>
      <w:b/>
      <w:color w:val="80379B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2569"/>
    <w:pPr>
      <w:keepNext/>
      <w:keepLines/>
      <w:spacing w:before="200" w:after="0"/>
      <w:ind w:left="720" w:hanging="720"/>
      <w:outlineLvl w:val="2"/>
    </w:pPr>
    <w:rPr>
      <w:rFonts w:ascii="Arial" w:eastAsia="Arial" w:hAnsi="Arial" w:cs="Arial"/>
      <w:b/>
      <w:color w:val="5B9BD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2569"/>
    <w:pPr>
      <w:keepNext/>
      <w:keepLines/>
      <w:spacing w:before="200" w:after="0"/>
      <w:ind w:left="864" w:hanging="864"/>
      <w:outlineLvl w:val="3"/>
    </w:pPr>
    <w:rPr>
      <w:b/>
      <w:i/>
      <w:color w:val="5B9BD5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2569"/>
    <w:pPr>
      <w:keepNext/>
      <w:keepLines/>
      <w:spacing w:before="200" w:after="0"/>
      <w:ind w:left="1008" w:hanging="1008"/>
      <w:outlineLvl w:val="4"/>
    </w:pPr>
    <w:rPr>
      <w:color w:val="1E4D7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2569"/>
    <w:pPr>
      <w:keepNext/>
      <w:keepLines/>
      <w:spacing w:before="200" w:after="0"/>
      <w:ind w:left="1152" w:hanging="1152"/>
      <w:outlineLvl w:val="5"/>
    </w:pPr>
    <w:rPr>
      <w:i/>
      <w:color w:val="1E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2569"/>
    <w:rPr>
      <w:rFonts w:ascii="Arial" w:eastAsia="Arial" w:hAnsi="Arial" w:cs="Arial"/>
      <w:b/>
      <w:color w:val="D10074"/>
      <w:sz w:val="28"/>
      <w:szCs w:val="28"/>
      <w:lang w:bidi="bn-IN"/>
    </w:rPr>
  </w:style>
  <w:style w:type="character" w:customStyle="1" w:styleId="Heading2Char">
    <w:name w:val="Heading 2 Char"/>
    <w:basedOn w:val="DefaultParagraphFont"/>
    <w:link w:val="Heading2"/>
    <w:uiPriority w:val="9"/>
    <w:rsid w:val="00A72569"/>
    <w:rPr>
      <w:rFonts w:ascii="Arial" w:eastAsia="Arial" w:hAnsi="Arial" w:cs="Arial"/>
      <w:b/>
      <w:color w:val="80379B"/>
      <w:sz w:val="26"/>
      <w:szCs w:val="26"/>
      <w:lang w:bidi="bn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2569"/>
    <w:rPr>
      <w:rFonts w:ascii="Arial" w:eastAsia="Arial" w:hAnsi="Arial" w:cs="Arial"/>
      <w:b/>
      <w:color w:val="5B9BD5"/>
      <w:sz w:val="24"/>
      <w:szCs w:val="24"/>
      <w:lang w:bidi="bn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2569"/>
    <w:rPr>
      <w:rFonts w:ascii="Calibri" w:eastAsia="Calibri" w:hAnsi="Calibri" w:cs="Calibri"/>
      <w:b/>
      <w:i/>
      <w:color w:val="5B9BD5"/>
      <w:lang w:bidi="bn-I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2569"/>
    <w:rPr>
      <w:rFonts w:ascii="Calibri" w:eastAsia="Calibri" w:hAnsi="Calibri" w:cs="Calibri"/>
      <w:color w:val="1E4D78"/>
      <w:lang w:bidi="bn-I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2569"/>
    <w:rPr>
      <w:rFonts w:ascii="Calibri" w:eastAsia="Calibri" w:hAnsi="Calibri" w:cs="Calibri"/>
      <w:i/>
      <w:color w:val="1E4D78"/>
      <w:lang w:bidi="bn-IN"/>
    </w:rPr>
  </w:style>
  <w:style w:type="character" w:styleId="Hyperlink">
    <w:name w:val="Hyperlink"/>
    <w:basedOn w:val="DefaultParagraphFont"/>
    <w:uiPriority w:val="99"/>
    <w:unhideWhenUsed/>
    <w:rsid w:val="00A72569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A72569"/>
  </w:style>
  <w:style w:type="paragraph" w:styleId="Header">
    <w:name w:val="header"/>
    <w:basedOn w:val="Normal"/>
    <w:link w:val="HeaderChar"/>
    <w:uiPriority w:val="99"/>
    <w:unhideWhenUsed/>
    <w:rsid w:val="00A72569"/>
    <w:pPr>
      <w:tabs>
        <w:tab w:val="center" w:pos="4680"/>
        <w:tab w:val="right" w:pos="9360"/>
      </w:tabs>
      <w:spacing w:after="0" w:line="240" w:lineRule="auto"/>
    </w:pPr>
    <w:rPr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A72569"/>
    <w:rPr>
      <w:rFonts w:ascii="Calibri" w:eastAsia="Calibri" w:hAnsi="Calibri" w:cs="Calibri"/>
      <w:szCs w:val="28"/>
      <w:lang w:bidi="bn-IN"/>
    </w:rPr>
  </w:style>
  <w:style w:type="paragraph" w:styleId="Footer">
    <w:name w:val="footer"/>
    <w:basedOn w:val="Normal"/>
    <w:link w:val="FooterChar"/>
    <w:uiPriority w:val="99"/>
    <w:unhideWhenUsed/>
    <w:rsid w:val="00A72569"/>
    <w:pPr>
      <w:tabs>
        <w:tab w:val="center" w:pos="4680"/>
        <w:tab w:val="right" w:pos="9360"/>
      </w:tabs>
      <w:spacing w:after="0" w:line="240" w:lineRule="auto"/>
    </w:pPr>
    <w:rPr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A72569"/>
    <w:rPr>
      <w:rFonts w:ascii="Calibri" w:eastAsia="Calibri" w:hAnsi="Calibri" w:cs="Calibri"/>
      <w:szCs w:val="28"/>
      <w:lang w:bidi="bn-IN"/>
    </w:rPr>
  </w:style>
  <w:style w:type="paragraph" w:styleId="Title">
    <w:name w:val="Title"/>
    <w:basedOn w:val="Normal"/>
    <w:next w:val="Normal"/>
    <w:link w:val="TitleChar"/>
    <w:uiPriority w:val="10"/>
    <w:qFormat/>
    <w:rsid w:val="00A72569"/>
    <w:pPr>
      <w:spacing w:after="0" w:line="240" w:lineRule="auto"/>
      <w:jc w:val="center"/>
    </w:pPr>
    <w:rPr>
      <w:rFonts w:ascii="Times New Roman" w:eastAsia="Times New Roman" w:hAnsi="Times New Roman" w:cs="Times New Roman"/>
      <w:b/>
    </w:rPr>
  </w:style>
  <w:style w:type="character" w:customStyle="1" w:styleId="TitleChar">
    <w:name w:val="Title Char"/>
    <w:basedOn w:val="DefaultParagraphFont"/>
    <w:link w:val="Title"/>
    <w:uiPriority w:val="10"/>
    <w:rsid w:val="00A72569"/>
    <w:rPr>
      <w:rFonts w:ascii="Times New Roman" w:eastAsia="Times New Roman" w:hAnsi="Times New Roman" w:cs="Times New Roman"/>
      <w:b/>
      <w:lang w:bidi="bn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256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A72569"/>
    <w:rPr>
      <w:rFonts w:ascii="Georgia" w:eastAsia="Georgia" w:hAnsi="Georgia" w:cs="Georgia"/>
      <w:i/>
      <w:color w:val="666666"/>
      <w:sz w:val="48"/>
      <w:szCs w:val="48"/>
      <w:lang w:bidi="bn-I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2569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2569"/>
    <w:rPr>
      <w:rFonts w:ascii="Calibri" w:eastAsia="Calibri" w:hAnsi="Calibri" w:cs="Calibri"/>
      <w:sz w:val="20"/>
      <w:szCs w:val="25"/>
      <w:lang w:bidi="bn-IN"/>
    </w:rPr>
  </w:style>
  <w:style w:type="character" w:styleId="CommentReference">
    <w:name w:val="annotation reference"/>
    <w:basedOn w:val="DefaultParagraphFont"/>
    <w:uiPriority w:val="99"/>
    <w:semiHidden/>
    <w:unhideWhenUsed/>
    <w:rsid w:val="00A7256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2569"/>
    <w:pPr>
      <w:spacing w:after="0" w:line="240" w:lineRule="auto"/>
    </w:pPr>
    <w:rPr>
      <w:rFonts w:ascii="Times New Roman" w:hAnsi="Times New Roman" w:cs="Times New Roman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569"/>
    <w:rPr>
      <w:rFonts w:ascii="Times New Roman" w:eastAsia="Calibri" w:hAnsi="Times New Roman" w:cs="Times New Roman"/>
      <w:sz w:val="18"/>
      <w:lang w:bidi="bn-IN"/>
    </w:rPr>
  </w:style>
  <w:style w:type="paragraph" w:styleId="TOC1">
    <w:name w:val="toc 1"/>
    <w:basedOn w:val="Normal"/>
    <w:next w:val="Normal"/>
    <w:autoRedefine/>
    <w:uiPriority w:val="39"/>
    <w:unhideWhenUsed/>
    <w:rsid w:val="00A72569"/>
    <w:pPr>
      <w:spacing w:after="100"/>
    </w:pPr>
    <w:rPr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A72569"/>
    <w:pPr>
      <w:spacing w:after="100"/>
      <w:ind w:left="220"/>
    </w:pPr>
    <w:rPr>
      <w:szCs w:val="28"/>
    </w:rPr>
  </w:style>
  <w:style w:type="paragraph" w:customStyle="1" w:styleId="EndNoteBibliographyTitle">
    <w:name w:val="EndNote Bibliography Title"/>
    <w:basedOn w:val="Normal"/>
    <w:link w:val="EndNoteBibliographyTitleChar"/>
    <w:rsid w:val="00A72569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72569"/>
    <w:rPr>
      <w:rFonts w:ascii="Calibri" w:eastAsia="Calibri" w:hAnsi="Calibri" w:cs="Calibri"/>
      <w:noProof/>
      <w:lang w:bidi="bn-IN"/>
    </w:rPr>
  </w:style>
  <w:style w:type="paragraph" w:customStyle="1" w:styleId="EndNoteBibliography">
    <w:name w:val="EndNote Bibliography"/>
    <w:basedOn w:val="Normal"/>
    <w:link w:val="EndNoteBibliographyChar"/>
    <w:rsid w:val="00A72569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72569"/>
    <w:rPr>
      <w:rFonts w:ascii="Calibri" w:eastAsia="Calibri" w:hAnsi="Calibri" w:cs="Calibri"/>
      <w:noProof/>
      <w:lang w:bidi="bn-IN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725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3598</Words>
  <Characters>20509</Characters>
  <Application>Microsoft Office Word</Application>
  <DocSecurity>0</DocSecurity>
  <Lines>170</Lines>
  <Paragraphs>48</Paragraphs>
  <ScaleCrop>false</ScaleCrop>
  <Company/>
  <LinksUpToDate>false</LinksUpToDate>
  <CharactersWithSpaces>24059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Bodrud-Doza Zion</dc:creator>
  <cp:keywords/>
  <dc:description/>
  <cp:lastModifiedBy>Md. Bodrud-Doza Zion</cp:lastModifiedBy>
  <cp:revision>1</cp:revision>
  <dcterms:created xsi:type="dcterms:W3CDTF">2021-05-24T17:06:00Z</dcterms:created>
  <dcterms:modified xsi:type="dcterms:W3CDTF">2021-05-24T17:07:00Z</dcterms:modified>
</cp:coreProperties>
</file>