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BB5" w:rsidRPr="006F7E52" w:rsidRDefault="00527023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6F7E52">
        <w:rPr>
          <w:rFonts w:ascii="Times New Roman" w:hAnsi="Times New Roman" w:cs="Times New Roman"/>
          <w:b/>
          <w:i/>
          <w:sz w:val="24"/>
          <w:szCs w:val="24"/>
          <w:lang w:val="en-US"/>
        </w:rPr>
        <w:t>Cell culture conditions</w:t>
      </w:r>
    </w:p>
    <w:p w:rsidR="00527023" w:rsidRDefault="00527023" w:rsidP="00527023">
      <w:p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AB0297">
        <w:rPr>
          <w:rFonts w:ascii="Times New Roman" w:hAnsi="Times New Roman"/>
          <w:sz w:val="24"/>
          <w:szCs w:val="24"/>
          <w:lang w:val="en-GB"/>
        </w:rPr>
        <w:t xml:space="preserve">MCF7 were cultured in ATCC-formulated Eagle's Minimum Essential Medium supplied with 0.01 mg/ml human recombinant insulin. </w:t>
      </w:r>
      <w:r w:rsidRPr="00C738EB">
        <w:rPr>
          <w:rFonts w:ascii="Times New Roman" w:hAnsi="Times New Roman"/>
          <w:sz w:val="24"/>
          <w:szCs w:val="24"/>
          <w:lang w:val="en-GB"/>
        </w:rPr>
        <w:t>MDA-MB-231 cells were grown in Dulbecco’s modified Eagle’s medium (DMEM) high glucose</w:t>
      </w:r>
      <w:r>
        <w:rPr>
          <w:rFonts w:ascii="Times New Roman" w:hAnsi="Times New Roman"/>
          <w:sz w:val="24"/>
          <w:szCs w:val="24"/>
          <w:lang w:val="en-GB"/>
        </w:rPr>
        <w:t>,</w:t>
      </w:r>
      <w:r w:rsidRPr="00C738EB">
        <w:rPr>
          <w:rFonts w:ascii="Times New Roman" w:hAnsi="Times New Roman"/>
          <w:sz w:val="24"/>
          <w:szCs w:val="24"/>
          <w:lang w:val="en-GB"/>
        </w:rPr>
        <w:t xml:space="preserve"> supplemented with NaHCO3 (3,700 mg/l)</w:t>
      </w:r>
      <w:r>
        <w:rPr>
          <w:rFonts w:ascii="Times New Roman" w:hAnsi="Times New Roman"/>
          <w:sz w:val="24"/>
          <w:szCs w:val="24"/>
          <w:lang w:val="en-GB"/>
        </w:rPr>
        <w:t xml:space="preserve"> and</w:t>
      </w:r>
      <w:r w:rsidRPr="00C738EB">
        <w:rPr>
          <w:rFonts w:ascii="Times New Roman" w:hAnsi="Times New Roman"/>
          <w:sz w:val="24"/>
          <w:szCs w:val="24"/>
          <w:lang w:val="en-GB"/>
        </w:rPr>
        <w:t xml:space="preserve"> sodium-</w:t>
      </w:r>
      <w:proofErr w:type="spellStart"/>
      <w:r w:rsidRPr="00C738EB">
        <w:rPr>
          <w:rFonts w:ascii="Times New Roman" w:hAnsi="Times New Roman"/>
          <w:sz w:val="24"/>
          <w:szCs w:val="24"/>
          <w:lang w:val="en-GB"/>
        </w:rPr>
        <w:t>pyruvate</w:t>
      </w:r>
      <w:proofErr w:type="spellEnd"/>
      <w:r w:rsidRPr="00C738EB">
        <w:rPr>
          <w:rFonts w:ascii="Times New Roman" w:hAnsi="Times New Roman"/>
          <w:sz w:val="24"/>
          <w:szCs w:val="24"/>
          <w:lang w:val="en-GB"/>
        </w:rPr>
        <w:t xml:space="preserve"> (1 mg/ml)</w:t>
      </w:r>
      <w:r>
        <w:rPr>
          <w:rFonts w:ascii="Times New Roman" w:hAnsi="Times New Roman"/>
          <w:sz w:val="24"/>
          <w:szCs w:val="24"/>
          <w:lang w:val="en-GB"/>
        </w:rPr>
        <w:t xml:space="preserve">. </w:t>
      </w:r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MCF-10A cells were grown in Dulbecco’s modified Eagle’s medium </w:t>
      </w:r>
      <w:proofErr w:type="spellStart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medium</w:t>
      </w:r>
      <w:proofErr w:type="spellEnd"/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,</w:t>
      </w:r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 high glucose</w:t>
      </w:r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,</w:t>
      </w:r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 supplemented with </w:t>
      </w:r>
      <w:proofErr w:type="spellStart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NaHCO</w:t>
      </w:r>
      <w:proofErr w:type="spellEnd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 (3700 mg/l), 40 units/ml insulin, 0.5 g/ml hydrocortisone, 10 </w:t>
      </w:r>
      <w:proofErr w:type="spellStart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ng</w:t>
      </w:r>
      <w:proofErr w:type="spellEnd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/ml epidermal growth factor, L-glutamine (2 </w:t>
      </w:r>
      <w:proofErr w:type="spellStart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mM</w:t>
      </w:r>
      <w:proofErr w:type="spellEnd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), sodium-</w:t>
      </w:r>
      <w:proofErr w:type="spellStart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pyruvate</w:t>
      </w:r>
      <w:proofErr w:type="spellEnd"/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 (1 mg/ml</w:t>
      </w:r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). SUM149PT </w:t>
      </w:r>
      <w:r w:rsidRPr="00B26FE5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were grown in Ham’s F12 supplemented with 5µg/ml insulin, </w:t>
      </w:r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1</w:t>
      </w:r>
      <w:r w:rsidRPr="00960ABA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µg</w:t>
      </w:r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/ml hydrocortisone</w:t>
      </w:r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, 10mM </w:t>
      </w:r>
      <w:proofErr w:type="spellStart"/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Hepes</w:t>
      </w:r>
      <w:proofErr w:type="spellEnd"/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 and 2mM </w:t>
      </w:r>
      <w:r w:rsidRPr="00B26FE5"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>L-glutamine</w:t>
      </w:r>
      <w:r>
        <w:rPr>
          <w:rFonts w:ascii="Times New Roman" w:eastAsia="Times New Roman" w:hAnsi="Times New Roman"/>
          <w:color w:val="231F20"/>
          <w:sz w:val="24"/>
          <w:szCs w:val="24"/>
          <w:lang w:val="en-GB" w:eastAsia="it-IT"/>
        </w:rPr>
        <w:t xml:space="preserve">. 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All medium were supplied with </w:t>
      </w:r>
      <w:r w:rsidRPr="00AB0297">
        <w:rPr>
          <w:rFonts w:ascii="Times New Roman" w:hAnsi="Times New Roman"/>
          <w:color w:val="000000"/>
          <w:sz w:val="24"/>
          <w:szCs w:val="24"/>
          <w:lang w:val="en-GB"/>
        </w:rPr>
        <w:t xml:space="preserve">10% </w:t>
      </w:r>
      <w:proofErr w:type="spellStart"/>
      <w:r w:rsidRPr="00AB0297">
        <w:rPr>
          <w:rFonts w:ascii="Times New Roman" w:hAnsi="Times New Roman"/>
          <w:color w:val="000000"/>
          <w:sz w:val="24"/>
          <w:szCs w:val="24"/>
          <w:lang w:val="en-GB"/>
        </w:rPr>
        <w:t>fetal</w:t>
      </w:r>
      <w:proofErr w:type="spellEnd"/>
      <w:r w:rsidRPr="00AB0297">
        <w:rPr>
          <w:rFonts w:ascii="Times New Roman" w:hAnsi="Times New Roman"/>
          <w:color w:val="000000"/>
          <w:sz w:val="24"/>
          <w:szCs w:val="24"/>
          <w:lang w:val="en-GB"/>
        </w:rPr>
        <w:t xml:space="preserve"> bovine serum (FBS, BI, Israel) and 1% penicillin/streptomycin and then cells were cultured at 37°C in humidified air with 5% CO</w:t>
      </w:r>
      <w:r w:rsidRPr="00AB0297">
        <w:rPr>
          <w:rFonts w:ascii="Times New Roman" w:hAnsi="Times New Roman"/>
          <w:color w:val="000000"/>
          <w:sz w:val="24"/>
          <w:szCs w:val="24"/>
          <w:vertAlign w:val="subscript"/>
          <w:lang w:val="en-GB"/>
        </w:rPr>
        <w:t xml:space="preserve">2 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and routinely tested for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mycoplasma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contamination.</w:t>
      </w:r>
    </w:p>
    <w:p w:rsidR="006F7E52" w:rsidRPr="00AB0297" w:rsidRDefault="006F7E52" w:rsidP="006F7E52">
      <w:pPr>
        <w:spacing w:line="360" w:lineRule="auto"/>
        <w:rPr>
          <w:rFonts w:ascii="Times New Roman" w:hAnsi="Times New Roman"/>
          <w:b/>
          <w:i/>
          <w:sz w:val="24"/>
          <w:szCs w:val="24"/>
          <w:lang w:val="en-US"/>
        </w:rPr>
      </w:pPr>
      <w:r w:rsidRPr="00AB0297">
        <w:rPr>
          <w:rFonts w:ascii="Times New Roman" w:hAnsi="Times New Roman"/>
          <w:b/>
          <w:i/>
          <w:sz w:val="24"/>
          <w:szCs w:val="24"/>
          <w:lang w:val="en-US"/>
        </w:rPr>
        <w:t>Treatments</w:t>
      </w:r>
    </w:p>
    <w:p w:rsidR="006F7E52" w:rsidRPr="000E2FDF" w:rsidRDefault="006F7E52" w:rsidP="006F7E52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was purchased from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Selleckchem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(Munich, Germany). Stock solutions were prepared in DMSO and were stored at –20 C° until use. For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clonogenic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survival assays and IC</w:t>
      </w:r>
      <w:r w:rsidRPr="00AB0297">
        <w:rPr>
          <w:rFonts w:ascii="Times New Roman" w:hAnsi="Times New Roman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value </w:t>
      </w:r>
      <w:r w:rsidRPr="00AB0297">
        <w:rPr>
          <w:rFonts w:ascii="Times New Roman" w:hAnsi="Times New Roman"/>
          <w:sz w:val="24"/>
          <w:szCs w:val="24"/>
          <w:lang w:val="en-US"/>
        </w:rPr>
        <w:t>determination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MCF7 cell line was treated with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at a dose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range</w:t>
      </w:r>
      <w:r>
        <w:rPr>
          <w:rFonts w:ascii="Times New Roman" w:hAnsi="Times New Roman"/>
          <w:sz w:val="24"/>
          <w:szCs w:val="24"/>
          <w:lang w:val="en-US"/>
        </w:rPr>
        <w:t xml:space="preserve"> of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0.001-100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nM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 the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SUM149PT cell line </w:t>
      </w:r>
      <w:r>
        <w:rPr>
          <w:rFonts w:ascii="Times New Roman" w:hAnsi="Times New Roman"/>
          <w:sz w:val="24"/>
          <w:szCs w:val="24"/>
          <w:lang w:val="en-US"/>
        </w:rPr>
        <w:t>at a dose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range </w:t>
      </w:r>
      <w:r>
        <w:rPr>
          <w:rFonts w:ascii="Times New Roman" w:hAnsi="Times New Roman"/>
          <w:sz w:val="24"/>
          <w:szCs w:val="24"/>
          <w:lang w:val="en-US"/>
        </w:rPr>
        <w:t xml:space="preserve">of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0.001-1000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nM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Both cell lines were maintained in culture for two weeks and treated every three days. 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Calcusyn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Software was u</w:t>
      </w:r>
      <w:r>
        <w:rPr>
          <w:rFonts w:ascii="Times New Roman" w:hAnsi="Times New Roman"/>
          <w:sz w:val="24"/>
          <w:szCs w:val="24"/>
          <w:lang w:val="en-US"/>
        </w:rPr>
        <w:t>se</w:t>
      </w:r>
      <w:r w:rsidRPr="00AB0297">
        <w:rPr>
          <w:rFonts w:ascii="Times New Roman" w:hAnsi="Times New Roman"/>
          <w:sz w:val="24"/>
          <w:szCs w:val="24"/>
          <w:lang w:val="en-US"/>
        </w:rPr>
        <w:t>d to determine the concentration</w:t>
      </w:r>
      <w:r>
        <w:rPr>
          <w:rFonts w:ascii="Times New Roman" w:hAnsi="Times New Roman"/>
          <w:sz w:val="24"/>
          <w:szCs w:val="24"/>
          <w:lang w:val="en-US"/>
        </w:rPr>
        <w:t xml:space="preserve"> value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y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elding 50% inhibition of cell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clonality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(IC</w:t>
      </w:r>
      <w:r w:rsidRPr="00D305F2">
        <w:rPr>
          <w:rFonts w:ascii="Times New Roman" w:hAnsi="Times New Roman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sz w:val="24"/>
          <w:szCs w:val="24"/>
          <w:lang w:val="en-US"/>
        </w:rPr>
        <w:t>)</w:t>
      </w:r>
      <w:r w:rsidRPr="00AB0297">
        <w:rPr>
          <w:rFonts w:ascii="Times New Roman" w:hAnsi="Times New Roman"/>
          <w:sz w:val="24"/>
          <w:szCs w:val="24"/>
          <w:lang w:val="en-US"/>
        </w:rPr>
        <w:t>.</w:t>
      </w:r>
      <w:r w:rsidRPr="00AB0297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ll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cell lines were treated with 100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nM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of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>/ve</w:t>
      </w:r>
      <w:r>
        <w:rPr>
          <w:rFonts w:ascii="Times New Roman" w:hAnsi="Times New Roman"/>
          <w:sz w:val="24"/>
          <w:szCs w:val="24"/>
          <w:lang w:val="en-US"/>
        </w:rPr>
        <w:t>hic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le (DMSO) for </w:t>
      </w:r>
      <w:r>
        <w:rPr>
          <w:rFonts w:ascii="Times New Roman" w:hAnsi="Times New Roman"/>
          <w:sz w:val="24"/>
          <w:szCs w:val="24"/>
          <w:lang w:val="en-US"/>
        </w:rPr>
        <w:t>4h/</w:t>
      </w:r>
      <w:r w:rsidRPr="00AB0297">
        <w:rPr>
          <w:rFonts w:ascii="Times New Roman" w:hAnsi="Times New Roman"/>
          <w:sz w:val="24"/>
          <w:szCs w:val="24"/>
          <w:lang w:val="en-US"/>
        </w:rPr>
        <w:t>24h</w:t>
      </w:r>
      <w:r w:rsidRPr="000F028C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or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US"/>
        </w:rPr>
        <w:t>gene expression assay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. 100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nM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of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>/ve</w:t>
      </w:r>
      <w:r>
        <w:rPr>
          <w:rFonts w:ascii="Times New Roman" w:hAnsi="Times New Roman"/>
          <w:sz w:val="24"/>
          <w:szCs w:val="24"/>
          <w:lang w:val="en-US"/>
        </w:rPr>
        <w:t>hicl</w:t>
      </w:r>
      <w:r w:rsidRPr="00AB0297">
        <w:rPr>
          <w:rFonts w:ascii="Times New Roman" w:hAnsi="Times New Roman"/>
          <w:sz w:val="24"/>
          <w:szCs w:val="24"/>
          <w:lang w:val="en-US"/>
        </w:rPr>
        <w:t>e (DMSO) was used for 24h</w:t>
      </w:r>
      <w:r>
        <w:rPr>
          <w:rFonts w:ascii="Times New Roman" w:hAnsi="Times New Roman"/>
          <w:sz w:val="24"/>
          <w:szCs w:val="24"/>
          <w:lang w:val="en-US"/>
        </w:rPr>
        <w:t xml:space="preserve"> f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or </w:t>
      </w:r>
      <w:r>
        <w:rPr>
          <w:rFonts w:ascii="Times New Roman" w:hAnsi="Times New Roman"/>
          <w:sz w:val="24"/>
          <w:szCs w:val="24"/>
          <w:lang w:val="en-US"/>
        </w:rPr>
        <w:t>the cell cycle analyse</w:t>
      </w:r>
      <w:r w:rsidRPr="00AB0297">
        <w:rPr>
          <w:rFonts w:ascii="Times New Roman" w:hAnsi="Times New Roman"/>
          <w:sz w:val="24"/>
          <w:szCs w:val="24"/>
          <w:lang w:val="en-US"/>
        </w:rPr>
        <w:t>s and cell target modulation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. 100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nM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</w:t>
      </w:r>
      <w:r>
        <w:rPr>
          <w:rFonts w:ascii="Times New Roman" w:hAnsi="Times New Roman"/>
          <w:sz w:val="24"/>
          <w:szCs w:val="24"/>
          <w:lang w:val="en-US"/>
        </w:rPr>
        <w:t>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veichle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(DMSO) was used for 1/</w:t>
      </w:r>
      <w:r w:rsidRPr="00AB0297">
        <w:rPr>
          <w:rFonts w:ascii="Times New Roman" w:hAnsi="Times New Roman"/>
          <w:sz w:val="24"/>
          <w:szCs w:val="24"/>
          <w:lang w:val="en-US"/>
        </w:rPr>
        <w:t>4h</w:t>
      </w:r>
      <w:r>
        <w:rPr>
          <w:rFonts w:ascii="Times New Roman" w:hAnsi="Times New Roman"/>
          <w:sz w:val="24"/>
          <w:szCs w:val="24"/>
          <w:lang w:val="en-US"/>
        </w:rPr>
        <w:t xml:space="preserve"> f</w:t>
      </w:r>
      <w:r w:rsidRPr="00AB0297">
        <w:rPr>
          <w:rFonts w:ascii="Times New Roman" w:hAnsi="Times New Roman"/>
          <w:sz w:val="24"/>
          <w:szCs w:val="24"/>
          <w:lang w:val="en-US"/>
        </w:rPr>
        <w:t>or</w:t>
      </w:r>
      <w:r>
        <w:rPr>
          <w:rFonts w:ascii="Times New Roman" w:hAnsi="Times New Roman"/>
          <w:sz w:val="24"/>
          <w:szCs w:val="24"/>
          <w:lang w:val="en-US"/>
        </w:rPr>
        <w:t xml:space="preserve"> the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immunofluorescent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detection of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ERRα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and VDR. For the evaluation of sensitivity to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in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transfected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cells, IC</w:t>
      </w:r>
      <w:r w:rsidRPr="00AB0297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50 </w:t>
      </w:r>
      <w:r w:rsidRPr="00AB0297">
        <w:rPr>
          <w:rFonts w:ascii="Times New Roman" w:hAnsi="Times New Roman"/>
          <w:sz w:val="24"/>
          <w:szCs w:val="24"/>
          <w:lang w:val="en-US"/>
        </w:rPr>
        <w:t>concentration</w:t>
      </w:r>
      <w:r>
        <w:rPr>
          <w:rFonts w:ascii="Times New Roman" w:hAnsi="Times New Roman"/>
          <w:sz w:val="24"/>
          <w:szCs w:val="24"/>
          <w:lang w:val="en-US"/>
        </w:rPr>
        <w:t xml:space="preserve">s of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w</w:t>
      </w:r>
      <w:r>
        <w:rPr>
          <w:rFonts w:ascii="Times New Roman" w:hAnsi="Times New Roman"/>
          <w:sz w:val="24"/>
          <w:szCs w:val="24"/>
          <w:lang w:val="en-US"/>
        </w:rPr>
        <w:t>ere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added </w:t>
      </w:r>
      <w:r w:rsidRPr="00AB0297">
        <w:rPr>
          <w:rFonts w:ascii="Times New Roman" w:hAnsi="Times New Roman"/>
          <w:sz w:val="24"/>
          <w:szCs w:val="24"/>
          <w:lang w:val="en-GB"/>
        </w:rPr>
        <w:t>every three days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to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wells in which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transfected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cells </w:t>
      </w:r>
      <w:r w:rsidRPr="00AB0297">
        <w:rPr>
          <w:rFonts w:ascii="Times New Roman" w:hAnsi="Times New Roman"/>
          <w:sz w:val="24"/>
          <w:szCs w:val="24"/>
          <w:lang w:val="en-GB"/>
        </w:rPr>
        <w:t>(negative control-NC and targeting) ha</w:t>
      </w:r>
      <w:r>
        <w:rPr>
          <w:rFonts w:ascii="Times New Roman" w:hAnsi="Times New Roman"/>
          <w:sz w:val="24"/>
          <w:szCs w:val="24"/>
          <w:lang w:val="en-GB"/>
        </w:rPr>
        <w:t>d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been seeded.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lang w:val="en-GB"/>
        </w:rPr>
      </w:pPr>
      <w:r>
        <w:rPr>
          <w:rFonts w:ascii="Times New Roman" w:hAnsi="Times New Roman"/>
          <w:b/>
          <w:i/>
          <w:sz w:val="24"/>
          <w:szCs w:val="24"/>
          <w:lang w:val="en-GB"/>
        </w:rPr>
        <w:t>Six</w:t>
      </w:r>
      <w:r w:rsidRPr="00AB0297">
        <w:rPr>
          <w:rFonts w:ascii="Times New Roman" w:hAnsi="Times New Roman"/>
          <w:b/>
          <w:i/>
          <w:sz w:val="24"/>
          <w:szCs w:val="24"/>
          <w:lang w:val="en-GB"/>
        </w:rPr>
        <w:t xml:space="preserve">-well colony formation assay 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lang w:val="en-GB"/>
        </w:rPr>
      </w:pPr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 xml:space="preserve">To evaluate the colony formation after treatment with </w:t>
      </w:r>
      <w:proofErr w:type="spellStart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>calcitriol</w:t>
      </w:r>
      <w:proofErr w:type="spellEnd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 xml:space="preserve">, 250 breast cancer cells were plated into </w:t>
      </w:r>
      <w:r w:rsidRPr="00AB0297">
        <w:rPr>
          <w:rFonts w:ascii="Times New Roman" w:hAnsi="Times New Roman"/>
          <w:color w:val="101010"/>
          <w:sz w:val="24"/>
          <w:szCs w:val="24"/>
          <w:lang w:val="en-GB"/>
        </w:rPr>
        <w:t xml:space="preserve">six-well plates, </w:t>
      </w:r>
      <w:r w:rsidRPr="00AB0297">
        <w:rPr>
          <w:rFonts w:ascii="Times New Roman" w:hAnsi="Times New Roman"/>
          <w:sz w:val="24"/>
          <w:szCs w:val="24"/>
          <w:lang w:val="en-GB"/>
        </w:rPr>
        <w:t>allowed to attach overnight and then treated with scalar concentration</w:t>
      </w:r>
      <w:r>
        <w:rPr>
          <w:rFonts w:ascii="Times New Roman" w:hAnsi="Times New Roman"/>
          <w:sz w:val="24"/>
          <w:szCs w:val="24"/>
          <w:lang w:val="en-GB"/>
        </w:rPr>
        <w:t>s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of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every three days </w:t>
      </w:r>
      <w:r w:rsidRPr="00AB0297">
        <w:rPr>
          <w:rFonts w:ascii="Times New Roman" w:hAnsi="Times New Roman"/>
          <w:color w:val="101010"/>
          <w:sz w:val="24"/>
          <w:szCs w:val="24"/>
          <w:lang w:val="en-GB"/>
        </w:rPr>
        <w:t xml:space="preserve">and </w:t>
      </w:r>
      <w:r w:rsidRPr="00AB0297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cultured in a humidified atmosphere containing 5% CO</w:t>
      </w:r>
      <w:r w:rsidRPr="00AB0297">
        <w:rPr>
          <w:rFonts w:ascii="Times New Roman" w:hAnsi="Times New Roman"/>
          <w:sz w:val="24"/>
          <w:szCs w:val="24"/>
          <w:shd w:val="clear" w:color="auto" w:fill="FFFFFF"/>
          <w:vertAlign w:val="subscript"/>
          <w:lang w:val="en-GB"/>
        </w:rPr>
        <w:t>2</w:t>
      </w:r>
      <w:r w:rsidRPr="00AB0297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 xml:space="preserve"> at 37 °C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for </w:t>
      </w:r>
      <w:r w:rsidRPr="00AB0297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2 weeks.</w:t>
      </w:r>
      <w:r w:rsidRPr="00AB0297">
        <w:rPr>
          <w:rFonts w:ascii="Times New Roman" w:hAnsi="Times New Roman"/>
          <w:color w:val="101010"/>
          <w:sz w:val="24"/>
          <w:szCs w:val="24"/>
          <w:lang w:val="en-GB"/>
        </w:rPr>
        <w:t xml:space="preserve"> </w:t>
      </w:r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 xml:space="preserve">The effect of </w:t>
      </w:r>
      <w:proofErr w:type="spellStart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>ERRα</w:t>
      </w:r>
      <w:proofErr w:type="spellEnd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 xml:space="preserve"> silencing on cell </w:t>
      </w:r>
      <w:proofErr w:type="spellStart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>clonality</w:t>
      </w:r>
      <w:proofErr w:type="spellEnd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 xml:space="preserve"> and </w:t>
      </w:r>
      <w:proofErr w:type="spellStart"/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>calcitriol</w:t>
      </w:r>
      <w:proofErr w:type="spellEnd"/>
      <w:r w:rsidRPr="00AB0297" w:rsidDel="00421E53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 xml:space="preserve"> </w:t>
      </w:r>
      <w:r w:rsidRPr="00AB0297"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>sensitivity was tested by seeding 500 cells that h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  <w:lang w:val="en-GB"/>
        </w:rPr>
        <w:t>ad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been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transfected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with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siRNA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targeting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ERRα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or with </w:t>
      </w:r>
      <w:r>
        <w:rPr>
          <w:rFonts w:ascii="Times New Roman" w:hAnsi="Times New Roman"/>
          <w:sz w:val="24"/>
          <w:szCs w:val="24"/>
          <w:lang w:val="en-US"/>
        </w:rPr>
        <w:t xml:space="preserve">and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empty vector (NC) and then treated or not with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at IC</w:t>
      </w:r>
      <w:r w:rsidRPr="00AB0297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50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concentrations. After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treatments, the colonies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wer</w:t>
      </w:r>
      <w:proofErr w:type="spellEnd"/>
      <w:r w:rsidRPr="00AB0297">
        <w:rPr>
          <w:rFonts w:ascii="Times New Roman" w:hAnsi="Times New Roman"/>
          <w:color w:val="101010"/>
          <w:sz w:val="24"/>
          <w:szCs w:val="24"/>
          <w:lang w:val="en-GB"/>
        </w:rPr>
        <w:t>e washed twice with phosphate-buffered saline (PBS) and then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fixed in 100%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ethanol and </w:t>
      </w:r>
      <w:r w:rsidRPr="00AB0297">
        <w:rPr>
          <w:rFonts w:ascii="Times New Roman" w:hAnsi="Times New Roman"/>
          <w:sz w:val="24"/>
          <w:szCs w:val="24"/>
          <w:lang w:val="en-GB"/>
        </w:rPr>
        <w:lastRenderedPageBreak/>
        <w:t xml:space="preserve">stained with crystal violet 0.2%. </w:t>
      </w:r>
      <w:r w:rsidRPr="00AB0297">
        <w:rPr>
          <w:rFonts w:ascii="Times New Roman" w:hAnsi="Times New Roman"/>
          <w:color w:val="000033"/>
          <w:sz w:val="24"/>
          <w:szCs w:val="24"/>
          <w:shd w:val="clear" w:color="auto" w:fill="FFFFFF"/>
          <w:lang w:val="en-GB"/>
        </w:rPr>
        <w:t xml:space="preserve">Visible colonies were then counted. Triplicate wells were counted for each treatment group and the number </w:t>
      </w:r>
      <w:r>
        <w:rPr>
          <w:rFonts w:ascii="Times New Roman" w:hAnsi="Times New Roman"/>
          <w:color w:val="000033"/>
          <w:sz w:val="24"/>
          <w:szCs w:val="24"/>
          <w:shd w:val="clear" w:color="auto" w:fill="FFFFFF"/>
          <w:lang w:val="en-GB"/>
        </w:rPr>
        <w:t xml:space="preserve">recorded </w:t>
      </w:r>
      <w:r w:rsidRPr="00AB0297">
        <w:rPr>
          <w:rFonts w:ascii="Times New Roman" w:hAnsi="Times New Roman"/>
          <w:color w:val="000033"/>
          <w:sz w:val="24"/>
          <w:szCs w:val="24"/>
          <w:shd w:val="clear" w:color="auto" w:fill="FFFFFF"/>
          <w:lang w:val="en-GB"/>
        </w:rPr>
        <w:t>was subjected to statistical analysis.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lang w:val="en-US"/>
        </w:rPr>
      </w:pPr>
      <w:r w:rsidRPr="00AB0297">
        <w:rPr>
          <w:rFonts w:ascii="Times New Roman" w:hAnsi="Times New Roman"/>
          <w:b/>
          <w:i/>
          <w:sz w:val="24"/>
          <w:szCs w:val="24"/>
          <w:lang w:val="en-US"/>
        </w:rPr>
        <w:t>RNA extraction and quantitative real-time PCR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B0297">
        <w:rPr>
          <w:rFonts w:ascii="Times New Roman" w:hAnsi="Times New Roman"/>
          <w:sz w:val="24"/>
          <w:szCs w:val="24"/>
          <w:lang w:val="en-US"/>
        </w:rPr>
        <w:t xml:space="preserve">Total RNA was isolated from breast cancer cell lines using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RNeasy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Plus Mini kit according to the manufacturer’s protocol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B0297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Qiagen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>). Concentrations were estimated with the ND8000 Spectrophotometer (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NanoDrop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Technologies).  For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US"/>
        </w:rPr>
        <w:t>transcript</w:t>
      </w:r>
      <w:r>
        <w:rPr>
          <w:rFonts w:ascii="Times New Roman" w:hAnsi="Times New Roman"/>
          <w:sz w:val="24"/>
          <w:szCs w:val="24"/>
          <w:lang w:val="en-US"/>
        </w:rPr>
        <w:t>-</w:t>
      </w:r>
      <w:r w:rsidRPr="00AB0297">
        <w:rPr>
          <w:rFonts w:ascii="Times New Roman" w:hAnsi="Times New Roman"/>
          <w:sz w:val="24"/>
          <w:szCs w:val="24"/>
          <w:lang w:val="en-US"/>
        </w:rPr>
        <w:t>level analys</w:t>
      </w:r>
      <w:r>
        <w:rPr>
          <w:rFonts w:ascii="Times New Roman" w:hAnsi="Times New Roman"/>
          <w:sz w:val="24"/>
          <w:szCs w:val="24"/>
          <w:lang w:val="en-US"/>
        </w:rPr>
        <w:t>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s, 500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ng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of total RNA were reverse transcribed using the High Capacity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cDNA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Reverse Transcription Kit according to the </w:t>
      </w:r>
      <w:r w:rsidR="00F47FAD">
        <w:rPr>
          <w:rFonts w:ascii="Times New Roman" w:hAnsi="Times New Roman"/>
          <w:sz w:val="24"/>
          <w:szCs w:val="24"/>
          <w:lang w:val="en-US"/>
        </w:rPr>
        <w:t>manufacturer’s protocol (</w:t>
      </w:r>
      <w:proofErr w:type="spellStart"/>
      <w:r w:rsidR="00F47FAD">
        <w:rPr>
          <w:rFonts w:ascii="Times New Roman" w:hAnsi="Times New Roman"/>
          <w:sz w:val="24"/>
          <w:szCs w:val="24"/>
          <w:lang w:val="en-US"/>
        </w:rPr>
        <w:t>Thermo</w:t>
      </w:r>
      <w:r w:rsidRPr="00AB0297">
        <w:rPr>
          <w:rFonts w:ascii="Times New Roman" w:hAnsi="Times New Roman"/>
          <w:sz w:val="24"/>
          <w:szCs w:val="24"/>
          <w:lang w:val="en-US"/>
        </w:rPr>
        <w:t>Fisher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>). Quantitative real-time PCR was performed on the ABI Prism 7000 Sequence Detection System (Ther</w:t>
      </w:r>
      <w:r w:rsidR="00F47FAD">
        <w:rPr>
          <w:rFonts w:ascii="Times New Roman" w:hAnsi="Times New Roman"/>
          <w:sz w:val="24"/>
          <w:szCs w:val="24"/>
          <w:lang w:val="en-US"/>
        </w:rPr>
        <w:t>mo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Fisher) in accordance to the manufacturer’s instructions (Applied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Biosystems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).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qPCR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assay IDs used were the following: human CYP24A1 (Hs00167999_m1), human VDR (Hs00172113_m1), human RXR</w:t>
      </w:r>
      <w:r w:rsidRPr="003F3F9A">
        <w:rPr>
          <w:rFonts w:ascii="Times New Roman" w:hAnsi="Times New Roman"/>
          <w:sz w:val="24"/>
          <w:szCs w:val="24"/>
          <w:lang w:val="en-US"/>
        </w:rPr>
        <w:t>A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(Hs01067640_m1), human ESR1 (Hs00174860_m1), human ESRRA (Hs01067166_g1), human CYP19A1 (Hs00903411_m1) and human KDM1</w:t>
      </w:r>
      <w:r w:rsidR="00FA06C9">
        <w:rPr>
          <w:rFonts w:ascii="Times New Roman" w:hAnsi="Times New Roman"/>
          <w:sz w:val="24"/>
          <w:szCs w:val="24"/>
          <w:lang w:val="en-US"/>
        </w:rPr>
        <w:t>A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(Hs01002741_m1). RN18S1 (Hs03928985_g1) was used as the endogenous reference. Gene expression levels were quantified by the comparative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ΔΔCt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method after normalization </w:t>
      </w:r>
      <w:r>
        <w:rPr>
          <w:rFonts w:ascii="Times New Roman" w:hAnsi="Times New Roman"/>
          <w:sz w:val="24"/>
          <w:szCs w:val="24"/>
          <w:lang w:val="en-US"/>
        </w:rPr>
        <w:t xml:space="preserve">for the </w:t>
      </w:r>
      <w:r w:rsidRPr="00AB0297">
        <w:rPr>
          <w:rFonts w:ascii="Times New Roman" w:hAnsi="Times New Roman"/>
          <w:sz w:val="24"/>
          <w:szCs w:val="24"/>
          <w:lang w:val="en-US"/>
        </w:rPr>
        <w:t>endogenous reference. All</w:t>
      </w:r>
      <w:r>
        <w:rPr>
          <w:rFonts w:ascii="Times New Roman" w:hAnsi="Times New Roman"/>
          <w:sz w:val="24"/>
          <w:szCs w:val="24"/>
          <w:lang w:val="en-US"/>
        </w:rPr>
        <w:t xml:space="preserve"> the</w:t>
      </w:r>
      <w:r w:rsidRPr="00AB0297">
        <w:rPr>
          <w:rFonts w:ascii="Times New Roman" w:hAnsi="Times New Roman"/>
          <w:sz w:val="24"/>
          <w:szCs w:val="24"/>
          <w:lang w:val="en-US"/>
        </w:rPr>
        <w:t xml:space="preserve"> PCR reactions were performed in duplicate </w:t>
      </w:r>
      <w:r w:rsidRPr="003F3F9A">
        <w:rPr>
          <w:rFonts w:ascii="Times New Roman" w:hAnsi="Times New Roman"/>
          <w:sz w:val="24"/>
          <w:szCs w:val="24"/>
          <w:lang w:val="en-US"/>
        </w:rPr>
        <w:t>for three times.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lang w:val="en-US"/>
        </w:rPr>
      </w:pPr>
      <w:proofErr w:type="spellStart"/>
      <w:r w:rsidRPr="00AB0297">
        <w:rPr>
          <w:rFonts w:ascii="Times New Roman" w:hAnsi="Times New Roman"/>
          <w:b/>
          <w:i/>
          <w:sz w:val="24"/>
          <w:szCs w:val="24"/>
          <w:lang w:val="en-US"/>
        </w:rPr>
        <w:t>Immunofluorescence</w:t>
      </w:r>
      <w:proofErr w:type="spellEnd"/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AB0297">
        <w:rPr>
          <w:rFonts w:ascii="Times New Roman" w:hAnsi="Times New Roman"/>
          <w:sz w:val="24"/>
          <w:szCs w:val="24"/>
          <w:lang w:val="en-GB"/>
        </w:rPr>
        <w:t xml:space="preserve">Experiments were performed essentially as described in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Porcelli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et al. 2014 [</w:t>
      </w:r>
      <w:r>
        <w:rPr>
          <w:rFonts w:ascii="Times New Roman" w:hAnsi="Times New Roman"/>
          <w:sz w:val="24"/>
          <w:szCs w:val="24"/>
          <w:lang w:val="en-GB"/>
        </w:rPr>
        <w:t>29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]. </w:t>
      </w:r>
      <w:r>
        <w:rPr>
          <w:rFonts w:ascii="Times New Roman" w:hAnsi="Times New Roman"/>
          <w:sz w:val="24"/>
          <w:szCs w:val="24"/>
          <w:lang w:val="en-GB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GB"/>
        </w:rPr>
        <w:t>MCF7 and SUM149PT cells were seeded onto glass Lab-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Tek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Chamber Slides (8 wells; 0.8 cm2/well) at a density of 20 x 10</w:t>
      </w:r>
      <w:r w:rsidRPr="00AB0297">
        <w:rPr>
          <w:rFonts w:ascii="Times New Roman" w:hAnsi="Times New Roman"/>
          <w:sz w:val="24"/>
          <w:szCs w:val="24"/>
          <w:vertAlign w:val="superscript"/>
          <w:lang w:val="en-GB"/>
        </w:rPr>
        <w:t>4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cells per well and incubated for 1 to 2 days at 37°C. After treatment</w:t>
      </w:r>
      <w:r>
        <w:rPr>
          <w:rFonts w:ascii="Times New Roman" w:hAnsi="Times New Roman"/>
          <w:sz w:val="24"/>
          <w:szCs w:val="24"/>
          <w:lang w:val="en-GB"/>
        </w:rPr>
        <w:t>,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the cells were washed twice with HBSS solution and fixed with 3.7% formaldehyde in PBS for 15 min at room temperature. The cells were </w:t>
      </w:r>
      <w:r>
        <w:rPr>
          <w:rFonts w:ascii="Times New Roman" w:hAnsi="Times New Roman"/>
          <w:sz w:val="24"/>
          <w:szCs w:val="24"/>
          <w:lang w:val="en-GB"/>
        </w:rPr>
        <w:t xml:space="preserve">then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permeabilized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with Triton X-100 [0.1% (w/v)] in PBS for 5 min at room temperature. Non-specific binding sites were blocked for 30 min at room temperature with PBS containing 5% bovine serum albumin (BSA), the cells were </w:t>
      </w:r>
      <w:r>
        <w:rPr>
          <w:rFonts w:ascii="Times New Roman" w:hAnsi="Times New Roman"/>
          <w:sz w:val="24"/>
          <w:szCs w:val="24"/>
          <w:lang w:val="en-GB"/>
        </w:rPr>
        <w:t xml:space="preserve">then </w:t>
      </w:r>
      <w:r w:rsidRPr="00AB0297">
        <w:rPr>
          <w:rFonts w:ascii="Times New Roman" w:hAnsi="Times New Roman"/>
          <w:sz w:val="24"/>
          <w:szCs w:val="24"/>
          <w:lang w:val="en-GB"/>
        </w:rPr>
        <w:t>incubated with a rabbit anti-VDR monoclonal antibody and mouse anti-ERR</w:t>
      </w:r>
      <w:r w:rsidRPr="00AB0297">
        <w:rPr>
          <w:rFonts w:ascii="Times New Roman" w:hAnsi="Times New Roman"/>
          <w:sz w:val="24"/>
          <w:szCs w:val="24"/>
        </w:rPr>
        <w:t>α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monoclonal antibody in PBS containing 4% </w:t>
      </w:r>
      <w:r>
        <w:rPr>
          <w:rFonts w:ascii="Times New Roman" w:hAnsi="Times New Roman"/>
          <w:sz w:val="24"/>
          <w:szCs w:val="24"/>
          <w:lang w:val="en-GB"/>
        </w:rPr>
        <w:t>BSA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for 60 min at room temperature. VDR and ERR</w:t>
      </w:r>
      <w:r w:rsidRPr="00AB0297">
        <w:rPr>
          <w:rFonts w:ascii="Times New Roman" w:hAnsi="Times New Roman"/>
          <w:sz w:val="24"/>
          <w:szCs w:val="24"/>
        </w:rPr>
        <w:t>α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immunostaining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was followed by incubation with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Alexa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fluor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488 goat anti-rabbit antibody (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Invitrogen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) and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Alexa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fluor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568 goat anti-mouse antibody for 60 min at room temperature. After washing with PBS, the slides were mounted on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Vectashield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(Vector Laboratories) and examined using a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Leica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DMi8. Pictures were recorded by using 200X magnification with the same excitation</w:t>
      </w:r>
      <w:r>
        <w:rPr>
          <w:rFonts w:ascii="Times New Roman" w:hAnsi="Times New Roman"/>
          <w:sz w:val="24"/>
          <w:szCs w:val="24"/>
          <w:lang w:val="en-GB"/>
        </w:rPr>
        <w:t xml:space="preserve"> setting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in order to compare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the different conditions.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AB0297">
        <w:rPr>
          <w:rFonts w:ascii="Times New Roman" w:hAnsi="Times New Roman"/>
          <w:b/>
          <w:sz w:val="24"/>
          <w:szCs w:val="24"/>
          <w:lang w:val="en-GB"/>
        </w:rPr>
        <w:t>Cell cycle analysis by FACS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AB0297">
        <w:rPr>
          <w:rFonts w:ascii="Times New Roman" w:hAnsi="Times New Roman"/>
          <w:sz w:val="24"/>
          <w:szCs w:val="24"/>
          <w:lang w:val="en-GB"/>
        </w:rPr>
        <w:lastRenderedPageBreak/>
        <w:t xml:space="preserve">For </w:t>
      </w:r>
      <w:r>
        <w:rPr>
          <w:rFonts w:ascii="Times New Roman" w:hAnsi="Times New Roman"/>
          <w:sz w:val="24"/>
          <w:szCs w:val="24"/>
          <w:lang w:val="en-GB"/>
        </w:rPr>
        <w:t xml:space="preserve">the 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cell cycle analysis, </w:t>
      </w:r>
      <w:proofErr w:type="spellStart"/>
      <w:r w:rsidRPr="00AB0297">
        <w:rPr>
          <w:rFonts w:ascii="Times New Roman" w:hAnsi="Times New Roman"/>
          <w:sz w:val="24"/>
          <w:szCs w:val="24"/>
          <w:lang w:val="en-US"/>
        </w:rPr>
        <w:t>transfected</w:t>
      </w:r>
      <w:proofErr w:type="spellEnd"/>
      <w:r w:rsidRPr="00AB0297">
        <w:rPr>
          <w:rFonts w:ascii="Times New Roman" w:hAnsi="Times New Roman"/>
          <w:sz w:val="24"/>
          <w:szCs w:val="24"/>
          <w:lang w:val="en-US"/>
        </w:rPr>
        <w:t xml:space="preserve"> cells 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(negative control-NC and targeting) </w:t>
      </w:r>
      <w:r>
        <w:rPr>
          <w:rFonts w:ascii="Times New Roman" w:hAnsi="Times New Roman"/>
          <w:sz w:val="24"/>
          <w:szCs w:val="24"/>
          <w:lang w:val="en-GB"/>
        </w:rPr>
        <w:t>were</w:t>
      </w:r>
      <w:r w:rsidRPr="00AB0297">
        <w:rPr>
          <w:rFonts w:ascii="Times New Roman" w:hAnsi="Times New Roman"/>
          <w:sz w:val="24"/>
          <w:szCs w:val="24"/>
          <w:lang w:val="en-GB"/>
        </w:rPr>
        <w:t xml:space="preserve"> seeded, allowed to attach and then treated with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calcitriol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. After 24h the cells were harvested, washed twice in PBS and fixed in pre-cold 70% ethanol at 4 °C overnight. Afterwards the cells were stained with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propidium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iodide (PI) and measured by flow 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cytometry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(</w:t>
      </w:r>
      <w:proofErr w:type="spellStart"/>
      <w:r w:rsidRPr="00AB0297">
        <w:rPr>
          <w:rFonts w:ascii="Times New Roman" w:hAnsi="Times New Roman"/>
          <w:sz w:val="24"/>
          <w:szCs w:val="24"/>
          <w:lang w:val="en-GB"/>
        </w:rPr>
        <w:t>FACScan</w:t>
      </w:r>
      <w:proofErr w:type="spellEnd"/>
      <w:r w:rsidRPr="00AB0297">
        <w:rPr>
          <w:rFonts w:ascii="Times New Roman" w:hAnsi="Times New Roman"/>
          <w:sz w:val="24"/>
          <w:szCs w:val="24"/>
          <w:lang w:val="en-GB"/>
        </w:rPr>
        <w:t xml:space="preserve"> Becton Dickinson NY, USA).</w:t>
      </w:r>
    </w:p>
    <w:p w:rsidR="006F7E52" w:rsidRPr="00AB0297" w:rsidRDefault="006F7E52" w:rsidP="006F7E52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AB0297">
        <w:rPr>
          <w:rFonts w:ascii="Times New Roman" w:hAnsi="Times New Roman"/>
          <w:b/>
          <w:sz w:val="24"/>
          <w:szCs w:val="24"/>
          <w:lang w:val="en-GB"/>
        </w:rPr>
        <w:t>Cell target modulation by western blotting</w:t>
      </w:r>
    </w:p>
    <w:p w:rsidR="006F7E52" w:rsidRPr="00745DA6" w:rsidRDefault="006F7E52" w:rsidP="006F7E52">
      <w:pPr>
        <w:pStyle w:val="MDPI21heading1"/>
        <w:spacing w:line="36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AB0297">
        <w:rPr>
          <w:rFonts w:ascii="Times New Roman" w:hAnsi="Times New Roman"/>
          <w:b w:val="0"/>
          <w:sz w:val="24"/>
          <w:szCs w:val="24"/>
        </w:rPr>
        <w:t xml:space="preserve">After 24h of treatment, </w:t>
      </w:r>
      <w:proofErr w:type="spellStart"/>
      <w:r w:rsidRPr="00AB0297">
        <w:rPr>
          <w:rFonts w:ascii="Times New Roman" w:hAnsi="Times New Roman"/>
          <w:b w:val="0"/>
          <w:sz w:val="24"/>
          <w:szCs w:val="24"/>
        </w:rPr>
        <w:t>transfected</w:t>
      </w:r>
      <w:proofErr w:type="spellEnd"/>
      <w:r w:rsidRPr="00AB0297">
        <w:rPr>
          <w:rFonts w:ascii="Times New Roman" w:hAnsi="Times New Roman"/>
          <w:b w:val="0"/>
          <w:sz w:val="24"/>
          <w:szCs w:val="24"/>
        </w:rPr>
        <w:t xml:space="preserve"> cells (negative control and targeting) were harvested and </w:t>
      </w:r>
      <w:proofErr w:type="spellStart"/>
      <w:r w:rsidRPr="00AB0297">
        <w:rPr>
          <w:rFonts w:ascii="Times New Roman" w:hAnsi="Times New Roman"/>
          <w:b w:val="0"/>
          <w:sz w:val="24"/>
          <w:szCs w:val="24"/>
        </w:rPr>
        <w:t>lysed</w:t>
      </w:r>
      <w:proofErr w:type="spellEnd"/>
      <w:r w:rsidRPr="00AB0297">
        <w:rPr>
          <w:rFonts w:ascii="Times New Roman" w:hAnsi="Times New Roman"/>
          <w:b w:val="0"/>
          <w:sz w:val="24"/>
          <w:szCs w:val="24"/>
        </w:rPr>
        <w:t xml:space="preserve"> on ice in </w:t>
      </w:r>
      <w:r>
        <w:rPr>
          <w:rFonts w:ascii="Times New Roman" w:hAnsi="Times New Roman"/>
          <w:b w:val="0"/>
          <w:sz w:val="24"/>
          <w:szCs w:val="24"/>
        </w:rPr>
        <w:t>c</w:t>
      </w:r>
      <w:r w:rsidRPr="00AB0297">
        <w:rPr>
          <w:rFonts w:ascii="Times New Roman" w:hAnsi="Times New Roman"/>
          <w:b w:val="0"/>
          <w:sz w:val="24"/>
          <w:szCs w:val="24"/>
        </w:rPr>
        <w:t>el</w:t>
      </w:r>
      <w:r>
        <w:rPr>
          <w:rFonts w:ascii="Times New Roman" w:hAnsi="Times New Roman"/>
          <w:b w:val="0"/>
          <w:sz w:val="24"/>
          <w:szCs w:val="24"/>
        </w:rPr>
        <w:t xml:space="preserve">l </w:t>
      </w:r>
      <w:proofErr w:type="spellStart"/>
      <w:r>
        <w:rPr>
          <w:rFonts w:ascii="Times New Roman" w:hAnsi="Times New Roman"/>
          <w:b w:val="0"/>
          <w:sz w:val="24"/>
          <w:szCs w:val="24"/>
        </w:rPr>
        <w:t>l</w:t>
      </w:r>
      <w:r w:rsidRPr="00AB0297">
        <w:rPr>
          <w:rFonts w:ascii="Times New Roman" w:hAnsi="Times New Roman"/>
          <w:b w:val="0"/>
          <w:sz w:val="24"/>
          <w:szCs w:val="24"/>
        </w:rPr>
        <w:t>ysis</w:t>
      </w:r>
      <w:proofErr w:type="spellEnd"/>
      <w:r w:rsidRPr="00AB0297"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>b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uffer (Cell </w:t>
      </w:r>
      <w:proofErr w:type="spellStart"/>
      <w:r w:rsidRPr="00AB0297">
        <w:rPr>
          <w:rFonts w:ascii="Times New Roman" w:hAnsi="Times New Roman"/>
          <w:b w:val="0"/>
          <w:sz w:val="24"/>
          <w:szCs w:val="24"/>
        </w:rPr>
        <w:t>Signalling</w:t>
      </w:r>
      <w:proofErr w:type="spellEnd"/>
      <w:r w:rsidRPr="00AB0297">
        <w:rPr>
          <w:rFonts w:ascii="Times New Roman" w:hAnsi="Times New Roman"/>
          <w:b w:val="0"/>
          <w:sz w:val="24"/>
          <w:szCs w:val="24"/>
        </w:rPr>
        <w:t xml:space="preserve"> Technology, United Kingdom ). Total proteins were measured </w:t>
      </w:r>
      <w:r>
        <w:rPr>
          <w:rFonts w:ascii="Times New Roman" w:hAnsi="Times New Roman"/>
          <w:b w:val="0"/>
          <w:sz w:val="24"/>
          <w:szCs w:val="24"/>
        </w:rPr>
        <w:t>with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 xml:space="preserve">the 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Bio-Rad Protein Assay (Bio-Rad Laboratories, United States). 50 µg of proteins were </w:t>
      </w:r>
      <w:proofErr w:type="spellStart"/>
      <w:r w:rsidRPr="00AB0297">
        <w:rPr>
          <w:rFonts w:ascii="Times New Roman" w:hAnsi="Times New Roman"/>
          <w:b w:val="0"/>
          <w:sz w:val="24"/>
          <w:szCs w:val="24"/>
        </w:rPr>
        <w:t>electrophoretically</w:t>
      </w:r>
      <w:proofErr w:type="spellEnd"/>
      <w:r w:rsidRPr="00AB0297">
        <w:rPr>
          <w:rFonts w:ascii="Times New Roman" w:hAnsi="Times New Roman"/>
          <w:b w:val="0"/>
          <w:sz w:val="24"/>
          <w:szCs w:val="24"/>
        </w:rPr>
        <w:t xml:space="preserve"> separated on Mini-Protean TGX Precast Gels (Bio-Rad Laboratories, United States) by SDS-PAGE. The proteins were </w:t>
      </w:r>
      <w:r>
        <w:rPr>
          <w:rFonts w:ascii="Times New Roman" w:hAnsi="Times New Roman"/>
          <w:b w:val="0"/>
          <w:sz w:val="24"/>
          <w:szCs w:val="24"/>
        </w:rPr>
        <w:t xml:space="preserve">then </w:t>
      </w:r>
      <w:r w:rsidRPr="00AB0297">
        <w:rPr>
          <w:rFonts w:ascii="Times New Roman" w:hAnsi="Times New Roman"/>
          <w:b w:val="0"/>
          <w:sz w:val="24"/>
          <w:szCs w:val="24"/>
        </w:rPr>
        <w:t>transferred to PVDF membranes</w:t>
      </w:r>
      <w:r w:rsidRPr="00AB0297">
        <w:rPr>
          <w:rFonts w:ascii="Times New Roman" w:hAnsi="Times New Roman"/>
          <w:sz w:val="24"/>
          <w:szCs w:val="24"/>
        </w:rPr>
        <w:t xml:space="preserve"> </w:t>
      </w:r>
      <w:r w:rsidRPr="00AB0297">
        <w:rPr>
          <w:rFonts w:ascii="Times New Roman" w:hAnsi="Times New Roman"/>
          <w:b w:val="0"/>
          <w:sz w:val="24"/>
          <w:szCs w:val="24"/>
        </w:rPr>
        <w:t>using the Trans-Blot Turbo Mini PVDF Transfer Packs (Bio-Rad Laboratories, United States). The membrane</w:t>
      </w:r>
      <w:r>
        <w:rPr>
          <w:rFonts w:ascii="Times New Roman" w:hAnsi="Times New Roman"/>
          <w:b w:val="0"/>
          <w:sz w:val="24"/>
          <w:szCs w:val="24"/>
        </w:rPr>
        <w:t>s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 were</w:t>
      </w:r>
      <w:r w:rsidRPr="00AB0297">
        <w:rPr>
          <w:rFonts w:ascii="Times New Roman" w:hAnsi="Times New Roman"/>
          <w:sz w:val="24"/>
          <w:szCs w:val="24"/>
        </w:rPr>
        <w:t xml:space="preserve"> 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incubated with primary antibodies at 4 °C overnight </w:t>
      </w:r>
      <w:r>
        <w:rPr>
          <w:rFonts w:ascii="Times New Roman" w:hAnsi="Times New Roman"/>
          <w:b w:val="0"/>
          <w:sz w:val="24"/>
          <w:szCs w:val="24"/>
        </w:rPr>
        <w:t>and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 HRP-conjugated secondary antibodies</w:t>
      </w:r>
      <w:r>
        <w:rPr>
          <w:rFonts w:ascii="Times New Roman" w:hAnsi="Times New Roman"/>
          <w:b w:val="0"/>
          <w:sz w:val="24"/>
          <w:szCs w:val="24"/>
        </w:rPr>
        <w:t xml:space="preserve">; </w:t>
      </w:r>
      <w:r w:rsidRPr="00AB0297">
        <w:rPr>
          <w:rFonts w:ascii="Times New Roman" w:hAnsi="Times New Roman"/>
          <w:b w:val="0"/>
          <w:sz w:val="24"/>
          <w:szCs w:val="24"/>
        </w:rPr>
        <w:t>EC</w:t>
      </w:r>
      <w:r w:rsidRPr="00AB0297">
        <w:rPr>
          <w:rFonts w:ascii="Times New Roman" w:hAnsi="Times New Roman"/>
          <w:sz w:val="24"/>
          <w:szCs w:val="24"/>
        </w:rPr>
        <w:t xml:space="preserve"> </w:t>
      </w:r>
      <w:r w:rsidRPr="00AB0297">
        <w:rPr>
          <w:rFonts w:ascii="Times New Roman" w:hAnsi="Times New Roman"/>
          <w:b w:val="0"/>
          <w:sz w:val="24"/>
          <w:szCs w:val="24"/>
        </w:rPr>
        <w:t>Clarity Western ECL Substrate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Pr="000E2FDF">
        <w:rPr>
          <w:rFonts w:ascii="Times New Roman" w:hAnsi="Times New Roman"/>
          <w:b w:val="0"/>
          <w:sz w:val="24"/>
          <w:szCs w:val="24"/>
        </w:rPr>
        <w:t>was used for antibody detection</w:t>
      </w:r>
      <w:r w:rsidRPr="00AB0297">
        <w:rPr>
          <w:rFonts w:ascii="Times New Roman" w:hAnsi="Times New Roman"/>
          <w:b w:val="0"/>
          <w:sz w:val="24"/>
          <w:szCs w:val="24"/>
        </w:rPr>
        <w:t xml:space="preserve"> (Bio-Rad Laboratories, United States). Images were captured by using </w:t>
      </w:r>
      <w:proofErr w:type="spellStart"/>
      <w:r w:rsidRPr="00AB0297">
        <w:rPr>
          <w:rFonts w:ascii="Times New Roman" w:hAnsi="Times New Roman"/>
          <w:b w:val="0"/>
          <w:sz w:val="24"/>
          <w:szCs w:val="24"/>
        </w:rPr>
        <w:t>ChemiDoc</w:t>
      </w:r>
      <w:proofErr w:type="spellEnd"/>
      <w:r w:rsidRPr="00AB0297">
        <w:rPr>
          <w:rFonts w:ascii="Times New Roman" w:hAnsi="Times New Roman"/>
          <w:b w:val="0"/>
          <w:sz w:val="24"/>
          <w:szCs w:val="24"/>
        </w:rPr>
        <w:t xml:space="preserve"> (Bio-Rad Laboratories, United States). </w:t>
      </w:r>
    </w:p>
    <w:p w:rsidR="006F7E52" w:rsidRPr="000A7865" w:rsidRDefault="006F7E52" w:rsidP="006F7E52">
      <w:pPr>
        <w:rPr>
          <w:lang w:val="en-US"/>
        </w:rPr>
      </w:pPr>
    </w:p>
    <w:p w:rsidR="00527023" w:rsidRPr="00527023" w:rsidRDefault="00527023" w:rsidP="006F7E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527023" w:rsidRPr="00527023" w:rsidSect="00C20BB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27023"/>
    <w:rsid w:val="000A7865"/>
    <w:rsid w:val="00144B92"/>
    <w:rsid w:val="00335D03"/>
    <w:rsid w:val="00527023"/>
    <w:rsid w:val="006F7E52"/>
    <w:rsid w:val="00833278"/>
    <w:rsid w:val="00AE7B6F"/>
    <w:rsid w:val="00BF68DA"/>
    <w:rsid w:val="00C20BB5"/>
    <w:rsid w:val="00C368D2"/>
    <w:rsid w:val="00DA16BA"/>
    <w:rsid w:val="00F47FAD"/>
    <w:rsid w:val="00FA0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0BB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DPI21heading1">
    <w:name w:val="MDPI_2.1_heading1"/>
    <w:basedOn w:val="Normale"/>
    <w:qFormat/>
    <w:rsid w:val="00527023"/>
    <w:pPr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986</Words>
  <Characters>5625</Characters>
  <Application>Microsoft Office Word</Application>
  <DocSecurity>0</DocSecurity>
  <Lines>46</Lines>
  <Paragraphs>13</Paragraphs>
  <ScaleCrop>false</ScaleCrop>
  <Company/>
  <LinksUpToDate>false</LinksUpToDate>
  <CharactersWithSpaces>6598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2020-07-13T14:13:00Z</dcterms:created>
  <dcterms:modified xsi:type="dcterms:W3CDTF">2020-07-27T09:33:00Z</dcterms:modified>
</cp:coreProperties>
</file>