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5314F" w14:textId="77777777" w:rsidR="00FB09E2" w:rsidRPr="00A461BC" w:rsidRDefault="006868DF" w:rsidP="00C426A0">
      <w:pPr>
        <w:rPr>
          <w:rFonts w:ascii="Times New Roman" w:hAnsi="Times New Roman" w:cs="Times New Roman"/>
          <w:b/>
          <w:sz w:val="20"/>
          <w:szCs w:val="20"/>
        </w:rPr>
      </w:pPr>
      <w:r w:rsidRPr="00A461BC">
        <w:rPr>
          <w:rFonts w:ascii="Times New Roman" w:hAnsi="Times New Roman" w:cs="Times New Roman"/>
          <w:b/>
          <w:sz w:val="20"/>
          <w:szCs w:val="20"/>
        </w:rPr>
        <w:t xml:space="preserve">Table I: </w:t>
      </w:r>
      <w:r w:rsidR="00FB09E2" w:rsidRPr="00A461BC">
        <w:rPr>
          <w:rFonts w:ascii="Times New Roman" w:hAnsi="Times New Roman" w:cs="Times New Roman"/>
          <w:b/>
          <w:sz w:val="20"/>
          <w:szCs w:val="20"/>
        </w:rPr>
        <w:t>The brain tumor types based on the starting cells</w:t>
      </w:r>
    </w:p>
    <w:tbl>
      <w:tblPr>
        <w:tblW w:w="9178" w:type="dxa"/>
        <w:tblLook w:val="04A0" w:firstRow="1" w:lastRow="0" w:firstColumn="1" w:lastColumn="0" w:noHBand="0" w:noVBand="1"/>
      </w:tblPr>
      <w:tblGrid>
        <w:gridCol w:w="2041"/>
        <w:gridCol w:w="2563"/>
        <w:gridCol w:w="4574"/>
      </w:tblGrid>
      <w:tr w:rsidR="00A461BC" w:rsidRPr="00A461BC" w14:paraId="59B4104F" w14:textId="77777777" w:rsidTr="00157C3B">
        <w:trPr>
          <w:trHeight w:val="211"/>
        </w:trPr>
        <w:tc>
          <w:tcPr>
            <w:tcW w:w="2041" w:type="dxa"/>
            <w:tcBorders>
              <w:top w:val="single" w:sz="8" w:space="0" w:color="000000"/>
              <w:left w:val="single" w:sz="8" w:space="0" w:color="000000"/>
              <w:bottom w:val="nil"/>
              <w:right w:val="nil"/>
            </w:tcBorders>
            <w:shd w:val="clear" w:color="000000" w:fill="4BACC6"/>
            <w:noWrap/>
            <w:vAlign w:val="center"/>
            <w:hideMark/>
          </w:tcPr>
          <w:p w14:paraId="5E717DE9" w14:textId="77777777" w:rsidR="00C426A0" w:rsidRPr="00A461BC" w:rsidRDefault="00C426A0" w:rsidP="00C426A0">
            <w:pPr>
              <w:spacing w:after="0" w:line="240" w:lineRule="auto"/>
              <w:rPr>
                <w:rFonts w:ascii="Times New Roman" w:eastAsia="Times New Roman" w:hAnsi="Times New Roman" w:cs="Times New Roman"/>
                <w:b/>
                <w:bCs/>
                <w:sz w:val="20"/>
                <w:szCs w:val="20"/>
                <w:lang w:eastAsia="en-IN"/>
              </w:rPr>
            </w:pPr>
            <w:r w:rsidRPr="00A461BC">
              <w:rPr>
                <w:rFonts w:ascii="Times New Roman" w:eastAsia="Times New Roman" w:hAnsi="Times New Roman" w:cs="Times New Roman"/>
                <w:b/>
                <w:bCs/>
                <w:sz w:val="20"/>
                <w:szCs w:val="20"/>
                <w:lang w:val="en-US" w:eastAsia="en-IN"/>
              </w:rPr>
              <w:t>Brain Tumor</w:t>
            </w:r>
          </w:p>
        </w:tc>
        <w:tc>
          <w:tcPr>
            <w:tcW w:w="2563" w:type="dxa"/>
            <w:tcBorders>
              <w:top w:val="single" w:sz="8" w:space="0" w:color="000000"/>
              <w:left w:val="nil"/>
              <w:bottom w:val="nil"/>
              <w:right w:val="nil"/>
            </w:tcBorders>
            <w:shd w:val="clear" w:color="000000" w:fill="4BACC6"/>
            <w:noWrap/>
            <w:vAlign w:val="center"/>
            <w:hideMark/>
          </w:tcPr>
          <w:p w14:paraId="42F84828" w14:textId="77777777" w:rsidR="00C426A0" w:rsidRPr="00A461BC" w:rsidRDefault="00C426A0" w:rsidP="00C426A0">
            <w:pPr>
              <w:spacing w:after="0" w:line="240" w:lineRule="auto"/>
              <w:rPr>
                <w:rFonts w:ascii="Times New Roman" w:eastAsia="Times New Roman" w:hAnsi="Times New Roman" w:cs="Times New Roman"/>
                <w:b/>
                <w:bCs/>
                <w:sz w:val="20"/>
                <w:szCs w:val="20"/>
                <w:lang w:eastAsia="en-IN"/>
              </w:rPr>
            </w:pPr>
            <w:r w:rsidRPr="00A461BC">
              <w:rPr>
                <w:rFonts w:ascii="Times New Roman" w:eastAsia="Times New Roman" w:hAnsi="Times New Roman" w:cs="Times New Roman"/>
                <w:b/>
                <w:bCs/>
                <w:sz w:val="20"/>
                <w:szCs w:val="20"/>
                <w:lang w:val="en-US" w:eastAsia="en-IN"/>
              </w:rPr>
              <w:t xml:space="preserve">Starting cell                            </w:t>
            </w:r>
          </w:p>
        </w:tc>
        <w:tc>
          <w:tcPr>
            <w:tcW w:w="4574" w:type="dxa"/>
            <w:tcBorders>
              <w:top w:val="single" w:sz="8" w:space="0" w:color="000000"/>
              <w:left w:val="nil"/>
              <w:bottom w:val="nil"/>
              <w:right w:val="single" w:sz="8" w:space="0" w:color="000000"/>
            </w:tcBorders>
            <w:shd w:val="clear" w:color="000000" w:fill="4BACC6"/>
            <w:vAlign w:val="center"/>
            <w:hideMark/>
          </w:tcPr>
          <w:p w14:paraId="49F511AE" w14:textId="77777777" w:rsidR="00C426A0" w:rsidRPr="00A461BC" w:rsidRDefault="00C426A0" w:rsidP="00C426A0">
            <w:pPr>
              <w:spacing w:after="0" w:line="240" w:lineRule="auto"/>
              <w:rPr>
                <w:rFonts w:ascii="Times New Roman" w:eastAsia="Times New Roman" w:hAnsi="Times New Roman" w:cs="Times New Roman"/>
                <w:b/>
                <w:bCs/>
                <w:sz w:val="20"/>
                <w:szCs w:val="20"/>
                <w:lang w:eastAsia="en-IN"/>
              </w:rPr>
            </w:pPr>
            <w:r w:rsidRPr="00A461BC">
              <w:rPr>
                <w:rFonts w:ascii="Times New Roman" w:eastAsia="Times New Roman" w:hAnsi="Times New Roman" w:cs="Times New Roman"/>
                <w:b/>
                <w:bCs/>
                <w:sz w:val="20"/>
                <w:szCs w:val="20"/>
                <w:lang w:val="en-US" w:eastAsia="en-IN"/>
              </w:rPr>
              <w:t>Prevalence</w:t>
            </w:r>
          </w:p>
        </w:tc>
      </w:tr>
      <w:tr w:rsidR="00A461BC" w:rsidRPr="00A461BC" w14:paraId="754E5049" w14:textId="77777777" w:rsidTr="00157C3B">
        <w:trPr>
          <w:trHeight w:val="211"/>
        </w:trPr>
        <w:tc>
          <w:tcPr>
            <w:tcW w:w="2041" w:type="dxa"/>
            <w:tcBorders>
              <w:top w:val="nil"/>
              <w:left w:val="single" w:sz="8" w:space="0" w:color="000000"/>
              <w:bottom w:val="nil"/>
              <w:right w:val="nil"/>
            </w:tcBorders>
            <w:shd w:val="clear" w:color="auto" w:fill="auto"/>
            <w:noWrap/>
            <w:vAlign w:val="center"/>
            <w:hideMark/>
          </w:tcPr>
          <w:p w14:paraId="6BE28734"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Glioma</w:t>
            </w:r>
          </w:p>
        </w:tc>
        <w:tc>
          <w:tcPr>
            <w:tcW w:w="2563" w:type="dxa"/>
            <w:tcBorders>
              <w:top w:val="nil"/>
              <w:left w:val="nil"/>
              <w:bottom w:val="nil"/>
              <w:right w:val="nil"/>
            </w:tcBorders>
            <w:shd w:val="clear" w:color="auto" w:fill="auto"/>
            <w:noWrap/>
            <w:vAlign w:val="center"/>
            <w:hideMark/>
          </w:tcPr>
          <w:p w14:paraId="6C69D44B"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Glial cells</w:t>
            </w:r>
          </w:p>
        </w:tc>
        <w:tc>
          <w:tcPr>
            <w:tcW w:w="4574" w:type="dxa"/>
            <w:tcBorders>
              <w:top w:val="nil"/>
              <w:left w:val="nil"/>
              <w:bottom w:val="nil"/>
              <w:right w:val="single" w:sz="8" w:space="0" w:color="000000"/>
            </w:tcBorders>
            <w:shd w:val="clear" w:color="auto" w:fill="auto"/>
            <w:vAlign w:val="center"/>
            <w:hideMark/>
          </w:tcPr>
          <w:p w14:paraId="33022B92" w14:textId="77777777" w:rsidR="00C426A0" w:rsidRPr="00A461BC" w:rsidRDefault="005A7FF2" w:rsidP="00C426A0">
            <w:pPr>
              <w:spacing w:after="0" w:line="240" w:lineRule="auto"/>
              <w:jc w:val="both"/>
              <w:rPr>
                <w:rFonts w:ascii="Times New Roman" w:eastAsia="Times New Roman" w:hAnsi="Times New Roman" w:cs="Times New Roman"/>
                <w:sz w:val="20"/>
                <w:szCs w:val="20"/>
                <w:lang w:eastAsia="en-IN"/>
              </w:rPr>
            </w:pPr>
            <w:r w:rsidRPr="00A461BC">
              <w:rPr>
                <w:rFonts w:ascii="Times New Roman" w:hAnsi="Times New Roman" w:cs="Times New Roman"/>
              </w:rPr>
              <w:t>Gliomas, the most common type of central nervous system (CNS) tumors derived from glial cells, are diagnosed in approximately six out of every 100,000 people in the United States annually.</w:t>
            </w:r>
          </w:p>
        </w:tc>
      </w:tr>
      <w:tr w:rsidR="00A461BC" w:rsidRPr="00A461BC" w14:paraId="3C365AF1" w14:textId="77777777" w:rsidTr="00157C3B">
        <w:trPr>
          <w:trHeight w:val="405"/>
        </w:trPr>
        <w:tc>
          <w:tcPr>
            <w:tcW w:w="2041" w:type="dxa"/>
            <w:tcBorders>
              <w:top w:val="nil"/>
              <w:left w:val="single" w:sz="8" w:space="0" w:color="000000"/>
              <w:bottom w:val="nil"/>
              <w:right w:val="nil"/>
            </w:tcBorders>
            <w:shd w:val="clear" w:color="auto" w:fill="auto"/>
            <w:noWrap/>
            <w:vAlign w:val="center"/>
            <w:hideMark/>
          </w:tcPr>
          <w:p w14:paraId="586AEEF6"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Meningiomas</w:t>
            </w:r>
          </w:p>
        </w:tc>
        <w:tc>
          <w:tcPr>
            <w:tcW w:w="2563" w:type="dxa"/>
            <w:tcBorders>
              <w:top w:val="nil"/>
              <w:left w:val="nil"/>
              <w:bottom w:val="nil"/>
              <w:right w:val="nil"/>
            </w:tcBorders>
            <w:shd w:val="clear" w:color="auto" w:fill="auto"/>
            <w:noWrap/>
            <w:vAlign w:val="center"/>
            <w:hideMark/>
          </w:tcPr>
          <w:p w14:paraId="195E49AF"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Meninges cells</w:t>
            </w:r>
          </w:p>
        </w:tc>
        <w:tc>
          <w:tcPr>
            <w:tcW w:w="4574" w:type="dxa"/>
            <w:tcBorders>
              <w:top w:val="nil"/>
              <w:left w:val="nil"/>
              <w:bottom w:val="nil"/>
              <w:right w:val="single" w:sz="8" w:space="0" w:color="000000"/>
            </w:tcBorders>
            <w:shd w:val="clear" w:color="auto" w:fill="auto"/>
            <w:vAlign w:val="center"/>
            <w:hideMark/>
          </w:tcPr>
          <w:p w14:paraId="513D6AC8" w14:textId="77777777" w:rsidR="00C426A0" w:rsidRPr="00A461BC" w:rsidRDefault="002E76FD" w:rsidP="00C426A0">
            <w:pPr>
              <w:spacing w:after="0" w:line="240" w:lineRule="auto"/>
              <w:jc w:val="both"/>
              <w:rPr>
                <w:rFonts w:ascii="Times New Roman" w:eastAsia="Times New Roman" w:hAnsi="Times New Roman" w:cs="Times New Roman"/>
                <w:sz w:val="20"/>
                <w:szCs w:val="20"/>
                <w:lang w:eastAsia="en-IN"/>
              </w:rPr>
            </w:pPr>
            <w:r w:rsidRPr="00A461BC">
              <w:rPr>
                <w:rFonts w:ascii="Times New Roman" w:hAnsi="Times New Roman" w:cs="Times New Roman"/>
              </w:rPr>
              <w:t>They are more common in women and older people and develop in about 8 out of 100,000 people each year</w:t>
            </w:r>
            <w:r w:rsidR="00C426A0" w:rsidRPr="00A461BC">
              <w:rPr>
                <w:rFonts w:ascii="Times New Roman" w:eastAsia="Times New Roman" w:hAnsi="Times New Roman" w:cs="Times New Roman"/>
                <w:sz w:val="20"/>
                <w:szCs w:val="20"/>
                <w:lang w:val="en-US" w:eastAsia="en-IN"/>
              </w:rPr>
              <w:t>.</w:t>
            </w:r>
          </w:p>
        </w:tc>
      </w:tr>
      <w:tr w:rsidR="00A461BC" w:rsidRPr="00A461BC" w14:paraId="1616BD1E" w14:textId="77777777" w:rsidTr="00157C3B">
        <w:trPr>
          <w:trHeight w:val="1015"/>
        </w:trPr>
        <w:tc>
          <w:tcPr>
            <w:tcW w:w="2041" w:type="dxa"/>
            <w:tcBorders>
              <w:top w:val="nil"/>
              <w:left w:val="single" w:sz="8" w:space="0" w:color="000000"/>
              <w:bottom w:val="nil"/>
              <w:right w:val="nil"/>
            </w:tcBorders>
            <w:shd w:val="clear" w:color="auto" w:fill="auto"/>
            <w:noWrap/>
            <w:vAlign w:val="center"/>
            <w:hideMark/>
          </w:tcPr>
          <w:p w14:paraId="0C4B92B1"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Medulloblastoma</w:t>
            </w:r>
          </w:p>
        </w:tc>
        <w:tc>
          <w:tcPr>
            <w:tcW w:w="2563" w:type="dxa"/>
            <w:tcBorders>
              <w:top w:val="nil"/>
              <w:left w:val="nil"/>
              <w:bottom w:val="nil"/>
              <w:right w:val="nil"/>
            </w:tcBorders>
            <w:shd w:val="clear" w:color="auto" w:fill="auto"/>
            <w:noWrap/>
            <w:vAlign w:val="center"/>
            <w:hideMark/>
          </w:tcPr>
          <w:p w14:paraId="4A473A2F"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Neuroectodermal cells</w:t>
            </w:r>
          </w:p>
        </w:tc>
        <w:tc>
          <w:tcPr>
            <w:tcW w:w="4574" w:type="dxa"/>
            <w:tcBorders>
              <w:top w:val="nil"/>
              <w:left w:val="nil"/>
              <w:bottom w:val="nil"/>
              <w:right w:val="single" w:sz="8" w:space="0" w:color="000000"/>
            </w:tcBorders>
            <w:shd w:val="clear" w:color="auto" w:fill="auto"/>
            <w:vAlign w:val="center"/>
            <w:hideMark/>
          </w:tcPr>
          <w:p w14:paraId="29900B85" w14:textId="77777777" w:rsidR="00C426A0" w:rsidRPr="00A461BC" w:rsidRDefault="002E76FD" w:rsidP="00C426A0">
            <w:pPr>
              <w:spacing w:after="0" w:line="240" w:lineRule="auto"/>
              <w:jc w:val="both"/>
              <w:rPr>
                <w:rFonts w:ascii="Times New Roman" w:eastAsia="Times New Roman" w:hAnsi="Times New Roman" w:cs="Times New Roman"/>
                <w:sz w:val="20"/>
                <w:szCs w:val="20"/>
                <w:lang w:eastAsia="en-IN"/>
              </w:rPr>
            </w:pPr>
            <w:r w:rsidRPr="00A461BC">
              <w:rPr>
                <w:rFonts w:ascii="Times New Roman" w:hAnsi="Times New Roman" w:cs="Times New Roman"/>
              </w:rPr>
              <w:t>Approximately 20% of all pediatric brain tumors and 63% of intracranial embryonal tumors are caused by medulloblastomas. These tumors occur in the pediatric population with an overall annual incidence of approximately 5 cases per million. They can develop from childhood to adulthood.</w:t>
            </w:r>
          </w:p>
        </w:tc>
      </w:tr>
      <w:tr w:rsidR="00A461BC" w:rsidRPr="00A461BC" w14:paraId="13DD4E6A" w14:textId="77777777" w:rsidTr="00157C3B">
        <w:trPr>
          <w:trHeight w:val="609"/>
        </w:trPr>
        <w:tc>
          <w:tcPr>
            <w:tcW w:w="2041" w:type="dxa"/>
            <w:tcBorders>
              <w:top w:val="nil"/>
              <w:left w:val="single" w:sz="8" w:space="0" w:color="000000"/>
              <w:bottom w:val="nil"/>
              <w:right w:val="nil"/>
            </w:tcBorders>
            <w:shd w:val="clear" w:color="auto" w:fill="auto"/>
            <w:noWrap/>
            <w:vAlign w:val="center"/>
            <w:hideMark/>
          </w:tcPr>
          <w:p w14:paraId="0161EC89"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Ganglioglimas</w:t>
            </w:r>
          </w:p>
        </w:tc>
        <w:tc>
          <w:tcPr>
            <w:tcW w:w="2563" w:type="dxa"/>
            <w:tcBorders>
              <w:top w:val="nil"/>
              <w:left w:val="nil"/>
              <w:bottom w:val="nil"/>
              <w:right w:val="nil"/>
            </w:tcBorders>
            <w:shd w:val="clear" w:color="auto" w:fill="auto"/>
            <w:noWrap/>
            <w:vAlign w:val="center"/>
            <w:hideMark/>
          </w:tcPr>
          <w:p w14:paraId="24BC05EF"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Both neuron and glial cells</w:t>
            </w:r>
          </w:p>
        </w:tc>
        <w:tc>
          <w:tcPr>
            <w:tcW w:w="4574" w:type="dxa"/>
            <w:tcBorders>
              <w:top w:val="nil"/>
              <w:left w:val="nil"/>
              <w:bottom w:val="nil"/>
              <w:right w:val="single" w:sz="8" w:space="0" w:color="000000"/>
            </w:tcBorders>
            <w:shd w:val="clear" w:color="auto" w:fill="auto"/>
            <w:vAlign w:val="center"/>
            <w:hideMark/>
          </w:tcPr>
          <w:p w14:paraId="5C3C6436" w14:textId="77777777" w:rsidR="00C426A0" w:rsidRPr="00A461BC" w:rsidRDefault="00766DCA" w:rsidP="00C426A0">
            <w:pPr>
              <w:spacing w:after="0" w:line="240" w:lineRule="auto"/>
              <w:jc w:val="both"/>
              <w:rPr>
                <w:rFonts w:ascii="Times New Roman" w:eastAsia="Times New Roman" w:hAnsi="Times New Roman" w:cs="Times New Roman"/>
                <w:sz w:val="20"/>
                <w:szCs w:val="20"/>
                <w:lang w:eastAsia="en-IN"/>
              </w:rPr>
            </w:pPr>
            <w:r w:rsidRPr="00A461BC">
              <w:rPr>
                <w:rFonts w:ascii="Times New Roman" w:hAnsi="Times New Roman" w:cs="Times New Roman"/>
              </w:rPr>
              <w:t>Gangliogliomas (GGs) are rare mixed glio-neural tumors, making up about 0.4% of central nervous system neoplasms and 1.3% of all primary brain tumors</w:t>
            </w:r>
            <w:r w:rsidR="002E76FD" w:rsidRPr="00A461BC">
              <w:rPr>
                <w:rFonts w:ascii="Times New Roman" w:hAnsi="Times New Roman" w:cs="Times New Roman"/>
              </w:rPr>
              <w:t>.</w:t>
            </w:r>
          </w:p>
        </w:tc>
      </w:tr>
      <w:tr w:rsidR="00A461BC" w:rsidRPr="00A461BC" w14:paraId="19C6C6EB" w14:textId="77777777" w:rsidTr="00157C3B">
        <w:trPr>
          <w:trHeight w:val="405"/>
        </w:trPr>
        <w:tc>
          <w:tcPr>
            <w:tcW w:w="2041" w:type="dxa"/>
            <w:tcBorders>
              <w:top w:val="nil"/>
              <w:left w:val="single" w:sz="8" w:space="0" w:color="000000"/>
              <w:bottom w:val="nil"/>
              <w:right w:val="nil"/>
            </w:tcBorders>
            <w:shd w:val="clear" w:color="auto" w:fill="auto"/>
            <w:noWrap/>
            <w:vAlign w:val="center"/>
            <w:hideMark/>
          </w:tcPr>
          <w:p w14:paraId="2C15EBC3"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Schwannomas</w:t>
            </w:r>
          </w:p>
        </w:tc>
        <w:tc>
          <w:tcPr>
            <w:tcW w:w="2563" w:type="dxa"/>
            <w:tcBorders>
              <w:top w:val="nil"/>
              <w:left w:val="nil"/>
              <w:bottom w:val="nil"/>
              <w:right w:val="nil"/>
            </w:tcBorders>
            <w:shd w:val="clear" w:color="auto" w:fill="auto"/>
            <w:noWrap/>
            <w:vAlign w:val="center"/>
            <w:hideMark/>
          </w:tcPr>
          <w:p w14:paraId="6002549B"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Schwann cells</w:t>
            </w:r>
          </w:p>
        </w:tc>
        <w:tc>
          <w:tcPr>
            <w:tcW w:w="4574" w:type="dxa"/>
            <w:tcBorders>
              <w:top w:val="nil"/>
              <w:left w:val="nil"/>
              <w:bottom w:val="nil"/>
              <w:right w:val="single" w:sz="8" w:space="0" w:color="000000"/>
            </w:tcBorders>
            <w:shd w:val="clear" w:color="auto" w:fill="auto"/>
            <w:vAlign w:val="center"/>
            <w:hideMark/>
          </w:tcPr>
          <w:p w14:paraId="5474A40F" w14:textId="77777777" w:rsidR="00C426A0" w:rsidRPr="00A461BC" w:rsidRDefault="00766DCA" w:rsidP="00C426A0">
            <w:pPr>
              <w:spacing w:after="0" w:line="240" w:lineRule="auto"/>
              <w:jc w:val="both"/>
              <w:rPr>
                <w:rFonts w:ascii="Times New Roman" w:eastAsia="Times New Roman" w:hAnsi="Times New Roman" w:cs="Times New Roman"/>
                <w:sz w:val="20"/>
                <w:szCs w:val="20"/>
                <w:lang w:eastAsia="en-IN"/>
              </w:rPr>
            </w:pPr>
            <w:r w:rsidRPr="00A461BC">
              <w:rPr>
                <w:rFonts w:ascii="Times New Roman" w:hAnsi="Times New Roman" w:cs="Times New Roman"/>
              </w:rPr>
              <w:t>The incidence rate for adults ranges from 4.4 to 5.23 cases per 100,000 annually, while in children and adolescents, it is significantly lower at 0.44 cases per 100,000 per year</w:t>
            </w:r>
            <w:r w:rsidR="002E76FD" w:rsidRPr="00A461BC">
              <w:rPr>
                <w:rFonts w:ascii="Times New Roman" w:hAnsi="Times New Roman" w:cs="Times New Roman"/>
              </w:rPr>
              <w:t>.</w:t>
            </w:r>
          </w:p>
        </w:tc>
      </w:tr>
      <w:tr w:rsidR="00A461BC" w:rsidRPr="00A461BC" w14:paraId="3463262E" w14:textId="77777777" w:rsidTr="00157C3B">
        <w:trPr>
          <w:trHeight w:val="618"/>
        </w:trPr>
        <w:tc>
          <w:tcPr>
            <w:tcW w:w="2041" w:type="dxa"/>
            <w:tcBorders>
              <w:top w:val="nil"/>
              <w:left w:val="single" w:sz="8" w:space="0" w:color="000000"/>
              <w:bottom w:val="single" w:sz="8" w:space="0" w:color="000000"/>
              <w:right w:val="nil"/>
            </w:tcBorders>
            <w:shd w:val="clear" w:color="000000" w:fill="FFFFFF"/>
            <w:noWrap/>
            <w:vAlign w:val="center"/>
            <w:hideMark/>
          </w:tcPr>
          <w:p w14:paraId="79C9D552"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Craniopharyngiomas</w:t>
            </w:r>
          </w:p>
        </w:tc>
        <w:tc>
          <w:tcPr>
            <w:tcW w:w="2563" w:type="dxa"/>
            <w:tcBorders>
              <w:top w:val="nil"/>
              <w:left w:val="nil"/>
              <w:bottom w:val="single" w:sz="8" w:space="0" w:color="000000"/>
              <w:right w:val="nil"/>
            </w:tcBorders>
            <w:shd w:val="clear" w:color="000000" w:fill="FFFFFF"/>
            <w:noWrap/>
            <w:vAlign w:val="center"/>
            <w:hideMark/>
          </w:tcPr>
          <w:p w14:paraId="4F09B495" w14:textId="77777777" w:rsidR="00C426A0" w:rsidRPr="00A461BC" w:rsidRDefault="00C426A0" w:rsidP="00C426A0">
            <w:pPr>
              <w:spacing w:after="0" w:line="240" w:lineRule="auto"/>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Pituitary gland</w:t>
            </w:r>
          </w:p>
        </w:tc>
        <w:tc>
          <w:tcPr>
            <w:tcW w:w="4574" w:type="dxa"/>
            <w:tcBorders>
              <w:top w:val="nil"/>
              <w:left w:val="nil"/>
              <w:bottom w:val="single" w:sz="8" w:space="0" w:color="000000"/>
              <w:right w:val="single" w:sz="8" w:space="0" w:color="000000"/>
            </w:tcBorders>
            <w:shd w:val="clear" w:color="000000" w:fill="FFFFFF"/>
            <w:vAlign w:val="center"/>
            <w:hideMark/>
          </w:tcPr>
          <w:p w14:paraId="42619377" w14:textId="77777777" w:rsidR="00C426A0" w:rsidRPr="00A461BC" w:rsidRDefault="00766DCA" w:rsidP="00C426A0">
            <w:pPr>
              <w:spacing w:after="0" w:line="240" w:lineRule="auto"/>
              <w:jc w:val="both"/>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val="en-US" w:eastAsia="en-IN"/>
              </w:rPr>
              <w:t>Craniopharyngiomas</w:t>
            </w:r>
            <w:r w:rsidRPr="00A461BC">
              <w:rPr>
                <w:rFonts w:ascii="Times New Roman" w:hAnsi="Times New Roman" w:cs="Times New Roman"/>
              </w:rPr>
              <w:t xml:space="preserve"> occur at a rate of 4.4 to 5.23 cases per 100,000 adults each year, while in children and adolescents, the incidence is significantly lower at 0.44 cases per 100,000 annually. Meanwhile, approximately 350 new cases of craniopharyngiomas are diagnosed in the United States each year, with an age-adjusted incidence of 0.19 cases per 100,000 people.</w:t>
            </w:r>
          </w:p>
        </w:tc>
      </w:tr>
    </w:tbl>
    <w:p w14:paraId="6FE1AA2E" w14:textId="77777777" w:rsidR="000948EC" w:rsidRPr="00A461BC" w:rsidRDefault="000948EC" w:rsidP="00950F9A">
      <w:pPr>
        <w:pStyle w:val="NormalWeb"/>
        <w:spacing w:before="0" w:beforeAutospacing="0" w:after="0" w:afterAutospacing="0"/>
        <w:ind w:left="1080"/>
        <w:jc w:val="both"/>
        <w:rPr>
          <w:b/>
          <w:bCs/>
          <w:sz w:val="20"/>
          <w:szCs w:val="20"/>
        </w:rPr>
      </w:pPr>
    </w:p>
    <w:p w14:paraId="09C39E80" w14:textId="77777777" w:rsidR="00FC6657" w:rsidRPr="00A461BC" w:rsidRDefault="00FC6657" w:rsidP="00FC6657">
      <w:pPr>
        <w:spacing w:before="100" w:beforeAutospacing="1" w:after="100" w:afterAutospacing="1" w:line="240" w:lineRule="auto"/>
        <w:jc w:val="both"/>
        <w:rPr>
          <w:rFonts w:ascii="Times New Roman" w:eastAsia="Times New Roman" w:hAnsi="Times New Roman" w:cs="Times New Roman"/>
          <w:b/>
          <w:sz w:val="18"/>
          <w:szCs w:val="20"/>
          <w:lang w:eastAsia="en-IN"/>
        </w:rPr>
      </w:pPr>
      <w:r w:rsidRPr="00A461BC">
        <w:rPr>
          <w:rFonts w:ascii="Times New Roman" w:eastAsia="Times New Roman" w:hAnsi="Times New Roman" w:cs="Times New Roman"/>
          <w:b/>
          <w:sz w:val="20"/>
          <w:szCs w:val="20"/>
          <w:lang w:eastAsia="en-IN"/>
        </w:rPr>
        <w:t xml:space="preserve">Table 2. </w:t>
      </w:r>
      <w:r w:rsidR="00047542" w:rsidRPr="00A461BC">
        <w:rPr>
          <w:rFonts w:ascii="Times New Roman" w:hAnsi="Times New Roman" w:cs="Times New Roman"/>
          <w:b/>
          <w:sz w:val="20"/>
        </w:rPr>
        <w:t>Comparative Analysis of XAI Techniques and Deep Learning Models for MRI-Based Brain Tumor Detection: Methods, Datasets, and Limitations</w:t>
      </w:r>
    </w:p>
    <w:tbl>
      <w:tblPr>
        <w:tblStyle w:val="PlainTable2"/>
        <w:tblW w:w="10773" w:type="dxa"/>
        <w:tblInd w:w="-459" w:type="dxa"/>
        <w:tblBorders>
          <w:top w:val="single" w:sz="4" w:space="0" w:color="auto"/>
          <w:left w:val="single" w:sz="4" w:space="0" w:color="auto"/>
          <w:bottom w:val="single" w:sz="4" w:space="0" w:color="auto"/>
          <w:right w:val="single" w:sz="4" w:space="0" w:color="auto"/>
          <w:insideH w:val="single" w:sz="4" w:space="0" w:color="7F7F7F" w:themeColor="text1" w:themeTint="80"/>
        </w:tblBorders>
        <w:tblLayout w:type="fixed"/>
        <w:tblLook w:val="04A0" w:firstRow="1" w:lastRow="0" w:firstColumn="1" w:lastColumn="0" w:noHBand="0" w:noVBand="1"/>
      </w:tblPr>
      <w:tblGrid>
        <w:gridCol w:w="709"/>
        <w:gridCol w:w="655"/>
        <w:gridCol w:w="793"/>
        <w:gridCol w:w="733"/>
        <w:gridCol w:w="461"/>
        <w:gridCol w:w="596"/>
        <w:gridCol w:w="661"/>
        <w:gridCol w:w="661"/>
        <w:gridCol w:w="1321"/>
        <w:gridCol w:w="4183"/>
      </w:tblGrid>
      <w:tr w:rsidR="00A461BC" w:rsidRPr="00A461BC" w14:paraId="11B8FEE8" w14:textId="77777777" w:rsidTr="00291168">
        <w:trPr>
          <w:cnfStyle w:val="100000000000" w:firstRow="1" w:lastRow="0" w:firstColumn="0" w:lastColumn="0" w:oddVBand="0" w:evenVBand="0" w:oddHBand="0" w:evenHBand="0" w:firstRowFirstColumn="0" w:firstRowLastColumn="0" w:lastRowFirstColumn="0" w:lastRowLastColumn="0"/>
          <w:trHeight w:val="837"/>
        </w:trPr>
        <w:tc>
          <w:tcPr>
            <w:cnfStyle w:val="001000000000" w:firstRow="0" w:lastRow="0" w:firstColumn="1" w:lastColumn="0" w:oddVBand="0" w:evenVBand="0" w:oddHBand="0" w:evenHBand="0" w:firstRowFirstColumn="0" w:firstRowLastColumn="0" w:lastRowFirstColumn="0" w:lastRowLastColumn="0"/>
            <w:tcW w:w="709" w:type="dxa"/>
            <w:hideMark/>
          </w:tcPr>
          <w:p w14:paraId="30A45ADC" w14:textId="77777777" w:rsidR="00FC6657" w:rsidRPr="00A461BC" w:rsidRDefault="00FC6657" w:rsidP="0024238D">
            <w:pPr>
              <w:spacing w:before="100" w:beforeAutospacing="1"/>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Ref.</w:t>
            </w:r>
          </w:p>
        </w:tc>
        <w:tc>
          <w:tcPr>
            <w:tcW w:w="655" w:type="dxa"/>
            <w:hideMark/>
          </w:tcPr>
          <w:p w14:paraId="2C3E72E7"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Imaging Modality</w:t>
            </w:r>
          </w:p>
        </w:tc>
        <w:tc>
          <w:tcPr>
            <w:tcW w:w="793" w:type="dxa"/>
            <w:hideMark/>
          </w:tcPr>
          <w:p w14:paraId="72CADE9B"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Methods</w:t>
            </w:r>
          </w:p>
        </w:tc>
        <w:tc>
          <w:tcPr>
            <w:tcW w:w="733" w:type="dxa"/>
            <w:hideMark/>
          </w:tcPr>
          <w:p w14:paraId="6BCAE694"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 xml:space="preserve">XAI </w:t>
            </w:r>
          </w:p>
        </w:tc>
        <w:tc>
          <w:tcPr>
            <w:tcW w:w="461" w:type="dxa"/>
            <w:hideMark/>
          </w:tcPr>
          <w:p w14:paraId="61FCA8C9"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Task</w:t>
            </w:r>
          </w:p>
        </w:tc>
        <w:tc>
          <w:tcPr>
            <w:tcW w:w="596" w:type="dxa"/>
            <w:hideMark/>
          </w:tcPr>
          <w:p w14:paraId="34E40BF3"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Optimizer</w:t>
            </w:r>
          </w:p>
        </w:tc>
        <w:tc>
          <w:tcPr>
            <w:tcW w:w="661" w:type="dxa"/>
            <w:hideMark/>
          </w:tcPr>
          <w:p w14:paraId="2BAB3674"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LF</w:t>
            </w:r>
          </w:p>
        </w:tc>
        <w:tc>
          <w:tcPr>
            <w:tcW w:w="661" w:type="dxa"/>
            <w:hideMark/>
          </w:tcPr>
          <w:p w14:paraId="6254DD6D"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AF</w:t>
            </w:r>
          </w:p>
        </w:tc>
        <w:tc>
          <w:tcPr>
            <w:tcW w:w="1321" w:type="dxa"/>
            <w:hideMark/>
          </w:tcPr>
          <w:p w14:paraId="6CBF7DE7" w14:textId="77777777" w:rsidR="00FC6657" w:rsidRPr="00A461BC" w:rsidRDefault="00FC6657" w:rsidP="0024238D">
            <w:pPr>
              <w:spacing w:before="100" w:before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Dataset</w:t>
            </w:r>
          </w:p>
        </w:tc>
        <w:tc>
          <w:tcPr>
            <w:tcW w:w="4183" w:type="dxa"/>
            <w:hideMark/>
          </w:tcPr>
          <w:p w14:paraId="094E08EC" w14:textId="77777777" w:rsidR="00FC6657" w:rsidRPr="00A461BC" w:rsidRDefault="00FC6657" w:rsidP="0024238D">
            <w:pPr>
              <w:spacing w:before="100" w:beforeAutospacing="1"/>
              <w:ind w:right="74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limitations</w:t>
            </w:r>
          </w:p>
        </w:tc>
      </w:tr>
      <w:tr w:rsidR="00A461BC" w:rsidRPr="00A461BC" w14:paraId="3528AC83" w14:textId="77777777" w:rsidTr="00291168">
        <w:trPr>
          <w:cnfStyle w:val="000000100000" w:firstRow="0" w:lastRow="0" w:firstColumn="0" w:lastColumn="0" w:oddVBand="0" w:evenVBand="0" w:oddHBand="1" w:evenHBand="0" w:firstRowFirstColumn="0" w:firstRowLastColumn="0" w:lastRowFirstColumn="0" w:lastRowLastColumn="0"/>
          <w:trHeight w:val="591"/>
        </w:trPr>
        <w:tc>
          <w:tcPr>
            <w:cnfStyle w:val="001000000000" w:firstRow="0" w:lastRow="0" w:firstColumn="1" w:lastColumn="0" w:oddVBand="0" w:evenVBand="0" w:oddHBand="0" w:evenHBand="0" w:firstRowFirstColumn="0" w:firstRowLastColumn="0" w:lastRowFirstColumn="0" w:lastRowLastColumn="0"/>
            <w:tcW w:w="709" w:type="dxa"/>
            <w:hideMark/>
          </w:tcPr>
          <w:p w14:paraId="0117D477"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[55]</w:t>
            </w:r>
          </w:p>
        </w:tc>
        <w:tc>
          <w:tcPr>
            <w:tcW w:w="655" w:type="dxa"/>
            <w:hideMark/>
          </w:tcPr>
          <w:p w14:paraId="0A3E85F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1BA61912"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CNN</w:t>
            </w:r>
          </w:p>
        </w:tc>
        <w:tc>
          <w:tcPr>
            <w:tcW w:w="733" w:type="dxa"/>
            <w:hideMark/>
          </w:tcPr>
          <w:p w14:paraId="4E1C795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 Cam</w:t>
            </w:r>
          </w:p>
        </w:tc>
        <w:tc>
          <w:tcPr>
            <w:tcW w:w="461" w:type="dxa"/>
            <w:hideMark/>
          </w:tcPr>
          <w:p w14:paraId="35676D09"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5BCEC870"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26EC462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514D363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1A25BE3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PASCAL VOC 2007 and ImageNet</w:t>
            </w:r>
          </w:p>
        </w:tc>
        <w:tc>
          <w:tcPr>
            <w:tcW w:w="4183" w:type="dxa"/>
            <w:hideMark/>
          </w:tcPr>
          <w:p w14:paraId="34FEFC7A"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1.Grad-CAM relies on the gradients flowing into the last convolutional layer of a CNN.</w:t>
            </w:r>
            <w:r w:rsidRPr="00A461BC">
              <w:rPr>
                <w:rFonts w:ascii="Times New Roman" w:eastAsia="Times New Roman" w:hAnsi="Times New Roman" w:cs="Times New Roman"/>
                <w:sz w:val="18"/>
                <w:szCs w:val="18"/>
                <w:lang w:eastAsia="en-IN"/>
              </w:rPr>
              <w:br/>
              <w:t>2.Limited to CNN only.</w:t>
            </w:r>
          </w:p>
        </w:tc>
      </w:tr>
      <w:tr w:rsidR="00A461BC" w:rsidRPr="00A461BC" w14:paraId="0A969669" w14:textId="77777777" w:rsidTr="00291168">
        <w:trPr>
          <w:trHeight w:val="1039"/>
        </w:trPr>
        <w:tc>
          <w:tcPr>
            <w:cnfStyle w:val="001000000000" w:firstRow="0" w:lastRow="0" w:firstColumn="1" w:lastColumn="0" w:oddVBand="0" w:evenVBand="0" w:oddHBand="0" w:evenHBand="0" w:firstRowFirstColumn="0" w:firstRowLastColumn="0" w:lastRowFirstColumn="0" w:lastRowLastColumn="0"/>
            <w:tcW w:w="709" w:type="dxa"/>
            <w:hideMark/>
          </w:tcPr>
          <w:p w14:paraId="746EEF69"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[57]</w:t>
            </w:r>
          </w:p>
        </w:tc>
        <w:tc>
          <w:tcPr>
            <w:tcW w:w="655" w:type="dxa"/>
            <w:hideMark/>
          </w:tcPr>
          <w:p w14:paraId="5EE3767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MRI </w:t>
            </w:r>
          </w:p>
        </w:tc>
        <w:tc>
          <w:tcPr>
            <w:tcW w:w="793" w:type="dxa"/>
            <w:hideMark/>
          </w:tcPr>
          <w:p w14:paraId="5744C60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CNN </w:t>
            </w:r>
          </w:p>
        </w:tc>
        <w:tc>
          <w:tcPr>
            <w:tcW w:w="733" w:type="dxa"/>
            <w:hideMark/>
          </w:tcPr>
          <w:p w14:paraId="046D5AE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PG CAM</w:t>
            </w:r>
          </w:p>
        </w:tc>
        <w:tc>
          <w:tcPr>
            <w:tcW w:w="461" w:type="dxa"/>
            <w:hideMark/>
          </w:tcPr>
          <w:p w14:paraId="7245F6E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011E270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7CCD18D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Softmax</w:t>
            </w:r>
          </w:p>
        </w:tc>
        <w:tc>
          <w:tcPr>
            <w:tcW w:w="661" w:type="dxa"/>
            <w:hideMark/>
          </w:tcPr>
          <w:p w14:paraId="633E6790"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6C17EFE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image dataset of 550 patients.</w:t>
            </w:r>
          </w:p>
        </w:tc>
        <w:tc>
          <w:tcPr>
            <w:tcW w:w="4183" w:type="dxa"/>
            <w:hideMark/>
          </w:tcPr>
          <w:p w14:paraId="6D5C5786"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1.Precision and accuracy for tumor localization are still relatively low.</w:t>
            </w:r>
            <w:r w:rsidRPr="00A461BC">
              <w:rPr>
                <w:rFonts w:ascii="Times New Roman" w:eastAsia="Times New Roman" w:hAnsi="Times New Roman" w:cs="Times New Roman"/>
                <w:sz w:val="18"/>
                <w:szCs w:val="18"/>
                <w:lang w:eastAsia="en-IN"/>
              </w:rPr>
              <w:br/>
              <w:t>2.The model relies on weakly supervised learning using image-level annotations rather than pixel-wise.</w:t>
            </w:r>
            <w:r w:rsidRPr="00A461BC">
              <w:rPr>
                <w:rFonts w:ascii="Times New Roman" w:eastAsia="Times New Roman" w:hAnsi="Times New Roman" w:cs="Times New Roman"/>
                <w:sz w:val="18"/>
                <w:szCs w:val="18"/>
                <w:lang w:eastAsia="en-IN"/>
              </w:rPr>
              <w:br/>
              <w:t xml:space="preserve">3.The dataset used for training has a high class imbalance. </w:t>
            </w:r>
          </w:p>
        </w:tc>
      </w:tr>
      <w:tr w:rsidR="00A461BC" w:rsidRPr="00A461BC" w14:paraId="76B08E59" w14:textId="77777777" w:rsidTr="00291168">
        <w:trPr>
          <w:cnfStyle w:val="000000100000" w:firstRow="0" w:lastRow="0" w:firstColumn="0" w:lastColumn="0" w:oddVBand="0" w:evenVBand="0" w:oddHBand="1" w:evenHBand="0" w:firstRowFirstColumn="0" w:firstRowLastColumn="0" w:lastRowFirstColumn="0" w:lastRowLastColumn="0"/>
          <w:trHeight w:val="937"/>
        </w:trPr>
        <w:tc>
          <w:tcPr>
            <w:cnfStyle w:val="001000000000" w:firstRow="0" w:lastRow="0" w:firstColumn="1" w:lastColumn="0" w:oddVBand="0" w:evenVBand="0" w:oddHBand="0" w:evenHBand="0" w:firstRowFirstColumn="0" w:firstRowLastColumn="0" w:lastRowFirstColumn="0" w:lastRowLastColumn="0"/>
            <w:tcW w:w="709" w:type="dxa"/>
            <w:hideMark/>
          </w:tcPr>
          <w:p w14:paraId="4E14EED2"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[58]</w:t>
            </w:r>
          </w:p>
        </w:tc>
        <w:tc>
          <w:tcPr>
            <w:tcW w:w="655" w:type="dxa"/>
            <w:hideMark/>
          </w:tcPr>
          <w:p w14:paraId="141ABC5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T2 Weighted MRI</w:t>
            </w:r>
          </w:p>
        </w:tc>
        <w:tc>
          <w:tcPr>
            <w:tcW w:w="793" w:type="dxa"/>
            <w:hideMark/>
          </w:tcPr>
          <w:p w14:paraId="60B91FF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DL-CNN </w:t>
            </w:r>
          </w:p>
        </w:tc>
        <w:tc>
          <w:tcPr>
            <w:tcW w:w="733" w:type="dxa"/>
            <w:hideMark/>
          </w:tcPr>
          <w:p w14:paraId="390C1AF3"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CAM</w:t>
            </w:r>
          </w:p>
        </w:tc>
        <w:tc>
          <w:tcPr>
            <w:tcW w:w="461" w:type="dxa"/>
            <w:hideMark/>
          </w:tcPr>
          <w:p w14:paraId="2072BC6A"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596" w:type="dxa"/>
            <w:hideMark/>
          </w:tcPr>
          <w:p w14:paraId="6CB2E3B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25D66F3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cross entropy</w:t>
            </w:r>
          </w:p>
        </w:tc>
        <w:tc>
          <w:tcPr>
            <w:tcW w:w="661" w:type="dxa"/>
            <w:hideMark/>
          </w:tcPr>
          <w:p w14:paraId="2E768B4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14CA9A0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41 subjects with IDH1 mutant genotype and 30 subjects with wild-type </w:t>
            </w:r>
            <w:r w:rsidRPr="00A461BC">
              <w:rPr>
                <w:rFonts w:ascii="Times New Roman" w:eastAsia="Times New Roman" w:hAnsi="Times New Roman" w:cs="Times New Roman"/>
                <w:sz w:val="18"/>
                <w:szCs w:val="18"/>
                <w:lang w:eastAsia="en-IN"/>
              </w:rPr>
              <w:lastRenderedPageBreak/>
              <w:t>IDH1 genotype</w:t>
            </w:r>
          </w:p>
        </w:tc>
        <w:tc>
          <w:tcPr>
            <w:tcW w:w="4183" w:type="dxa"/>
            <w:hideMark/>
          </w:tcPr>
          <w:p w14:paraId="3B84F4CF"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lastRenderedPageBreak/>
              <w:t xml:space="preserve"> 1.Dependence on T2-weighted MRI.</w:t>
            </w:r>
            <w:r w:rsidRPr="00A461BC">
              <w:rPr>
                <w:rFonts w:ascii="Times New Roman" w:eastAsia="Times New Roman" w:hAnsi="Times New Roman" w:cs="Times New Roman"/>
                <w:sz w:val="18"/>
                <w:szCs w:val="18"/>
                <w:lang w:eastAsia="en-IN"/>
              </w:rPr>
              <w:br/>
              <w:t>2.Limited sample size.</w:t>
            </w:r>
            <w:r w:rsidRPr="00A461BC">
              <w:rPr>
                <w:rFonts w:ascii="Times New Roman" w:eastAsia="Times New Roman" w:hAnsi="Times New Roman" w:cs="Times New Roman"/>
                <w:sz w:val="18"/>
                <w:szCs w:val="18"/>
                <w:lang w:eastAsia="en-IN"/>
              </w:rPr>
              <w:br/>
              <w:t>3.The author did not mention external validation on independent datasets.</w:t>
            </w:r>
          </w:p>
        </w:tc>
      </w:tr>
      <w:tr w:rsidR="00A461BC" w:rsidRPr="00A461BC" w14:paraId="54644B20" w14:textId="77777777" w:rsidTr="00291168">
        <w:trPr>
          <w:trHeight w:val="239"/>
        </w:trPr>
        <w:tc>
          <w:tcPr>
            <w:cnfStyle w:val="001000000000" w:firstRow="0" w:lastRow="0" w:firstColumn="1" w:lastColumn="0" w:oddVBand="0" w:evenVBand="0" w:oddHBand="0" w:evenHBand="0" w:firstRowFirstColumn="0" w:firstRowLastColumn="0" w:lastRowFirstColumn="0" w:lastRowLastColumn="0"/>
            <w:tcW w:w="709" w:type="dxa"/>
            <w:hideMark/>
          </w:tcPr>
          <w:p w14:paraId="6E51F4C6"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[61]</w:t>
            </w:r>
          </w:p>
        </w:tc>
        <w:tc>
          <w:tcPr>
            <w:tcW w:w="655" w:type="dxa"/>
            <w:hideMark/>
          </w:tcPr>
          <w:p w14:paraId="5928474A" w14:textId="77777777" w:rsidR="00FC6657" w:rsidRPr="00A461BC" w:rsidRDefault="00FB27A6" w:rsidP="00AD179F">
            <w:pPr>
              <w:spacing w:before="100" w:beforeAutospacing="1"/>
              <w:ind w:right="-168"/>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 T1, T2, and FLAIR</w:t>
            </w:r>
          </w:p>
        </w:tc>
        <w:tc>
          <w:tcPr>
            <w:tcW w:w="793" w:type="dxa"/>
            <w:hideMark/>
          </w:tcPr>
          <w:p w14:paraId="7943C95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Resnet</w:t>
            </w:r>
            <w:r w:rsidR="00291168" w:rsidRPr="00A461BC">
              <w:rPr>
                <w:rFonts w:ascii="Times New Roman" w:eastAsia="Times New Roman" w:hAnsi="Times New Roman" w:cs="Times New Roman"/>
                <w:sz w:val="18"/>
                <w:szCs w:val="18"/>
                <w:lang w:eastAsia="en-IN"/>
              </w:rPr>
              <w:t>50, and Bayesian NN</w:t>
            </w:r>
          </w:p>
        </w:tc>
        <w:tc>
          <w:tcPr>
            <w:tcW w:w="733" w:type="dxa"/>
            <w:hideMark/>
          </w:tcPr>
          <w:p w14:paraId="3890A25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461" w:type="dxa"/>
            <w:hideMark/>
          </w:tcPr>
          <w:p w14:paraId="1FB0CE3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5CE4731E"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43211CE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685E2C3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7FD4496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TCGA-GBM</w:t>
            </w:r>
          </w:p>
        </w:tc>
        <w:tc>
          <w:tcPr>
            <w:tcW w:w="4183" w:type="dxa"/>
            <w:hideMark/>
          </w:tcPr>
          <w:p w14:paraId="0E119A97"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 showed a tendency to focus on irrelevant areas.</w:t>
            </w:r>
            <w:r w:rsidRPr="00A461BC">
              <w:rPr>
                <w:rFonts w:ascii="Times New Roman" w:eastAsia="Times New Roman" w:hAnsi="Times New Roman" w:cs="Times New Roman"/>
                <w:sz w:val="18"/>
                <w:szCs w:val="18"/>
                <w:lang w:eastAsia="en-IN"/>
              </w:rPr>
              <w:br/>
              <w:t>2.The MRI data used for training came from different views and acquisition sequences.</w:t>
            </w:r>
            <w:r w:rsidRPr="00A461BC">
              <w:rPr>
                <w:rFonts w:ascii="Times New Roman" w:eastAsia="Times New Roman" w:hAnsi="Times New Roman" w:cs="Times New Roman"/>
                <w:sz w:val="18"/>
                <w:szCs w:val="18"/>
                <w:lang w:eastAsia="en-IN"/>
              </w:rPr>
              <w:br/>
              <w:t>3.Limited Generalizability.</w:t>
            </w:r>
          </w:p>
        </w:tc>
      </w:tr>
      <w:tr w:rsidR="00A461BC" w:rsidRPr="00A461BC" w14:paraId="72AF7728" w14:textId="77777777" w:rsidTr="00291168">
        <w:trPr>
          <w:cnfStyle w:val="000000100000" w:firstRow="0" w:lastRow="0" w:firstColumn="0" w:lastColumn="0" w:oddVBand="0" w:evenVBand="0" w:oddHBand="1" w:evenHBand="0" w:firstRowFirstColumn="0" w:firstRowLastColumn="0" w:lastRowFirstColumn="0" w:lastRowLastColumn="0"/>
          <w:trHeight w:val="1008"/>
        </w:trPr>
        <w:tc>
          <w:tcPr>
            <w:cnfStyle w:val="001000000000" w:firstRow="0" w:lastRow="0" w:firstColumn="1" w:lastColumn="0" w:oddVBand="0" w:evenVBand="0" w:oddHBand="0" w:evenHBand="0" w:firstRowFirstColumn="0" w:firstRowLastColumn="0" w:lastRowFirstColumn="0" w:lastRowLastColumn="0"/>
            <w:tcW w:w="709" w:type="dxa"/>
            <w:hideMark/>
          </w:tcPr>
          <w:p w14:paraId="26A2F447"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[62]</w:t>
            </w:r>
          </w:p>
        </w:tc>
        <w:tc>
          <w:tcPr>
            <w:tcW w:w="655" w:type="dxa"/>
            <w:hideMark/>
          </w:tcPr>
          <w:p w14:paraId="5481FF9D" w14:textId="77777777" w:rsidR="00FC6657" w:rsidRPr="00A461BC" w:rsidRDefault="00FC6657" w:rsidP="00AD179F">
            <w:pPr>
              <w:spacing w:before="100" w:beforeAutospacing="1"/>
              <w:ind w:right="-168"/>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MRI T1, T2, and FLAIR </w:t>
            </w:r>
          </w:p>
        </w:tc>
        <w:tc>
          <w:tcPr>
            <w:tcW w:w="793" w:type="dxa"/>
            <w:hideMark/>
          </w:tcPr>
          <w:p w14:paraId="1A38103D"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DenseNet-121, GoogLeNet,  </w:t>
            </w:r>
          </w:p>
        </w:tc>
        <w:tc>
          <w:tcPr>
            <w:tcW w:w="733" w:type="dxa"/>
            <w:hideMark/>
          </w:tcPr>
          <w:p w14:paraId="73D3C4B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461" w:type="dxa"/>
            <w:hideMark/>
          </w:tcPr>
          <w:p w14:paraId="1E2E37B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6E1C009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434F2833"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4EC5FED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1CCFA2C1"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TCGA CIA</w:t>
            </w:r>
          </w:p>
        </w:tc>
        <w:tc>
          <w:tcPr>
            <w:tcW w:w="4183" w:type="dxa"/>
            <w:hideMark/>
          </w:tcPr>
          <w:p w14:paraId="64A3959C"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1.A significant number of tumor brains were incorrectly classified.</w:t>
            </w:r>
            <w:r w:rsidRPr="00A461BC">
              <w:rPr>
                <w:rFonts w:ascii="Times New Roman" w:eastAsia="Times New Roman" w:hAnsi="Times New Roman" w:cs="Times New Roman"/>
                <w:sz w:val="18"/>
                <w:szCs w:val="18"/>
                <w:lang w:eastAsia="en-IN"/>
              </w:rPr>
              <w:br/>
              <w:t>2.Grad-CAM struggled with complex images containing multiple objects.</w:t>
            </w:r>
            <w:r w:rsidRPr="00A461BC">
              <w:rPr>
                <w:rFonts w:ascii="Times New Roman" w:eastAsia="Times New Roman" w:hAnsi="Times New Roman" w:cs="Times New Roman"/>
                <w:sz w:val="18"/>
                <w:szCs w:val="18"/>
                <w:lang w:eastAsia="en-IN"/>
              </w:rPr>
              <w:br/>
              <w:t>3.The study used limited patient data.</w:t>
            </w:r>
          </w:p>
        </w:tc>
      </w:tr>
      <w:tr w:rsidR="00A461BC" w:rsidRPr="00A461BC" w14:paraId="7335D8D5" w14:textId="77777777" w:rsidTr="00291168">
        <w:trPr>
          <w:trHeight w:val="585"/>
        </w:trPr>
        <w:tc>
          <w:tcPr>
            <w:cnfStyle w:val="001000000000" w:firstRow="0" w:lastRow="0" w:firstColumn="1" w:lastColumn="0" w:oddVBand="0" w:evenVBand="0" w:oddHBand="0" w:evenHBand="0" w:firstRowFirstColumn="0" w:firstRowLastColumn="0" w:lastRowFirstColumn="0" w:lastRowLastColumn="0"/>
            <w:tcW w:w="709" w:type="dxa"/>
            <w:hideMark/>
          </w:tcPr>
          <w:p w14:paraId="507B328A"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[66]</w:t>
            </w:r>
          </w:p>
        </w:tc>
        <w:tc>
          <w:tcPr>
            <w:tcW w:w="655" w:type="dxa"/>
            <w:hideMark/>
          </w:tcPr>
          <w:p w14:paraId="214EBF76"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6513D7D9"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CNN</w:t>
            </w:r>
          </w:p>
        </w:tc>
        <w:tc>
          <w:tcPr>
            <w:tcW w:w="733" w:type="dxa"/>
            <w:hideMark/>
          </w:tcPr>
          <w:p w14:paraId="454C92B2"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LIME,SHAP</w:t>
            </w:r>
          </w:p>
        </w:tc>
        <w:tc>
          <w:tcPr>
            <w:tcW w:w="461" w:type="dxa"/>
            <w:hideMark/>
          </w:tcPr>
          <w:p w14:paraId="25A4A1F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37E6386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160E9FB0"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4A10D55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02D633F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Kaggle:sartajbhuvaji</w:t>
            </w:r>
          </w:p>
        </w:tc>
        <w:tc>
          <w:tcPr>
            <w:tcW w:w="4183" w:type="dxa"/>
            <w:hideMark/>
          </w:tcPr>
          <w:p w14:paraId="6E955DA1"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proposed dual-input CNN model faces challenges when dealing with low-quality MRI images.</w:t>
            </w:r>
            <w:r w:rsidRPr="00A461BC">
              <w:rPr>
                <w:rFonts w:ascii="Times New Roman" w:eastAsia="Times New Roman" w:hAnsi="Times New Roman" w:cs="Times New Roman"/>
                <w:sz w:val="18"/>
                <w:szCs w:val="18"/>
                <w:lang w:eastAsia="en-IN"/>
              </w:rPr>
              <w:br/>
              <w:t>2.Limited generalizability.</w:t>
            </w:r>
          </w:p>
        </w:tc>
      </w:tr>
      <w:tr w:rsidR="00A461BC" w:rsidRPr="00A461BC" w14:paraId="61E7DA5E" w14:textId="77777777" w:rsidTr="00291168">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709" w:type="dxa"/>
            <w:hideMark/>
          </w:tcPr>
          <w:p w14:paraId="73CC5125"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[68]</w:t>
            </w:r>
          </w:p>
        </w:tc>
        <w:tc>
          <w:tcPr>
            <w:tcW w:w="655" w:type="dxa"/>
            <w:hideMark/>
          </w:tcPr>
          <w:p w14:paraId="0051FCB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6457DCB4"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MobileNetV2, Multiclass SVM </w:t>
            </w:r>
          </w:p>
        </w:tc>
        <w:tc>
          <w:tcPr>
            <w:tcW w:w="733" w:type="dxa"/>
            <w:hideMark/>
          </w:tcPr>
          <w:p w14:paraId="19BACD6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 Cam</w:t>
            </w:r>
          </w:p>
        </w:tc>
        <w:tc>
          <w:tcPr>
            <w:tcW w:w="461" w:type="dxa"/>
            <w:hideMark/>
          </w:tcPr>
          <w:p w14:paraId="2E66620D"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28CC55B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4200B11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Cross-entropy</w:t>
            </w:r>
          </w:p>
        </w:tc>
        <w:tc>
          <w:tcPr>
            <w:tcW w:w="661" w:type="dxa"/>
            <w:hideMark/>
          </w:tcPr>
          <w:p w14:paraId="2F96528A"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34E93EC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Figshare and BraTS 2018</w:t>
            </w:r>
          </w:p>
        </w:tc>
        <w:tc>
          <w:tcPr>
            <w:tcW w:w="4183" w:type="dxa"/>
            <w:hideMark/>
          </w:tcPr>
          <w:p w14:paraId="731AB03C"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1.Time-consuming feature selection method.</w:t>
            </w:r>
            <w:r w:rsidRPr="00A461BC">
              <w:rPr>
                <w:rFonts w:ascii="Times New Roman" w:eastAsia="Times New Roman" w:hAnsi="Times New Roman" w:cs="Times New Roman"/>
                <w:sz w:val="18"/>
                <w:szCs w:val="18"/>
                <w:lang w:eastAsia="en-IN"/>
              </w:rPr>
              <w:br/>
              <w:t>2.The approach was only tested on 2D MRI images.</w:t>
            </w:r>
            <w:r w:rsidRPr="00A461BC">
              <w:rPr>
                <w:rFonts w:ascii="Times New Roman" w:eastAsia="Times New Roman" w:hAnsi="Times New Roman" w:cs="Times New Roman"/>
                <w:sz w:val="18"/>
                <w:szCs w:val="18"/>
                <w:lang w:eastAsia="en-IN"/>
              </w:rPr>
              <w:br/>
              <w:t>3.High computational resources are required for processing.</w:t>
            </w:r>
          </w:p>
        </w:tc>
      </w:tr>
      <w:tr w:rsidR="00A461BC" w:rsidRPr="00A461BC" w14:paraId="763AD93B" w14:textId="77777777" w:rsidTr="00291168">
        <w:trPr>
          <w:trHeight w:val="823"/>
        </w:trPr>
        <w:tc>
          <w:tcPr>
            <w:cnfStyle w:val="001000000000" w:firstRow="0" w:lastRow="0" w:firstColumn="1" w:lastColumn="0" w:oddVBand="0" w:evenVBand="0" w:oddHBand="0" w:evenHBand="0" w:firstRowFirstColumn="0" w:firstRowLastColumn="0" w:lastRowFirstColumn="0" w:lastRowLastColumn="0"/>
            <w:tcW w:w="709" w:type="dxa"/>
            <w:hideMark/>
          </w:tcPr>
          <w:p w14:paraId="16B129A2"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[69]</w:t>
            </w:r>
          </w:p>
        </w:tc>
        <w:tc>
          <w:tcPr>
            <w:tcW w:w="655" w:type="dxa"/>
            <w:hideMark/>
          </w:tcPr>
          <w:p w14:paraId="2596EB65" w14:textId="77777777" w:rsidR="00FC6657" w:rsidRPr="00A461BC" w:rsidRDefault="00FC6657" w:rsidP="0024238D">
            <w:pPr>
              <w:spacing w:before="100" w:beforeAutospacing="1"/>
              <w:ind w:left="-146" w:firstLine="14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A461BC">
              <w:rPr>
                <w:rFonts w:ascii="Times New Roman" w:eastAsia="Times New Roman" w:hAnsi="Times New Roman" w:cs="Times New Roman"/>
                <w:sz w:val="16"/>
                <w:szCs w:val="16"/>
                <w:lang w:eastAsia="en-IN"/>
              </w:rPr>
              <w:t xml:space="preserve"> MRI  T1, T2, FLAIR, and T1ce</w:t>
            </w:r>
          </w:p>
        </w:tc>
        <w:tc>
          <w:tcPr>
            <w:tcW w:w="793" w:type="dxa"/>
            <w:hideMark/>
          </w:tcPr>
          <w:p w14:paraId="29D1365E"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CNN </w:t>
            </w:r>
          </w:p>
        </w:tc>
        <w:tc>
          <w:tcPr>
            <w:tcW w:w="733" w:type="dxa"/>
            <w:hideMark/>
          </w:tcPr>
          <w:p w14:paraId="5A1F8239"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numGrad Cam</w:t>
            </w:r>
          </w:p>
        </w:tc>
        <w:tc>
          <w:tcPr>
            <w:tcW w:w="461" w:type="dxa"/>
            <w:hideMark/>
          </w:tcPr>
          <w:p w14:paraId="05D3A8E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596" w:type="dxa"/>
            <w:hideMark/>
          </w:tcPr>
          <w:p w14:paraId="2402E0B0"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1D7279B6"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4BB3F051"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51172BEA"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2017 .</w:t>
            </w:r>
          </w:p>
        </w:tc>
        <w:tc>
          <w:tcPr>
            <w:tcW w:w="4183" w:type="dxa"/>
            <w:hideMark/>
          </w:tcPr>
          <w:p w14:paraId="00FC9DB5"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2.There is a need for further validation.</w:t>
            </w:r>
            <w:r w:rsidRPr="00A461BC">
              <w:rPr>
                <w:rFonts w:ascii="Times New Roman" w:eastAsia="Times New Roman" w:hAnsi="Times New Roman" w:cs="Times New Roman"/>
                <w:sz w:val="18"/>
                <w:szCs w:val="18"/>
                <w:lang w:eastAsia="en-IN"/>
              </w:rPr>
              <w:br/>
              <w:t xml:space="preserve">3.The model requires significant computational resources. </w:t>
            </w:r>
          </w:p>
        </w:tc>
      </w:tr>
      <w:tr w:rsidR="00A461BC" w:rsidRPr="00A461BC" w14:paraId="7931A566" w14:textId="77777777" w:rsidTr="00291168">
        <w:trPr>
          <w:cnfStyle w:val="000000100000" w:firstRow="0" w:lastRow="0" w:firstColumn="0" w:lastColumn="0" w:oddVBand="0" w:evenVBand="0" w:oddHBand="1" w:evenHBand="0" w:firstRowFirstColumn="0" w:firstRowLastColumn="0" w:lastRowFirstColumn="0" w:lastRowLastColumn="0"/>
          <w:trHeight w:val="811"/>
        </w:trPr>
        <w:tc>
          <w:tcPr>
            <w:cnfStyle w:val="001000000000" w:firstRow="0" w:lastRow="0" w:firstColumn="1" w:lastColumn="0" w:oddVBand="0" w:evenVBand="0" w:oddHBand="0" w:evenHBand="0" w:firstRowFirstColumn="0" w:firstRowLastColumn="0" w:lastRowFirstColumn="0" w:lastRowLastColumn="0"/>
            <w:tcW w:w="709" w:type="dxa"/>
            <w:hideMark/>
          </w:tcPr>
          <w:p w14:paraId="4AAC9A48"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[70 ]</w:t>
            </w:r>
          </w:p>
        </w:tc>
        <w:tc>
          <w:tcPr>
            <w:tcW w:w="655" w:type="dxa"/>
            <w:hideMark/>
          </w:tcPr>
          <w:p w14:paraId="5AA7861C"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67D0C4B9"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VGG-19, scratch VGG-19,</w:t>
            </w:r>
          </w:p>
        </w:tc>
        <w:tc>
          <w:tcPr>
            <w:tcW w:w="733" w:type="dxa"/>
            <w:hideMark/>
          </w:tcPr>
          <w:p w14:paraId="4F17E44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CAM, Grad-CAM, and Grad-CAM++</w:t>
            </w:r>
          </w:p>
        </w:tc>
        <w:tc>
          <w:tcPr>
            <w:tcW w:w="461" w:type="dxa"/>
            <w:hideMark/>
          </w:tcPr>
          <w:p w14:paraId="629CF698"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596" w:type="dxa"/>
            <w:hideMark/>
          </w:tcPr>
          <w:p w14:paraId="3AAD02A8"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1A4BADE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645BBD6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2E7DF8A1"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Kaggle:Brain MRI Images for Brain Tumor D</w:t>
            </w:r>
            <w:r w:rsidRPr="00A461BC">
              <w:rPr>
                <w:rFonts w:ascii="Times New Roman" w:eastAsia="Times New Roman" w:hAnsi="Times New Roman" w:cs="Times New Roman"/>
                <w:sz w:val="18"/>
                <w:szCs w:val="18"/>
                <w:lang w:eastAsia="en-IN"/>
              </w:rPr>
              <w:br/>
              <w:t>Kaggle:Brain Tumor C</w:t>
            </w:r>
          </w:p>
        </w:tc>
        <w:tc>
          <w:tcPr>
            <w:tcW w:w="4183" w:type="dxa"/>
            <w:hideMark/>
          </w:tcPr>
          <w:p w14:paraId="31B7F4A8"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1.Extensive computational resources and time is required.</w:t>
            </w:r>
            <w:r w:rsidRPr="00A461BC">
              <w:rPr>
                <w:rFonts w:ascii="Times New Roman" w:eastAsia="Times New Roman" w:hAnsi="Times New Roman" w:cs="Times New Roman"/>
                <w:sz w:val="18"/>
                <w:szCs w:val="18"/>
                <w:lang w:eastAsia="en-IN"/>
              </w:rPr>
              <w:br/>
              <w:t>2.Pre-trained models rely heavily on external datasets like ImageNet for transfer learning.</w:t>
            </w:r>
            <w:r w:rsidRPr="00A461BC">
              <w:rPr>
                <w:rFonts w:ascii="Times New Roman" w:eastAsia="Times New Roman" w:hAnsi="Times New Roman" w:cs="Times New Roman"/>
                <w:sz w:val="18"/>
                <w:szCs w:val="18"/>
                <w:lang w:eastAsia="en-IN"/>
              </w:rPr>
              <w:br/>
            </w:r>
            <w:r w:rsidRPr="00A461BC">
              <w:rPr>
                <w:rFonts w:ascii="Times New Roman" w:eastAsia="Times New Roman" w:hAnsi="Times New Roman" w:cs="Times New Roman"/>
                <w:sz w:val="18"/>
                <w:szCs w:val="18"/>
                <w:lang w:eastAsia="en-IN"/>
              </w:rPr>
              <w:br/>
              <w:t xml:space="preserve">   </w:t>
            </w:r>
          </w:p>
        </w:tc>
      </w:tr>
      <w:tr w:rsidR="00A461BC" w:rsidRPr="00A461BC" w14:paraId="69D50EBE" w14:textId="77777777" w:rsidTr="00291168">
        <w:trPr>
          <w:trHeight w:val="592"/>
        </w:trPr>
        <w:tc>
          <w:tcPr>
            <w:cnfStyle w:val="001000000000" w:firstRow="0" w:lastRow="0" w:firstColumn="1" w:lastColumn="0" w:oddVBand="0" w:evenVBand="0" w:oddHBand="0" w:evenHBand="0" w:firstRowFirstColumn="0" w:firstRowLastColumn="0" w:lastRowFirstColumn="0" w:lastRowLastColumn="0"/>
            <w:tcW w:w="709" w:type="dxa"/>
            <w:hideMark/>
          </w:tcPr>
          <w:p w14:paraId="00A32821"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[71]</w:t>
            </w:r>
          </w:p>
        </w:tc>
        <w:tc>
          <w:tcPr>
            <w:tcW w:w="655" w:type="dxa"/>
            <w:hideMark/>
          </w:tcPr>
          <w:p w14:paraId="0E472706"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5AB0CB06"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 xml:space="preserve">lightweight CNN with Grad-CAM </w:t>
            </w:r>
          </w:p>
        </w:tc>
        <w:tc>
          <w:tcPr>
            <w:tcW w:w="733" w:type="dxa"/>
            <w:hideMark/>
          </w:tcPr>
          <w:p w14:paraId="4B699336"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461" w:type="dxa"/>
            <w:hideMark/>
          </w:tcPr>
          <w:p w14:paraId="2C4161A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634CE24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1791424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cross entropy</w:t>
            </w:r>
          </w:p>
        </w:tc>
        <w:tc>
          <w:tcPr>
            <w:tcW w:w="661" w:type="dxa"/>
            <w:hideMark/>
          </w:tcPr>
          <w:p w14:paraId="3AA8E6D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7CAC139A"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Figshare</w:t>
            </w:r>
          </w:p>
        </w:tc>
        <w:tc>
          <w:tcPr>
            <w:tcW w:w="4183" w:type="dxa"/>
            <w:hideMark/>
          </w:tcPr>
          <w:p w14:paraId="7078EAD0"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1.Validation thorugh additional dataset is required.</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3.Dependence on MRI Imaging.</w:t>
            </w:r>
          </w:p>
        </w:tc>
      </w:tr>
      <w:tr w:rsidR="00A461BC" w:rsidRPr="00A461BC" w14:paraId="74256148" w14:textId="77777777" w:rsidTr="00291168">
        <w:trPr>
          <w:cnfStyle w:val="000000100000" w:firstRow="0" w:lastRow="0" w:firstColumn="0" w:lastColumn="0" w:oddVBand="0" w:evenVBand="0" w:oddHBand="1" w:evenHBand="0" w:firstRowFirstColumn="0" w:firstRowLastColumn="0" w:lastRowFirstColumn="0" w:lastRowLastColumn="0"/>
          <w:trHeight w:val="741"/>
        </w:trPr>
        <w:tc>
          <w:tcPr>
            <w:cnfStyle w:val="001000000000" w:firstRow="0" w:lastRow="0" w:firstColumn="1" w:lastColumn="0" w:oddVBand="0" w:evenVBand="0" w:oddHBand="0" w:evenHBand="0" w:firstRowFirstColumn="0" w:firstRowLastColumn="0" w:lastRowFirstColumn="0" w:lastRowLastColumn="0"/>
            <w:tcW w:w="709" w:type="dxa"/>
            <w:hideMark/>
          </w:tcPr>
          <w:p w14:paraId="2DA37F7E"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[74] </w:t>
            </w:r>
          </w:p>
        </w:tc>
        <w:tc>
          <w:tcPr>
            <w:tcW w:w="655" w:type="dxa"/>
            <w:hideMark/>
          </w:tcPr>
          <w:p w14:paraId="745ED0E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7480F65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A461BC">
              <w:rPr>
                <w:rFonts w:ascii="Times New Roman" w:eastAsia="Times New Roman" w:hAnsi="Times New Roman" w:cs="Times New Roman"/>
                <w:sz w:val="16"/>
                <w:szCs w:val="16"/>
                <w:lang w:eastAsia="en-IN"/>
              </w:rPr>
              <w:t>Conditional GAN,MobileNet</w:t>
            </w:r>
          </w:p>
        </w:tc>
        <w:tc>
          <w:tcPr>
            <w:tcW w:w="733" w:type="dxa"/>
            <w:hideMark/>
          </w:tcPr>
          <w:p w14:paraId="12788D3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LRP</w:t>
            </w:r>
          </w:p>
        </w:tc>
        <w:tc>
          <w:tcPr>
            <w:tcW w:w="461" w:type="dxa"/>
            <w:hideMark/>
          </w:tcPr>
          <w:p w14:paraId="35CEC78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596" w:type="dxa"/>
            <w:hideMark/>
          </w:tcPr>
          <w:p w14:paraId="58C88D1C"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20DA3E9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6F9F20E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46BD60A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Kaggle:Brain MRI Images for Brain Tumor D</w:t>
            </w:r>
            <w:r w:rsidRPr="00A461BC">
              <w:rPr>
                <w:rFonts w:ascii="Times New Roman" w:eastAsia="Times New Roman" w:hAnsi="Times New Roman" w:cs="Times New Roman"/>
                <w:sz w:val="16"/>
                <w:szCs w:val="18"/>
                <w:lang w:eastAsia="en-IN"/>
              </w:rPr>
              <w:br/>
              <w:t>Kaggle:Brain Tumor C</w:t>
            </w:r>
          </w:p>
        </w:tc>
        <w:tc>
          <w:tcPr>
            <w:tcW w:w="4183" w:type="dxa"/>
            <w:hideMark/>
          </w:tcPr>
          <w:p w14:paraId="6A30FB4B"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1.InceptionResNetV2 is computationally expensive.</w:t>
            </w:r>
            <w:r w:rsidRPr="00A461BC">
              <w:rPr>
                <w:rFonts w:ascii="Times New Roman" w:eastAsia="Times New Roman" w:hAnsi="Times New Roman" w:cs="Times New Roman"/>
                <w:sz w:val="18"/>
                <w:szCs w:val="18"/>
                <w:lang w:eastAsia="en-IN"/>
              </w:rPr>
              <w:br/>
              <w:t>2.Validation thorugh additional dataset is required.</w:t>
            </w:r>
            <w:r w:rsidRPr="00A461BC">
              <w:rPr>
                <w:rFonts w:ascii="Times New Roman" w:eastAsia="Times New Roman" w:hAnsi="Times New Roman" w:cs="Times New Roman"/>
                <w:sz w:val="18"/>
                <w:szCs w:val="18"/>
                <w:lang w:eastAsia="en-IN"/>
              </w:rPr>
              <w:br/>
              <w:t>2.Limited generalizability.</w:t>
            </w:r>
          </w:p>
        </w:tc>
      </w:tr>
      <w:tr w:rsidR="00A461BC" w:rsidRPr="00A461BC" w14:paraId="0A0AD0EB" w14:textId="77777777" w:rsidTr="00291168">
        <w:trPr>
          <w:trHeight w:val="1018"/>
        </w:trPr>
        <w:tc>
          <w:tcPr>
            <w:cnfStyle w:val="001000000000" w:firstRow="0" w:lastRow="0" w:firstColumn="1" w:lastColumn="0" w:oddVBand="0" w:evenVBand="0" w:oddHBand="0" w:evenHBand="0" w:firstRowFirstColumn="0" w:firstRowLastColumn="0" w:lastRowFirstColumn="0" w:lastRowLastColumn="0"/>
            <w:tcW w:w="709" w:type="dxa"/>
            <w:hideMark/>
          </w:tcPr>
          <w:p w14:paraId="5911FCB8"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[77]</w:t>
            </w:r>
          </w:p>
        </w:tc>
        <w:tc>
          <w:tcPr>
            <w:tcW w:w="655" w:type="dxa"/>
            <w:hideMark/>
          </w:tcPr>
          <w:p w14:paraId="2218F889"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33036381" w14:textId="77777777" w:rsidR="00FC6657" w:rsidRPr="00A461BC" w:rsidRDefault="00D33DF1"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IN"/>
              </w:rPr>
            </w:pPr>
            <w:r w:rsidRPr="00A461BC">
              <w:rPr>
                <w:rFonts w:ascii="Times New Roman" w:eastAsia="Times New Roman" w:hAnsi="Times New Roman" w:cs="Times New Roman"/>
                <w:sz w:val="16"/>
                <w:szCs w:val="16"/>
                <w:lang w:eastAsia="en-IN"/>
              </w:rPr>
              <w:t>CNN based on mRMR,DarkNet53</w:t>
            </w:r>
          </w:p>
        </w:tc>
        <w:tc>
          <w:tcPr>
            <w:tcW w:w="733" w:type="dxa"/>
            <w:hideMark/>
          </w:tcPr>
          <w:p w14:paraId="240D2D7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461" w:type="dxa"/>
            <w:hideMark/>
          </w:tcPr>
          <w:p w14:paraId="28972E9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4AE40FD5" w14:textId="77777777" w:rsidR="00FC6657" w:rsidRPr="00A461BC" w:rsidRDefault="002103A0"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SDG</w:t>
            </w:r>
          </w:p>
        </w:tc>
        <w:tc>
          <w:tcPr>
            <w:tcW w:w="661" w:type="dxa"/>
            <w:hideMark/>
          </w:tcPr>
          <w:p w14:paraId="2A402D35"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7B130106"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231B3AE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Br35H  2020</w:t>
            </w:r>
          </w:p>
        </w:tc>
        <w:tc>
          <w:tcPr>
            <w:tcW w:w="4183" w:type="dxa"/>
            <w:hideMark/>
          </w:tcPr>
          <w:p w14:paraId="66B00709"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 xml:space="preserve">2.The proposed model focuses only on binary C. </w:t>
            </w:r>
            <w:r w:rsidRPr="00A461BC">
              <w:rPr>
                <w:rFonts w:ascii="Times New Roman" w:eastAsia="Times New Roman" w:hAnsi="Times New Roman" w:cs="Times New Roman"/>
                <w:sz w:val="18"/>
                <w:szCs w:val="18"/>
                <w:lang w:eastAsia="en-IN"/>
              </w:rPr>
              <w:br/>
              <w:t>3.Additional validation is required.</w:t>
            </w:r>
            <w:r w:rsidRPr="00A461BC">
              <w:rPr>
                <w:rFonts w:ascii="Times New Roman" w:eastAsia="Times New Roman" w:hAnsi="Times New Roman" w:cs="Times New Roman"/>
                <w:sz w:val="18"/>
                <w:szCs w:val="18"/>
                <w:lang w:eastAsia="en-IN"/>
              </w:rPr>
              <w:br/>
              <w:t>4.Computationally intensive model.</w:t>
            </w:r>
          </w:p>
        </w:tc>
      </w:tr>
      <w:tr w:rsidR="00A461BC" w:rsidRPr="00A461BC" w14:paraId="77F81C07" w14:textId="77777777" w:rsidTr="00291168">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709" w:type="dxa"/>
            <w:hideMark/>
          </w:tcPr>
          <w:p w14:paraId="5BFD8962"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[79]</w:t>
            </w:r>
          </w:p>
        </w:tc>
        <w:tc>
          <w:tcPr>
            <w:tcW w:w="655" w:type="dxa"/>
            <w:hideMark/>
          </w:tcPr>
          <w:p w14:paraId="288C4F6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29CF750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DeepEBTDNet </w:t>
            </w:r>
          </w:p>
        </w:tc>
        <w:tc>
          <w:tcPr>
            <w:tcW w:w="733" w:type="dxa"/>
            <w:hideMark/>
          </w:tcPr>
          <w:p w14:paraId="16C9F12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w:t>
            </w:r>
          </w:p>
        </w:tc>
        <w:tc>
          <w:tcPr>
            <w:tcW w:w="461" w:type="dxa"/>
            <w:hideMark/>
          </w:tcPr>
          <w:p w14:paraId="5C361E71"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233ABFC0" w14:textId="77777777" w:rsidR="00FC6657" w:rsidRPr="00A461BC" w:rsidRDefault="002103A0"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SDG </w:t>
            </w:r>
            <w:r w:rsidR="00FC6657" w:rsidRPr="00A461BC">
              <w:rPr>
                <w:rFonts w:ascii="Times New Roman" w:eastAsia="Times New Roman" w:hAnsi="Times New Roman" w:cs="Times New Roman"/>
                <w:sz w:val="18"/>
                <w:szCs w:val="18"/>
                <w:lang w:eastAsia="en-IN"/>
              </w:rPr>
              <w:t>with Momentum</w:t>
            </w:r>
          </w:p>
        </w:tc>
        <w:tc>
          <w:tcPr>
            <w:tcW w:w="661" w:type="dxa"/>
            <w:hideMark/>
          </w:tcPr>
          <w:p w14:paraId="1FDAF56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Softmax</w:t>
            </w:r>
          </w:p>
        </w:tc>
        <w:tc>
          <w:tcPr>
            <w:tcW w:w="661" w:type="dxa"/>
            <w:hideMark/>
          </w:tcPr>
          <w:p w14:paraId="2E05434A"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1AF343A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BTDMRI database and the Brain MRI Images for BTD dataset.</w:t>
            </w:r>
          </w:p>
        </w:tc>
        <w:tc>
          <w:tcPr>
            <w:tcW w:w="4183" w:type="dxa"/>
            <w:hideMark/>
          </w:tcPr>
          <w:p w14:paraId="01781CDE"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 is specifically designed for brain tumor D and has not been validated on other types of medical images or conditions.</w:t>
            </w:r>
            <w:r w:rsidRPr="00A461BC">
              <w:rPr>
                <w:rFonts w:ascii="Times New Roman" w:eastAsia="Times New Roman" w:hAnsi="Times New Roman" w:cs="Times New Roman"/>
                <w:sz w:val="18"/>
                <w:szCs w:val="18"/>
                <w:lang w:eastAsia="en-IN"/>
              </w:rPr>
              <w:br/>
              <w:t>2.The study does not explicitly differentiate between benign and malignant tumors.</w:t>
            </w:r>
          </w:p>
        </w:tc>
      </w:tr>
      <w:tr w:rsidR="00A461BC" w:rsidRPr="00A461BC" w14:paraId="7CDBBEF2" w14:textId="77777777" w:rsidTr="00291168">
        <w:trPr>
          <w:trHeight w:val="804"/>
        </w:trPr>
        <w:tc>
          <w:tcPr>
            <w:cnfStyle w:val="001000000000" w:firstRow="0" w:lastRow="0" w:firstColumn="1" w:lastColumn="0" w:oddVBand="0" w:evenVBand="0" w:oddHBand="0" w:evenHBand="0" w:firstRowFirstColumn="0" w:firstRowLastColumn="0" w:lastRowFirstColumn="0" w:lastRowLastColumn="0"/>
            <w:tcW w:w="709" w:type="dxa"/>
            <w:hideMark/>
          </w:tcPr>
          <w:p w14:paraId="04583F45"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[82]</w:t>
            </w:r>
          </w:p>
        </w:tc>
        <w:tc>
          <w:tcPr>
            <w:tcW w:w="655" w:type="dxa"/>
            <w:hideMark/>
          </w:tcPr>
          <w:p w14:paraId="487FE959" w14:textId="77777777" w:rsidR="00FC6657" w:rsidRPr="00A461BC" w:rsidRDefault="00FC6657" w:rsidP="00AD179F">
            <w:pPr>
              <w:spacing w:before="100" w:beforeAutospacing="1"/>
              <w:ind w:right="-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 T2 , FLAIR, and T1ce</w:t>
            </w:r>
          </w:p>
        </w:tc>
        <w:tc>
          <w:tcPr>
            <w:tcW w:w="793" w:type="dxa"/>
            <w:hideMark/>
          </w:tcPr>
          <w:p w14:paraId="6E27C66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CNN </w:t>
            </w:r>
          </w:p>
        </w:tc>
        <w:tc>
          <w:tcPr>
            <w:tcW w:w="733" w:type="dxa"/>
            <w:hideMark/>
          </w:tcPr>
          <w:p w14:paraId="06F38423"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SHAP</w:t>
            </w:r>
          </w:p>
        </w:tc>
        <w:tc>
          <w:tcPr>
            <w:tcW w:w="461" w:type="dxa"/>
            <w:hideMark/>
          </w:tcPr>
          <w:p w14:paraId="4720EC09"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550BED62"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459EB9D1"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754B725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6A6F927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2020</w:t>
            </w:r>
          </w:p>
        </w:tc>
        <w:tc>
          <w:tcPr>
            <w:tcW w:w="4183" w:type="dxa"/>
            <w:hideMark/>
          </w:tcPr>
          <w:p w14:paraId="55536F25" w14:textId="77777777" w:rsidR="00FC6657" w:rsidRPr="00A461BC" w:rsidRDefault="00FC6657" w:rsidP="0024238D">
            <w:pPr>
              <w:spacing w:before="100" w:beforeAutospacing="1" w:after="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lack of additional datasets, particularly for network validation.</w:t>
            </w:r>
            <w:r w:rsidRPr="00A461BC">
              <w:rPr>
                <w:rFonts w:ascii="Times New Roman" w:eastAsia="Times New Roman" w:hAnsi="Times New Roman" w:cs="Times New Roman"/>
                <w:sz w:val="18"/>
                <w:szCs w:val="18"/>
                <w:lang w:eastAsia="en-IN"/>
              </w:rPr>
              <w:br/>
              <w:t>2.optimization of network structures was not explored in-depth.</w:t>
            </w:r>
            <w:r w:rsidRPr="00A461BC">
              <w:rPr>
                <w:rFonts w:ascii="Times New Roman" w:eastAsia="Times New Roman" w:hAnsi="Times New Roman" w:cs="Times New Roman"/>
                <w:sz w:val="18"/>
                <w:szCs w:val="18"/>
                <w:lang w:eastAsia="en-IN"/>
              </w:rPr>
              <w:br/>
              <w:t xml:space="preserve">3.Limited generalizability.    </w:t>
            </w:r>
          </w:p>
        </w:tc>
      </w:tr>
      <w:tr w:rsidR="00A461BC" w:rsidRPr="00A461BC" w14:paraId="4B9F095C" w14:textId="77777777" w:rsidTr="00291168">
        <w:trPr>
          <w:cnfStyle w:val="000000100000" w:firstRow="0" w:lastRow="0" w:firstColumn="0" w:lastColumn="0" w:oddVBand="0" w:evenVBand="0" w:oddHBand="1" w:evenHBand="0" w:firstRowFirstColumn="0" w:firstRowLastColumn="0" w:lastRowFirstColumn="0" w:lastRowLastColumn="0"/>
          <w:trHeight w:val="1055"/>
        </w:trPr>
        <w:tc>
          <w:tcPr>
            <w:cnfStyle w:val="001000000000" w:firstRow="0" w:lastRow="0" w:firstColumn="1" w:lastColumn="0" w:oddVBand="0" w:evenVBand="0" w:oddHBand="0" w:evenHBand="0" w:firstRowFirstColumn="0" w:firstRowLastColumn="0" w:lastRowFirstColumn="0" w:lastRowLastColumn="0"/>
            <w:tcW w:w="709" w:type="dxa"/>
            <w:hideMark/>
          </w:tcPr>
          <w:p w14:paraId="15394852"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[86]</w:t>
            </w:r>
          </w:p>
        </w:tc>
        <w:tc>
          <w:tcPr>
            <w:tcW w:w="655" w:type="dxa"/>
            <w:hideMark/>
          </w:tcPr>
          <w:p w14:paraId="519835C0"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  T1-weighted</w:t>
            </w:r>
          </w:p>
        </w:tc>
        <w:tc>
          <w:tcPr>
            <w:tcW w:w="793" w:type="dxa"/>
            <w:hideMark/>
          </w:tcPr>
          <w:p w14:paraId="5752D6EC"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VGG16, VGG19, ResNet50, ResNet5</w:t>
            </w:r>
            <w:r w:rsidRPr="00A461BC">
              <w:rPr>
                <w:rFonts w:ascii="Times New Roman" w:eastAsia="Times New Roman" w:hAnsi="Times New Roman" w:cs="Times New Roman"/>
                <w:sz w:val="16"/>
                <w:szCs w:val="18"/>
                <w:lang w:eastAsia="en-IN"/>
              </w:rPr>
              <w:lastRenderedPageBreak/>
              <w:t>0V2</w:t>
            </w:r>
          </w:p>
        </w:tc>
        <w:tc>
          <w:tcPr>
            <w:tcW w:w="733" w:type="dxa"/>
            <w:hideMark/>
          </w:tcPr>
          <w:p w14:paraId="200C033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lastRenderedPageBreak/>
              <w:t>Saliency maps</w:t>
            </w:r>
          </w:p>
        </w:tc>
        <w:tc>
          <w:tcPr>
            <w:tcW w:w="461" w:type="dxa"/>
            <w:hideMark/>
          </w:tcPr>
          <w:p w14:paraId="07E4028A"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51422C64" w14:textId="77777777" w:rsidR="00FC6657" w:rsidRPr="00A461BC" w:rsidRDefault="00BC14DC"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SGD</w:t>
            </w:r>
          </w:p>
        </w:tc>
        <w:tc>
          <w:tcPr>
            <w:tcW w:w="661" w:type="dxa"/>
            <w:hideMark/>
          </w:tcPr>
          <w:p w14:paraId="72ADE45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141F0DD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0663D32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Figshare and the COVID-19 X-ray</w:t>
            </w:r>
          </w:p>
        </w:tc>
        <w:tc>
          <w:tcPr>
            <w:tcW w:w="4183" w:type="dxa"/>
            <w:hideMark/>
          </w:tcPr>
          <w:p w14:paraId="3EA7EF95"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 Vanilla Gradient method and SmoothGrad produced noisy and less reliable saliency maps compared to XRAI.</w:t>
            </w:r>
            <w:r w:rsidRPr="00A461BC">
              <w:rPr>
                <w:rFonts w:ascii="Times New Roman" w:eastAsia="Times New Roman" w:hAnsi="Times New Roman" w:cs="Times New Roman"/>
                <w:sz w:val="18"/>
                <w:szCs w:val="18"/>
                <w:lang w:eastAsia="en-IN"/>
              </w:rPr>
              <w:br/>
              <w:t>3.No Quantitative Metrics for Explainability</w:t>
            </w:r>
          </w:p>
        </w:tc>
      </w:tr>
      <w:tr w:rsidR="00A461BC" w:rsidRPr="00A461BC" w14:paraId="6E794A18" w14:textId="77777777" w:rsidTr="00291168">
        <w:trPr>
          <w:trHeight w:val="1106"/>
        </w:trPr>
        <w:tc>
          <w:tcPr>
            <w:cnfStyle w:val="001000000000" w:firstRow="0" w:lastRow="0" w:firstColumn="1" w:lastColumn="0" w:oddVBand="0" w:evenVBand="0" w:oddHBand="0" w:evenHBand="0" w:firstRowFirstColumn="0" w:firstRowLastColumn="0" w:lastRowFirstColumn="0" w:lastRowLastColumn="0"/>
            <w:tcW w:w="709" w:type="dxa"/>
            <w:hideMark/>
          </w:tcPr>
          <w:p w14:paraId="2F36ED48"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[87]</w:t>
            </w:r>
          </w:p>
        </w:tc>
        <w:tc>
          <w:tcPr>
            <w:tcW w:w="655" w:type="dxa"/>
            <w:hideMark/>
          </w:tcPr>
          <w:p w14:paraId="6939BB5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66D5172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 xml:space="preserve"> K-means++,SGLDM,VGG16 , VGG19,ResNet50 </w:t>
            </w:r>
          </w:p>
        </w:tc>
        <w:tc>
          <w:tcPr>
            <w:tcW w:w="733" w:type="dxa"/>
            <w:hideMark/>
          </w:tcPr>
          <w:p w14:paraId="17E61A7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 Cam</w:t>
            </w:r>
          </w:p>
        </w:tc>
        <w:tc>
          <w:tcPr>
            <w:tcW w:w="461" w:type="dxa"/>
            <w:hideMark/>
          </w:tcPr>
          <w:p w14:paraId="7193401E"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390FB1C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2A23713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cross entropy</w:t>
            </w:r>
          </w:p>
        </w:tc>
        <w:tc>
          <w:tcPr>
            <w:tcW w:w="661" w:type="dxa"/>
            <w:hideMark/>
          </w:tcPr>
          <w:p w14:paraId="2CBB099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1E6CECE9"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Kaggle's: Br35H 2020</w:t>
            </w:r>
          </w:p>
        </w:tc>
        <w:tc>
          <w:tcPr>
            <w:tcW w:w="4183" w:type="dxa"/>
            <w:hideMark/>
          </w:tcPr>
          <w:p w14:paraId="53C95972"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1.Data Quality Sensitivity:The performance heavily depends on the quality of the input MRI images.</w:t>
            </w:r>
            <w:r w:rsidRPr="00A461BC">
              <w:rPr>
                <w:rFonts w:ascii="Times New Roman" w:eastAsia="Times New Roman" w:hAnsi="Times New Roman" w:cs="Times New Roman"/>
                <w:sz w:val="18"/>
                <w:szCs w:val="18"/>
                <w:lang w:eastAsia="en-IN"/>
              </w:rPr>
              <w:br/>
              <w:t>2.The approach requires significant computational resources.</w:t>
            </w:r>
            <w:r w:rsidRPr="00A461BC">
              <w:rPr>
                <w:rFonts w:ascii="Times New Roman" w:eastAsia="Times New Roman" w:hAnsi="Times New Roman" w:cs="Times New Roman"/>
                <w:sz w:val="18"/>
                <w:szCs w:val="18"/>
                <w:lang w:eastAsia="en-IN"/>
              </w:rPr>
              <w:br/>
              <w:t>3.Limited generalizability.</w:t>
            </w:r>
          </w:p>
        </w:tc>
      </w:tr>
      <w:tr w:rsidR="00A461BC" w:rsidRPr="00A461BC" w14:paraId="0982BA7F" w14:textId="77777777" w:rsidTr="00291168">
        <w:trPr>
          <w:cnfStyle w:val="000000100000" w:firstRow="0" w:lastRow="0" w:firstColumn="0" w:lastColumn="0" w:oddVBand="0" w:evenVBand="0" w:oddHBand="1" w:evenHBand="0" w:firstRowFirstColumn="0" w:firstRowLastColumn="0" w:lastRowFirstColumn="0" w:lastRowLastColumn="0"/>
          <w:trHeight w:val="847"/>
        </w:trPr>
        <w:tc>
          <w:tcPr>
            <w:cnfStyle w:val="001000000000" w:firstRow="0" w:lastRow="0" w:firstColumn="1" w:lastColumn="0" w:oddVBand="0" w:evenVBand="0" w:oddHBand="0" w:evenHBand="0" w:firstRowFirstColumn="0" w:firstRowLastColumn="0" w:lastRowFirstColumn="0" w:lastRowLastColumn="0"/>
            <w:tcW w:w="709" w:type="dxa"/>
            <w:hideMark/>
          </w:tcPr>
          <w:p w14:paraId="3E1C7933"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[88]</w:t>
            </w:r>
          </w:p>
        </w:tc>
        <w:tc>
          <w:tcPr>
            <w:tcW w:w="655" w:type="dxa"/>
            <w:hideMark/>
          </w:tcPr>
          <w:p w14:paraId="65626461"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0AB1C8B0"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A461BC">
              <w:rPr>
                <w:rFonts w:ascii="Times New Roman" w:eastAsia="Times New Roman" w:hAnsi="Times New Roman" w:cs="Times New Roman"/>
                <w:sz w:val="16"/>
                <w:szCs w:val="16"/>
                <w:lang w:eastAsia="en-IN"/>
              </w:rPr>
              <w:t xml:space="preserve">MobileNetV2, Inception-v3, ResNet101, VGG-19 </w:t>
            </w:r>
          </w:p>
        </w:tc>
        <w:tc>
          <w:tcPr>
            <w:tcW w:w="733" w:type="dxa"/>
            <w:hideMark/>
          </w:tcPr>
          <w:p w14:paraId="616CCD8B"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SHAP</w:t>
            </w:r>
          </w:p>
        </w:tc>
        <w:tc>
          <w:tcPr>
            <w:tcW w:w="461" w:type="dxa"/>
            <w:hideMark/>
          </w:tcPr>
          <w:p w14:paraId="261643E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3F370EA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3E3985B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binary cross-entropy</w:t>
            </w:r>
          </w:p>
        </w:tc>
        <w:tc>
          <w:tcPr>
            <w:tcW w:w="661" w:type="dxa"/>
            <w:hideMark/>
          </w:tcPr>
          <w:p w14:paraId="3FCC8D89"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255E8D80"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2018</w:t>
            </w:r>
          </w:p>
        </w:tc>
        <w:tc>
          <w:tcPr>
            <w:tcW w:w="4183" w:type="dxa"/>
            <w:hideMark/>
          </w:tcPr>
          <w:p w14:paraId="37671AFA"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study focuses on binary C  only.</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3.The extensive pre-processing required.</w:t>
            </w:r>
          </w:p>
        </w:tc>
      </w:tr>
      <w:tr w:rsidR="00A461BC" w:rsidRPr="00A461BC" w14:paraId="462A2828" w14:textId="77777777" w:rsidTr="00291168">
        <w:trPr>
          <w:trHeight w:val="998"/>
        </w:trPr>
        <w:tc>
          <w:tcPr>
            <w:cnfStyle w:val="001000000000" w:firstRow="0" w:lastRow="0" w:firstColumn="1" w:lastColumn="0" w:oddVBand="0" w:evenVBand="0" w:oddHBand="0" w:evenHBand="0" w:firstRowFirstColumn="0" w:firstRowLastColumn="0" w:lastRowFirstColumn="0" w:lastRowLastColumn="0"/>
            <w:tcW w:w="709" w:type="dxa"/>
            <w:hideMark/>
          </w:tcPr>
          <w:p w14:paraId="77394D29"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[89]</w:t>
            </w:r>
          </w:p>
        </w:tc>
        <w:tc>
          <w:tcPr>
            <w:tcW w:w="655" w:type="dxa"/>
            <w:hideMark/>
          </w:tcPr>
          <w:p w14:paraId="6C52127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239BEAC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EfficientNetB0, DenseNet121</w:t>
            </w:r>
          </w:p>
        </w:tc>
        <w:tc>
          <w:tcPr>
            <w:tcW w:w="733" w:type="dxa"/>
            <w:hideMark/>
          </w:tcPr>
          <w:p w14:paraId="2F8B868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Grad-CAM and Grad-CAM++.</w:t>
            </w:r>
          </w:p>
        </w:tc>
        <w:tc>
          <w:tcPr>
            <w:tcW w:w="461" w:type="dxa"/>
            <w:hideMark/>
          </w:tcPr>
          <w:p w14:paraId="16B4AA8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2BFEF3CE"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6EDBFBDA"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0859C81E"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775EEC5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Kaggle:sartajbhuvaji</w:t>
            </w:r>
          </w:p>
        </w:tc>
        <w:tc>
          <w:tcPr>
            <w:tcW w:w="4183" w:type="dxa"/>
            <w:hideMark/>
          </w:tcPr>
          <w:p w14:paraId="0F9E4783"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study primarily focuses on binary C.</w:t>
            </w:r>
            <w:r w:rsidRPr="00A461BC">
              <w:rPr>
                <w:rFonts w:ascii="Times New Roman" w:eastAsia="Times New Roman" w:hAnsi="Times New Roman" w:cs="Times New Roman"/>
                <w:sz w:val="18"/>
                <w:szCs w:val="18"/>
                <w:lang w:eastAsia="en-IN"/>
              </w:rPr>
              <w:br/>
              <w:t xml:space="preserve">2.Models like VGG16 and VGG19 are computationally expensive. </w:t>
            </w:r>
          </w:p>
        </w:tc>
      </w:tr>
      <w:tr w:rsidR="00A461BC" w:rsidRPr="00A461BC" w14:paraId="613CF712" w14:textId="77777777" w:rsidTr="00291168">
        <w:trPr>
          <w:cnfStyle w:val="000000100000" w:firstRow="0" w:lastRow="0" w:firstColumn="0" w:lastColumn="0" w:oddVBand="0" w:evenVBand="0" w:oddHBand="1" w:evenHBand="0" w:firstRowFirstColumn="0" w:firstRowLastColumn="0" w:lastRowFirstColumn="0" w:lastRowLastColumn="0"/>
          <w:trHeight w:val="1047"/>
        </w:trPr>
        <w:tc>
          <w:tcPr>
            <w:cnfStyle w:val="001000000000" w:firstRow="0" w:lastRow="0" w:firstColumn="1" w:lastColumn="0" w:oddVBand="0" w:evenVBand="0" w:oddHBand="0" w:evenHBand="0" w:firstRowFirstColumn="0" w:firstRowLastColumn="0" w:lastRowFirstColumn="0" w:lastRowLastColumn="0"/>
            <w:tcW w:w="709" w:type="dxa"/>
            <w:hideMark/>
          </w:tcPr>
          <w:p w14:paraId="5A536FE1"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[90]</w:t>
            </w:r>
          </w:p>
        </w:tc>
        <w:tc>
          <w:tcPr>
            <w:tcW w:w="655" w:type="dxa"/>
            <w:hideMark/>
          </w:tcPr>
          <w:p w14:paraId="4DF7F36A"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3C41F9D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InceptionV3 </w:t>
            </w:r>
          </w:p>
        </w:tc>
        <w:tc>
          <w:tcPr>
            <w:tcW w:w="733" w:type="dxa"/>
            <w:hideMark/>
          </w:tcPr>
          <w:p w14:paraId="4A1A2F6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w:t>
            </w:r>
          </w:p>
        </w:tc>
        <w:tc>
          <w:tcPr>
            <w:tcW w:w="461" w:type="dxa"/>
            <w:hideMark/>
          </w:tcPr>
          <w:p w14:paraId="699A5AA3"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61940A9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07670180"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15B13949"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4AEF5852"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FLAIR images for Alzheimer's disease, brain tumor images, and images for Multiple Sclerosis (MS) D.</w:t>
            </w:r>
          </w:p>
        </w:tc>
        <w:tc>
          <w:tcPr>
            <w:tcW w:w="4183" w:type="dxa"/>
            <w:hideMark/>
          </w:tcPr>
          <w:p w14:paraId="5B1C2179"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InceptionV3 model requires substantial computational resources for training and inference.</w:t>
            </w:r>
            <w:r w:rsidRPr="00A461BC">
              <w:rPr>
                <w:rFonts w:ascii="Times New Roman" w:eastAsia="Times New Roman" w:hAnsi="Times New Roman" w:cs="Times New Roman"/>
                <w:sz w:val="18"/>
                <w:szCs w:val="18"/>
                <w:lang w:eastAsia="en-IN"/>
              </w:rPr>
              <w:br/>
              <w:t xml:space="preserve">2.The accuracy of the model heavily relies on the quality and diversity of the training data. </w:t>
            </w:r>
          </w:p>
        </w:tc>
      </w:tr>
      <w:tr w:rsidR="00A461BC" w:rsidRPr="00A461BC" w14:paraId="662B3A56" w14:textId="77777777" w:rsidTr="00291168">
        <w:trPr>
          <w:trHeight w:val="878"/>
        </w:trPr>
        <w:tc>
          <w:tcPr>
            <w:cnfStyle w:val="001000000000" w:firstRow="0" w:lastRow="0" w:firstColumn="1" w:lastColumn="0" w:oddVBand="0" w:evenVBand="0" w:oddHBand="0" w:evenHBand="0" w:firstRowFirstColumn="0" w:firstRowLastColumn="0" w:lastRowFirstColumn="0" w:lastRowLastColumn="0"/>
            <w:tcW w:w="709" w:type="dxa"/>
            <w:hideMark/>
          </w:tcPr>
          <w:p w14:paraId="7ADF5EC1"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[91]</w:t>
            </w:r>
          </w:p>
        </w:tc>
        <w:tc>
          <w:tcPr>
            <w:tcW w:w="655" w:type="dxa"/>
            <w:hideMark/>
          </w:tcPr>
          <w:p w14:paraId="6642FD8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33064312"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18"/>
                <w:szCs w:val="18"/>
                <w:lang w:eastAsia="en-IN"/>
              </w:rPr>
            </w:pPr>
            <w:r w:rsidRPr="00A461BC">
              <w:rPr>
                <w:rFonts w:ascii="Times New Roman" w:eastAsia="Times New Roman" w:hAnsi="Times New Roman" w:cs="Times New Roman"/>
                <w:bCs/>
                <w:sz w:val="16"/>
                <w:szCs w:val="18"/>
                <w:lang w:eastAsia="en-IN"/>
              </w:rPr>
              <w:t xml:space="preserve">DaSAM Based on CNN </w:t>
            </w:r>
          </w:p>
        </w:tc>
        <w:tc>
          <w:tcPr>
            <w:tcW w:w="733" w:type="dxa"/>
            <w:hideMark/>
          </w:tcPr>
          <w:p w14:paraId="1247E781"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2D Grad Cam</w:t>
            </w:r>
          </w:p>
        </w:tc>
        <w:tc>
          <w:tcPr>
            <w:tcW w:w="461" w:type="dxa"/>
            <w:hideMark/>
          </w:tcPr>
          <w:p w14:paraId="6B88EAC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7EA4710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0590AFA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cross entropy</w:t>
            </w:r>
          </w:p>
        </w:tc>
        <w:tc>
          <w:tcPr>
            <w:tcW w:w="661" w:type="dxa"/>
            <w:hideMark/>
          </w:tcPr>
          <w:p w14:paraId="1AAF3D43"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sigmoid</w:t>
            </w:r>
          </w:p>
        </w:tc>
        <w:tc>
          <w:tcPr>
            <w:tcW w:w="1321" w:type="dxa"/>
            <w:hideMark/>
          </w:tcPr>
          <w:p w14:paraId="4FCDF18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 Brain Tumor C (MRI) and Figshare brain tumor dataset.</w:t>
            </w:r>
          </w:p>
        </w:tc>
        <w:tc>
          <w:tcPr>
            <w:tcW w:w="4183" w:type="dxa"/>
            <w:hideMark/>
          </w:tcPr>
          <w:p w14:paraId="2AB7BF1B"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 model focuses on C rather than precise tumor segmentation,</w:t>
            </w:r>
            <w:r w:rsidRPr="00A461BC">
              <w:rPr>
                <w:rFonts w:ascii="Times New Roman" w:eastAsia="Times New Roman" w:hAnsi="Times New Roman" w:cs="Times New Roman"/>
                <w:sz w:val="18"/>
                <w:szCs w:val="18"/>
                <w:lang w:eastAsia="en-IN"/>
              </w:rPr>
              <w:br/>
              <w:t>3.The authors mention an imbalance in the data distribution.</w:t>
            </w:r>
          </w:p>
        </w:tc>
      </w:tr>
      <w:tr w:rsidR="00A461BC" w:rsidRPr="00A461BC" w14:paraId="2A8A1916" w14:textId="77777777" w:rsidTr="00291168">
        <w:trPr>
          <w:cnfStyle w:val="000000100000" w:firstRow="0" w:lastRow="0" w:firstColumn="0" w:lastColumn="0" w:oddVBand="0" w:evenVBand="0" w:oddHBand="1" w:evenHBand="0" w:firstRowFirstColumn="0" w:firstRowLastColumn="0" w:lastRowFirstColumn="0" w:lastRowLastColumn="0"/>
          <w:trHeight w:val="953"/>
        </w:trPr>
        <w:tc>
          <w:tcPr>
            <w:cnfStyle w:val="001000000000" w:firstRow="0" w:lastRow="0" w:firstColumn="1" w:lastColumn="0" w:oddVBand="0" w:evenVBand="0" w:oddHBand="0" w:evenHBand="0" w:firstRowFirstColumn="0" w:firstRowLastColumn="0" w:lastRowFirstColumn="0" w:lastRowLastColumn="0"/>
            <w:tcW w:w="709" w:type="dxa"/>
            <w:hideMark/>
          </w:tcPr>
          <w:p w14:paraId="2369D2AE"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[92]</w:t>
            </w:r>
          </w:p>
        </w:tc>
        <w:tc>
          <w:tcPr>
            <w:tcW w:w="655" w:type="dxa"/>
            <w:hideMark/>
          </w:tcPr>
          <w:p w14:paraId="2DC42418"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58A9801D"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IN"/>
              </w:rPr>
            </w:pPr>
            <w:r w:rsidRPr="00A461BC">
              <w:rPr>
                <w:rFonts w:ascii="Times New Roman" w:eastAsia="Times New Roman" w:hAnsi="Times New Roman" w:cs="Times New Roman"/>
                <w:sz w:val="16"/>
                <w:szCs w:val="16"/>
                <w:lang w:eastAsia="en-IN"/>
              </w:rPr>
              <w:t xml:space="preserve">RF, DT, LR, KNN, </w:t>
            </w:r>
          </w:p>
        </w:tc>
        <w:tc>
          <w:tcPr>
            <w:tcW w:w="733" w:type="dxa"/>
            <w:hideMark/>
          </w:tcPr>
          <w:p w14:paraId="79A4B8BD"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Four XAI strategies used are SHAP, Eli5, LIME, </w:t>
            </w:r>
          </w:p>
        </w:tc>
        <w:tc>
          <w:tcPr>
            <w:tcW w:w="461" w:type="dxa"/>
            <w:hideMark/>
          </w:tcPr>
          <w:p w14:paraId="3F50338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02D6A309"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7F39389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513C7B54"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18543623"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MICCAI BraTS 2019 dataset</w:t>
            </w:r>
          </w:p>
        </w:tc>
        <w:tc>
          <w:tcPr>
            <w:tcW w:w="4183" w:type="dxa"/>
            <w:hideMark/>
          </w:tcPr>
          <w:p w14:paraId="71AD906A"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model's performance is highly dependent on the quality and diversity of datasets.</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3.XAI methods QLattice demand significant computational power and time.</w:t>
            </w:r>
          </w:p>
        </w:tc>
      </w:tr>
      <w:tr w:rsidR="00A461BC" w:rsidRPr="00A461BC" w14:paraId="17F5009E" w14:textId="77777777" w:rsidTr="00291168">
        <w:trPr>
          <w:trHeight w:val="797"/>
        </w:trPr>
        <w:tc>
          <w:tcPr>
            <w:cnfStyle w:val="001000000000" w:firstRow="0" w:lastRow="0" w:firstColumn="1" w:lastColumn="0" w:oddVBand="0" w:evenVBand="0" w:oddHBand="0" w:evenHBand="0" w:firstRowFirstColumn="0" w:firstRowLastColumn="0" w:lastRowFirstColumn="0" w:lastRowLastColumn="0"/>
            <w:tcW w:w="709" w:type="dxa"/>
            <w:hideMark/>
          </w:tcPr>
          <w:p w14:paraId="0EF12E19"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[93]</w:t>
            </w:r>
          </w:p>
        </w:tc>
        <w:tc>
          <w:tcPr>
            <w:tcW w:w="655" w:type="dxa"/>
            <w:hideMark/>
          </w:tcPr>
          <w:p w14:paraId="55822509"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7CD3ADB2"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ResNet50 </w:t>
            </w:r>
          </w:p>
        </w:tc>
        <w:tc>
          <w:tcPr>
            <w:tcW w:w="733" w:type="dxa"/>
            <w:hideMark/>
          </w:tcPr>
          <w:p w14:paraId="5FBB874A"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461" w:type="dxa"/>
            <w:hideMark/>
          </w:tcPr>
          <w:p w14:paraId="38420504"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57C729D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0E9D1093"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binary cross-entropy</w:t>
            </w:r>
          </w:p>
        </w:tc>
        <w:tc>
          <w:tcPr>
            <w:tcW w:w="661" w:type="dxa"/>
            <w:hideMark/>
          </w:tcPr>
          <w:p w14:paraId="3A91875B"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7C02917C"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 Brain MRI Images for Brain Tumor D</w:t>
            </w:r>
          </w:p>
        </w:tc>
        <w:tc>
          <w:tcPr>
            <w:tcW w:w="4183" w:type="dxa"/>
            <w:hideMark/>
          </w:tcPr>
          <w:p w14:paraId="099443AD"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2.ResNet50 with 50 layers, requires substantial computational resources for training and inference.</w:t>
            </w:r>
          </w:p>
        </w:tc>
      </w:tr>
      <w:tr w:rsidR="00A461BC" w:rsidRPr="00A461BC" w14:paraId="59D0EEB0" w14:textId="77777777" w:rsidTr="00291168">
        <w:trPr>
          <w:cnfStyle w:val="000000100000" w:firstRow="0" w:lastRow="0" w:firstColumn="0" w:lastColumn="0" w:oddVBand="0" w:evenVBand="0" w:oddHBand="1" w:evenHBand="0" w:firstRowFirstColumn="0" w:firstRowLastColumn="0" w:lastRowFirstColumn="0" w:lastRowLastColumn="0"/>
          <w:trHeight w:val="998"/>
        </w:trPr>
        <w:tc>
          <w:tcPr>
            <w:cnfStyle w:val="001000000000" w:firstRow="0" w:lastRow="0" w:firstColumn="1" w:lastColumn="0" w:oddVBand="0" w:evenVBand="0" w:oddHBand="0" w:evenHBand="0" w:firstRowFirstColumn="0" w:firstRowLastColumn="0" w:lastRowFirstColumn="0" w:lastRowLastColumn="0"/>
            <w:tcW w:w="709" w:type="dxa"/>
            <w:hideMark/>
          </w:tcPr>
          <w:p w14:paraId="2D256CCA"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[94]</w:t>
            </w:r>
          </w:p>
        </w:tc>
        <w:tc>
          <w:tcPr>
            <w:tcW w:w="655" w:type="dxa"/>
            <w:hideMark/>
          </w:tcPr>
          <w:p w14:paraId="0FCB4E7D"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058EC15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InceptionV3, ResNet50V2,NasNetLarge </w:t>
            </w:r>
          </w:p>
        </w:tc>
        <w:tc>
          <w:tcPr>
            <w:tcW w:w="733" w:type="dxa"/>
            <w:hideMark/>
          </w:tcPr>
          <w:p w14:paraId="509CF03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w:t>
            </w:r>
          </w:p>
        </w:tc>
        <w:tc>
          <w:tcPr>
            <w:tcW w:w="461" w:type="dxa"/>
            <w:hideMark/>
          </w:tcPr>
          <w:p w14:paraId="2FB8493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4BDEB281"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1" w:type="dxa"/>
            <w:hideMark/>
          </w:tcPr>
          <w:p w14:paraId="3972D6AE"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cross entropy</w:t>
            </w:r>
          </w:p>
        </w:tc>
        <w:tc>
          <w:tcPr>
            <w:tcW w:w="661" w:type="dxa"/>
            <w:hideMark/>
          </w:tcPr>
          <w:p w14:paraId="05A2A68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321" w:type="dxa"/>
            <w:hideMark/>
          </w:tcPr>
          <w:p w14:paraId="4BDC6B2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Kaggle:Brain Tumor Dataset</w:t>
            </w:r>
          </w:p>
        </w:tc>
        <w:tc>
          <w:tcPr>
            <w:tcW w:w="4183" w:type="dxa"/>
            <w:hideMark/>
          </w:tcPr>
          <w:p w14:paraId="6207A1A4"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1.Edge D algorithms sometimes produce unreliable masks, affecting the refinement quality.</w:t>
            </w:r>
            <w:r w:rsidRPr="00A461BC">
              <w:rPr>
                <w:rFonts w:ascii="Times New Roman" w:eastAsia="Times New Roman" w:hAnsi="Times New Roman" w:cs="Times New Roman"/>
                <w:sz w:val="18"/>
                <w:szCs w:val="18"/>
                <w:lang w:eastAsia="en-IN"/>
              </w:rPr>
              <w:br/>
              <w:t>2.Limited generalizability.</w:t>
            </w:r>
          </w:p>
        </w:tc>
      </w:tr>
      <w:tr w:rsidR="00A461BC" w:rsidRPr="00A461BC" w14:paraId="3B2750E7" w14:textId="77777777" w:rsidTr="00291168">
        <w:trPr>
          <w:trHeight w:val="147"/>
        </w:trPr>
        <w:tc>
          <w:tcPr>
            <w:cnfStyle w:val="001000000000" w:firstRow="0" w:lastRow="0" w:firstColumn="1" w:lastColumn="0" w:oddVBand="0" w:evenVBand="0" w:oddHBand="0" w:evenHBand="0" w:firstRowFirstColumn="0" w:firstRowLastColumn="0" w:lastRowFirstColumn="0" w:lastRowLastColumn="0"/>
            <w:tcW w:w="709" w:type="dxa"/>
            <w:hideMark/>
          </w:tcPr>
          <w:p w14:paraId="3F61B52C"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[103]</w:t>
            </w:r>
          </w:p>
        </w:tc>
        <w:tc>
          <w:tcPr>
            <w:tcW w:w="655" w:type="dxa"/>
            <w:hideMark/>
          </w:tcPr>
          <w:p w14:paraId="22702DA8"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4494433F"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Customised CNN</w:t>
            </w:r>
          </w:p>
        </w:tc>
        <w:tc>
          <w:tcPr>
            <w:tcW w:w="733" w:type="dxa"/>
            <w:hideMark/>
          </w:tcPr>
          <w:p w14:paraId="06E4B117"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SHAP, LIME, and GRAD-CAM</w:t>
            </w:r>
          </w:p>
        </w:tc>
        <w:tc>
          <w:tcPr>
            <w:tcW w:w="461" w:type="dxa"/>
            <w:hideMark/>
          </w:tcPr>
          <w:p w14:paraId="0E6A73BC"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24E6A580"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3F67EDCD"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sigmoid function</w:t>
            </w:r>
          </w:p>
        </w:tc>
        <w:tc>
          <w:tcPr>
            <w:tcW w:w="661" w:type="dxa"/>
            <w:hideMark/>
          </w:tcPr>
          <w:p w14:paraId="111AA432"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4619DA05" w14:textId="77777777" w:rsidR="00FC6657" w:rsidRPr="00A461BC" w:rsidRDefault="00FC6657" w:rsidP="0024238D">
            <w:pPr>
              <w:spacing w:before="100" w:before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 BR35H 2020</w:t>
            </w:r>
          </w:p>
        </w:tc>
        <w:tc>
          <w:tcPr>
            <w:tcW w:w="4183" w:type="dxa"/>
            <w:hideMark/>
          </w:tcPr>
          <w:p w14:paraId="68CDD312" w14:textId="77777777" w:rsidR="00FC6657" w:rsidRPr="00A461BC" w:rsidRDefault="00FC6657" w:rsidP="0024238D">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1.Small dataset size.</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3.Focuses only on binary C.</w:t>
            </w:r>
          </w:p>
        </w:tc>
      </w:tr>
      <w:tr w:rsidR="00A461BC" w:rsidRPr="00A461BC" w14:paraId="668FF02B" w14:textId="77777777" w:rsidTr="00291168">
        <w:trPr>
          <w:cnfStyle w:val="000000100000" w:firstRow="0" w:lastRow="0" w:firstColumn="0" w:lastColumn="0" w:oddVBand="0" w:evenVBand="0" w:oddHBand="1" w:evenHBand="0" w:firstRowFirstColumn="0" w:firstRowLastColumn="0" w:lastRowFirstColumn="0" w:lastRowLastColumn="0"/>
          <w:trHeight w:val="842"/>
        </w:trPr>
        <w:tc>
          <w:tcPr>
            <w:cnfStyle w:val="001000000000" w:firstRow="0" w:lastRow="0" w:firstColumn="1" w:lastColumn="0" w:oddVBand="0" w:evenVBand="0" w:oddHBand="0" w:evenHBand="0" w:firstRowFirstColumn="0" w:firstRowLastColumn="0" w:lastRowFirstColumn="0" w:lastRowLastColumn="0"/>
            <w:tcW w:w="709" w:type="dxa"/>
            <w:hideMark/>
          </w:tcPr>
          <w:p w14:paraId="6E576EF4" w14:textId="77777777" w:rsidR="00FC6657" w:rsidRPr="00A461BC" w:rsidRDefault="00FC6657" w:rsidP="0024238D">
            <w:pPr>
              <w:spacing w:before="100" w:beforeAutospacing="1"/>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[107]</w:t>
            </w:r>
          </w:p>
        </w:tc>
        <w:tc>
          <w:tcPr>
            <w:tcW w:w="655" w:type="dxa"/>
            <w:hideMark/>
          </w:tcPr>
          <w:p w14:paraId="2B4879F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793" w:type="dxa"/>
            <w:hideMark/>
          </w:tcPr>
          <w:p w14:paraId="167B747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Inception-v3, DenseNet201</w:t>
            </w:r>
          </w:p>
        </w:tc>
        <w:tc>
          <w:tcPr>
            <w:tcW w:w="733" w:type="dxa"/>
            <w:hideMark/>
          </w:tcPr>
          <w:p w14:paraId="192F9F26"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 and Grad Cam</w:t>
            </w:r>
          </w:p>
        </w:tc>
        <w:tc>
          <w:tcPr>
            <w:tcW w:w="461" w:type="dxa"/>
            <w:hideMark/>
          </w:tcPr>
          <w:p w14:paraId="52F924D5"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w:t>
            </w:r>
          </w:p>
        </w:tc>
        <w:tc>
          <w:tcPr>
            <w:tcW w:w="596" w:type="dxa"/>
            <w:hideMark/>
          </w:tcPr>
          <w:p w14:paraId="3B06E9C7"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Adam</w:t>
            </w:r>
          </w:p>
        </w:tc>
        <w:tc>
          <w:tcPr>
            <w:tcW w:w="661" w:type="dxa"/>
            <w:hideMark/>
          </w:tcPr>
          <w:p w14:paraId="13434E70"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1" w:type="dxa"/>
            <w:hideMark/>
          </w:tcPr>
          <w:p w14:paraId="1824DBAF"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321" w:type="dxa"/>
            <w:hideMark/>
          </w:tcPr>
          <w:p w14:paraId="590C7681" w14:textId="77777777" w:rsidR="00FC6657" w:rsidRPr="00A461BC" w:rsidRDefault="00FC6657" w:rsidP="0024238D">
            <w:pPr>
              <w:spacing w:before="100" w:before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Kaggle:Brain Tumor MRI Dataset</w:t>
            </w:r>
          </w:p>
        </w:tc>
        <w:tc>
          <w:tcPr>
            <w:tcW w:w="4183" w:type="dxa"/>
            <w:hideMark/>
          </w:tcPr>
          <w:p w14:paraId="4E2B19F7" w14:textId="77777777" w:rsidR="00FC6657" w:rsidRPr="00A461BC" w:rsidRDefault="00FC6657" w:rsidP="0024238D">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 integration PIDL and explainability techniques like LIME and Grad-CAM adds computational complexity.</w:t>
            </w:r>
          </w:p>
        </w:tc>
      </w:tr>
    </w:tbl>
    <w:p w14:paraId="26E491A1" w14:textId="77777777" w:rsidR="005E0493" w:rsidRPr="00A461BC" w:rsidRDefault="005E0493" w:rsidP="005E0493">
      <w:pPr>
        <w:spacing w:after="0"/>
        <w:rPr>
          <w:rFonts w:ascii="Times New Roman" w:eastAsia="Times New Roman" w:hAnsi="Times New Roman" w:cs="Times New Roman"/>
          <w:b/>
          <w:sz w:val="20"/>
          <w:szCs w:val="20"/>
          <w:lang w:eastAsia="en-IN"/>
        </w:rPr>
      </w:pPr>
      <w:r w:rsidRPr="00A461BC">
        <w:rPr>
          <w:rFonts w:ascii="Times New Roman" w:eastAsia="Times New Roman" w:hAnsi="Times New Roman" w:cs="Times New Roman"/>
          <w:b/>
          <w:sz w:val="20"/>
          <w:szCs w:val="20"/>
          <w:lang w:eastAsia="en-IN"/>
        </w:rPr>
        <w:lastRenderedPageBreak/>
        <w:t xml:space="preserve">Table 3: </w:t>
      </w:r>
      <w:r w:rsidR="00CC7EFD" w:rsidRPr="00A461BC">
        <w:rPr>
          <w:rFonts w:ascii="Times New Roman" w:hAnsi="Times New Roman" w:cs="Times New Roman"/>
          <w:b/>
          <w:sz w:val="20"/>
        </w:rPr>
        <w:t>Comparative Analysis of XAI Techniques and Deep Learning Models for MRI-Based Brain Tumor segmentation: Methods, datasets, and limitations</w:t>
      </w:r>
    </w:p>
    <w:tbl>
      <w:tblPr>
        <w:tblStyle w:val="PlainTable2"/>
        <w:tblW w:w="10720" w:type="dxa"/>
        <w:tblBorders>
          <w:top w:val="single" w:sz="4" w:space="0" w:color="auto"/>
          <w:left w:val="single" w:sz="4" w:space="0" w:color="auto"/>
          <w:bottom w:val="single" w:sz="4" w:space="0" w:color="auto"/>
          <w:right w:val="single" w:sz="4" w:space="0" w:color="auto"/>
          <w:insideH w:val="single" w:sz="4" w:space="0" w:color="7F7F7F" w:themeColor="text1" w:themeTint="80"/>
        </w:tblBorders>
        <w:tblLayout w:type="fixed"/>
        <w:tblLook w:val="04A0" w:firstRow="1" w:lastRow="0" w:firstColumn="1" w:lastColumn="0" w:noHBand="0" w:noVBand="1"/>
      </w:tblPr>
      <w:tblGrid>
        <w:gridCol w:w="675"/>
        <w:gridCol w:w="842"/>
        <w:gridCol w:w="962"/>
        <w:gridCol w:w="841"/>
        <w:gridCol w:w="601"/>
        <w:gridCol w:w="481"/>
        <w:gridCol w:w="668"/>
        <w:gridCol w:w="481"/>
        <w:gridCol w:w="962"/>
        <w:gridCol w:w="4207"/>
      </w:tblGrid>
      <w:tr w:rsidR="00A461BC" w:rsidRPr="00A461BC" w14:paraId="0346FD12" w14:textId="77777777" w:rsidTr="00F93431">
        <w:trPr>
          <w:cnfStyle w:val="100000000000" w:firstRow="1" w:lastRow="0" w:firstColumn="0" w:lastColumn="0" w:oddVBand="0" w:evenVBand="0" w:oddHBand="0" w:evenHBand="0" w:firstRowFirstColumn="0" w:firstRowLastColumn="0" w:lastRowFirstColumn="0" w:lastRowLastColumn="0"/>
          <w:trHeight w:val="563"/>
        </w:trPr>
        <w:tc>
          <w:tcPr>
            <w:cnfStyle w:val="001000000000" w:firstRow="0" w:lastRow="0" w:firstColumn="1" w:lastColumn="0" w:oddVBand="0" w:evenVBand="0" w:oddHBand="0" w:evenHBand="0" w:firstRowFirstColumn="0" w:firstRowLastColumn="0" w:lastRowFirstColumn="0" w:lastRowLastColumn="0"/>
            <w:tcW w:w="675" w:type="dxa"/>
            <w:hideMark/>
          </w:tcPr>
          <w:p w14:paraId="29B3A588" w14:textId="77777777" w:rsidR="0024238D" w:rsidRPr="00A461BC" w:rsidRDefault="0024238D" w:rsidP="00A46856">
            <w:pPr>
              <w:jc w:val="center"/>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Ref.</w:t>
            </w:r>
          </w:p>
        </w:tc>
        <w:tc>
          <w:tcPr>
            <w:tcW w:w="842" w:type="dxa"/>
            <w:hideMark/>
          </w:tcPr>
          <w:p w14:paraId="6BE2164A"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Imaging Modality</w:t>
            </w:r>
          </w:p>
        </w:tc>
        <w:tc>
          <w:tcPr>
            <w:tcW w:w="962" w:type="dxa"/>
            <w:hideMark/>
          </w:tcPr>
          <w:p w14:paraId="5B7E0473"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Methods</w:t>
            </w:r>
          </w:p>
        </w:tc>
        <w:tc>
          <w:tcPr>
            <w:tcW w:w="841" w:type="dxa"/>
            <w:hideMark/>
          </w:tcPr>
          <w:p w14:paraId="0C7D9B74"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 xml:space="preserve">XAI </w:t>
            </w:r>
          </w:p>
        </w:tc>
        <w:tc>
          <w:tcPr>
            <w:tcW w:w="601" w:type="dxa"/>
            <w:hideMark/>
          </w:tcPr>
          <w:p w14:paraId="49C1654A"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Task</w:t>
            </w:r>
          </w:p>
        </w:tc>
        <w:tc>
          <w:tcPr>
            <w:tcW w:w="481" w:type="dxa"/>
            <w:hideMark/>
          </w:tcPr>
          <w:p w14:paraId="1B57B1E9"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Optimizer</w:t>
            </w:r>
          </w:p>
        </w:tc>
        <w:tc>
          <w:tcPr>
            <w:tcW w:w="668" w:type="dxa"/>
            <w:hideMark/>
          </w:tcPr>
          <w:p w14:paraId="0E50EBF3"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LF</w:t>
            </w:r>
          </w:p>
        </w:tc>
        <w:tc>
          <w:tcPr>
            <w:tcW w:w="481" w:type="dxa"/>
            <w:hideMark/>
          </w:tcPr>
          <w:p w14:paraId="51787483"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AF</w:t>
            </w:r>
          </w:p>
        </w:tc>
        <w:tc>
          <w:tcPr>
            <w:tcW w:w="962" w:type="dxa"/>
            <w:hideMark/>
          </w:tcPr>
          <w:p w14:paraId="151A9804"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Dataset</w:t>
            </w:r>
          </w:p>
        </w:tc>
        <w:tc>
          <w:tcPr>
            <w:tcW w:w="4207" w:type="dxa"/>
            <w:noWrap/>
            <w:hideMark/>
          </w:tcPr>
          <w:p w14:paraId="38467D70" w14:textId="77777777" w:rsidR="0024238D" w:rsidRPr="00A461BC" w:rsidRDefault="0024238D" w:rsidP="00A4685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limitations</w:t>
            </w:r>
          </w:p>
        </w:tc>
      </w:tr>
      <w:tr w:rsidR="00A461BC" w:rsidRPr="00A461BC" w14:paraId="663C7268" w14:textId="77777777" w:rsidTr="00F93431">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675" w:type="dxa"/>
            <w:hideMark/>
          </w:tcPr>
          <w:p w14:paraId="556744AC"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[59]</w:t>
            </w:r>
          </w:p>
        </w:tc>
        <w:tc>
          <w:tcPr>
            <w:tcW w:w="842" w:type="dxa"/>
            <w:hideMark/>
          </w:tcPr>
          <w:p w14:paraId="75C26FF9"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MRI </w:t>
            </w:r>
          </w:p>
        </w:tc>
        <w:tc>
          <w:tcPr>
            <w:tcW w:w="962" w:type="dxa"/>
            <w:hideMark/>
          </w:tcPr>
          <w:p w14:paraId="3F4E8D1B"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SimUnet, ResNet,DenseUnit With Grad Cam</w:t>
            </w:r>
          </w:p>
        </w:tc>
        <w:tc>
          <w:tcPr>
            <w:tcW w:w="841" w:type="dxa"/>
            <w:hideMark/>
          </w:tcPr>
          <w:p w14:paraId="43882325"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 Cam</w:t>
            </w:r>
          </w:p>
        </w:tc>
        <w:tc>
          <w:tcPr>
            <w:tcW w:w="601" w:type="dxa"/>
            <w:hideMark/>
          </w:tcPr>
          <w:p w14:paraId="58B91037"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4EAFFCA6"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8" w:type="dxa"/>
            <w:hideMark/>
          </w:tcPr>
          <w:p w14:paraId="507C5102"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481" w:type="dxa"/>
            <w:hideMark/>
          </w:tcPr>
          <w:p w14:paraId="4C3C985C"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962" w:type="dxa"/>
            <w:hideMark/>
          </w:tcPr>
          <w:p w14:paraId="4BADEB12"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2018</w:t>
            </w:r>
          </w:p>
        </w:tc>
        <w:tc>
          <w:tcPr>
            <w:tcW w:w="4207" w:type="dxa"/>
            <w:hideMark/>
          </w:tcPr>
          <w:p w14:paraId="6A1FEFB9"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1.Validation thorugh additional dataset is required.</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3.The study focuses on 2D models due to the challenge of analyzing and visualizing interpretability metrics in 3D models.</w:t>
            </w:r>
          </w:p>
        </w:tc>
      </w:tr>
      <w:tr w:rsidR="00A461BC" w:rsidRPr="00A461BC" w14:paraId="1FD00F2D" w14:textId="77777777" w:rsidTr="00F93431">
        <w:trPr>
          <w:trHeight w:val="1205"/>
        </w:trPr>
        <w:tc>
          <w:tcPr>
            <w:cnfStyle w:val="001000000000" w:firstRow="0" w:lastRow="0" w:firstColumn="1" w:lastColumn="0" w:oddVBand="0" w:evenVBand="0" w:oddHBand="0" w:evenHBand="0" w:firstRowFirstColumn="0" w:firstRowLastColumn="0" w:lastRowFirstColumn="0" w:lastRowLastColumn="0"/>
            <w:tcW w:w="675" w:type="dxa"/>
            <w:hideMark/>
          </w:tcPr>
          <w:p w14:paraId="37FDF6B1"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[63]</w:t>
            </w:r>
          </w:p>
        </w:tc>
        <w:tc>
          <w:tcPr>
            <w:tcW w:w="842" w:type="dxa"/>
            <w:hideMark/>
          </w:tcPr>
          <w:p w14:paraId="24EDC842" w14:textId="77777777" w:rsidR="0024238D" w:rsidRPr="00A461BC" w:rsidRDefault="0024238D" w:rsidP="00C2033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 T2, FLAIR, and T1ce</w:t>
            </w:r>
          </w:p>
        </w:tc>
        <w:tc>
          <w:tcPr>
            <w:tcW w:w="962" w:type="dxa"/>
            <w:hideMark/>
          </w:tcPr>
          <w:p w14:paraId="51284B4A"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DMFNet,Guided Backpropagation (GB) </w:t>
            </w:r>
          </w:p>
        </w:tc>
        <w:tc>
          <w:tcPr>
            <w:tcW w:w="841" w:type="dxa"/>
            <w:hideMark/>
          </w:tcPr>
          <w:p w14:paraId="11DD4262"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601" w:type="dxa"/>
            <w:hideMark/>
          </w:tcPr>
          <w:p w14:paraId="70485DAD"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233E98E8"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8" w:type="dxa"/>
            <w:hideMark/>
          </w:tcPr>
          <w:p w14:paraId="337CB4DA"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Dice loss</w:t>
            </w:r>
          </w:p>
        </w:tc>
        <w:tc>
          <w:tcPr>
            <w:tcW w:w="481" w:type="dxa"/>
            <w:hideMark/>
          </w:tcPr>
          <w:p w14:paraId="5232EE5A"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962" w:type="dxa"/>
            <w:hideMark/>
          </w:tcPr>
          <w:p w14:paraId="06EEE6C3"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BraTS-2018 </w:t>
            </w:r>
          </w:p>
        </w:tc>
        <w:tc>
          <w:tcPr>
            <w:tcW w:w="4207" w:type="dxa"/>
            <w:hideMark/>
          </w:tcPr>
          <w:p w14:paraId="1617882E" w14:textId="77777777" w:rsidR="0024238D" w:rsidRPr="00A461BC" w:rsidRDefault="0024238D" w:rsidP="00C20333">
            <w:pPr>
              <w:spacing w:after="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 sometimes failed to predict specific tumor regions.</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 xml:space="preserve">3.The T1-weighted sequence was found to be the least useful in tumor S compared to FLAIR, T1ce, and T2 sequences. </w:t>
            </w:r>
          </w:p>
        </w:tc>
      </w:tr>
      <w:tr w:rsidR="00A461BC" w:rsidRPr="00A461BC" w14:paraId="61132CEC" w14:textId="77777777" w:rsidTr="00F93431">
        <w:trPr>
          <w:cnfStyle w:val="000000100000" w:firstRow="0" w:lastRow="0" w:firstColumn="0" w:lastColumn="0" w:oddVBand="0" w:evenVBand="0" w:oddHBand="1" w:evenHBand="0" w:firstRowFirstColumn="0" w:firstRowLastColumn="0" w:lastRowFirstColumn="0" w:lastRowLastColumn="0"/>
          <w:trHeight w:val="1410"/>
        </w:trPr>
        <w:tc>
          <w:tcPr>
            <w:cnfStyle w:val="001000000000" w:firstRow="0" w:lastRow="0" w:firstColumn="1" w:lastColumn="0" w:oddVBand="0" w:evenVBand="0" w:oddHBand="0" w:evenHBand="0" w:firstRowFirstColumn="0" w:firstRowLastColumn="0" w:lastRowFirstColumn="0" w:lastRowLastColumn="0"/>
            <w:tcW w:w="675" w:type="dxa"/>
            <w:hideMark/>
          </w:tcPr>
          <w:p w14:paraId="0BE2E93F"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[65]</w:t>
            </w:r>
          </w:p>
        </w:tc>
        <w:tc>
          <w:tcPr>
            <w:tcW w:w="842" w:type="dxa"/>
            <w:hideMark/>
          </w:tcPr>
          <w:p w14:paraId="1B1ADCB2"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 native T1W, Gadolinium T1Gd, T2W, and FLAIR</w:t>
            </w:r>
          </w:p>
        </w:tc>
        <w:tc>
          <w:tcPr>
            <w:tcW w:w="962" w:type="dxa"/>
            <w:hideMark/>
          </w:tcPr>
          <w:p w14:paraId="70916517"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 xml:space="preserve">ResNet-50,3D DeepSeg,Vanilla gradient, guided backpropagation, </w:t>
            </w:r>
          </w:p>
        </w:tc>
        <w:tc>
          <w:tcPr>
            <w:tcW w:w="841" w:type="dxa"/>
            <w:hideMark/>
          </w:tcPr>
          <w:p w14:paraId="14E007B0"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Int. grad., Guided int. grad., SmoothGrad, Grad-CAM, and guided Grad-CAM.</w:t>
            </w:r>
          </w:p>
        </w:tc>
        <w:tc>
          <w:tcPr>
            <w:tcW w:w="601" w:type="dxa"/>
            <w:hideMark/>
          </w:tcPr>
          <w:p w14:paraId="7193A6CD"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 and C</w:t>
            </w:r>
          </w:p>
        </w:tc>
        <w:tc>
          <w:tcPr>
            <w:tcW w:w="481" w:type="dxa"/>
            <w:hideMark/>
          </w:tcPr>
          <w:p w14:paraId="48730BB2"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8" w:type="dxa"/>
            <w:hideMark/>
          </w:tcPr>
          <w:p w14:paraId="00948402"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481" w:type="dxa"/>
            <w:hideMark/>
          </w:tcPr>
          <w:p w14:paraId="5C98FA1F"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962" w:type="dxa"/>
            <w:hideMark/>
          </w:tcPr>
          <w:p w14:paraId="73C05658"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2019 and 2021</w:t>
            </w:r>
          </w:p>
        </w:tc>
        <w:tc>
          <w:tcPr>
            <w:tcW w:w="4207" w:type="dxa"/>
            <w:hideMark/>
          </w:tcPr>
          <w:p w14:paraId="34BD6688"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1.Lack of Interpretability in Deep Learning Models.</w:t>
            </w:r>
            <w:r w:rsidRPr="00A461BC">
              <w:rPr>
                <w:rFonts w:ascii="Times New Roman" w:eastAsia="Times New Roman" w:hAnsi="Times New Roman" w:cs="Times New Roman"/>
                <w:sz w:val="18"/>
                <w:szCs w:val="18"/>
                <w:lang w:eastAsia="en-IN"/>
              </w:rPr>
              <w:br/>
              <w:t>2.Current explainability methods struggle to effectively interpret complex multi-modal MRI data.</w:t>
            </w:r>
            <w:r w:rsidRPr="00A461BC">
              <w:rPr>
                <w:rFonts w:ascii="Times New Roman" w:eastAsia="Times New Roman" w:hAnsi="Times New Roman" w:cs="Times New Roman"/>
                <w:sz w:val="18"/>
                <w:szCs w:val="18"/>
                <w:lang w:eastAsia="en-IN"/>
              </w:rPr>
              <w:br/>
              <w:t>3.Many existing XAI methods are focused on 2D MRI slices.</w:t>
            </w:r>
          </w:p>
        </w:tc>
      </w:tr>
      <w:tr w:rsidR="00A461BC" w:rsidRPr="00A461BC" w14:paraId="29C59488" w14:textId="77777777" w:rsidTr="00F93431">
        <w:trPr>
          <w:trHeight w:val="1063"/>
        </w:trPr>
        <w:tc>
          <w:tcPr>
            <w:cnfStyle w:val="001000000000" w:firstRow="0" w:lastRow="0" w:firstColumn="1" w:lastColumn="0" w:oddVBand="0" w:evenVBand="0" w:oddHBand="0" w:evenHBand="0" w:firstRowFirstColumn="0" w:firstRowLastColumn="0" w:lastRowFirstColumn="0" w:lastRowLastColumn="0"/>
            <w:tcW w:w="675" w:type="dxa"/>
            <w:hideMark/>
          </w:tcPr>
          <w:p w14:paraId="37AF3872"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[72]</w:t>
            </w:r>
          </w:p>
        </w:tc>
        <w:tc>
          <w:tcPr>
            <w:tcW w:w="842" w:type="dxa"/>
            <w:hideMark/>
          </w:tcPr>
          <w:p w14:paraId="581537AB"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 T2, FLAIR, and T1ce</w:t>
            </w:r>
          </w:p>
        </w:tc>
        <w:tc>
          <w:tcPr>
            <w:tcW w:w="962" w:type="dxa"/>
            <w:hideMark/>
          </w:tcPr>
          <w:p w14:paraId="4105752F"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Neural ODE, U-Net and Cascaded U-Net</w:t>
            </w:r>
          </w:p>
        </w:tc>
        <w:tc>
          <w:tcPr>
            <w:tcW w:w="841" w:type="dxa"/>
            <w:hideMark/>
          </w:tcPr>
          <w:p w14:paraId="096D72A8"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 xml:space="preserve">Neural Ordinary Differential Equation (ODE) model </w:t>
            </w:r>
          </w:p>
        </w:tc>
        <w:tc>
          <w:tcPr>
            <w:tcW w:w="601" w:type="dxa"/>
            <w:hideMark/>
          </w:tcPr>
          <w:p w14:paraId="46D43DB2"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574FA503"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668" w:type="dxa"/>
            <w:hideMark/>
          </w:tcPr>
          <w:p w14:paraId="257A4BA5"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481" w:type="dxa"/>
            <w:hideMark/>
          </w:tcPr>
          <w:p w14:paraId="5FB4AD77"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Sigmoid</w:t>
            </w:r>
          </w:p>
        </w:tc>
        <w:tc>
          <w:tcPr>
            <w:tcW w:w="962" w:type="dxa"/>
            <w:hideMark/>
          </w:tcPr>
          <w:p w14:paraId="316F94BC"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BraTS 2020 </w:t>
            </w:r>
          </w:p>
        </w:tc>
        <w:tc>
          <w:tcPr>
            <w:tcW w:w="4207" w:type="dxa"/>
            <w:hideMark/>
          </w:tcPr>
          <w:p w14:paraId="20A9B65B"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1.Validation thorugh additional dataset is required.</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3.Model requires significant computational resources.</w:t>
            </w:r>
            <w:r w:rsidRPr="00A461BC">
              <w:rPr>
                <w:rFonts w:ascii="Times New Roman" w:eastAsia="Times New Roman" w:hAnsi="Times New Roman" w:cs="Times New Roman"/>
                <w:sz w:val="18"/>
                <w:szCs w:val="18"/>
                <w:lang w:eastAsia="en-IN"/>
              </w:rPr>
              <w:br/>
              <w:t>4.The model is based on 2D MRI slices rather than full 3D volumes.</w:t>
            </w:r>
          </w:p>
        </w:tc>
      </w:tr>
      <w:tr w:rsidR="00A461BC" w:rsidRPr="00A461BC" w14:paraId="2745558D" w14:textId="77777777" w:rsidTr="00F93431">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675" w:type="dxa"/>
            <w:hideMark/>
          </w:tcPr>
          <w:p w14:paraId="1BDFE639"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[75]</w:t>
            </w:r>
          </w:p>
        </w:tc>
        <w:tc>
          <w:tcPr>
            <w:tcW w:w="842" w:type="dxa"/>
            <w:hideMark/>
          </w:tcPr>
          <w:p w14:paraId="778FD0C0"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  T1, T2, FLAIR, and T1ce</w:t>
            </w:r>
          </w:p>
        </w:tc>
        <w:tc>
          <w:tcPr>
            <w:tcW w:w="962" w:type="dxa"/>
            <w:hideMark/>
          </w:tcPr>
          <w:p w14:paraId="634850DB"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3D nnU-Net model </w:t>
            </w:r>
          </w:p>
        </w:tc>
        <w:tc>
          <w:tcPr>
            <w:tcW w:w="841" w:type="dxa"/>
            <w:hideMark/>
          </w:tcPr>
          <w:p w14:paraId="6852CC2E"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 Cam</w:t>
            </w:r>
          </w:p>
        </w:tc>
        <w:tc>
          <w:tcPr>
            <w:tcW w:w="601" w:type="dxa"/>
            <w:hideMark/>
          </w:tcPr>
          <w:p w14:paraId="4B6FECC2"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 and C</w:t>
            </w:r>
          </w:p>
        </w:tc>
        <w:tc>
          <w:tcPr>
            <w:tcW w:w="481" w:type="dxa"/>
            <w:hideMark/>
          </w:tcPr>
          <w:p w14:paraId="1FDAA578" w14:textId="77777777" w:rsidR="0024238D" w:rsidRPr="00A461BC" w:rsidRDefault="0024238D" w:rsidP="00C2033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Random GD</w:t>
            </w:r>
          </w:p>
        </w:tc>
        <w:tc>
          <w:tcPr>
            <w:tcW w:w="668" w:type="dxa"/>
            <w:hideMark/>
          </w:tcPr>
          <w:p w14:paraId="220AC204"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Cross-entropy</w:t>
            </w:r>
          </w:p>
        </w:tc>
        <w:tc>
          <w:tcPr>
            <w:tcW w:w="481" w:type="dxa"/>
            <w:hideMark/>
          </w:tcPr>
          <w:p w14:paraId="11C1C9A1"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962" w:type="dxa"/>
            <w:hideMark/>
          </w:tcPr>
          <w:p w14:paraId="5260E57A"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BraTS  2018 </w:t>
            </w:r>
          </w:p>
        </w:tc>
        <w:tc>
          <w:tcPr>
            <w:tcW w:w="4207" w:type="dxa"/>
            <w:hideMark/>
          </w:tcPr>
          <w:p w14:paraId="6A5057CD"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1.Required significant computational resources</w:t>
            </w:r>
            <w:r w:rsidRPr="00A461BC">
              <w:rPr>
                <w:rFonts w:ascii="Times New Roman" w:eastAsia="Times New Roman" w:hAnsi="Times New Roman" w:cs="Times New Roman"/>
                <w:sz w:val="18"/>
                <w:szCs w:val="18"/>
                <w:lang w:eastAsia="en-IN"/>
              </w:rPr>
              <w:br/>
              <w:t>2.Framework heavily rely on the availability of large datasets.</w:t>
            </w:r>
            <w:r w:rsidRPr="00A461BC">
              <w:rPr>
                <w:rFonts w:ascii="Times New Roman" w:eastAsia="Times New Roman" w:hAnsi="Times New Roman" w:cs="Times New Roman"/>
                <w:sz w:val="18"/>
                <w:szCs w:val="18"/>
                <w:lang w:eastAsia="en-IN"/>
              </w:rPr>
              <w:br/>
              <w:t>3.Limited generalizability.</w:t>
            </w:r>
          </w:p>
        </w:tc>
      </w:tr>
      <w:tr w:rsidR="00A461BC" w:rsidRPr="00A461BC" w14:paraId="66DD1C47" w14:textId="77777777" w:rsidTr="00F93431">
        <w:trPr>
          <w:trHeight w:val="994"/>
        </w:trPr>
        <w:tc>
          <w:tcPr>
            <w:cnfStyle w:val="001000000000" w:firstRow="0" w:lastRow="0" w:firstColumn="1" w:lastColumn="0" w:oddVBand="0" w:evenVBand="0" w:oddHBand="0" w:evenHBand="0" w:firstRowFirstColumn="0" w:firstRowLastColumn="0" w:lastRowFirstColumn="0" w:lastRowLastColumn="0"/>
            <w:tcW w:w="675" w:type="dxa"/>
            <w:hideMark/>
          </w:tcPr>
          <w:p w14:paraId="29EFC24A"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[80]</w:t>
            </w:r>
          </w:p>
        </w:tc>
        <w:tc>
          <w:tcPr>
            <w:tcW w:w="842" w:type="dxa"/>
            <w:hideMark/>
          </w:tcPr>
          <w:p w14:paraId="6DFD4FF8"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 T2, FLAIR, and T1ce</w:t>
            </w:r>
          </w:p>
        </w:tc>
        <w:tc>
          <w:tcPr>
            <w:tcW w:w="962" w:type="dxa"/>
            <w:hideMark/>
          </w:tcPr>
          <w:p w14:paraId="29F1DB0D"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U-Net Model,R-CNN, DeepLab V3, </w:t>
            </w:r>
          </w:p>
        </w:tc>
        <w:tc>
          <w:tcPr>
            <w:tcW w:w="841" w:type="dxa"/>
            <w:hideMark/>
          </w:tcPr>
          <w:p w14:paraId="3E6D423D"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FCN Grad-CAM, and SHAP</w:t>
            </w:r>
          </w:p>
        </w:tc>
        <w:tc>
          <w:tcPr>
            <w:tcW w:w="601" w:type="dxa"/>
            <w:hideMark/>
          </w:tcPr>
          <w:p w14:paraId="0092E0B3"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1DC2F1E5"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668" w:type="dxa"/>
            <w:hideMark/>
          </w:tcPr>
          <w:p w14:paraId="5AC6A0E1"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pixel-wise cross-entropy loss</w:t>
            </w:r>
          </w:p>
        </w:tc>
        <w:tc>
          <w:tcPr>
            <w:tcW w:w="481" w:type="dxa"/>
            <w:hideMark/>
          </w:tcPr>
          <w:p w14:paraId="1116B00B" w14:textId="77777777" w:rsidR="0024238D" w:rsidRPr="00A461BC" w:rsidRDefault="0024238D" w:rsidP="00A4685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962" w:type="dxa"/>
            <w:hideMark/>
          </w:tcPr>
          <w:p w14:paraId="2E6C5F21"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BRATS 2020 </w:t>
            </w:r>
          </w:p>
        </w:tc>
        <w:tc>
          <w:tcPr>
            <w:tcW w:w="4207" w:type="dxa"/>
            <w:hideMark/>
          </w:tcPr>
          <w:p w14:paraId="0E8A3342" w14:textId="77777777" w:rsidR="0024238D" w:rsidRPr="00A461BC" w:rsidRDefault="0024238D" w:rsidP="00A4685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1.Moderate Survival Prediction Accuracy</w:t>
            </w:r>
            <w:r w:rsidRPr="00A461BC">
              <w:rPr>
                <w:rFonts w:ascii="Times New Roman" w:eastAsia="Times New Roman" w:hAnsi="Times New Roman" w:cs="Times New Roman"/>
                <w:sz w:val="18"/>
                <w:szCs w:val="18"/>
                <w:lang w:eastAsia="en-IN"/>
              </w:rPr>
              <w:br/>
              <w:t>2.No Exploration of Advanced  XAI Techniques</w:t>
            </w:r>
            <w:r w:rsidRPr="00A461BC">
              <w:rPr>
                <w:rFonts w:ascii="Times New Roman" w:eastAsia="Times New Roman" w:hAnsi="Times New Roman" w:cs="Times New Roman"/>
                <w:sz w:val="18"/>
                <w:szCs w:val="18"/>
                <w:lang w:eastAsia="en-IN"/>
              </w:rPr>
              <w:br/>
              <w:t>3.Validation through additional dataset is required.</w:t>
            </w:r>
          </w:p>
        </w:tc>
      </w:tr>
      <w:tr w:rsidR="00A461BC" w:rsidRPr="00A461BC" w14:paraId="545A1FEA" w14:textId="77777777" w:rsidTr="00F93431">
        <w:trPr>
          <w:cnfStyle w:val="000000100000" w:firstRow="0" w:lastRow="0" w:firstColumn="0" w:lastColumn="0" w:oddVBand="0" w:evenVBand="0" w:oddHBand="1" w:evenHBand="0" w:firstRowFirstColumn="0" w:firstRowLastColumn="0" w:lastRowFirstColumn="0" w:lastRowLastColumn="0"/>
          <w:trHeight w:val="1080"/>
        </w:trPr>
        <w:tc>
          <w:tcPr>
            <w:cnfStyle w:val="001000000000" w:firstRow="0" w:lastRow="0" w:firstColumn="1" w:lastColumn="0" w:oddVBand="0" w:evenVBand="0" w:oddHBand="0" w:evenHBand="0" w:firstRowFirstColumn="0" w:firstRowLastColumn="0" w:lastRowFirstColumn="0" w:lastRowLastColumn="0"/>
            <w:tcW w:w="675" w:type="dxa"/>
            <w:hideMark/>
          </w:tcPr>
          <w:p w14:paraId="4B92BD90" w14:textId="77777777" w:rsidR="0024238D" w:rsidRPr="00A461BC" w:rsidRDefault="0024238D" w:rsidP="00A46856">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[83]</w:t>
            </w:r>
          </w:p>
        </w:tc>
        <w:tc>
          <w:tcPr>
            <w:tcW w:w="842" w:type="dxa"/>
            <w:noWrap/>
            <w:hideMark/>
          </w:tcPr>
          <w:p w14:paraId="577F1B1F"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962" w:type="dxa"/>
            <w:noWrap/>
            <w:hideMark/>
          </w:tcPr>
          <w:p w14:paraId="42405DFC"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MDFU-Net</w:t>
            </w:r>
          </w:p>
        </w:tc>
        <w:tc>
          <w:tcPr>
            <w:tcW w:w="841" w:type="dxa"/>
            <w:hideMark/>
          </w:tcPr>
          <w:p w14:paraId="3A6271B3"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601" w:type="dxa"/>
            <w:hideMark/>
          </w:tcPr>
          <w:p w14:paraId="6DB0C21B"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31137D18"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SGD</w:t>
            </w:r>
          </w:p>
        </w:tc>
        <w:tc>
          <w:tcPr>
            <w:tcW w:w="668" w:type="dxa"/>
            <w:hideMark/>
          </w:tcPr>
          <w:p w14:paraId="53B2E227"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weighted cross-entropy loss </w:t>
            </w:r>
          </w:p>
        </w:tc>
        <w:tc>
          <w:tcPr>
            <w:tcW w:w="481" w:type="dxa"/>
            <w:hideMark/>
          </w:tcPr>
          <w:p w14:paraId="109AC33E" w14:textId="77777777" w:rsidR="0024238D" w:rsidRPr="00A461BC" w:rsidRDefault="0024238D" w:rsidP="00A4685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962" w:type="dxa"/>
            <w:hideMark/>
          </w:tcPr>
          <w:p w14:paraId="1C40E988" w14:textId="77777777" w:rsidR="0024238D" w:rsidRPr="00A461BC" w:rsidRDefault="0024238D" w:rsidP="00A4685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Data-1:8,798 MRI </w:t>
            </w:r>
            <w:r w:rsidRPr="00A461BC">
              <w:rPr>
                <w:rFonts w:ascii="Times New Roman" w:eastAsia="Times New Roman" w:hAnsi="Times New Roman" w:cs="Times New Roman"/>
                <w:sz w:val="18"/>
                <w:szCs w:val="18"/>
                <w:lang w:eastAsia="en-IN"/>
              </w:rPr>
              <w:br/>
              <w:t xml:space="preserve">Data-2: 57,195 MRI </w:t>
            </w:r>
          </w:p>
        </w:tc>
        <w:tc>
          <w:tcPr>
            <w:tcW w:w="4207" w:type="dxa"/>
            <w:hideMark/>
          </w:tcPr>
          <w:p w14:paraId="014BCF3E" w14:textId="77777777" w:rsidR="0024238D" w:rsidRPr="00A461BC" w:rsidRDefault="0024238D" w:rsidP="00A46856">
            <w:pPr>
              <w:spacing w:after="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 Limited testing dataset.</w:t>
            </w:r>
            <w:r w:rsidRPr="00A461BC">
              <w:rPr>
                <w:rFonts w:ascii="Times New Roman" w:eastAsia="Times New Roman" w:hAnsi="Times New Roman" w:cs="Times New Roman"/>
                <w:sz w:val="18"/>
                <w:szCs w:val="18"/>
                <w:lang w:eastAsia="en-IN"/>
              </w:rPr>
              <w:br/>
              <w:t>2.Lack of cross-data analysis.</w:t>
            </w:r>
            <w:r w:rsidRPr="00A461BC">
              <w:rPr>
                <w:rFonts w:ascii="Times New Roman" w:eastAsia="Times New Roman" w:hAnsi="Times New Roman" w:cs="Times New Roman"/>
                <w:sz w:val="18"/>
                <w:szCs w:val="18"/>
                <w:lang w:eastAsia="en-IN"/>
              </w:rPr>
              <w:br/>
              <w:t>3.Low sensitivity in heterogeneous data.</w:t>
            </w:r>
            <w:r w:rsidRPr="00A461BC">
              <w:rPr>
                <w:rFonts w:ascii="Times New Roman" w:eastAsia="Times New Roman" w:hAnsi="Times New Roman" w:cs="Times New Roman"/>
                <w:sz w:val="18"/>
                <w:szCs w:val="18"/>
                <w:lang w:eastAsia="en-IN"/>
              </w:rPr>
              <w:br/>
              <w:t xml:space="preserve">  </w:t>
            </w:r>
          </w:p>
        </w:tc>
      </w:tr>
      <w:tr w:rsidR="00A461BC" w:rsidRPr="00A461BC" w14:paraId="5F1B93A1" w14:textId="77777777" w:rsidTr="00F93431">
        <w:trPr>
          <w:trHeight w:val="991"/>
        </w:trPr>
        <w:tc>
          <w:tcPr>
            <w:cnfStyle w:val="001000000000" w:firstRow="0" w:lastRow="0" w:firstColumn="1" w:lastColumn="0" w:oddVBand="0" w:evenVBand="0" w:oddHBand="0" w:evenHBand="0" w:firstRowFirstColumn="0" w:firstRowLastColumn="0" w:lastRowFirstColumn="0" w:lastRowLastColumn="0"/>
            <w:tcW w:w="675" w:type="dxa"/>
            <w:hideMark/>
          </w:tcPr>
          <w:p w14:paraId="20873C29" w14:textId="77777777" w:rsidR="0024238D" w:rsidRPr="00A461BC" w:rsidRDefault="0024238D" w:rsidP="005E0493">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[95]</w:t>
            </w:r>
          </w:p>
        </w:tc>
        <w:tc>
          <w:tcPr>
            <w:tcW w:w="842" w:type="dxa"/>
            <w:hideMark/>
          </w:tcPr>
          <w:p w14:paraId="7F1BC243"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  T1, T2, FLAIR, and T1ce</w:t>
            </w:r>
          </w:p>
        </w:tc>
        <w:tc>
          <w:tcPr>
            <w:tcW w:w="962" w:type="dxa"/>
            <w:hideMark/>
          </w:tcPr>
          <w:p w14:paraId="66F88E95"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CNN and Grad Cam</w:t>
            </w:r>
          </w:p>
        </w:tc>
        <w:tc>
          <w:tcPr>
            <w:tcW w:w="841" w:type="dxa"/>
            <w:hideMark/>
          </w:tcPr>
          <w:p w14:paraId="6882C8E9"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601" w:type="dxa"/>
            <w:hideMark/>
          </w:tcPr>
          <w:p w14:paraId="7C628A3A"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6B5DCF60"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SGD</w:t>
            </w:r>
          </w:p>
        </w:tc>
        <w:tc>
          <w:tcPr>
            <w:tcW w:w="668" w:type="dxa"/>
            <w:hideMark/>
          </w:tcPr>
          <w:p w14:paraId="08E97CE8"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entropy</w:t>
            </w:r>
          </w:p>
        </w:tc>
        <w:tc>
          <w:tcPr>
            <w:tcW w:w="481" w:type="dxa"/>
            <w:hideMark/>
          </w:tcPr>
          <w:p w14:paraId="00697A78"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962" w:type="dxa"/>
            <w:hideMark/>
          </w:tcPr>
          <w:p w14:paraId="698C0B2F"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BraTS 2019 and FeTS2022 </w:t>
            </w:r>
          </w:p>
        </w:tc>
        <w:tc>
          <w:tcPr>
            <w:tcW w:w="4207" w:type="dxa"/>
            <w:hideMark/>
          </w:tcPr>
          <w:p w14:paraId="3C95EFC1"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current implementation focuses on 2D axial MRI slices.</w:t>
            </w:r>
            <w:r w:rsidRPr="00A461BC">
              <w:rPr>
                <w:rFonts w:ascii="Times New Roman" w:eastAsia="Times New Roman" w:hAnsi="Times New Roman" w:cs="Times New Roman"/>
                <w:sz w:val="18"/>
                <w:szCs w:val="18"/>
                <w:lang w:eastAsia="en-IN"/>
              </w:rPr>
              <w:br/>
              <w:t>2.The hybrid architecture may require significant computational resources.</w:t>
            </w:r>
          </w:p>
        </w:tc>
      </w:tr>
      <w:tr w:rsidR="00A461BC" w:rsidRPr="00A461BC" w14:paraId="0CCC148A" w14:textId="77777777" w:rsidTr="00F93431">
        <w:trPr>
          <w:cnfStyle w:val="000000100000" w:firstRow="0" w:lastRow="0" w:firstColumn="0" w:lastColumn="0" w:oddVBand="0" w:evenVBand="0" w:oddHBand="1" w:evenHBand="0" w:firstRowFirstColumn="0" w:firstRowLastColumn="0" w:lastRowFirstColumn="0" w:lastRowLastColumn="0"/>
          <w:trHeight w:val="968"/>
        </w:trPr>
        <w:tc>
          <w:tcPr>
            <w:cnfStyle w:val="001000000000" w:firstRow="0" w:lastRow="0" w:firstColumn="1" w:lastColumn="0" w:oddVBand="0" w:evenVBand="0" w:oddHBand="0" w:evenHBand="0" w:firstRowFirstColumn="0" w:firstRowLastColumn="0" w:lastRowFirstColumn="0" w:lastRowLastColumn="0"/>
            <w:tcW w:w="675" w:type="dxa"/>
            <w:hideMark/>
          </w:tcPr>
          <w:p w14:paraId="3FFB837F" w14:textId="77777777" w:rsidR="0024238D" w:rsidRPr="00A461BC" w:rsidRDefault="0024238D" w:rsidP="005E0493">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[97]</w:t>
            </w:r>
          </w:p>
        </w:tc>
        <w:tc>
          <w:tcPr>
            <w:tcW w:w="842" w:type="dxa"/>
            <w:hideMark/>
          </w:tcPr>
          <w:p w14:paraId="2EF06A37"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histopathological images</w:t>
            </w:r>
          </w:p>
        </w:tc>
        <w:tc>
          <w:tcPr>
            <w:tcW w:w="962" w:type="dxa"/>
            <w:hideMark/>
          </w:tcPr>
          <w:p w14:paraId="582799F8"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ResUNet,foraging gyps africanus optimization (FGAO)</w:t>
            </w:r>
          </w:p>
        </w:tc>
        <w:tc>
          <w:tcPr>
            <w:tcW w:w="841" w:type="dxa"/>
            <w:hideMark/>
          </w:tcPr>
          <w:p w14:paraId="024A9EB5"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SHAP</w:t>
            </w:r>
          </w:p>
        </w:tc>
        <w:tc>
          <w:tcPr>
            <w:tcW w:w="601" w:type="dxa"/>
            <w:hideMark/>
          </w:tcPr>
          <w:p w14:paraId="03B7308B"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25CDED1D"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FGAO </w:t>
            </w:r>
          </w:p>
        </w:tc>
        <w:tc>
          <w:tcPr>
            <w:tcW w:w="668" w:type="dxa"/>
            <w:hideMark/>
          </w:tcPr>
          <w:p w14:paraId="680E26DF"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481" w:type="dxa"/>
            <w:hideMark/>
          </w:tcPr>
          <w:p w14:paraId="01F6368F"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962" w:type="dxa"/>
            <w:hideMark/>
          </w:tcPr>
          <w:p w14:paraId="5D97B934"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TCGA dataset</w:t>
            </w:r>
          </w:p>
        </w:tc>
        <w:tc>
          <w:tcPr>
            <w:tcW w:w="4207" w:type="dxa"/>
            <w:hideMark/>
          </w:tcPr>
          <w:p w14:paraId="20A8F502"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 relies heavily on high-quality histopathological images.</w:t>
            </w:r>
            <w:r w:rsidRPr="00A461BC">
              <w:rPr>
                <w:rFonts w:ascii="Times New Roman" w:eastAsia="Times New Roman" w:hAnsi="Times New Roman" w:cs="Times New Roman"/>
                <w:sz w:val="18"/>
                <w:szCs w:val="18"/>
                <w:lang w:eastAsia="en-IN"/>
              </w:rPr>
              <w:br/>
              <w:t>2.The model focuses on two tumor classes.</w:t>
            </w:r>
            <w:r w:rsidRPr="00A461BC">
              <w:rPr>
                <w:rFonts w:ascii="Times New Roman" w:eastAsia="Times New Roman" w:hAnsi="Times New Roman" w:cs="Times New Roman"/>
                <w:sz w:val="18"/>
                <w:szCs w:val="18"/>
                <w:lang w:eastAsia="en-IN"/>
              </w:rPr>
              <w:br/>
              <w:t>3.Limited generalizability.</w:t>
            </w:r>
          </w:p>
        </w:tc>
      </w:tr>
      <w:tr w:rsidR="00A461BC" w:rsidRPr="00A461BC" w14:paraId="50B5799D" w14:textId="77777777" w:rsidTr="00F93431">
        <w:trPr>
          <w:trHeight w:val="912"/>
        </w:trPr>
        <w:tc>
          <w:tcPr>
            <w:cnfStyle w:val="001000000000" w:firstRow="0" w:lastRow="0" w:firstColumn="1" w:lastColumn="0" w:oddVBand="0" w:evenVBand="0" w:oddHBand="0" w:evenHBand="0" w:firstRowFirstColumn="0" w:firstRowLastColumn="0" w:lastRowFirstColumn="0" w:lastRowLastColumn="0"/>
            <w:tcW w:w="675" w:type="dxa"/>
            <w:hideMark/>
          </w:tcPr>
          <w:p w14:paraId="0C3C9833" w14:textId="77777777" w:rsidR="0024238D" w:rsidRPr="00A461BC" w:rsidRDefault="0024238D" w:rsidP="005E0493">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lastRenderedPageBreak/>
              <w:t>[99 ]</w:t>
            </w:r>
          </w:p>
        </w:tc>
        <w:tc>
          <w:tcPr>
            <w:tcW w:w="842" w:type="dxa"/>
            <w:hideMark/>
          </w:tcPr>
          <w:p w14:paraId="0BA79A7F"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962" w:type="dxa"/>
            <w:hideMark/>
          </w:tcPr>
          <w:p w14:paraId="37DEB5EE"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 xml:space="preserve">DeepLabV3, ResNet18, DarkNet53, MobileNetV2 ,SVM </w:t>
            </w:r>
          </w:p>
        </w:tc>
        <w:tc>
          <w:tcPr>
            <w:tcW w:w="841" w:type="dxa"/>
            <w:hideMark/>
          </w:tcPr>
          <w:p w14:paraId="75F64359"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 xml:space="preserve"> Grad-CAM</w:t>
            </w:r>
          </w:p>
        </w:tc>
        <w:tc>
          <w:tcPr>
            <w:tcW w:w="601" w:type="dxa"/>
            <w:hideMark/>
          </w:tcPr>
          <w:p w14:paraId="0382B003"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S and C</w:t>
            </w:r>
          </w:p>
        </w:tc>
        <w:tc>
          <w:tcPr>
            <w:tcW w:w="481" w:type="dxa"/>
            <w:hideMark/>
          </w:tcPr>
          <w:p w14:paraId="47A70E2C"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Bayesian optimization</w:t>
            </w:r>
          </w:p>
        </w:tc>
        <w:tc>
          <w:tcPr>
            <w:tcW w:w="668" w:type="dxa"/>
            <w:hideMark/>
          </w:tcPr>
          <w:p w14:paraId="6ED798D4"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NA</w:t>
            </w:r>
          </w:p>
        </w:tc>
        <w:tc>
          <w:tcPr>
            <w:tcW w:w="481" w:type="dxa"/>
            <w:hideMark/>
          </w:tcPr>
          <w:p w14:paraId="600EFDF7"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NA</w:t>
            </w:r>
          </w:p>
        </w:tc>
        <w:tc>
          <w:tcPr>
            <w:tcW w:w="962" w:type="dxa"/>
            <w:hideMark/>
          </w:tcPr>
          <w:p w14:paraId="3A31DDCC"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 xml:space="preserve">Brats 2021 </w:t>
            </w:r>
          </w:p>
        </w:tc>
        <w:tc>
          <w:tcPr>
            <w:tcW w:w="4207" w:type="dxa"/>
            <w:hideMark/>
          </w:tcPr>
          <w:p w14:paraId="2616B89F"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1.Limited generalizability.</w:t>
            </w:r>
            <w:r w:rsidRPr="00A461BC">
              <w:rPr>
                <w:rFonts w:ascii="Times New Roman" w:eastAsia="Times New Roman" w:hAnsi="Times New Roman" w:cs="Times New Roman"/>
                <w:sz w:val="16"/>
                <w:szCs w:val="18"/>
                <w:lang w:eastAsia="en-IN"/>
              </w:rPr>
              <w:br/>
              <w:t>Increased computational load, making the 2.model resource-intensive.</w:t>
            </w:r>
          </w:p>
        </w:tc>
      </w:tr>
      <w:tr w:rsidR="00A461BC" w:rsidRPr="00A461BC" w14:paraId="4D990B9F" w14:textId="77777777" w:rsidTr="00F93431">
        <w:trPr>
          <w:cnfStyle w:val="000000100000" w:firstRow="0" w:lastRow="0" w:firstColumn="0" w:lastColumn="0" w:oddVBand="0" w:evenVBand="0" w:oddHBand="1" w:evenHBand="0" w:firstRowFirstColumn="0" w:firstRowLastColumn="0" w:lastRowFirstColumn="0" w:lastRowLastColumn="0"/>
          <w:trHeight w:val="840"/>
        </w:trPr>
        <w:tc>
          <w:tcPr>
            <w:cnfStyle w:val="001000000000" w:firstRow="0" w:lastRow="0" w:firstColumn="1" w:lastColumn="0" w:oddVBand="0" w:evenVBand="0" w:oddHBand="0" w:evenHBand="0" w:firstRowFirstColumn="0" w:firstRowLastColumn="0" w:lastRowFirstColumn="0" w:lastRowLastColumn="0"/>
            <w:tcW w:w="675" w:type="dxa"/>
            <w:hideMark/>
          </w:tcPr>
          <w:p w14:paraId="5D074B4F" w14:textId="77777777" w:rsidR="0024238D" w:rsidRPr="00A461BC" w:rsidRDefault="0024238D" w:rsidP="005E0493">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[102]</w:t>
            </w:r>
          </w:p>
        </w:tc>
        <w:tc>
          <w:tcPr>
            <w:tcW w:w="842" w:type="dxa"/>
            <w:hideMark/>
          </w:tcPr>
          <w:p w14:paraId="7BE0F647"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 T2 ,FLAIR, and T1ce</w:t>
            </w:r>
          </w:p>
        </w:tc>
        <w:tc>
          <w:tcPr>
            <w:tcW w:w="962" w:type="dxa"/>
            <w:hideMark/>
          </w:tcPr>
          <w:p w14:paraId="0055072B"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w:t>
            </w:r>
          </w:p>
        </w:tc>
        <w:tc>
          <w:tcPr>
            <w:tcW w:w="841" w:type="dxa"/>
            <w:hideMark/>
          </w:tcPr>
          <w:p w14:paraId="5900BC62"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NSL</w:t>
            </w:r>
          </w:p>
        </w:tc>
        <w:tc>
          <w:tcPr>
            <w:tcW w:w="601" w:type="dxa"/>
            <w:hideMark/>
          </w:tcPr>
          <w:p w14:paraId="0C47EB8D"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3E2429F5" w14:textId="77777777" w:rsidR="0024238D" w:rsidRPr="00A461BC" w:rsidRDefault="0024238D" w:rsidP="00C2033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SGD </w:t>
            </w:r>
          </w:p>
        </w:tc>
        <w:tc>
          <w:tcPr>
            <w:tcW w:w="668" w:type="dxa"/>
            <w:hideMark/>
          </w:tcPr>
          <w:p w14:paraId="0C6A7C84"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481" w:type="dxa"/>
            <w:hideMark/>
          </w:tcPr>
          <w:p w14:paraId="6C3785A1" w14:textId="77777777" w:rsidR="0024238D" w:rsidRPr="00A461BC" w:rsidRDefault="0024238D" w:rsidP="005E049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962" w:type="dxa"/>
            <w:hideMark/>
          </w:tcPr>
          <w:p w14:paraId="290E5BBD"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Dataset source is not mentioned.</w:t>
            </w:r>
          </w:p>
        </w:tc>
        <w:tc>
          <w:tcPr>
            <w:tcW w:w="4207" w:type="dxa"/>
            <w:hideMark/>
          </w:tcPr>
          <w:p w14:paraId="26E22B04" w14:textId="77777777" w:rsidR="0024238D" w:rsidRPr="00A461BC" w:rsidRDefault="0024238D" w:rsidP="005E049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br/>
              <w:t>1.Paper proposed a strong case for NSL, it remains theoretical.</w:t>
            </w:r>
            <w:r w:rsidRPr="00A461BC">
              <w:rPr>
                <w:rFonts w:ascii="Times New Roman" w:eastAsia="Times New Roman" w:hAnsi="Times New Roman" w:cs="Times New Roman"/>
                <w:sz w:val="18"/>
                <w:szCs w:val="18"/>
                <w:lang w:eastAsia="en-IN"/>
              </w:rPr>
              <w:br/>
              <w:t>2.Dataset source is not mentioned.</w:t>
            </w:r>
          </w:p>
        </w:tc>
      </w:tr>
      <w:tr w:rsidR="00A461BC" w:rsidRPr="00A461BC" w14:paraId="52EFD3F4" w14:textId="77777777" w:rsidTr="00F93431">
        <w:trPr>
          <w:trHeight w:val="1361"/>
        </w:trPr>
        <w:tc>
          <w:tcPr>
            <w:cnfStyle w:val="001000000000" w:firstRow="0" w:lastRow="0" w:firstColumn="1" w:lastColumn="0" w:oddVBand="0" w:evenVBand="0" w:oddHBand="0" w:evenHBand="0" w:firstRowFirstColumn="0" w:firstRowLastColumn="0" w:lastRowFirstColumn="0" w:lastRowLastColumn="0"/>
            <w:tcW w:w="675" w:type="dxa"/>
            <w:hideMark/>
          </w:tcPr>
          <w:p w14:paraId="035FC46F" w14:textId="77777777" w:rsidR="0024238D" w:rsidRPr="00A461BC" w:rsidRDefault="00BF739F" w:rsidP="005E0493">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[111</w:t>
            </w:r>
            <w:r w:rsidR="0024238D" w:rsidRPr="00A461BC">
              <w:rPr>
                <w:rFonts w:ascii="Times New Roman" w:eastAsia="Times New Roman" w:hAnsi="Times New Roman" w:cs="Times New Roman"/>
                <w:sz w:val="18"/>
                <w:szCs w:val="18"/>
                <w:lang w:eastAsia="en-IN"/>
              </w:rPr>
              <w:t>]</w:t>
            </w:r>
          </w:p>
        </w:tc>
        <w:tc>
          <w:tcPr>
            <w:tcW w:w="842" w:type="dxa"/>
            <w:noWrap/>
            <w:hideMark/>
          </w:tcPr>
          <w:p w14:paraId="0BFF787F"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962" w:type="dxa"/>
            <w:noWrap/>
            <w:hideMark/>
          </w:tcPr>
          <w:p w14:paraId="62BE4D04"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UM-CAM</w:t>
            </w:r>
          </w:p>
        </w:tc>
        <w:tc>
          <w:tcPr>
            <w:tcW w:w="841" w:type="dxa"/>
            <w:hideMark/>
          </w:tcPr>
          <w:p w14:paraId="399D8B17"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CAM</w:t>
            </w:r>
          </w:p>
        </w:tc>
        <w:tc>
          <w:tcPr>
            <w:tcW w:w="601" w:type="dxa"/>
            <w:hideMark/>
          </w:tcPr>
          <w:p w14:paraId="6BEDB5C3"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t>
            </w:r>
          </w:p>
        </w:tc>
        <w:tc>
          <w:tcPr>
            <w:tcW w:w="481" w:type="dxa"/>
            <w:hideMark/>
          </w:tcPr>
          <w:p w14:paraId="1962F3D3"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SGD </w:t>
            </w:r>
          </w:p>
        </w:tc>
        <w:tc>
          <w:tcPr>
            <w:tcW w:w="668" w:type="dxa"/>
            <w:hideMark/>
          </w:tcPr>
          <w:p w14:paraId="0430B468" w14:textId="77777777" w:rsidR="0024238D" w:rsidRPr="00A461BC" w:rsidRDefault="0024238D" w:rsidP="00C2033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Cross Entropy </w:t>
            </w:r>
          </w:p>
        </w:tc>
        <w:tc>
          <w:tcPr>
            <w:tcW w:w="481" w:type="dxa"/>
            <w:hideMark/>
          </w:tcPr>
          <w:p w14:paraId="5B85A996" w14:textId="77777777" w:rsidR="0024238D" w:rsidRPr="00A461BC" w:rsidRDefault="0024238D" w:rsidP="005E049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962" w:type="dxa"/>
            <w:hideMark/>
          </w:tcPr>
          <w:p w14:paraId="31C7B4FD"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Fetal brain S dataset</w:t>
            </w:r>
          </w:p>
        </w:tc>
        <w:tc>
          <w:tcPr>
            <w:tcW w:w="4207" w:type="dxa"/>
            <w:hideMark/>
          </w:tcPr>
          <w:p w14:paraId="55770B0D" w14:textId="77777777" w:rsidR="0024238D" w:rsidRPr="00A461BC" w:rsidRDefault="0024238D" w:rsidP="005E049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1.Current methods struggle with noisy pseudo-labels, treating them as fully accurate.</w:t>
            </w:r>
            <w:r w:rsidRPr="00A461BC">
              <w:rPr>
                <w:rFonts w:ascii="Times New Roman" w:eastAsia="Times New Roman" w:hAnsi="Times New Roman" w:cs="Times New Roman"/>
                <w:sz w:val="18"/>
                <w:szCs w:val="18"/>
                <w:lang w:eastAsia="en-IN"/>
              </w:rPr>
              <w:br/>
              <w:t>2.Handling object boundaries remains challenging for uncertainty-based approaches.</w:t>
            </w:r>
            <w:r w:rsidRPr="00A461BC">
              <w:rPr>
                <w:rFonts w:ascii="Times New Roman" w:eastAsia="Times New Roman" w:hAnsi="Times New Roman" w:cs="Times New Roman"/>
                <w:sz w:val="18"/>
                <w:szCs w:val="18"/>
                <w:lang w:eastAsia="en-IN"/>
              </w:rPr>
              <w:br/>
              <w:t>3.Noisy or ambiguous labels lead to higher training loss.</w:t>
            </w:r>
            <w:r w:rsidRPr="00A461BC">
              <w:rPr>
                <w:rFonts w:ascii="Times New Roman" w:eastAsia="Times New Roman" w:hAnsi="Times New Roman" w:cs="Times New Roman"/>
                <w:sz w:val="18"/>
                <w:szCs w:val="18"/>
                <w:lang w:eastAsia="en-IN"/>
              </w:rPr>
              <w:br/>
              <w:t>4.Adding extra networks makes training more complicated.</w:t>
            </w:r>
          </w:p>
        </w:tc>
      </w:tr>
    </w:tbl>
    <w:p w14:paraId="57766ED6" w14:textId="77777777" w:rsidR="007E4250" w:rsidRPr="00A461BC" w:rsidRDefault="007E4250" w:rsidP="003A31EB">
      <w:pPr>
        <w:pStyle w:val="NormalWeb"/>
        <w:jc w:val="both"/>
        <w:rPr>
          <w:b/>
          <w:sz w:val="20"/>
          <w:szCs w:val="20"/>
        </w:rPr>
      </w:pPr>
      <w:r w:rsidRPr="00A461BC">
        <w:rPr>
          <w:b/>
          <w:sz w:val="20"/>
          <w:szCs w:val="20"/>
        </w:rPr>
        <w:t xml:space="preserve">Table 4: </w:t>
      </w:r>
      <w:r w:rsidR="00F93431" w:rsidRPr="00A461BC">
        <w:rPr>
          <w:b/>
          <w:sz w:val="20"/>
        </w:rPr>
        <w:t>Comparative Analysis of XAI Techniques and Deep Learning Models for MR</w:t>
      </w:r>
      <w:r w:rsidR="00F720D0" w:rsidRPr="00A461BC">
        <w:rPr>
          <w:b/>
          <w:sz w:val="20"/>
        </w:rPr>
        <w:t>I-Based Brain Tumor classification</w:t>
      </w:r>
      <w:r w:rsidR="00F93431" w:rsidRPr="00A461BC">
        <w:rPr>
          <w:b/>
          <w:sz w:val="20"/>
        </w:rPr>
        <w:t>: Methods, datasets, and limitations</w:t>
      </w:r>
    </w:p>
    <w:tbl>
      <w:tblPr>
        <w:tblStyle w:val="PlainTable2"/>
        <w:tblW w:w="10485" w:type="dxa"/>
        <w:tblInd w:w="-459" w:type="dxa"/>
        <w:tblBorders>
          <w:top w:val="single" w:sz="4" w:space="0" w:color="auto"/>
          <w:left w:val="single" w:sz="4" w:space="0" w:color="auto"/>
          <w:bottom w:val="single" w:sz="4" w:space="0" w:color="auto"/>
          <w:right w:val="single" w:sz="4" w:space="0" w:color="auto"/>
          <w:insideH w:val="single" w:sz="4" w:space="0" w:color="7F7F7F" w:themeColor="text1" w:themeTint="80"/>
        </w:tblBorders>
        <w:tblLayout w:type="fixed"/>
        <w:tblLook w:val="04A0" w:firstRow="1" w:lastRow="0" w:firstColumn="1" w:lastColumn="0" w:noHBand="0" w:noVBand="1"/>
      </w:tblPr>
      <w:tblGrid>
        <w:gridCol w:w="709"/>
        <w:gridCol w:w="684"/>
        <w:gridCol w:w="1023"/>
        <w:gridCol w:w="709"/>
        <w:gridCol w:w="567"/>
        <w:gridCol w:w="708"/>
        <w:gridCol w:w="704"/>
        <w:gridCol w:w="567"/>
        <w:gridCol w:w="1842"/>
        <w:gridCol w:w="2972"/>
      </w:tblGrid>
      <w:tr w:rsidR="00A461BC" w:rsidRPr="00A461BC" w14:paraId="33F92DD0" w14:textId="77777777" w:rsidTr="004A3DEF">
        <w:trPr>
          <w:cnfStyle w:val="100000000000" w:firstRow="1" w:lastRow="0" w:firstColumn="0" w:lastColumn="0" w:oddVBand="0" w:evenVBand="0" w:oddHBand="0" w:evenHBand="0" w:firstRowFirstColumn="0" w:firstRowLastColumn="0" w:lastRowFirstColumn="0" w:lastRowLastColumn="0"/>
          <w:trHeight w:val="644"/>
        </w:trPr>
        <w:tc>
          <w:tcPr>
            <w:cnfStyle w:val="001000000000" w:firstRow="0" w:lastRow="0" w:firstColumn="1" w:lastColumn="0" w:oddVBand="0" w:evenVBand="0" w:oddHBand="0" w:evenHBand="0" w:firstRowFirstColumn="0" w:firstRowLastColumn="0" w:lastRowFirstColumn="0" w:lastRowLastColumn="0"/>
            <w:tcW w:w="709" w:type="dxa"/>
            <w:hideMark/>
          </w:tcPr>
          <w:p w14:paraId="7586FAC1" w14:textId="77777777" w:rsidR="00FE3325" w:rsidRPr="00A461BC" w:rsidRDefault="00FE3325" w:rsidP="003A6AF5">
            <w:pPr>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Ref.</w:t>
            </w:r>
          </w:p>
        </w:tc>
        <w:tc>
          <w:tcPr>
            <w:tcW w:w="684" w:type="dxa"/>
            <w:hideMark/>
          </w:tcPr>
          <w:p w14:paraId="564EB759"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Imaging Modality</w:t>
            </w:r>
          </w:p>
        </w:tc>
        <w:tc>
          <w:tcPr>
            <w:tcW w:w="1023" w:type="dxa"/>
            <w:hideMark/>
          </w:tcPr>
          <w:p w14:paraId="24DCA747"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ML/DL/TF</w:t>
            </w:r>
          </w:p>
        </w:tc>
        <w:tc>
          <w:tcPr>
            <w:tcW w:w="709" w:type="dxa"/>
            <w:hideMark/>
          </w:tcPr>
          <w:p w14:paraId="400A0F62"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 xml:space="preserve">XAI </w:t>
            </w:r>
          </w:p>
        </w:tc>
        <w:tc>
          <w:tcPr>
            <w:tcW w:w="567" w:type="dxa"/>
            <w:hideMark/>
          </w:tcPr>
          <w:p w14:paraId="5CFCEC1B"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Task</w:t>
            </w:r>
          </w:p>
        </w:tc>
        <w:tc>
          <w:tcPr>
            <w:tcW w:w="708" w:type="dxa"/>
            <w:hideMark/>
          </w:tcPr>
          <w:p w14:paraId="6DFAA8EA"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Optimizer</w:t>
            </w:r>
          </w:p>
        </w:tc>
        <w:tc>
          <w:tcPr>
            <w:tcW w:w="704" w:type="dxa"/>
            <w:hideMark/>
          </w:tcPr>
          <w:p w14:paraId="442F026F"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LF</w:t>
            </w:r>
          </w:p>
        </w:tc>
        <w:tc>
          <w:tcPr>
            <w:tcW w:w="567" w:type="dxa"/>
            <w:hideMark/>
          </w:tcPr>
          <w:p w14:paraId="5A7D25AD"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AF</w:t>
            </w:r>
          </w:p>
        </w:tc>
        <w:tc>
          <w:tcPr>
            <w:tcW w:w="1842" w:type="dxa"/>
            <w:hideMark/>
          </w:tcPr>
          <w:p w14:paraId="0E1B5762"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Dataset</w:t>
            </w:r>
          </w:p>
        </w:tc>
        <w:tc>
          <w:tcPr>
            <w:tcW w:w="2972" w:type="dxa"/>
            <w:noWrap/>
            <w:hideMark/>
          </w:tcPr>
          <w:p w14:paraId="49F415E7" w14:textId="77777777" w:rsidR="00FE3325" w:rsidRPr="00A461BC" w:rsidRDefault="00FE3325" w:rsidP="003A6AF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8"/>
                <w:szCs w:val="18"/>
                <w:lang w:eastAsia="en-IN"/>
              </w:rPr>
            </w:pPr>
            <w:r w:rsidRPr="00A461BC">
              <w:rPr>
                <w:rFonts w:ascii="Times New Roman" w:eastAsia="Times New Roman" w:hAnsi="Times New Roman" w:cs="Times New Roman"/>
                <w:b w:val="0"/>
                <w:bCs w:val="0"/>
                <w:sz w:val="18"/>
                <w:szCs w:val="18"/>
                <w:lang w:eastAsia="en-IN"/>
              </w:rPr>
              <w:t>limitations</w:t>
            </w:r>
          </w:p>
        </w:tc>
      </w:tr>
      <w:tr w:rsidR="00A461BC" w:rsidRPr="00A461BC" w14:paraId="1097FB24" w14:textId="77777777" w:rsidTr="004A3DEF">
        <w:trPr>
          <w:cnfStyle w:val="000000100000" w:firstRow="0" w:lastRow="0" w:firstColumn="0" w:lastColumn="0" w:oddVBand="0" w:evenVBand="0" w:oddHBand="1" w:evenHBand="0" w:firstRowFirstColumn="0" w:firstRowLastColumn="0" w:lastRowFirstColumn="0" w:lastRowLastColumn="0"/>
          <w:trHeight w:val="1290"/>
        </w:trPr>
        <w:tc>
          <w:tcPr>
            <w:cnfStyle w:val="001000000000" w:firstRow="0" w:lastRow="0" w:firstColumn="1" w:lastColumn="0" w:oddVBand="0" w:evenVBand="0" w:oddHBand="0" w:evenHBand="0" w:firstRowFirstColumn="0" w:firstRowLastColumn="0" w:lastRowFirstColumn="0" w:lastRowLastColumn="0"/>
            <w:tcW w:w="709" w:type="dxa"/>
            <w:hideMark/>
          </w:tcPr>
          <w:p w14:paraId="795F57CE"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[56]</w:t>
            </w:r>
          </w:p>
        </w:tc>
        <w:tc>
          <w:tcPr>
            <w:tcW w:w="684" w:type="dxa"/>
            <w:hideMark/>
          </w:tcPr>
          <w:p w14:paraId="59B87278"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8"/>
                <w:szCs w:val="18"/>
                <w:lang w:eastAsia="en-IN"/>
              </w:rPr>
            </w:pPr>
            <w:r w:rsidRPr="00A461BC">
              <w:rPr>
                <w:rFonts w:ascii="Times New Roman" w:eastAsia="Times New Roman" w:hAnsi="Times New Roman" w:cs="Times New Roman"/>
                <w:b/>
                <w:bCs/>
                <w:sz w:val="18"/>
                <w:szCs w:val="18"/>
                <w:lang w:eastAsia="en-IN"/>
              </w:rPr>
              <w:t>MRI</w:t>
            </w:r>
          </w:p>
        </w:tc>
        <w:tc>
          <w:tcPr>
            <w:tcW w:w="1023" w:type="dxa"/>
            <w:hideMark/>
          </w:tcPr>
          <w:p w14:paraId="140C508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CNN </w:t>
            </w:r>
          </w:p>
        </w:tc>
        <w:tc>
          <w:tcPr>
            <w:tcW w:w="709" w:type="dxa"/>
            <w:hideMark/>
          </w:tcPr>
          <w:p w14:paraId="3779B98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 Cam</w:t>
            </w:r>
          </w:p>
        </w:tc>
        <w:tc>
          <w:tcPr>
            <w:tcW w:w="567" w:type="dxa"/>
            <w:hideMark/>
          </w:tcPr>
          <w:p w14:paraId="53CE9D19"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386D9F0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704" w:type="dxa"/>
            <w:hideMark/>
          </w:tcPr>
          <w:p w14:paraId="6079917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Cross-entropy</w:t>
            </w:r>
          </w:p>
        </w:tc>
        <w:tc>
          <w:tcPr>
            <w:tcW w:w="567" w:type="dxa"/>
            <w:hideMark/>
          </w:tcPr>
          <w:p w14:paraId="32CDC97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1BB58D4E"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BRATS 2017 </w:t>
            </w:r>
          </w:p>
        </w:tc>
        <w:tc>
          <w:tcPr>
            <w:tcW w:w="2972" w:type="dxa"/>
            <w:hideMark/>
          </w:tcPr>
          <w:p w14:paraId="1EFAA4FB"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model's performance is highly reliant on the availability of well-annotated MRI datasets.</w:t>
            </w:r>
            <w:r w:rsidRPr="00A461BC">
              <w:rPr>
                <w:rFonts w:ascii="Times New Roman" w:eastAsia="Times New Roman" w:hAnsi="Times New Roman" w:cs="Times New Roman"/>
                <w:sz w:val="18"/>
                <w:szCs w:val="18"/>
                <w:lang w:eastAsia="en-IN"/>
              </w:rPr>
              <w:br/>
              <w:t>2.Limited genelaizability.</w:t>
            </w:r>
            <w:r w:rsidRPr="00A461BC">
              <w:rPr>
                <w:rFonts w:ascii="Times New Roman" w:eastAsia="Times New Roman" w:hAnsi="Times New Roman" w:cs="Times New Roman"/>
                <w:sz w:val="18"/>
                <w:szCs w:val="18"/>
                <w:lang w:eastAsia="en-IN"/>
              </w:rPr>
              <w:br/>
              <w:t>3.Risk of overfitting due to the small size of the dataset used for training.</w:t>
            </w:r>
          </w:p>
        </w:tc>
      </w:tr>
      <w:tr w:rsidR="00A461BC" w:rsidRPr="00A461BC" w14:paraId="5AE5FD53" w14:textId="77777777" w:rsidTr="004A3DEF">
        <w:trPr>
          <w:trHeight w:val="1124"/>
        </w:trPr>
        <w:tc>
          <w:tcPr>
            <w:cnfStyle w:val="001000000000" w:firstRow="0" w:lastRow="0" w:firstColumn="1" w:lastColumn="0" w:oddVBand="0" w:evenVBand="0" w:oddHBand="0" w:evenHBand="0" w:firstRowFirstColumn="0" w:firstRowLastColumn="0" w:lastRowFirstColumn="0" w:lastRowLastColumn="0"/>
            <w:tcW w:w="709" w:type="dxa"/>
            <w:hideMark/>
          </w:tcPr>
          <w:p w14:paraId="318A5245"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[58]</w:t>
            </w:r>
          </w:p>
        </w:tc>
        <w:tc>
          <w:tcPr>
            <w:tcW w:w="684" w:type="dxa"/>
            <w:hideMark/>
          </w:tcPr>
          <w:p w14:paraId="2282F1C4"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T2 Weighted MRI</w:t>
            </w:r>
          </w:p>
        </w:tc>
        <w:tc>
          <w:tcPr>
            <w:tcW w:w="1023" w:type="dxa"/>
            <w:hideMark/>
          </w:tcPr>
          <w:p w14:paraId="1481B7BC"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DL-CNN </w:t>
            </w:r>
          </w:p>
        </w:tc>
        <w:tc>
          <w:tcPr>
            <w:tcW w:w="709" w:type="dxa"/>
            <w:hideMark/>
          </w:tcPr>
          <w:p w14:paraId="4F725E5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CAM</w:t>
            </w:r>
          </w:p>
        </w:tc>
        <w:tc>
          <w:tcPr>
            <w:tcW w:w="567" w:type="dxa"/>
            <w:hideMark/>
          </w:tcPr>
          <w:p w14:paraId="719B2964"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708" w:type="dxa"/>
            <w:hideMark/>
          </w:tcPr>
          <w:p w14:paraId="688FDB16"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704" w:type="dxa"/>
            <w:hideMark/>
          </w:tcPr>
          <w:p w14:paraId="71D4BB46"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Categorical cross entropy</w:t>
            </w:r>
          </w:p>
        </w:tc>
        <w:tc>
          <w:tcPr>
            <w:tcW w:w="567" w:type="dxa"/>
            <w:hideMark/>
          </w:tcPr>
          <w:p w14:paraId="092155EF"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5EEA5BB5"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41 subjects with IDH1 mutant genotype and 30 subjects with wild-type IDH1 genotype </w:t>
            </w:r>
          </w:p>
        </w:tc>
        <w:tc>
          <w:tcPr>
            <w:tcW w:w="2972" w:type="dxa"/>
            <w:hideMark/>
          </w:tcPr>
          <w:p w14:paraId="5FCD1D32"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1.Dependence on T2-weighted MRI.</w:t>
            </w:r>
            <w:r w:rsidRPr="00A461BC">
              <w:rPr>
                <w:rFonts w:ascii="Times New Roman" w:eastAsia="Times New Roman" w:hAnsi="Times New Roman" w:cs="Times New Roman"/>
                <w:sz w:val="18"/>
                <w:szCs w:val="18"/>
                <w:lang w:eastAsia="en-IN"/>
              </w:rPr>
              <w:br/>
              <w:t>2.Limited sample size.</w:t>
            </w:r>
            <w:r w:rsidRPr="00A461BC">
              <w:rPr>
                <w:rFonts w:ascii="Times New Roman" w:eastAsia="Times New Roman" w:hAnsi="Times New Roman" w:cs="Times New Roman"/>
                <w:sz w:val="18"/>
                <w:szCs w:val="18"/>
                <w:lang w:eastAsia="en-IN"/>
              </w:rPr>
              <w:br/>
              <w:t>3.The author did not mention external validation on independent datasets.</w:t>
            </w:r>
          </w:p>
        </w:tc>
      </w:tr>
      <w:tr w:rsidR="00A461BC" w:rsidRPr="00A461BC" w14:paraId="52D2C4CA" w14:textId="77777777" w:rsidTr="004A3DEF">
        <w:trPr>
          <w:cnfStyle w:val="000000100000" w:firstRow="0" w:lastRow="0" w:firstColumn="0" w:lastColumn="0" w:oddVBand="0" w:evenVBand="0" w:oddHBand="1" w:evenHBand="0" w:firstRowFirstColumn="0" w:firstRowLastColumn="0" w:lastRowFirstColumn="0" w:lastRowLastColumn="0"/>
          <w:trHeight w:val="1125"/>
        </w:trPr>
        <w:tc>
          <w:tcPr>
            <w:cnfStyle w:val="001000000000" w:firstRow="0" w:lastRow="0" w:firstColumn="1" w:lastColumn="0" w:oddVBand="0" w:evenVBand="0" w:oddHBand="0" w:evenHBand="0" w:firstRowFirstColumn="0" w:firstRowLastColumn="0" w:lastRowFirstColumn="0" w:lastRowLastColumn="0"/>
            <w:tcW w:w="709" w:type="dxa"/>
            <w:hideMark/>
          </w:tcPr>
          <w:p w14:paraId="44344426"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[60]</w:t>
            </w:r>
          </w:p>
        </w:tc>
        <w:tc>
          <w:tcPr>
            <w:tcW w:w="684" w:type="dxa"/>
            <w:hideMark/>
          </w:tcPr>
          <w:p w14:paraId="24274E5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12F4D54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DT,NB,LR,NN,SVM,KNN</w:t>
            </w:r>
          </w:p>
        </w:tc>
        <w:tc>
          <w:tcPr>
            <w:tcW w:w="709" w:type="dxa"/>
            <w:hideMark/>
          </w:tcPr>
          <w:p w14:paraId="55A668FE"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18"/>
                <w:szCs w:val="18"/>
                <w:lang w:eastAsia="en-IN"/>
              </w:rPr>
            </w:pPr>
            <w:r w:rsidRPr="00A461BC">
              <w:rPr>
                <w:rFonts w:ascii="Times New Roman" w:eastAsia="Times New Roman" w:hAnsi="Times New Roman" w:cs="Times New Roman"/>
                <w:bCs/>
                <w:sz w:val="18"/>
                <w:szCs w:val="18"/>
                <w:lang w:eastAsia="en-IN"/>
              </w:rPr>
              <w:t>Grad-CAM</w:t>
            </w:r>
          </w:p>
        </w:tc>
        <w:tc>
          <w:tcPr>
            <w:tcW w:w="567" w:type="dxa"/>
            <w:hideMark/>
          </w:tcPr>
          <w:p w14:paraId="6C16C99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8"/>
                <w:szCs w:val="18"/>
                <w:lang w:eastAsia="en-IN"/>
              </w:rPr>
            </w:pPr>
            <w:r w:rsidRPr="00A461BC">
              <w:rPr>
                <w:rFonts w:ascii="Times New Roman" w:eastAsia="Times New Roman" w:hAnsi="Times New Roman" w:cs="Times New Roman"/>
                <w:b/>
                <w:bCs/>
                <w:sz w:val="18"/>
                <w:szCs w:val="18"/>
                <w:lang w:eastAsia="en-IN"/>
              </w:rPr>
              <w:t>C</w:t>
            </w:r>
          </w:p>
        </w:tc>
        <w:tc>
          <w:tcPr>
            <w:tcW w:w="708" w:type="dxa"/>
            <w:hideMark/>
          </w:tcPr>
          <w:p w14:paraId="413F8BBA"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3DE0467F"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5FFD4D8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13931FC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Dataset of 3064 head images with glioma, meningioma, and pituitary tumors.</w:t>
            </w:r>
          </w:p>
        </w:tc>
        <w:tc>
          <w:tcPr>
            <w:tcW w:w="2972" w:type="dxa"/>
            <w:hideMark/>
          </w:tcPr>
          <w:p w14:paraId="0E3643C6"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success of the framework relies heavily on the feature extraction process.</w:t>
            </w:r>
            <w:r w:rsidRPr="00A461BC">
              <w:rPr>
                <w:rFonts w:ascii="Times New Roman" w:eastAsia="Times New Roman" w:hAnsi="Times New Roman" w:cs="Times New Roman"/>
                <w:sz w:val="18"/>
                <w:szCs w:val="18"/>
                <w:lang w:eastAsia="en-IN"/>
              </w:rPr>
              <w:br/>
              <w:t>2.Trade-off between Accuracy and Interpretability.</w:t>
            </w:r>
            <w:r w:rsidRPr="00A461BC">
              <w:rPr>
                <w:rFonts w:ascii="Times New Roman" w:eastAsia="Times New Roman" w:hAnsi="Times New Roman" w:cs="Times New Roman"/>
                <w:sz w:val="18"/>
                <w:szCs w:val="18"/>
                <w:lang w:eastAsia="en-IN"/>
              </w:rPr>
              <w:br/>
              <w:t>3.Limited Generalizability.</w:t>
            </w:r>
          </w:p>
        </w:tc>
      </w:tr>
      <w:tr w:rsidR="00A461BC" w:rsidRPr="00A461BC" w14:paraId="76389B4C" w14:textId="77777777" w:rsidTr="004A3DEF">
        <w:trPr>
          <w:trHeight w:val="59"/>
        </w:trPr>
        <w:tc>
          <w:tcPr>
            <w:cnfStyle w:val="001000000000" w:firstRow="0" w:lastRow="0" w:firstColumn="1" w:lastColumn="0" w:oddVBand="0" w:evenVBand="0" w:oddHBand="0" w:evenHBand="0" w:firstRowFirstColumn="0" w:firstRowLastColumn="0" w:lastRowFirstColumn="0" w:lastRowLastColumn="0"/>
            <w:tcW w:w="709" w:type="dxa"/>
            <w:hideMark/>
          </w:tcPr>
          <w:p w14:paraId="7AD46C9F"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[64]</w:t>
            </w:r>
          </w:p>
        </w:tc>
        <w:tc>
          <w:tcPr>
            <w:tcW w:w="684" w:type="dxa"/>
            <w:hideMark/>
          </w:tcPr>
          <w:p w14:paraId="4257F78A"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w:t>
            </w:r>
            <w:r w:rsidRPr="00A461BC">
              <w:rPr>
                <w:rFonts w:ascii="Times New Roman" w:eastAsia="Times New Roman" w:hAnsi="Times New Roman" w:cs="Times New Roman"/>
                <w:sz w:val="16"/>
                <w:szCs w:val="18"/>
                <w:lang w:eastAsia="en-IN"/>
              </w:rPr>
              <w:t>MRI  T1, T2 ,FLAIR, and T1ce</w:t>
            </w:r>
          </w:p>
        </w:tc>
        <w:tc>
          <w:tcPr>
            <w:tcW w:w="1023" w:type="dxa"/>
            <w:hideMark/>
          </w:tcPr>
          <w:p w14:paraId="43C032A3"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CNN</w:t>
            </w:r>
          </w:p>
        </w:tc>
        <w:tc>
          <w:tcPr>
            <w:tcW w:w="709" w:type="dxa"/>
            <w:hideMark/>
          </w:tcPr>
          <w:p w14:paraId="3F637853"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Grad Cam and SHAP</w:t>
            </w:r>
          </w:p>
        </w:tc>
        <w:tc>
          <w:tcPr>
            <w:tcW w:w="567" w:type="dxa"/>
            <w:hideMark/>
          </w:tcPr>
          <w:p w14:paraId="660BCB36"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6D7FC642"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59E5C48A"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5EB1D7F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67B820C2"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BraTS 2020 </w:t>
            </w:r>
          </w:p>
        </w:tc>
        <w:tc>
          <w:tcPr>
            <w:tcW w:w="2972" w:type="dxa"/>
            <w:hideMark/>
          </w:tcPr>
          <w:p w14:paraId="1DCDAB7D" w14:textId="77777777" w:rsidR="00FE3325" w:rsidRPr="00A461BC" w:rsidRDefault="00FE3325" w:rsidP="003A6AF5">
            <w:pPr>
              <w:spacing w:after="2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1.Current XAI Algorithms Are Not Clinically Designed.</w:t>
            </w:r>
            <w:r w:rsidRPr="00A461BC">
              <w:rPr>
                <w:rFonts w:ascii="Times New Roman" w:eastAsia="Times New Roman" w:hAnsi="Times New Roman" w:cs="Times New Roman"/>
                <w:sz w:val="18"/>
                <w:szCs w:val="18"/>
                <w:lang w:eastAsia="en-IN"/>
              </w:rPr>
              <w:br/>
              <w:t>2.</w:t>
            </w:r>
            <w:r w:rsidRPr="00A461BC">
              <w:rPr>
                <w:rFonts w:ascii="Times New Roman" w:eastAsia="Times New Roman" w:hAnsi="Times New Roman" w:cs="Times New Roman"/>
                <w:sz w:val="16"/>
                <w:szCs w:val="18"/>
                <w:lang w:eastAsia="en-IN"/>
              </w:rPr>
              <w:t>Most XAI algorithms struggle to highlight the importance of different imaging modalities, such as T1, T2, or FLAIR.</w:t>
            </w:r>
            <w:r w:rsidRPr="00A461BC">
              <w:rPr>
                <w:rFonts w:ascii="Times New Roman" w:eastAsia="Times New Roman" w:hAnsi="Times New Roman" w:cs="Times New Roman"/>
                <w:sz w:val="16"/>
                <w:szCs w:val="18"/>
                <w:lang w:eastAsia="en-IN"/>
              </w:rPr>
              <w:br/>
            </w:r>
          </w:p>
        </w:tc>
      </w:tr>
      <w:tr w:rsidR="00A461BC" w:rsidRPr="00A461BC" w14:paraId="53536680" w14:textId="77777777" w:rsidTr="004A3DEF">
        <w:trPr>
          <w:cnfStyle w:val="000000100000" w:firstRow="0" w:lastRow="0" w:firstColumn="0" w:lastColumn="0" w:oddVBand="0" w:evenVBand="0" w:oddHBand="1" w:evenHBand="0" w:firstRowFirstColumn="0" w:firstRowLastColumn="0" w:lastRowFirstColumn="0" w:lastRowLastColumn="0"/>
          <w:trHeight w:val="807"/>
        </w:trPr>
        <w:tc>
          <w:tcPr>
            <w:cnfStyle w:val="001000000000" w:firstRow="0" w:lastRow="0" w:firstColumn="1" w:lastColumn="0" w:oddVBand="0" w:evenVBand="0" w:oddHBand="0" w:evenHBand="0" w:firstRowFirstColumn="0" w:firstRowLastColumn="0" w:lastRowFirstColumn="0" w:lastRowLastColumn="0"/>
            <w:tcW w:w="709" w:type="dxa"/>
            <w:hideMark/>
          </w:tcPr>
          <w:p w14:paraId="74AA97FC"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[67]</w:t>
            </w:r>
          </w:p>
        </w:tc>
        <w:tc>
          <w:tcPr>
            <w:tcW w:w="684" w:type="dxa"/>
            <w:hideMark/>
          </w:tcPr>
          <w:p w14:paraId="4F95959B"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 and WSI</w:t>
            </w:r>
          </w:p>
        </w:tc>
        <w:tc>
          <w:tcPr>
            <w:tcW w:w="1023" w:type="dxa"/>
            <w:hideMark/>
          </w:tcPr>
          <w:p w14:paraId="38994D46"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DenseNet, ResNet </w:t>
            </w:r>
          </w:p>
        </w:tc>
        <w:tc>
          <w:tcPr>
            <w:tcW w:w="709" w:type="dxa"/>
            <w:hideMark/>
          </w:tcPr>
          <w:p w14:paraId="6C365AD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567" w:type="dxa"/>
            <w:hideMark/>
          </w:tcPr>
          <w:p w14:paraId="7C47868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5EFFD6B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17DCC17C"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0AF782D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546284C9"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MRI sequences and WSI </w:t>
            </w:r>
          </w:p>
        </w:tc>
        <w:tc>
          <w:tcPr>
            <w:tcW w:w="2972" w:type="dxa"/>
            <w:hideMark/>
          </w:tcPr>
          <w:p w14:paraId="628CEC55" w14:textId="77777777" w:rsidR="00FE3325" w:rsidRPr="00A461BC" w:rsidRDefault="00FE3325" w:rsidP="003A6AF5">
            <w:pPr>
              <w:spacing w:after="2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1.Source of dataset is not mentioned.</w:t>
            </w:r>
            <w:r w:rsidRPr="00A461BC">
              <w:rPr>
                <w:rFonts w:ascii="Times New Roman" w:eastAsia="Times New Roman" w:hAnsi="Times New Roman" w:cs="Times New Roman"/>
                <w:sz w:val="18"/>
                <w:szCs w:val="18"/>
                <w:lang w:eastAsia="en-IN"/>
              </w:rPr>
              <w:br/>
              <w:t>2.Limited generalizability.</w:t>
            </w:r>
            <w:r w:rsidRPr="00A461BC">
              <w:rPr>
                <w:rFonts w:ascii="Times New Roman" w:eastAsia="Times New Roman" w:hAnsi="Times New Roman" w:cs="Times New Roman"/>
                <w:sz w:val="18"/>
                <w:szCs w:val="18"/>
                <w:lang w:eastAsia="en-IN"/>
              </w:rPr>
              <w:br/>
              <w:t>3.The tool currently supports a limited number of imaging modalities.</w:t>
            </w:r>
          </w:p>
        </w:tc>
      </w:tr>
      <w:tr w:rsidR="00A461BC" w:rsidRPr="00A461BC" w14:paraId="2DB85185" w14:textId="77777777" w:rsidTr="004A3DEF">
        <w:trPr>
          <w:trHeight w:val="758"/>
        </w:trPr>
        <w:tc>
          <w:tcPr>
            <w:cnfStyle w:val="001000000000" w:firstRow="0" w:lastRow="0" w:firstColumn="1" w:lastColumn="0" w:oddVBand="0" w:evenVBand="0" w:oddHBand="0" w:evenHBand="0" w:firstRowFirstColumn="0" w:firstRowLastColumn="0" w:lastRowFirstColumn="0" w:lastRowLastColumn="0"/>
            <w:tcW w:w="709" w:type="dxa"/>
            <w:hideMark/>
          </w:tcPr>
          <w:p w14:paraId="41900C60"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[69]</w:t>
            </w:r>
          </w:p>
        </w:tc>
        <w:tc>
          <w:tcPr>
            <w:tcW w:w="684" w:type="dxa"/>
            <w:hideMark/>
          </w:tcPr>
          <w:p w14:paraId="4E378A7A"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 T2 ,FLAIR, and T1ce</w:t>
            </w:r>
          </w:p>
        </w:tc>
        <w:tc>
          <w:tcPr>
            <w:tcW w:w="1023" w:type="dxa"/>
            <w:hideMark/>
          </w:tcPr>
          <w:p w14:paraId="43C84EB9"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CNN </w:t>
            </w:r>
          </w:p>
        </w:tc>
        <w:tc>
          <w:tcPr>
            <w:tcW w:w="709" w:type="dxa"/>
            <w:hideMark/>
          </w:tcPr>
          <w:p w14:paraId="7680F854"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numGrad Cam</w:t>
            </w:r>
          </w:p>
        </w:tc>
        <w:tc>
          <w:tcPr>
            <w:tcW w:w="567" w:type="dxa"/>
            <w:hideMark/>
          </w:tcPr>
          <w:p w14:paraId="4CC3A8A6"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708" w:type="dxa"/>
            <w:hideMark/>
          </w:tcPr>
          <w:p w14:paraId="0929C525"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227CD1F1"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298ED88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6816766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2017 .</w:t>
            </w:r>
          </w:p>
        </w:tc>
        <w:tc>
          <w:tcPr>
            <w:tcW w:w="2972" w:type="dxa"/>
            <w:hideMark/>
          </w:tcPr>
          <w:p w14:paraId="40CA58AA"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2.There is a need for further validation.</w:t>
            </w:r>
            <w:r w:rsidRPr="00A461BC">
              <w:rPr>
                <w:rFonts w:ascii="Times New Roman" w:eastAsia="Times New Roman" w:hAnsi="Times New Roman" w:cs="Times New Roman"/>
                <w:sz w:val="18"/>
                <w:szCs w:val="18"/>
                <w:lang w:eastAsia="en-IN"/>
              </w:rPr>
              <w:br/>
              <w:t xml:space="preserve">3.The model requires significant computational resources. </w:t>
            </w:r>
          </w:p>
        </w:tc>
      </w:tr>
      <w:tr w:rsidR="00A461BC" w:rsidRPr="00A461BC" w14:paraId="4F4F4E4F" w14:textId="77777777" w:rsidTr="004A3DEF">
        <w:trPr>
          <w:cnfStyle w:val="000000100000" w:firstRow="0" w:lastRow="0" w:firstColumn="0" w:lastColumn="0" w:oddVBand="0" w:evenVBand="0" w:oddHBand="1" w:evenHBand="0" w:firstRowFirstColumn="0" w:firstRowLastColumn="0" w:lastRowFirstColumn="0" w:lastRowLastColumn="0"/>
          <w:trHeight w:val="1195"/>
        </w:trPr>
        <w:tc>
          <w:tcPr>
            <w:cnfStyle w:val="001000000000" w:firstRow="0" w:lastRow="0" w:firstColumn="1" w:lastColumn="0" w:oddVBand="0" w:evenVBand="0" w:oddHBand="0" w:evenHBand="0" w:firstRowFirstColumn="0" w:firstRowLastColumn="0" w:lastRowFirstColumn="0" w:lastRowLastColumn="0"/>
            <w:tcW w:w="709" w:type="dxa"/>
            <w:hideMark/>
          </w:tcPr>
          <w:p w14:paraId="131C140A"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lastRenderedPageBreak/>
              <w:t xml:space="preserve"> [70]</w:t>
            </w:r>
          </w:p>
        </w:tc>
        <w:tc>
          <w:tcPr>
            <w:tcW w:w="684" w:type="dxa"/>
            <w:hideMark/>
          </w:tcPr>
          <w:p w14:paraId="37398A5E"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357DFD9C"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VGG-19, scratch VGG-19,</w:t>
            </w:r>
          </w:p>
        </w:tc>
        <w:tc>
          <w:tcPr>
            <w:tcW w:w="709" w:type="dxa"/>
            <w:hideMark/>
          </w:tcPr>
          <w:p w14:paraId="3D770BC2"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CAM, Grad-CAM, and Grad-CAM++</w:t>
            </w:r>
          </w:p>
        </w:tc>
        <w:tc>
          <w:tcPr>
            <w:tcW w:w="567" w:type="dxa"/>
            <w:hideMark/>
          </w:tcPr>
          <w:p w14:paraId="1B0AF34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708" w:type="dxa"/>
            <w:hideMark/>
          </w:tcPr>
          <w:p w14:paraId="0E230664"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70B8F4E1"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029751AE"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02253018"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Kaggle:Brain MRI Images for Brain Tumor Detection</w:t>
            </w:r>
            <w:r w:rsidRPr="00A461BC">
              <w:rPr>
                <w:rFonts w:ascii="Times New Roman" w:eastAsia="Times New Roman" w:hAnsi="Times New Roman" w:cs="Times New Roman"/>
                <w:sz w:val="18"/>
                <w:szCs w:val="18"/>
                <w:lang w:eastAsia="en-IN"/>
              </w:rPr>
              <w:br/>
              <w:t xml:space="preserve">Kaggle:Brain Tumor Classification </w:t>
            </w:r>
          </w:p>
        </w:tc>
        <w:tc>
          <w:tcPr>
            <w:tcW w:w="2972" w:type="dxa"/>
            <w:hideMark/>
          </w:tcPr>
          <w:p w14:paraId="67B2BED1"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1.Extensive computational resources and time is required.</w:t>
            </w:r>
            <w:r w:rsidRPr="00A461BC">
              <w:rPr>
                <w:rFonts w:ascii="Times New Roman" w:eastAsia="Times New Roman" w:hAnsi="Times New Roman" w:cs="Times New Roman"/>
                <w:sz w:val="18"/>
                <w:szCs w:val="18"/>
                <w:lang w:eastAsia="en-IN"/>
              </w:rPr>
              <w:br/>
              <w:t>2.Pre-trained models rely heavily on external datasets like ImageNet for transfer learning.</w:t>
            </w:r>
          </w:p>
        </w:tc>
      </w:tr>
      <w:tr w:rsidR="00A461BC" w:rsidRPr="00A461BC" w14:paraId="46641CC9" w14:textId="77777777" w:rsidTr="004A3DEF">
        <w:trPr>
          <w:trHeight w:val="985"/>
        </w:trPr>
        <w:tc>
          <w:tcPr>
            <w:cnfStyle w:val="001000000000" w:firstRow="0" w:lastRow="0" w:firstColumn="1" w:lastColumn="0" w:oddVBand="0" w:evenVBand="0" w:oddHBand="0" w:evenHBand="0" w:firstRowFirstColumn="0" w:firstRowLastColumn="0" w:lastRowFirstColumn="0" w:lastRowLastColumn="0"/>
            <w:tcW w:w="709" w:type="dxa"/>
            <w:hideMark/>
          </w:tcPr>
          <w:p w14:paraId="307BFE99"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[73]</w:t>
            </w:r>
          </w:p>
        </w:tc>
        <w:tc>
          <w:tcPr>
            <w:tcW w:w="684" w:type="dxa"/>
            <w:hideMark/>
          </w:tcPr>
          <w:p w14:paraId="1FE2FB84"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MRI </w:t>
            </w:r>
          </w:p>
        </w:tc>
        <w:tc>
          <w:tcPr>
            <w:tcW w:w="1023" w:type="dxa"/>
            <w:hideMark/>
          </w:tcPr>
          <w:p w14:paraId="61D7B8D0"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EfficientNetB0 </w:t>
            </w:r>
          </w:p>
        </w:tc>
        <w:tc>
          <w:tcPr>
            <w:tcW w:w="709" w:type="dxa"/>
            <w:hideMark/>
          </w:tcPr>
          <w:p w14:paraId="2BD9F6C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 and SHAP</w:t>
            </w:r>
          </w:p>
        </w:tc>
        <w:tc>
          <w:tcPr>
            <w:tcW w:w="567" w:type="dxa"/>
            <w:hideMark/>
          </w:tcPr>
          <w:p w14:paraId="63DDFE3F"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566FA6A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145A3B5A"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64A3B2E0"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77122AA4"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Kaggle:Brain MRI Images for Brain Tumor Detection</w:t>
            </w:r>
          </w:p>
        </w:tc>
        <w:tc>
          <w:tcPr>
            <w:tcW w:w="2972" w:type="dxa"/>
            <w:hideMark/>
          </w:tcPr>
          <w:p w14:paraId="0EFACBAB"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w:t>
            </w:r>
            <w:r w:rsidRPr="00A461BC">
              <w:rPr>
                <w:rFonts w:ascii="Times New Roman" w:eastAsia="Times New Roman" w:hAnsi="Times New Roman" w:cs="Times New Roman"/>
                <w:sz w:val="16"/>
                <w:szCs w:val="18"/>
                <w:lang w:eastAsia="en-IN"/>
              </w:rPr>
              <w:t>.Validation through addditional dataset is required.</w:t>
            </w:r>
            <w:r w:rsidRPr="00A461BC">
              <w:rPr>
                <w:rFonts w:ascii="Times New Roman" w:eastAsia="Times New Roman" w:hAnsi="Times New Roman" w:cs="Times New Roman"/>
                <w:sz w:val="16"/>
                <w:szCs w:val="18"/>
                <w:lang w:eastAsia="en-IN"/>
              </w:rPr>
              <w:br/>
              <w:t>2.Limited generalizability.</w:t>
            </w:r>
            <w:r w:rsidRPr="00A461BC">
              <w:rPr>
                <w:rFonts w:ascii="Times New Roman" w:eastAsia="Times New Roman" w:hAnsi="Times New Roman" w:cs="Times New Roman"/>
                <w:sz w:val="16"/>
                <w:szCs w:val="18"/>
                <w:lang w:eastAsia="en-IN"/>
              </w:rPr>
              <w:br/>
              <w:t>3.The model focuses solely on MRI images.</w:t>
            </w:r>
            <w:r w:rsidRPr="00A461BC">
              <w:rPr>
                <w:rFonts w:ascii="Times New Roman" w:eastAsia="Times New Roman" w:hAnsi="Times New Roman" w:cs="Times New Roman"/>
                <w:sz w:val="16"/>
                <w:szCs w:val="18"/>
                <w:lang w:eastAsia="en-IN"/>
              </w:rPr>
              <w:br/>
              <w:t>4. Further experimentation on multi-modal MRI-guided neurosurgery</w:t>
            </w:r>
          </w:p>
        </w:tc>
      </w:tr>
      <w:tr w:rsidR="00A461BC" w:rsidRPr="00A461BC" w14:paraId="18E158FC" w14:textId="77777777" w:rsidTr="004A3DEF">
        <w:trPr>
          <w:cnfStyle w:val="000000100000" w:firstRow="0" w:lastRow="0" w:firstColumn="0" w:lastColumn="0" w:oddVBand="0" w:evenVBand="0" w:oddHBand="1" w:evenHBand="0" w:firstRowFirstColumn="0" w:firstRowLastColumn="0" w:lastRowFirstColumn="0" w:lastRowLastColumn="0"/>
          <w:trHeight w:val="1271"/>
        </w:trPr>
        <w:tc>
          <w:tcPr>
            <w:cnfStyle w:val="001000000000" w:firstRow="0" w:lastRow="0" w:firstColumn="1" w:lastColumn="0" w:oddVBand="0" w:evenVBand="0" w:oddHBand="0" w:evenHBand="0" w:firstRowFirstColumn="0" w:firstRowLastColumn="0" w:lastRowFirstColumn="0" w:lastRowLastColumn="0"/>
            <w:tcW w:w="709" w:type="dxa"/>
            <w:hideMark/>
          </w:tcPr>
          <w:p w14:paraId="09B137AB"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[74] </w:t>
            </w:r>
          </w:p>
        </w:tc>
        <w:tc>
          <w:tcPr>
            <w:tcW w:w="684" w:type="dxa"/>
            <w:hideMark/>
          </w:tcPr>
          <w:p w14:paraId="6EB15D21"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254EBC2B" w14:textId="77777777" w:rsidR="00FE3325" w:rsidRPr="00A461BC" w:rsidRDefault="00FE3325" w:rsidP="00C2033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Conditional GAN,MobileNet,InceptionResNet,EfficientNet, and VGGNet</w:t>
            </w:r>
          </w:p>
        </w:tc>
        <w:tc>
          <w:tcPr>
            <w:tcW w:w="709" w:type="dxa"/>
            <w:hideMark/>
          </w:tcPr>
          <w:p w14:paraId="589576CA"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LRP</w:t>
            </w:r>
          </w:p>
        </w:tc>
        <w:tc>
          <w:tcPr>
            <w:tcW w:w="567" w:type="dxa"/>
            <w:hideMark/>
          </w:tcPr>
          <w:p w14:paraId="78FB13EC"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 and C</w:t>
            </w:r>
          </w:p>
        </w:tc>
        <w:tc>
          <w:tcPr>
            <w:tcW w:w="708" w:type="dxa"/>
            <w:hideMark/>
          </w:tcPr>
          <w:p w14:paraId="53383E31"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2FB6C89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12398307"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43644BEE"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Kaggle:Brain MRI Images for Brain Tumor Detection</w:t>
            </w:r>
            <w:r w:rsidRPr="00A461BC">
              <w:rPr>
                <w:rFonts w:ascii="Times New Roman" w:eastAsia="Times New Roman" w:hAnsi="Times New Roman" w:cs="Times New Roman"/>
                <w:sz w:val="16"/>
                <w:szCs w:val="18"/>
                <w:lang w:eastAsia="en-IN"/>
              </w:rPr>
              <w:br/>
              <w:t xml:space="preserve">Kaggle:Brain Tumor Classification </w:t>
            </w:r>
          </w:p>
        </w:tc>
        <w:tc>
          <w:tcPr>
            <w:tcW w:w="2972" w:type="dxa"/>
            <w:hideMark/>
          </w:tcPr>
          <w:p w14:paraId="79C1BFA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1.InceptionResNetV2 is computationally expensive.</w:t>
            </w:r>
            <w:r w:rsidRPr="00A461BC">
              <w:rPr>
                <w:rFonts w:ascii="Times New Roman" w:eastAsia="Times New Roman" w:hAnsi="Times New Roman" w:cs="Times New Roman"/>
                <w:sz w:val="16"/>
                <w:szCs w:val="18"/>
                <w:lang w:eastAsia="en-IN"/>
              </w:rPr>
              <w:br/>
              <w:t>2.Validation thorugh additional dataset is required.</w:t>
            </w:r>
            <w:r w:rsidRPr="00A461BC">
              <w:rPr>
                <w:rFonts w:ascii="Times New Roman" w:eastAsia="Times New Roman" w:hAnsi="Times New Roman" w:cs="Times New Roman"/>
                <w:sz w:val="16"/>
                <w:szCs w:val="18"/>
                <w:lang w:eastAsia="en-IN"/>
              </w:rPr>
              <w:br/>
              <w:t>2.Limited generalizability.</w:t>
            </w:r>
          </w:p>
        </w:tc>
      </w:tr>
      <w:tr w:rsidR="00A461BC" w:rsidRPr="00A461BC" w14:paraId="2BB73968" w14:textId="77777777" w:rsidTr="004A3DEF">
        <w:trPr>
          <w:trHeight w:val="1049"/>
        </w:trPr>
        <w:tc>
          <w:tcPr>
            <w:cnfStyle w:val="001000000000" w:firstRow="0" w:lastRow="0" w:firstColumn="1" w:lastColumn="0" w:oddVBand="0" w:evenVBand="0" w:oddHBand="0" w:evenHBand="0" w:firstRowFirstColumn="0" w:firstRowLastColumn="0" w:lastRowFirstColumn="0" w:lastRowLastColumn="0"/>
            <w:tcW w:w="709" w:type="dxa"/>
            <w:hideMark/>
          </w:tcPr>
          <w:p w14:paraId="181F78C4"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[76]</w:t>
            </w:r>
          </w:p>
        </w:tc>
        <w:tc>
          <w:tcPr>
            <w:tcW w:w="684" w:type="dxa"/>
            <w:hideMark/>
          </w:tcPr>
          <w:p w14:paraId="0A68BA0B"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6EB5EC5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DenseNet201 and SVM</w:t>
            </w:r>
          </w:p>
        </w:tc>
        <w:tc>
          <w:tcPr>
            <w:tcW w:w="709" w:type="dxa"/>
            <w:hideMark/>
          </w:tcPr>
          <w:p w14:paraId="5439D113"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567" w:type="dxa"/>
            <w:hideMark/>
          </w:tcPr>
          <w:p w14:paraId="4916BAB7"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0805DF24"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Bayesian optimization</w:t>
            </w:r>
          </w:p>
        </w:tc>
        <w:tc>
          <w:tcPr>
            <w:tcW w:w="704" w:type="dxa"/>
            <w:hideMark/>
          </w:tcPr>
          <w:p w14:paraId="644E27B1"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2555934F"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5F0107A7"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 brain tumor dataset  and Figshare brain tumor dataset</w:t>
            </w:r>
          </w:p>
        </w:tc>
        <w:tc>
          <w:tcPr>
            <w:tcW w:w="2972" w:type="dxa"/>
            <w:hideMark/>
          </w:tcPr>
          <w:p w14:paraId="458F7639"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study does not address the model's real-time applicability.</w:t>
            </w:r>
            <w:r w:rsidRPr="00A461BC">
              <w:rPr>
                <w:rFonts w:ascii="Times New Roman" w:eastAsia="Times New Roman" w:hAnsi="Times New Roman" w:cs="Times New Roman"/>
                <w:sz w:val="18"/>
                <w:szCs w:val="18"/>
                <w:lang w:eastAsia="en-IN"/>
              </w:rPr>
              <w:br/>
              <w:t>2.The paper highlights a high computational load.</w:t>
            </w:r>
          </w:p>
        </w:tc>
      </w:tr>
      <w:tr w:rsidR="00A461BC" w:rsidRPr="00A461BC" w14:paraId="427FD4E1" w14:textId="77777777" w:rsidTr="004A3DEF">
        <w:trPr>
          <w:cnfStyle w:val="000000100000" w:firstRow="0" w:lastRow="0" w:firstColumn="0" w:lastColumn="0" w:oddVBand="0" w:evenVBand="0" w:oddHBand="1" w:evenHBand="0" w:firstRowFirstColumn="0" w:firstRowLastColumn="0" w:lastRowFirstColumn="0" w:lastRowLastColumn="0"/>
          <w:trHeight w:val="1345"/>
        </w:trPr>
        <w:tc>
          <w:tcPr>
            <w:cnfStyle w:val="001000000000" w:firstRow="0" w:lastRow="0" w:firstColumn="1" w:lastColumn="0" w:oddVBand="0" w:evenVBand="0" w:oddHBand="0" w:evenHBand="0" w:firstRowFirstColumn="0" w:firstRowLastColumn="0" w:lastRowFirstColumn="0" w:lastRowLastColumn="0"/>
            <w:tcW w:w="709" w:type="dxa"/>
            <w:hideMark/>
          </w:tcPr>
          <w:p w14:paraId="2F22164F"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[78]</w:t>
            </w:r>
          </w:p>
        </w:tc>
        <w:tc>
          <w:tcPr>
            <w:tcW w:w="684" w:type="dxa"/>
            <w:hideMark/>
          </w:tcPr>
          <w:p w14:paraId="49BEB222"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discharge summery</w:t>
            </w:r>
          </w:p>
        </w:tc>
        <w:tc>
          <w:tcPr>
            <w:tcW w:w="1023" w:type="dxa"/>
            <w:hideMark/>
          </w:tcPr>
          <w:p w14:paraId="33C4AF99" w14:textId="77777777" w:rsidR="00FE3325" w:rsidRPr="00A461BC" w:rsidRDefault="00FE3325" w:rsidP="00C2033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GBoost, Local Cascade Ense</w:t>
            </w:r>
            <w:r w:rsidR="00901335" w:rsidRPr="00A461BC">
              <w:rPr>
                <w:rFonts w:ascii="Times New Roman" w:eastAsia="Times New Roman" w:hAnsi="Times New Roman" w:cs="Times New Roman"/>
                <w:sz w:val="18"/>
                <w:szCs w:val="18"/>
                <w:lang w:eastAsia="en-IN"/>
              </w:rPr>
              <w:t>mble, LightGBM,</w:t>
            </w:r>
            <w:r w:rsidRPr="00A461BC">
              <w:rPr>
                <w:rFonts w:ascii="Times New Roman" w:eastAsia="Times New Roman" w:hAnsi="Times New Roman" w:cs="Times New Roman"/>
                <w:sz w:val="18"/>
                <w:szCs w:val="18"/>
                <w:lang w:eastAsia="en-IN"/>
              </w:rPr>
              <w:t>CatBoost classifiers</w:t>
            </w:r>
          </w:p>
        </w:tc>
        <w:tc>
          <w:tcPr>
            <w:tcW w:w="709" w:type="dxa"/>
            <w:hideMark/>
          </w:tcPr>
          <w:p w14:paraId="1B9153FB"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ELI5</w:t>
            </w:r>
          </w:p>
        </w:tc>
        <w:tc>
          <w:tcPr>
            <w:tcW w:w="567" w:type="dxa"/>
            <w:hideMark/>
          </w:tcPr>
          <w:p w14:paraId="314F7E08"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51A2B51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6A096E4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06D83B24"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1842" w:type="dxa"/>
            <w:hideMark/>
          </w:tcPr>
          <w:p w14:paraId="30618109"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Discharge summaries of 422 patients NIMHANS hospitals Bangalore from 2013-2019. </w:t>
            </w:r>
          </w:p>
        </w:tc>
        <w:tc>
          <w:tcPr>
            <w:tcW w:w="2972" w:type="dxa"/>
            <w:hideMark/>
          </w:tcPr>
          <w:p w14:paraId="27A00F83"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1.Small Dataset</w:t>
            </w:r>
            <w:r w:rsidRPr="00A461BC">
              <w:rPr>
                <w:rFonts w:ascii="Times New Roman" w:eastAsia="Times New Roman" w:hAnsi="Times New Roman" w:cs="Times New Roman"/>
                <w:sz w:val="18"/>
                <w:szCs w:val="18"/>
                <w:lang w:eastAsia="en-IN"/>
              </w:rPr>
              <w:br/>
              <w:t>2.Missing Data Handling</w:t>
            </w:r>
            <w:r w:rsidRPr="00A461BC">
              <w:rPr>
                <w:rFonts w:ascii="Times New Roman" w:eastAsia="Times New Roman" w:hAnsi="Times New Roman" w:cs="Times New Roman"/>
                <w:sz w:val="18"/>
                <w:szCs w:val="18"/>
                <w:lang w:eastAsia="en-IN"/>
              </w:rPr>
              <w:br/>
              <w:t>3.Limited Dataset Scope</w:t>
            </w:r>
          </w:p>
        </w:tc>
      </w:tr>
      <w:tr w:rsidR="00A461BC" w:rsidRPr="00A461BC" w14:paraId="051FE1EF" w14:textId="77777777" w:rsidTr="004A3DEF">
        <w:trPr>
          <w:trHeight w:val="870"/>
        </w:trPr>
        <w:tc>
          <w:tcPr>
            <w:cnfStyle w:val="001000000000" w:firstRow="0" w:lastRow="0" w:firstColumn="1" w:lastColumn="0" w:oddVBand="0" w:evenVBand="0" w:oddHBand="0" w:evenHBand="0" w:firstRowFirstColumn="0" w:firstRowLastColumn="0" w:lastRowFirstColumn="0" w:lastRowLastColumn="0"/>
            <w:tcW w:w="709" w:type="dxa"/>
            <w:hideMark/>
          </w:tcPr>
          <w:p w14:paraId="3D168FBC"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[81]</w:t>
            </w:r>
          </w:p>
        </w:tc>
        <w:tc>
          <w:tcPr>
            <w:tcW w:w="684" w:type="dxa"/>
            <w:hideMark/>
          </w:tcPr>
          <w:p w14:paraId="2594EA87" w14:textId="77777777" w:rsidR="00FE3325" w:rsidRPr="00A461BC" w:rsidRDefault="00901335" w:rsidP="00901335">
            <w:pPr>
              <w:ind w:right="-136"/>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MRI  T1,</w:t>
            </w:r>
            <w:r w:rsidR="00FE3325" w:rsidRPr="00A461BC">
              <w:rPr>
                <w:rFonts w:ascii="Times New Roman" w:eastAsia="Times New Roman" w:hAnsi="Times New Roman" w:cs="Times New Roman"/>
                <w:sz w:val="18"/>
                <w:szCs w:val="18"/>
                <w:lang w:eastAsia="en-IN"/>
              </w:rPr>
              <w:t>T2 ,FLAIR, and T1ce</w:t>
            </w:r>
          </w:p>
        </w:tc>
        <w:tc>
          <w:tcPr>
            <w:tcW w:w="1023" w:type="dxa"/>
            <w:hideMark/>
          </w:tcPr>
          <w:p w14:paraId="5CF5FE9B"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DNN</w:t>
            </w:r>
          </w:p>
        </w:tc>
        <w:tc>
          <w:tcPr>
            <w:tcW w:w="709" w:type="dxa"/>
            <w:hideMark/>
          </w:tcPr>
          <w:p w14:paraId="643557AC"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LRP, Grad Cam</w:t>
            </w:r>
          </w:p>
        </w:tc>
        <w:tc>
          <w:tcPr>
            <w:tcW w:w="567" w:type="dxa"/>
            <w:hideMark/>
          </w:tcPr>
          <w:p w14:paraId="6D7159BE"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308CBC52"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Adam </w:t>
            </w:r>
          </w:p>
        </w:tc>
        <w:tc>
          <w:tcPr>
            <w:tcW w:w="704" w:type="dxa"/>
            <w:hideMark/>
          </w:tcPr>
          <w:p w14:paraId="222157A7"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LRPLoss</w:t>
            </w:r>
          </w:p>
        </w:tc>
        <w:tc>
          <w:tcPr>
            <w:tcW w:w="567" w:type="dxa"/>
            <w:hideMark/>
          </w:tcPr>
          <w:p w14:paraId="742C6E8B"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6799B245"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BraTS 2020 </w:t>
            </w:r>
          </w:p>
        </w:tc>
        <w:tc>
          <w:tcPr>
            <w:tcW w:w="2972" w:type="dxa"/>
            <w:hideMark/>
          </w:tcPr>
          <w:p w14:paraId="0E58F0F0"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2.Model neglect other potentially relevant features in the MRI images that could contribute to classification.</w:t>
            </w:r>
          </w:p>
        </w:tc>
      </w:tr>
      <w:tr w:rsidR="00A461BC" w:rsidRPr="00A461BC" w14:paraId="12CD7BD9" w14:textId="77777777" w:rsidTr="004A3DEF">
        <w:trPr>
          <w:cnfStyle w:val="000000100000" w:firstRow="0" w:lastRow="0" w:firstColumn="0" w:lastColumn="0" w:oddVBand="0" w:evenVBand="0" w:oddHBand="1" w:evenHBand="0" w:firstRowFirstColumn="0" w:firstRowLastColumn="0" w:lastRowFirstColumn="0" w:lastRowLastColumn="0"/>
          <w:trHeight w:val="982"/>
        </w:trPr>
        <w:tc>
          <w:tcPr>
            <w:cnfStyle w:val="001000000000" w:firstRow="0" w:lastRow="0" w:firstColumn="1" w:lastColumn="0" w:oddVBand="0" w:evenVBand="0" w:oddHBand="0" w:evenHBand="0" w:firstRowFirstColumn="0" w:firstRowLastColumn="0" w:lastRowFirstColumn="0" w:lastRowLastColumn="0"/>
            <w:tcW w:w="709" w:type="dxa"/>
            <w:hideMark/>
          </w:tcPr>
          <w:p w14:paraId="332B50E3"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[84]</w:t>
            </w:r>
          </w:p>
        </w:tc>
        <w:tc>
          <w:tcPr>
            <w:tcW w:w="684" w:type="dxa"/>
            <w:noWrap/>
            <w:hideMark/>
          </w:tcPr>
          <w:p w14:paraId="1FCADDBF"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noWrap/>
            <w:hideMark/>
          </w:tcPr>
          <w:p w14:paraId="44A9B497"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GAM-SpCaNet</w:t>
            </w:r>
          </w:p>
        </w:tc>
        <w:tc>
          <w:tcPr>
            <w:tcW w:w="709" w:type="dxa"/>
            <w:hideMark/>
          </w:tcPr>
          <w:p w14:paraId="3D81D448"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Grad-Cam</w:t>
            </w:r>
          </w:p>
        </w:tc>
        <w:tc>
          <w:tcPr>
            <w:tcW w:w="567" w:type="dxa"/>
            <w:hideMark/>
          </w:tcPr>
          <w:p w14:paraId="38B99650"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42C851D4"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Gradient Awareness Minimization</w:t>
            </w:r>
          </w:p>
        </w:tc>
        <w:tc>
          <w:tcPr>
            <w:tcW w:w="704" w:type="dxa"/>
            <w:hideMark/>
          </w:tcPr>
          <w:p w14:paraId="19F818E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Gradient ascent and descent</w:t>
            </w:r>
          </w:p>
        </w:tc>
        <w:tc>
          <w:tcPr>
            <w:tcW w:w="567" w:type="dxa"/>
            <w:hideMark/>
          </w:tcPr>
          <w:p w14:paraId="5DDFCBBA"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Swish</w:t>
            </w:r>
          </w:p>
        </w:tc>
        <w:tc>
          <w:tcPr>
            <w:tcW w:w="1842" w:type="dxa"/>
            <w:hideMark/>
          </w:tcPr>
          <w:p w14:paraId="6D9783CC"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BraTS2019 dataset</w:t>
            </w:r>
          </w:p>
        </w:tc>
        <w:tc>
          <w:tcPr>
            <w:tcW w:w="2972" w:type="dxa"/>
            <w:hideMark/>
          </w:tcPr>
          <w:p w14:paraId="68A81228"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1.Existing methods struggle with irregular tumor shapes and appearances.</w:t>
            </w:r>
            <w:r w:rsidRPr="00A461BC">
              <w:rPr>
                <w:rFonts w:ascii="Times New Roman" w:eastAsia="Times New Roman" w:hAnsi="Times New Roman" w:cs="Times New Roman"/>
                <w:sz w:val="18"/>
                <w:szCs w:val="18"/>
                <w:lang w:eastAsia="en-IN"/>
              </w:rPr>
              <w:br/>
              <w:t>2.Limitations in identifying tumor substructures and classifying images.</w:t>
            </w:r>
          </w:p>
        </w:tc>
      </w:tr>
      <w:tr w:rsidR="00A461BC" w:rsidRPr="00A461BC" w14:paraId="1910BAAD" w14:textId="77777777" w:rsidTr="004A3DEF">
        <w:trPr>
          <w:trHeight w:val="1049"/>
        </w:trPr>
        <w:tc>
          <w:tcPr>
            <w:cnfStyle w:val="001000000000" w:firstRow="0" w:lastRow="0" w:firstColumn="1" w:lastColumn="0" w:oddVBand="0" w:evenVBand="0" w:oddHBand="0" w:evenHBand="0" w:firstRowFirstColumn="0" w:firstRowLastColumn="0" w:lastRowFirstColumn="0" w:lastRowLastColumn="0"/>
            <w:tcW w:w="709" w:type="dxa"/>
            <w:hideMark/>
          </w:tcPr>
          <w:p w14:paraId="7014FC36"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[85]</w:t>
            </w:r>
          </w:p>
        </w:tc>
        <w:tc>
          <w:tcPr>
            <w:tcW w:w="684" w:type="dxa"/>
            <w:hideMark/>
          </w:tcPr>
          <w:p w14:paraId="701C8F49"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12B1E479"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CNN </w:t>
            </w:r>
          </w:p>
        </w:tc>
        <w:tc>
          <w:tcPr>
            <w:tcW w:w="709" w:type="dxa"/>
            <w:hideMark/>
          </w:tcPr>
          <w:p w14:paraId="4D96C0A9"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Radient-based saliency maps</w:t>
            </w:r>
          </w:p>
        </w:tc>
        <w:tc>
          <w:tcPr>
            <w:tcW w:w="567" w:type="dxa"/>
            <w:hideMark/>
          </w:tcPr>
          <w:p w14:paraId="2B69F0E8"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1A4BC222"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704" w:type="dxa"/>
            <w:hideMark/>
          </w:tcPr>
          <w:p w14:paraId="676361A0"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6AA517B5"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5A8B59C3"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BR35H 2020 </w:t>
            </w:r>
          </w:p>
        </w:tc>
        <w:tc>
          <w:tcPr>
            <w:tcW w:w="2972" w:type="dxa"/>
            <w:hideMark/>
          </w:tcPr>
          <w:p w14:paraId="2EFF73F8" w14:textId="77777777" w:rsidR="00FE3325" w:rsidRPr="00A461BC" w:rsidRDefault="00FE3325"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model struggles with accurately classifying tumors that have complex shapes.</w:t>
            </w:r>
            <w:r w:rsidRPr="00A461BC">
              <w:rPr>
                <w:rFonts w:ascii="Times New Roman" w:eastAsia="Times New Roman" w:hAnsi="Times New Roman" w:cs="Times New Roman"/>
                <w:sz w:val="18"/>
                <w:szCs w:val="18"/>
                <w:lang w:eastAsia="en-IN"/>
              </w:rPr>
              <w:br/>
              <w:t>2.Limited generalizability.</w:t>
            </w:r>
          </w:p>
        </w:tc>
      </w:tr>
      <w:tr w:rsidR="00A461BC" w:rsidRPr="00A461BC" w14:paraId="360D09F4" w14:textId="77777777" w:rsidTr="004A3DEF">
        <w:trPr>
          <w:cnfStyle w:val="000000100000" w:firstRow="0" w:lastRow="0" w:firstColumn="0" w:lastColumn="0" w:oddVBand="0" w:evenVBand="0" w:oddHBand="1" w:evenHBand="0" w:firstRowFirstColumn="0" w:firstRowLastColumn="0" w:lastRowFirstColumn="0" w:lastRowLastColumn="0"/>
          <w:trHeight w:val="1012"/>
        </w:trPr>
        <w:tc>
          <w:tcPr>
            <w:cnfStyle w:val="001000000000" w:firstRow="0" w:lastRow="0" w:firstColumn="1" w:lastColumn="0" w:oddVBand="0" w:evenVBand="0" w:oddHBand="0" w:evenHBand="0" w:firstRowFirstColumn="0" w:firstRowLastColumn="0" w:lastRowFirstColumn="0" w:lastRowLastColumn="0"/>
            <w:tcW w:w="709" w:type="dxa"/>
            <w:hideMark/>
          </w:tcPr>
          <w:p w14:paraId="31D64090" w14:textId="77777777" w:rsidR="00FE3325" w:rsidRPr="00A461BC" w:rsidRDefault="00FE3325"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[96]</w:t>
            </w:r>
          </w:p>
        </w:tc>
        <w:tc>
          <w:tcPr>
            <w:tcW w:w="684" w:type="dxa"/>
            <w:hideMark/>
          </w:tcPr>
          <w:p w14:paraId="03779342"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1D58EE45"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CNN</w:t>
            </w:r>
          </w:p>
        </w:tc>
        <w:tc>
          <w:tcPr>
            <w:tcW w:w="709" w:type="dxa"/>
            <w:hideMark/>
          </w:tcPr>
          <w:p w14:paraId="77B995BE"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SHAP and Grad Cam++</w:t>
            </w:r>
          </w:p>
        </w:tc>
        <w:tc>
          <w:tcPr>
            <w:tcW w:w="567" w:type="dxa"/>
            <w:hideMark/>
          </w:tcPr>
          <w:p w14:paraId="25B2A192"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50ED2824"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AdamW, Adam, SGD, and RMSProp</w:t>
            </w:r>
          </w:p>
        </w:tc>
        <w:tc>
          <w:tcPr>
            <w:tcW w:w="704" w:type="dxa"/>
            <w:hideMark/>
          </w:tcPr>
          <w:p w14:paraId="3529DF92"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Cross-entropy</w:t>
            </w:r>
          </w:p>
        </w:tc>
        <w:tc>
          <w:tcPr>
            <w:tcW w:w="567" w:type="dxa"/>
            <w:hideMark/>
          </w:tcPr>
          <w:p w14:paraId="2272AC7F"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GELU and SiLU</w:t>
            </w:r>
          </w:p>
        </w:tc>
        <w:tc>
          <w:tcPr>
            <w:tcW w:w="1842" w:type="dxa"/>
            <w:hideMark/>
          </w:tcPr>
          <w:p w14:paraId="2450506A"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BraTS 2020</w:t>
            </w:r>
          </w:p>
        </w:tc>
        <w:tc>
          <w:tcPr>
            <w:tcW w:w="2972" w:type="dxa"/>
            <w:hideMark/>
          </w:tcPr>
          <w:p w14:paraId="3829C8E7" w14:textId="77777777" w:rsidR="00FE3325" w:rsidRPr="00A461BC" w:rsidRDefault="00FE3325"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dataset used is imbalanced.</w:t>
            </w:r>
            <w:r w:rsidRPr="00A461BC">
              <w:rPr>
                <w:rFonts w:ascii="Times New Roman" w:eastAsia="Times New Roman" w:hAnsi="Times New Roman" w:cs="Times New Roman"/>
                <w:sz w:val="18"/>
                <w:szCs w:val="18"/>
                <w:lang w:eastAsia="en-IN"/>
              </w:rPr>
              <w:br/>
              <w:t>2.Limited generalizability.</w:t>
            </w:r>
          </w:p>
        </w:tc>
      </w:tr>
      <w:tr w:rsidR="00A461BC" w:rsidRPr="00A461BC" w14:paraId="47C78137" w14:textId="77777777" w:rsidTr="004A3DEF">
        <w:trPr>
          <w:trHeight w:val="1182"/>
        </w:trPr>
        <w:tc>
          <w:tcPr>
            <w:cnfStyle w:val="001000000000" w:firstRow="0" w:lastRow="0" w:firstColumn="1" w:lastColumn="0" w:oddVBand="0" w:evenVBand="0" w:oddHBand="0" w:evenHBand="0" w:firstRowFirstColumn="0" w:firstRowLastColumn="0" w:lastRowFirstColumn="0" w:lastRowLastColumn="0"/>
            <w:tcW w:w="709" w:type="dxa"/>
            <w:hideMark/>
          </w:tcPr>
          <w:p w14:paraId="2D43ACC9" w14:textId="77777777" w:rsidR="0001425E" w:rsidRPr="00A461BC" w:rsidRDefault="0001425E"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[98] </w:t>
            </w:r>
          </w:p>
        </w:tc>
        <w:tc>
          <w:tcPr>
            <w:tcW w:w="684" w:type="dxa"/>
            <w:hideMark/>
          </w:tcPr>
          <w:p w14:paraId="18485804"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2A653F63"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VGG19</w:t>
            </w:r>
          </w:p>
        </w:tc>
        <w:tc>
          <w:tcPr>
            <w:tcW w:w="709" w:type="dxa"/>
            <w:hideMark/>
          </w:tcPr>
          <w:p w14:paraId="093D79B5" w14:textId="77777777" w:rsidR="0001425E" w:rsidRPr="00A461BC" w:rsidRDefault="0001425E" w:rsidP="004A3DEF">
            <w:pPr>
              <w:ind w:right="-104"/>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Inverted Pyramid Pooling Module and LIME</w:t>
            </w:r>
          </w:p>
        </w:tc>
        <w:tc>
          <w:tcPr>
            <w:tcW w:w="567" w:type="dxa"/>
            <w:hideMark/>
          </w:tcPr>
          <w:p w14:paraId="1672C5D6"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4C1C553E"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Adam</w:t>
            </w:r>
          </w:p>
        </w:tc>
        <w:tc>
          <w:tcPr>
            <w:tcW w:w="704" w:type="dxa"/>
            <w:hideMark/>
          </w:tcPr>
          <w:p w14:paraId="75FF15B2"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55F03643"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Softmax and ReLU</w:t>
            </w:r>
          </w:p>
        </w:tc>
        <w:tc>
          <w:tcPr>
            <w:tcW w:w="1842" w:type="dxa"/>
            <w:hideMark/>
          </w:tcPr>
          <w:p w14:paraId="7B5E980E"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Figshare, the SARTAJ dataset, Br35H, BRATS 2020</w:t>
            </w:r>
          </w:p>
        </w:tc>
        <w:tc>
          <w:tcPr>
            <w:tcW w:w="2972" w:type="dxa"/>
            <w:hideMark/>
          </w:tcPr>
          <w:p w14:paraId="76FC4A9E"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1.The performance of NeuroNet19 relies heavily on pre-processing steps.</w:t>
            </w:r>
          </w:p>
        </w:tc>
      </w:tr>
      <w:tr w:rsidR="00A461BC" w:rsidRPr="00A461BC" w14:paraId="2571D584" w14:textId="77777777" w:rsidTr="004A3DEF">
        <w:trPr>
          <w:cnfStyle w:val="000000100000" w:firstRow="0" w:lastRow="0" w:firstColumn="0" w:lastColumn="0" w:oddVBand="0" w:evenVBand="0" w:oddHBand="1" w:evenHBand="0"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709" w:type="dxa"/>
            <w:hideMark/>
          </w:tcPr>
          <w:p w14:paraId="4BB4F186" w14:textId="77777777" w:rsidR="0001425E" w:rsidRPr="00A461BC" w:rsidRDefault="0001425E"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[100]</w:t>
            </w:r>
          </w:p>
        </w:tc>
        <w:tc>
          <w:tcPr>
            <w:tcW w:w="684" w:type="dxa"/>
            <w:hideMark/>
          </w:tcPr>
          <w:p w14:paraId="77A273A6"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18"/>
                <w:szCs w:val="18"/>
                <w:lang w:eastAsia="en-IN"/>
              </w:rPr>
            </w:pPr>
            <w:r w:rsidRPr="00A461BC">
              <w:rPr>
                <w:rFonts w:ascii="Times New Roman" w:eastAsia="Times New Roman" w:hAnsi="Times New Roman" w:cs="Times New Roman"/>
                <w:bCs/>
                <w:sz w:val="18"/>
                <w:szCs w:val="18"/>
                <w:lang w:eastAsia="en-IN"/>
              </w:rPr>
              <w:t xml:space="preserve">MRI </w:t>
            </w:r>
          </w:p>
        </w:tc>
        <w:tc>
          <w:tcPr>
            <w:tcW w:w="1023" w:type="dxa"/>
            <w:hideMark/>
          </w:tcPr>
          <w:p w14:paraId="2E3B9C92"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18"/>
                <w:szCs w:val="18"/>
                <w:lang w:eastAsia="en-IN"/>
              </w:rPr>
            </w:pPr>
            <w:r w:rsidRPr="00A461BC">
              <w:rPr>
                <w:rFonts w:ascii="Times New Roman" w:eastAsia="Times New Roman" w:hAnsi="Times New Roman" w:cs="Times New Roman"/>
                <w:bCs/>
                <w:sz w:val="18"/>
                <w:szCs w:val="18"/>
                <w:lang w:eastAsia="en-IN"/>
              </w:rPr>
              <w:t xml:space="preserve">InceptionV3, ResNet-50, VGG16, </w:t>
            </w:r>
            <w:r w:rsidRPr="00A461BC">
              <w:rPr>
                <w:rFonts w:ascii="Times New Roman" w:eastAsia="Times New Roman" w:hAnsi="Times New Roman" w:cs="Times New Roman"/>
                <w:bCs/>
                <w:sz w:val="18"/>
                <w:szCs w:val="18"/>
                <w:lang w:eastAsia="en-IN"/>
              </w:rPr>
              <w:lastRenderedPageBreak/>
              <w:t>DenseNet</w:t>
            </w:r>
          </w:p>
        </w:tc>
        <w:tc>
          <w:tcPr>
            <w:tcW w:w="709" w:type="dxa"/>
            <w:hideMark/>
          </w:tcPr>
          <w:p w14:paraId="3FF24ADB"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lastRenderedPageBreak/>
              <w:t>LRP</w:t>
            </w:r>
          </w:p>
        </w:tc>
        <w:tc>
          <w:tcPr>
            <w:tcW w:w="567" w:type="dxa"/>
            <w:hideMark/>
          </w:tcPr>
          <w:p w14:paraId="4D2E87C7"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0D1BBD6E"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oneDNN</w:t>
            </w:r>
          </w:p>
        </w:tc>
        <w:tc>
          <w:tcPr>
            <w:tcW w:w="704" w:type="dxa"/>
            <w:hideMark/>
          </w:tcPr>
          <w:p w14:paraId="7C3EDA28"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12442F63"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5CDAB05F"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TCGA LGG Dataset</w:t>
            </w:r>
          </w:p>
        </w:tc>
        <w:tc>
          <w:tcPr>
            <w:tcW w:w="2972" w:type="dxa"/>
            <w:hideMark/>
          </w:tcPr>
          <w:p w14:paraId="4CAD0A52"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 model's performance heavily depends on the quality and diversity of the training dataset.</w:t>
            </w:r>
            <w:r w:rsidRPr="00A461BC">
              <w:rPr>
                <w:rFonts w:ascii="Times New Roman" w:eastAsia="Times New Roman" w:hAnsi="Times New Roman" w:cs="Times New Roman"/>
                <w:sz w:val="18"/>
                <w:szCs w:val="18"/>
                <w:lang w:eastAsia="en-IN"/>
              </w:rPr>
              <w:br/>
              <w:t xml:space="preserve">3.The model lacks comprehensive </w:t>
            </w:r>
            <w:r w:rsidRPr="00A461BC">
              <w:rPr>
                <w:rFonts w:ascii="Times New Roman" w:eastAsia="Times New Roman" w:hAnsi="Times New Roman" w:cs="Times New Roman"/>
                <w:sz w:val="18"/>
                <w:szCs w:val="18"/>
                <w:lang w:eastAsia="en-IN"/>
              </w:rPr>
              <w:lastRenderedPageBreak/>
              <w:t>clinical validation.</w:t>
            </w:r>
          </w:p>
        </w:tc>
      </w:tr>
      <w:tr w:rsidR="00A461BC" w:rsidRPr="00A461BC" w14:paraId="35AB9DE2" w14:textId="77777777" w:rsidTr="004A3DEF">
        <w:trPr>
          <w:trHeight w:val="1049"/>
        </w:trPr>
        <w:tc>
          <w:tcPr>
            <w:cnfStyle w:val="001000000000" w:firstRow="0" w:lastRow="0" w:firstColumn="1" w:lastColumn="0" w:oddVBand="0" w:evenVBand="0" w:oddHBand="0" w:evenHBand="0" w:firstRowFirstColumn="0" w:firstRowLastColumn="0" w:lastRowFirstColumn="0" w:lastRowLastColumn="0"/>
            <w:tcW w:w="709" w:type="dxa"/>
            <w:hideMark/>
          </w:tcPr>
          <w:p w14:paraId="1B18E7BF" w14:textId="77777777" w:rsidR="0001425E" w:rsidRPr="00A461BC" w:rsidRDefault="0001425E"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lastRenderedPageBreak/>
              <w:t>[101]</w:t>
            </w:r>
          </w:p>
        </w:tc>
        <w:tc>
          <w:tcPr>
            <w:tcW w:w="684" w:type="dxa"/>
            <w:hideMark/>
          </w:tcPr>
          <w:p w14:paraId="257F461B"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1EB14ABC"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 ResNet50,Generative Adversarial Networks </w:t>
            </w:r>
          </w:p>
        </w:tc>
        <w:tc>
          <w:tcPr>
            <w:tcW w:w="709" w:type="dxa"/>
            <w:hideMark/>
          </w:tcPr>
          <w:p w14:paraId="128CC85F"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w:t>
            </w:r>
          </w:p>
        </w:tc>
        <w:tc>
          <w:tcPr>
            <w:tcW w:w="567" w:type="dxa"/>
            <w:hideMark/>
          </w:tcPr>
          <w:p w14:paraId="3DEF8F39"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2A5645B7"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Adam</w:t>
            </w:r>
          </w:p>
        </w:tc>
        <w:tc>
          <w:tcPr>
            <w:tcW w:w="704" w:type="dxa"/>
            <w:hideMark/>
          </w:tcPr>
          <w:p w14:paraId="4ABD464F"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binary cross-entropy</w:t>
            </w:r>
          </w:p>
        </w:tc>
        <w:tc>
          <w:tcPr>
            <w:tcW w:w="567" w:type="dxa"/>
            <w:hideMark/>
          </w:tcPr>
          <w:p w14:paraId="5A3F33D1"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ReLU</w:t>
            </w:r>
          </w:p>
        </w:tc>
        <w:tc>
          <w:tcPr>
            <w:tcW w:w="1842" w:type="dxa"/>
            <w:hideMark/>
          </w:tcPr>
          <w:p w14:paraId="45B3C113"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Kaggle: Brain Tumor MRI dataset </w:t>
            </w:r>
          </w:p>
        </w:tc>
        <w:tc>
          <w:tcPr>
            <w:tcW w:w="2972" w:type="dxa"/>
            <w:hideMark/>
          </w:tcPr>
          <w:p w14:paraId="1C02E22D"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2.There is a risk that the GAN-generated data could introduce artifacts or features that do not accurately represent real tumors.</w:t>
            </w:r>
          </w:p>
        </w:tc>
      </w:tr>
      <w:tr w:rsidR="00A461BC" w:rsidRPr="00A461BC" w14:paraId="7E819F82" w14:textId="77777777" w:rsidTr="004A3DEF">
        <w:trPr>
          <w:cnfStyle w:val="000000100000" w:firstRow="0" w:lastRow="0" w:firstColumn="0" w:lastColumn="0" w:oddVBand="0" w:evenVBand="0" w:oddHBand="1" w:evenHBand="0" w:firstRowFirstColumn="0" w:firstRowLastColumn="0" w:lastRowFirstColumn="0" w:lastRowLastColumn="0"/>
          <w:trHeight w:val="1211"/>
        </w:trPr>
        <w:tc>
          <w:tcPr>
            <w:cnfStyle w:val="001000000000" w:firstRow="0" w:lastRow="0" w:firstColumn="1" w:lastColumn="0" w:oddVBand="0" w:evenVBand="0" w:oddHBand="0" w:evenHBand="0" w:firstRowFirstColumn="0" w:firstRowLastColumn="0" w:lastRowFirstColumn="0" w:lastRowLastColumn="0"/>
            <w:tcW w:w="709" w:type="dxa"/>
            <w:hideMark/>
          </w:tcPr>
          <w:p w14:paraId="13D4B029" w14:textId="77777777" w:rsidR="0001425E" w:rsidRPr="00A461BC" w:rsidRDefault="0001425E"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[104]</w:t>
            </w:r>
          </w:p>
        </w:tc>
        <w:tc>
          <w:tcPr>
            <w:tcW w:w="684" w:type="dxa"/>
            <w:hideMark/>
          </w:tcPr>
          <w:p w14:paraId="6176CC31"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25844F97" w14:textId="77777777" w:rsidR="0001425E" w:rsidRPr="00A461BC" w:rsidRDefault="0001425E" w:rsidP="00C2033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6"/>
                <w:szCs w:val="18"/>
                <w:lang w:eastAsia="en-IN"/>
              </w:rPr>
              <w:t>ResNet-18 with SVMs and GoogleNet with SVMs, VGG16, and ViT models</w:t>
            </w:r>
          </w:p>
        </w:tc>
        <w:tc>
          <w:tcPr>
            <w:tcW w:w="709" w:type="dxa"/>
            <w:hideMark/>
          </w:tcPr>
          <w:p w14:paraId="5FEE1AE3"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LIME</w:t>
            </w:r>
          </w:p>
        </w:tc>
        <w:tc>
          <w:tcPr>
            <w:tcW w:w="567" w:type="dxa"/>
            <w:hideMark/>
          </w:tcPr>
          <w:p w14:paraId="4C8A57CC"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72570513"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Adam</w:t>
            </w:r>
          </w:p>
        </w:tc>
        <w:tc>
          <w:tcPr>
            <w:tcW w:w="704" w:type="dxa"/>
            <w:hideMark/>
          </w:tcPr>
          <w:p w14:paraId="0F6A8D30"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05B7117B"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Softmax </w:t>
            </w:r>
          </w:p>
        </w:tc>
        <w:tc>
          <w:tcPr>
            <w:tcW w:w="1842" w:type="dxa"/>
            <w:hideMark/>
          </w:tcPr>
          <w:p w14:paraId="5B264125"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Kaggle:Brain Tumor Classification(sartajbhuvaji)</w:t>
            </w:r>
          </w:p>
        </w:tc>
        <w:tc>
          <w:tcPr>
            <w:tcW w:w="2972" w:type="dxa"/>
            <w:hideMark/>
          </w:tcPr>
          <w:p w14:paraId="659E21C0" w14:textId="77777777" w:rsidR="0001425E" w:rsidRPr="00A461BC" w:rsidRDefault="0001425E" w:rsidP="003A6AF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2.Increased computational requirements.</w:t>
            </w:r>
          </w:p>
        </w:tc>
      </w:tr>
      <w:tr w:rsidR="00A461BC" w:rsidRPr="00A461BC" w14:paraId="28480165" w14:textId="77777777" w:rsidTr="004A3DEF">
        <w:trPr>
          <w:trHeight w:val="690"/>
        </w:trPr>
        <w:tc>
          <w:tcPr>
            <w:cnfStyle w:val="001000000000" w:firstRow="0" w:lastRow="0" w:firstColumn="1" w:lastColumn="0" w:oddVBand="0" w:evenVBand="0" w:oddHBand="0" w:evenHBand="0" w:firstRowFirstColumn="0" w:firstRowLastColumn="0" w:lastRowFirstColumn="0" w:lastRowLastColumn="0"/>
            <w:tcW w:w="709" w:type="dxa"/>
            <w:hideMark/>
          </w:tcPr>
          <w:p w14:paraId="4DD1397C" w14:textId="77777777" w:rsidR="0001425E" w:rsidRPr="00A461BC" w:rsidRDefault="0001425E" w:rsidP="003A6AF5">
            <w:pPr>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[ 105]</w:t>
            </w:r>
          </w:p>
        </w:tc>
        <w:tc>
          <w:tcPr>
            <w:tcW w:w="684" w:type="dxa"/>
            <w:hideMark/>
          </w:tcPr>
          <w:p w14:paraId="6E971C3E"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MRI</w:t>
            </w:r>
          </w:p>
        </w:tc>
        <w:tc>
          <w:tcPr>
            <w:tcW w:w="1023" w:type="dxa"/>
            <w:hideMark/>
          </w:tcPr>
          <w:p w14:paraId="36235A54"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ViT,CNN</w:t>
            </w:r>
          </w:p>
        </w:tc>
        <w:tc>
          <w:tcPr>
            <w:tcW w:w="709" w:type="dxa"/>
            <w:hideMark/>
          </w:tcPr>
          <w:p w14:paraId="054D2043"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8"/>
                <w:lang w:eastAsia="en-IN"/>
              </w:rPr>
            </w:pPr>
            <w:r w:rsidRPr="00A461BC">
              <w:rPr>
                <w:rFonts w:ascii="Times New Roman" w:eastAsia="Times New Roman" w:hAnsi="Times New Roman" w:cs="Times New Roman"/>
                <w:sz w:val="16"/>
                <w:szCs w:val="18"/>
                <w:lang w:eastAsia="en-IN"/>
              </w:rPr>
              <w:t>Grad-CAM, LIME, and SHAP</w:t>
            </w:r>
          </w:p>
        </w:tc>
        <w:tc>
          <w:tcPr>
            <w:tcW w:w="567" w:type="dxa"/>
            <w:hideMark/>
          </w:tcPr>
          <w:p w14:paraId="7ADB5259"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C</w:t>
            </w:r>
          </w:p>
        </w:tc>
        <w:tc>
          <w:tcPr>
            <w:tcW w:w="708" w:type="dxa"/>
            <w:hideMark/>
          </w:tcPr>
          <w:p w14:paraId="4AF32062"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Adam</w:t>
            </w:r>
          </w:p>
        </w:tc>
        <w:tc>
          <w:tcPr>
            <w:tcW w:w="704" w:type="dxa"/>
            <w:hideMark/>
          </w:tcPr>
          <w:p w14:paraId="6C2E39C6"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NA</w:t>
            </w:r>
          </w:p>
        </w:tc>
        <w:tc>
          <w:tcPr>
            <w:tcW w:w="567" w:type="dxa"/>
            <w:hideMark/>
          </w:tcPr>
          <w:p w14:paraId="446B4988"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 xml:space="preserve">GELU  </w:t>
            </w:r>
          </w:p>
        </w:tc>
        <w:tc>
          <w:tcPr>
            <w:tcW w:w="1842" w:type="dxa"/>
            <w:hideMark/>
          </w:tcPr>
          <w:p w14:paraId="62F0AFC2"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Figshare Dataset</w:t>
            </w:r>
          </w:p>
        </w:tc>
        <w:tc>
          <w:tcPr>
            <w:tcW w:w="2972" w:type="dxa"/>
            <w:hideMark/>
          </w:tcPr>
          <w:p w14:paraId="46939F03" w14:textId="77777777" w:rsidR="0001425E" w:rsidRPr="00A461BC" w:rsidRDefault="0001425E" w:rsidP="003A6AF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IN"/>
              </w:rPr>
            </w:pPr>
            <w:r w:rsidRPr="00A461BC">
              <w:rPr>
                <w:rFonts w:ascii="Times New Roman" w:eastAsia="Times New Roman" w:hAnsi="Times New Roman" w:cs="Times New Roman"/>
                <w:sz w:val="18"/>
                <w:szCs w:val="18"/>
                <w:lang w:eastAsia="en-IN"/>
              </w:rPr>
              <w:t>1.Limited generalizability.</w:t>
            </w:r>
            <w:r w:rsidRPr="00A461BC">
              <w:rPr>
                <w:rFonts w:ascii="Times New Roman" w:eastAsia="Times New Roman" w:hAnsi="Times New Roman" w:cs="Times New Roman"/>
                <w:sz w:val="18"/>
                <w:szCs w:val="18"/>
                <w:lang w:eastAsia="en-IN"/>
              </w:rPr>
              <w:br/>
              <w:t>2.The ViT model is more accurate, but has higher computational demands than the CNN.</w:t>
            </w:r>
          </w:p>
        </w:tc>
      </w:tr>
    </w:tbl>
    <w:p w14:paraId="5154034B" w14:textId="77777777" w:rsidR="007E4250" w:rsidRPr="00A461BC" w:rsidRDefault="007E4250" w:rsidP="00DF3FA0">
      <w:pPr>
        <w:pStyle w:val="NormalWeb"/>
        <w:jc w:val="both"/>
        <w:rPr>
          <w:sz w:val="20"/>
          <w:szCs w:val="20"/>
        </w:rPr>
      </w:pPr>
      <w:r w:rsidRPr="00A461BC">
        <w:rPr>
          <w:sz w:val="20"/>
          <w:szCs w:val="20"/>
        </w:rPr>
        <w:t>Table 5: Tools and XAI Libraries</w:t>
      </w:r>
    </w:p>
    <w:tbl>
      <w:tblPr>
        <w:tblStyle w:val="PlainTable2"/>
        <w:tblW w:w="9618" w:type="dxa"/>
        <w:tblLook w:val="04A0" w:firstRow="1" w:lastRow="0" w:firstColumn="1" w:lastColumn="0" w:noHBand="0" w:noVBand="1"/>
      </w:tblPr>
      <w:tblGrid>
        <w:gridCol w:w="733"/>
        <w:gridCol w:w="1407"/>
        <w:gridCol w:w="3435"/>
        <w:gridCol w:w="4043"/>
      </w:tblGrid>
      <w:tr w:rsidR="00A461BC" w:rsidRPr="00A461BC" w14:paraId="26A81D7E" w14:textId="77777777" w:rsidTr="001B6295">
        <w:trPr>
          <w:cnfStyle w:val="100000000000" w:firstRow="1" w:lastRow="0" w:firstColumn="0" w:lastColumn="0" w:oddVBand="0" w:evenVBand="0" w:oddHBand="0"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733" w:type="dxa"/>
            <w:hideMark/>
          </w:tcPr>
          <w:p w14:paraId="1F0F2313" w14:textId="77777777" w:rsidR="00DF3FA0" w:rsidRPr="00A461BC" w:rsidRDefault="00DF3FA0" w:rsidP="00DF3FA0">
            <w:pPr>
              <w:jc w:val="center"/>
              <w:rPr>
                <w:rFonts w:ascii="Times New Roman" w:eastAsia="Times New Roman" w:hAnsi="Times New Roman" w:cs="Times New Roman"/>
                <w:b w:val="0"/>
                <w:bCs w:val="0"/>
                <w:sz w:val="16"/>
                <w:szCs w:val="20"/>
                <w:lang w:eastAsia="en-IN"/>
              </w:rPr>
            </w:pPr>
            <w:r w:rsidRPr="00A461BC">
              <w:rPr>
                <w:rFonts w:ascii="Times New Roman" w:eastAsia="Times New Roman" w:hAnsi="Times New Roman" w:cs="Times New Roman"/>
                <w:b w:val="0"/>
                <w:bCs w:val="0"/>
                <w:sz w:val="16"/>
                <w:szCs w:val="20"/>
                <w:lang w:eastAsia="en-IN"/>
              </w:rPr>
              <w:t>Ref</w:t>
            </w:r>
          </w:p>
        </w:tc>
        <w:tc>
          <w:tcPr>
            <w:tcW w:w="1407" w:type="dxa"/>
            <w:hideMark/>
          </w:tcPr>
          <w:p w14:paraId="22C146AD" w14:textId="77777777" w:rsidR="00DF3FA0" w:rsidRPr="00A461BC" w:rsidRDefault="00DF3FA0" w:rsidP="00DF3FA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20"/>
                <w:lang w:eastAsia="en-IN"/>
              </w:rPr>
            </w:pPr>
            <w:r w:rsidRPr="00A461BC">
              <w:rPr>
                <w:rFonts w:ascii="Times New Roman" w:eastAsia="Times New Roman" w:hAnsi="Times New Roman" w:cs="Times New Roman"/>
                <w:b w:val="0"/>
                <w:bCs w:val="0"/>
                <w:sz w:val="16"/>
                <w:szCs w:val="20"/>
                <w:lang w:eastAsia="en-IN"/>
              </w:rPr>
              <w:t>Tool</w:t>
            </w:r>
          </w:p>
        </w:tc>
        <w:tc>
          <w:tcPr>
            <w:tcW w:w="3435" w:type="dxa"/>
            <w:hideMark/>
          </w:tcPr>
          <w:p w14:paraId="6BC12C38" w14:textId="77777777" w:rsidR="00DF3FA0" w:rsidRPr="00A461BC" w:rsidRDefault="000C0B31" w:rsidP="00DF3FA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20"/>
                <w:lang w:eastAsia="en-IN"/>
              </w:rPr>
            </w:pPr>
            <w:r w:rsidRPr="00A461BC">
              <w:rPr>
                <w:rFonts w:ascii="Times New Roman" w:eastAsia="Times New Roman" w:hAnsi="Times New Roman" w:cs="Times New Roman"/>
                <w:b w:val="0"/>
                <w:bCs w:val="0"/>
                <w:sz w:val="16"/>
                <w:szCs w:val="20"/>
                <w:lang w:eastAsia="en-IN"/>
              </w:rPr>
              <w:t>Supported explainable AI methods</w:t>
            </w:r>
          </w:p>
        </w:tc>
        <w:tc>
          <w:tcPr>
            <w:tcW w:w="4043" w:type="dxa"/>
            <w:hideMark/>
          </w:tcPr>
          <w:p w14:paraId="6CCA4439" w14:textId="77777777" w:rsidR="00DF3FA0" w:rsidRPr="00A461BC" w:rsidRDefault="00DF3FA0" w:rsidP="00DF3FA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16"/>
                <w:szCs w:val="20"/>
                <w:lang w:eastAsia="en-IN"/>
              </w:rPr>
            </w:pPr>
            <w:r w:rsidRPr="00A461BC">
              <w:rPr>
                <w:rFonts w:ascii="Times New Roman" w:eastAsia="Times New Roman" w:hAnsi="Times New Roman" w:cs="Times New Roman"/>
                <w:b w:val="0"/>
                <w:bCs w:val="0"/>
                <w:sz w:val="16"/>
                <w:szCs w:val="20"/>
                <w:lang w:eastAsia="en-IN"/>
              </w:rPr>
              <w:t>Description</w:t>
            </w:r>
          </w:p>
        </w:tc>
      </w:tr>
      <w:tr w:rsidR="00A461BC" w:rsidRPr="00A461BC" w14:paraId="052795F6" w14:textId="77777777" w:rsidTr="001B6295">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733" w:type="dxa"/>
            <w:hideMark/>
          </w:tcPr>
          <w:p w14:paraId="1A803C13" w14:textId="77777777" w:rsidR="00DF3FA0" w:rsidRPr="00A461BC" w:rsidRDefault="009526E4"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[112</w:t>
            </w:r>
            <w:r w:rsidR="00DF3FA0" w:rsidRPr="00A461BC">
              <w:rPr>
                <w:rFonts w:ascii="Times New Roman" w:eastAsia="Times New Roman" w:hAnsi="Times New Roman" w:cs="Times New Roman"/>
                <w:sz w:val="16"/>
                <w:szCs w:val="20"/>
                <w:lang w:eastAsia="en-IN"/>
              </w:rPr>
              <w:t>]</w:t>
            </w:r>
          </w:p>
        </w:tc>
        <w:tc>
          <w:tcPr>
            <w:tcW w:w="1407" w:type="dxa"/>
            <w:hideMark/>
          </w:tcPr>
          <w:p w14:paraId="448D5B73" w14:textId="77777777" w:rsidR="00DF3FA0" w:rsidRPr="00A461BC" w:rsidRDefault="00DF3FA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iNNvestigate</w:t>
            </w:r>
          </w:p>
        </w:tc>
        <w:tc>
          <w:tcPr>
            <w:tcW w:w="3435" w:type="dxa"/>
            <w:hideMark/>
          </w:tcPr>
          <w:p w14:paraId="7DFA2D9B" w14:textId="77777777" w:rsidR="00DF3FA0" w:rsidRPr="00A461BC" w:rsidRDefault="00780FE5"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Saliency Maps</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SmoothGrad</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IntegratedGradients</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Deconvnet</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GuidedBackprop</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PatternNet</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PatternAttribution</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LRP</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DeepTaylor</w:t>
            </w:r>
            <w:r w:rsidRPr="00A461BC">
              <w:rPr>
                <w:rFonts w:ascii="Times New Roman" w:eastAsia="Times New Roman" w:hAnsi="Times New Roman" w:cs="Times New Roman"/>
                <w:sz w:val="16"/>
                <w:szCs w:val="20"/>
                <w:lang w:eastAsia="en-IN"/>
              </w:rPr>
              <w:t>”</w:t>
            </w:r>
          </w:p>
        </w:tc>
        <w:tc>
          <w:tcPr>
            <w:tcW w:w="4043" w:type="dxa"/>
            <w:hideMark/>
          </w:tcPr>
          <w:p w14:paraId="01B4838E" w14:textId="77777777" w:rsidR="00DF3FA0" w:rsidRPr="00A461BC" w:rsidRDefault="0005281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hAnsi="Times New Roman" w:cs="Times New Roman"/>
                <w:sz w:val="16"/>
                <w:szCs w:val="20"/>
              </w:rPr>
              <w:t>A regular</w:t>
            </w:r>
            <w:r w:rsidR="00780FE5" w:rsidRPr="00A461BC">
              <w:rPr>
                <w:rFonts w:ascii="Times New Roman" w:hAnsi="Times New Roman" w:cs="Times New Roman"/>
                <w:sz w:val="16"/>
                <w:szCs w:val="20"/>
              </w:rPr>
              <w:t xml:space="preserve"> interfa</w:t>
            </w:r>
            <w:r w:rsidRPr="00A461BC">
              <w:rPr>
                <w:rFonts w:ascii="Times New Roman" w:hAnsi="Times New Roman" w:cs="Times New Roman"/>
                <w:sz w:val="16"/>
                <w:szCs w:val="20"/>
              </w:rPr>
              <w:t>ce for the systematic assessment of different explainable AI</w:t>
            </w:r>
            <w:r w:rsidR="00780FE5" w:rsidRPr="00A461BC">
              <w:rPr>
                <w:rFonts w:ascii="Times New Roman" w:hAnsi="Times New Roman" w:cs="Times New Roman"/>
                <w:sz w:val="16"/>
                <w:szCs w:val="20"/>
              </w:rPr>
              <w:t xml:space="preserve"> backpropagation methods.</w:t>
            </w:r>
          </w:p>
        </w:tc>
      </w:tr>
      <w:tr w:rsidR="00A461BC" w:rsidRPr="00A461BC" w14:paraId="38A7C178" w14:textId="77777777" w:rsidTr="001B6295">
        <w:trPr>
          <w:trHeight w:val="995"/>
        </w:trPr>
        <w:tc>
          <w:tcPr>
            <w:cnfStyle w:val="001000000000" w:firstRow="0" w:lastRow="0" w:firstColumn="1" w:lastColumn="0" w:oddVBand="0" w:evenVBand="0" w:oddHBand="0" w:evenHBand="0" w:firstRowFirstColumn="0" w:firstRowLastColumn="0" w:lastRowFirstColumn="0" w:lastRowLastColumn="0"/>
            <w:tcW w:w="733" w:type="dxa"/>
            <w:hideMark/>
          </w:tcPr>
          <w:p w14:paraId="5AB0BAC3" w14:textId="77777777" w:rsidR="00DF3FA0" w:rsidRPr="00A461BC" w:rsidRDefault="00780FE5"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[11</w:t>
            </w:r>
            <w:r w:rsidR="009526E4" w:rsidRPr="00A461BC">
              <w:rPr>
                <w:rFonts w:ascii="Times New Roman" w:eastAsia="Times New Roman" w:hAnsi="Times New Roman" w:cs="Times New Roman"/>
                <w:sz w:val="16"/>
                <w:szCs w:val="20"/>
                <w:lang w:eastAsia="en-IN"/>
              </w:rPr>
              <w:t>3</w:t>
            </w:r>
            <w:r w:rsidR="00DF3FA0" w:rsidRPr="00A461BC">
              <w:rPr>
                <w:rFonts w:ascii="Times New Roman" w:eastAsia="Times New Roman" w:hAnsi="Times New Roman" w:cs="Times New Roman"/>
                <w:sz w:val="16"/>
                <w:szCs w:val="20"/>
                <w:lang w:eastAsia="en-IN"/>
              </w:rPr>
              <w:t>]</w:t>
            </w:r>
          </w:p>
        </w:tc>
        <w:tc>
          <w:tcPr>
            <w:tcW w:w="1407" w:type="dxa"/>
            <w:hideMark/>
          </w:tcPr>
          <w:p w14:paraId="48F9A4BF" w14:textId="77777777" w:rsidR="00DF3FA0" w:rsidRPr="00A461BC" w:rsidRDefault="000C0B31"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explainer</w:t>
            </w:r>
          </w:p>
        </w:tc>
        <w:tc>
          <w:tcPr>
            <w:tcW w:w="3435" w:type="dxa"/>
            <w:hideMark/>
          </w:tcPr>
          <w:p w14:paraId="2C31FCBE" w14:textId="77777777" w:rsidR="00DF3FA0" w:rsidRPr="00A461BC" w:rsidRDefault="00780FE5"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LIME</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CAV</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LRP</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DeepTaylor</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Saliency</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Gradient</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DeepLIFT</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Grad-CAM</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DeconvNet</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etc.</w:t>
            </w:r>
          </w:p>
        </w:tc>
        <w:tc>
          <w:tcPr>
            <w:tcW w:w="4043" w:type="dxa"/>
            <w:hideMark/>
          </w:tcPr>
          <w:p w14:paraId="14B9D832" w14:textId="77777777" w:rsidR="00DF3FA0" w:rsidRPr="00A461BC" w:rsidRDefault="00780FE5"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hAnsi="Times New Roman" w:cs="Times New Roman"/>
                <w:sz w:val="16"/>
                <w:szCs w:val="20"/>
              </w:rPr>
              <w:t>An interactive visual analysis framework integrated with TensorBoard that allows users to identify model constraints and optimize models.</w:t>
            </w:r>
          </w:p>
        </w:tc>
      </w:tr>
      <w:tr w:rsidR="00A461BC" w:rsidRPr="00A461BC" w14:paraId="51A78E15" w14:textId="77777777" w:rsidTr="001B6295">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733" w:type="dxa"/>
            <w:hideMark/>
          </w:tcPr>
          <w:p w14:paraId="16B5E121" w14:textId="77777777" w:rsidR="00DF3FA0" w:rsidRPr="00A461BC" w:rsidRDefault="00780FE5"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w:t>
            </w:r>
            <w:r w:rsidR="009526E4" w:rsidRPr="00A461BC">
              <w:rPr>
                <w:rFonts w:ascii="Times New Roman" w:eastAsia="Times New Roman" w:hAnsi="Times New Roman" w:cs="Times New Roman"/>
                <w:sz w:val="16"/>
                <w:szCs w:val="20"/>
                <w:lang w:eastAsia="en-IN"/>
              </w:rPr>
              <w:t>14</w:t>
            </w:r>
            <w:r w:rsidR="00DF3FA0" w:rsidRPr="00A461BC">
              <w:rPr>
                <w:rFonts w:ascii="Times New Roman" w:eastAsia="Times New Roman" w:hAnsi="Times New Roman" w:cs="Times New Roman"/>
                <w:sz w:val="16"/>
                <w:szCs w:val="20"/>
                <w:lang w:eastAsia="en-IN"/>
              </w:rPr>
              <w:t>]</w:t>
            </w:r>
          </w:p>
        </w:tc>
        <w:tc>
          <w:tcPr>
            <w:tcW w:w="1407" w:type="dxa"/>
            <w:hideMark/>
          </w:tcPr>
          <w:p w14:paraId="5A8A5BDE" w14:textId="77777777" w:rsidR="00DF3FA0" w:rsidRPr="00A461BC" w:rsidRDefault="00DF3FA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Neuroscope</w:t>
            </w:r>
          </w:p>
        </w:tc>
        <w:tc>
          <w:tcPr>
            <w:tcW w:w="3435" w:type="dxa"/>
            <w:hideMark/>
          </w:tcPr>
          <w:p w14:paraId="08F34C49" w14:textId="77777777" w:rsidR="00DF3FA0" w:rsidRPr="00A461BC" w:rsidRDefault="00780FE5"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CAM</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Grad-CAM</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Guided Grad-CAM</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Grad-CAM++</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Saliency Maps</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GuidedBackProp</w:t>
            </w:r>
            <w:r w:rsidRPr="00A461BC">
              <w:rPr>
                <w:rFonts w:ascii="Times New Roman" w:eastAsia="Times New Roman" w:hAnsi="Times New Roman" w:cs="Times New Roman"/>
                <w:sz w:val="16"/>
                <w:szCs w:val="20"/>
                <w:lang w:eastAsia="en-IN"/>
              </w:rPr>
              <w:t>”</w:t>
            </w:r>
          </w:p>
        </w:tc>
        <w:tc>
          <w:tcPr>
            <w:tcW w:w="4043" w:type="dxa"/>
            <w:hideMark/>
          </w:tcPr>
          <w:p w14:paraId="78C250ED" w14:textId="77777777" w:rsidR="00DF3FA0" w:rsidRPr="00A461BC" w:rsidRDefault="0005281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hAnsi="Times New Roman" w:cs="Times New Roman"/>
                <w:sz w:val="16"/>
              </w:rPr>
              <w:t>Provides visualization of CNN layers for tasks such as image classification and semantic segmentation. Compatible with models trained with Keras and PyTorch.</w:t>
            </w:r>
          </w:p>
        </w:tc>
      </w:tr>
      <w:tr w:rsidR="00A461BC" w:rsidRPr="00A461BC" w14:paraId="66971B0E" w14:textId="77777777" w:rsidTr="001B6295">
        <w:trPr>
          <w:trHeight w:val="315"/>
        </w:trPr>
        <w:tc>
          <w:tcPr>
            <w:cnfStyle w:val="001000000000" w:firstRow="0" w:lastRow="0" w:firstColumn="1" w:lastColumn="0" w:oddVBand="0" w:evenVBand="0" w:oddHBand="0" w:evenHBand="0" w:firstRowFirstColumn="0" w:firstRowLastColumn="0" w:lastRowFirstColumn="0" w:lastRowLastColumn="0"/>
            <w:tcW w:w="733" w:type="dxa"/>
            <w:hideMark/>
          </w:tcPr>
          <w:p w14:paraId="24028A61" w14:textId="77777777" w:rsidR="00DF3FA0" w:rsidRPr="00A461BC" w:rsidRDefault="009526E4"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[115</w:t>
            </w:r>
            <w:r w:rsidR="00DF3FA0" w:rsidRPr="00A461BC">
              <w:rPr>
                <w:rFonts w:ascii="Times New Roman" w:eastAsia="Times New Roman" w:hAnsi="Times New Roman" w:cs="Times New Roman"/>
                <w:sz w:val="16"/>
                <w:szCs w:val="20"/>
                <w:lang w:eastAsia="en-IN"/>
              </w:rPr>
              <w:t>]</w:t>
            </w:r>
          </w:p>
        </w:tc>
        <w:tc>
          <w:tcPr>
            <w:tcW w:w="1407" w:type="dxa"/>
            <w:hideMark/>
          </w:tcPr>
          <w:p w14:paraId="10838169" w14:textId="77777777" w:rsidR="00DF3FA0" w:rsidRPr="00A461BC" w:rsidRDefault="00DF3FA0"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Interactive GUI</w:t>
            </w:r>
          </w:p>
        </w:tc>
        <w:tc>
          <w:tcPr>
            <w:tcW w:w="3435" w:type="dxa"/>
            <w:hideMark/>
          </w:tcPr>
          <w:p w14:paraId="20084847" w14:textId="77777777" w:rsidR="00DF3FA0" w:rsidRPr="00A461BC" w:rsidRDefault="00DF3FA0"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Heatmaps (No specific XAI technique)</w:t>
            </w:r>
          </w:p>
        </w:tc>
        <w:tc>
          <w:tcPr>
            <w:tcW w:w="4043" w:type="dxa"/>
            <w:hideMark/>
          </w:tcPr>
          <w:p w14:paraId="78C988EE" w14:textId="77777777" w:rsidR="00DF3FA0" w:rsidRPr="00A461BC" w:rsidRDefault="00DF3FA0"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 xml:space="preserve">Provides </w:t>
            </w:r>
            <w:r w:rsidR="00780FE5" w:rsidRPr="00A461BC">
              <w:rPr>
                <w:rFonts w:ascii="Times New Roman" w:eastAsia="Times New Roman" w:hAnsi="Times New Roman" w:cs="Times New Roman"/>
                <w:sz w:val="16"/>
                <w:szCs w:val="20"/>
                <w:lang w:eastAsia="en-IN"/>
              </w:rPr>
              <w:t>“</w:t>
            </w:r>
            <w:r w:rsidRPr="00A461BC">
              <w:rPr>
                <w:rFonts w:ascii="Times New Roman" w:eastAsia="Times New Roman" w:hAnsi="Times New Roman" w:cs="Times New Roman"/>
                <w:sz w:val="16"/>
                <w:szCs w:val="20"/>
                <w:lang w:eastAsia="en-IN"/>
              </w:rPr>
              <w:t>CNN</w:t>
            </w:r>
            <w:r w:rsidR="00780FE5" w:rsidRPr="00A461BC">
              <w:rPr>
                <w:rFonts w:ascii="Times New Roman" w:eastAsia="Times New Roman" w:hAnsi="Times New Roman" w:cs="Times New Roman"/>
                <w:sz w:val="16"/>
                <w:szCs w:val="20"/>
                <w:lang w:eastAsia="en-IN"/>
              </w:rPr>
              <w:t>”</w:t>
            </w:r>
            <w:r w:rsidRPr="00A461BC">
              <w:rPr>
                <w:rFonts w:ascii="Times New Roman" w:eastAsia="Times New Roman" w:hAnsi="Times New Roman" w:cs="Times New Roman"/>
                <w:sz w:val="16"/>
                <w:szCs w:val="20"/>
                <w:lang w:eastAsia="en-IN"/>
              </w:rPr>
              <w:t xml:space="preserve"> and </w:t>
            </w:r>
            <w:r w:rsidR="00780FE5" w:rsidRPr="00A461BC">
              <w:rPr>
                <w:rFonts w:ascii="Times New Roman" w:eastAsia="Times New Roman" w:hAnsi="Times New Roman" w:cs="Times New Roman"/>
                <w:sz w:val="16"/>
                <w:szCs w:val="20"/>
                <w:lang w:eastAsia="en-IN"/>
              </w:rPr>
              <w:t>“</w:t>
            </w:r>
            <w:r w:rsidRPr="00A461BC">
              <w:rPr>
                <w:rFonts w:ascii="Times New Roman" w:eastAsia="Times New Roman" w:hAnsi="Times New Roman" w:cs="Times New Roman"/>
                <w:sz w:val="16"/>
                <w:szCs w:val="20"/>
                <w:lang w:eastAsia="en-IN"/>
              </w:rPr>
              <w:t>RNN</w:t>
            </w:r>
            <w:r w:rsidR="00780FE5" w:rsidRPr="00A461BC">
              <w:rPr>
                <w:rFonts w:ascii="Times New Roman" w:eastAsia="Times New Roman" w:hAnsi="Times New Roman" w:cs="Times New Roman"/>
                <w:sz w:val="16"/>
                <w:szCs w:val="20"/>
                <w:lang w:eastAsia="en-IN"/>
              </w:rPr>
              <w:t>”</w:t>
            </w:r>
            <w:r w:rsidRPr="00A461BC">
              <w:rPr>
                <w:rFonts w:ascii="Times New Roman" w:eastAsia="Times New Roman" w:hAnsi="Times New Roman" w:cs="Times New Roman"/>
                <w:sz w:val="16"/>
                <w:szCs w:val="20"/>
                <w:lang w:eastAsia="en-IN"/>
              </w:rPr>
              <w:t xml:space="preserve"> model </w:t>
            </w:r>
            <w:r w:rsidR="00052810" w:rsidRPr="00A461BC">
              <w:rPr>
                <w:rFonts w:ascii="Times New Roman" w:hAnsi="Times New Roman" w:cs="Times New Roman"/>
                <w:sz w:val="16"/>
              </w:rPr>
              <w:t>Offers visualizations for various layers and input data.</w:t>
            </w:r>
          </w:p>
        </w:tc>
      </w:tr>
      <w:tr w:rsidR="00A461BC" w:rsidRPr="00A461BC" w14:paraId="55D73147" w14:textId="77777777" w:rsidTr="001B6295">
        <w:trPr>
          <w:cnfStyle w:val="000000100000" w:firstRow="0" w:lastRow="0" w:firstColumn="0" w:lastColumn="0" w:oddVBand="0" w:evenVBand="0" w:oddHBand="1" w:evenHBand="0" w:firstRowFirstColumn="0" w:firstRowLastColumn="0" w:lastRowFirstColumn="0" w:lastRowLastColumn="0"/>
          <w:trHeight w:val="693"/>
        </w:trPr>
        <w:tc>
          <w:tcPr>
            <w:cnfStyle w:val="001000000000" w:firstRow="0" w:lastRow="0" w:firstColumn="1" w:lastColumn="0" w:oddVBand="0" w:evenVBand="0" w:oddHBand="0" w:evenHBand="0" w:firstRowFirstColumn="0" w:firstRowLastColumn="0" w:lastRowFirstColumn="0" w:lastRowLastColumn="0"/>
            <w:tcW w:w="733" w:type="dxa"/>
            <w:hideMark/>
          </w:tcPr>
          <w:p w14:paraId="4DF5C705" w14:textId="77777777" w:rsidR="00DF3FA0" w:rsidRPr="00A461BC" w:rsidRDefault="009526E4"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[116</w:t>
            </w:r>
            <w:r w:rsidR="00DF3FA0" w:rsidRPr="00A461BC">
              <w:rPr>
                <w:rFonts w:ascii="Times New Roman" w:eastAsia="Times New Roman" w:hAnsi="Times New Roman" w:cs="Times New Roman"/>
                <w:sz w:val="16"/>
                <w:szCs w:val="20"/>
                <w:lang w:eastAsia="en-IN"/>
              </w:rPr>
              <w:t>]</w:t>
            </w:r>
          </w:p>
        </w:tc>
        <w:tc>
          <w:tcPr>
            <w:tcW w:w="1407" w:type="dxa"/>
            <w:hideMark/>
          </w:tcPr>
          <w:p w14:paraId="68E0E9F9" w14:textId="77777777" w:rsidR="00DF3FA0" w:rsidRPr="00A461BC" w:rsidRDefault="00DF3FA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Vertex XAI</w:t>
            </w:r>
          </w:p>
        </w:tc>
        <w:tc>
          <w:tcPr>
            <w:tcW w:w="3435" w:type="dxa"/>
            <w:hideMark/>
          </w:tcPr>
          <w:p w14:paraId="177CE986" w14:textId="77777777" w:rsidR="00DF3FA0" w:rsidRPr="00A461BC" w:rsidRDefault="00780FE5"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Sampled Shapley</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Integrated Gradients</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XRAI</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(eXplanation with Ranked Area Integrals)</w:t>
            </w:r>
          </w:p>
        </w:tc>
        <w:tc>
          <w:tcPr>
            <w:tcW w:w="4043" w:type="dxa"/>
            <w:hideMark/>
          </w:tcPr>
          <w:p w14:paraId="2E177B05" w14:textId="77777777" w:rsidR="00DF3FA0" w:rsidRPr="00A461BC" w:rsidRDefault="0005281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hAnsi="Times New Roman" w:cs="Times New Roman"/>
                <w:sz w:val="16"/>
              </w:rPr>
              <w:t>Integrates AutoML and AI into a single unified API and interface, offering example-based explanations to improve data refinement</w:t>
            </w:r>
            <w:r w:rsidR="00DF3FA0" w:rsidRPr="00A461BC">
              <w:rPr>
                <w:rFonts w:ascii="Times New Roman" w:eastAsia="Times New Roman" w:hAnsi="Times New Roman" w:cs="Times New Roman"/>
                <w:sz w:val="16"/>
                <w:szCs w:val="20"/>
                <w:lang w:eastAsia="en-IN"/>
              </w:rPr>
              <w:t>, supporting image classification and object detection.</w:t>
            </w:r>
          </w:p>
        </w:tc>
      </w:tr>
      <w:tr w:rsidR="00A461BC" w:rsidRPr="00A461BC" w14:paraId="3C940DCD" w14:textId="77777777" w:rsidTr="001B6295">
        <w:trPr>
          <w:trHeight w:val="428"/>
        </w:trPr>
        <w:tc>
          <w:tcPr>
            <w:cnfStyle w:val="001000000000" w:firstRow="0" w:lastRow="0" w:firstColumn="1" w:lastColumn="0" w:oddVBand="0" w:evenVBand="0" w:oddHBand="0" w:evenHBand="0" w:firstRowFirstColumn="0" w:firstRowLastColumn="0" w:lastRowFirstColumn="0" w:lastRowLastColumn="0"/>
            <w:tcW w:w="733" w:type="dxa"/>
            <w:hideMark/>
          </w:tcPr>
          <w:p w14:paraId="3B8A4F0E" w14:textId="77777777" w:rsidR="00DF3FA0" w:rsidRPr="00A461BC" w:rsidRDefault="009526E4"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[117</w:t>
            </w:r>
            <w:r w:rsidR="00DF3FA0" w:rsidRPr="00A461BC">
              <w:rPr>
                <w:rFonts w:ascii="Times New Roman" w:eastAsia="Times New Roman" w:hAnsi="Times New Roman" w:cs="Times New Roman"/>
                <w:sz w:val="16"/>
                <w:szCs w:val="20"/>
                <w:lang w:eastAsia="en-IN"/>
              </w:rPr>
              <w:t>]</w:t>
            </w:r>
          </w:p>
        </w:tc>
        <w:tc>
          <w:tcPr>
            <w:tcW w:w="1407" w:type="dxa"/>
            <w:hideMark/>
          </w:tcPr>
          <w:p w14:paraId="440792E5" w14:textId="77777777" w:rsidR="00DF3FA0" w:rsidRPr="00A461BC" w:rsidRDefault="00DF3FA0"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SageMaker Clarify</w:t>
            </w:r>
          </w:p>
        </w:tc>
        <w:tc>
          <w:tcPr>
            <w:tcW w:w="3435" w:type="dxa"/>
            <w:hideMark/>
          </w:tcPr>
          <w:p w14:paraId="719B279E" w14:textId="77777777" w:rsidR="00DF3FA0" w:rsidRPr="00A461BC" w:rsidRDefault="00780FE5"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SHAP</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PDP</w:t>
            </w:r>
            <w:r w:rsidRPr="00A461BC">
              <w:rPr>
                <w:rFonts w:ascii="Times New Roman" w:eastAsia="Times New Roman" w:hAnsi="Times New Roman" w:cs="Times New Roman"/>
                <w:sz w:val="16"/>
                <w:szCs w:val="20"/>
                <w:lang w:eastAsia="en-IN"/>
              </w:rPr>
              <w:t>”</w:t>
            </w:r>
          </w:p>
        </w:tc>
        <w:tc>
          <w:tcPr>
            <w:tcW w:w="4043" w:type="dxa"/>
            <w:hideMark/>
          </w:tcPr>
          <w:p w14:paraId="684BBCBA" w14:textId="77777777" w:rsidR="00DF3FA0" w:rsidRPr="00A461BC" w:rsidRDefault="00780FE5" w:rsidP="00DF3FA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hAnsi="Times New Roman" w:cs="Times New Roman"/>
                <w:sz w:val="16"/>
                <w:szCs w:val="20"/>
              </w:rPr>
              <w:t>A model-agnostic approach that generates feature importance heatmaps to explain model behavior. Supports image classification and object detection.</w:t>
            </w:r>
          </w:p>
        </w:tc>
      </w:tr>
      <w:tr w:rsidR="00A461BC" w:rsidRPr="00A461BC" w14:paraId="29796FBD" w14:textId="77777777" w:rsidTr="001B6295">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733" w:type="dxa"/>
            <w:hideMark/>
          </w:tcPr>
          <w:p w14:paraId="16E25056" w14:textId="77777777" w:rsidR="00DF3FA0" w:rsidRPr="00A461BC" w:rsidRDefault="009526E4" w:rsidP="00DF3FA0">
            <w:pPr>
              <w:jc w:val="center"/>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[118</w:t>
            </w:r>
            <w:r w:rsidR="00DF3FA0" w:rsidRPr="00A461BC">
              <w:rPr>
                <w:rFonts w:ascii="Times New Roman" w:eastAsia="Times New Roman" w:hAnsi="Times New Roman" w:cs="Times New Roman"/>
                <w:sz w:val="16"/>
                <w:szCs w:val="20"/>
                <w:lang w:eastAsia="en-IN"/>
              </w:rPr>
              <w:t>]</w:t>
            </w:r>
          </w:p>
        </w:tc>
        <w:tc>
          <w:tcPr>
            <w:tcW w:w="1407" w:type="dxa"/>
            <w:hideMark/>
          </w:tcPr>
          <w:p w14:paraId="0330A513" w14:textId="77777777" w:rsidR="00DF3FA0" w:rsidRPr="00A461BC" w:rsidRDefault="00DF3FA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20"/>
                <w:lang w:eastAsia="en-IN"/>
              </w:rPr>
            </w:pPr>
            <w:r w:rsidRPr="00A461BC">
              <w:rPr>
                <w:rFonts w:ascii="Times New Roman" w:eastAsia="Times New Roman" w:hAnsi="Times New Roman" w:cs="Times New Roman"/>
                <w:b/>
                <w:bCs/>
                <w:sz w:val="16"/>
                <w:szCs w:val="20"/>
                <w:lang w:eastAsia="en-IN"/>
              </w:rPr>
              <w:t>InterpretML Toolkit</w:t>
            </w:r>
          </w:p>
        </w:tc>
        <w:tc>
          <w:tcPr>
            <w:tcW w:w="3435" w:type="dxa"/>
            <w:hideMark/>
          </w:tcPr>
          <w:p w14:paraId="7C39755B" w14:textId="77777777" w:rsidR="00DF3FA0" w:rsidRPr="00A461BC" w:rsidRDefault="00780FE5"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Glassbox models</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(Linear models, rule lists, GAM), </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Black-box explainability</w:t>
            </w:r>
            <w:r w:rsidRPr="00A461BC">
              <w:rPr>
                <w:rFonts w:ascii="Times New Roman" w:eastAsia="Times New Roman" w:hAnsi="Times New Roman" w:cs="Times New Roman"/>
                <w:sz w:val="16"/>
                <w:szCs w:val="20"/>
                <w:lang w:eastAsia="en-IN"/>
              </w:rPr>
              <w:t>”</w:t>
            </w:r>
            <w:r w:rsidR="00DF3FA0" w:rsidRPr="00A461BC">
              <w:rPr>
                <w:rFonts w:ascii="Times New Roman" w:eastAsia="Times New Roman" w:hAnsi="Times New Roman" w:cs="Times New Roman"/>
                <w:sz w:val="16"/>
                <w:szCs w:val="20"/>
                <w:lang w:eastAsia="en-IN"/>
              </w:rPr>
              <w:t xml:space="preserve"> (PDP, LIME, etc.)</w:t>
            </w:r>
          </w:p>
        </w:tc>
        <w:tc>
          <w:tcPr>
            <w:tcW w:w="4043" w:type="dxa"/>
            <w:hideMark/>
          </w:tcPr>
          <w:p w14:paraId="435831C0" w14:textId="77777777" w:rsidR="00DF3FA0" w:rsidRPr="00A461BC" w:rsidRDefault="00DF3FA0" w:rsidP="00DF3FA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20"/>
                <w:lang w:eastAsia="en-IN"/>
              </w:rPr>
            </w:pPr>
            <w:r w:rsidRPr="00A461BC">
              <w:rPr>
                <w:rFonts w:ascii="Times New Roman" w:eastAsia="Times New Roman" w:hAnsi="Times New Roman" w:cs="Times New Roman"/>
                <w:sz w:val="16"/>
                <w:szCs w:val="20"/>
                <w:lang w:eastAsia="en-IN"/>
              </w:rPr>
              <w:t>An open-source Python package for understanding model behavior through various explainability techniques.</w:t>
            </w:r>
          </w:p>
        </w:tc>
      </w:tr>
    </w:tbl>
    <w:p w14:paraId="32C06919" w14:textId="77777777" w:rsidR="001D4A98" w:rsidRPr="00A461BC" w:rsidRDefault="001D4A98" w:rsidP="001504DC">
      <w:pPr>
        <w:pStyle w:val="NormalWeb"/>
        <w:jc w:val="both"/>
        <w:rPr>
          <w:b/>
          <w:sz w:val="20"/>
          <w:szCs w:val="20"/>
        </w:rPr>
      </w:pPr>
    </w:p>
    <w:p w14:paraId="7DAFB3C8" w14:textId="0026DB45" w:rsidR="0063693B" w:rsidRPr="00A461BC" w:rsidRDefault="0063693B" w:rsidP="00294626">
      <w:pPr>
        <w:pStyle w:val="NormalWeb"/>
        <w:spacing w:before="0" w:beforeAutospacing="0" w:after="0" w:afterAutospacing="0"/>
        <w:jc w:val="both"/>
        <w:rPr>
          <w:sz w:val="20"/>
          <w:szCs w:val="20"/>
        </w:rPr>
      </w:pPr>
      <w:r w:rsidRPr="00A461BC">
        <w:rPr>
          <w:sz w:val="20"/>
          <w:szCs w:val="20"/>
        </w:rPr>
        <w:t>.</w:t>
      </w:r>
    </w:p>
    <w:p w14:paraId="5890F9CA" w14:textId="77777777" w:rsidR="0063693B" w:rsidRPr="00A461BC" w:rsidRDefault="008106D0" w:rsidP="0063693B">
      <w:pPr>
        <w:spacing w:after="0" w:line="240" w:lineRule="auto"/>
        <w:rPr>
          <w:rFonts w:ascii="Times New Roman" w:hAnsi="Times New Roman" w:cs="Times New Roman"/>
          <w:sz w:val="20"/>
          <w:szCs w:val="20"/>
        </w:rPr>
      </w:pPr>
      <w:r w:rsidRPr="00A461BC">
        <w:rPr>
          <w:rFonts w:ascii="Times New Roman" w:hAnsi="Times New Roman" w:cs="Times New Roman"/>
          <w:b/>
          <w:sz w:val="20"/>
          <w:szCs w:val="20"/>
        </w:rPr>
        <w:t>Table</w:t>
      </w:r>
      <w:r w:rsidR="007E4250" w:rsidRPr="00A461BC">
        <w:rPr>
          <w:rFonts w:ascii="Times New Roman" w:hAnsi="Times New Roman" w:cs="Times New Roman"/>
          <w:b/>
          <w:sz w:val="20"/>
          <w:szCs w:val="20"/>
        </w:rPr>
        <w:t xml:space="preserve"> 6</w:t>
      </w:r>
      <w:r w:rsidRPr="00A461BC">
        <w:rPr>
          <w:rFonts w:ascii="Times New Roman" w:hAnsi="Times New Roman" w:cs="Times New Roman"/>
          <w:b/>
          <w:sz w:val="20"/>
          <w:szCs w:val="20"/>
        </w:rPr>
        <w:t>:</w:t>
      </w:r>
      <w:r w:rsidRPr="00A461BC">
        <w:rPr>
          <w:rFonts w:ascii="Times New Roman" w:hAnsi="Times New Roman" w:cs="Times New Roman"/>
        </w:rPr>
        <w:t xml:space="preserve"> </w:t>
      </w:r>
      <w:r w:rsidRPr="00A461BC">
        <w:rPr>
          <w:rFonts w:ascii="Times New Roman" w:hAnsi="Times New Roman" w:cs="Times New Roman"/>
          <w:sz w:val="20"/>
        </w:rPr>
        <w:t>Distribution of Publications by Index and Database</w:t>
      </w:r>
    </w:p>
    <w:p w14:paraId="4CCB9738" w14:textId="77777777" w:rsidR="0063693B" w:rsidRPr="00A461BC" w:rsidRDefault="0063693B" w:rsidP="0063693B">
      <w:pPr>
        <w:spacing w:after="0" w:line="240" w:lineRule="auto"/>
        <w:rPr>
          <w:rFonts w:ascii="Times New Roman" w:hAnsi="Times New Roman" w:cs="Times New Roman"/>
          <w:sz w:val="20"/>
          <w:szCs w:val="20"/>
        </w:rPr>
      </w:pPr>
    </w:p>
    <w:tbl>
      <w:tblPr>
        <w:tblStyle w:val="PlainTable2"/>
        <w:tblW w:w="8082" w:type="dxa"/>
        <w:tblLook w:val="04A0" w:firstRow="1" w:lastRow="0" w:firstColumn="1" w:lastColumn="0" w:noHBand="0" w:noVBand="1"/>
      </w:tblPr>
      <w:tblGrid>
        <w:gridCol w:w="1604"/>
        <w:gridCol w:w="987"/>
        <w:gridCol w:w="987"/>
        <w:gridCol w:w="987"/>
        <w:gridCol w:w="2016"/>
        <w:gridCol w:w="1501"/>
      </w:tblGrid>
      <w:tr w:rsidR="00A461BC" w:rsidRPr="00A461BC" w14:paraId="7153F214" w14:textId="77777777" w:rsidTr="00AE6835">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1604" w:type="dxa"/>
            <w:hideMark/>
          </w:tcPr>
          <w:p w14:paraId="39751B35" w14:textId="77777777" w:rsidR="0063693B" w:rsidRPr="00A461BC" w:rsidRDefault="0063693B" w:rsidP="0063693B">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Publication Index Analysis</w:t>
            </w:r>
          </w:p>
        </w:tc>
        <w:tc>
          <w:tcPr>
            <w:tcW w:w="987" w:type="dxa"/>
            <w:noWrap/>
            <w:hideMark/>
          </w:tcPr>
          <w:p w14:paraId="5CA18E41" w14:textId="77777777" w:rsidR="0063693B" w:rsidRPr="00A461BC" w:rsidRDefault="0063693B" w:rsidP="0063693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SCIE and Scopus</w:t>
            </w:r>
          </w:p>
        </w:tc>
        <w:tc>
          <w:tcPr>
            <w:tcW w:w="987" w:type="dxa"/>
            <w:noWrap/>
            <w:hideMark/>
          </w:tcPr>
          <w:p w14:paraId="3CDB30D3" w14:textId="77777777" w:rsidR="0063693B" w:rsidRPr="00A461BC" w:rsidRDefault="0063693B" w:rsidP="0063693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 xml:space="preserve">SCIE </w:t>
            </w:r>
          </w:p>
        </w:tc>
        <w:tc>
          <w:tcPr>
            <w:tcW w:w="987" w:type="dxa"/>
            <w:noWrap/>
            <w:hideMark/>
          </w:tcPr>
          <w:p w14:paraId="3FECE6FE" w14:textId="77777777" w:rsidR="0063693B" w:rsidRPr="00A461BC" w:rsidRDefault="0063693B" w:rsidP="0063693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Scopus</w:t>
            </w:r>
          </w:p>
        </w:tc>
        <w:tc>
          <w:tcPr>
            <w:tcW w:w="2016" w:type="dxa"/>
            <w:hideMark/>
          </w:tcPr>
          <w:p w14:paraId="7E667E07" w14:textId="77777777" w:rsidR="0063693B" w:rsidRPr="00A461BC" w:rsidRDefault="0063693B" w:rsidP="0063693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 xml:space="preserve">Conference / Book/Archive.org </w:t>
            </w:r>
          </w:p>
        </w:tc>
        <w:tc>
          <w:tcPr>
            <w:tcW w:w="1501" w:type="dxa"/>
            <w:noWrap/>
            <w:hideMark/>
          </w:tcPr>
          <w:p w14:paraId="3CFDD7FE" w14:textId="77777777" w:rsidR="0063693B" w:rsidRPr="00A461BC" w:rsidRDefault="0063693B" w:rsidP="0063693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IEEEXplore</w:t>
            </w:r>
          </w:p>
        </w:tc>
      </w:tr>
      <w:tr w:rsidR="00A461BC" w:rsidRPr="00A461BC" w14:paraId="3BA16335" w14:textId="77777777" w:rsidTr="00AE6835">
        <w:trPr>
          <w:cnfStyle w:val="000000100000" w:firstRow="0" w:lastRow="0" w:firstColumn="0" w:lastColumn="0" w:oddVBand="0" w:evenVBand="0" w:oddHBand="1" w:evenHBand="0" w:firstRowFirstColumn="0" w:firstRowLastColumn="0" w:lastRowFirstColumn="0" w:lastRowLastColumn="0"/>
          <w:trHeight w:val="89"/>
        </w:trPr>
        <w:tc>
          <w:tcPr>
            <w:cnfStyle w:val="001000000000" w:firstRow="0" w:lastRow="0" w:firstColumn="1" w:lastColumn="0" w:oddVBand="0" w:evenVBand="0" w:oddHBand="0" w:evenHBand="0" w:firstRowFirstColumn="0" w:firstRowLastColumn="0" w:lastRowFirstColumn="0" w:lastRowLastColumn="0"/>
            <w:tcW w:w="1604" w:type="dxa"/>
            <w:noWrap/>
            <w:hideMark/>
          </w:tcPr>
          <w:p w14:paraId="3C7ADC0E" w14:textId="77777777" w:rsidR="0063693B" w:rsidRPr="00A461BC" w:rsidRDefault="0063693B" w:rsidP="009D450F">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Count</w:t>
            </w:r>
          </w:p>
        </w:tc>
        <w:tc>
          <w:tcPr>
            <w:tcW w:w="987" w:type="dxa"/>
            <w:noWrap/>
            <w:hideMark/>
          </w:tcPr>
          <w:p w14:paraId="5058E96A" w14:textId="77777777" w:rsidR="0063693B" w:rsidRPr="00A461BC" w:rsidRDefault="0063693B" w:rsidP="009D45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33</w:t>
            </w:r>
          </w:p>
        </w:tc>
        <w:tc>
          <w:tcPr>
            <w:tcW w:w="987" w:type="dxa"/>
            <w:noWrap/>
            <w:hideMark/>
          </w:tcPr>
          <w:p w14:paraId="7DFF69A9" w14:textId="77777777" w:rsidR="0063693B" w:rsidRPr="00A461BC" w:rsidRDefault="0063693B" w:rsidP="009D45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3</w:t>
            </w:r>
          </w:p>
        </w:tc>
        <w:tc>
          <w:tcPr>
            <w:tcW w:w="987" w:type="dxa"/>
            <w:noWrap/>
            <w:hideMark/>
          </w:tcPr>
          <w:p w14:paraId="4A8576A6" w14:textId="77777777" w:rsidR="0063693B" w:rsidRPr="00A461BC" w:rsidRDefault="0063693B" w:rsidP="009D45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6</w:t>
            </w:r>
          </w:p>
        </w:tc>
        <w:tc>
          <w:tcPr>
            <w:tcW w:w="2016" w:type="dxa"/>
            <w:noWrap/>
            <w:hideMark/>
          </w:tcPr>
          <w:p w14:paraId="7D259AB0" w14:textId="77777777" w:rsidR="0063693B" w:rsidRPr="00A461BC" w:rsidRDefault="0063693B" w:rsidP="009D45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7</w:t>
            </w:r>
          </w:p>
        </w:tc>
        <w:tc>
          <w:tcPr>
            <w:tcW w:w="1501" w:type="dxa"/>
            <w:noWrap/>
            <w:hideMark/>
          </w:tcPr>
          <w:p w14:paraId="26AC50B8" w14:textId="77777777" w:rsidR="0063693B" w:rsidRPr="00A461BC" w:rsidRDefault="0063693B" w:rsidP="009D45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4</w:t>
            </w:r>
          </w:p>
        </w:tc>
      </w:tr>
    </w:tbl>
    <w:p w14:paraId="3967C338" w14:textId="77777777" w:rsidR="0063693B" w:rsidRPr="00A461BC" w:rsidRDefault="0063693B" w:rsidP="0063693B">
      <w:pPr>
        <w:spacing w:after="0" w:line="240" w:lineRule="auto"/>
        <w:rPr>
          <w:rFonts w:ascii="Times New Roman" w:hAnsi="Times New Roman" w:cs="Times New Roman"/>
          <w:sz w:val="20"/>
          <w:szCs w:val="20"/>
        </w:rPr>
      </w:pPr>
    </w:p>
    <w:p w14:paraId="786BAC93" w14:textId="2C60298D" w:rsidR="00EB0B41" w:rsidRPr="00A461BC" w:rsidRDefault="00EB0B41" w:rsidP="00EB0B41">
      <w:pPr>
        <w:spacing w:before="100" w:beforeAutospacing="1" w:after="100" w:afterAutospacing="1" w:line="240" w:lineRule="auto"/>
        <w:jc w:val="both"/>
        <w:rPr>
          <w:rFonts w:ascii="Times New Roman" w:eastAsia="Times New Roman" w:hAnsi="Times New Roman" w:cs="Times New Roman"/>
          <w:sz w:val="20"/>
          <w:szCs w:val="24"/>
          <w:lang w:eastAsia="en-I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76"/>
        <w:gridCol w:w="3366"/>
      </w:tblGrid>
      <w:tr w:rsidR="00A461BC" w:rsidRPr="00A461BC" w14:paraId="609E6F94" w14:textId="77777777" w:rsidTr="007E4EA5">
        <w:tc>
          <w:tcPr>
            <w:tcW w:w="5876" w:type="dxa"/>
          </w:tcPr>
          <w:tbl>
            <w:tblPr>
              <w:tblStyle w:val="PlainTable2"/>
              <w:tblpPr w:leftFromText="180" w:rightFromText="180" w:horzAnchor="margin" w:tblpY="605"/>
              <w:tblW w:w="5651" w:type="dxa"/>
              <w:tblLook w:val="04A0" w:firstRow="1" w:lastRow="0" w:firstColumn="1" w:lastColumn="0" w:noHBand="0" w:noVBand="1"/>
            </w:tblPr>
            <w:tblGrid>
              <w:gridCol w:w="1271"/>
              <w:gridCol w:w="1134"/>
              <w:gridCol w:w="1701"/>
              <w:gridCol w:w="1545"/>
            </w:tblGrid>
            <w:tr w:rsidR="00A461BC" w:rsidRPr="00A461BC" w14:paraId="4277EA97" w14:textId="77777777" w:rsidTr="001D5DC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71" w:type="dxa"/>
                  <w:noWrap/>
                  <w:hideMark/>
                </w:tcPr>
                <w:p w14:paraId="55C886D3" w14:textId="77777777" w:rsidR="00EB0B41" w:rsidRPr="00A461BC" w:rsidRDefault="00EB0B41" w:rsidP="00FC41BA">
                  <w:pPr>
                    <w:jc w:val="cente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lastRenderedPageBreak/>
                    <w:t>Task</w:t>
                  </w:r>
                </w:p>
              </w:tc>
              <w:tc>
                <w:tcPr>
                  <w:tcW w:w="1134" w:type="dxa"/>
                  <w:noWrap/>
                  <w:hideMark/>
                </w:tcPr>
                <w:p w14:paraId="08E93D93" w14:textId="77777777" w:rsidR="00EB0B41" w:rsidRPr="00A461BC" w:rsidRDefault="00EB0B41" w:rsidP="00FC41B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Detection</w:t>
                  </w:r>
                </w:p>
              </w:tc>
              <w:tc>
                <w:tcPr>
                  <w:tcW w:w="1701" w:type="dxa"/>
                  <w:noWrap/>
                  <w:hideMark/>
                </w:tcPr>
                <w:p w14:paraId="76EBD99C" w14:textId="77777777" w:rsidR="00EB0B41" w:rsidRPr="00A461BC" w:rsidRDefault="00EB0B41" w:rsidP="00FC41B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Segmentation</w:t>
                  </w:r>
                </w:p>
              </w:tc>
              <w:tc>
                <w:tcPr>
                  <w:tcW w:w="1545" w:type="dxa"/>
                  <w:noWrap/>
                  <w:hideMark/>
                </w:tcPr>
                <w:p w14:paraId="51083221" w14:textId="77777777" w:rsidR="00EB0B41" w:rsidRPr="00A461BC" w:rsidRDefault="00EB0B41" w:rsidP="00FC41B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Classification</w:t>
                  </w:r>
                </w:p>
              </w:tc>
            </w:tr>
            <w:tr w:rsidR="00A461BC" w:rsidRPr="00A461BC" w14:paraId="7D1F0660" w14:textId="77777777" w:rsidTr="001D5DC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71" w:type="dxa"/>
                  <w:noWrap/>
                  <w:hideMark/>
                </w:tcPr>
                <w:p w14:paraId="0D6F6B17" w14:textId="77777777" w:rsidR="00EB0B41" w:rsidRPr="00A461BC" w:rsidRDefault="00EB0B41" w:rsidP="00FC41BA">
                  <w:pPr>
                    <w:jc w:val="cente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Count</w:t>
                  </w:r>
                </w:p>
              </w:tc>
              <w:tc>
                <w:tcPr>
                  <w:tcW w:w="1134" w:type="dxa"/>
                  <w:noWrap/>
                  <w:hideMark/>
                </w:tcPr>
                <w:p w14:paraId="066C08BB" w14:textId="77777777" w:rsidR="00EB0B41" w:rsidRPr="00A461BC" w:rsidRDefault="00EB0B41" w:rsidP="00FC41B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24</w:t>
                  </w:r>
                </w:p>
              </w:tc>
              <w:tc>
                <w:tcPr>
                  <w:tcW w:w="1701" w:type="dxa"/>
                  <w:noWrap/>
                  <w:hideMark/>
                </w:tcPr>
                <w:p w14:paraId="7997AA53" w14:textId="77777777" w:rsidR="00EB0B41" w:rsidRPr="00A461BC" w:rsidRDefault="00EB0B41" w:rsidP="00FC41B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12</w:t>
                  </w:r>
                </w:p>
              </w:tc>
              <w:tc>
                <w:tcPr>
                  <w:tcW w:w="1545" w:type="dxa"/>
                  <w:noWrap/>
                  <w:hideMark/>
                </w:tcPr>
                <w:p w14:paraId="4A6E1B6D" w14:textId="77777777" w:rsidR="00EB0B41" w:rsidRPr="00A461BC" w:rsidRDefault="00EB0B41" w:rsidP="00FC41B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21</w:t>
                  </w:r>
                </w:p>
              </w:tc>
            </w:tr>
          </w:tbl>
          <w:p w14:paraId="2A4492A7" w14:textId="77777777" w:rsidR="00EB0B41" w:rsidRPr="00A461BC" w:rsidRDefault="00EB0B41" w:rsidP="00FC41BA">
            <w:pPr>
              <w:pStyle w:val="NormalWeb"/>
              <w:spacing w:before="0" w:beforeAutospacing="0" w:after="0" w:afterAutospacing="0"/>
              <w:jc w:val="both"/>
              <w:rPr>
                <w:sz w:val="20"/>
                <w:szCs w:val="20"/>
              </w:rPr>
            </w:pPr>
          </w:p>
          <w:p w14:paraId="23BADB39" w14:textId="77777777" w:rsidR="00EB0B41" w:rsidRPr="00A461BC" w:rsidRDefault="00EB0B41" w:rsidP="00EB0B41">
            <w:pPr>
              <w:rPr>
                <w:rFonts w:ascii="Times New Roman" w:hAnsi="Times New Roman" w:cs="Times New Roman"/>
                <w:lang w:eastAsia="en-IN"/>
              </w:rPr>
            </w:pPr>
          </w:p>
          <w:p w14:paraId="5278E948" w14:textId="77777777" w:rsidR="00EB0B41" w:rsidRPr="00A461BC" w:rsidRDefault="00EB0B41" w:rsidP="00EB0B41">
            <w:pPr>
              <w:rPr>
                <w:rFonts w:ascii="Times New Roman" w:hAnsi="Times New Roman" w:cs="Times New Roman"/>
                <w:lang w:eastAsia="en-IN"/>
              </w:rPr>
            </w:pPr>
          </w:p>
          <w:p w14:paraId="039A4541" w14:textId="77777777" w:rsidR="00EB0B41" w:rsidRPr="00A461BC" w:rsidRDefault="00EB0B41" w:rsidP="00EB0B41">
            <w:pPr>
              <w:rPr>
                <w:rFonts w:ascii="Times New Roman" w:hAnsi="Times New Roman" w:cs="Times New Roman"/>
                <w:lang w:eastAsia="en-IN"/>
              </w:rPr>
            </w:pPr>
            <w:r w:rsidRPr="00A461BC">
              <w:rPr>
                <w:rFonts w:ascii="Times New Roman" w:hAnsi="Times New Roman" w:cs="Times New Roman"/>
                <w:lang w:eastAsia="en-IN"/>
              </w:rPr>
              <w:t>Table</w:t>
            </w:r>
            <w:r w:rsidR="00E658B2" w:rsidRPr="00A461BC">
              <w:rPr>
                <w:rFonts w:ascii="Times New Roman" w:hAnsi="Times New Roman" w:cs="Times New Roman"/>
                <w:lang w:eastAsia="en-IN"/>
              </w:rPr>
              <w:t xml:space="preserve"> 7</w:t>
            </w:r>
            <w:r w:rsidRPr="00A461BC">
              <w:rPr>
                <w:rFonts w:ascii="Times New Roman" w:hAnsi="Times New Roman" w:cs="Times New Roman"/>
                <w:lang w:eastAsia="en-IN"/>
              </w:rPr>
              <w:t>:</w:t>
            </w:r>
            <w:r w:rsidRPr="00A461BC">
              <w:rPr>
                <w:rFonts w:ascii="Times New Roman" w:hAnsi="Times New Roman" w:cs="Times New Roman"/>
              </w:rPr>
              <w:t xml:space="preserve"> </w:t>
            </w:r>
            <w:r w:rsidRPr="00A461BC">
              <w:rPr>
                <w:rFonts w:ascii="Times New Roman" w:hAnsi="Times New Roman" w:cs="Times New Roman"/>
                <w:sz w:val="20"/>
              </w:rPr>
              <w:t>Distribution of Tasks in Brain Tumor Detection, Segmentation, and Classification Using MRI</w:t>
            </w:r>
          </w:p>
        </w:tc>
        <w:tc>
          <w:tcPr>
            <w:tcW w:w="3366" w:type="dxa"/>
          </w:tcPr>
          <w:p w14:paraId="6A7D3671" w14:textId="3FE0C130" w:rsidR="00EB0B41" w:rsidRPr="00A461BC" w:rsidRDefault="00EB0B41" w:rsidP="00FC41BA">
            <w:pPr>
              <w:pStyle w:val="NormalWeb"/>
              <w:spacing w:before="0" w:beforeAutospacing="0" w:after="0" w:afterAutospacing="0"/>
              <w:jc w:val="both"/>
              <w:rPr>
                <w:sz w:val="20"/>
                <w:szCs w:val="20"/>
              </w:rPr>
            </w:pPr>
          </w:p>
        </w:tc>
      </w:tr>
    </w:tbl>
    <w:p w14:paraId="096574A0" w14:textId="77777777" w:rsidR="00A12452" w:rsidRPr="00A461BC" w:rsidRDefault="00A12452" w:rsidP="00A12452">
      <w:pPr>
        <w:pStyle w:val="NormalWeb"/>
        <w:spacing w:before="0" w:beforeAutospacing="0"/>
        <w:jc w:val="both"/>
        <w:rPr>
          <w:sz w:val="20"/>
        </w:rPr>
      </w:pPr>
      <w:r w:rsidRPr="00A461BC">
        <w:rPr>
          <w:b/>
          <w:sz w:val="20"/>
        </w:rPr>
        <w:t>Table</w:t>
      </w:r>
      <w:r w:rsidR="009922E4" w:rsidRPr="00A461BC">
        <w:rPr>
          <w:b/>
          <w:sz w:val="20"/>
        </w:rPr>
        <w:t xml:space="preserve"> 8</w:t>
      </w:r>
      <w:r w:rsidRPr="00A461BC">
        <w:rPr>
          <w:b/>
          <w:sz w:val="20"/>
        </w:rPr>
        <w:t xml:space="preserve">: </w:t>
      </w:r>
      <w:r w:rsidRPr="00A461BC">
        <w:rPr>
          <w:sz w:val="20"/>
        </w:rPr>
        <w:t>Distribution of XAI Methods Used in Brain Tumor Detection, Segmentation and Classification</w:t>
      </w:r>
    </w:p>
    <w:tbl>
      <w:tblPr>
        <w:tblStyle w:val="PlainTable2"/>
        <w:tblW w:w="8125" w:type="dxa"/>
        <w:tblLook w:val="04A0" w:firstRow="1" w:lastRow="0" w:firstColumn="1" w:lastColumn="0" w:noHBand="0" w:noVBand="1"/>
      </w:tblPr>
      <w:tblGrid>
        <w:gridCol w:w="1132"/>
        <w:gridCol w:w="1794"/>
        <w:gridCol w:w="1137"/>
        <w:gridCol w:w="1203"/>
        <w:gridCol w:w="791"/>
        <w:gridCol w:w="791"/>
        <w:gridCol w:w="928"/>
        <w:gridCol w:w="805"/>
      </w:tblGrid>
      <w:tr w:rsidR="00A461BC" w:rsidRPr="00A461BC" w14:paraId="0BA037AC" w14:textId="77777777" w:rsidTr="004372F8">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132" w:type="dxa"/>
            <w:hideMark/>
          </w:tcPr>
          <w:p w14:paraId="1437D1D4" w14:textId="77777777" w:rsidR="009922E4" w:rsidRPr="00A461BC" w:rsidRDefault="009922E4" w:rsidP="009922E4">
            <w:pPr>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XAI Method</w:t>
            </w:r>
          </w:p>
        </w:tc>
        <w:tc>
          <w:tcPr>
            <w:tcW w:w="1478" w:type="dxa"/>
            <w:hideMark/>
          </w:tcPr>
          <w:p w14:paraId="3C79723B"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GradCam/Varient</w:t>
            </w:r>
          </w:p>
        </w:tc>
        <w:tc>
          <w:tcPr>
            <w:tcW w:w="1137" w:type="dxa"/>
            <w:noWrap/>
            <w:hideMark/>
          </w:tcPr>
          <w:p w14:paraId="1A200E76"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LRP</w:t>
            </w:r>
          </w:p>
        </w:tc>
        <w:tc>
          <w:tcPr>
            <w:tcW w:w="1203" w:type="dxa"/>
            <w:noWrap/>
            <w:hideMark/>
          </w:tcPr>
          <w:p w14:paraId="5AD79437"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LIME</w:t>
            </w:r>
          </w:p>
        </w:tc>
        <w:tc>
          <w:tcPr>
            <w:tcW w:w="791" w:type="dxa"/>
            <w:noWrap/>
            <w:hideMark/>
          </w:tcPr>
          <w:p w14:paraId="1B5DE989"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SHAP</w:t>
            </w:r>
          </w:p>
        </w:tc>
        <w:tc>
          <w:tcPr>
            <w:tcW w:w="791" w:type="dxa"/>
            <w:noWrap/>
            <w:hideMark/>
          </w:tcPr>
          <w:p w14:paraId="7CD4E14A"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ELi5</w:t>
            </w:r>
          </w:p>
        </w:tc>
        <w:tc>
          <w:tcPr>
            <w:tcW w:w="802" w:type="dxa"/>
            <w:hideMark/>
          </w:tcPr>
          <w:p w14:paraId="0DD3E0C0"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Saliency maps</w:t>
            </w:r>
          </w:p>
        </w:tc>
        <w:tc>
          <w:tcPr>
            <w:tcW w:w="791" w:type="dxa"/>
            <w:noWrap/>
            <w:hideMark/>
          </w:tcPr>
          <w:p w14:paraId="1461EBD0" w14:textId="77777777" w:rsidR="009922E4" w:rsidRPr="00A461BC" w:rsidRDefault="009922E4" w:rsidP="009922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Others</w:t>
            </w:r>
          </w:p>
        </w:tc>
      </w:tr>
      <w:tr w:rsidR="00A461BC" w:rsidRPr="00A461BC" w14:paraId="0425AB4D" w14:textId="77777777" w:rsidTr="004372F8">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32" w:type="dxa"/>
            <w:noWrap/>
            <w:hideMark/>
          </w:tcPr>
          <w:p w14:paraId="1C84824D" w14:textId="77777777" w:rsidR="009922E4" w:rsidRPr="00A461BC" w:rsidRDefault="009922E4" w:rsidP="009922E4">
            <w:pPr>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 xml:space="preserve">Count </w:t>
            </w:r>
          </w:p>
        </w:tc>
        <w:tc>
          <w:tcPr>
            <w:tcW w:w="1478" w:type="dxa"/>
            <w:noWrap/>
            <w:hideMark/>
          </w:tcPr>
          <w:p w14:paraId="22877C05"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34</w:t>
            </w:r>
          </w:p>
        </w:tc>
        <w:tc>
          <w:tcPr>
            <w:tcW w:w="1137" w:type="dxa"/>
            <w:noWrap/>
            <w:hideMark/>
          </w:tcPr>
          <w:p w14:paraId="42ADA08F"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2</w:t>
            </w:r>
          </w:p>
        </w:tc>
        <w:tc>
          <w:tcPr>
            <w:tcW w:w="1203" w:type="dxa"/>
            <w:noWrap/>
            <w:hideMark/>
          </w:tcPr>
          <w:p w14:paraId="19F57880"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11</w:t>
            </w:r>
          </w:p>
        </w:tc>
        <w:tc>
          <w:tcPr>
            <w:tcW w:w="791" w:type="dxa"/>
            <w:noWrap/>
            <w:hideMark/>
          </w:tcPr>
          <w:p w14:paraId="791C8536"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11</w:t>
            </w:r>
          </w:p>
        </w:tc>
        <w:tc>
          <w:tcPr>
            <w:tcW w:w="791" w:type="dxa"/>
            <w:noWrap/>
            <w:hideMark/>
          </w:tcPr>
          <w:p w14:paraId="562F6A18"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2</w:t>
            </w:r>
          </w:p>
        </w:tc>
        <w:tc>
          <w:tcPr>
            <w:tcW w:w="802" w:type="dxa"/>
            <w:noWrap/>
            <w:hideMark/>
          </w:tcPr>
          <w:p w14:paraId="7405EFC2"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2</w:t>
            </w:r>
          </w:p>
        </w:tc>
        <w:tc>
          <w:tcPr>
            <w:tcW w:w="791" w:type="dxa"/>
            <w:noWrap/>
            <w:hideMark/>
          </w:tcPr>
          <w:p w14:paraId="22CBEBE6" w14:textId="77777777" w:rsidR="009922E4" w:rsidRPr="00A461BC" w:rsidRDefault="009922E4" w:rsidP="009922E4">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4"/>
                <w:lang w:eastAsia="en-IN"/>
              </w:rPr>
            </w:pPr>
            <w:r w:rsidRPr="00A461BC">
              <w:rPr>
                <w:rFonts w:ascii="Times New Roman" w:eastAsia="Times New Roman" w:hAnsi="Times New Roman" w:cs="Times New Roman"/>
                <w:sz w:val="20"/>
                <w:szCs w:val="24"/>
                <w:lang w:eastAsia="en-IN"/>
              </w:rPr>
              <w:t>4</w:t>
            </w:r>
          </w:p>
        </w:tc>
      </w:tr>
    </w:tbl>
    <w:p w14:paraId="3046A8DF" w14:textId="2C61D2CD" w:rsidR="00D36DE2" w:rsidRPr="00A461BC" w:rsidRDefault="00D36DE2" w:rsidP="00BD2C1A">
      <w:pPr>
        <w:spacing w:before="100" w:beforeAutospacing="1" w:after="100" w:afterAutospacing="1" w:line="240" w:lineRule="auto"/>
        <w:jc w:val="both"/>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306"/>
      </w:tblGrid>
      <w:tr w:rsidR="00A461BC" w:rsidRPr="00A461BC" w14:paraId="3D2AB567" w14:textId="77777777" w:rsidTr="00D36DE2">
        <w:tc>
          <w:tcPr>
            <w:tcW w:w="3936" w:type="dxa"/>
          </w:tcPr>
          <w:tbl>
            <w:tblPr>
              <w:tblStyle w:val="PlainTable2"/>
              <w:tblpPr w:leftFromText="180" w:rightFromText="180" w:vertAnchor="text" w:horzAnchor="margin" w:tblpY="176"/>
              <w:tblW w:w="1696" w:type="dxa"/>
              <w:tblLook w:val="04A0" w:firstRow="1" w:lastRow="0" w:firstColumn="1" w:lastColumn="0" w:noHBand="0" w:noVBand="1"/>
            </w:tblPr>
            <w:tblGrid>
              <w:gridCol w:w="1028"/>
              <w:gridCol w:w="528"/>
              <w:gridCol w:w="1264"/>
            </w:tblGrid>
            <w:tr w:rsidR="00A461BC" w:rsidRPr="00A461BC" w14:paraId="6BF61DA9" w14:textId="77777777" w:rsidTr="00E337EC">
              <w:trPr>
                <w:cnfStyle w:val="100000000000" w:firstRow="1" w:lastRow="0" w:firstColumn="0" w:lastColumn="0" w:oddVBand="0" w:evenVBand="0" w:oddHBand="0" w:evenHBand="0" w:firstRowFirstColumn="0" w:firstRowLastColumn="0" w:lastRowFirstColumn="0" w:lastRowLastColumn="0"/>
                <w:trHeight w:val="987"/>
              </w:trPr>
              <w:tc>
                <w:tcPr>
                  <w:cnfStyle w:val="001000000000" w:firstRow="0" w:lastRow="0" w:firstColumn="1" w:lastColumn="0" w:oddVBand="0" w:evenVBand="0" w:oddHBand="0" w:evenHBand="0" w:firstRowFirstColumn="0" w:firstRowLastColumn="0" w:lastRowFirstColumn="0" w:lastRowLastColumn="0"/>
                  <w:tcW w:w="216" w:type="dxa"/>
                  <w:noWrap/>
                  <w:hideMark/>
                </w:tcPr>
                <w:p w14:paraId="21C9479C" w14:textId="77777777" w:rsidR="00C30ECA" w:rsidRPr="00A461BC" w:rsidRDefault="00C30ECA" w:rsidP="00C30ECA">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Code Available</w:t>
                  </w:r>
                </w:p>
              </w:tc>
              <w:tc>
                <w:tcPr>
                  <w:tcW w:w="216" w:type="dxa"/>
                  <w:noWrap/>
                  <w:hideMark/>
                </w:tcPr>
                <w:p w14:paraId="41CCE1EC" w14:textId="77777777" w:rsidR="00C30ECA" w:rsidRPr="00A461BC" w:rsidRDefault="00C30ECA" w:rsidP="00C30EC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Yes</w:t>
                  </w:r>
                </w:p>
              </w:tc>
              <w:tc>
                <w:tcPr>
                  <w:tcW w:w="1264" w:type="dxa"/>
                  <w:noWrap/>
                  <w:hideMark/>
                </w:tcPr>
                <w:p w14:paraId="6C03E1B0" w14:textId="77777777" w:rsidR="00C30ECA" w:rsidRPr="00A461BC" w:rsidRDefault="00C30ECA" w:rsidP="00E6700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No</w:t>
                  </w:r>
                </w:p>
              </w:tc>
            </w:tr>
            <w:tr w:rsidR="00A461BC" w:rsidRPr="00A461BC" w14:paraId="03C082F9" w14:textId="77777777" w:rsidTr="00E337EC">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216" w:type="dxa"/>
                  <w:noWrap/>
                  <w:hideMark/>
                </w:tcPr>
                <w:p w14:paraId="5BDCDEFE" w14:textId="77777777" w:rsidR="00C30ECA" w:rsidRPr="00A461BC" w:rsidRDefault="00C30ECA" w:rsidP="00C30ECA">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 xml:space="preserve">  Count</w:t>
                  </w:r>
                </w:p>
              </w:tc>
              <w:tc>
                <w:tcPr>
                  <w:tcW w:w="216" w:type="dxa"/>
                  <w:noWrap/>
                  <w:hideMark/>
                </w:tcPr>
                <w:p w14:paraId="4363A731" w14:textId="77777777" w:rsidR="00C30ECA" w:rsidRPr="00A461BC" w:rsidRDefault="00C30ECA" w:rsidP="00C30E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9</w:t>
                  </w:r>
                </w:p>
              </w:tc>
              <w:tc>
                <w:tcPr>
                  <w:tcW w:w="1264" w:type="dxa"/>
                  <w:noWrap/>
                  <w:hideMark/>
                </w:tcPr>
                <w:p w14:paraId="6111D25F" w14:textId="77777777" w:rsidR="00C30ECA" w:rsidRPr="00A461BC" w:rsidRDefault="00C30ECA" w:rsidP="00C30E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44</w:t>
                  </w:r>
                </w:p>
              </w:tc>
            </w:tr>
          </w:tbl>
          <w:p w14:paraId="0B6D329F" w14:textId="77777777" w:rsidR="00D36DE2" w:rsidRPr="00A461BC" w:rsidRDefault="00D36DE2" w:rsidP="00621FD7">
            <w:pPr>
              <w:rPr>
                <w:rFonts w:ascii="Times New Roman" w:hAnsi="Times New Roman" w:cs="Times New Roman"/>
                <w:sz w:val="20"/>
                <w:szCs w:val="20"/>
              </w:rPr>
            </w:pPr>
          </w:p>
          <w:p w14:paraId="773BBF05" w14:textId="77777777" w:rsidR="00D36DE2" w:rsidRPr="00A461BC" w:rsidRDefault="00D36DE2" w:rsidP="00621FD7">
            <w:pPr>
              <w:rPr>
                <w:rFonts w:ascii="Times New Roman" w:hAnsi="Times New Roman" w:cs="Times New Roman"/>
                <w:sz w:val="20"/>
                <w:szCs w:val="20"/>
              </w:rPr>
            </w:pPr>
          </w:p>
          <w:p w14:paraId="4A1C2B09" w14:textId="77777777" w:rsidR="00C30ECA" w:rsidRPr="00A461BC" w:rsidRDefault="00C30ECA" w:rsidP="00D36DE2">
            <w:pPr>
              <w:jc w:val="both"/>
              <w:rPr>
                <w:rFonts w:ascii="Times New Roman" w:hAnsi="Times New Roman" w:cs="Times New Roman"/>
                <w:b/>
                <w:sz w:val="20"/>
                <w:szCs w:val="20"/>
              </w:rPr>
            </w:pPr>
          </w:p>
          <w:p w14:paraId="35ABDACD" w14:textId="77777777" w:rsidR="00C30ECA" w:rsidRPr="00A461BC" w:rsidRDefault="00C30ECA" w:rsidP="00D36DE2">
            <w:pPr>
              <w:jc w:val="both"/>
              <w:rPr>
                <w:rFonts w:ascii="Times New Roman" w:hAnsi="Times New Roman" w:cs="Times New Roman"/>
                <w:b/>
                <w:sz w:val="20"/>
                <w:szCs w:val="20"/>
              </w:rPr>
            </w:pPr>
          </w:p>
          <w:p w14:paraId="1CF5BED8" w14:textId="77777777" w:rsidR="00C30ECA" w:rsidRPr="00A461BC" w:rsidRDefault="00C30ECA" w:rsidP="00D36DE2">
            <w:pPr>
              <w:jc w:val="both"/>
              <w:rPr>
                <w:rFonts w:ascii="Times New Roman" w:hAnsi="Times New Roman" w:cs="Times New Roman"/>
                <w:b/>
                <w:sz w:val="20"/>
                <w:szCs w:val="20"/>
              </w:rPr>
            </w:pPr>
          </w:p>
          <w:p w14:paraId="1AA72C2D" w14:textId="77777777" w:rsidR="00C30ECA" w:rsidRPr="00A461BC" w:rsidRDefault="00C30ECA" w:rsidP="00D36DE2">
            <w:pPr>
              <w:jc w:val="both"/>
              <w:rPr>
                <w:rFonts w:ascii="Times New Roman" w:hAnsi="Times New Roman" w:cs="Times New Roman"/>
                <w:b/>
                <w:sz w:val="20"/>
                <w:szCs w:val="20"/>
              </w:rPr>
            </w:pPr>
          </w:p>
          <w:p w14:paraId="1A568DAC" w14:textId="77777777" w:rsidR="009922E4" w:rsidRPr="00A461BC" w:rsidRDefault="009922E4" w:rsidP="00D36DE2">
            <w:pPr>
              <w:jc w:val="both"/>
              <w:rPr>
                <w:rFonts w:ascii="Times New Roman" w:hAnsi="Times New Roman" w:cs="Times New Roman"/>
                <w:b/>
                <w:sz w:val="20"/>
                <w:szCs w:val="20"/>
              </w:rPr>
            </w:pPr>
          </w:p>
          <w:p w14:paraId="0585B25D" w14:textId="77777777" w:rsidR="009922E4" w:rsidRPr="00A461BC" w:rsidRDefault="009922E4" w:rsidP="00D36DE2">
            <w:pPr>
              <w:jc w:val="both"/>
              <w:rPr>
                <w:rFonts w:ascii="Times New Roman" w:hAnsi="Times New Roman" w:cs="Times New Roman"/>
                <w:b/>
                <w:sz w:val="20"/>
                <w:szCs w:val="20"/>
              </w:rPr>
            </w:pPr>
          </w:p>
          <w:p w14:paraId="75185A12" w14:textId="77777777" w:rsidR="00D36DE2" w:rsidRPr="00A461BC" w:rsidRDefault="009922E4" w:rsidP="00D36DE2">
            <w:pPr>
              <w:jc w:val="both"/>
              <w:rPr>
                <w:rFonts w:ascii="Times New Roman" w:hAnsi="Times New Roman" w:cs="Times New Roman"/>
                <w:sz w:val="20"/>
                <w:szCs w:val="20"/>
              </w:rPr>
            </w:pPr>
            <w:r w:rsidRPr="00A461BC">
              <w:rPr>
                <w:rFonts w:ascii="Times New Roman" w:hAnsi="Times New Roman" w:cs="Times New Roman"/>
                <w:b/>
                <w:sz w:val="20"/>
                <w:szCs w:val="20"/>
              </w:rPr>
              <w:t>Table 9:</w:t>
            </w:r>
            <w:r w:rsidR="00D36DE2" w:rsidRPr="00A461BC">
              <w:rPr>
                <w:rFonts w:ascii="Times New Roman" w:hAnsi="Times New Roman" w:cs="Times New Roman"/>
                <w:sz w:val="20"/>
                <w:szCs w:val="20"/>
              </w:rPr>
              <w:t xml:space="preserve"> depicting the code availability count in research studies.</w:t>
            </w:r>
          </w:p>
          <w:p w14:paraId="42445EE6" w14:textId="77777777" w:rsidR="00D36DE2" w:rsidRPr="00A461BC" w:rsidRDefault="00D36DE2" w:rsidP="00621FD7">
            <w:pPr>
              <w:rPr>
                <w:rFonts w:ascii="Times New Roman" w:hAnsi="Times New Roman" w:cs="Times New Roman"/>
                <w:sz w:val="20"/>
                <w:szCs w:val="20"/>
              </w:rPr>
            </w:pPr>
          </w:p>
          <w:p w14:paraId="53F968DB" w14:textId="77777777" w:rsidR="00D36DE2" w:rsidRPr="00A461BC" w:rsidRDefault="00D36DE2" w:rsidP="00621FD7">
            <w:pPr>
              <w:rPr>
                <w:rFonts w:ascii="Times New Roman" w:hAnsi="Times New Roman" w:cs="Times New Roman"/>
                <w:sz w:val="20"/>
                <w:szCs w:val="20"/>
              </w:rPr>
            </w:pPr>
          </w:p>
          <w:p w14:paraId="22388874" w14:textId="77777777" w:rsidR="00D36DE2" w:rsidRPr="00A461BC" w:rsidRDefault="00D36DE2" w:rsidP="00621FD7">
            <w:pPr>
              <w:rPr>
                <w:rFonts w:ascii="Times New Roman" w:hAnsi="Times New Roman" w:cs="Times New Roman"/>
                <w:sz w:val="20"/>
                <w:szCs w:val="20"/>
              </w:rPr>
            </w:pPr>
          </w:p>
          <w:p w14:paraId="6DD79D62" w14:textId="77777777" w:rsidR="00D36DE2" w:rsidRPr="00A461BC" w:rsidRDefault="00D36DE2" w:rsidP="00621FD7">
            <w:pPr>
              <w:rPr>
                <w:rFonts w:ascii="Times New Roman" w:hAnsi="Times New Roman" w:cs="Times New Roman"/>
                <w:sz w:val="20"/>
                <w:szCs w:val="20"/>
              </w:rPr>
            </w:pPr>
          </w:p>
        </w:tc>
        <w:tc>
          <w:tcPr>
            <w:tcW w:w="5306" w:type="dxa"/>
          </w:tcPr>
          <w:p w14:paraId="1F4535B9" w14:textId="17B596AB" w:rsidR="00D36DE2" w:rsidRPr="00A461BC" w:rsidRDefault="00D36DE2" w:rsidP="00621FD7">
            <w:pPr>
              <w:rPr>
                <w:rFonts w:ascii="Times New Roman" w:hAnsi="Times New Roman" w:cs="Times New Roman"/>
                <w:sz w:val="20"/>
                <w:szCs w:val="20"/>
              </w:rPr>
            </w:pPr>
          </w:p>
        </w:tc>
      </w:tr>
    </w:tbl>
    <w:p w14:paraId="01495019" w14:textId="77777777" w:rsidR="00632729" w:rsidRPr="00A461BC" w:rsidRDefault="00632729" w:rsidP="00621FD7">
      <w:pPr>
        <w:spacing w:after="0"/>
        <w:rPr>
          <w:rFonts w:ascii="Times New Roman" w:eastAsia="Times New Roman" w:hAnsi="Times New Roman" w:cs="Times New Roman"/>
          <w:sz w:val="20"/>
          <w:szCs w:val="20"/>
          <w:lang w:eastAsia="en-IN"/>
        </w:rPr>
      </w:pPr>
    </w:p>
    <w:p w14:paraId="7492743E" w14:textId="77777777" w:rsidR="00632729" w:rsidRPr="00A461BC" w:rsidRDefault="00632729" w:rsidP="00621FD7">
      <w:pPr>
        <w:spacing w:after="0"/>
        <w:rPr>
          <w:rFonts w:ascii="Times New Roman" w:eastAsia="Times New Roman" w:hAnsi="Times New Roman" w:cs="Times New Roman"/>
          <w:b/>
          <w:sz w:val="20"/>
          <w:szCs w:val="20"/>
          <w:lang w:eastAsia="en-IN"/>
        </w:rPr>
      </w:pPr>
      <w:r w:rsidRPr="00A461BC">
        <w:rPr>
          <w:rFonts w:ascii="Times New Roman" w:eastAsia="Times New Roman" w:hAnsi="Times New Roman" w:cs="Times New Roman"/>
          <w:b/>
          <w:sz w:val="20"/>
          <w:szCs w:val="20"/>
          <w:lang w:eastAsia="en-IN"/>
        </w:rPr>
        <w:t>Table</w:t>
      </w:r>
      <w:r w:rsidR="009922E4" w:rsidRPr="00A461BC">
        <w:rPr>
          <w:rFonts w:ascii="Times New Roman" w:eastAsia="Times New Roman" w:hAnsi="Times New Roman" w:cs="Times New Roman"/>
          <w:b/>
          <w:sz w:val="20"/>
          <w:szCs w:val="20"/>
          <w:lang w:eastAsia="en-IN"/>
        </w:rPr>
        <w:t xml:space="preserve"> 10</w:t>
      </w:r>
      <w:r w:rsidRPr="00A461BC">
        <w:rPr>
          <w:rFonts w:ascii="Times New Roman" w:eastAsia="Times New Roman" w:hAnsi="Times New Roman" w:cs="Times New Roman"/>
          <w:b/>
          <w:sz w:val="20"/>
          <w:szCs w:val="20"/>
          <w:lang w:eastAsia="en-IN"/>
        </w:rPr>
        <w:t>:</w:t>
      </w:r>
      <w:r w:rsidRPr="00A461BC">
        <w:rPr>
          <w:rFonts w:ascii="Times New Roman" w:hAnsi="Times New Roman" w:cs="Times New Roman"/>
        </w:rPr>
        <w:t xml:space="preserve"> </w:t>
      </w:r>
      <w:r w:rsidRPr="00A461BC">
        <w:rPr>
          <w:rFonts w:ascii="Times New Roman" w:hAnsi="Times New Roman" w:cs="Times New Roman"/>
          <w:sz w:val="20"/>
        </w:rPr>
        <w:t>Distribution of Widely Used Datasets in Brain Tumor Detection, Segmentation, and Classification</w:t>
      </w:r>
    </w:p>
    <w:tbl>
      <w:tblPr>
        <w:tblStyle w:val="PlainTable2"/>
        <w:tblW w:w="8829" w:type="dxa"/>
        <w:tblLook w:val="04A0" w:firstRow="1" w:lastRow="0" w:firstColumn="1" w:lastColumn="0" w:noHBand="0" w:noVBand="1"/>
      </w:tblPr>
      <w:tblGrid>
        <w:gridCol w:w="866"/>
        <w:gridCol w:w="937"/>
        <w:gridCol w:w="937"/>
        <w:gridCol w:w="937"/>
        <w:gridCol w:w="937"/>
        <w:gridCol w:w="937"/>
        <w:gridCol w:w="787"/>
        <w:gridCol w:w="756"/>
        <w:gridCol w:w="886"/>
        <w:gridCol w:w="737"/>
        <w:gridCol w:w="791"/>
      </w:tblGrid>
      <w:tr w:rsidR="00A461BC" w:rsidRPr="00A461BC" w14:paraId="26ED3C3B" w14:textId="77777777" w:rsidTr="009D20B6">
        <w:trPr>
          <w:cnfStyle w:val="100000000000" w:firstRow="1" w:lastRow="0" w:firstColumn="0" w:lastColumn="0" w:oddVBand="0" w:evenVBand="0" w:oddHBand="0" w:evenHBand="0"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797" w:type="dxa"/>
            <w:hideMark/>
          </w:tcPr>
          <w:p w14:paraId="31827253" w14:textId="77777777" w:rsidR="00684C31" w:rsidRPr="00A461BC" w:rsidRDefault="00684C31" w:rsidP="00684C31">
            <w:pPr>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Datasets</w:t>
            </w:r>
          </w:p>
        </w:tc>
        <w:tc>
          <w:tcPr>
            <w:tcW w:w="877" w:type="dxa"/>
            <w:hideMark/>
          </w:tcPr>
          <w:p w14:paraId="7468ACA5"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BRATES 2017</w:t>
            </w:r>
          </w:p>
        </w:tc>
        <w:tc>
          <w:tcPr>
            <w:tcW w:w="877" w:type="dxa"/>
            <w:hideMark/>
          </w:tcPr>
          <w:p w14:paraId="6EB4359E"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BRATES 2018</w:t>
            </w:r>
          </w:p>
        </w:tc>
        <w:tc>
          <w:tcPr>
            <w:tcW w:w="877" w:type="dxa"/>
            <w:hideMark/>
          </w:tcPr>
          <w:p w14:paraId="1279DC06"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BRATES 2019</w:t>
            </w:r>
          </w:p>
        </w:tc>
        <w:tc>
          <w:tcPr>
            <w:tcW w:w="877" w:type="dxa"/>
            <w:hideMark/>
          </w:tcPr>
          <w:p w14:paraId="67FA7BC3"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BRATES 2020</w:t>
            </w:r>
          </w:p>
        </w:tc>
        <w:tc>
          <w:tcPr>
            <w:tcW w:w="877" w:type="dxa"/>
            <w:hideMark/>
          </w:tcPr>
          <w:p w14:paraId="0F6AE0C7"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BRATES 2021</w:t>
            </w:r>
          </w:p>
        </w:tc>
        <w:tc>
          <w:tcPr>
            <w:tcW w:w="739" w:type="dxa"/>
            <w:hideMark/>
          </w:tcPr>
          <w:p w14:paraId="123DEC37"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BR35H</w:t>
            </w:r>
          </w:p>
        </w:tc>
        <w:tc>
          <w:tcPr>
            <w:tcW w:w="708" w:type="dxa"/>
            <w:hideMark/>
          </w:tcPr>
          <w:p w14:paraId="6C9BBD1D"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Kaggle</w:t>
            </w:r>
          </w:p>
        </w:tc>
        <w:tc>
          <w:tcPr>
            <w:tcW w:w="807" w:type="dxa"/>
            <w:hideMark/>
          </w:tcPr>
          <w:p w14:paraId="2DB2F826"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Figshare</w:t>
            </w:r>
          </w:p>
        </w:tc>
        <w:tc>
          <w:tcPr>
            <w:tcW w:w="679" w:type="dxa"/>
            <w:hideMark/>
          </w:tcPr>
          <w:p w14:paraId="45E691F6"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TCGA</w:t>
            </w:r>
          </w:p>
        </w:tc>
        <w:tc>
          <w:tcPr>
            <w:tcW w:w="714" w:type="dxa"/>
            <w:hideMark/>
          </w:tcPr>
          <w:p w14:paraId="397A6123" w14:textId="77777777" w:rsidR="00684C31" w:rsidRPr="00A461BC" w:rsidRDefault="00684C31" w:rsidP="00684C3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20"/>
                <w:lang w:eastAsia="en-IN"/>
              </w:rPr>
            </w:pPr>
            <w:r w:rsidRPr="00A461BC">
              <w:rPr>
                <w:rFonts w:ascii="Times New Roman" w:eastAsia="Times New Roman" w:hAnsi="Times New Roman" w:cs="Times New Roman"/>
                <w:sz w:val="18"/>
                <w:szCs w:val="20"/>
                <w:lang w:eastAsia="en-IN"/>
              </w:rPr>
              <w:t>Others.</w:t>
            </w:r>
          </w:p>
        </w:tc>
      </w:tr>
      <w:tr w:rsidR="00A461BC" w:rsidRPr="00A461BC" w14:paraId="65D1C36D" w14:textId="77777777" w:rsidTr="009D20B6">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797" w:type="dxa"/>
            <w:hideMark/>
          </w:tcPr>
          <w:p w14:paraId="762C65F8" w14:textId="77777777" w:rsidR="00684C31" w:rsidRPr="00A461BC" w:rsidRDefault="00684C31" w:rsidP="00684C31">
            <w:pPr>
              <w:jc w:val="cente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Count</w:t>
            </w:r>
          </w:p>
        </w:tc>
        <w:tc>
          <w:tcPr>
            <w:tcW w:w="877" w:type="dxa"/>
            <w:hideMark/>
          </w:tcPr>
          <w:p w14:paraId="2050C053"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w:t>
            </w:r>
          </w:p>
        </w:tc>
        <w:tc>
          <w:tcPr>
            <w:tcW w:w="877" w:type="dxa"/>
            <w:hideMark/>
          </w:tcPr>
          <w:p w14:paraId="54EEF2EA"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4</w:t>
            </w:r>
          </w:p>
        </w:tc>
        <w:tc>
          <w:tcPr>
            <w:tcW w:w="877" w:type="dxa"/>
            <w:hideMark/>
          </w:tcPr>
          <w:p w14:paraId="6DE9CEC6"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3</w:t>
            </w:r>
          </w:p>
        </w:tc>
        <w:tc>
          <w:tcPr>
            <w:tcW w:w="877" w:type="dxa"/>
            <w:hideMark/>
          </w:tcPr>
          <w:p w14:paraId="3DAE84FB"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6</w:t>
            </w:r>
          </w:p>
        </w:tc>
        <w:tc>
          <w:tcPr>
            <w:tcW w:w="877" w:type="dxa"/>
            <w:hideMark/>
          </w:tcPr>
          <w:p w14:paraId="6B305F2E"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w:t>
            </w:r>
          </w:p>
        </w:tc>
        <w:tc>
          <w:tcPr>
            <w:tcW w:w="739" w:type="dxa"/>
            <w:hideMark/>
          </w:tcPr>
          <w:p w14:paraId="39C06B49"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w:t>
            </w:r>
          </w:p>
        </w:tc>
        <w:tc>
          <w:tcPr>
            <w:tcW w:w="708" w:type="dxa"/>
            <w:hideMark/>
          </w:tcPr>
          <w:p w14:paraId="25E0A7DD"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8</w:t>
            </w:r>
          </w:p>
        </w:tc>
        <w:tc>
          <w:tcPr>
            <w:tcW w:w="807" w:type="dxa"/>
            <w:hideMark/>
          </w:tcPr>
          <w:p w14:paraId="369482AE"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4</w:t>
            </w:r>
          </w:p>
        </w:tc>
        <w:tc>
          <w:tcPr>
            <w:tcW w:w="679" w:type="dxa"/>
            <w:hideMark/>
          </w:tcPr>
          <w:p w14:paraId="7A662C4B"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w:t>
            </w:r>
          </w:p>
        </w:tc>
        <w:tc>
          <w:tcPr>
            <w:tcW w:w="714" w:type="dxa"/>
            <w:hideMark/>
          </w:tcPr>
          <w:p w14:paraId="3CBE2658" w14:textId="77777777" w:rsidR="00684C31" w:rsidRPr="00A461BC" w:rsidRDefault="00684C31" w:rsidP="00684C3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7</w:t>
            </w:r>
          </w:p>
        </w:tc>
      </w:tr>
    </w:tbl>
    <w:p w14:paraId="3B43150C" w14:textId="77777777" w:rsidR="005904ED" w:rsidRPr="00A461BC" w:rsidRDefault="005904ED" w:rsidP="00621FD7">
      <w:pPr>
        <w:spacing w:after="0"/>
        <w:rPr>
          <w:rFonts w:ascii="Times New Roman" w:eastAsia="Times New Roman" w:hAnsi="Times New Roman" w:cs="Times New Roman"/>
          <w:b/>
          <w:bCs/>
          <w:sz w:val="20"/>
          <w:szCs w:val="20"/>
          <w:lang w:eastAsia="en-IN"/>
        </w:rPr>
      </w:pPr>
    </w:p>
    <w:p w14:paraId="1378520D" w14:textId="77777777" w:rsidR="00811DD3" w:rsidRPr="00A461BC" w:rsidRDefault="00811DD3" w:rsidP="00811DD3">
      <w:pPr>
        <w:pStyle w:val="ListParagraph"/>
        <w:spacing w:after="0"/>
        <w:rPr>
          <w:rFonts w:ascii="Times New Roman" w:eastAsia="Times New Roman" w:hAnsi="Times New Roman" w:cs="Times New Roman"/>
          <w:b/>
          <w:bCs/>
          <w:sz w:val="20"/>
          <w:szCs w:val="20"/>
          <w:lang w:eastAsia="en-IN"/>
        </w:rPr>
      </w:pPr>
    </w:p>
    <w:tbl>
      <w:tblPr>
        <w:tblStyle w:val="TableGrid"/>
        <w:tblW w:w="9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9"/>
        <w:gridCol w:w="6558"/>
      </w:tblGrid>
      <w:tr w:rsidR="00A461BC" w:rsidRPr="00A461BC" w14:paraId="5106F977" w14:textId="77777777" w:rsidTr="00F430C5">
        <w:trPr>
          <w:trHeight w:val="3171"/>
        </w:trPr>
        <w:tc>
          <w:tcPr>
            <w:tcW w:w="3009" w:type="dxa"/>
          </w:tcPr>
          <w:tbl>
            <w:tblPr>
              <w:tblStyle w:val="PlainTable2"/>
              <w:tblW w:w="2774" w:type="dxa"/>
              <w:tblLook w:val="04A0" w:firstRow="1" w:lastRow="0" w:firstColumn="1" w:lastColumn="0" w:noHBand="0" w:noVBand="1"/>
            </w:tblPr>
            <w:tblGrid>
              <w:gridCol w:w="1691"/>
              <w:gridCol w:w="1083"/>
            </w:tblGrid>
            <w:tr w:rsidR="00A461BC" w:rsidRPr="00A461BC" w14:paraId="317DA7C2" w14:textId="77777777" w:rsidTr="007A7C6A">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691" w:type="dxa"/>
                  <w:noWrap/>
                  <w:hideMark/>
                </w:tcPr>
                <w:p w14:paraId="09F08A5A" w14:textId="77777777" w:rsidR="00F430C5" w:rsidRPr="00A461BC" w:rsidRDefault="00F430C5" w:rsidP="00F430C5">
                  <w:pPr>
                    <w:rPr>
                      <w:rFonts w:ascii="Times New Roman" w:eastAsia="Times New Roman" w:hAnsi="Times New Roman" w:cs="Times New Roman"/>
                      <w:b w:val="0"/>
                      <w:bCs w:val="0"/>
                      <w:sz w:val="20"/>
                      <w:szCs w:val="20"/>
                      <w:lang w:eastAsia="en-IN"/>
                    </w:rPr>
                  </w:pPr>
                  <w:r w:rsidRPr="00A461BC">
                    <w:rPr>
                      <w:rFonts w:ascii="Times New Roman" w:eastAsia="Times New Roman" w:hAnsi="Times New Roman" w:cs="Times New Roman"/>
                      <w:b w:val="0"/>
                      <w:bCs w:val="0"/>
                      <w:sz w:val="20"/>
                      <w:szCs w:val="20"/>
                      <w:lang w:eastAsia="en-IN"/>
                    </w:rPr>
                    <w:t>Optimizers</w:t>
                  </w:r>
                </w:p>
              </w:tc>
              <w:tc>
                <w:tcPr>
                  <w:tcW w:w="1083" w:type="dxa"/>
                  <w:noWrap/>
                  <w:hideMark/>
                </w:tcPr>
                <w:p w14:paraId="6BF85910" w14:textId="77777777" w:rsidR="00F430C5" w:rsidRPr="00A461BC" w:rsidRDefault="00F430C5" w:rsidP="00F430C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eastAsia="en-IN"/>
                    </w:rPr>
                  </w:pPr>
                  <w:r w:rsidRPr="00A461BC">
                    <w:rPr>
                      <w:rFonts w:ascii="Times New Roman" w:eastAsia="Times New Roman" w:hAnsi="Times New Roman" w:cs="Times New Roman"/>
                      <w:b w:val="0"/>
                      <w:bCs w:val="0"/>
                      <w:sz w:val="20"/>
                      <w:szCs w:val="20"/>
                      <w:lang w:eastAsia="en-IN"/>
                    </w:rPr>
                    <w:t>Count</w:t>
                  </w:r>
                </w:p>
              </w:tc>
            </w:tr>
            <w:tr w:rsidR="00A461BC" w:rsidRPr="00A461BC" w14:paraId="68F95259" w14:textId="77777777" w:rsidTr="007A7C6A">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691" w:type="dxa"/>
                  <w:noWrap/>
                  <w:hideMark/>
                </w:tcPr>
                <w:p w14:paraId="3C999B83"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Adam</w:t>
                  </w:r>
                </w:p>
              </w:tc>
              <w:tc>
                <w:tcPr>
                  <w:tcW w:w="1083" w:type="dxa"/>
                  <w:noWrap/>
                  <w:hideMark/>
                </w:tcPr>
                <w:p w14:paraId="6BEFC8DA"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22</w:t>
                  </w:r>
                </w:p>
              </w:tc>
            </w:tr>
            <w:tr w:rsidR="00A461BC" w:rsidRPr="00A461BC" w14:paraId="715F93A4" w14:textId="77777777" w:rsidTr="007A7C6A">
              <w:trPr>
                <w:trHeight w:val="254"/>
              </w:trPr>
              <w:tc>
                <w:tcPr>
                  <w:cnfStyle w:val="001000000000" w:firstRow="0" w:lastRow="0" w:firstColumn="1" w:lastColumn="0" w:oddVBand="0" w:evenVBand="0" w:oddHBand="0" w:evenHBand="0" w:firstRowFirstColumn="0" w:firstRowLastColumn="0" w:lastRowFirstColumn="0" w:lastRowLastColumn="0"/>
                  <w:tcW w:w="1691" w:type="dxa"/>
                  <w:noWrap/>
                  <w:hideMark/>
                </w:tcPr>
                <w:p w14:paraId="3FD9039D"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SGD</w:t>
                  </w:r>
                </w:p>
              </w:tc>
              <w:tc>
                <w:tcPr>
                  <w:tcW w:w="1083" w:type="dxa"/>
                  <w:noWrap/>
                  <w:hideMark/>
                </w:tcPr>
                <w:p w14:paraId="036C6B5D" w14:textId="77777777" w:rsidR="00F430C5" w:rsidRPr="00A461BC" w:rsidRDefault="00F430C5" w:rsidP="00F430C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8</w:t>
                  </w:r>
                </w:p>
              </w:tc>
            </w:tr>
            <w:tr w:rsidR="00A461BC" w:rsidRPr="00A461BC" w14:paraId="29368DC5" w14:textId="77777777" w:rsidTr="007A7C6A">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691" w:type="dxa"/>
                  <w:hideMark/>
                </w:tcPr>
                <w:p w14:paraId="7AAFF801"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Random Gradient descent</w:t>
                  </w:r>
                </w:p>
              </w:tc>
              <w:tc>
                <w:tcPr>
                  <w:tcW w:w="1083" w:type="dxa"/>
                  <w:noWrap/>
                  <w:hideMark/>
                </w:tcPr>
                <w:p w14:paraId="4BCA4143"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1</w:t>
                  </w:r>
                </w:p>
              </w:tc>
            </w:tr>
            <w:tr w:rsidR="00A461BC" w:rsidRPr="00A461BC" w14:paraId="04285391" w14:textId="77777777" w:rsidTr="007A7C6A">
              <w:trPr>
                <w:trHeight w:val="465"/>
              </w:trPr>
              <w:tc>
                <w:tcPr>
                  <w:cnfStyle w:val="001000000000" w:firstRow="0" w:lastRow="0" w:firstColumn="1" w:lastColumn="0" w:oddVBand="0" w:evenVBand="0" w:oddHBand="0" w:evenHBand="0" w:firstRowFirstColumn="0" w:firstRowLastColumn="0" w:lastRowFirstColumn="0" w:lastRowLastColumn="0"/>
                  <w:tcW w:w="1691" w:type="dxa"/>
                  <w:hideMark/>
                </w:tcPr>
                <w:p w14:paraId="2CE97DA8"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Bayesian optimization</w:t>
                  </w:r>
                </w:p>
              </w:tc>
              <w:tc>
                <w:tcPr>
                  <w:tcW w:w="1083" w:type="dxa"/>
                  <w:noWrap/>
                  <w:hideMark/>
                </w:tcPr>
                <w:p w14:paraId="14866DA0" w14:textId="77777777" w:rsidR="00F430C5" w:rsidRPr="00A461BC" w:rsidRDefault="00F430C5" w:rsidP="00F430C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1</w:t>
                  </w:r>
                </w:p>
              </w:tc>
            </w:tr>
            <w:tr w:rsidR="00A461BC" w:rsidRPr="00A461BC" w14:paraId="059F1FB1" w14:textId="77777777" w:rsidTr="007A7C6A">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691" w:type="dxa"/>
                  <w:noWrap/>
                  <w:hideMark/>
                </w:tcPr>
                <w:p w14:paraId="1A1A9D3F"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Not Specified</w:t>
                  </w:r>
                </w:p>
              </w:tc>
              <w:tc>
                <w:tcPr>
                  <w:tcW w:w="1083" w:type="dxa"/>
                  <w:noWrap/>
                  <w:hideMark/>
                </w:tcPr>
                <w:p w14:paraId="0A0F3CE0"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18</w:t>
                  </w:r>
                </w:p>
              </w:tc>
            </w:tr>
            <w:tr w:rsidR="00A461BC" w:rsidRPr="00A461BC" w14:paraId="6026E801" w14:textId="77777777" w:rsidTr="007A7C6A">
              <w:trPr>
                <w:trHeight w:val="254"/>
              </w:trPr>
              <w:tc>
                <w:tcPr>
                  <w:cnfStyle w:val="001000000000" w:firstRow="0" w:lastRow="0" w:firstColumn="1" w:lastColumn="0" w:oddVBand="0" w:evenVBand="0" w:oddHBand="0" w:evenHBand="0" w:firstRowFirstColumn="0" w:firstRowLastColumn="0" w:lastRowFirstColumn="0" w:lastRowLastColumn="0"/>
                  <w:tcW w:w="1691" w:type="dxa"/>
                  <w:noWrap/>
                  <w:hideMark/>
                </w:tcPr>
                <w:p w14:paraId="448F7343"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Others</w:t>
                  </w:r>
                </w:p>
              </w:tc>
              <w:tc>
                <w:tcPr>
                  <w:tcW w:w="1083" w:type="dxa"/>
                  <w:noWrap/>
                  <w:hideMark/>
                </w:tcPr>
                <w:p w14:paraId="4E45A063" w14:textId="77777777" w:rsidR="00F430C5" w:rsidRPr="00A461BC" w:rsidRDefault="00F430C5" w:rsidP="00F430C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4</w:t>
                  </w:r>
                </w:p>
              </w:tc>
            </w:tr>
          </w:tbl>
          <w:p w14:paraId="4F9F59BC" w14:textId="77777777" w:rsidR="00F430C5" w:rsidRPr="00A461BC" w:rsidRDefault="00CD730E" w:rsidP="00621FD7">
            <w:pPr>
              <w:rPr>
                <w:rFonts w:ascii="Times New Roman" w:eastAsia="Times New Roman" w:hAnsi="Times New Roman" w:cs="Times New Roman"/>
                <w:b/>
                <w:bCs/>
                <w:sz w:val="20"/>
                <w:szCs w:val="20"/>
                <w:lang w:eastAsia="en-IN"/>
              </w:rPr>
            </w:pPr>
            <w:r w:rsidRPr="00A461BC">
              <w:rPr>
                <w:rFonts w:ascii="Times New Roman" w:eastAsia="Times New Roman" w:hAnsi="Times New Roman" w:cs="Times New Roman"/>
                <w:b/>
                <w:bCs/>
                <w:sz w:val="20"/>
                <w:szCs w:val="20"/>
                <w:lang w:eastAsia="en-IN"/>
              </w:rPr>
              <w:t>Table</w:t>
            </w:r>
            <w:r w:rsidR="00B24C13" w:rsidRPr="00A461BC">
              <w:rPr>
                <w:rFonts w:ascii="Times New Roman" w:eastAsia="Times New Roman" w:hAnsi="Times New Roman" w:cs="Times New Roman"/>
                <w:b/>
                <w:bCs/>
                <w:sz w:val="20"/>
                <w:szCs w:val="20"/>
                <w:lang w:eastAsia="en-IN"/>
              </w:rPr>
              <w:t xml:space="preserve"> 11</w:t>
            </w:r>
            <w:r w:rsidRPr="00A461BC">
              <w:rPr>
                <w:rFonts w:ascii="Times New Roman" w:eastAsia="Times New Roman" w:hAnsi="Times New Roman" w:cs="Times New Roman"/>
                <w:b/>
                <w:bCs/>
                <w:sz w:val="20"/>
                <w:szCs w:val="20"/>
                <w:lang w:eastAsia="en-IN"/>
              </w:rPr>
              <w:t>:</w:t>
            </w:r>
            <w:r w:rsidRPr="00A461BC">
              <w:rPr>
                <w:rFonts w:ascii="Times New Roman" w:hAnsi="Times New Roman" w:cs="Times New Roman"/>
                <w:sz w:val="20"/>
                <w:szCs w:val="20"/>
              </w:rPr>
              <w:t xml:space="preserve"> Optimizers function Trends in AI-Driven Brain Tumor Analysis</w:t>
            </w:r>
          </w:p>
        </w:tc>
        <w:tc>
          <w:tcPr>
            <w:tcW w:w="6558" w:type="dxa"/>
          </w:tcPr>
          <w:p w14:paraId="46F0097F" w14:textId="77777777" w:rsidR="00CD730E" w:rsidRPr="00A461BC" w:rsidRDefault="00CD730E" w:rsidP="00CD730E">
            <w:pPr>
              <w:framePr w:hSpace="180" w:wrap="around" w:vAnchor="text" w:hAnchor="margin" w:y="55"/>
              <w:rPr>
                <w:rFonts w:ascii="Times New Roman" w:eastAsia="Times New Roman" w:hAnsi="Times New Roman" w:cs="Times New Roman"/>
                <w:b/>
                <w:bCs/>
                <w:sz w:val="20"/>
                <w:szCs w:val="20"/>
                <w:lang w:eastAsia="en-IN"/>
              </w:rPr>
            </w:pPr>
          </w:p>
          <w:p w14:paraId="01A92542" w14:textId="77777777" w:rsidR="00F430C5" w:rsidRPr="00A461BC" w:rsidRDefault="00F430C5" w:rsidP="00621FD7">
            <w:pPr>
              <w:rPr>
                <w:rFonts w:ascii="Times New Roman" w:eastAsia="Times New Roman" w:hAnsi="Times New Roman" w:cs="Times New Roman"/>
                <w:b/>
                <w:bCs/>
                <w:sz w:val="20"/>
                <w:szCs w:val="20"/>
                <w:lang w:eastAsia="en-IN"/>
              </w:rPr>
            </w:pPr>
          </w:p>
        </w:tc>
      </w:tr>
    </w:tbl>
    <w:p w14:paraId="7E65E8DF" w14:textId="77777777" w:rsidR="00F430C5" w:rsidRPr="00A461BC" w:rsidRDefault="00F430C5" w:rsidP="00621FD7">
      <w:pPr>
        <w:spacing w:after="0"/>
        <w:rPr>
          <w:rFonts w:ascii="Times New Roman" w:eastAsia="Times New Roman" w:hAnsi="Times New Roman" w:cs="Times New Roman"/>
          <w:b/>
          <w:bCs/>
          <w:sz w:val="20"/>
          <w:szCs w:val="20"/>
          <w:lang w:eastAsia="en-IN"/>
        </w:rPr>
      </w:pPr>
    </w:p>
    <w:tbl>
      <w:tblPr>
        <w:tblStyle w:val="TableGrid"/>
        <w:tblpPr w:leftFromText="180" w:rightFromText="180" w:vertAnchor="text" w:horzAnchor="margin" w:tblpY="55"/>
        <w:tblW w:w="9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2"/>
        <w:gridCol w:w="6119"/>
      </w:tblGrid>
      <w:tr w:rsidR="00097606" w:rsidRPr="00A461BC" w14:paraId="3A985712" w14:textId="77777777" w:rsidTr="00837C67">
        <w:trPr>
          <w:trHeight w:val="2628"/>
        </w:trPr>
        <w:tc>
          <w:tcPr>
            <w:tcW w:w="3062" w:type="dxa"/>
          </w:tcPr>
          <w:tbl>
            <w:tblPr>
              <w:tblStyle w:val="PlainTable2"/>
              <w:tblW w:w="2837" w:type="dxa"/>
              <w:tblLook w:val="04A0" w:firstRow="1" w:lastRow="0" w:firstColumn="1" w:lastColumn="0" w:noHBand="0" w:noVBand="1"/>
            </w:tblPr>
            <w:tblGrid>
              <w:gridCol w:w="1733"/>
              <w:gridCol w:w="1104"/>
            </w:tblGrid>
            <w:tr w:rsidR="00A461BC" w:rsidRPr="00A461BC" w14:paraId="1A016EDC" w14:textId="77777777" w:rsidTr="00480A81">
              <w:trPr>
                <w:cnfStyle w:val="100000000000" w:firstRow="1" w:lastRow="0" w:firstColumn="0" w:lastColumn="0" w:oddVBand="0" w:evenVBand="0" w:oddHBand="0" w:evenHBand="0" w:firstRowFirstColumn="0" w:firstRowLastColumn="0" w:lastRowFirstColumn="0" w:lastRowLastColumn="0"/>
                <w:trHeight w:val="506"/>
              </w:trPr>
              <w:tc>
                <w:tcPr>
                  <w:cnfStyle w:val="001000000000" w:firstRow="0" w:lastRow="0" w:firstColumn="1" w:lastColumn="0" w:oddVBand="0" w:evenVBand="0" w:oddHBand="0" w:evenHBand="0" w:firstRowFirstColumn="0" w:firstRowLastColumn="0" w:lastRowFirstColumn="0" w:lastRowLastColumn="0"/>
                  <w:tcW w:w="1733" w:type="dxa"/>
                  <w:hideMark/>
                </w:tcPr>
                <w:p w14:paraId="26A3A222" w14:textId="77777777" w:rsidR="00F430C5" w:rsidRPr="00A461BC" w:rsidRDefault="00F430C5" w:rsidP="00F430C5">
                  <w:pPr>
                    <w:framePr w:hSpace="180" w:wrap="around" w:vAnchor="text" w:hAnchor="margin" w:y="55"/>
                    <w:rPr>
                      <w:rFonts w:ascii="Times New Roman" w:eastAsia="Times New Roman" w:hAnsi="Times New Roman" w:cs="Times New Roman"/>
                      <w:b w:val="0"/>
                      <w:bCs w:val="0"/>
                      <w:sz w:val="20"/>
                      <w:szCs w:val="20"/>
                      <w:lang w:eastAsia="en-IN"/>
                    </w:rPr>
                  </w:pPr>
                  <w:r w:rsidRPr="00A461BC">
                    <w:rPr>
                      <w:rFonts w:ascii="Times New Roman" w:eastAsia="Times New Roman" w:hAnsi="Times New Roman" w:cs="Times New Roman"/>
                      <w:b w:val="0"/>
                      <w:bCs w:val="0"/>
                      <w:sz w:val="20"/>
                      <w:szCs w:val="20"/>
                      <w:lang w:eastAsia="en-IN"/>
                    </w:rPr>
                    <w:lastRenderedPageBreak/>
                    <w:t>Activation Function</w:t>
                  </w:r>
                </w:p>
              </w:tc>
              <w:tc>
                <w:tcPr>
                  <w:tcW w:w="1104" w:type="dxa"/>
                  <w:noWrap/>
                  <w:hideMark/>
                </w:tcPr>
                <w:p w14:paraId="6E8FB436" w14:textId="77777777" w:rsidR="00F430C5" w:rsidRPr="00A461BC" w:rsidRDefault="00F430C5" w:rsidP="00F430C5">
                  <w:pPr>
                    <w:framePr w:hSpace="180" w:wrap="around" w:vAnchor="text" w:hAnchor="margin" w:y="5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Count</w:t>
                  </w:r>
                </w:p>
              </w:tc>
            </w:tr>
            <w:tr w:rsidR="00A461BC" w:rsidRPr="00A461BC" w14:paraId="09015768" w14:textId="77777777" w:rsidTr="00480A81">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733" w:type="dxa"/>
                  <w:hideMark/>
                </w:tcPr>
                <w:p w14:paraId="4406AF7C" w14:textId="77777777" w:rsidR="00F430C5" w:rsidRPr="00A461BC" w:rsidRDefault="00F430C5" w:rsidP="00F430C5">
                  <w:pPr>
                    <w:framePr w:hSpace="180" w:wrap="around" w:vAnchor="text" w:hAnchor="margin" w:y="55"/>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ReLU</w:t>
                  </w:r>
                </w:p>
              </w:tc>
              <w:tc>
                <w:tcPr>
                  <w:tcW w:w="1104" w:type="dxa"/>
                  <w:hideMark/>
                </w:tcPr>
                <w:p w14:paraId="4F86FF6A" w14:textId="77777777" w:rsidR="00F430C5" w:rsidRPr="00A461BC" w:rsidRDefault="00F430C5" w:rsidP="00F430C5">
                  <w:pPr>
                    <w:framePr w:hSpace="180" w:wrap="around" w:vAnchor="text" w:hAnchor="margin" w:y="5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28</w:t>
                  </w:r>
                </w:p>
              </w:tc>
            </w:tr>
            <w:tr w:rsidR="00A461BC" w:rsidRPr="00A461BC" w14:paraId="7A736AD8" w14:textId="77777777" w:rsidTr="00480A81">
              <w:trPr>
                <w:trHeight w:val="275"/>
              </w:trPr>
              <w:tc>
                <w:tcPr>
                  <w:cnfStyle w:val="001000000000" w:firstRow="0" w:lastRow="0" w:firstColumn="1" w:lastColumn="0" w:oddVBand="0" w:evenVBand="0" w:oddHBand="0" w:evenHBand="0" w:firstRowFirstColumn="0" w:firstRowLastColumn="0" w:lastRowFirstColumn="0" w:lastRowLastColumn="0"/>
                  <w:tcW w:w="1733" w:type="dxa"/>
                  <w:noWrap/>
                  <w:hideMark/>
                </w:tcPr>
                <w:p w14:paraId="1382F8B7" w14:textId="77777777" w:rsidR="00F430C5" w:rsidRPr="00A461BC" w:rsidRDefault="00F430C5" w:rsidP="00F430C5">
                  <w:pPr>
                    <w:framePr w:hSpace="180" w:wrap="around" w:vAnchor="text" w:hAnchor="margin" w:y="55"/>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Sigmoid</w:t>
                  </w:r>
                </w:p>
              </w:tc>
              <w:tc>
                <w:tcPr>
                  <w:tcW w:w="1104" w:type="dxa"/>
                  <w:hideMark/>
                </w:tcPr>
                <w:p w14:paraId="228C4658" w14:textId="77777777" w:rsidR="00F430C5" w:rsidRPr="00A461BC" w:rsidRDefault="00F430C5" w:rsidP="00F430C5">
                  <w:pPr>
                    <w:framePr w:hSpace="180" w:wrap="around" w:vAnchor="text" w:hAnchor="margin" w:y="5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w:t>
                  </w:r>
                </w:p>
              </w:tc>
            </w:tr>
            <w:tr w:rsidR="00A461BC" w:rsidRPr="00A461BC" w14:paraId="2915F770" w14:textId="77777777" w:rsidTr="00480A81">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733" w:type="dxa"/>
                  <w:noWrap/>
                  <w:hideMark/>
                </w:tcPr>
                <w:p w14:paraId="38D6C83F" w14:textId="77777777" w:rsidR="00F430C5" w:rsidRPr="00A461BC" w:rsidRDefault="00F430C5" w:rsidP="00F430C5">
                  <w:pPr>
                    <w:framePr w:hSpace="180" w:wrap="around" w:vAnchor="text" w:hAnchor="margin" w:y="55"/>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Other</w:t>
                  </w:r>
                </w:p>
              </w:tc>
              <w:tc>
                <w:tcPr>
                  <w:tcW w:w="1104" w:type="dxa"/>
                  <w:hideMark/>
                </w:tcPr>
                <w:p w14:paraId="22CCE265" w14:textId="77777777" w:rsidR="00F430C5" w:rsidRPr="00A461BC" w:rsidRDefault="00F430C5" w:rsidP="00F430C5">
                  <w:pPr>
                    <w:framePr w:hSpace="180" w:wrap="around" w:vAnchor="text" w:hAnchor="margin" w:y="5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3</w:t>
                  </w:r>
                </w:p>
              </w:tc>
            </w:tr>
            <w:tr w:rsidR="00A461BC" w:rsidRPr="00A461BC" w14:paraId="7E97E81B" w14:textId="77777777" w:rsidTr="00480A81">
              <w:trPr>
                <w:trHeight w:val="275"/>
              </w:trPr>
              <w:tc>
                <w:tcPr>
                  <w:cnfStyle w:val="001000000000" w:firstRow="0" w:lastRow="0" w:firstColumn="1" w:lastColumn="0" w:oddVBand="0" w:evenVBand="0" w:oddHBand="0" w:evenHBand="0" w:firstRowFirstColumn="0" w:firstRowLastColumn="0" w:lastRowFirstColumn="0" w:lastRowLastColumn="0"/>
                  <w:tcW w:w="1733" w:type="dxa"/>
                  <w:hideMark/>
                </w:tcPr>
                <w:p w14:paraId="4AC246BF" w14:textId="77777777" w:rsidR="00F430C5" w:rsidRPr="00A461BC" w:rsidRDefault="00F430C5" w:rsidP="00F430C5">
                  <w:pPr>
                    <w:framePr w:hSpace="180" w:wrap="around" w:vAnchor="text" w:hAnchor="margin" w:y="55"/>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Not specified</w:t>
                  </w:r>
                </w:p>
              </w:tc>
              <w:tc>
                <w:tcPr>
                  <w:tcW w:w="1104" w:type="dxa"/>
                  <w:noWrap/>
                  <w:hideMark/>
                </w:tcPr>
                <w:p w14:paraId="1A20FD08" w14:textId="77777777" w:rsidR="00F430C5" w:rsidRPr="00A461BC" w:rsidRDefault="00F430C5" w:rsidP="00F430C5">
                  <w:pPr>
                    <w:framePr w:hSpace="180" w:wrap="around" w:vAnchor="text" w:hAnchor="margin" w:y="5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20</w:t>
                  </w:r>
                </w:p>
              </w:tc>
            </w:tr>
          </w:tbl>
          <w:p w14:paraId="24B04999" w14:textId="77777777" w:rsidR="00F430C5" w:rsidRPr="00A461BC" w:rsidRDefault="00394CEF" w:rsidP="00F430C5">
            <w:pPr>
              <w:rPr>
                <w:rFonts w:ascii="Times New Roman" w:eastAsia="Times New Roman" w:hAnsi="Times New Roman" w:cs="Times New Roman"/>
                <w:b/>
                <w:bCs/>
                <w:sz w:val="20"/>
                <w:szCs w:val="20"/>
                <w:lang w:eastAsia="en-IN"/>
              </w:rPr>
            </w:pPr>
            <w:r w:rsidRPr="00A461BC">
              <w:rPr>
                <w:rFonts w:ascii="Times New Roman" w:eastAsia="Times New Roman" w:hAnsi="Times New Roman" w:cs="Times New Roman"/>
                <w:b/>
                <w:bCs/>
                <w:sz w:val="20"/>
                <w:szCs w:val="20"/>
                <w:lang w:eastAsia="en-IN"/>
              </w:rPr>
              <w:t>Table</w:t>
            </w:r>
            <w:r w:rsidR="00B24C13" w:rsidRPr="00A461BC">
              <w:rPr>
                <w:rFonts w:ascii="Times New Roman" w:eastAsia="Times New Roman" w:hAnsi="Times New Roman" w:cs="Times New Roman"/>
                <w:b/>
                <w:bCs/>
                <w:sz w:val="20"/>
                <w:szCs w:val="20"/>
                <w:lang w:eastAsia="en-IN"/>
              </w:rPr>
              <w:t xml:space="preserve"> 12</w:t>
            </w:r>
            <w:r w:rsidRPr="00A461BC">
              <w:rPr>
                <w:rFonts w:ascii="Times New Roman" w:eastAsia="Times New Roman" w:hAnsi="Times New Roman" w:cs="Times New Roman"/>
                <w:b/>
                <w:bCs/>
                <w:sz w:val="20"/>
                <w:szCs w:val="20"/>
                <w:lang w:eastAsia="en-IN"/>
              </w:rPr>
              <w:t>:</w:t>
            </w:r>
            <w:r w:rsidRPr="00A461BC">
              <w:rPr>
                <w:rFonts w:ascii="Times New Roman" w:hAnsi="Times New Roman" w:cs="Times New Roman"/>
                <w:sz w:val="20"/>
                <w:szCs w:val="20"/>
              </w:rPr>
              <w:t xml:space="preserve"> Activation function Trends in AI-Driven Brain Tumor Analysis</w:t>
            </w:r>
          </w:p>
        </w:tc>
        <w:tc>
          <w:tcPr>
            <w:tcW w:w="6119" w:type="dxa"/>
          </w:tcPr>
          <w:p w14:paraId="5FCF9BC9" w14:textId="77777777" w:rsidR="00F430C5" w:rsidRPr="00A461BC" w:rsidRDefault="00F430C5" w:rsidP="00F430C5">
            <w:pPr>
              <w:rPr>
                <w:rFonts w:ascii="Times New Roman" w:eastAsia="Times New Roman" w:hAnsi="Times New Roman" w:cs="Times New Roman"/>
                <w:b/>
                <w:bCs/>
                <w:sz w:val="20"/>
                <w:szCs w:val="20"/>
                <w:lang w:eastAsia="en-IN"/>
              </w:rPr>
            </w:pPr>
          </w:p>
        </w:tc>
      </w:tr>
    </w:tbl>
    <w:p w14:paraId="01511A58"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1F6C5C6A"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1B221C10"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069B50B8"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0F7455D6"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7D0DAA4C"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104B2CF8"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2F08F1FF"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05389D8E"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680102DC"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09D7AD8F"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3229EF30" w14:textId="77777777" w:rsidR="003C36CE" w:rsidRPr="00A461BC" w:rsidRDefault="003C36CE" w:rsidP="00621FD7">
      <w:pPr>
        <w:spacing w:after="0"/>
        <w:rPr>
          <w:rFonts w:ascii="Times New Roman" w:eastAsia="Times New Roman" w:hAnsi="Times New Roman" w:cs="Times New Roman"/>
          <w:b/>
          <w:bCs/>
          <w:sz w:val="20"/>
          <w:szCs w:val="20"/>
          <w:lang w:eastAsia="en-IN"/>
        </w:rPr>
      </w:pPr>
    </w:p>
    <w:p w14:paraId="0DC9CCAC" w14:textId="77777777" w:rsidR="00AF3235" w:rsidRPr="00A461BC" w:rsidRDefault="00AF3235" w:rsidP="002D60EE">
      <w:pPr>
        <w:spacing w:after="0"/>
        <w:rPr>
          <w:rFonts w:ascii="Times New Roman" w:eastAsia="Times New Roman" w:hAnsi="Times New Roman" w:cs="Times New Roman"/>
          <w:b/>
          <w:bCs/>
          <w:sz w:val="20"/>
          <w:szCs w:val="20"/>
          <w:lang w:eastAsia="en-IN"/>
        </w:rPr>
      </w:pPr>
    </w:p>
    <w:p w14:paraId="11BD99DC" w14:textId="77777777" w:rsidR="00AF3235" w:rsidRPr="00A461BC" w:rsidRDefault="00AF3235" w:rsidP="002D60EE">
      <w:pPr>
        <w:spacing w:after="0"/>
        <w:rPr>
          <w:rFonts w:ascii="Times New Roman" w:eastAsia="Times New Roman" w:hAnsi="Times New Roman" w:cs="Times New Roman"/>
          <w:b/>
          <w:bCs/>
          <w:sz w:val="20"/>
          <w:szCs w:val="20"/>
          <w:lang w:eastAsia="en-IN"/>
        </w:rPr>
      </w:pPr>
    </w:p>
    <w:p w14:paraId="194BA3F4" w14:textId="77777777" w:rsidR="00F430C5" w:rsidRPr="00A461BC" w:rsidRDefault="00F430C5" w:rsidP="00621FD7">
      <w:pPr>
        <w:spacing w:after="0"/>
        <w:rPr>
          <w:rFonts w:ascii="Times New Roman" w:eastAsia="Times New Roman" w:hAnsi="Times New Roman" w:cs="Times New Roman"/>
          <w:b/>
          <w:bCs/>
          <w:sz w:val="20"/>
          <w:szCs w:val="20"/>
          <w:lang w:eastAsia="en-I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097606" w:rsidRPr="00A461BC" w14:paraId="188A40D0" w14:textId="77777777" w:rsidTr="00B24C13">
        <w:tc>
          <w:tcPr>
            <w:tcW w:w="4621" w:type="dxa"/>
          </w:tcPr>
          <w:tbl>
            <w:tblPr>
              <w:tblStyle w:val="PlainTable2"/>
              <w:tblW w:w="2880" w:type="dxa"/>
              <w:tblLook w:val="04A0" w:firstRow="1" w:lastRow="0" w:firstColumn="1" w:lastColumn="0" w:noHBand="0" w:noVBand="1"/>
            </w:tblPr>
            <w:tblGrid>
              <w:gridCol w:w="1760"/>
              <w:gridCol w:w="1120"/>
            </w:tblGrid>
            <w:tr w:rsidR="00A461BC" w:rsidRPr="00A461BC" w14:paraId="6233954D" w14:textId="77777777" w:rsidTr="00560DC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60" w:type="dxa"/>
                  <w:noWrap/>
                  <w:hideMark/>
                </w:tcPr>
                <w:p w14:paraId="05DD75BA" w14:textId="77777777" w:rsidR="00F430C5" w:rsidRPr="00A461BC" w:rsidRDefault="00F430C5" w:rsidP="00F430C5">
                  <w:pPr>
                    <w:rPr>
                      <w:rFonts w:ascii="Times New Roman" w:eastAsia="Times New Roman" w:hAnsi="Times New Roman" w:cs="Times New Roman"/>
                      <w:b w:val="0"/>
                      <w:bCs w:val="0"/>
                      <w:sz w:val="20"/>
                      <w:szCs w:val="20"/>
                      <w:lang w:eastAsia="en-IN"/>
                    </w:rPr>
                  </w:pPr>
                  <w:r w:rsidRPr="00A461BC">
                    <w:rPr>
                      <w:rFonts w:ascii="Times New Roman" w:eastAsia="Times New Roman" w:hAnsi="Times New Roman" w:cs="Times New Roman"/>
                      <w:b w:val="0"/>
                      <w:bCs w:val="0"/>
                      <w:sz w:val="20"/>
                      <w:szCs w:val="20"/>
                      <w:lang w:eastAsia="en-IN"/>
                    </w:rPr>
                    <w:t>Loss Function</w:t>
                  </w:r>
                </w:p>
              </w:tc>
              <w:tc>
                <w:tcPr>
                  <w:tcW w:w="1120" w:type="dxa"/>
                  <w:noWrap/>
                  <w:hideMark/>
                </w:tcPr>
                <w:p w14:paraId="1BFA08E2" w14:textId="77777777" w:rsidR="00F430C5" w:rsidRPr="00A461BC" w:rsidRDefault="00F430C5" w:rsidP="00F430C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eastAsia="en-IN"/>
                    </w:rPr>
                  </w:pPr>
                  <w:r w:rsidRPr="00A461BC">
                    <w:rPr>
                      <w:rFonts w:ascii="Times New Roman" w:eastAsia="Times New Roman" w:hAnsi="Times New Roman" w:cs="Times New Roman"/>
                      <w:b w:val="0"/>
                      <w:bCs w:val="0"/>
                      <w:sz w:val="20"/>
                      <w:szCs w:val="20"/>
                      <w:lang w:eastAsia="en-IN"/>
                    </w:rPr>
                    <w:t>Count</w:t>
                  </w:r>
                </w:p>
              </w:tc>
            </w:tr>
            <w:tr w:rsidR="00A461BC" w:rsidRPr="00A461BC" w14:paraId="61722696" w14:textId="77777777" w:rsidTr="00560DC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60" w:type="dxa"/>
                  <w:hideMark/>
                </w:tcPr>
                <w:p w14:paraId="6FF38496"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Cross entropy</w:t>
                  </w:r>
                </w:p>
              </w:tc>
              <w:tc>
                <w:tcPr>
                  <w:tcW w:w="1120" w:type="dxa"/>
                  <w:hideMark/>
                </w:tcPr>
                <w:p w14:paraId="6C32519F"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6</w:t>
                  </w:r>
                </w:p>
              </w:tc>
            </w:tr>
            <w:tr w:rsidR="00A461BC" w:rsidRPr="00A461BC" w14:paraId="05169B18" w14:textId="77777777" w:rsidTr="00560DC0">
              <w:trPr>
                <w:trHeight w:val="288"/>
              </w:trPr>
              <w:tc>
                <w:tcPr>
                  <w:cnfStyle w:val="001000000000" w:firstRow="0" w:lastRow="0" w:firstColumn="1" w:lastColumn="0" w:oddVBand="0" w:evenVBand="0" w:oddHBand="0" w:evenHBand="0" w:firstRowFirstColumn="0" w:firstRowLastColumn="0" w:lastRowFirstColumn="0" w:lastRowLastColumn="0"/>
                  <w:tcW w:w="1760" w:type="dxa"/>
                  <w:hideMark/>
                </w:tcPr>
                <w:p w14:paraId="733F42FF"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Softmax</w:t>
                  </w:r>
                </w:p>
              </w:tc>
              <w:tc>
                <w:tcPr>
                  <w:tcW w:w="1120" w:type="dxa"/>
                  <w:hideMark/>
                </w:tcPr>
                <w:p w14:paraId="5CFA302A" w14:textId="77777777" w:rsidR="00F430C5" w:rsidRPr="00A461BC" w:rsidRDefault="00F430C5" w:rsidP="00F430C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2</w:t>
                  </w:r>
                </w:p>
              </w:tc>
            </w:tr>
            <w:tr w:rsidR="00A461BC" w:rsidRPr="00A461BC" w14:paraId="2B8DBD50" w14:textId="77777777" w:rsidTr="00560DC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760" w:type="dxa"/>
                  <w:hideMark/>
                </w:tcPr>
                <w:p w14:paraId="4F48A768"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Categorical cross entropy</w:t>
                  </w:r>
                </w:p>
              </w:tc>
              <w:tc>
                <w:tcPr>
                  <w:tcW w:w="1120" w:type="dxa"/>
                  <w:hideMark/>
                </w:tcPr>
                <w:p w14:paraId="314B29C2"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5</w:t>
                  </w:r>
                </w:p>
              </w:tc>
            </w:tr>
            <w:tr w:rsidR="00A461BC" w:rsidRPr="00A461BC" w14:paraId="5CA4F431" w14:textId="77777777" w:rsidTr="00560DC0">
              <w:trPr>
                <w:trHeight w:val="576"/>
              </w:trPr>
              <w:tc>
                <w:tcPr>
                  <w:cnfStyle w:val="001000000000" w:firstRow="0" w:lastRow="0" w:firstColumn="1" w:lastColumn="0" w:oddVBand="0" w:evenVBand="0" w:oddHBand="0" w:evenHBand="0" w:firstRowFirstColumn="0" w:firstRowLastColumn="0" w:lastRowFirstColumn="0" w:lastRowLastColumn="0"/>
                  <w:tcW w:w="1760" w:type="dxa"/>
                  <w:hideMark/>
                </w:tcPr>
                <w:p w14:paraId="77A464A0"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Binary cross entropy</w:t>
                  </w:r>
                </w:p>
              </w:tc>
              <w:tc>
                <w:tcPr>
                  <w:tcW w:w="1120" w:type="dxa"/>
                  <w:hideMark/>
                </w:tcPr>
                <w:p w14:paraId="78B541A9" w14:textId="77777777" w:rsidR="00F430C5" w:rsidRPr="00A461BC" w:rsidRDefault="00F430C5" w:rsidP="00F430C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3</w:t>
                  </w:r>
                </w:p>
              </w:tc>
            </w:tr>
            <w:tr w:rsidR="00A461BC" w:rsidRPr="00A461BC" w14:paraId="080DEA37" w14:textId="77777777" w:rsidTr="00560DC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60" w:type="dxa"/>
                  <w:hideMark/>
                </w:tcPr>
                <w:p w14:paraId="3F38E91F"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Sigmoid function</w:t>
                  </w:r>
                </w:p>
              </w:tc>
              <w:tc>
                <w:tcPr>
                  <w:tcW w:w="1120" w:type="dxa"/>
                  <w:hideMark/>
                </w:tcPr>
                <w:p w14:paraId="055424A1"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1</w:t>
                  </w:r>
                </w:p>
              </w:tc>
            </w:tr>
            <w:tr w:rsidR="00A461BC" w:rsidRPr="00A461BC" w14:paraId="03322183" w14:textId="77777777" w:rsidTr="00560DC0">
              <w:trPr>
                <w:trHeight w:val="288"/>
              </w:trPr>
              <w:tc>
                <w:tcPr>
                  <w:cnfStyle w:val="001000000000" w:firstRow="0" w:lastRow="0" w:firstColumn="1" w:lastColumn="0" w:oddVBand="0" w:evenVBand="0" w:oddHBand="0" w:evenHBand="0" w:firstRowFirstColumn="0" w:firstRowLastColumn="0" w:lastRowFirstColumn="0" w:lastRowLastColumn="0"/>
                  <w:tcW w:w="1760" w:type="dxa"/>
                  <w:hideMark/>
                </w:tcPr>
                <w:p w14:paraId="18DEFC86"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Others</w:t>
                  </w:r>
                </w:p>
              </w:tc>
              <w:tc>
                <w:tcPr>
                  <w:tcW w:w="1120" w:type="dxa"/>
                  <w:hideMark/>
                </w:tcPr>
                <w:p w14:paraId="3D8A7187" w14:textId="77777777" w:rsidR="00F430C5" w:rsidRPr="00A461BC" w:rsidRDefault="00F430C5" w:rsidP="00F430C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6</w:t>
                  </w:r>
                </w:p>
              </w:tc>
            </w:tr>
            <w:tr w:rsidR="00A461BC" w:rsidRPr="00A461BC" w14:paraId="0568FB02" w14:textId="77777777" w:rsidTr="00560DC0">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760" w:type="dxa"/>
                  <w:hideMark/>
                </w:tcPr>
                <w:p w14:paraId="353C4D6C" w14:textId="77777777" w:rsidR="00F430C5" w:rsidRPr="00A461BC" w:rsidRDefault="00F430C5" w:rsidP="00F430C5">
                  <w:pPr>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Not specified</w:t>
                  </w:r>
                </w:p>
              </w:tc>
              <w:tc>
                <w:tcPr>
                  <w:tcW w:w="1120" w:type="dxa"/>
                  <w:hideMark/>
                </w:tcPr>
                <w:p w14:paraId="6572EFDE" w14:textId="77777777" w:rsidR="00F430C5" w:rsidRPr="00A461BC" w:rsidRDefault="00F430C5" w:rsidP="00F430C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IN"/>
                    </w:rPr>
                  </w:pPr>
                  <w:r w:rsidRPr="00A461BC">
                    <w:rPr>
                      <w:rFonts w:ascii="Times New Roman" w:eastAsia="Times New Roman" w:hAnsi="Times New Roman" w:cs="Times New Roman"/>
                      <w:sz w:val="20"/>
                      <w:szCs w:val="20"/>
                      <w:lang w:eastAsia="en-IN"/>
                    </w:rPr>
                    <w:t>30</w:t>
                  </w:r>
                </w:p>
              </w:tc>
            </w:tr>
          </w:tbl>
          <w:p w14:paraId="277229A9" w14:textId="77777777" w:rsidR="00F430C5" w:rsidRPr="00A461BC" w:rsidRDefault="00394CEF" w:rsidP="00621FD7">
            <w:pPr>
              <w:rPr>
                <w:rFonts w:ascii="Times New Roman" w:eastAsia="Times New Roman" w:hAnsi="Times New Roman" w:cs="Times New Roman"/>
                <w:b/>
                <w:bCs/>
                <w:sz w:val="20"/>
                <w:szCs w:val="20"/>
                <w:lang w:eastAsia="en-IN"/>
              </w:rPr>
            </w:pPr>
            <w:r w:rsidRPr="00A461BC">
              <w:rPr>
                <w:rFonts w:ascii="Times New Roman" w:eastAsia="Times New Roman" w:hAnsi="Times New Roman" w:cs="Times New Roman"/>
                <w:b/>
                <w:bCs/>
                <w:sz w:val="20"/>
                <w:szCs w:val="20"/>
                <w:lang w:eastAsia="en-IN"/>
              </w:rPr>
              <w:t>Table</w:t>
            </w:r>
            <w:r w:rsidR="00B24C13" w:rsidRPr="00A461BC">
              <w:rPr>
                <w:rFonts w:ascii="Times New Roman" w:eastAsia="Times New Roman" w:hAnsi="Times New Roman" w:cs="Times New Roman"/>
                <w:b/>
                <w:bCs/>
                <w:sz w:val="20"/>
                <w:szCs w:val="20"/>
                <w:lang w:eastAsia="en-IN"/>
              </w:rPr>
              <w:t xml:space="preserve"> 13</w:t>
            </w:r>
            <w:r w:rsidRPr="00A461BC">
              <w:rPr>
                <w:rFonts w:ascii="Times New Roman" w:eastAsia="Times New Roman" w:hAnsi="Times New Roman" w:cs="Times New Roman"/>
                <w:b/>
                <w:bCs/>
                <w:sz w:val="20"/>
                <w:szCs w:val="20"/>
                <w:lang w:eastAsia="en-IN"/>
              </w:rPr>
              <w:t>:</w:t>
            </w:r>
            <w:r w:rsidRPr="00A461BC">
              <w:rPr>
                <w:rFonts w:ascii="Times New Roman" w:hAnsi="Times New Roman" w:cs="Times New Roman"/>
                <w:sz w:val="20"/>
                <w:szCs w:val="20"/>
              </w:rPr>
              <w:t xml:space="preserve"> Loss Function Trends in AI-Driven Brain Tumor Analysis</w:t>
            </w:r>
          </w:p>
        </w:tc>
        <w:tc>
          <w:tcPr>
            <w:tcW w:w="4621" w:type="dxa"/>
          </w:tcPr>
          <w:p w14:paraId="61B4F921" w14:textId="026C81A0" w:rsidR="00F430C5" w:rsidRPr="00A461BC" w:rsidRDefault="00F430C5" w:rsidP="00621FD7">
            <w:pPr>
              <w:rPr>
                <w:rFonts w:ascii="Times New Roman" w:eastAsia="Times New Roman" w:hAnsi="Times New Roman" w:cs="Times New Roman"/>
                <w:b/>
                <w:bCs/>
                <w:sz w:val="20"/>
                <w:szCs w:val="20"/>
                <w:lang w:eastAsia="en-IN"/>
              </w:rPr>
            </w:pPr>
          </w:p>
          <w:p w14:paraId="76C664CA" w14:textId="77777777" w:rsidR="00F430C5" w:rsidRPr="00A461BC" w:rsidRDefault="00F430C5" w:rsidP="00621FD7">
            <w:pPr>
              <w:rPr>
                <w:rFonts w:ascii="Times New Roman" w:eastAsia="Times New Roman" w:hAnsi="Times New Roman" w:cs="Times New Roman"/>
                <w:b/>
                <w:bCs/>
                <w:sz w:val="20"/>
                <w:szCs w:val="20"/>
                <w:lang w:eastAsia="en-IN"/>
              </w:rPr>
            </w:pPr>
          </w:p>
          <w:p w14:paraId="3B8C82FF" w14:textId="77777777" w:rsidR="00394CEF" w:rsidRPr="00A461BC" w:rsidRDefault="00394CEF" w:rsidP="00097606">
            <w:pPr>
              <w:rPr>
                <w:rFonts w:ascii="Times New Roman" w:eastAsia="Times New Roman" w:hAnsi="Times New Roman" w:cs="Times New Roman"/>
                <w:b/>
                <w:bCs/>
                <w:sz w:val="20"/>
                <w:szCs w:val="20"/>
                <w:lang w:eastAsia="en-IN"/>
              </w:rPr>
            </w:pPr>
          </w:p>
        </w:tc>
      </w:tr>
    </w:tbl>
    <w:p w14:paraId="0AE52CAE" w14:textId="77777777" w:rsidR="00F430C5" w:rsidRPr="00A461BC" w:rsidRDefault="00F430C5" w:rsidP="00621FD7">
      <w:pPr>
        <w:spacing w:after="0"/>
        <w:rPr>
          <w:rFonts w:ascii="Times New Roman" w:eastAsia="Times New Roman" w:hAnsi="Times New Roman" w:cs="Times New Roman"/>
          <w:b/>
          <w:bCs/>
          <w:sz w:val="20"/>
          <w:szCs w:val="20"/>
          <w:lang w:eastAsia="en-IN"/>
        </w:rPr>
      </w:pPr>
    </w:p>
    <w:sectPr w:rsidR="00F430C5" w:rsidRPr="00A461BC" w:rsidSect="002456F2">
      <w:pgSz w:w="11906" w:h="16838"/>
      <w:pgMar w:top="1418" w:right="991"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8A794" w14:textId="77777777" w:rsidR="009B3D21" w:rsidRDefault="009B3D21" w:rsidP="003E5C4C">
      <w:pPr>
        <w:spacing w:after="0" w:line="240" w:lineRule="auto"/>
      </w:pPr>
      <w:r>
        <w:separator/>
      </w:r>
    </w:p>
  </w:endnote>
  <w:endnote w:type="continuationSeparator" w:id="0">
    <w:p w14:paraId="77CC3C97" w14:textId="77777777" w:rsidR="009B3D21" w:rsidRDefault="009B3D21" w:rsidP="003E5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harisSIL">
    <w:altName w:val="Times New Roman"/>
    <w:panose1 w:val="00000000000000000000"/>
    <w:charset w:val="00"/>
    <w:family w:val="roman"/>
    <w:notTrueType/>
    <w:pitch w:val="default"/>
  </w:font>
  <w:font w:name="STIX-Regular">
    <w:altName w:val="Times New Roman"/>
    <w:panose1 w:val="00000000000000000000"/>
    <w:charset w:val="00"/>
    <w:family w:val="roman"/>
    <w:notTrueType/>
    <w:pitch w:val="default"/>
  </w:font>
  <w:font w:name="CharisSIL-Italic">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CCFDB" w14:textId="77777777" w:rsidR="009B3D21" w:rsidRDefault="009B3D21" w:rsidP="003E5C4C">
      <w:pPr>
        <w:spacing w:after="0" w:line="240" w:lineRule="auto"/>
      </w:pPr>
      <w:r>
        <w:separator/>
      </w:r>
    </w:p>
  </w:footnote>
  <w:footnote w:type="continuationSeparator" w:id="0">
    <w:p w14:paraId="4B697F7D" w14:textId="77777777" w:rsidR="009B3D21" w:rsidRDefault="009B3D21" w:rsidP="003E5C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10D6"/>
    <w:multiLevelType w:val="multilevel"/>
    <w:tmpl w:val="4000B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F571A"/>
    <w:multiLevelType w:val="hybridMultilevel"/>
    <w:tmpl w:val="70B445F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7F97B06"/>
    <w:multiLevelType w:val="multilevel"/>
    <w:tmpl w:val="ADE6DC96"/>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3" w15:restartNumberingAfterBreak="0">
    <w:nsid w:val="095F3F50"/>
    <w:multiLevelType w:val="hybridMultilevel"/>
    <w:tmpl w:val="4900D1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ABB6C86"/>
    <w:multiLevelType w:val="hybridMultilevel"/>
    <w:tmpl w:val="503EC360"/>
    <w:lvl w:ilvl="0" w:tplc="BA54D33A">
      <w:numFmt w:val="bullet"/>
      <w:lvlText w:val=""/>
      <w:lvlJc w:val="left"/>
      <w:pPr>
        <w:ind w:left="1080" w:hanging="360"/>
      </w:pPr>
      <w:rPr>
        <w:rFonts w:ascii="Times New Roman" w:eastAsia="Times New Roman"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0B101DEA"/>
    <w:multiLevelType w:val="hybridMultilevel"/>
    <w:tmpl w:val="7C763D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C7941DB"/>
    <w:multiLevelType w:val="multilevel"/>
    <w:tmpl w:val="49F6C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9A5D50"/>
    <w:multiLevelType w:val="multilevel"/>
    <w:tmpl w:val="1C9A9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E63DAF"/>
    <w:multiLevelType w:val="hybridMultilevel"/>
    <w:tmpl w:val="46D6D8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59D2685"/>
    <w:multiLevelType w:val="hybridMultilevel"/>
    <w:tmpl w:val="F8F6A9E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B5A611B"/>
    <w:multiLevelType w:val="hybridMultilevel"/>
    <w:tmpl w:val="B4FE1AF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2896D96"/>
    <w:multiLevelType w:val="hybridMultilevel"/>
    <w:tmpl w:val="E5E882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31741CC"/>
    <w:multiLevelType w:val="hybridMultilevel"/>
    <w:tmpl w:val="E0DCE08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35E14343"/>
    <w:multiLevelType w:val="hybridMultilevel"/>
    <w:tmpl w:val="36D637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292261B"/>
    <w:multiLevelType w:val="hybridMultilevel"/>
    <w:tmpl w:val="13F062BC"/>
    <w:lvl w:ilvl="0" w:tplc="BA54D33A">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E8920D7"/>
    <w:multiLevelType w:val="multilevel"/>
    <w:tmpl w:val="159A3CE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01B55D8"/>
    <w:multiLevelType w:val="multilevel"/>
    <w:tmpl w:val="F712F2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C93889"/>
    <w:multiLevelType w:val="hybridMultilevel"/>
    <w:tmpl w:val="33D4B1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5F32238"/>
    <w:multiLevelType w:val="hybridMultilevel"/>
    <w:tmpl w:val="DCBC97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5A5A0545"/>
    <w:multiLevelType w:val="multilevel"/>
    <w:tmpl w:val="93FCA0D8"/>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5BE36ABB"/>
    <w:multiLevelType w:val="multilevel"/>
    <w:tmpl w:val="C3309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B161B8"/>
    <w:multiLevelType w:val="hybridMultilevel"/>
    <w:tmpl w:val="0BF61D02"/>
    <w:lvl w:ilvl="0" w:tplc="3C028356">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04B5977"/>
    <w:multiLevelType w:val="hybridMultilevel"/>
    <w:tmpl w:val="07DA755C"/>
    <w:lvl w:ilvl="0" w:tplc="3C028356">
      <w:numFmt w:val="bullet"/>
      <w:lvlText w:val="·"/>
      <w:lvlJc w:val="left"/>
      <w:pPr>
        <w:ind w:left="1080" w:hanging="360"/>
      </w:pPr>
      <w:rPr>
        <w:rFonts w:ascii="Times New Roman" w:eastAsia="Times New Roman"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60A615B5"/>
    <w:multiLevelType w:val="multilevel"/>
    <w:tmpl w:val="E2AA3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8681FBF"/>
    <w:multiLevelType w:val="multilevel"/>
    <w:tmpl w:val="8EBC2492"/>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8BA7B5E"/>
    <w:multiLevelType w:val="multilevel"/>
    <w:tmpl w:val="2200CA44"/>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6" w15:restartNumberingAfterBreak="0">
    <w:nsid w:val="6AA05202"/>
    <w:multiLevelType w:val="multilevel"/>
    <w:tmpl w:val="DA9C1C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4C7CD2"/>
    <w:multiLevelType w:val="multilevel"/>
    <w:tmpl w:val="D248B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5D5750"/>
    <w:multiLevelType w:val="multilevel"/>
    <w:tmpl w:val="79EE4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114358"/>
    <w:multiLevelType w:val="hybridMultilevel"/>
    <w:tmpl w:val="BED6A486"/>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09933435">
    <w:abstractNumId w:val="29"/>
  </w:num>
  <w:num w:numId="2" w16cid:durableId="509376118">
    <w:abstractNumId w:val="0"/>
  </w:num>
  <w:num w:numId="3" w16cid:durableId="1371031875">
    <w:abstractNumId w:val="19"/>
  </w:num>
  <w:num w:numId="4" w16cid:durableId="1120077103">
    <w:abstractNumId w:val="25"/>
  </w:num>
  <w:num w:numId="5" w16cid:durableId="205222652">
    <w:abstractNumId w:val="2"/>
  </w:num>
  <w:num w:numId="6" w16cid:durableId="2752607">
    <w:abstractNumId w:val="10"/>
  </w:num>
  <w:num w:numId="7" w16cid:durableId="20980716">
    <w:abstractNumId w:val="24"/>
  </w:num>
  <w:num w:numId="8" w16cid:durableId="917404891">
    <w:abstractNumId w:val="26"/>
  </w:num>
  <w:num w:numId="9" w16cid:durableId="1925534077">
    <w:abstractNumId w:val="16"/>
  </w:num>
  <w:num w:numId="10" w16cid:durableId="1174760848">
    <w:abstractNumId w:val="20"/>
  </w:num>
  <w:num w:numId="11" w16cid:durableId="1286810785">
    <w:abstractNumId w:val="6"/>
  </w:num>
  <w:num w:numId="12" w16cid:durableId="573591443">
    <w:abstractNumId w:val="28"/>
  </w:num>
  <w:num w:numId="13" w16cid:durableId="1394887805">
    <w:abstractNumId w:val="27"/>
  </w:num>
  <w:num w:numId="14" w16cid:durableId="1568416706">
    <w:abstractNumId w:val="17"/>
  </w:num>
  <w:num w:numId="15" w16cid:durableId="1042710464">
    <w:abstractNumId w:val="11"/>
  </w:num>
  <w:num w:numId="16" w16cid:durableId="1587300262">
    <w:abstractNumId w:val="5"/>
  </w:num>
  <w:num w:numId="17" w16cid:durableId="178282134">
    <w:abstractNumId w:val="8"/>
  </w:num>
  <w:num w:numId="18" w16cid:durableId="1047338579">
    <w:abstractNumId w:val="23"/>
  </w:num>
  <w:num w:numId="19" w16cid:durableId="658657182">
    <w:abstractNumId w:val="7"/>
  </w:num>
  <w:num w:numId="20" w16cid:durableId="185215219">
    <w:abstractNumId w:val="18"/>
  </w:num>
  <w:num w:numId="21" w16cid:durableId="1718552056">
    <w:abstractNumId w:val="14"/>
  </w:num>
  <w:num w:numId="22" w16cid:durableId="1039210766">
    <w:abstractNumId w:val="4"/>
  </w:num>
  <w:num w:numId="23" w16cid:durableId="568733518">
    <w:abstractNumId w:val="1"/>
  </w:num>
  <w:num w:numId="24" w16cid:durableId="1179811699">
    <w:abstractNumId w:val="15"/>
  </w:num>
  <w:num w:numId="25" w16cid:durableId="1498960786">
    <w:abstractNumId w:val="9"/>
  </w:num>
  <w:num w:numId="26" w16cid:durableId="1253585946">
    <w:abstractNumId w:val="13"/>
  </w:num>
  <w:num w:numId="27" w16cid:durableId="1272472526">
    <w:abstractNumId w:val="3"/>
  </w:num>
  <w:num w:numId="28" w16cid:durableId="2047489497">
    <w:abstractNumId w:val="21"/>
  </w:num>
  <w:num w:numId="29" w16cid:durableId="1942831782">
    <w:abstractNumId w:val="22"/>
  </w:num>
  <w:num w:numId="30" w16cid:durableId="976004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6D0"/>
    <w:rsid w:val="00004EE5"/>
    <w:rsid w:val="0001425E"/>
    <w:rsid w:val="00015D60"/>
    <w:rsid w:val="00022799"/>
    <w:rsid w:val="000265B5"/>
    <w:rsid w:val="00040FBC"/>
    <w:rsid w:val="0004450E"/>
    <w:rsid w:val="00044E9E"/>
    <w:rsid w:val="00044EDC"/>
    <w:rsid w:val="00047542"/>
    <w:rsid w:val="00050604"/>
    <w:rsid w:val="00052810"/>
    <w:rsid w:val="0005517E"/>
    <w:rsid w:val="00056167"/>
    <w:rsid w:val="0005640B"/>
    <w:rsid w:val="00056628"/>
    <w:rsid w:val="00074089"/>
    <w:rsid w:val="0008493F"/>
    <w:rsid w:val="000940CF"/>
    <w:rsid w:val="000948EC"/>
    <w:rsid w:val="00097606"/>
    <w:rsid w:val="000A02B3"/>
    <w:rsid w:val="000A0EC1"/>
    <w:rsid w:val="000A32E9"/>
    <w:rsid w:val="000A6F91"/>
    <w:rsid w:val="000B2233"/>
    <w:rsid w:val="000B250E"/>
    <w:rsid w:val="000B659F"/>
    <w:rsid w:val="000B6861"/>
    <w:rsid w:val="000C0B31"/>
    <w:rsid w:val="000C347E"/>
    <w:rsid w:val="000C4F55"/>
    <w:rsid w:val="000D2399"/>
    <w:rsid w:val="000D76E3"/>
    <w:rsid w:val="000E793B"/>
    <w:rsid w:val="00106BA2"/>
    <w:rsid w:val="001337DB"/>
    <w:rsid w:val="0013778C"/>
    <w:rsid w:val="0014248F"/>
    <w:rsid w:val="00144064"/>
    <w:rsid w:val="00146EEA"/>
    <w:rsid w:val="00147B9D"/>
    <w:rsid w:val="001504A5"/>
    <w:rsid w:val="001504DC"/>
    <w:rsid w:val="001513AF"/>
    <w:rsid w:val="00157C3B"/>
    <w:rsid w:val="00157E28"/>
    <w:rsid w:val="001658FE"/>
    <w:rsid w:val="00166793"/>
    <w:rsid w:val="001728F3"/>
    <w:rsid w:val="001770B4"/>
    <w:rsid w:val="001823E1"/>
    <w:rsid w:val="00186A95"/>
    <w:rsid w:val="00196950"/>
    <w:rsid w:val="001A2EE1"/>
    <w:rsid w:val="001A3DE7"/>
    <w:rsid w:val="001B02A2"/>
    <w:rsid w:val="001B6295"/>
    <w:rsid w:val="001B69F7"/>
    <w:rsid w:val="001C23E5"/>
    <w:rsid w:val="001C4A8F"/>
    <w:rsid w:val="001C574C"/>
    <w:rsid w:val="001C6E1A"/>
    <w:rsid w:val="001C7188"/>
    <w:rsid w:val="001D188B"/>
    <w:rsid w:val="001D4A98"/>
    <w:rsid w:val="001D5DC4"/>
    <w:rsid w:val="001D6DE0"/>
    <w:rsid w:val="001E0D8A"/>
    <w:rsid w:val="001E6060"/>
    <w:rsid w:val="001E7306"/>
    <w:rsid w:val="001E7495"/>
    <w:rsid w:val="001F56E0"/>
    <w:rsid w:val="002003B0"/>
    <w:rsid w:val="00201E6A"/>
    <w:rsid w:val="002033E3"/>
    <w:rsid w:val="00203B60"/>
    <w:rsid w:val="00204E32"/>
    <w:rsid w:val="002103A0"/>
    <w:rsid w:val="00211FF7"/>
    <w:rsid w:val="002124E9"/>
    <w:rsid w:val="00214577"/>
    <w:rsid w:val="002272C0"/>
    <w:rsid w:val="0024238D"/>
    <w:rsid w:val="002456F2"/>
    <w:rsid w:val="00255B4C"/>
    <w:rsid w:val="0026121E"/>
    <w:rsid w:val="00265FE7"/>
    <w:rsid w:val="00266178"/>
    <w:rsid w:val="00267EC8"/>
    <w:rsid w:val="00280061"/>
    <w:rsid w:val="00285435"/>
    <w:rsid w:val="00286485"/>
    <w:rsid w:val="0028779F"/>
    <w:rsid w:val="00291168"/>
    <w:rsid w:val="002923B3"/>
    <w:rsid w:val="00294626"/>
    <w:rsid w:val="002A34FD"/>
    <w:rsid w:val="002A5675"/>
    <w:rsid w:val="002B3124"/>
    <w:rsid w:val="002C129D"/>
    <w:rsid w:val="002C1511"/>
    <w:rsid w:val="002C4750"/>
    <w:rsid w:val="002C54A8"/>
    <w:rsid w:val="002C58D2"/>
    <w:rsid w:val="002D1284"/>
    <w:rsid w:val="002D4507"/>
    <w:rsid w:val="002D4B27"/>
    <w:rsid w:val="002D60EE"/>
    <w:rsid w:val="002D6E24"/>
    <w:rsid w:val="002D7DBF"/>
    <w:rsid w:val="002E76FD"/>
    <w:rsid w:val="002F022D"/>
    <w:rsid w:val="002F0264"/>
    <w:rsid w:val="002F046C"/>
    <w:rsid w:val="002F68CF"/>
    <w:rsid w:val="003041C4"/>
    <w:rsid w:val="00317CD3"/>
    <w:rsid w:val="00320F46"/>
    <w:rsid w:val="003243AB"/>
    <w:rsid w:val="003256BD"/>
    <w:rsid w:val="003279FC"/>
    <w:rsid w:val="003311D9"/>
    <w:rsid w:val="00331BA2"/>
    <w:rsid w:val="0033534A"/>
    <w:rsid w:val="00340935"/>
    <w:rsid w:val="0034137E"/>
    <w:rsid w:val="00342FD2"/>
    <w:rsid w:val="00344729"/>
    <w:rsid w:val="00353C74"/>
    <w:rsid w:val="00356466"/>
    <w:rsid w:val="00360D34"/>
    <w:rsid w:val="00362B6F"/>
    <w:rsid w:val="00362C39"/>
    <w:rsid w:val="00373C64"/>
    <w:rsid w:val="0037511F"/>
    <w:rsid w:val="003751DE"/>
    <w:rsid w:val="00375E4A"/>
    <w:rsid w:val="00377EC3"/>
    <w:rsid w:val="00394CEF"/>
    <w:rsid w:val="00395953"/>
    <w:rsid w:val="003967A8"/>
    <w:rsid w:val="003A3074"/>
    <w:rsid w:val="003A31EB"/>
    <w:rsid w:val="003A6AF5"/>
    <w:rsid w:val="003B09AE"/>
    <w:rsid w:val="003B4B1E"/>
    <w:rsid w:val="003C36CE"/>
    <w:rsid w:val="003D05F3"/>
    <w:rsid w:val="003D3383"/>
    <w:rsid w:val="003D58E3"/>
    <w:rsid w:val="003D5B7A"/>
    <w:rsid w:val="003E2990"/>
    <w:rsid w:val="003E3A80"/>
    <w:rsid w:val="003E5C4C"/>
    <w:rsid w:val="003F1C78"/>
    <w:rsid w:val="003F58CE"/>
    <w:rsid w:val="003F64AE"/>
    <w:rsid w:val="00400F03"/>
    <w:rsid w:val="0040297D"/>
    <w:rsid w:val="00406E2C"/>
    <w:rsid w:val="0043482D"/>
    <w:rsid w:val="0043493F"/>
    <w:rsid w:val="004372F8"/>
    <w:rsid w:val="0044024A"/>
    <w:rsid w:val="00447891"/>
    <w:rsid w:val="00460CF3"/>
    <w:rsid w:val="00472EDA"/>
    <w:rsid w:val="00472F83"/>
    <w:rsid w:val="004747B6"/>
    <w:rsid w:val="00474EB1"/>
    <w:rsid w:val="00480A81"/>
    <w:rsid w:val="004A3DEF"/>
    <w:rsid w:val="004A3EF4"/>
    <w:rsid w:val="004B4865"/>
    <w:rsid w:val="004D0686"/>
    <w:rsid w:val="004D3B8D"/>
    <w:rsid w:val="004E1D3F"/>
    <w:rsid w:val="004E2441"/>
    <w:rsid w:val="004F0B65"/>
    <w:rsid w:val="004F3F3D"/>
    <w:rsid w:val="004F42F9"/>
    <w:rsid w:val="005026EC"/>
    <w:rsid w:val="00506FA5"/>
    <w:rsid w:val="005104A8"/>
    <w:rsid w:val="005162AB"/>
    <w:rsid w:val="00522F06"/>
    <w:rsid w:val="00523403"/>
    <w:rsid w:val="005400F5"/>
    <w:rsid w:val="005545B4"/>
    <w:rsid w:val="005551C8"/>
    <w:rsid w:val="0056010E"/>
    <w:rsid w:val="005601B6"/>
    <w:rsid w:val="005606D0"/>
    <w:rsid w:val="00560DC0"/>
    <w:rsid w:val="00585E9A"/>
    <w:rsid w:val="005904ED"/>
    <w:rsid w:val="005A113C"/>
    <w:rsid w:val="005A1D7D"/>
    <w:rsid w:val="005A748E"/>
    <w:rsid w:val="005A7FF2"/>
    <w:rsid w:val="005B0216"/>
    <w:rsid w:val="005C04C0"/>
    <w:rsid w:val="005C320B"/>
    <w:rsid w:val="005C346D"/>
    <w:rsid w:val="005D52E8"/>
    <w:rsid w:val="005D77BA"/>
    <w:rsid w:val="005E0493"/>
    <w:rsid w:val="005E061A"/>
    <w:rsid w:val="005E4385"/>
    <w:rsid w:val="005E58DD"/>
    <w:rsid w:val="005E73E5"/>
    <w:rsid w:val="005F3D91"/>
    <w:rsid w:val="005F4FB0"/>
    <w:rsid w:val="00614622"/>
    <w:rsid w:val="0061632F"/>
    <w:rsid w:val="00620FE0"/>
    <w:rsid w:val="00621FD7"/>
    <w:rsid w:val="00632729"/>
    <w:rsid w:val="0063693B"/>
    <w:rsid w:val="006378D1"/>
    <w:rsid w:val="00642A34"/>
    <w:rsid w:val="006448E9"/>
    <w:rsid w:val="00645C21"/>
    <w:rsid w:val="006475DE"/>
    <w:rsid w:val="006502F6"/>
    <w:rsid w:val="00651DFF"/>
    <w:rsid w:val="00652894"/>
    <w:rsid w:val="00652BEC"/>
    <w:rsid w:val="00657E27"/>
    <w:rsid w:val="0066106C"/>
    <w:rsid w:val="00661099"/>
    <w:rsid w:val="00663B95"/>
    <w:rsid w:val="006838B6"/>
    <w:rsid w:val="00684C31"/>
    <w:rsid w:val="006868DF"/>
    <w:rsid w:val="00693F5A"/>
    <w:rsid w:val="006956D3"/>
    <w:rsid w:val="006A7B1E"/>
    <w:rsid w:val="006B1255"/>
    <w:rsid w:val="006B7EC2"/>
    <w:rsid w:val="006C3900"/>
    <w:rsid w:val="006C419B"/>
    <w:rsid w:val="006C42A2"/>
    <w:rsid w:val="006D3332"/>
    <w:rsid w:val="006E1672"/>
    <w:rsid w:val="006E1DF5"/>
    <w:rsid w:val="006E279A"/>
    <w:rsid w:val="006E3BFC"/>
    <w:rsid w:val="006F7794"/>
    <w:rsid w:val="00707BEA"/>
    <w:rsid w:val="00717807"/>
    <w:rsid w:val="00722A5B"/>
    <w:rsid w:val="0073138E"/>
    <w:rsid w:val="007348D4"/>
    <w:rsid w:val="00734BBB"/>
    <w:rsid w:val="00741AFB"/>
    <w:rsid w:val="00742980"/>
    <w:rsid w:val="0074381D"/>
    <w:rsid w:val="00753603"/>
    <w:rsid w:val="0075626C"/>
    <w:rsid w:val="00766DCA"/>
    <w:rsid w:val="00774060"/>
    <w:rsid w:val="00780FE5"/>
    <w:rsid w:val="007847D0"/>
    <w:rsid w:val="00792231"/>
    <w:rsid w:val="0079749E"/>
    <w:rsid w:val="007A004C"/>
    <w:rsid w:val="007A5D10"/>
    <w:rsid w:val="007A7C6A"/>
    <w:rsid w:val="007B6308"/>
    <w:rsid w:val="007C1FA0"/>
    <w:rsid w:val="007C4CCE"/>
    <w:rsid w:val="007C71B7"/>
    <w:rsid w:val="007D4B76"/>
    <w:rsid w:val="007E4250"/>
    <w:rsid w:val="007E4EA5"/>
    <w:rsid w:val="007E5204"/>
    <w:rsid w:val="007E74D7"/>
    <w:rsid w:val="007F0642"/>
    <w:rsid w:val="007F57D8"/>
    <w:rsid w:val="00806F84"/>
    <w:rsid w:val="008106D0"/>
    <w:rsid w:val="00811DD3"/>
    <w:rsid w:val="008160D8"/>
    <w:rsid w:val="00817BCB"/>
    <w:rsid w:val="00817CA2"/>
    <w:rsid w:val="0082110D"/>
    <w:rsid w:val="00837857"/>
    <w:rsid w:val="00837C67"/>
    <w:rsid w:val="00842E62"/>
    <w:rsid w:val="00846956"/>
    <w:rsid w:val="008505B9"/>
    <w:rsid w:val="00867364"/>
    <w:rsid w:val="00870507"/>
    <w:rsid w:val="00872571"/>
    <w:rsid w:val="008748E1"/>
    <w:rsid w:val="00875230"/>
    <w:rsid w:val="008A2003"/>
    <w:rsid w:val="008A723A"/>
    <w:rsid w:val="008B2D17"/>
    <w:rsid w:val="008B7D2A"/>
    <w:rsid w:val="008C0771"/>
    <w:rsid w:val="008C1122"/>
    <w:rsid w:val="008C3500"/>
    <w:rsid w:val="008D5506"/>
    <w:rsid w:val="008D7CCD"/>
    <w:rsid w:val="008E0886"/>
    <w:rsid w:val="008F28F8"/>
    <w:rsid w:val="008F4184"/>
    <w:rsid w:val="008F687E"/>
    <w:rsid w:val="008F7329"/>
    <w:rsid w:val="00901335"/>
    <w:rsid w:val="00907E73"/>
    <w:rsid w:val="00911D7A"/>
    <w:rsid w:val="00932C76"/>
    <w:rsid w:val="00937170"/>
    <w:rsid w:val="00950F9A"/>
    <w:rsid w:val="009526E4"/>
    <w:rsid w:val="0095514D"/>
    <w:rsid w:val="00964427"/>
    <w:rsid w:val="00972635"/>
    <w:rsid w:val="009749BB"/>
    <w:rsid w:val="0097562F"/>
    <w:rsid w:val="00980EA3"/>
    <w:rsid w:val="00987260"/>
    <w:rsid w:val="009922E4"/>
    <w:rsid w:val="00992AFF"/>
    <w:rsid w:val="0099459C"/>
    <w:rsid w:val="009A05DD"/>
    <w:rsid w:val="009A3A89"/>
    <w:rsid w:val="009B3D21"/>
    <w:rsid w:val="009B7598"/>
    <w:rsid w:val="009C6453"/>
    <w:rsid w:val="009D20B6"/>
    <w:rsid w:val="009D450F"/>
    <w:rsid w:val="009E1C4B"/>
    <w:rsid w:val="009E414C"/>
    <w:rsid w:val="009E4490"/>
    <w:rsid w:val="009E756A"/>
    <w:rsid w:val="009F2853"/>
    <w:rsid w:val="009F3A22"/>
    <w:rsid w:val="00A0224F"/>
    <w:rsid w:val="00A02D3E"/>
    <w:rsid w:val="00A0339A"/>
    <w:rsid w:val="00A12452"/>
    <w:rsid w:val="00A209E7"/>
    <w:rsid w:val="00A20CEC"/>
    <w:rsid w:val="00A260B6"/>
    <w:rsid w:val="00A27742"/>
    <w:rsid w:val="00A27EF6"/>
    <w:rsid w:val="00A34168"/>
    <w:rsid w:val="00A410E2"/>
    <w:rsid w:val="00A43C36"/>
    <w:rsid w:val="00A44DA3"/>
    <w:rsid w:val="00A461BC"/>
    <w:rsid w:val="00A46856"/>
    <w:rsid w:val="00A5057B"/>
    <w:rsid w:val="00A5545C"/>
    <w:rsid w:val="00A56740"/>
    <w:rsid w:val="00A62138"/>
    <w:rsid w:val="00A627A8"/>
    <w:rsid w:val="00A638B6"/>
    <w:rsid w:val="00A639D5"/>
    <w:rsid w:val="00A66A34"/>
    <w:rsid w:val="00A713E0"/>
    <w:rsid w:val="00A967B6"/>
    <w:rsid w:val="00AA61B9"/>
    <w:rsid w:val="00AB3DE4"/>
    <w:rsid w:val="00AB6D00"/>
    <w:rsid w:val="00AC2262"/>
    <w:rsid w:val="00AC51DB"/>
    <w:rsid w:val="00AC6993"/>
    <w:rsid w:val="00AD179F"/>
    <w:rsid w:val="00AD1E05"/>
    <w:rsid w:val="00AD2E33"/>
    <w:rsid w:val="00AE46C0"/>
    <w:rsid w:val="00AE5C33"/>
    <w:rsid w:val="00AE6835"/>
    <w:rsid w:val="00AF3235"/>
    <w:rsid w:val="00B014E5"/>
    <w:rsid w:val="00B01A19"/>
    <w:rsid w:val="00B01B03"/>
    <w:rsid w:val="00B10F51"/>
    <w:rsid w:val="00B11A92"/>
    <w:rsid w:val="00B24C13"/>
    <w:rsid w:val="00B27E25"/>
    <w:rsid w:val="00B35BDD"/>
    <w:rsid w:val="00B46C1F"/>
    <w:rsid w:val="00B4721E"/>
    <w:rsid w:val="00B53856"/>
    <w:rsid w:val="00B617E1"/>
    <w:rsid w:val="00B62415"/>
    <w:rsid w:val="00B75C97"/>
    <w:rsid w:val="00B83FDA"/>
    <w:rsid w:val="00B84858"/>
    <w:rsid w:val="00B8509E"/>
    <w:rsid w:val="00B92CCB"/>
    <w:rsid w:val="00B93D34"/>
    <w:rsid w:val="00B95625"/>
    <w:rsid w:val="00B97F9F"/>
    <w:rsid w:val="00BA2A18"/>
    <w:rsid w:val="00BA6192"/>
    <w:rsid w:val="00BB1276"/>
    <w:rsid w:val="00BC14DC"/>
    <w:rsid w:val="00BC5C50"/>
    <w:rsid w:val="00BC7719"/>
    <w:rsid w:val="00BD2C1A"/>
    <w:rsid w:val="00BE162D"/>
    <w:rsid w:val="00BE49DD"/>
    <w:rsid w:val="00BE4F1E"/>
    <w:rsid w:val="00BF2AFE"/>
    <w:rsid w:val="00BF2D73"/>
    <w:rsid w:val="00BF739F"/>
    <w:rsid w:val="00C00DF8"/>
    <w:rsid w:val="00C03701"/>
    <w:rsid w:val="00C10D9B"/>
    <w:rsid w:val="00C12675"/>
    <w:rsid w:val="00C16DC5"/>
    <w:rsid w:val="00C20146"/>
    <w:rsid w:val="00C20333"/>
    <w:rsid w:val="00C227C3"/>
    <w:rsid w:val="00C23BA7"/>
    <w:rsid w:val="00C25823"/>
    <w:rsid w:val="00C27347"/>
    <w:rsid w:val="00C30ECA"/>
    <w:rsid w:val="00C426A0"/>
    <w:rsid w:val="00C43387"/>
    <w:rsid w:val="00C5019E"/>
    <w:rsid w:val="00C52B86"/>
    <w:rsid w:val="00C56D0D"/>
    <w:rsid w:val="00C660A6"/>
    <w:rsid w:val="00C7313D"/>
    <w:rsid w:val="00C7326D"/>
    <w:rsid w:val="00C73CC0"/>
    <w:rsid w:val="00C74AB7"/>
    <w:rsid w:val="00C767C4"/>
    <w:rsid w:val="00C772EF"/>
    <w:rsid w:val="00C86AB3"/>
    <w:rsid w:val="00CC350F"/>
    <w:rsid w:val="00CC7EFD"/>
    <w:rsid w:val="00CD730E"/>
    <w:rsid w:val="00CE3524"/>
    <w:rsid w:val="00CE6D5F"/>
    <w:rsid w:val="00CF08A3"/>
    <w:rsid w:val="00D00154"/>
    <w:rsid w:val="00D00538"/>
    <w:rsid w:val="00D00A1C"/>
    <w:rsid w:val="00D038AB"/>
    <w:rsid w:val="00D103CB"/>
    <w:rsid w:val="00D21040"/>
    <w:rsid w:val="00D24376"/>
    <w:rsid w:val="00D31CA8"/>
    <w:rsid w:val="00D33DF1"/>
    <w:rsid w:val="00D36DE2"/>
    <w:rsid w:val="00D41E5D"/>
    <w:rsid w:val="00D468C0"/>
    <w:rsid w:val="00D5012E"/>
    <w:rsid w:val="00D5225F"/>
    <w:rsid w:val="00D52C31"/>
    <w:rsid w:val="00D61EFC"/>
    <w:rsid w:val="00D65A81"/>
    <w:rsid w:val="00D67227"/>
    <w:rsid w:val="00D70940"/>
    <w:rsid w:val="00D70E52"/>
    <w:rsid w:val="00D7402E"/>
    <w:rsid w:val="00D77AA5"/>
    <w:rsid w:val="00D84144"/>
    <w:rsid w:val="00D903F8"/>
    <w:rsid w:val="00D91A40"/>
    <w:rsid w:val="00D93324"/>
    <w:rsid w:val="00D93EAF"/>
    <w:rsid w:val="00D95AC6"/>
    <w:rsid w:val="00D962CC"/>
    <w:rsid w:val="00D97FBA"/>
    <w:rsid w:val="00DA1894"/>
    <w:rsid w:val="00DA4873"/>
    <w:rsid w:val="00DA4CCE"/>
    <w:rsid w:val="00DA4CD6"/>
    <w:rsid w:val="00DA51E6"/>
    <w:rsid w:val="00DA6D2D"/>
    <w:rsid w:val="00DB596E"/>
    <w:rsid w:val="00DC13B6"/>
    <w:rsid w:val="00DD0C3E"/>
    <w:rsid w:val="00DD1B09"/>
    <w:rsid w:val="00DD205E"/>
    <w:rsid w:val="00DD3DE7"/>
    <w:rsid w:val="00DD641B"/>
    <w:rsid w:val="00DE6CB5"/>
    <w:rsid w:val="00DE79E7"/>
    <w:rsid w:val="00DF232B"/>
    <w:rsid w:val="00DF3FA0"/>
    <w:rsid w:val="00DF554F"/>
    <w:rsid w:val="00DF6887"/>
    <w:rsid w:val="00E01678"/>
    <w:rsid w:val="00E17F43"/>
    <w:rsid w:val="00E262FB"/>
    <w:rsid w:val="00E262FE"/>
    <w:rsid w:val="00E27FAE"/>
    <w:rsid w:val="00E337EC"/>
    <w:rsid w:val="00E342E4"/>
    <w:rsid w:val="00E3448D"/>
    <w:rsid w:val="00E37045"/>
    <w:rsid w:val="00E658B2"/>
    <w:rsid w:val="00E67001"/>
    <w:rsid w:val="00E6701D"/>
    <w:rsid w:val="00E7265D"/>
    <w:rsid w:val="00E75AC5"/>
    <w:rsid w:val="00E76FA2"/>
    <w:rsid w:val="00E83143"/>
    <w:rsid w:val="00EA5F7A"/>
    <w:rsid w:val="00EB0B41"/>
    <w:rsid w:val="00EB1A78"/>
    <w:rsid w:val="00EB36B1"/>
    <w:rsid w:val="00EC4A03"/>
    <w:rsid w:val="00EC6ED0"/>
    <w:rsid w:val="00ED07F5"/>
    <w:rsid w:val="00ED56C6"/>
    <w:rsid w:val="00EE1385"/>
    <w:rsid w:val="00EE147E"/>
    <w:rsid w:val="00EE2D77"/>
    <w:rsid w:val="00EE3291"/>
    <w:rsid w:val="00EE7967"/>
    <w:rsid w:val="00EF085D"/>
    <w:rsid w:val="00EF36BC"/>
    <w:rsid w:val="00F117D7"/>
    <w:rsid w:val="00F12681"/>
    <w:rsid w:val="00F25F7D"/>
    <w:rsid w:val="00F31DEC"/>
    <w:rsid w:val="00F35FCB"/>
    <w:rsid w:val="00F37A0F"/>
    <w:rsid w:val="00F37B3C"/>
    <w:rsid w:val="00F42E69"/>
    <w:rsid w:val="00F42FC0"/>
    <w:rsid w:val="00F430C5"/>
    <w:rsid w:val="00F54E87"/>
    <w:rsid w:val="00F55589"/>
    <w:rsid w:val="00F5580B"/>
    <w:rsid w:val="00F558F5"/>
    <w:rsid w:val="00F674FD"/>
    <w:rsid w:val="00F720D0"/>
    <w:rsid w:val="00F725A0"/>
    <w:rsid w:val="00F726D2"/>
    <w:rsid w:val="00F83E52"/>
    <w:rsid w:val="00F83E6C"/>
    <w:rsid w:val="00F861CE"/>
    <w:rsid w:val="00F87147"/>
    <w:rsid w:val="00F93431"/>
    <w:rsid w:val="00FA1FCD"/>
    <w:rsid w:val="00FA3ABA"/>
    <w:rsid w:val="00FB09E2"/>
    <w:rsid w:val="00FB27A6"/>
    <w:rsid w:val="00FC2029"/>
    <w:rsid w:val="00FC2EED"/>
    <w:rsid w:val="00FC41BA"/>
    <w:rsid w:val="00FC6657"/>
    <w:rsid w:val="00FD010C"/>
    <w:rsid w:val="00FD115E"/>
    <w:rsid w:val="00FD5136"/>
    <w:rsid w:val="00FE040A"/>
    <w:rsid w:val="00FE10D4"/>
    <w:rsid w:val="00FE1461"/>
    <w:rsid w:val="00FE3325"/>
    <w:rsid w:val="00FE7A6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F289D"/>
  <w15:chartTrackingRefBased/>
  <w15:docId w15:val="{680D0688-9776-4D76-9236-84A903D81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E606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0C347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E6060"/>
    <w:rPr>
      <w:rFonts w:ascii="Times New Roman" w:eastAsia="Times New Roman" w:hAnsi="Times New Roman" w:cs="Times New Roman"/>
      <w:b/>
      <w:bCs/>
      <w:sz w:val="27"/>
      <w:szCs w:val="27"/>
      <w:lang w:eastAsia="en-IN"/>
    </w:rPr>
  </w:style>
  <w:style w:type="character" w:customStyle="1" w:styleId="fontstyle01">
    <w:name w:val="fontstyle01"/>
    <w:basedOn w:val="DefaultParagraphFont"/>
    <w:rsid w:val="005606D0"/>
    <w:rPr>
      <w:rFonts w:ascii="CharisSIL" w:hAnsi="CharisSIL" w:hint="default"/>
      <w:b w:val="0"/>
      <w:bCs w:val="0"/>
      <w:i w:val="0"/>
      <w:iCs w:val="0"/>
      <w:color w:val="000000"/>
      <w:sz w:val="14"/>
      <w:szCs w:val="14"/>
    </w:rPr>
  </w:style>
  <w:style w:type="paragraph" w:styleId="NormalWeb">
    <w:name w:val="Normal (Web)"/>
    <w:basedOn w:val="Normal"/>
    <w:uiPriority w:val="99"/>
    <w:unhideWhenUsed/>
    <w:rsid w:val="00C4338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notranslate">
    <w:name w:val="notranslate"/>
    <w:basedOn w:val="DefaultParagraphFont"/>
    <w:rsid w:val="00DA6D2D"/>
  </w:style>
  <w:style w:type="character" w:customStyle="1" w:styleId="fontstyle21">
    <w:name w:val="fontstyle21"/>
    <w:basedOn w:val="DefaultParagraphFont"/>
    <w:rsid w:val="0028779F"/>
    <w:rPr>
      <w:rFonts w:ascii="STIX-Regular" w:hAnsi="STIX-Regular" w:hint="default"/>
      <w:b w:val="0"/>
      <w:bCs w:val="0"/>
      <w:i w:val="0"/>
      <w:iCs w:val="0"/>
      <w:color w:val="2196D1"/>
      <w:sz w:val="16"/>
      <w:szCs w:val="16"/>
    </w:rPr>
  </w:style>
  <w:style w:type="character" w:customStyle="1" w:styleId="fontstyle31">
    <w:name w:val="fontstyle31"/>
    <w:basedOn w:val="DefaultParagraphFont"/>
    <w:rsid w:val="001504DC"/>
    <w:rPr>
      <w:rFonts w:ascii="STIX-Regular" w:hAnsi="STIX-Regular" w:hint="default"/>
      <w:b w:val="0"/>
      <w:bCs w:val="0"/>
      <w:i w:val="0"/>
      <w:iCs w:val="0"/>
      <w:color w:val="000000"/>
      <w:sz w:val="14"/>
      <w:szCs w:val="14"/>
    </w:rPr>
  </w:style>
  <w:style w:type="paragraph" w:styleId="Header">
    <w:name w:val="header"/>
    <w:basedOn w:val="Normal"/>
    <w:link w:val="HeaderChar"/>
    <w:uiPriority w:val="99"/>
    <w:unhideWhenUsed/>
    <w:rsid w:val="003E5C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5C4C"/>
  </w:style>
  <w:style w:type="paragraph" w:styleId="Footer">
    <w:name w:val="footer"/>
    <w:basedOn w:val="Normal"/>
    <w:link w:val="FooterChar"/>
    <w:uiPriority w:val="99"/>
    <w:unhideWhenUsed/>
    <w:rsid w:val="003E5C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C4C"/>
  </w:style>
  <w:style w:type="character" w:styleId="Hyperlink">
    <w:name w:val="Hyperlink"/>
    <w:basedOn w:val="DefaultParagraphFont"/>
    <w:uiPriority w:val="99"/>
    <w:unhideWhenUsed/>
    <w:rsid w:val="001E6060"/>
    <w:rPr>
      <w:color w:val="0000FF"/>
      <w:u w:val="single"/>
    </w:rPr>
  </w:style>
  <w:style w:type="paragraph" w:customStyle="1" w:styleId="DecimalAligned">
    <w:name w:val="Decimal Aligned"/>
    <w:basedOn w:val="Normal"/>
    <w:uiPriority w:val="40"/>
    <w:qFormat/>
    <w:rsid w:val="00FB09E2"/>
    <w:pPr>
      <w:tabs>
        <w:tab w:val="decimal" w:pos="360"/>
      </w:tabs>
    </w:pPr>
    <w:rPr>
      <w:rFonts w:eastAsiaTheme="minorEastAsia" w:cs="Times New Roman"/>
      <w:lang w:val="en-US"/>
    </w:rPr>
  </w:style>
  <w:style w:type="paragraph" w:styleId="FootnoteText">
    <w:name w:val="footnote text"/>
    <w:basedOn w:val="Normal"/>
    <w:link w:val="FootnoteTextChar"/>
    <w:uiPriority w:val="99"/>
    <w:unhideWhenUsed/>
    <w:rsid w:val="00FB09E2"/>
    <w:pPr>
      <w:spacing w:after="0" w:line="240" w:lineRule="auto"/>
    </w:pPr>
    <w:rPr>
      <w:rFonts w:eastAsiaTheme="minorEastAsia" w:cs="Times New Roman"/>
      <w:sz w:val="20"/>
      <w:szCs w:val="20"/>
      <w:lang w:val="en-US"/>
    </w:rPr>
  </w:style>
  <w:style w:type="character" w:customStyle="1" w:styleId="FootnoteTextChar">
    <w:name w:val="Footnote Text Char"/>
    <w:basedOn w:val="DefaultParagraphFont"/>
    <w:link w:val="FootnoteText"/>
    <w:uiPriority w:val="99"/>
    <w:rsid w:val="00FB09E2"/>
    <w:rPr>
      <w:rFonts w:eastAsiaTheme="minorEastAsia" w:cs="Times New Roman"/>
      <w:sz w:val="20"/>
      <w:szCs w:val="20"/>
      <w:lang w:val="en-US"/>
    </w:rPr>
  </w:style>
  <w:style w:type="character" w:styleId="SubtleEmphasis">
    <w:name w:val="Subtle Emphasis"/>
    <w:basedOn w:val="DefaultParagraphFont"/>
    <w:uiPriority w:val="19"/>
    <w:qFormat/>
    <w:rsid w:val="00FB09E2"/>
    <w:rPr>
      <w:i/>
      <w:iCs/>
    </w:rPr>
  </w:style>
  <w:style w:type="table" w:styleId="MediumShading2-Accent5">
    <w:name w:val="Medium Shading 2 Accent 5"/>
    <w:basedOn w:val="TableNormal"/>
    <w:uiPriority w:val="64"/>
    <w:rsid w:val="00FB09E2"/>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Strong">
    <w:name w:val="Strong"/>
    <w:basedOn w:val="DefaultParagraphFont"/>
    <w:uiPriority w:val="22"/>
    <w:qFormat/>
    <w:rsid w:val="009C6453"/>
    <w:rPr>
      <w:b/>
      <w:bCs/>
    </w:rPr>
  </w:style>
  <w:style w:type="paragraph" w:styleId="ListParagraph">
    <w:name w:val="List Paragraph"/>
    <w:basedOn w:val="Normal"/>
    <w:uiPriority w:val="34"/>
    <w:qFormat/>
    <w:rsid w:val="0004450E"/>
    <w:pPr>
      <w:ind w:left="720"/>
      <w:contextualSpacing/>
    </w:pPr>
  </w:style>
  <w:style w:type="character" w:customStyle="1" w:styleId="fontstyle41">
    <w:name w:val="fontstyle41"/>
    <w:basedOn w:val="DefaultParagraphFont"/>
    <w:rsid w:val="002B3124"/>
    <w:rPr>
      <w:rFonts w:ascii="CharisSIL-Italic" w:hAnsi="CharisSIL-Italic" w:hint="default"/>
      <w:b w:val="0"/>
      <w:bCs w:val="0"/>
      <w:i/>
      <w:iCs/>
      <w:color w:val="000000"/>
      <w:sz w:val="16"/>
      <w:szCs w:val="16"/>
    </w:rPr>
  </w:style>
  <w:style w:type="table" w:styleId="TableGrid">
    <w:name w:val="Table Grid"/>
    <w:basedOn w:val="TableNormal"/>
    <w:uiPriority w:val="59"/>
    <w:rsid w:val="00E726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0C347E"/>
    <w:rPr>
      <w:rFonts w:asciiTheme="majorHAnsi" w:eastAsiaTheme="majorEastAsia" w:hAnsiTheme="majorHAnsi" w:cstheme="majorBidi"/>
      <w:i/>
      <w:iCs/>
      <w:color w:val="365F91" w:themeColor="accent1" w:themeShade="BF"/>
    </w:rPr>
  </w:style>
  <w:style w:type="character" w:styleId="Emphasis">
    <w:name w:val="Emphasis"/>
    <w:basedOn w:val="DefaultParagraphFont"/>
    <w:uiPriority w:val="20"/>
    <w:qFormat/>
    <w:rsid w:val="0026121E"/>
    <w:rPr>
      <w:i/>
      <w:iCs/>
    </w:rPr>
  </w:style>
  <w:style w:type="character" w:customStyle="1" w:styleId="httpsdoiorg101016jinffus2023101805">
    <w:name w:val="https://doi.org/10.1016/j.inffus.2023.101805"/>
    <w:basedOn w:val="DefaultParagraphFont"/>
    <w:rsid w:val="0026121E"/>
  </w:style>
  <w:style w:type="character" w:customStyle="1" w:styleId="httpsdoiorg1015406mseij20230700224">
    <w:name w:val="https://doi.org/10.15406/mseij.2023.07.00224"/>
    <w:basedOn w:val="DefaultParagraphFont"/>
    <w:rsid w:val="0026121E"/>
  </w:style>
  <w:style w:type="character" w:customStyle="1" w:styleId="httpscloudgooglecomvertex-aidocsexplainable-aioverview">
    <w:name w:val="https://cloud.google.com/vertex-ai/docs/explainable-ai/overview"/>
    <w:basedOn w:val="DefaultParagraphFont"/>
    <w:rsid w:val="0026121E"/>
  </w:style>
  <w:style w:type="character" w:customStyle="1" w:styleId="httpsdocsawsamazoncomsagemakerlatestdgclarify-model-explainabilityhtml">
    <w:name w:val="https://docs.aws.amazon.com/sagemaker/latest/dg/clarify-model-explainability.html"/>
    <w:basedOn w:val="DefaultParagraphFont"/>
    <w:rsid w:val="0026121E"/>
  </w:style>
  <w:style w:type="paragraph" w:styleId="BalloonText">
    <w:name w:val="Balloon Text"/>
    <w:basedOn w:val="Normal"/>
    <w:link w:val="BalloonTextChar"/>
    <w:uiPriority w:val="99"/>
    <w:semiHidden/>
    <w:unhideWhenUsed/>
    <w:rsid w:val="00FC66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6657"/>
    <w:rPr>
      <w:rFonts w:ascii="Segoe UI" w:hAnsi="Segoe UI" w:cs="Segoe UI"/>
      <w:sz w:val="18"/>
      <w:szCs w:val="18"/>
    </w:rPr>
  </w:style>
  <w:style w:type="character" w:customStyle="1" w:styleId="mord">
    <w:name w:val="mord"/>
    <w:basedOn w:val="DefaultParagraphFont"/>
    <w:rsid w:val="00811DD3"/>
  </w:style>
  <w:style w:type="character" w:customStyle="1" w:styleId="vlist-s">
    <w:name w:val="vlist-s"/>
    <w:basedOn w:val="DefaultParagraphFont"/>
    <w:rsid w:val="00811DD3"/>
  </w:style>
  <w:style w:type="character" w:customStyle="1" w:styleId="mrel">
    <w:name w:val="mrel"/>
    <w:basedOn w:val="DefaultParagraphFont"/>
    <w:rsid w:val="00811DD3"/>
  </w:style>
  <w:style w:type="character" w:customStyle="1" w:styleId="mbin">
    <w:name w:val="mbin"/>
    <w:basedOn w:val="DefaultParagraphFont"/>
    <w:rsid w:val="00811DD3"/>
  </w:style>
  <w:style w:type="character" w:customStyle="1" w:styleId="mopen">
    <w:name w:val="mopen"/>
    <w:basedOn w:val="DefaultParagraphFont"/>
    <w:rsid w:val="00811DD3"/>
  </w:style>
  <w:style w:type="character" w:customStyle="1" w:styleId="mclose">
    <w:name w:val="mclose"/>
    <w:basedOn w:val="DefaultParagraphFont"/>
    <w:rsid w:val="00811DD3"/>
  </w:style>
  <w:style w:type="character" w:customStyle="1" w:styleId="delimsizing">
    <w:name w:val="delimsizing"/>
    <w:basedOn w:val="DefaultParagraphFont"/>
    <w:rsid w:val="00811DD3"/>
  </w:style>
  <w:style w:type="character" w:styleId="PlaceholderText">
    <w:name w:val="Placeholder Text"/>
    <w:basedOn w:val="DefaultParagraphFont"/>
    <w:uiPriority w:val="99"/>
    <w:semiHidden/>
    <w:rsid w:val="001658FE"/>
    <w:rPr>
      <w:color w:val="808080"/>
    </w:rPr>
  </w:style>
  <w:style w:type="paragraph" w:customStyle="1" w:styleId="Els-Author">
    <w:name w:val="Els-Author"/>
    <w:next w:val="Els-Affiliation"/>
    <w:rsid w:val="00DF6887"/>
    <w:pPr>
      <w:keepNext/>
      <w:suppressAutoHyphens/>
      <w:spacing w:after="160" w:line="300" w:lineRule="exact"/>
      <w:jc w:val="center"/>
    </w:pPr>
    <w:rPr>
      <w:rFonts w:ascii="Times New Roman" w:eastAsia="Times New Roman" w:hAnsi="Times New Roman" w:cs="Times New Roman"/>
      <w:noProof/>
      <w:sz w:val="26"/>
      <w:szCs w:val="20"/>
      <w:lang w:val="de-DE" w:eastAsia="de-DE"/>
    </w:rPr>
  </w:style>
  <w:style w:type="paragraph" w:customStyle="1" w:styleId="Els-Affiliation">
    <w:name w:val="Els-Affiliation"/>
    <w:next w:val="Els-history"/>
    <w:rsid w:val="00DF6887"/>
    <w:pPr>
      <w:suppressAutoHyphens/>
      <w:spacing w:after="120" w:line="200" w:lineRule="exact"/>
      <w:jc w:val="center"/>
    </w:pPr>
    <w:rPr>
      <w:rFonts w:ascii="Times New Roman" w:eastAsia="Times New Roman" w:hAnsi="Times New Roman" w:cs="Times New Roman"/>
      <w:i/>
      <w:noProof/>
      <w:sz w:val="16"/>
      <w:szCs w:val="20"/>
      <w:lang w:val="de-DE" w:eastAsia="de-DE"/>
    </w:rPr>
  </w:style>
  <w:style w:type="paragraph" w:customStyle="1" w:styleId="Els-history">
    <w:name w:val="Els-history"/>
    <w:next w:val="Normal"/>
    <w:rsid w:val="00DF6887"/>
    <w:pPr>
      <w:spacing w:after="400" w:line="200" w:lineRule="exact"/>
      <w:jc w:val="center"/>
    </w:pPr>
    <w:rPr>
      <w:rFonts w:ascii="Times New Roman" w:eastAsia="Times New Roman" w:hAnsi="Times New Roman" w:cs="Times New Roman"/>
      <w:noProof/>
      <w:sz w:val="16"/>
      <w:szCs w:val="20"/>
      <w:lang w:val="de-DE" w:eastAsia="de-DE"/>
    </w:rPr>
  </w:style>
  <w:style w:type="table" w:styleId="PlainTable2">
    <w:name w:val="Plain Table 2"/>
    <w:basedOn w:val="TableNormal"/>
    <w:uiPriority w:val="42"/>
    <w:rsid w:val="0024238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c-bibliographic-informationcitation">
    <w:name w:val="c-bibliographic-information__citation"/>
    <w:basedOn w:val="Normal"/>
    <w:rsid w:val="006E1DF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tpsdoiorg101016jdispla2023102536">
    <w:name w:val="https://doi.org/10.1016/j.displa.2023.102536"/>
    <w:basedOn w:val="DefaultParagraphFont"/>
    <w:rsid w:val="00DF55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45625">
      <w:bodyDiv w:val="1"/>
      <w:marLeft w:val="0"/>
      <w:marRight w:val="0"/>
      <w:marTop w:val="0"/>
      <w:marBottom w:val="0"/>
      <w:divBdr>
        <w:top w:val="none" w:sz="0" w:space="0" w:color="auto"/>
        <w:left w:val="none" w:sz="0" w:space="0" w:color="auto"/>
        <w:bottom w:val="none" w:sz="0" w:space="0" w:color="auto"/>
        <w:right w:val="none" w:sz="0" w:space="0" w:color="auto"/>
      </w:divBdr>
    </w:div>
    <w:div w:id="57362505">
      <w:bodyDiv w:val="1"/>
      <w:marLeft w:val="0"/>
      <w:marRight w:val="0"/>
      <w:marTop w:val="0"/>
      <w:marBottom w:val="0"/>
      <w:divBdr>
        <w:top w:val="none" w:sz="0" w:space="0" w:color="auto"/>
        <w:left w:val="none" w:sz="0" w:space="0" w:color="auto"/>
        <w:bottom w:val="none" w:sz="0" w:space="0" w:color="auto"/>
        <w:right w:val="none" w:sz="0" w:space="0" w:color="auto"/>
      </w:divBdr>
    </w:div>
    <w:div w:id="63070102">
      <w:bodyDiv w:val="1"/>
      <w:marLeft w:val="0"/>
      <w:marRight w:val="0"/>
      <w:marTop w:val="0"/>
      <w:marBottom w:val="0"/>
      <w:divBdr>
        <w:top w:val="none" w:sz="0" w:space="0" w:color="auto"/>
        <w:left w:val="none" w:sz="0" w:space="0" w:color="auto"/>
        <w:bottom w:val="none" w:sz="0" w:space="0" w:color="auto"/>
        <w:right w:val="none" w:sz="0" w:space="0" w:color="auto"/>
      </w:divBdr>
    </w:div>
    <w:div w:id="77873294">
      <w:bodyDiv w:val="1"/>
      <w:marLeft w:val="0"/>
      <w:marRight w:val="0"/>
      <w:marTop w:val="0"/>
      <w:marBottom w:val="0"/>
      <w:divBdr>
        <w:top w:val="none" w:sz="0" w:space="0" w:color="auto"/>
        <w:left w:val="none" w:sz="0" w:space="0" w:color="auto"/>
        <w:bottom w:val="none" w:sz="0" w:space="0" w:color="auto"/>
        <w:right w:val="none" w:sz="0" w:space="0" w:color="auto"/>
      </w:divBdr>
    </w:div>
    <w:div w:id="78142509">
      <w:bodyDiv w:val="1"/>
      <w:marLeft w:val="0"/>
      <w:marRight w:val="0"/>
      <w:marTop w:val="0"/>
      <w:marBottom w:val="0"/>
      <w:divBdr>
        <w:top w:val="none" w:sz="0" w:space="0" w:color="auto"/>
        <w:left w:val="none" w:sz="0" w:space="0" w:color="auto"/>
        <w:bottom w:val="none" w:sz="0" w:space="0" w:color="auto"/>
        <w:right w:val="none" w:sz="0" w:space="0" w:color="auto"/>
      </w:divBdr>
    </w:div>
    <w:div w:id="100729898">
      <w:bodyDiv w:val="1"/>
      <w:marLeft w:val="0"/>
      <w:marRight w:val="0"/>
      <w:marTop w:val="0"/>
      <w:marBottom w:val="0"/>
      <w:divBdr>
        <w:top w:val="none" w:sz="0" w:space="0" w:color="auto"/>
        <w:left w:val="none" w:sz="0" w:space="0" w:color="auto"/>
        <w:bottom w:val="none" w:sz="0" w:space="0" w:color="auto"/>
        <w:right w:val="none" w:sz="0" w:space="0" w:color="auto"/>
      </w:divBdr>
    </w:div>
    <w:div w:id="130876208">
      <w:bodyDiv w:val="1"/>
      <w:marLeft w:val="0"/>
      <w:marRight w:val="0"/>
      <w:marTop w:val="0"/>
      <w:marBottom w:val="0"/>
      <w:divBdr>
        <w:top w:val="none" w:sz="0" w:space="0" w:color="auto"/>
        <w:left w:val="none" w:sz="0" w:space="0" w:color="auto"/>
        <w:bottom w:val="none" w:sz="0" w:space="0" w:color="auto"/>
        <w:right w:val="none" w:sz="0" w:space="0" w:color="auto"/>
      </w:divBdr>
    </w:div>
    <w:div w:id="168915298">
      <w:bodyDiv w:val="1"/>
      <w:marLeft w:val="0"/>
      <w:marRight w:val="0"/>
      <w:marTop w:val="0"/>
      <w:marBottom w:val="0"/>
      <w:divBdr>
        <w:top w:val="none" w:sz="0" w:space="0" w:color="auto"/>
        <w:left w:val="none" w:sz="0" w:space="0" w:color="auto"/>
        <w:bottom w:val="none" w:sz="0" w:space="0" w:color="auto"/>
        <w:right w:val="none" w:sz="0" w:space="0" w:color="auto"/>
      </w:divBdr>
    </w:div>
    <w:div w:id="228152711">
      <w:bodyDiv w:val="1"/>
      <w:marLeft w:val="0"/>
      <w:marRight w:val="0"/>
      <w:marTop w:val="0"/>
      <w:marBottom w:val="0"/>
      <w:divBdr>
        <w:top w:val="none" w:sz="0" w:space="0" w:color="auto"/>
        <w:left w:val="none" w:sz="0" w:space="0" w:color="auto"/>
        <w:bottom w:val="none" w:sz="0" w:space="0" w:color="auto"/>
        <w:right w:val="none" w:sz="0" w:space="0" w:color="auto"/>
      </w:divBdr>
    </w:div>
    <w:div w:id="257711629">
      <w:bodyDiv w:val="1"/>
      <w:marLeft w:val="0"/>
      <w:marRight w:val="0"/>
      <w:marTop w:val="0"/>
      <w:marBottom w:val="0"/>
      <w:divBdr>
        <w:top w:val="none" w:sz="0" w:space="0" w:color="auto"/>
        <w:left w:val="none" w:sz="0" w:space="0" w:color="auto"/>
        <w:bottom w:val="none" w:sz="0" w:space="0" w:color="auto"/>
        <w:right w:val="none" w:sz="0" w:space="0" w:color="auto"/>
      </w:divBdr>
    </w:div>
    <w:div w:id="322009976">
      <w:bodyDiv w:val="1"/>
      <w:marLeft w:val="0"/>
      <w:marRight w:val="0"/>
      <w:marTop w:val="0"/>
      <w:marBottom w:val="0"/>
      <w:divBdr>
        <w:top w:val="none" w:sz="0" w:space="0" w:color="auto"/>
        <w:left w:val="none" w:sz="0" w:space="0" w:color="auto"/>
        <w:bottom w:val="none" w:sz="0" w:space="0" w:color="auto"/>
        <w:right w:val="none" w:sz="0" w:space="0" w:color="auto"/>
      </w:divBdr>
    </w:div>
    <w:div w:id="378407049">
      <w:bodyDiv w:val="1"/>
      <w:marLeft w:val="0"/>
      <w:marRight w:val="0"/>
      <w:marTop w:val="0"/>
      <w:marBottom w:val="0"/>
      <w:divBdr>
        <w:top w:val="none" w:sz="0" w:space="0" w:color="auto"/>
        <w:left w:val="none" w:sz="0" w:space="0" w:color="auto"/>
        <w:bottom w:val="none" w:sz="0" w:space="0" w:color="auto"/>
        <w:right w:val="none" w:sz="0" w:space="0" w:color="auto"/>
      </w:divBdr>
    </w:div>
    <w:div w:id="440802996">
      <w:bodyDiv w:val="1"/>
      <w:marLeft w:val="0"/>
      <w:marRight w:val="0"/>
      <w:marTop w:val="0"/>
      <w:marBottom w:val="0"/>
      <w:divBdr>
        <w:top w:val="none" w:sz="0" w:space="0" w:color="auto"/>
        <w:left w:val="none" w:sz="0" w:space="0" w:color="auto"/>
        <w:bottom w:val="none" w:sz="0" w:space="0" w:color="auto"/>
        <w:right w:val="none" w:sz="0" w:space="0" w:color="auto"/>
      </w:divBdr>
    </w:div>
    <w:div w:id="446579499">
      <w:bodyDiv w:val="1"/>
      <w:marLeft w:val="0"/>
      <w:marRight w:val="0"/>
      <w:marTop w:val="0"/>
      <w:marBottom w:val="0"/>
      <w:divBdr>
        <w:top w:val="none" w:sz="0" w:space="0" w:color="auto"/>
        <w:left w:val="none" w:sz="0" w:space="0" w:color="auto"/>
        <w:bottom w:val="none" w:sz="0" w:space="0" w:color="auto"/>
        <w:right w:val="none" w:sz="0" w:space="0" w:color="auto"/>
      </w:divBdr>
    </w:div>
    <w:div w:id="525674408">
      <w:bodyDiv w:val="1"/>
      <w:marLeft w:val="0"/>
      <w:marRight w:val="0"/>
      <w:marTop w:val="0"/>
      <w:marBottom w:val="0"/>
      <w:divBdr>
        <w:top w:val="none" w:sz="0" w:space="0" w:color="auto"/>
        <w:left w:val="none" w:sz="0" w:space="0" w:color="auto"/>
        <w:bottom w:val="none" w:sz="0" w:space="0" w:color="auto"/>
        <w:right w:val="none" w:sz="0" w:space="0" w:color="auto"/>
      </w:divBdr>
    </w:div>
    <w:div w:id="528690428">
      <w:bodyDiv w:val="1"/>
      <w:marLeft w:val="0"/>
      <w:marRight w:val="0"/>
      <w:marTop w:val="0"/>
      <w:marBottom w:val="0"/>
      <w:divBdr>
        <w:top w:val="none" w:sz="0" w:space="0" w:color="auto"/>
        <w:left w:val="none" w:sz="0" w:space="0" w:color="auto"/>
        <w:bottom w:val="none" w:sz="0" w:space="0" w:color="auto"/>
        <w:right w:val="none" w:sz="0" w:space="0" w:color="auto"/>
      </w:divBdr>
    </w:div>
    <w:div w:id="544291035">
      <w:bodyDiv w:val="1"/>
      <w:marLeft w:val="0"/>
      <w:marRight w:val="0"/>
      <w:marTop w:val="0"/>
      <w:marBottom w:val="0"/>
      <w:divBdr>
        <w:top w:val="none" w:sz="0" w:space="0" w:color="auto"/>
        <w:left w:val="none" w:sz="0" w:space="0" w:color="auto"/>
        <w:bottom w:val="none" w:sz="0" w:space="0" w:color="auto"/>
        <w:right w:val="none" w:sz="0" w:space="0" w:color="auto"/>
      </w:divBdr>
    </w:div>
    <w:div w:id="574782889">
      <w:bodyDiv w:val="1"/>
      <w:marLeft w:val="0"/>
      <w:marRight w:val="0"/>
      <w:marTop w:val="0"/>
      <w:marBottom w:val="0"/>
      <w:divBdr>
        <w:top w:val="none" w:sz="0" w:space="0" w:color="auto"/>
        <w:left w:val="none" w:sz="0" w:space="0" w:color="auto"/>
        <w:bottom w:val="none" w:sz="0" w:space="0" w:color="auto"/>
        <w:right w:val="none" w:sz="0" w:space="0" w:color="auto"/>
      </w:divBdr>
    </w:div>
    <w:div w:id="604658589">
      <w:bodyDiv w:val="1"/>
      <w:marLeft w:val="0"/>
      <w:marRight w:val="0"/>
      <w:marTop w:val="0"/>
      <w:marBottom w:val="0"/>
      <w:divBdr>
        <w:top w:val="none" w:sz="0" w:space="0" w:color="auto"/>
        <w:left w:val="none" w:sz="0" w:space="0" w:color="auto"/>
        <w:bottom w:val="none" w:sz="0" w:space="0" w:color="auto"/>
        <w:right w:val="none" w:sz="0" w:space="0" w:color="auto"/>
      </w:divBdr>
    </w:div>
    <w:div w:id="611397724">
      <w:bodyDiv w:val="1"/>
      <w:marLeft w:val="0"/>
      <w:marRight w:val="0"/>
      <w:marTop w:val="0"/>
      <w:marBottom w:val="0"/>
      <w:divBdr>
        <w:top w:val="none" w:sz="0" w:space="0" w:color="auto"/>
        <w:left w:val="none" w:sz="0" w:space="0" w:color="auto"/>
        <w:bottom w:val="none" w:sz="0" w:space="0" w:color="auto"/>
        <w:right w:val="none" w:sz="0" w:space="0" w:color="auto"/>
      </w:divBdr>
    </w:div>
    <w:div w:id="629164968">
      <w:bodyDiv w:val="1"/>
      <w:marLeft w:val="0"/>
      <w:marRight w:val="0"/>
      <w:marTop w:val="0"/>
      <w:marBottom w:val="0"/>
      <w:divBdr>
        <w:top w:val="none" w:sz="0" w:space="0" w:color="auto"/>
        <w:left w:val="none" w:sz="0" w:space="0" w:color="auto"/>
        <w:bottom w:val="none" w:sz="0" w:space="0" w:color="auto"/>
        <w:right w:val="none" w:sz="0" w:space="0" w:color="auto"/>
      </w:divBdr>
    </w:div>
    <w:div w:id="689645239">
      <w:bodyDiv w:val="1"/>
      <w:marLeft w:val="0"/>
      <w:marRight w:val="0"/>
      <w:marTop w:val="0"/>
      <w:marBottom w:val="0"/>
      <w:divBdr>
        <w:top w:val="none" w:sz="0" w:space="0" w:color="auto"/>
        <w:left w:val="none" w:sz="0" w:space="0" w:color="auto"/>
        <w:bottom w:val="none" w:sz="0" w:space="0" w:color="auto"/>
        <w:right w:val="none" w:sz="0" w:space="0" w:color="auto"/>
      </w:divBdr>
    </w:div>
    <w:div w:id="705716107">
      <w:bodyDiv w:val="1"/>
      <w:marLeft w:val="0"/>
      <w:marRight w:val="0"/>
      <w:marTop w:val="0"/>
      <w:marBottom w:val="0"/>
      <w:divBdr>
        <w:top w:val="none" w:sz="0" w:space="0" w:color="auto"/>
        <w:left w:val="none" w:sz="0" w:space="0" w:color="auto"/>
        <w:bottom w:val="none" w:sz="0" w:space="0" w:color="auto"/>
        <w:right w:val="none" w:sz="0" w:space="0" w:color="auto"/>
      </w:divBdr>
    </w:div>
    <w:div w:id="739906678">
      <w:bodyDiv w:val="1"/>
      <w:marLeft w:val="0"/>
      <w:marRight w:val="0"/>
      <w:marTop w:val="0"/>
      <w:marBottom w:val="0"/>
      <w:divBdr>
        <w:top w:val="none" w:sz="0" w:space="0" w:color="auto"/>
        <w:left w:val="none" w:sz="0" w:space="0" w:color="auto"/>
        <w:bottom w:val="none" w:sz="0" w:space="0" w:color="auto"/>
        <w:right w:val="none" w:sz="0" w:space="0" w:color="auto"/>
      </w:divBdr>
    </w:div>
    <w:div w:id="748237389">
      <w:bodyDiv w:val="1"/>
      <w:marLeft w:val="0"/>
      <w:marRight w:val="0"/>
      <w:marTop w:val="0"/>
      <w:marBottom w:val="0"/>
      <w:divBdr>
        <w:top w:val="none" w:sz="0" w:space="0" w:color="auto"/>
        <w:left w:val="none" w:sz="0" w:space="0" w:color="auto"/>
        <w:bottom w:val="none" w:sz="0" w:space="0" w:color="auto"/>
        <w:right w:val="none" w:sz="0" w:space="0" w:color="auto"/>
      </w:divBdr>
    </w:div>
    <w:div w:id="749617523">
      <w:bodyDiv w:val="1"/>
      <w:marLeft w:val="0"/>
      <w:marRight w:val="0"/>
      <w:marTop w:val="0"/>
      <w:marBottom w:val="0"/>
      <w:divBdr>
        <w:top w:val="none" w:sz="0" w:space="0" w:color="auto"/>
        <w:left w:val="none" w:sz="0" w:space="0" w:color="auto"/>
        <w:bottom w:val="none" w:sz="0" w:space="0" w:color="auto"/>
        <w:right w:val="none" w:sz="0" w:space="0" w:color="auto"/>
      </w:divBdr>
    </w:div>
    <w:div w:id="753475499">
      <w:bodyDiv w:val="1"/>
      <w:marLeft w:val="0"/>
      <w:marRight w:val="0"/>
      <w:marTop w:val="0"/>
      <w:marBottom w:val="0"/>
      <w:divBdr>
        <w:top w:val="none" w:sz="0" w:space="0" w:color="auto"/>
        <w:left w:val="none" w:sz="0" w:space="0" w:color="auto"/>
        <w:bottom w:val="none" w:sz="0" w:space="0" w:color="auto"/>
        <w:right w:val="none" w:sz="0" w:space="0" w:color="auto"/>
      </w:divBdr>
    </w:div>
    <w:div w:id="874391780">
      <w:bodyDiv w:val="1"/>
      <w:marLeft w:val="0"/>
      <w:marRight w:val="0"/>
      <w:marTop w:val="0"/>
      <w:marBottom w:val="0"/>
      <w:divBdr>
        <w:top w:val="none" w:sz="0" w:space="0" w:color="auto"/>
        <w:left w:val="none" w:sz="0" w:space="0" w:color="auto"/>
        <w:bottom w:val="none" w:sz="0" w:space="0" w:color="auto"/>
        <w:right w:val="none" w:sz="0" w:space="0" w:color="auto"/>
      </w:divBdr>
    </w:div>
    <w:div w:id="905451498">
      <w:bodyDiv w:val="1"/>
      <w:marLeft w:val="0"/>
      <w:marRight w:val="0"/>
      <w:marTop w:val="0"/>
      <w:marBottom w:val="0"/>
      <w:divBdr>
        <w:top w:val="none" w:sz="0" w:space="0" w:color="auto"/>
        <w:left w:val="none" w:sz="0" w:space="0" w:color="auto"/>
        <w:bottom w:val="none" w:sz="0" w:space="0" w:color="auto"/>
        <w:right w:val="none" w:sz="0" w:space="0" w:color="auto"/>
      </w:divBdr>
    </w:div>
    <w:div w:id="936519655">
      <w:bodyDiv w:val="1"/>
      <w:marLeft w:val="0"/>
      <w:marRight w:val="0"/>
      <w:marTop w:val="0"/>
      <w:marBottom w:val="0"/>
      <w:divBdr>
        <w:top w:val="none" w:sz="0" w:space="0" w:color="auto"/>
        <w:left w:val="none" w:sz="0" w:space="0" w:color="auto"/>
        <w:bottom w:val="none" w:sz="0" w:space="0" w:color="auto"/>
        <w:right w:val="none" w:sz="0" w:space="0" w:color="auto"/>
      </w:divBdr>
    </w:div>
    <w:div w:id="951859568">
      <w:bodyDiv w:val="1"/>
      <w:marLeft w:val="0"/>
      <w:marRight w:val="0"/>
      <w:marTop w:val="0"/>
      <w:marBottom w:val="0"/>
      <w:divBdr>
        <w:top w:val="none" w:sz="0" w:space="0" w:color="auto"/>
        <w:left w:val="none" w:sz="0" w:space="0" w:color="auto"/>
        <w:bottom w:val="none" w:sz="0" w:space="0" w:color="auto"/>
        <w:right w:val="none" w:sz="0" w:space="0" w:color="auto"/>
      </w:divBdr>
    </w:div>
    <w:div w:id="971788389">
      <w:bodyDiv w:val="1"/>
      <w:marLeft w:val="0"/>
      <w:marRight w:val="0"/>
      <w:marTop w:val="0"/>
      <w:marBottom w:val="0"/>
      <w:divBdr>
        <w:top w:val="none" w:sz="0" w:space="0" w:color="auto"/>
        <w:left w:val="none" w:sz="0" w:space="0" w:color="auto"/>
        <w:bottom w:val="none" w:sz="0" w:space="0" w:color="auto"/>
        <w:right w:val="none" w:sz="0" w:space="0" w:color="auto"/>
      </w:divBdr>
    </w:div>
    <w:div w:id="1011176065">
      <w:bodyDiv w:val="1"/>
      <w:marLeft w:val="0"/>
      <w:marRight w:val="0"/>
      <w:marTop w:val="0"/>
      <w:marBottom w:val="0"/>
      <w:divBdr>
        <w:top w:val="none" w:sz="0" w:space="0" w:color="auto"/>
        <w:left w:val="none" w:sz="0" w:space="0" w:color="auto"/>
        <w:bottom w:val="none" w:sz="0" w:space="0" w:color="auto"/>
        <w:right w:val="none" w:sz="0" w:space="0" w:color="auto"/>
      </w:divBdr>
      <w:divsChild>
        <w:div w:id="380834859">
          <w:marLeft w:val="0"/>
          <w:marRight w:val="0"/>
          <w:marTop w:val="0"/>
          <w:marBottom w:val="0"/>
          <w:divBdr>
            <w:top w:val="none" w:sz="0" w:space="0" w:color="auto"/>
            <w:left w:val="none" w:sz="0" w:space="0" w:color="auto"/>
            <w:bottom w:val="none" w:sz="0" w:space="0" w:color="auto"/>
            <w:right w:val="none" w:sz="0" w:space="0" w:color="auto"/>
          </w:divBdr>
          <w:divsChild>
            <w:div w:id="5375717">
              <w:marLeft w:val="0"/>
              <w:marRight w:val="0"/>
              <w:marTop w:val="0"/>
              <w:marBottom w:val="0"/>
              <w:divBdr>
                <w:top w:val="none" w:sz="0" w:space="0" w:color="auto"/>
                <w:left w:val="none" w:sz="0" w:space="0" w:color="auto"/>
                <w:bottom w:val="none" w:sz="0" w:space="0" w:color="auto"/>
                <w:right w:val="none" w:sz="0" w:space="0" w:color="auto"/>
              </w:divBdr>
              <w:divsChild>
                <w:div w:id="418068467">
                  <w:marLeft w:val="0"/>
                  <w:marRight w:val="0"/>
                  <w:marTop w:val="0"/>
                  <w:marBottom w:val="0"/>
                  <w:divBdr>
                    <w:top w:val="none" w:sz="0" w:space="0" w:color="auto"/>
                    <w:left w:val="none" w:sz="0" w:space="0" w:color="auto"/>
                    <w:bottom w:val="none" w:sz="0" w:space="0" w:color="auto"/>
                    <w:right w:val="none" w:sz="0" w:space="0" w:color="auto"/>
                  </w:divBdr>
                  <w:divsChild>
                    <w:div w:id="138000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157064">
      <w:bodyDiv w:val="1"/>
      <w:marLeft w:val="0"/>
      <w:marRight w:val="0"/>
      <w:marTop w:val="0"/>
      <w:marBottom w:val="0"/>
      <w:divBdr>
        <w:top w:val="none" w:sz="0" w:space="0" w:color="auto"/>
        <w:left w:val="none" w:sz="0" w:space="0" w:color="auto"/>
        <w:bottom w:val="none" w:sz="0" w:space="0" w:color="auto"/>
        <w:right w:val="none" w:sz="0" w:space="0" w:color="auto"/>
      </w:divBdr>
    </w:div>
    <w:div w:id="1036194480">
      <w:bodyDiv w:val="1"/>
      <w:marLeft w:val="0"/>
      <w:marRight w:val="0"/>
      <w:marTop w:val="0"/>
      <w:marBottom w:val="0"/>
      <w:divBdr>
        <w:top w:val="none" w:sz="0" w:space="0" w:color="auto"/>
        <w:left w:val="none" w:sz="0" w:space="0" w:color="auto"/>
        <w:bottom w:val="none" w:sz="0" w:space="0" w:color="auto"/>
        <w:right w:val="none" w:sz="0" w:space="0" w:color="auto"/>
      </w:divBdr>
    </w:div>
    <w:div w:id="1096826243">
      <w:bodyDiv w:val="1"/>
      <w:marLeft w:val="0"/>
      <w:marRight w:val="0"/>
      <w:marTop w:val="0"/>
      <w:marBottom w:val="0"/>
      <w:divBdr>
        <w:top w:val="none" w:sz="0" w:space="0" w:color="auto"/>
        <w:left w:val="none" w:sz="0" w:space="0" w:color="auto"/>
        <w:bottom w:val="none" w:sz="0" w:space="0" w:color="auto"/>
        <w:right w:val="none" w:sz="0" w:space="0" w:color="auto"/>
      </w:divBdr>
    </w:div>
    <w:div w:id="1100491022">
      <w:bodyDiv w:val="1"/>
      <w:marLeft w:val="0"/>
      <w:marRight w:val="0"/>
      <w:marTop w:val="0"/>
      <w:marBottom w:val="0"/>
      <w:divBdr>
        <w:top w:val="none" w:sz="0" w:space="0" w:color="auto"/>
        <w:left w:val="none" w:sz="0" w:space="0" w:color="auto"/>
        <w:bottom w:val="none" w:sz="0" w:space="0" w:color="auto"/>
        <w:right w:val="none" w:sz="0" w:space="0" w:color="auto"/>
      </w:divBdr>
    </w:div>
    <w:div w:id="1148782064">
      <w:bodyDiv w:val="1"/>
      <w:marLeft w:val="0"/>
      <w:marRight w:val="0"/>
      <w:marTop w:val="0"/>
      <w:marBottom w:val="0"/>
      <w:divBdr>
        <w:top w:val="none" w:sz="0" w:space="0" w:color="auto"/>
        <w:left w:val="none" w:sz="0" w:space="0" w:color="auto"/>
        <w:bottom w:val="none" w:sz="0" w:space="0" w:color="auto"/>
        <w:right w:val="none" w:sz="0" w:space="0" w:color="auto"/>
      </w:divBdr>
    </w:div>
    <w:div w:id="1159612859">
      <w:bodyDiv w:val="1"/>
      <w:marLeft w:val="0"/>
      <w:marRight w:val="0"/>
      <w:marTop w:val="0"/>
      <w:marBottom w:val="0"/>
      <w:divBdr>
        <w:top w:val="none" w:sz="0" w:space="0" w:color="auto"/>
        <w:left w:val="none" w:sz="0" w:space="0" w:color="auto"/>
        <w:bottom w:val="none" w:sz="0" w:space="0" w:color="auto"/>
        <w:right w:val="none" w:sz="0" w:space="0" w:color="auto"/>
      </w:divBdr>
      <w:divsChild>
        <w:div w:id="92364852">
          <w:marLeft w:val="0"/>
          <w:marRight w:val="0"/>
          <w:marTop w:val="0"/>
          <w:marBottom w:val="0"/>
          <w:divBdr>
            <w:top w:val="none" w:sz="0" w:space="0" w:color="auto"/>
            <w:left w:val="none" w:sz="0" w:space="0" w:color="auto"/>
            <w:bottom w:val="none" w:sz="0" w:space="0" w:color="auto"/>
            <w:right w:val="none" w:sz="0" w:space="0" w:color="auto"/>
          </w:divBdr>
          <w:divsChild>
            <w:div w:id="308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48280">
      <w:bodyDiv w:val="1"/>
      <w:marLeft w:val="0"/>
      <w:marRight w:val="0"/>
      <w:marTop w:val="0"/>
      <w:marBottom w:val="0"/>
      <w:divBdr>
        <w:top w:val="none" w:sz="0" w:space="0" w:color="auto"/>
        <w:left w:val="none" w:sz="0" w:space="0" w:color="auto"/>
        <w:bottom w:val="none" w:sz="0" w:space="0" w:color="auto"/>
        <w:right w:val="none" w:sz="0" w:space="0" w:color="auto"/>
      </w:divBdr>
    </w:div>
    <w:div w:id="1194658850">
      <w:bodyDiv w:val="1"/>
      <w:marLeft w:val="0"/>
      <w:marRight w:val="0"/>
      <w:marTop w:val="0"/>
      <w:marBottom w:val="0"/>
      <w:divBdr>
        <w:top w:val="none" w:sz="0" w:space="0" w:color="auto"/>
        <w:left w:val="none" w:sz="0" w:space="0" w:color="auto"/>
        <w:bottom w:val="none" w:sz="0" w:space="0" w:color="auto"/>
        <w:right w:val="none" w:sz="0" w:space="0" w:color="auto"/>
      </w:divBdr>
    </w:div>
    <w:div w:id="1202093588">
      <w:bodyDiv w:val="1"/>
      <w:marLeft w:val="0"/>
      <w:marRight w:val="0"/>
      <w:marTop w:val="0"/>
      <w:marBottom w:val="0"/>
      <w:divBdr>
        <w:top w:val="none" w:sz="0" w:space="0" w:color="auto"/>
        <w:left w:val="none" w:sz="0" w:space="0" w:color="auto"/>
        <w:bottom w:val="none" w:sz="0" w:space="0" w:color="auto"/>
        <w:right w:val="none" w:sz="0" w:space="0" w:color="auto"/>
      </w:divBdr>
    </w:div>
    <w:div w:id="1230773007">
      <w:bodyDiv w:val="1"/>
      <w:marLeft w:val="0"/>
      <w:marRight w:val="0"/>
      <w:marTop w:val="0"/>
      <w:marBottom w:val="0"/>
      <w:divBdr>
        <w:top w:val="none" w:sz="0" w:space="0" w:color="auto"/>
        <w:left w:val="none" w:sz="0" w:space="0" w:color="auto"/>
        <w:bottom w:val="none" w:sz="0" w:space="0" w:color="auto"/>
        <w:right w:val="none" w:sz="0" w:space="0" w:color="auto"/>
      </w:divBdr>
    </w:div>
    <w:div w:id="1231577577">
      <w:bodyDiv w:val="1"/>
      <w:marLeft w:val="0"/>
      <w:marRight w:val="0"/>
      <w:marTop w:val="0"/>
      <w:marBottom w:val="0"/>
      <w:divBdr>
        <w:top w:val="none" w:sz="0" w:space="0" w:color="auto"/>
        <w:left w:val="none" w:sz="0" w:space="0" w:color="auto"/>
        <w:bottom w:val="none" w:sz="0" w:space="0" w:color="auto"/>
        <w:right w:val="none" w:sz="0" w:space="0" w:color="auto"/>
      </w:divBdr>
    </w:div>
    <w:div w:id="1260601893">
      <w:bodyDiv w:val="1"/>
      <w:marLeft w:val="0"/>
      <w:marRight w:val="0"/>
      <w:marTop w:val="0"/>
      <w:marBottom w:val="0"/>
      <w:divBdr>
        <w:top w:val="none" w:sz="0" w:space="0" w:color="auto"/>
        <w:left w:val="none" w:sz="0" w:space="0" w:color="auto"/>
        <w:bottom w:val="none" w:sz="0" w:space="0" w:color="auto"/>
        <w:right w:val="none" w:sz="0" w:space="0" w:color="auto"/>
      </w:divBdr>
    </w:div>
    <w:div w:id="1294755598">
      <w:bodyDiv w:val="1"/>
      <w:marLeft w:val="0"/>
      <w:marRight w:val="0"/>
      <w:marTop w:val="0"/>
      <w:marBottom w:val="0"/>
      <w:divBdr>
        <w:top w:val="none" w:sz="0" w:space="0" w:color="auto"/>
        <w:left w:val="none" w:sz="0" w:space="0" w:color="auto"/>
        <w:bottom w:val="none" w:sz="0" w:space="0" w:color="auto"/>
        <w:right w:val="none" w:sz="0" w:space="0" w:color="auto"/>
      </w:divBdr>
    </w:div>
    <w:div w:id="1298679507">
      <w:bodyDiv w:val="1"/>
      <w:marLeft w:val="0"/>
      <w:marRight w:val="0"/>
      <w:marTop w:val="0"/>
      <w:marBottom w:val="0"/>
      <w:divBdr>
        <w:top w:val="none" w:sz="0" w:space="0" w:color="auto"/>
        <w:left w:val="none" w:sz="0" w:space="0" w:color="auto"/>
        <w:bottom w:val="none" w:sz="0" w:space="0" w:color="auto"/>
        <w:right w:val="none" w:sz="0" w:space="0" w:color="auto"/>
      </w:divBdr>
    </w:div>
    <w:div w:id="1312948304">
      <w:bodyDiv w:val="1"/>
      <w:marLeft w:val="0"/>
      <w:marRight w:val="0"/>
      <w:marTop w:val="0"/>
      <w:marBottom w:val="0"/>
      <w:divBdr>
        <w:top w:val="none" w:sz="0" w:space="0" w:color="auto"/>
        <w:left w:val="none" w:sz="0" w:space="0" w:color="auto"/>
        <w:bottom w:val="none" w:sz="0" w:space="0" w:color="auto"/>
        <w:right w:val="none" w:sz="0" w:space="0" w:color="auto"/>
      </w:divBdr>
    </w:div>
    <w:div w:id="1331979276">
      <w:bodyDiv w:val="1"/>
      <w:marLeft w:val="0"/>
      <w:marRight w:val="0"/>
      <w:marTop w:val="0"/>
      <w:marBottom w:val="0"/>
      <w:divBdr>
        <w:top w:val="none" w:sz="0" w:space="0" w:color="auto"/>
        <w:left w:val="none" w:sz="0" w:space="0" w:color="auto"/>
        <w:bottom w:val="none" w:sz="0" w:space="0" w:color="auto"/>
        <w:right w:val="none" w:sz="0" w:space="0" w:color="auto"/>
      </w:divBdr>
    </w:div>
    <w:div w:id="1333606762">
      <w:bodyDiv w:val="1"/>
      <w:marLeft w:val="0"/>
      <w:marRight w:val="0"/>
      <w:marTop w:val="0"/>
      <w:marBottom w:val="0"/>
      <w:divBdr>
        <w:top w:val="none" w:sz="0" w:space="0" w:color="auto"/>
        <w:left w:val="none" w:sz="0" w:space="0" w:color="auto"/>
        <w:bottom w:val="none" w:sz="0" w:space="0" w:color="auto"/>
        <w:right w:val="none" w:sz="0" w:space="0" w:color="auto"/>
      </w:divBdr>
    </w:div>
    <w:div w:id="1335500750">
      <w:bodyDiv w:val="1"/>
      <w:marLeft w:val="0"/>
      <w:marRight w:val="0"/>
      <w:marTop w:val="0"/>
      <w:marBottom w:val="0"/>
      <w:divBdr>
        <w:top w:val="none" w:sz="0" w:space="0" w:color="auto"/>
        <w:left w:val="none" w:sz="0" w:space="0" w:color="auto"/>
        <w:bottom w:val="none" w:sz="0" w:space="0" w:color="auto"/>
        <w:right w:val="none" w:sz="0" w:space="0" w:color="auto"/>
      </w:divBdr>
    </w:div>
    <w:div w:id="1336611085">
      <w:bodyDiv w:val="1"/>
      <w:marLeft w:val="0"/>
      <w:marRight w:val="0"/>
      <w:marTop w:val="0"/>
      <w:marBottom w:val="0"/>
      <w:divBdr>
        <w:top w:val="none" w:sz="0" w:space="0" w:color="auto"/>
        <w:left w:val="none" w:sz="0" w:space="0" w:color="auto"/>
        <w:bottom w:val="none" w:sz="0" w:space="0" w:color="auto"/>
        <w:right w:val="none" w:sz="0" w:space="0" w:color="auto"/>
      </w:divBdr>
    </w:div>
    <w:div w:id="1349526216">
      <w:bodyDiv w:val="1"/>
      <w:marLeft w:val="0"/>
      <w:marRight w:val="0"/>
      <w:marTop w:val="0"/>
      <w:marBottom w:val="0"/>
      <w:divBdr>
        <w:top w:val="none" w:sz="0" w:space="0" w:color="auto"/>
        <w:left w:val="none" w:sz="0" w:space="0" w:color="auto"/>
        <w:bottom w:val="none" w:sz="0" w:space="0" w:color="auto"/>
        <w:right w:val="none" w:sz="0" w:space="0" w:color="auto"/>
      </w:divBdr>
    </w:div>
    <w:div w:id="1389836102">
      <w:bodyDiv w:val="1"/>
      <w:marLeft w:val="0"/>
      <w:marRight w:val="0"/>
      <w:marTop w:val="0"/>
      <w:marBottom w:val="0"/>
      <w:divBdr>
        <w:top w:val="none" w:sz="0" w:space="0" w:color="auto"/>
        <w:left w:val="none" w:sz="0" w:space="0" w:color="auto"/>
        <w:bottom w:val="none" w:sz="0" w:space="0" w:color="auto"/>
        <w:right w:val="none" w:sz="0" w:space="0" w:color="auto"/>
      </w:divBdr>
    </w:div>
    <w:div w:id="1407068209">
      <w:bodyDiv w:val="1"/>
      <w:marLeft w:val="0"/>
      <w:marRight w:val="0"/>
      <w:marTop w:val="0"/>
      <w:marBottom w:val="0"/>
      <w:divBdr>
        <w:top w:val="none" w:sz="0" w:space="0" w:color="auto"/>
        <w:left w:val="none" w:sz="0" w:space="0" w:color="auto"/>
        <w:bottom w:val="none" w:sz="0" w:space="0" w:color="auto"/>
        <w:right w:val="none" w:sz="0" w:space="0" w:color="auto"/>
      </w:divBdr>
    </w:div>
    <w:div w:id="1428110114">
      <w:bodyDiv w:val="1"/>
      <w:marLeft w:val="0"/>
      <w:marRight w:val="0"/>
      <w:marTop w:val="0"/>
      <w:marBottom w:val="0"/>
      <w:divBdr>
        <w:top w:val="none" w:sz="0" w:space="0" w:color="auto"/>
        <w:left w:val="none" w:sz="0" w:space="0" w:color="auto"/>
        <w:bottom w:val="none" w:sz="0" w:space="0" w:color="auto"/>
        <w:right w:val="none" w:sz="0" w:space="0" w:color="auto"/>
      </w:divBdr>
    </w:div>
    <w:div w:id="1464544384">
      <w:bodyDiv w:val="1"/>
      <w:marLeft w:val="0"/>
      <w:marRight w:val="0"/>
      <w:marTop w:val="0"/>
      <w:marBottom w:val="0"/>
      <w:divBdr>
        <w:top w:val="none" w:sz="0" w:space="0" w:color="auto"/>
        <w:left w:val="none" w:sz="0" w:space="0" w:color="auto"/>
        <w:bottom w:val="none" w:sz="0" w:space="0" w:color="auto"/>
        <w:right w:val="none" w:sz="0" w:space="0" w:color="auto"/>
      </w:divBdr>
      <w:divsChild>
        <w:div w:id="342977145">
          <w:marLeft w:val="0"/>
          <w:marRight w:val="0"/>
          <w:marTop w:val="0"/>
          <w:marBottom w:val="0"/>
          <w:divBdr>
            <w:top w:val="none" w:sz="0" w:space="0" w:color="auto"/>
            <w:left w:val="none" w:sz="0" w:space="0" w:color="auto"/>
            <w:bottom w:val="none" w:sz="0" w:space="0" w:color="auto"/>
            <w:right w:val="none" w:sz="0" w:space="0" w:color="auto"/>
          </w:divBdr>
          <w:divsChild>
            <w:div w:id="985162920">
              <w:marLeft w:val="0"/>
              <w:marRight w:val="0"/>
              <w:marTop w:val="0"/>
              <w:marBottom w:val="0"/>
              <w:divBdr>
                <w:top w:val="none" w:sz="0" w:space="0" w:color="auto"/>
                <w:left w:val="none" w:sz="0" w:space="0" w:color="auto"/>
                <w:bottom w:val="none" w:sz="0" w:space="0" w:color="auto"/>
                <w:right w:val="none" w:sz="0" w:space="0" w:color="auto"/>
              </w:divBdr>
              <w:divsChild>
                <w:div w:id="1602179553">
                  <w:marLeft w:val="0"/>
                  <w:marRight w:val="0"/>
                  <w:marTop w:val="0"/>
                  <w:marBottom w:val="0"/>
                  <w:divBdr>
                    <w:top w:val="none" w:sz="0" w:space="0" w:color="auto"/>
                    <w:left w:val="none" w:sz="0" w:space="0" w:color="auto"/>
                    <w:bottom w:val="none" w:sz="0" w:space="0" w:color="auto"/>
                    <w:right w:val="none" w:sz="0" w:space="0" w:color="auto"/>
                  </w:divBdr>
                  <w:divsChild>
                    <w:div w:id="56113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627499">
      <w:bodyDiv w:val="1"/>
      <w:marLeft w:val="0"/>
      <w:marRight w:val="0"/>
      <w:marTop w:val="0"/>
      <w:marBottom w:val="0"/>
      <w:divBdr>
        <w:top w:val="none" w:sz="0" w:space="0" w:color="auto"/>
        <w:left w:val="none" w:sz="0" w:space="0" w:color="auto"/>
        <w:bottom w:val="none" w:sz="0" w:space="0" w:color="auto"/>
        <w:right w:val="none" w:sz="0" w:space="0" w:color="auto"/>
      </w:divBdr>
    </w:div>
    <w:div w:id="1542135378">
      <w:bodyDiv w:val="1"/>
      <w:marLeft w:val="0"/>
      <w:marRight w:val="0"/>
      <w:marTop w:val="0"/>
      <w:marBottom w:val="0"/>
      <w:divBdr>
        <w:top w:val="none" w:sz="0" w:space="0" w:color="auto"/>
        <w:left w:val="none" w:sz="0" w:space="0" w:color="auto"/>
        <w:bottom w:val="none" w:sz="0" w:space="0" w:color="auto"/>
        <w:right w:val="none" w:sz="0" w:space="0" w:color="auto"/>
      </w:divBdr>
    </w:div>
    <w:div w:id="1557862554">
      <w:bodyDiv w:val="1"/>
      <w:marLeft w:val="0"/>
      <w:marRight w:val="0"/>
      <w:marTop w:val="0"/>
      <w:marBottom w:val="0"/>
      <w:divBdr>
        <w:top w:val="none" w:sz="0" w:space="0" w:color="auto"/>
        <w:left w:val="none" w:sz="0" w:space="0" w:color="auto"/>
        <w:bottom w:val="none" w:sz="0" w:space="0" w:color="auto"/>
        <w:right w:val="none" w:sz="0" w:space="0" w:color="auto"/>
      </w:divBdr>
    </w:div>
    <w:div w:id="1595088622">
      <w:bodyDiv w:val="1"/>
      <w:marLeft w:val="0"/>
      <w:marRight w:val="0"/>
      <w:marTop w:val="0"/>
      <w:marBottom w:val="0"/>
      <w:divBdr>
        <w:top w:val="none" w:sz="0" w:space="0" w:color="auto"/>
        <w:left w:val="none" w:sz="0" w:space="0" w:color="auto"/>
        <w:bottom w:val="none" w:sz="0" w:space="0" w:color="auto"/>
        <w:right w:val="none" w:sz="0" w:space="0" w:color="auto"/>
      </w:divBdr>
    </w:div>
    <w:div w:id="1634024341">
      <w:bodyDiv w:val="1"/>
      <w:marLeft w:val="0"/>
      <w:marRight w:val="0"/>
      <w:marTop w:val="0"/>
      <w:marBottom w:val="0"/>
      <w:divBdr>
        <w:top w:val="none" w:sz="0" w:space="0" w:color="auto"/>
        <w:left w:val="none" w:sz="0" w:space="0" w:color="auto"/>
        <w:bottom w:val="none" w:sz="0" w:space="0" w:color="auto"/>
        <w:right w:val="none" w:sz="0" w:space="0" w:color="auto"/>
      </w:divBdr>
    </w:div>
    <w:div w:id="1668092153">
      <w:bodyDiv w:val="1"/>
      <w:marLeft w:val="0"/>
      <w:marRight w:val="0"/>
      <w:marTop w:val="0"/>
      <w:marBottom w:val="0"/>
      <w:divBdr>
        <w:top w:val="none" w:sz="0" w:space="0" w:color="auto"/>
        <w:left w:val="none" w:sz="0" w:space="0" w:color="auto"/>
        <w:bottom w:val="none" w:sz="0" w:space="0" w:color="auto"/>
        <w:right w:val="none" w:sz="0" w:space="0" w:color="auto"/>
      </w:divBdr>
    </w:div>
    <w:div w:id="1753576257">
      <w:bodyDiv w:val="1"/>
      <w:marLeft w:val="0"/>
      <w:marRight w:val="0"/>
      <w:marTop w:val="0"/>
      <w:marBottom w:val="0"/>
      <w:divBdr>
        <w:top w:val="none" w:sz="0" w:space="0" w:color="auto"/>
        <w:left w:val="none" w:sz="0" w:space="0" w:color="auto"/>
        <w:bottom w:val="none" w:sz="0" w:space="0" w:color="auto"/>
        <w:right w:val="none" w:sz="0" w:space="0" w:color="auto"/>
      </w:divBdr>
    </w:div>
    <w:div w:id="1795949827">
      <w:bodyDiv w:val="1"/>
      <w:marLeft w:val="0"/>
      <w:marRight w:val="0"/>
      <w:marTop w:val="0"/>
      <w:marBottom w:val="0"/>
      <w:divBdr>
        <w:top w:val="none" w:sz="0" w:space="0" w:color="auto"/>
        <w:left w:val="none" w:sz="0" w:space="0" w:color="auto"/>
        <w:bottom w:val="none" w:sz="0" w:space="0" w:color="auto"/>
        <w:right w:val="none" w:sz="0" w:space="0" w:color="auto"/>
      </w:divBdr>
    </w:div>
    <w:div w:id="1796558342">
      <w:bodyDiv w:val="1"/>
      <w:marLeft w:val="0"/>
      <w:marRight w:val="0"/>
      <w:marTop w:val="0"/>
      <w:marBottom w:val="0"/>
      <w:divBdr>
        <w:top w:val="none" w:sz="0" w:space="0" w:color="auto"/>
        <w:left w:val="none" w:sz="0" w:space="0" w:color="auto"/>
        <w:bottom w:val="none" w:sz="0" w:space="0" w:color="auto"/>
        <w:right w:val="none" w:sz="0" w:space="0" w:color="auto"/>
      </w:divBdr>
    </w:div>
    <w:div w:id="1809780145">
      <w:bodyDiv w:val="1"/>
      <w:marLeft w:val="0"/>
      <w:marRight w:val="0"/>
      <w:marTop w:val="0"/>
      <w:marBottom w:val="0"/>
      <w:divBdr>
        <w:top w:val="none" w:sz="0" w:space="0" w:color="auto"/>
        <w:left w:val="none" w:sz="0" w:space="0" w:color="auto"/>
        <w:bottom w:val="none" w:sz="0" w:space="0" w:color="auto"/>
        <w:right w:val="none" w:sz="0" w:space="0" w:color="auto"/>
      </w:divBdr>
    </w:div>
    <w:div w:id="1838499887">
      <w:bodyDiv w:val="1"/>
      <w:marLeft w:val="0"/>
      <w:marRight w:val="0"/>
      <w:marTop w:val="0"/>
      <w:marBottom w:val="0"/>
      <w:divBdr>
        <w:top w:val="none" w:sz="0" w:space="0" w:color="auto"/>
        <w:left w:val="none" w:sz="0" w:space="0" w:color="auto"/>
        <w:bottom w:val="none" w:sz="0" w:space="0" w:color="auto"/>
        <w:right w:val="none" w:sz="0" w:space="0" w:color="auto"/>
      </w:divBdr>
    </w:div>
    <w:div w:id="1845514127">
      <w:bodyDiv w:val="1"/>
      <w:marLeft w:val="0"/>
      <w:marRight w:val="0"/>
      <w:marTop w:val="0"/>
      <w:marBottom w:val="0"/>
      <w:divBdr>
        <w:top w:val="none" w:sz="0" w:space="0" w:color="auto"/>
        <w:left w:val="none" w:sz="0" w:space="0" w:color="auto"/>
        <w:bottom w:val="none" w:sz="0" w:space="0" w:color="auto"/>
        <w:right w:val="none" w:sz="0" w:space="0" w:color="auto"/>
      </w:divBdr>
    </w:div>
    <w:div w:id="1850751448">
      <w:bodyDiv w:val="1"/>
      <w:marLeft w:val="0"/>
      <w:marRight w:val="0"/>
      <w:marTop w:val="0"/>
      <w:marBottom w:val="0"/>
      <w:divBdr>
        <w:top w:val="none" w:sz="0" w:space="0" w:color="auto"/>
        <w:left w:val="none" w:sz="0" w:space="0" w:color="auto"/>
        <w:bottom w:val="none" w:sz="0" w:space="0" w:color="auto"/>
        <w:right w:val="none" w:sz="0" w:space="0" w:color="auto"/>
      </w:divBdr>
    </w:div>
    <w:div w:id="1855261886">
      <w:bodyDiv w:val="1"/>
      <w:marLeft w:val="0"/>
      <w:marRight w:val="0"/>
      <w:marTop w:val="0"/>
      <w:marBottom w:val="0"/>
      <w:divBdr>
        <w:top w:val="none" w:sz="0" w:space="0" w:color="auto"/>
        <w:left w:val="none" w:sz="0" w:space="0" w:color="auto"/>
        <w:bottom w:val="none" w:sz="0" w:space="0" w:color="auto"/>
        <w:right w:val="none" w:sz="0" w:space="0" w:color="auto"/>
      </w:divBdr>
    </w:div>
    <w:div w:id="1867599793">
      <w:bodyDiv w:val="1"/>
      <w:marLeft w:val="0"/>
      <w:marRight w:val="0"/>
      <w:marTop w:val="0"/>
      <w:marBottom w:val="0"/>
      <w:divBdr>
        <w:top w:val="none" w:sz="0" w:space="0" w:color="auto"/>
        <w:left w:val="none" w:sz="0" w:space="0" w:color="auto"/>
        <w:bottom w:val="none" w:sz="0" w:space="0" w:color="auto"/>
        <w:right w:val="none" w:sz="0" w:space="0" w:color="auto"/>
      </w:divBdr>
    </w:div>
    <w:div w:id="1893731837">
      <w:bodyDiv w:val="1"/>
      <w:marLeft w:val="0"/>
      <w:marRight w:val="0"/>
      <w:marTop w:val="0"/>
      <w:marBottom w:val="0"/>
      <w:divBdr>
        <w:top w:val="none" w:sz="0" w:space="0" w:color="auto"/>
        <w:left w:val="none" w:sz="0" w:space="0" w:color="auto"/>
        <w:bottom w:val="none" w:sz="0" w:space="0" w:color="auto"/>
        <w:right w:val="none" w:sz="0" w:space="0" w:color="auto"/>
      </w:divBdr>
    </w:div>
    <w:div w:id="1897617043">
      <w:bodyDiv w:val="1"/>
      <w:marLeft w:val="0"/>
      <w:marRight w:val="0"/>
      <w:marTop w:val="0"/>
      <w:marBottom w:val="0"/>
      <w:divBdr>
        <w:top w:val="none" w:sz="0" w:space="0" w:color="auto"/>
        <w:left w:val="none" w:sz="0" w:space="0" w:color="auto"/>
        <w:bottom w:val="none" w:sz="0" w:space="0" w:color="auto"/>
        <w:right w:val="none" w:sz="0" w:space="0" w:color="auto"/>
      </w:divBdr>
    </w:div>
    <w:div w:id="1914313775">
      <w:bodyDiv w:val="1"/>
      <w:marLeft w:val="0"/>
      <w:marRight w:val="0"/>
      <w:marTop w:val="0"/>
      <w:marBottom w:val="0"/>
      <w:divBdr>
        <w:top w:val="none" w:sz="0" w:space="0" w:color="auto"/>
        <w:left w:val="none" w:sz="0" w:space="0" w:color="auto"/>
        <w:bottom w:val="none" w:sz="0" w:space="0" w:color="auto"/>
        <w:right w:val="none" w:sz="0" w:space="0" w:color="auto"/>
      </w:divBdr>
    </w:div>
    <w:div w:id="1971010666">
      <w:bodyDiv w:val="1"/>
      <w:marLeft w:val="0"/>
      <w:marRight w:val="0"/>
      <w:marTop w:val="0"/>
      <w:marBottom w:val="0"/>
      <w:divBdr>
        <w:top w:val="none" w:sz="0" w:space="0" w:color="auto"/>
        <w:left w:val="none" w:sz="0" w:space="0" w:color="auto"/>
        <w:bottom w:val="none" w:sz="0" w:space="0" w:color="auto"/>
        <w:right w:val="none" w:sz="0" w:space="0" w:color="auto"/>
      </w:divBdr>
    </w:div>
    <w:div w:id="1979411008">
      <w:bodyDiv w:val="1"/>
      <w:marLeft w:val="0"/>
      <w:marRight w:val="0"/>
      <w:marTop w:val="0"/>
      <w:marBottom w:val="0"/>
      <w:divBdr>
        <w:top w:val="none" w:sz="0" w:space="0" w:color="auto"/>
        <w:left w:val="none" w:sz="0" w:space="0" w:color="auto"/>
        <w:bottom w:val="none" w:sz="0" w:space="0" w:color="auto"/>
        <w:right w:val="none" w:sz="0" w:space="0" w:color="auto"/>
      </w:divBdr>
    </w:div>
    <w:div w:id="1992364792">
      <w:bodyDiv w:val="1"/>
      <w:marLeft w:val="0"/>
      <w:marRight w:val="0"/>
      <w:marTop w:val="0"/>
      <w:marBottom w:val="0"/>
      <w:divBdr>
        <w:top w:val="none" w:sz="0" w:space="0" w:color="auto"/>
        <w:left w:val="none" w:sz="0" w:space="0" w:color="auto"/>
        <w:bottom w:val="none" w:sz="0" w:space="0" w:color="auto"/>
        <w:right w:val="none" w:sz="0" w:space="0" w:color="auto"/>
      </w:divBdr>
    </w:div>
    <w:div w:id="1994942167">
      <w:bodyDiv w:val="1"/>
      <w:marLeft w:val="0"/>
      <w:marRight w:val="0"/>
      <w:marTop w:val="0"/>
      <w:marBottom w:val="0"/>
      <w:divBdr>
        <w:top w:val="none" w:sz="0" w:space="0" w:color="auto"/>
        <w:left w:val="none" w:sz="0" w:space="0" w:color="auto"/>
        <w:bottom w:val="none" w:sz="0" w:space="0" w:color="auto"/>
        <w:right w:val="none" w:sz="0" w:space="0" w:color="auto"/>
      </w:divBdr>
    </w:div>
    <w:div w:id="1999576073">
      <w:bodyDiv w:val="1"/>
      <w:marLeft w:val="0"/>
      <w:marRight w:val="0"/>
      <w:marTop w:val="0"/>
      <w:marBottom w:val="0"/>
      <w:divBdr>
        <w:top w:val="none" w:sz="0" w:space="0" w:color="auto"/>
        <w:left w:val="none" w:sz="0" w:space="0" w:color="auto"/>
        <w:bottom w:val="none" w:sz="0" w:space="0" w:color="auto"/>
        <w:right w:val="none" w:sz="0" w:space="0" w:color="auto"/>
      </w:divBdr>
    </w:div>
    <w:div w:id="2048215515">
      <w:bodyDiv w:val="1"/>
      <w:marLeft w:val="0"/>
      <w:marRight w:val="0"/>
      <w:marTop w:val="0"/>
      <w:marBottom w:val="0"/>
      <w:divBdr>
        <w:top w:val="none" w:sz="0" w:space="0" w:color="auto"/>
        <w:left w:val="none" w:sz="0" w:space="0" w:color="auto"/>
        <w:bottom w:val="none" w:sz="0" w:space="0" w:color="auto"/>
        <w:right w:val="none" w:sz="0" w:space="0" w:color="auto"/>
      </w:divBdr>
    </w:div>
    <w:div w:id="2059015328">
      <w:bodyDiv w:val="1"/>
      <w:marLeft w:val="0"/>
      <w:marRight w:val="0"/>
      <w:marTop w:val="0"/>
      <w:marBottom w:val="0"/>
      <w:divBdr>
        <w:top w:val="none" w:sz="0" w:space="0" w:color="auto"/>
        <w:left w:val="none" w:sz="0" w:space="0" w:color="auto"/>
        <w:bottom w:val="none" w:sz="0" w:space="0" w:color="auto"/>
        <w:right w:val="none" w:sz="0" w:space="0" w:color="auto"/>
      </w:divBdr>
    </w:div>
    <w:div w:id="2110466642">
      <w:bodyDiv w:val="1"/>
      <w:marLeft w:val="0"/>
      <w:marRight w:val="0"/>
      <w:marTop w:val="0"/>
      <w:marBottom w:val="0"/>
      <w:divBdr>
        <w:top w:val="none" w:sz="0" w:space="0" w:color="auto"/>
        <w:left w:val="none" w:sz="0" w:space="0" w:color="auto"/>
        <w:bottom w:val="none" w:sz="0" w:space="0" w:color="auto"/>
        <w:right w:val="none" w:sz="0" w:space="0" w:color="auto"/>
      </w:divBdr>
    </w:div>
    <w:div w:id="2137483375">
      <w:bodyDiv w:val="1"/>
      <w:marLeft w:val="0"/>
      <w:marRight w:val="0"/>
      <w:marTop w:val="0"/>
      <w:marBottom w:val="0"/>
      <w:divBdr>
        <w:top w:val="none" w:sz="0" w:space="0" w:color="auto"/>
        <w:left w:val="none" w:sz="0" w:space="0" w:color="auto"/>
        <w:bottom w:val="none" w:sz="0" w:space="0" w:color="auto"/>
        <w:right w:val="none" w:sz="0" w:space="0" w:color="auto"/>
      </w:divBdr>
    </w:div>
    <w:div w:id="213883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3BF41-33F3-4CD9-B4D5-DB1D20490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3011</Words>
  <Characters>17169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AVNOOR</dc:creator>
  <cp:keywords/>
  <dc:description/>
  <cp:lastModifiedBy>Nilesh Nawale</cp:lastModifiedBy>
  <cp:revision>2</cp:revision>
  <dcterms:created xsi:type="dcterms:W3CDTF">2025-01-29T10:59:00Z</dcterms:created>
  <dcterms:modified xsi:type="dcterms:W3CDTF">2025-01-29T10:59:00Z</dcterms:modified>
</cp:coreProperties>
</file>