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3E208" w14:textId="77777777" w:rsidR="005D2AE7" w:rsidRDefault="005D2AE7" w:rsidP="005D2AE7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984EF2C" wp14:editId="1BD81C84">
            <wp:extent cx="6262688" cy="3485050"/>
            <wp:effectExtent l="0" t="0" r="0" b="0"/>
            <wp:docPr id="22" name="image3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 descr="Chart, line char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2688" cy="348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C30AE0" w14:textId="77777777" w:rsidR="005D2AE7" w:rsidRDefault="005D2AE7" w:rsidP="005D2AE7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Extended Data Fig. 5 | Comparison of the AMV reconstruction with the PMIP3 TSI reconstruction</w:t>
      </w:r>
      <w:r w:rsidRPr="00013107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48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Units have been normalized. </w:t>
      </w:r>
    </w:p>
    <w:p w14:paraId="169515DF" w14:textId="77777777" w:rsidR="00D46A2A" w:rsidRDefault="00D46A2A"/>
    <w:sectPr w:rsidR="00D46A2A" w:rsidSect="005F1EF3">
      <w:footerReference w:type="even" r:id="rId5"/>
      <w:footerReference w:type="default" r:id="rId6"/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AA9E7" w14:textId="77777777" w:rsidR="003308E4" w:rsidRDefault="005D2A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5E4D45E" w14:textId="77777777" w:rsidR="003308E4" w:rsidRDefault="005D2A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0C771" w14:textId="77777777" w:rsidR="003308E4" w:rsidRDefault="005D2A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AA004AE" w14:textId="77777777" w:rsidR="003308E4" w:rsidRDefault="005D2A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E7"/>
    <w:rsid w:val="005D2AE7"/>
    <w:rsid w:val="00D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19621D"/>
  <w15:chartTrackingRefBased/>
  <w15:docId w15:val="{579A1309-52D6-0C4D-A9BA-2FD06861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E7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D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S.L.L. (Simon)</dc:creator>
  <cp:keywords/>
  <dc:description/>
  <cp:lastModifiedBy>Michel, S.L.L. (Simon)</cp:lastModifiedBy>
  <cp:revision>1</cp:revision>
  <dcterms:created xsi:type="dcterms:W3CDTF">2021-06-03T13:42:00Z</dcterms:created>
  <dcterms:modified xsi:type="dcterms:W3CDTF">2021-06-03T13:42:00Z</dcterms:modified>
</cp:coreProperties>
</file>