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tiff" ContentType="image/tiff"/>
  <Default Extension="wdp" ContentType="image/vnd.ms-photo"/>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5BCB9E" w14:textId="77777777" w:rsidR="00CC325E" w:rsidRPr="00C362D6" w:rsidRDefault="00CC325E" w:rsidP="00CC325E">
      <w:pPr>
        <w:spacing w:after="120" w:line="240" w:lineRule="auto"/>
        <w:jc w:val="center"/>
        <w:rPr>
          <w:rFonts w:ascii="Times New Roman" w:hAnsi="Times New Roman" w:cs="Times New Roman"/>
          <w:sz w:val="24"/>
          <w:szCs w:val="24"/>
        </w:rPr>
      </w:pPr>
      <w:r w:rsidRPr="00C362D6">
        <w:rPr>
          <w:rFonts w:ascii="Times New Roman" w:hAnsi="Times New Roman" w:cs="Times New Roman"/>
          <w:noProof/>
          <w:sz w:val="24"/>
          <w:szCs w:val="24"/>
        </w:rPr>
        <w:drawing>
          <wp:inline distT="0" distB="0" distL="0" distR="0" wp14:anchorId="00A12079" wp14:editId="05546333">
            <wp:extent cx="4631851" cy="8301162"/>
            <wp:effectExtent l="0" t="0" r="0" b="5080"/>
            <wp:docPr id="722495438" name="Picture 3"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495438" name="Picture 3" descr="A screenshot of a computer screen&#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632319" cy="8302000"/>
                    </a:xfrm>
                    <a:prstGeom prst="rect">
                      <a:avLst/>
                    </a:prstGeom>
                    <a:noFill/>
                    <a:ln>
                      <a:noFill/>
                    </a:ln>
                  </pic:spPr>
                </pic:pic>
              </a:graphicData>
            </a:graphic>
          </wp:inline>
        </w:drawing>
      </w:r>
    </w:p>
    <w:p w14:paraId="339F4830" w14:textId="228328AF" w:rsidR="00CC325E" w:rsidRPr="00C362D6" w:rsidRDefault="00CC325E" w:rsidP="00CC325E">
      <w:pPr>
        <w:spacing w:after="120" w:line="240" w:lineRule="auto"/>
        <w:jc w:val="both"/>
        <w:rPr>
          <w:rFonts w:ascii="Times New Roman" w:hAnsi="Times New Roman" w:cs="Times New Roman"/>
          <w:sz w:val="24"/>
          <w:szCs w:val="24"/>
        </w:rPr>
        <w:sectPr w:rsidR="00CC325E" w:rsidRPr="00C362D6" w:rsidSect="00CC325E">
          <w:type w:val="continuous"/>
          <w:pgSz w:w="11909" w:h="16834" w:code="9"/>
          <w:pgMar w:top="1440" w:right="1440" w:bottom="1440" w:left="1440" w:header="706" w:footer="706" w:gutter="0"/>
          <w:lnNumType w:countBy="1" w:restart="continuous"/>
          <w:cols w:space="708"/>
          <w:docGrid w:linePitch="360"/>
        </w:sectPr>
      </w:pPr>
      <w:r w:rsidRPr="00C362D6">
        <w:rPr>
          <w:rFonts w:ascii="Times New Roman" w:hAnsi="Times New Roman" w:cs="Times New Roman"/>
          <w:sz w:val="24"/>
          <w:szCs w:val="24"/>
        </w:rPr>
        <w:t>Fig 1</w:t>
      </w:r>
      <w:r w:rsidR="009B04A2">
        <w:rPr>
          <w:rFonts w:ascii="Times New Roman" w:hAnsi="Times New Roman" w:cs="Times New Roman"/>
          <w:sz w:val="24"/>
          <w:szCs w:val="24"/>
        </w:rPr>
        <w:t>S</w:t>
      </w:r>
      <w:r w:rsidRPr="00C362D6">
        <w:rPr>
          <w:rFonts w:ascii="Times New Roman" w:hAnsi="Times New Roman" w:cs="Times New Roman"/>
          <w:sz w:val="24"/>
          <w:szCs w:val="24"/>
        </w:rPr>
        <w:t xml:space="preserve">. Experimental Layout of the current study. </w:t>
      </w:r>
    </w:p>
    <w:p w14:paraId="3CDCDE3C" w14:textId="680068C2" w:rsidR="00A82937" w:rsidRPr="004C3A5E" w:rsidRDefault="00A82937" w:rsidP="00A82937">
      <w:pPr>
        <w:rPr>
          <w:rFonts w:ascii="Times New Roman" w:hAnsi="Times New Roman" w:cs="Times New Roman"/>
          <w:b/>
          <w:sz w:val="24"/>
          <w:szCs w:val="24"/>
        </w:rPr>
      </w:pPr>
      <w:r w:rsidRPr="004C3A5E">
        <w:rPr>
          <w:rFonts w:ascii="Times New Roman" w:hAnsi="Times New Roman" w:cs="Times New Roman"/>
          <w:b/>
          <w:sz w:val="24"/>
          <w:szCs w:val="24"/>
        </w:rPr>
        <w:lastRenderedPageBreak/>
        <w:t>Soybean oil extraction, Trans-methylation</w:t>
      </w:r>
      <w:r w:rsidR="00CC325E">
        <w:rPr>
          <w:rFonts w:ascii="Times New Roman" w:hAnsi="Times New Roman" w:cs="Times New Roman"/>
          <w:b/>
          <w:sz w:val="24"/>
          <w:szCs w:val="24"/>
        </w:rPr>
        <w:t>,</w:t>
      </w:r>
      <w:r w:rsidRPr="004C3A5E">
        <w:rPr>
          <w:rFonts w:ascii="Times New Roman" w:hAnsi="Times New Roman" w:cs="Times New Roman"/>
          <w:b/>
          <w:sz w:val="24"/>
          <w:szCs w:val="24"/>
        </w:rPr>
        <w:t xml:space="preserve"> and Gas chromatographic analysis</w:t>
      </w:r>
    </w:p>
    <w:p w14:paraId="00466B22" w14:textId="3500D1AB" w:rsidR="00A82937" w:rsidRPr="004C3A5E" w:rsidRDefault="00A82937" w:rsidP="00A82937">
      <w:pPr>
        <w:jc w:val="both"/>
        <w:rPr>
          <w:rFonts w:ascii="Times New Roman" w:hAnsi="Times New Roman" w:cs="Times New Roman"/>
          <w:sz w:val="24"/>
          <w:szCs w:val="24"/>
        </w:rPr>
      </w:pPr>
      <w:r w:rsidRPr="004C3A5E">
        <w:rPr>
          <w:rFonts w:ascii="Times New Roman" w:hAnsi="Times New Roman" w:cs="Times New Roman"/>
          <w:sz w:val="24"/>
          <w:szCs w:val="24"/>
        </w:rPr>
        <w:t xml:space="preserve">The gums/non-fatty materials formation (via hydrolysis) was obtained by using a degumming water system with the addition of (1-3%) water (75% of phosphate content of oil) to crude oil at 150 ± 10 </w:t>
      </w:r>
      <w:r w:rsidRPr="004C3A5E">
        <w:rPr>
          <w:rFonts w:ascii="Times New Roman" w:eastAsia="SimSun" w:hAnsi="Times New Roman" w:cs="Times New Roman"/>
          <w:sz w:val="24"/>
          <w:szCs w:val="24"/>
        </w:rPr>
        <w:t>º</w:t>
      </w:r>
      <w:r w:rsidRPr="004C3A5E">
        <w:rPr>
          <w:rFonts w:ascii="Times New Roman" w:hAnsi="Times New Roman" w:cs="Times New Roman"/>
          <w:sz w:val="24"/>
          <w:szCs w:val="24"/>
        </w:rPr>
        <w:t xml:space="preserve">F with constant mixing for 30 min </w:t>
      </w:r>
      <w:r w:rsidRPr="004C3A5E">
        <w:rPr>
          <w:rFonts w:ascii="Times New Roman" w:hAnsi="Times New Roman" w:cs="Times New Roman"/>
          <w:sz w:val="24"/>
          <w:szCs w:val="24"/>
        </w:rPr>
        <w:fldChar w:fldCharType="begin"/>
      </w:r>
      <w:r w:rsidR="00C41993" w:rsidRPr="004C3A5E">
        <w:rPr>
          <w:rFonts w:ascii="Times New Roman" w:hAnsi="Times New Roman" w:cs="Times New Roman"/>
          <w:sz w:val="24"/>
          <w:szCs w:val="24"/>
        </w:rPr>
        <w:instrText xml:space="preserve"> ADDIN EN.CITE &lt;EndNote&gt;&lt;Cite&gt;&lt;Author&gt;O&amp;apos;Brien&lt;/Author&gt;&lt;Year&gt;2008&lt;/Year&gt;&lt;RecNum&gt;522&lt;/RecNum&gt;&lt;DisplayText&gt;(O&amp;apos;brien, 2008)&lt;/DisplayText&gt;&lt;record&gt;&lt;rec-number&gt;522&lt;/rec-number&gt;&lt;foreign-keys&gt;&lt;key app="EN" db-id="5dzr992znww0phe5dtsp5v0vt29evt5vstfv" timestamp="1611650444"&gt;522&lt;/key&gt;&lt;/foreign-keys&gt;&lt;ref-type name="Case"&gt;7&lt;/ref-type&gt;&lt;contributors&gt;&lt;authors&gt;&lt;author&gt;O&amp;apos;Brien, Richard D.&lt;/author&gt;&lt;/authors&gt;&lt;secondary-authors&gt;&lt;author&gt;Johnson, Lawrence A&lt;/author&gt;&lt;author&gt;White, Pamela J&lt;/author&gt;&lt;author&gt;Galloway, Richard&lt;/author&gt;&lt;/secondary-authors&gt;&lt;/contributors&gt;&lt;titles&gt;&lt;title&gt;Soybean Oil Purification&lt;/title&gt;&lt;secondary-title&gt;Soybeans: Chemistry, Production, Processing, and Utilization&lt;/secondary-title&gt;&lt;/titles&gt;&lt;pages&gt;377-408&lt;/pages&gt;&lt;dates&gt;&lt;year&gt;2008&lt;/year&gt;&lt;/dates&gt;&lt;publisher&gt;AOCS Press, Urbana, Illinois&lt;/publisher&gt;&lt;isbn&gt;9780128043523&lt;/isbn&gt;&lt;urls&gt;&lt;/urls&gt;&lt;electronic-resource-num&gt;10.1016/B978-1-893997-64-6.50015-9&lt;/electronic-resource-num&gt;&lt;/record&gt;&lt;/Cite&gt;&lt;/EndNote&gt;</w:instrText>
      </w:r>
      <w:r w:rsidRPr="004C3A5E">
        <w:rPr>
          <w:rFonts w:ascii="Times New Roman" w:hAnsi="Times New Roman" w:cs="Times New Roman"/>
          <w:sz w:val="24"/>
          <w:szCs w:val="24"/>
        </w:rPr>
        <w:fldChar w:fldCharType="separate"/>
      </w:r>
      <w:r w:rsidR="00C41993" w:rsidRPr="004C3A5E">
        <w:rPr>
          <w:rFonts w:ascii="Times New Roman" w:hAnsi="Times New Roman" w:cs="Times New Roman"/>
          <w:noProof/>
          <w:sz w:val="24"/>
          <w:szCs w:val="24"/>
        </w:rPr>
        <w:t>(O'brien, 2008)</w:t>
      </w:r>
      <w:r w:rsidRPr="004C3A5E">
        <w:rPr>
          <w:rFonts w:ascii="Times New Roman" w:hAnsi="Times New Roman" w:cs="Times New Roman"/>
          <w:sz w:val="24"/>
          <w:szCs w:val="24"/>
        </w:rPr>
        <w:fldChar w:fldCharType="end"/>
      </w:r>
      <w:r w:rsidRPr="004C3A5E">
        <w:rPr>
          <w:rFonts w:ascii="Times New Roman" w:hAnsi="Times New Roman" w:cs="Times New Roman"/>
          <w:sz w:val="24"/>
          <w:szCs w:val="24"/>
        </w:rPr>
        <w:t xml:space="preserve">. First, the precipitate formation due to hydration was separated from oil with a centrifuge </w:t>
      </w:r>
      <w:r w:rsidRPr="004C3A5E">
        <w:rPr>
          <w:rFonts w:ascii="Times New Roman" w:hAnsi="Times New Roman" w:cs="Times New Roman"/>
          <w:sz w:val="24"/>
          <w:szCs w:val="24"/>
        </w:rPr>
        <w:fldChar w:fldCharType="begin"/>
      </w:r>
      <w:r w:rsidR="00C41993" w:rsidRPr="004C3A5E">
        <w:rPr>
          <w:rFonts w:ascii="Times New Roman" w:hAnsi="Times New Roman" w:cs="Times New Roman"/>
          <w:sz w:val="24"/>
          <w:szCs w:val="24"/>
        </w:rPr>
        <w:instrText xml:space="preserve"> ADDIN EN.CITE &lt;EndNote&gt;&lt;Cite&gt;&lt;Author&gt;Carr&lt;/Author&gt;&lt;Year&gt;1978&lt;/Year&gt;&lt;RecNum&gt;521&lt;/RecNum&gt;&lt;DisplayText&gt;(Carr, 1978)&lt;/DisplayText&gt;&lt;record&gt;&lt;rec-number&gt;521&lt;/rec-number&gt;&lt;foreign-keys&gt;&lt;key app="EN" db-id="5dzr992znww0phe5dtsp5v0vt29evt5vstfv" timestamp="1611650444"&gt;521&lt;/key&gt;&lt;/foreign-keys&gt;&lt;ref-type name="Journal Article"&gt;17&lt;/ref-type&gt;&lt;contributors&gt;&lt;authors&gt;&lt;author&gt;Carr, Roy A&lt;/author&gt;&lt;/authors&gt;&lt;/contributors&gt;&lt;titles&gt;&lt;title&gt;Refining and degumming systems for edible fats and oils&lt;/title&gt;&lt;secondary-title&gt;Journal of the American Oil Chemists Society&lt;/secondary-title&gt;&lt;/titles&gt;&lt;periodical&gt;&lt;full-title&gt;Journal of the American Oil Chemists Society&lt;/full-title&gt;&lt;abbr-1&gt;J. Am. Oil Chem. Soc.&lt;/abbr-1&gt;&lt;abbr-2&gt;J Am Oil Chem Soc&lt;/abbr-2&gt;&lt;/periodical&gt;&lt;pages&gt;765-771&lt;/pages&gt;&lt;volume&gt;55&lt;/volume&gt;&lt;dates&gt;&lt;year&gt;1978&lt;/year&gt;&lt;/dates&gt;&lt;publisher&gt;Springer&lt;/publisher&gt;&lt;urls&gt;&lt;/urls&gt;&lt;/record&gt;&lt;/Cite&gt;&lt;/EndNote&gt;</w:instrText>
      </w:r>
      <w:r w:rsidRPr="004C3A5E">
        <w:rPr>
          <w:rFonts w:ascii="Times New Roman" w:hAnsi="Times New Roman" w:cs="Times New Roman"/>
          <w:sz w:val="24"/>
          <w:szCs w:val="24"/>
        </w:rPr>
        <w:fldChar w:fldCharType="separate"/>
      </w:r>
      <w:r w:rsidR="00C41993" w:rsidRPr="004C3A5E">
        <w:rPr>
          <w:rFonts w:ascii="Times New Roman" w:hAnsi="Times New Roman" w:cs="Times New Roman"/>
          <w:noProof/>
          <w:sz w:val="24"/>
          <w:szCs w:val="24"/>
        </w:rPr>
        <w:t>(Carr, 1978)</w:t>
      </w:r>
      <w:r w:rsidRPr="004C3A5E">
        <w:rPr>
          <w:rFonts w:ascii="Times New Roman" w:hAnsi="Times New Roman" w:cs="Times New Roman"/>
          <w:sz w:val="24"/>
          <w:szCs w:val="24"/>
        </w:rPr>
        <w:fldChar w:fldCharType="end"/>
      </w:r>
      <w:r w:rsidRPr="004C3A5E">
        <w:rPr>
          <w:rFonts w:ascii="Times New Roman" w:hAnsi="Times New Roman" w:cs="Times New Roman"/>
          <w:sz w:val="24"/>
          <w:szCs w:val="24"/>
        </w:rPr>
        <w:t xml:space="preserve">. Then, Trans-methylation was performed with the addition of Soybean oil (0.05%) in hexane for gas chromatographic (GC) analysis. Finally, the GC-MS (Gas chromatography-mass spectrometry) analysis (qualitative and quantitative) </w:t>
      </w:r>
      <w:r w:rsidR="00CC325E">
        <w:rPr>
          <w:rFonts w:ascii="Times New Roman" w:hAnsi="Times New Roman" w:cs="Times New Roman"/>
          <w:sz w:val="24"/>
          <w:szCs w:val="24"/>
        </w:rPr>
        <w:t>was</w:t>
      </w:r>
      <w:r w:rsidRPr="004C3A5E">
        <w:rPr>
          <w:rFonts w:ascii="Times New Roman" w:hAnsi="Times New Roman" w:cs="Times New Roman"/>
          <w:sz w:val="24"/>
          <w:szCs w:val="24"/>
        </w:rPr>
        <w:t xml:space="preserve"> performed on an Agilent-gas chromatograph (7890N), with a mass selective detector (GC-MS, Agilent 5975C) equipped with MS-HP-5, capillary column (30 m ×0.25 mm ID, film thickness 0.25 μm, Agilent Technologies, USA). The column's temperature was programmed as follows: 248 </w:t>
      </w:r>
      <w:r w:rsidRPr="004C3A5E">
        <w:rPr>
          <w:rFonts w:ascii="Times New Roman" w:eastAsia="SimSun" w:hAnsi="Times New Roman" w:cs="Times New Roman"/>
          <w:sz w:val="24"/>
          <w:szCs w:val="24"/>
        </w:rPr>
        <w:t>º</w:t>
      </w:r>
      <w:r w:rsidRPr="004C3A5E">
        <w:rPr>
          <w:rFonts w:ascii="Times New Roman" w:hAnsi="Times New Roman" w:cs="Times New Roman"/>
          <w:sz w:val="24"/>
          <w:szCs w:val="24"/>
        </w:rPr>
        <w:t xml:space="preserve">F for 1 min (Injector temperature), 39.2 </w:t>
      </w:r>
      <w:r w:rsidRPr="004C3A5E">
        <w:rPr>
          <w:rFonts w:ascii="Times New Roman" w:eastAsia="SimSun" w:hAnsi="Times New Roman" w:cs="Times New Roman"/>
          <w:sz w:val="24"/>
          <w:szCs w:val="24"/>
        </w:rPr>
        <w:t>º</w:t>
      </w:r>
      <w:r w:rsidRPr="004C3A5E">
        <w:rPr>
          <w:rFonts w:ascii="Times New Roman" w:hAnsi="Times New Roman" w:cs="Times New Roman"/>
          <w:sz w:val="24"/>
          <w:szCs w:val="24"/>
        </w:rPr>
        <w:t xml:space="preserve">F /min to 482 </w:t>
      </w:r>
      <w:r w:rsidRPr="004C3A5E">
        <w:rPr>
          <w:rFonts w:ascii="Times New Roman" w:eastAsia="SimSun" w:hAnsi="Times New Roman" w:cs="Times New Roman"/>
          <w:sz w:val="24"/>
          <w:szCs w:val="24"/>
        </w:rPr>
        <w:t>º</w:t>
      </w:r>
      <w:r w:rsidRPr="004C3A5E">
        <w:rPr>
          <w:rFonts w:ascii="Times New Roman" w:hAnsi="Times New Roman" w:cs="Times New Roman"/>
          <w:sz w:val="24"/>
          <w:szCs w:val="24"/>
        </w:rPr>
        <w:t xml:space="preserve">F, and 41 </w:t>
      </w:r>
      <w:r w:rsidRPr="004C3A5E">
        <w:rPr>
          <w:rFonts w:ascii="Times New Roman" w:eastAsia="SimSun" w:hAnsi="Times New Roman" w:cs="Times New Roman"/>
          <w:sz w:val="24"/>
          <w:szCs w:val="24"/>
        </w:rPr>
        <w:t>º</w:t>
      </w:r>
      <w:r w:rsidRPr="004C3A5E">
        <w:rPr>
          <w:rFonts w:ascii="Times New Roman" w:hAnsi="Times New Roman" w:cs="Times New Roman"/>
          <w:sz w:val="24"/>
          <w:szCs w:val="24"/>
        </w:rPr>
        <w:t xml:space="preserve">F/min to 536 </w:t>
      </w:r>
      <w:r w:rsidRPr="004C3A5E">
        <w:rPr>
          <w:rFonts w:ascii="Times New Roman" w:eastAsia="SimSun" w:hAnsi="Times New Roman" w:cs="Times New Roman"/>
          <w:sz w:val="24"/>
          <w:szCs w:val="24"/>
        </w:rPr>
        <w:t>º</w:t>
      </w:r>
      <w:r w:rsidRPr="004C3A5E">
        <w:rPr>
          <w:rFonts w:ascii="Times New Roman" w:hAnsi="Times New Roman" w:cs="Times New Roman"/>
          <w:sz w:val="24"/>
          <w:szCs w:val="24"/>
        </w:rPr>
        <w:t xml:space="preserve">F (Detector temperature). The full scan mode (50-400 </w:t>
      </w:r>
      <w:r w:rsidRPr="004C3A5E">
        <w:rPr>
          <w:rFonts w:ascii="Times New Roman" w:hAnsi="Times New Roman" w:cs="Times New Roman"/>
          <w:i/>
          <w:iCs/>
          <w:sz w:val="24"/>
          <w:szCs w:val="24"/>
        </w:rPr>
        <w:t>m/z</w:t>
      </w:r>
      <w:r w:rsidRPr="004C3A5E">
        <w:rPr>
          <w:rFonts w:ascii="Times New Roman" w:hAnsi="Times New Roman" w:cs="Times New Roman"/>
          <w:sz w:val="24"/>
          <w:szCs w:val="24"/>
        </w:rPr>
        <w:t xml:space="preserve">) was used (0.2 scans/s with 70 eV (electron ionization)) to </w:t>
      </w:r>
      <w:r w:rsidR="00CC325E">
        <w:rPr>
          <w:rFonts w:ascii="Times New Roman" w:hAnsi="Times New Roman" w:cs="Times New Roman"/>
          <w:sz w:val="24"/>
          <w:szCs w:val="24"/>
        </w:rPr>
        <w:t>acquire</w:t>
      </w:r>
      <w:r w:rsidRPr="004C3A5E">
        <w:rPr>
          <w:rFonts w:ascii="Times New Roman" w:hAnsi="Times New Roman" w:cs="Times New Roman"/>
          <w:sz w:val="24"/>
          <w:szCs w:val="24"/>
        </w:rPr>
        <w:t xml:space="preserve"> GC-MS data with 536 </w:t>
      </w:r>
      <w:r w:rsidRPr="004C3A5E">
        <w:rPr>
          <w:rFonts w:ascii="Times New Roman" w:eastAsia="SimSun" w:hAnsi="Times New Roman" w:cs="Times New Roman"/>
          <w:sz w:val="24"/>
          <w:szCs w:val="24"/>
        </w:rPr>
        <w:t>º</w:t>
      </w:r>
      <w:r w:rsidRPr="004C3A5E">
        <w:rPr>
          <w:rFonts w:ascii="Times New Roman" w:hAnsi="Times New Roman" w:cs="Times New Roman"/>
          <w:sz w:val="24"/>
          <w:szCs w:val="24"/>
        </w:rPr>
        <w:t xml:space="preserve">F and 446 </w:t>
      </w:r>
      <w:r w:rsidRPr="004C3A5E">
        <w:rPr>
          <w:rFonts w:ascii="Times New Roman" w:eastAsia="SimSun" w:hAnsi="Times New Roman" w:cs="Times New Roman"/>
          <w:sz w:val="24"/>
          <w:szCs w:val="24"/>
        </w:rPr>
        <w:t>º</w:t>
      </w:r>
      <w:r w:rsidRPr="004C3A5E">
        <w:rPr>
          <w:rFonts w:ascii="Times New Roman" w:hAnsi="Times New Roman" w:cs="Times New Roman"/>
          <w:sz w:val="24"/>
          <w:szCs w:val="24"/>
        </w:rPr>
        <w:t xml:space="preserve">F temperatures for injector and ion source, respectively </w:t>
      </w:r>
      <w:r w:rsidRPr="004C3A5E">
        <w:rPr>
          <w:rFonts w:ascii="Times New Roman" w:hAnsi="Times New Roman" w:cs="Times New Roman"/>
          <w:sz w:val="24"/>
          <w:szCs w:val="24"/>
        </w:rPr>
        <w:fldChar w:fldCharType="begin"/>
      </w:r>
      <w:r w:rsidR="00C41993" w:rsidRPr="004C3A5E">
        <w:rPr>
          <w:rFonts w:ascii="Times New Roman" w:hAnsi="Times New Roman" w:cs="Times New Roman"/>
          <w:sz w:val="24"/>
          <w:szCs w:val="24"/>
        </w:rPr>
        <w:instrText xml:space="preserve"> ADDIN EN.CITE &lt;EndNote&gt;&lt;Cite&gt;&lt;Author&gt;Oliveira&lt;/Author&gt;&lt;Year&gt;2017&lt;/Year&gt;&lt;RecNum&gt;666&lt;/RecNum&gt;&lt;DisplayText&gt;(Oliveira et al., 2017)&lt;/DisplayText&gt;&lt;record&gt;&lt;rec-number&gt;666&lt;/rec-number&gt;&lt;foreign-keys&gt;&lt;key app="EN" db-id="5dzr992znww0phe5dtsp5v0vt29evt5vstfv" timestamp="1611650444"&gt;666&lt;/key&gt;&lt;/foreign-keys&gt;&lt;ref-type name="Journal Article"&gt;17&lt;/ref-type&gt;&lt;contributors&gt;&lt;authors&gt;&lt;author&gt;Oliveira, Natália Nicolle Furtado Costa&lt;/author&gt;&lt;author&gt;Galvão, Andreia S&lt;/author&gt;&lt;author&gt;Amaral, Ester A&lt;/author&gt;&lt;author&gt;Santos, Auderes W O&lt;/author&gt;&lt;author&gt;Sena-Filho, José G&lt;/author&gt;&lt;author&gt;Oliveira, Eugenio E&lt;/author&gt;&lt;author&gt;Teodoro, Adenir V&lt;/author&gt;&lt;/authors&gt;&lt;/contributors&gt;&lt;titles&gt;&lt;title&gt;&lt;style face="normal" font="default" size="100%"&gt;Toxicity of vegetable oils to the coconut mite&lt;/style&gt;&lt;style face="italic" font="default" size="100%"&gt; Aceria guerreronis&lt;/style&gt;&lt;style face="normal" font="default" size="100%"&gt; and selectivity against the predator &lt;/style&gt;&lt;style face="italic" font="default" size="100%"&gt;Neoseiulus baraki&lt;/style&gt;&lt;/title&gt;&lt;secondary-title&gt;Experimental and Applied Acarology&lt;/secondary-title&gt;&lt;/titles&gt;&lt;periodical&gt;&lt;full-title&gt;Experimental and Applied Acarology&lt;/full-title&gt;&lt;abbr-1&gt;Exp Appl Acarol&lt;/abbr-1&gt;&lt;abbr-2&gt;Exp. Appl. Acarol.&lt;/abbr-2&gt;&lt;/periodical&gt;&lt;pages&gt;23-34&lt;/pages&gt;&lt;volume&gt;72&lt;/volume&gt;&lt;keywords&gt;&lt;keyword&gt;Babassu oil&lt;/keyword&gt;&lt;keyword&gt;Biological control&lt;/keyword&gt;&lt;keyword&gt;Coconut oil&lt;/keyword&gt;&lt;keyword&gt;Degummed soybean oil&lt;/keyword&gt;&lt;keyword&gt;Fatty acids&lt;/keyword&gt;&lt;/keywords&gt;&lt;dates&gt;&lt;year&gt;2017&lt;/year&gt;&lt;/dates&gt;&lt;publisher&gt;Springer&lt;/publisher&gt;&lt;urls&gt;&lt;/urls&gt;&lt;electronic-resource-num&gt;https://doi.org/10.1007/s10493-017-0134-x&lt;/electronic-resource-num&gt;&lt;/record&gt;&lt;/Cite&gt;&lt;/EndNote&gt;</w:instrText>
      </w:r>
      <w:r w:rsidRPr="004C3A5E">
        <w:rPr>
          <w:rFonts w:ascii="Times New Roman" w:hAnsi="Times New Roman" w:cs="Times New Roman"/>
          <w:sz w:val="24"/>
          <w:szCs w:val="24"/>
        </w:rPr>
        <w:fldChar w:fldCharType="separate"/>
      </w:r>
      <w:r w:rsidR="00C41993" w:rsidRPr="004C3A5E">
        <w:rPr>
          <w:rFonts w:ascii="Times New Roman" w:hAnsi="Times New Roman" w:cs="Times New Roman"/>
          <w:noProof/>
          <w:sz w:val="24"/>
          <w:szCs w:val="24"/>
        </w:rPr>
        <w:t>(Oliveira et al., 2017)</w:t>
      </w:r>
      <w:r w:rsidRPr="004C3A5E">
        <w:rPr>
          <w:rFonts w:ascii="Times New Roman" w:hAnsi="Times New Roman" w:cs="Times New Roman"/>
          <w:sz w:val="24"/>
          <w:szCs w:val="24"/>
        </w:rPr>
        <w:fldChar w:fldCharType="end"/>
      </w:r>
      <w:r w:rsidRPr="004C3A5E">
        <w:rPr>
          <w:rFonts w:ascii="Times New Roman" w:hAnsi="Times New Roman" w:cs="Times New Roman"/>
          <w:sz w:val="24"/>
          <w:szCs w:val="24"/>
        </w:rPr>
        <w:t>. The identification of compounds (qualitative and quantitative) was made based on retention time (</w:t>
      </w:r>
      <w:r w:rsidRPr="004C3A5E">
        <w:rPr>
          <w:rFonts w:ascii="Times New Roman" w:hAnsi="Times New Roman" w:cs="Times New Roman"/>
          <w:i/>
          <w:iCs/>
          <w:sz w:val="24"/>
          <w:szCs w:val="24"/>
        </w:rPr>
        <w:t>Rt</w:t>
      </w:r>
      <w:r w:rsidRPr="004C3A5E">
        <w:rPr>
          <w:rFonts w:ascii="Times New Roman" w:hAnsi="Times New Roman" w:cs="Times New Roman"/>
          <w:sz w:val="24"/>
          <w:szCs w:val="24"/>
        </w:rPr>
        <w:t xml:space="preserve">) and NIST.11 library mass spectra </w:t>
      </w:r>
      <w:r w:rsidRPr="004C3A5E">
        <w:rPr>
          <w:rFonts w:ascii="Times New Roman" w:hAnsi="Times New Roman" w:cs="Times New Roman"/>
          <w:sz w:val="24"/>
          <w:szCs w:val="24"/>
        </w:rPr>
        <w:fldChar w:fldCharType="begin"/>
      </w:r>
      <w:r w:rsidR="00C41993" w:rsidRPr="004C3A5E">
        <w:rPr>
          <w:rFonts w:ascii="Times New Roman" w:hAnsi="Times New Roman" w:cs="Times New Roman"/>
          <w:sz w:val="24"/>
          <w:szCs w:val="24"/>
        </w:rPr>
        <w:instrText xml:space="preserve"> ADDIN EN.CITE &lt;EndNote&gt;&lt;Cite&gt;&lt;Author&gt;Murphy&lt;/Author&gt;&lt;Year&gt;2012&lt;/Year&gt;&lt;RecNum&gt;474&lt;/RecNum&gt;&lt;DisplayText&gt;(Murphy et al., 2012)&lt;/DisplayText&gt;&lt;record&gt;&lt;rec-number&gt;474&lt;/rec-number&gt;&lt;foreign-keys&gt;&lt;key app="EN" db-id="5dzr992znww0phe5dtsp5v0vt29evt5vstfv" timestamp="1611650444"&gt;474&lt;/key&gt;&lt;/foreign-keys&gt;&lt;ref-type name="Journal Article"&gt;17&lt;/ref-type&gt;&lt;contributors&gt;&lt;authors&gt;&lt;author&gt;Murphy, Kathleen R&lt;/author&gt;&lt;author&gt;Wenig, Philip&lt;/author&gt;&lt;author&gt;Parcsi, Gavin&lt;/author&gt;&lt;author&gt;Skov, Thomas&lt;/author&gt;&lt;author&gt;Stuetz, Richard M&lt;/author&gt;&lt;/authors&gt;&lt;/contributors&gt;&lt;titles&gt;&lt;title&gt;Characterizing odorous emissions using new software for identifying peaks in chemometric models of gas chromatography–mass spectrometry datasets&lt;/title&gt;&lt;secondary-title&gt;Chemometrics and Intelligent Laboratory Systems&lt;/secondary-title&gt;&lt;/titles&gt;&lt;periodical&gt;&lt;full-title&gt;Chemometrics and Intelligent Laboratory Systems&lt;/full-title&gt;&lt;abbr-1&gt;Chemometrics Intellig. Lab. Syst.&lt;/abbr-1&gt;&lt;abbr-2&gt;Chemometrics Intellig Lab Syst&lt;/abbr-2&gt;&lt;/periodical&gt;&lt;pages&gt;41-50&lt;/pages&gt;&lt;volume&gt;118&lt;/volume&gt;&lt;dates&gt;&lt;year&gt;2012&lt;/year&gt;&lt;/dates&gt;&lt;publisher&gt;Elsevier&lt;/publisher&gt;&lt;urls&gt;&lt;/urls&gt;&lt;/record&gt;&lt;/Cite&gt;&lt;/EndNote&gt;</w:instrText>
      </w:r>
      <w:r w:rsidRPr="004C3A5E">
        <w:rPr>
          <w:rFonts w:ascii="Times New Roman" w:hAnsi="Times New Roman" w:cs="Times New Roman"/>
          <w:sz w:val="24"/>
          <w:szCs w:val="24"/>
        </w:rPr>
        <w:fldChar w:fldCharType="separate"/>
      </w:r>
      <w:r w:rsidR="00C41993" w:rsidRPr="004C3A5E">
        <w:rPr>
          <w:rFonts w:ascii="Times New Roman" w:hAnsi="Times New Roman" w:cs="Times New Roman"/>
          <w:noProof/>
          <w:sz w:val="24"/>
          <w:szCs w:val="24"/>
        </w:rPr>
        <w:t>(Murphy et al., 2012)</w:t>
      </w:r>
      <w:r w:rsidRPr="004C3A5E">
        <w:rPr>
          <w:rFonts w:ascii="Times New Roman" w:hAnsi="Times New Roman" w:cs="Times New Roman"/>
          <w:sz w:val="24"/>
          <w:szCs w:val="24"/>
        </w:rPr>
        <w:fldChar w:fldCharType="end"/>
      </w:r>
      <w:r w:rsidRPr="004C3A5E">
        <w:rPr>
          <w:rFonts w:ascii="Times New Roman" w:hAnsi="Times New Roman" w:cs="Times New Roman"/>
          <w:sz w:val="24"/>
          <w:szCs w:val="24"/>
        </w:rPr>
        <w:t xml:space="preserve">. </w:t>
      </w:r>
    </w:p>
    <w:p w14:paraId="578B29D0" w14:textId="77777777" w:rsidR="00EC4CA4" w:rsidRPr="004C3A5E" w:rsidRDefault="00EC4CA4">
      <w:pPr>
        <w:rPr>
          <w:rFonts w:ascii="Times New Roman" w:hAnsi="Times New Roman" w:cs="Times New Roman"/>
          <w:sz w:val="24"/>
          <w:szCs w:val="24"/>
        </w:rPr>
      </w:pPr>
    </w:p>
    <w:p w14:paraId="10D00468" w14:textId="77777777" w:rsidR="008869BF" w:rsidRPr="004C3A5E" w:rsidRDefault="00EC4CA4">
      <w:pPr>
        <w:rPr>
          <w:rFonts w:ascii="Times New Roman" w:hAnsi="Times New Roman" w:cs="Times New Roman"/>
          <w:sz w:val="24"/>
          <w:szCs w:val="24"/>
        </w:rPr>
      </w:pPr>
      <w:r w:rsidRPr="004C3A5E">
        <w:rPr>
          <w:rFonts w:ascii="Times New Roman" w:hAnsi="Times New Roman" w:cs="Times New Roman"/>
          <w:noProof/>
          <w:sz w:val="24"/>
          <w:szCs w:val="24"/>
        </w:rPr>
        <w:drawing>
          <wp:inline distT="0" distB="0" distL="0" distR="0" wp14:anchorId="593F6161" wp14:editId="124BD955">
            <wp:extent cx="8229600" cy="2200541"/>
            <wp:effectExtent l="0" t="0" r="0" b="9525"/>
            <wp:docPr id="307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229600" cy="2200541"/>
                    </a:xfrm>
                    <a:prstGeom prst="rect">
                      <a:avLst/>
                    </a:prstGeom>
                    <a:noFill/>
                    <a:ln>
                      <a:noFill/>
                    </a:ln>
                    <a:effectLst/>
                  </pic:spPr>
                </pic:pic>
              </a:graphicData>
            </a:graphic>
          </wp:inline>
        </w:drawing>
      </w:r>
    </w:p>
    <w:p w14:paraId="358BB766" w14:textId="6F9CA76F" w:rsidR="00573852" w:rsidRPr="004C3A5E" w:rsidRDefault="00573852" w:rsidP="00573852">
      <w:pPr>
        <w:autoSpaceDE w:val="0"/>
        <w:autoSpaceDN w:val="0"/>
        <w:adjustRightInd w:val="0"/>
        <w:spacing w:line="240" w:lineRule="auto"/>
        <w:rPr>
          <w:rFonts w:ascii="Times New Roman" w:hAnsi="Times New Roman" w:cs="Times New Roman"/>
          <w:sz w:val="24"/>
          <w:szCs w:val="24"/>
        </w:rPr>
      </w:pPr>
      <w:r w:rsidRPr="004C3A5E">
        <w:rPr>
          <w:rFonts w:ascii="Times New Roman" w:hAnsi="Times New Roman" w:cs="Times New Roman"/>
          <w:b/>
          <w:sz w:val="24"/>
          <w:szCs w:val="24"/>
        </w:rPr>
        <w:t>S</w:t>
      </w:r>
      <w:r w:rsidR="00CC325E">
        <w:rPr>
          <w:rFonts w:ascii="Times New Roman" w:hAnsi="Times New Roman" w:cs="Times New Roman"/>
          <w:b/>
          <w:sz w:val="24"/>
          <w:szCs w:val="24"/>
        </w:rPr>
        <w:t>2</w:t>
      </w:r>
      <w:r w:rsidRPr="004C3A5E">
        <w:rPr>
          <w:rFonts w:ascii="Times New Roman" w:hAnsi="Times New Roman" w:cs="Times New Roman"/>
          <w:b/>
          <w:sz w:val="24"/>
          <w:szCs w:val="24"/>
        </w:rPr>
        <w:t xml:space="preserve"> Fig. The component peaks (GC-MS analysis) (A) of Soybean oil with their retention time (Rt). </w:t>
      </w:r>
      <w:r w:rsidRPr="004C3A5E">
        <w:rPr>
          <w:rFonts w:ascii="Times New Roman" w:hAnsi="Times New Roman" w:cs="Times New Roman"/>
          <w:sz w:val="24"/>
          <w:szCs w:val="24"/>
        </w:rPr>
        <w:t>Here, 14 major peaks are presented.</w:t>
      </w:r>
    </w:p>
    <w:p w14:paraId="1F7C73C5" w14:textId="77777777" w:rsidR="00573852" w:rsidRPr="004C3A5E" w:rsidRDefault="00573852" w:rsidP="00EC4CA4">
      <w:pPr>
        <w:adjustRightInd w:val="0"/>
        <w:spacing w:after="0" w:line="480" w:lineRule="auto"/>
        <w:rPr>
          <w:rFonts w:ascii="Times New Roman" w:hAnsi="Times New Roman" w:cs="Times New Roman"/>
          <w:sz w:val="24"/>
          <w:szCs w:val="24"/>
        </w:rPr>
      </w:pPr>
      <w:r w:rsidRPr="004C3A5E">
        <w:rPr>
          <w:rFonts w:ascii="Times New Roman" w:hAnsi="Times New Roman" w:cs="Times New Roman"/>
          <w:sz w:val="24"/>
          <w:szCs w:val="24"/>
        </w:rPr>
        <w:br w:type="page"/>
      </w:r>
    </w:p>
    <w:p w14:paraId="686C2ACE" w14:textId="580D2F69" w:rsidR="00EC4CA4" w:rsidRPr="004C3A5E" w:rsidRDefault="00573852" w:rsidP="00EC4CA4">
      <w:pPr>
        <w:adjustRightInd w:val="0"/>
        <w:spacing w:after="0" w:line="480" w:lineRule="auto"/>
        <w:rPr>
          <w:rFonts w:ascii="Times New Roman" w:hAnsi="Times New Roman" w:cs="Times New Roman"/>
          <w:b/>
          <w:sz w:val="24"/>
          <w:szCs w:val="24"/>
        </w:rPr>
      </w:pPr>
      <w:r w:rsidRPr="004C3A5E">
        <w:rPr>
          <w:rFonts w:ascii="Times New Roman" w:hAnsi="Times New Roman" w:cs="Times New Roman"/>
          <w:b/>
          <w:sz w:val="24"/>
          <w:szCs w:val="24"/>
        </w:rPr>
        <w:lastRenderedPageBreak/>
        <w:t xml:space="preserve">S1 </w:t>
      </w:r>
      <w:r w:rsidR="00EC4CA4" w:rsidRPr="004C3A5E">
        <w:rPr>
          <w:rFonts w:ascii="Times New Roman" w:hAnsi="Times New Roman" w:cs="Times New Roman"/>
          <w:b/>
          <w:sz w:val="24"/>
          <w:szCs w:val="24"/>
        </w:rPr>
        <w:t>Table</w:t>
      </w:r>
      <w:r w:rsidRPr="004C3A5E">
        <w:rPr>
          <w:rFonts w:ascii="Times New Roman" w:hAnsi="Times New Roman" w:cs="Times New Roman"/>
          <w:b/>
          <w:sz w:val="24"/>
          <w:szCs w:val="24"/>
        </w:rPr>
        <w:t>.</w:t>
      </w:r>
      <w:r w:rsidR="00EC4CA4" w:rsidRPr="004C3A5E">
        <w:rPr>
          <w:rFonts w:ascii="Times New Roman" w:hAnsi="Times New Roman" w:cs="Times New Roman"/>
          <w:b/>
          <w:sz w:val="24"/>
          <w:szCs w:val="24"/>
        </w:rPr>
        <w:t xml:space="preserve"> GC-MS analysis of components of </w:t>
      </w:r>
      <w:r w:rsidR="00C031B0" w:rsidRPr="004C3A5E">
        <w:rPr>
          <w:rFonts w:ascii="Times New Roman" w:hAnsi="Times New Roman" w:cs="Times New Roman"/>
          <w:b/>
          <w:sz w:val="24"/>
          <w:szCs w:val="24"/>
        </w:rPr>
        <w:t>Soybean</w:t>
      </w:r>
      <w:r w:rsidR="00EC4CA4" w:rsidRPr="004C3A5E">
        <w:rPr>
          <w:rFonts w:ascii="Times New Roman" w:hAnsi="Times New Roman" w:cs="Times New Roman"/>
          <w:b/>
          <w:sz w:val="24"/>
          <w:szCs w:val="24"/>
        </w:rPr>
        <w:t xml:space="preserve"> oil. </w:t>
      </w:r>
    </w:p>
    <w:tbl>
      <w:tblPr>
        <w:tblW w:w="0" w:type="auto"/>
        <w:tblLayout w:type="fixed"/>
        <w:tblLook w:val="04A0" w:firstRow="1" w:lastRow="0" w:firstColumn="1" w:lastColumn="0" w:noHBand="0" w:noVBand="1"/>
      </w:tblPr>
      <w:tblGrid>
        <w:gridCol w:w="745"/>
        <w:gridCol w:w="1791"/>
        <w:gridCol w:w="5311"/>
        <w:gridCol w:w="1441"/>
        <w:gridCol w:w="1624"/>
        <w:gridCol w:w="1368"/>
        <w:gridCol w:w="969"/>
        <w:gridCol w:w="925"/>
      </w:tblGrid>
      <w:tr w:rsidR="00EC4CA4" w:rsidRPr="004C3A5E" w14:paraId="468AF246" w14:textId="77777777" w:rsidTr="008D2911">
        <w:trPr>
          <w:trHeight w:val="255"/>
        </w:trPr>
        <w:tc>
          <w:tcPr>
            <w:tcW w:w="745" w:type="dxa"/>
            <w:tcBorders>
              <w:top w:val="single" w:sz="4" w:space="0" w:color="auto"/>
              <w:left w:val="nil"/>
              <w:bottom w:val="single" w:sz="4" w:space="0" w:color="auto"/>
              <w:right w:val="nil"/>
            </w:tcBorders>
            <w:shd w:val="clear" w:color="auto" w:fill="auto"/>
            <w:noWrap/>
            <w:vAlign w:val="center"/>
            <w:hideMark/>
          </w:tcPr>
          <w:p w14:paraId="18B2FDF9"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Peak #</w:t>
            </w:r>
          </w:p>
        </w:tc>
        <w:tc>
          <w:tcPr>
            <w:tcW w:w="1791" w:type="dxa"/>
            <w:tcBorders>
              <w:top w:val="single" w:sz="4" w:space="0" w:color="auto"/>
              <w:left w:val="nil"/>
              <w:bottom w:val="single" w:sz="4" w:space="0" w:color="auto"/>
              <w:right w:val="nil"/>
            </w:tcBorders>
            <w:shd w:val="clear" w:color="auto" w:fill="auto"/>
            <w:noWrap/>
            <w:vAlign w:val="center"/>
            <w:hideMark/>
          </w:tcPr>
          <w:p w14:paraId="25C60AD5"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proofErr w:type="spellStart"/>
            <w:r w:rsidRPr="004C3A5E">
              <w:rPr>
                <w:rFonts w:ascii="Times New Roman" w:eastAsia="Times New Roman" w:hAnsi="Times New Roman" w:cs="Times New Roman"/>
                <w:i/>
                <w:iCs/>
                <w:sz w:val="24"/>
                <w:szCs w:val="24"/>
              </w:rPr>
              <w:t>Rt</w:t>
            </w:r>
            <w:r w:rsidRPr="004C3A5E">
              <w:rPr>
                <w:rFonts w:ascii="Times New Roman" w:eastAsia="Times New Roman" w:hAnsi="Times New Roman" w:cs="Times New Roman"/>
                <w:sz w:val="24"/>
                <w:szCs w:val="24"/>
                <w:vertAlign w:val="superscript"/>
              </w:rPr>
              <w:t>a</w:t>
            </w:r>
            <w:proofErr w:type="spellEnd"/>
            <w:r w:rsidRPr="004C3A5E">
              <w:rPr>
                <w:rFonts w:ascii="Times New Roman" w:eastAsia="Times New Roman" w:hAnsi="Times New Roman" w:cs="Times New Roman"/>
                <w:sz w:val="24"/>
                <w:szCs w:val="24"/>
              </w:rPr>
              <w:t xml:space="preserve"> </w:t>
            </w:r>
          </w:p>
        </w:tc>
        <w:tc>
          <w:tcPr>
            <w:tcW w:w="5311" w:type="dxa"/>
            <w:tcBorders>
              <w:top w:val="single" w:sz="4" w:space="0" w:color="auto"/>
              <w:left w:val="nil"/>
              <w:bottom w:val="single" w:sz="4" w:space="0" w:color="auto"/>
              <w:right w:val="nil"/>
            </w:tcBorders>
            <w:shd w:val="clear" w:color="auto" w:fill="auto"/>
            <w:noWrap/>
            <w:vAlign w:val="center"/>
            <w:hideMark/>
          </w:tcPr>
          <w:p w14:paraId="399A4AE5"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Compound Name</w:t>
            </w:r>
            <w:r w:rsidRPr="004C3A5E">
              <w:rPr>
                <w:rFonts w:ascii="Times New Roman" w:eastAsia="Times New Roman" w:hAnsi="Times New Roman" w:cs="Times New Roman"/>
                <w:sz w:val="24"/>
                <w:szCs w:val="24"/>
                <w:vertAlign w:val="superscript"/>
              </w:rPr>
              <w:t>b</w:t>
            </w:r>
          </w:p>
        </w:tc>
        <w:tc>
          <w:tcPr>
            <w:tcW w:w="1441" w:type="dxa"/>
            <w:tcBorders>
              <w:top w:val="single" w:sz="4" w:space="0" w:color="auto"/>
              <w:left w:val="nil"/>
              <w:bottom w:val="single" w:sz="4" w:space="0" w:color="auto"/>
              <w:right w:val="nil"/>
            </w:tcBorders>
            <w:shd w:val="clear" w:color="auto" w:fill="auto"/>
            <w:noWrap/>
            <w:vAlign w:val="center"/>
            <w:hideMark/>
          </w:tcPr>
          <w:p w14:paraId="6F3811E6"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Chemical Formula</w:t>
            </w:r>
          </w:p>
        </w:tc>
        <w:tc>
          <w:tcPr>
            <w:tcW w:w="1624" w:type="dxa"/>
            <w:tcBorders>
              <w:top w:val="single" w:sz="4" w:space="0" w:color="auto"/>
              <w:left w:val="nil"/>
              <w:bottom w:val="single" w:sz="4" w:space="0" w:color="auto"/>
              <w:right w:val="nil"/>
            </w:tcBorders>
            <w:shd w:val="clear" w:color="auto" w:fill="auto"/>
            <w:noWrap/>
            <w:vAlign w:val="center"/>
            <w:hideMark/>
          </w:tcPr>
          <w:p w14:paraId="5513952C"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Relative (A)</w:t>
            </w:r>
            <w:r w:rsidRPr="004C3A5E">
              <w:rPr>
                <w:rFonts w:ascii="Times New Roman" w:eastAsia="Times New Roman" w:hAnsi="Times New Roman" w:cs="Times New Roman"/>
                <w:sz w:val="24"/>
                <w:szCs w:val="24"/>
                <w:vertAlign w:val="superscript"/>
              </w:rPr>
              <w:t>c</w:t>
            </w:r>
            <w:r w:rsidRPr="004C3A5E">
              <w:rPr>
                <w:rFonts w:ascii="Times New Roman" w:eastAsia="Times New Roman" w:hAnsi="Times New Roman" w:cs="Times New Roman"/>
                <w:sz w:val="24"/>
                <w:szCs w:val="24"/>
              </w:rPr>
              <w:t xml:space="preserve"> %</w:t>
            </w:r>
          </w:p>
        </w:tc>
        <w:tc>
          <w:tcPr>
            <w:tcW w:w="1368" w:type="dxa"/>
            <w:tcBorders>
              <w:top w:val="single" w:sz="4" w:space="0" w:color="auto"/>
              <w:left w:val="nil"/>
              <w:bottom w:val="single" w:sz="4" w:space="0" w:color="auto"/>
              <w:right w:val="nil"/>
            </w:tcBorders>
            <w:shd w:val="clear" w:color="auto" w:fill="auto"/>
            <w:noWrap/>
            <w:vAlign w:val="center"/>
            <w:hideMark/>
          </w:tcPr>
          <w:p w14:paraId="6B4E931F"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Relative (B)</w:t>
            </w:r>
            <w:r w:rsidRPr="004C3A5E">
              <w:rPr>
                <w:rFonts w:ascii="Times New Roman" w:eastAsia="Times New Roman" w:hAnsi="Times New Roman" w:cs="Times New Roman"/>
                <w:sz w:val="24"/>
                <w:szCs w:val="24"/>
                <w:vertAlign w:val="superscript"/>
              </w:rPr>
              <w:t>d</w:t>
            </w:r>
            <w:r w:rsidRPr="004C3A5E">
              <w:rPr>
                <w:rFonts w:ascii="Times New Roman" w:eastAsia="Times New Roman" w:hAnsi="Times New Roman" w:cs="Times New Roman"/>
                <w:sz w:val="24"/>
                <w:szCs w:val="24"/>
              </w:rPr>
              <w:t xml:space="preserve"> %</w:t>
            </w:r>
          </w:p>
        </w:tc>
        <w:tc>
          <w:tcPr>
            <w:tcW w:w="969" w:type="dxa"/>
            <w:tcBorders>
              <w:top w:val="single" w:sz="4" w:space="0" w:color="auto"/>
              <w:left w:val="nil"/>
              <w:bottom w:val="single" w:sz="4" w:space="0" w:color="auto"/>
              <w:right w:val="nil"/>
            </w:tcBorders>
            <w:shd w:val="clear" w:color="auto" w:fill="auto"/>
            <w:noWrap/>
            <w:vAlign w:val="center"/>
            <w:hideMark/>
          </w:tcPr>
          <w:p w14:paraId="406EF9CF"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KI</w:t>
            </w:r>
            <w:r w:rsidRPr="004C3A5E">
              <w:rPr>
                <w:rFonts w:ascii="Times New Roman" w:eastAsia="Times New Roman" w:hAnsi="Times New Roman" w:cs="Times New Roman"/>
                <w:sz w:val="24"/>
                <w:szCs w:val="24"/>
                <w:vertAlign w:val="superscript"/>
              </w:rPr>
              <w:t>e</w:t>
            </w:r>
            <w:r w:rsidRPr="004C3A5E">
              <w:rPr>
                <w:rFonts w:ascii="Times New Roman" w:eastAsia="Times New Roman" w:hAnsi="Times New Roman" w:cs="Times New Roman"/>
                <w:sz w:val="24"/>
                <w:szCs w:val="24"/>
              </w:rPr>
              <w:t xml:space="preserve"> (Exp)</w:t>
            </w:r>
          </w:p>
        </w:tc>
        <w:tc>
          <w:tcPr>
            <w:tcW w:w="925" w:type="dxa"/>
            <w:tcBorders>
              <w:top w:val="single" w:sz="4" w:space="0" w:color="auto"/>
              <w:left w:val="nil"/>
              <w:bottom w:val="single" w:sz="4" w:space="0" w:color="auto"/>
              <w:right w:val="nil"/>
            </w:tcBorders>
            <w:shd w:val="clear" w:color="auto" w:fill="auto"/>
            <w:noWrap/>
            <w:vAlign w:val="center"/>
            <w:hideMark/>
          </w:tcPr>
          <w:p w14:paraId="7C724340"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Al</w:t>
            </w:r>
            <w:r w:rsidRPr="004C3A5E">
              <w:rPr>
                <w:rFonts w:ascii="Times New Roman" w:eastAsia="Times New Roman" w:hAnsi="Times New Roman" w:cs="Times New Roman"/>
                <w:sz w:val="24"/>
                <w:szCs w:val="24"/>
                <w:vertAlign w:val="superscript"/>
              </w:rPr>
              <w:t>f</w:t>
            </w:r>
            <w:r w:rsidRPr="004C3A5E">
              <w:rPr>
                <w:rFonts w:ascii="Times New Roman" w:eastAsia="Times New Roman" w:hAnsi="Times New Roman" w:cs="Times New Roman"/>
                <w:sz w:val="24"/>
                <w:szCs w:val="24"/>
              </w:rPr>
              <w:t xml:space="preserve"> (Exp)</w:t>
            </w:r>
          </w:p>
        </w:tc>
      </w:tr>
      <w:tr w:rsidR="00EC4CA4" w:rsidRPr="004C3A5E" w14:paraId="256F6E11" w14:textId="77777777" w:rsidTr="008D2911">
        <w:trPr>
          <w:trHeight w:val="330"/>
        </w:trPr>
        <w:tc>
          <w:tcPr>
            <w:tcW w:w="745" w:type="dxa"/>
            <w:tcBorders>
              <w:top w:val="single" w:sz="4" w:space="0" w:color="auto"/>
              <w:left w:val="nil"/>
              <w:bottom w:val="nil"/>
              <w:right w:val="nil"/>
            </w:tcBorders>
            <w:shd w:val="clear" w:color="auto" w:fill="auto"/>
            <w:noWrap/>
            <w:vAlign w:val="bottom"/>
            <w:hideMark/>
          </w:tcPr>
          <w:p w14:paraId="5B7D435E"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w:t>
            </w:r>
          </w:p>
        </w:tc>
        <w:tc>
          <w:tcPr>
            <w:tcW w:w="1791" w:type="dxa"/>
            <w:tcBorders>
              <w:top w:val="single" w:sz="4" w:space="0" w:color="auto"/>
              <w:left w:val="nil"/>
              <w:bottom w:val="nil"/>
              <w:right w:val="nil"/>
            </w:tcBorders>
            <w:shd w:val="clear" w:color="auto" w:fill="auto"/>
            <w:noWrap/>
            <w:vAlign w:val="bottom"/>
            <w:hideMark/>
          </w:tcPr>
          <w:p w14:paraId="6F8E421D"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6.087</w:t>
            </w:r>
          </w:p>
        </w:tc>
        <w:tc>
          <w:tcPr>
            <w:tcW w:w="5311" w:type="dxa"/>
            <w:tcBorders>
              <w:top w:val="single" w:sz="4" w:space="0" w:color="auto"/>
              <w:left w:val="nil"/>
              <w:bottom w:val="nil"/>
              <w:right w:val="nil"/>
            </w:tcBorders>
            <w:shd w:val="clear" w:color="auto" w:fill="auto"/>
            <w:noWrap/>
            <w:vAlign w:val="bottom"/>
            <w:hideMark/>
          </w:tcPr>
          <w:p w14:paraId="3F8B51FD" w14:textId="77777777" w:rsidR="00EC4CA4" w:rsidRPr="004C3A5E" w:rsidRDefault="00EC4CA4" w:rsidP="008D2911">
            <w:pPr>
              <w:spacing w:after="0" w:line="240" w:lineRule="auto"/>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Undecane, 5,7-dimethyl-</w:t>
            </w:r>
          </w:p>
        </w:tc>
        <w:tc>
          <w:tcPr>
            <w:tcW w:w="1441" w:type="dxa"/>
            <w:tcBorders>
              <w:top w:val="single" w:sz="4" w:space="0" w:color="auto"/>
              <w:left w:val="nil"/>
              <w:bottom w:val="nil"/>
              <w:right w:val="nil"/>
            </w:tcBorders>
            <w:shd w:val="clear" w:color="auto" w:fill="auto"/>
            <w:noWrap/>
            <w:vAlign w:val="bottom"/>
            <w:hideMark/>
          </w:tcPr>
          <w:p w14:paraId="5ED52FB3" w14:textId="77777777" w:rsidR="00EC4CA4" w:rsidRPr="004C3A5E" w:rsidRDefault="00EC4CA4" w:rsidP="008D2911">
            <w:pPr>
              <w:spacing w:after="0" w:line="240" w:lineRule="auto"/>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C</w:t>
            </w:r>
            <w:r w:rsidRPr="004C3A5E">
              <w:rPr>
                <w:rFonts w:ascii="Times New Roman" w:eastAsia="Times New Roman" w:hAnsi="Times New Roman" w:cs="Times New Roman"/>
                <w:sz w:val="24"/>
                <w:szCs w:val="24"/>
                <w:vertAlign w:val="subscript"/>
              </w:rPr>
              <w:t>13</w:t>
            </w:r>
            <w:r w:rsidRPr="004C3A5E">
              <w:rPr>
                <w:rFonts w:ascii="Times New Roman" w:eastAsia="Times New Roman" w:hAnsi="Times New Roman" w:cs="Times New Roman"/>
                <w:sz w:val="24"/>
                <w:szCs w:val="24"/>
              </w:rPr>
              <w:t>H</w:t>
            </w:r>
            <w:r w:rsidRPr="004C3A5E">
              <w:rPr>
                <w:rFonts w:ascii="Times New Roman" w:eastAsia="Times New Roman" w:hAnsi="Times New Roman" w:cs="Times New Roman"/>
                <w:sz w:val="24"/>
                <w:szCs w:val="24"/>
                <w:vertAlign w:val="subscript"/>
              </w:rPr>
              <w:t>28</w:t>
            </w:r>
          </w:p>
        </w:tc>
        <w:tc>
          <w:tcPr>
            <w:tcW w:w="1624" w:type="dxa"/>
            <w:tcBorders>
              <w:top w:val="single" w:sz="4" w:space="0" w:color="auto"/>
              <w:left w:val="nil"/>
              <w:bottom w:val="nil"/>
              <w:right w:val="nil"/>
            </w:tcBorders>
            <w:shd w:val="clear" w:color="auto" w:fill="auto"/>
            <w:noWrap/>
            <w:vAlign w:val="bottom"/>
            <w:hideMark/>
          </w:tcPr>
          <w:p w14:paraId="3393C93C"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0.42263567</w:t>
            </w:r>
          </w:p>
        </w:tc>
        <w:tc>
          <w:tcPr>
            <w:tcW w:w="1368" w:type="dxa"/>
            <w:tcBorders>
              <w:top w:val="single" w:sz="4" w:space="0" w:color="auto"/>
              <w:left w:val="nil"/>
              <w:bottom w:val="nil"/>
              <w:right w:val="nil"/>
            </w:tcBorders>
            <w:shd w:val="clear" w:color="auto" w:fill="auto"/>
            <w:noWrap/>
            <w:vAlign w:val="bottom"/>
            <w:hideMark/>
          </w:tcPr>
          <w:p w14:paraId="479BC928"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0.537038</w:t>
            </w:r>
          </w:p>
        </w:tc>
        <w:tc>
          <w:tcPr>
            <w:tcW w:w="969" w:type="dxa"/>
            <w:tcBorders>
              <w:top w:val="single" w:sz="4" w:space="0" w:color="auto"/>
              <w:left w:val="nil"/>
              <w:bottom w:val="nil"/>
              <w:right w:val="nil"/>
            </w:tcBorders>
            <w:shd w:val="clear" w:color="auto" w:fill="auto"/>
            <w:noWrap/>
            <w:vAlign w:val="bottom"/>
            <w:hideMark/>
          </w:tcPr>
          <w:p w14:paraId="3E80CC83"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614</w:t>
            </w:r>
          </w:p>
        </w:tc>
        <w:tc>
          <w:tcPr>
            <w:tcW w:w="925" w:type="dxa"/>
            <w:tcBorders>
              <w:top w:val="single" w:sz="4" w:space="0" w:color="auto"/>
              <w:left w:val="nil"/>
              <w:bottom w:val="nil"/>
              <w:right w:val="nil"/>
            </w:tcBorders>
            <w:shd w:val="clear" w:color="auto" w:fill="auto"/>
            <w:noWrap/>
            <w:vAlign w:val="bottom"/>
            <w:hideMark/>
          </w:tcPr>
          <w:p w14:paraId="6E329448"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614</w:t>
            </w:r>
          </w:p>
        </w:tc>
      </w:tr>
      <w:tr w:rsidR="00EC4CA4" w:rsidRPr="004C3A5E" w14:paraId="7A703957" w14:textId="77777777" w:rsidTr="008D2911">
        <w:trPr>
          <w:trHeight w:val="255"/>
        </w:trPr>
        <w:tc>
          <w:tcPr>
            <w:tcW w:w="745" w:type="dxa"/>
            <w:tcBorders>
              <w:top w:val="nil"/>
              <w:left w:val="nil"/>
              <w:bottom w:val="nil"/>
              <w:right w:val="nil"/>
            </w:tcBorders>
            <w:shd w:val="clear" w:color="auto" w:fill="auto"/>
            <w:noWrap/>
            <w:vAlign w:val="bottom"/>
            <w:hideMark/>
          </w:tcPr>
          <w:p w14:paraId="3EDE48D5"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2</w:t>
            </w:r>
          </w:p>
        </w:tc>
        <w:tc>
          <w:tcPr>
            <w:tcW w:w="1791" w:type="dxa"/>
            <w:tcBorders>
              <w:top w:val="nil"/>
              <w:left w:val="nil"/>
              <w:bottom w:val="nil"/>
              <w:right w:val="nil"/>
            </w:tcBorders>
            <w:shd w:val="clear" w:color="auto" w:fill="auto"/>
            <w:noWrap/>
            <w:vAlign w:val="bottom"/>
            <w:hideMark/>
          </w:tcPr>
          <w:p w14:paraId="709CF83B"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7.891</w:t>
            </w:r>
          </w:p>
        </w:tc>
        <w:tc>
          <w:tcPr>
            <w:tcW w:w="5311" w:type="dxa"/>
            <w:tcBorders>
              <w:top w:val="nil"/>
              <w:left w:val="nil"/>
              <w:bottom w:val="nil"/>
              <w:right w:val="nil"/>
            </w:tcBorders>
            <w:shd w:val="clear" w:color="auto" w:fill="auto"/>
            <w:noWrap/>
            <w:vAlign w:val="bottom"/>
            <w:hideMark/>
          </w:tcPr>
          <w:p w14:paraId="50EBDC01" w14:textId="77777777" w:rsidR="00EC4CA4" w:rsidRPr="004C3A5E" w:rsidRDefault="00EC4CA4" w:rsidP="008D2911">
            <w:pPr>
              <w:spacing w:after="0" w:line="240" w:lineRule="auto"/>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Acetohydroxamic acid</w:t>
            </w:r>
          </w:p>
        </w:tc>
        <w:tc>
          <w:tcPr>
            <w:tcW w:w="1441" w:type="dxa"/>
            <w:tcBorders>
              <w:top w:val="nil"/>
              <w:left w:val="nil"/>
              <w:bottom w:val="nil"/>
              <w:right w:val="nil"/>
            </w:tcBorders>
            <w:shd w:val="clear" w:color="auto" w:fill="auto"/>
            <w:noWrap/>
            <w:vAlign w:val="bottom"/>
            <w:hideMark/>
          </w:tcPr>
          <w:p w14:paraId="0363F3D9" w14:textId="77777777" w:rsidR="00EC4CA4" w:rsidRPr="004C3A5E" w:rsidRDefault="00EC4CA4" w:rsidP="008D2911">
            <w:pPr>
              <w:spacing w:after="0" w:line="240" w:lineRule="auto"/>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C</w:t>
            </w:r>
            <w:r w:rsidRPr="004C3A5E">
              <w:rPr>
                <w:rFonts w:ascii="Times New Roman" w:eastAsia="Times New Roman" w:hAnsi="Times New Roman" w:cs="Times New Roman"/>
                <w:sz w:val="24"/>
                <w:szCs w:val="24"/>
                <w:vertAlign w:val="subscript"/>
              </w:rPr>
              <w:t>2</w:t>
            </w:r>
            <w:r w:rsidRPr="004C3A5E">
              <w:rPr>
                <w:rFonts w:ascii="Times New Roman" w:eastAsia="Times New Roman" w:hAnsi="Times New Roman" w:cs="Times New Roman"/>
                <w:sz w:val="24"/>
                <w:szCs w:val="24"/>
              </w:rPr>
              <w:t>H</w:t>
            </w:r>
            <w:r w:rsidRPr="004C3A5E">
              <w:rPr>
                <w:rFonts w:ascii="Times New Roman" w:eastAsia="Times New Roman" w:hAnsi="Times New Roman" w:cs="Times New Roman"/>
                <w:sz w:val="24"/>
                <w:szCs w:val="24"/>
                <w:vertAlign w:val="subscript"/>
              </w:rPr>
              <w:t>5</w:t>
            </w:r>
            <w:r w:rsidRPr="004C3A5E">
              <w:rPr>
                <w:rFonts w:ascii="Times New Roman" w:eastAsia="Times New Roman" w:hAnsi="Times New Roman" w:cs="Times New Roman"/>
                <w:sz w:val="24"/>
                <w:szCs w:val="24"/>
              </w:rPr>
              <w:t>NO</w:t>
            </w:r>
            <w:r w:rsidRPr="004C3A5E">
              <w:rPr>
                <w:rFonts w:ascii="Times New Roman" w:eastAsia="Times New Roman" w:hAnsi="Times New Roman" w:cs="Times New Roman"/>
                <w:sz w:val="24"/>
                <w:szCs w:val="24"/>
                <w:vertAlign w:val="subscript"/>
              </w:rPr>
              <w:t>2</w:t>
            </w:r>
          </w:p>
        </w:tc>
        <w:tc>
          <w:tcPr>
            <w:tcW w:w="1624" w:type="dxa"/>
            <w:tcBorders>
              <w:top w:val="nil"/>
              <w:left w:val="nil"/>
              <w:bottom w:val="nil"/>
              <w:right w:val="nil"/>
            </w:tcBorders>
            <w:shd w:val="clear" w:color="auto" w:fill="auto"/>
            <w:noWrap/>
            <w:vAlign w:val="bottom"/>
            <w:hideMark/>
          </w:tcPr>
          <w:p w14:paraId="2C8E8B5F"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0.453836686</w:t>
            </w:r>
          </w:p>
        </w:tc>
        <w:tc>
          <w:tcPr>
            <w:tcW w:w="1368" w:type="dxa"/>
            <w:tcBorders>
              <w:top w:val="nil"/>
              <w:left w:val="nil"/>
              <w:bottom w:val="nil"/>
              <w:right w:val="nil"/>
            </w:tcBorders>
            <w:shd w:val="clear" w:color="auto" w:fill="auto"/>
            <w:noWrap/>
            <w:vAlign w:val="bottom"/>
            <w:hideMark/>
          </w:tcPr>
          <w:p w14:paraId="7385968C"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0.576685</w:t>
            </w:r>
          </w:p>
        </w:tc>
        <w:tc>
          <w:tcPr>
            <w:tcW w:w="969" w:type="dxa"/>
            <w:tcBorders>
              <w:top w:val="nil"/>
              <w:left w:val="nil"/>
              <w:bottom w:val="nil"/>
              <w:right w:val="nil"/>
            </w:tcBorders>
            <w:shd w:val="clear" w:color="auto" w:fill="auto"/>
            <w:noWrap/>
            <w:vAlign w:val="bottom"/>
            <w:hideMark/>
          </w:tcPr>
          <w:p w14:paraId="66ED6D4C"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794</w:t>
            </w:r>
          </w:p>
        </w:tc>
        <w:tc>
          <w:tcPr>
            <w:tcW w:w="925" w:type="dxa"/>
            <w:tcBorders>
              <w:top w:val="nil"/>
              <w:left w:val="nil"/>
              <w:bottom w:val="nil"/>
              <w:right w:val="nil"/>
            </w:tcBorders>
            <w:shd w:val="clear" w:color="auto" w:fill="auto"/>
            <w:noWrap/>
            <w:vAlign w:val="bottom"/>
            <w:hideMark/>
          </w:tcPr>
          <w:p w14:paraId="3D86E0F0"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794</w:t>
            </w:r>
          </w:p>
        </w:tc>
      </w:tr>
      <w:tr w:rsidR="00EC4CA4" w:rsidRPr="004C3A5E" w14:paraId="5AECC2DC" w14:textId="77777777" w:rsidTr="008D2911">
        <w:trPr>
          <w:trHeight w:val="330"/>
        </w:trPr>
        <w:tc>
          <w:tcPr>
            <w:tcW w:w="745" w:type="dxa"/>
            <w:tcBorders>
              <w:top w:val="nil"/>
              <w:left w:val="nil"/>
              <w:bottom w:val="nil"/>
              <w:right w:val="nil"/>
            </w:tcBorders>
            <w:shd w:val="clear" w:color="auto" w:fill="auto"/>
            <w:noWrap/>
            <w:vAlign w:val="bottom"/>
            <w:hideMark/>
          </w:tcPr>
          <w:p w14:paraId="3E54BCDC"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3</w:t>
            </w:r>
          </w:p>
        </w:tc>
        <w:tc>
          <w:tcPr>
            <w:tcW w:w="1791" w:type="dxa"/>
            <w:tcBorders>
              <w:top w:val="nil"/>
              <w:left w:val="nil"/>
              <w:bottom w:val="nil"/>
              <w:right w:val="nil"/>
            </w:tcBorders>
            <w:shd w:val="clear" w:color="auto" w:fill="auto"/>
            <w:noWrap/>
            <w:vAlign w:val="bottom"/>
            <w:hideMark/>
          </w:tcPr>
          <w:p w14:paraId="53DE204F"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9.841</w:t>
            </w:r>
          </w:p>
        </w:tc>
        <w:tc>
          <w:tcPr>
            <w:tcW w:w="5311" w:type="dxa"/>
            <w:tcBorders>
              <w:top w:val="nil"/>
              <w:left w:val="nil"/>
              <w:bottom w:val="nil"/>
              <w:right w:val="nil"/>
            </w:tcBorders>
            <w:shd w:val="clear" w:color="auto" w:fill="auto"/>
            <w:noWrap/>
            <w:vAlign w:val="bottom"/>
            <w:hideMark/>
          </w:tcPr>
          <w:p w14:paraId="0B8A4F1E" w14:textId="77777777" w:rsidR="00EC4CA4" w:rsidRPr="004C3A5E" w:rsidRDefault="00EC4CA4" w:rsidP="008D2911">
            <w:pPr>
              <w:spacing w:after="0" w:line="240" w:lineRule="auto"/>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Undecane, 5-ethyl-</w:t>
            </w:r>
          </w:p>
        </w:tc>
        <w:tc>
          <w:tcPr>
            <w:tcW w:w="1441" w:type="dxa"/>
            <w:tcBorders>
              <w:top w:val="nil"/>
              <w:left w:val="nil"/>
              <w:bottom w:val="nil"/>
              <w:right w:val="nil"/>
            </w:tcBorders>
            <w:shd w:val="clear" w:color="auto" w:fill="auto"/>
            <w:noWrap/>
            <w:vAlign w:val="bottom"/>
            <w:hideMark/>
          </w:tcPr>
          <w:p w14:paraId="5409F243" w14:textId="77777777" w:rsidR="00EC4CA4" w:rsidRPr="004C3A5E" w:rsidRDefault="00EC4CA4" w:rsidP="008D2911">
            <w:pPr>
              <w:spacing w:after="0" w:line="240" w:lineRule="auto"/>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C</w:t>
            </w:r>
            <w:r w:rsidRPr="004C3A5E">
              <w:rPr>
                <w:rFonts w:ascii="Times New Roman" w:eastAsia="Times New Roman" w:hAnsi="Times New Roman" w:cs="Times New Roman"/>
                <w:sz w:val="24"/>
                <w:szCs w:val="24"/>
                <w:vertAlign w:val="subscript"/>
              </w:rPr>
              <w:t>13</w:t>
            </w:r>
            <w:r w:rsidRPr="004C3A5E">
              <w:rPr>
                <w:rFonts w:ascii="Times New Roman" w:eastAsia="Times New Roman" w:hAnsi="Times New Roman" w:cs="Times New Roman"/>
                <w:sz w:val="24"/>
                <w:szCs w:val="24"/>
              </w:rPr>
              <w:t>H</w:t>
            </w:r>
            <w:r w:rsidRPr="004C3A5E">
              <w:rPr>
                <w:rFonts w:ascii="Times New Roman" w:eastAsia="Times New Roman" w:hAnsi="Times New Roman" w:cs="Times New Roman"/>
                <w:sz w:val="24"/>
                <w:szCs w:val="24"/>
                <w:vertAlign w:val="subscript"/>
              </w:rPr>
              <w:t>28</w:t>
            </w:r>
          </w:p>
        </w:tc>
        <w:tc>
          <w:tcPr>
            <w:tcW w:w="1624" w:type="dxa"/>
            <w:tcBorders>
              <w:top w:val="nil"/>
              <w:left w:val="nil"/>
              <w:bottom w:val="nil"/>
              <w:right w:val="nil"/>
            </w:tcBorders>
            <w:shd w:val="clear" w:color="auto" w:fill="auto"/>
            <w:noWrap/>
            <w:vAlign w:val="bottom"/>
            <w:hideMark/>
          </w:tcPr>
          <w:p w14:paraId="1C9FCF4E"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0.744956445</w:t>
            </w:r>
          </w:p>
        </w:tc>
        <w:tc>
          <w:tcPr>
            <w:tcW w:w="1368" w:type="dxa"/>
            <w:tcBorders>
              <w:top w:val="nil"/>
              <w:left w:val="nil"/>
              <w:bottom w:val="nil"/>
              <w:right w:val="nil"/>
            </w:tcBorders>
            <w:shd w:val="clear" w:color="auto" w:fill="auto"/>
            <w:noWrap/>
            <w:vAlign w:val="bottom"/>
            <w:hideMark/>
          </w:tcPr>
          <w:p w14:paraId="39E0AA72"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0.946607</w:t>
            </w:r>
          </w:p>
        </w:tc>
        <w:tc>
          <w:tcPr>
            <w:tcW w:w="969" w:type="dxa"/>
            <w:tcBorders>
              <w:top w:val="nil"/>
              <w:left w:val="nil"/>
              <w:bottom w:val="nil"/>
              <w:right w:val="nil"/>
            </w:tcBorders>
            <w:shd w:val="clear" w:color="auto" w:fill="auto"/>
            <w:noWrap/>
            <w:vAlign w:val="bottom"/>
            <w:hideMark/>
          </w:tcPr>
          <w:p w14:paraId="7AF79959"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988</w:t>
            </w:r>
          </w:p>
        </w:tc>
        <w:tc>
          <w:tcPr>
            <w:tcW w:w="925" w:type="dxa"/>
            <w:tcBorders>
              <w:top w:val="nil"/>
              <w:left w:val="nil"/>
              <w:bottom w:val="nil"/>
              <w:right w:val="nil"/>
            </w:tcBorders>
            <w:shd w:val="clear" w:color="auto" w:fill="auto"/>
            <w:noWrap/>
            <w:vAlign w:val="bottom"/>
            <w:hideMark/>
          </w:tcPr>
          <w:p w14:paraId="07C2E58B"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988</w:t>
            </w:r>
          </w:p>
        </w:tc>
      </w:tr>
      <w:tr w:rsidR="00EC4CA4" w:rsidRPr="004C3A5E" w14:paraId="43E98D7E" w14:textId="77777777" w:rsidTr="008D2911">
        <w:trPr>
          <w:trHeight w:val="255"/>
        </w:trPr>
        <w:tc>
          <w:tcPr>
            <w:tcW w:w="745" w:type="dxa"/>
            <w:tcBorders>
              <w:top w:val="nil"/>
              <w:left w:val="nil"/>
              <w:bottom w:val="nil"/>
              <w:right w:val="nil"/>
            </w:tcBorders>
            <w:shd w:val="clear" w:color="auto" w:fill="auto"/>
            <w:noWrap/>
            <w:vAlign w:val="bottom"/>
            <w:hideMark/>
          </w:tcPr>
          <w:p w14:paraId="47FC690F"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4</w:t>
            </w:r>
          </w:p>
        </w:tc>
        <w:tc>
          <w:tcPr>
            <w:tcW w:w="1791" w:type="dxa"/>
            <w:tcBorders>
              <w:top w:val="nil"/>
              <w:left w:val="nil"/>
              <w:bottom w:val="nil"/>
              <w:right w:val="nil"/>
            </w:tcBorders>
            <w:shd w:val="clear" w:color="auto" w:fill="auto"/>
            <w:noWrap/>
            <w:vAlign w:val="bottom"/>
            <w:hideMark/>
          </w:tcPr>
          <w:p w14:paraId="395736F2"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13.023</w:t>
            </w:r>
          </w:p>
        </w:tc>
        <w:tc>
          <w:tcPr>
            <w:tcW w:w="5311" w:type="dxa"/>
            <w:tcBorders>
              <w:top w:val="nil"/>
              <w:left w:val="nil"/>
              <w:bottom w:val="nil"/>
              <w:right w:val="nil"/>
            </w:tcBorders>
            <w:shd w:val="clear" w:color="auto" w:fill="auto"/>
            <w:noWrap/>
            <w:vAlign w:val="bottom"/>
            <w:hideMark/>
          </w:tcPr>
          <w:p w14:paraId="61E3BB3A" w14:textId="77777777" w:rsidR="00EC4CA4" w:rsidRPr="004C3A5E" w:rsidRDefault="00EC4CA4" w:rsidP="008D2911">
            <w:pPr>
              <w:spacing w:after="0" w:line="240" w:lineRule="auto"/>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Eicosane</w:t>
            </w:r>
          </w:p>
        </w:tc>
        <w:tc>
          <w:tcPr>
            <w:tcW w:w="1441" w:type="dxa"/>
            <w:tcBorders>
              <w:top w:val="nil"/>
              <w:left w:val="nil"/>
              <w:bottom w:val="nil"/>
              <w:right w:val="nil"/>
            </w:tcBorders>
            <w:shd w:val="clear" w:color="auto" w:fill="auto"/>
            <w:noWrap/>
            <w:vAlign w:val="bottom"/>
            <w:hideMark/>
          </w:tcPr>
          <w:p w14:paraId="78928DB0" w14:textId="77777777" w:rsidR="00EC4CA4" w:rsidRPr="004C3A5E" w:rsidRDefault="00EC4CA4" w:rsidP="008D2911">
            <w:pPr>
              <w:spacing w:after="0" w:line="240" w:lineRule="auto"/>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 xml:space="preserve">C </w:t>
            </w:r>
            <w:r w:rsidRPr="004C3A5E">
              <w:rPr>
                <w:rFonts w:ascii="Times New Roman" w:eastAsia="Times New Roman" w:hAnsi="Times New Roman" w:cs="Times New Roman"/>
                <w:sz w:val="24"/>
                <w:szCs w:val="24"/>
                <w:vertAlign w:val="subscript"/>
              </w:rPr>
              <w:t>20</w:t>
            </w:r>
            <w:r w:rsidRPr="004C3A5E">
              <w:rPr>
                <w:rFonts w:ascii="Times New Roman" w:eastAsia="Times New Roman" w:hAnsi="Times New Roman" w:cs="Times New Roman"/>
                <w:sz w:val="24"/>
                <w:szCs w:val="24"/>
              </w:rPr>
              <w:t xml:space="preserve">H </w:t>
            </w:r>
            <w:r w:rsidRPr="004C3A5E">
              <w:rPr>
                <w:rFonts w:ascii="Times New Roman" w:eastAsia="Times New Roman" w:hAnsi="Times New Roman" w:cs="Times New Roman"/>
                <w:sz w:val="24"/>
                <w:szCs w:val="24"/>
                <w:vertAlign w:val="subscript"/>
              </w:rPr>
              <w:t>42</w:t>
            </w:r>
          </w:p>
        </w:tc>
        <w:tc>
          <w:tcPr>
            <w:tcW w:w="1624" w:type="dxa"/>
            <w:tcBorders>
              <w:top w:val="nil"/>
              <w:left w:val="nil"/>
              <w:bottom w:val="nil"/>
              <w:right w:val="nil"/>
            </w:tcBorders>
            <w:shd w:val="clear" w:color="auto" w:fill="auto"/>
            <w:noWrap/>
            <w:vAlign w:val="bottom"/>
            <w:hideMark/>
          </w:tcPr>
          <w:p w14:paraId="29528F2D"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1.161348401</w:t>
            </w:r>
          </w:p>
        </w:tc>
        <w:tc>
          <w:tcPr>
            <w:tcW w:w="1368" w:type="dxa"/>
            <w:tcBorders>
              <w:top w:val="nil"/>
              <w:left w:val="nil"/>
              <w:bottom w:val="nil"/>
              <w:right w:val="nil"/>
            </w:tcBorders>
            <w:shd w:val="clear" w:color="auto" w:fill="auto"/>
            <w:noWrap/>
            <w:vAlign w:val="bottom"/>
            <w:hideMark/>
          </w:tcPr>
          <w:p w14:paraId="5F4B7D19"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1.475711</w:t>
            </w:r>
          </w:p>
        </w:tc>
        <w:tc>
          <w:tcPr>
            <w:tcW w:w="969" w:type="dxa"/>
            <w:tcBorders>
              <w:top w:val="nil"/>
              <w:left w:val="nil"/>
              <w:bottom w:val="nil"/>
              <w:right w:val="nil"/>
            </w:tcBorders>
            <w:shd w:val="clear" w:color="auto" w:fill="auto"/>
            <w:noWrap/>
            <w:vAlign w:val="bottom"/>
            <w:hideMark/>
          </w:tcPr>
          <w:p w14:paraId="6E0B1A6C"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1310</w:t>
            </w:r>
          </w:p>
        </w:tc>
        <w:tc>
          <w:tcPr>
            <w:tcW w:w="925" w:type="dxa"/>
            <w:tcBorders>
              <w:top w:val="nil"/>
              <w:left w:val="nil"/>
              <w:bottom w:val="nil"/>
              <w:right w:val="nil"/>
            </w:tcBorders>
            <w:shd w:val="clear" w:color="auto" w:fill="auto"/>
            <w:noWrap/>
            <w:vAlign w:val="bottom"/>
            <w:hideMark/>
          </w:tcPr>
          <w:p w14:paraId="3B01821E"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1310</w:t>
            </w:r>
          </w:p>
        </w:tc>
      </w:tr>
      <w:tr w:rsidR="00EC4CA4" w:rsidRPr="004C3A5E" w14:paraId="242509D7" w14:textId="77777777" w:rsidTr="008D2911">
        <w:trPr>
          <w:trHeight w:val="330"/>
        </w:trPr>
        <w:tc>
          <w:tcPr>
            <w:tcW w:w="745" w:type="dxa"/>
            <w:tcBorders>
              <w:top w:val="nil"/>
              <w:left w:val="nil"/>
              <w:bottom w:val="nil"/>
              <w:right w:val="nil"/>
            </w:tcBorders>
            <w:shd w:val="clear" w:color="auto" w:fill="auto"/>
            <w:noWrap/>
            <w:vAlign w:val="bottom"/>
            <w:hideMark/>
          </w:tcPr>
          <w:p w14:paraId="71E5F762"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5</w:t>
            </w:r>
          </w:p>
        </w:tc>
        <w:tc>
          <w:tcPr>
            <w:tcW w:w="1791" w:type="dxa"/>
            <w:tcBorders>
              <w:top w:val="nil"/>
              <w:left w:val="nil"/>
              <w:bottom w:val="nil"/>
              <w:right w:val="nil"/>
            </w:tcBorders>
            <w:shd w:val="clear" w:color="auto" w:fill="auto"/>
            <w:noWrap/>
            <w:vAlign w:val="bottom"/>
            <w:hideMark/>
          </w:tcPr>
          <w:p w14:paraId="1E5057ED"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13.272</w:t>
            </w:r>
          </w:p>
        </w:tc>
        <w:tc>
          <w:tcPr>
            <w:tcW w:w="5311" w:type="dxa"/>
            <w:tcBorders>
              <w:top w:val="nil"/>
              <w:left w:val="nil"/>
              <w:bottom w:val="nil"/>
              <w:right w:val="nil"/>
            </w:tcBorders>
            <w:shd w:val="clear" w:color="auto" w:fill="auto"/>
            <w:noWrap/>
            <w:vAlign w:val="bottom"/>
            <w:hideMark/>
          </w:tcPr>
          <w:p w14:paraId="0B49D32D" w14:textId="77777777" w:rsidR="00EC4CA4" w:rsidRPr="004C3A5E" w:rsidRDefault="00EC4CA4" w:rsidP="008D2911">
            <w:pPr>
              <w:spacing w:after="0" w:line="240" w:lineRule="auto"/>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Phenol, 2,5-bis(1,1-dimethylethyl)-</w:t>
            </w:r>
          </w:p>
        </w:tc>
        <w:tc>
          <w:tcPr>
            <w:tcW w:w="1441" w:type="dxa"/>
            <w:tcBorders>
              <w:top w:val="nil"/>
              <w:left w:val="nil"/>
              <w:bottom w:val="nil"/>
              <w:right w:val="nil"/>
            </w:tcBorders>
            <w:shd w:val="clear" w:color="auto" w:fill="auto"/>
            <w:noWrap/>
            <w:vAlign w:val="bottom"/>
            <w:hideMark/>
          </w:tcPr>
          <w:p w14:paraId="2A37220B" w14:textId="77777777" w:rsidR="00EC4CA4" w:rsidRPr="004C3A5E" w:rsidRDefault="00EC4CA4" w:rsidP="008D2911">
            <w:pPr>
              <w:spacing w:after="0" w:line="240" w:lineRule="auto"/>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C</w:t>
            </w:r>
            <w:r w:rsidRPr="004C3A5E">
              <w:rPr>
                <w:rFonts w:ascii="Times New Roman" w:eastAsia="Times New Roman" w:hAnsi="Times New Roman" w:cs="Times New Roman"/>
                <w:sz w:val="24"/>
                <w:szCs w:val="24"/>
                <w:vertAlign w:val="subscript"/>
              </w:rPr>
              <w:t>14</w:t>
            </w:r>
            <w:r w:rsidRPr="004C3A5E">
              <w:rPr>
                <w:rFonts w:ascii="Times New Roman" w:eastAsia="Times New Roman" w:hAnsi="Times New Roman" w:cs="Times New Roman"/>
                <w:sz w:val="24"/>
                <w:szCs w:val="24"/>
              </w:rPr>
              <w:t>H</w:t>
            </w:r>
            <w:r w:rsidRPr="004C3A5E">
              <w:rPr>
                <w:rFonts w:ascii="Times New Roman" w:eastAsia="Times New Roman" w:hAnsi="Times New Roman" w:cs="Times New Roman"/>
                <w:sz w:val="24"/>
                <w:szCs w:val="24"/>
                <w:vertAlign w:val="subscript"/>
              </w:rPr>
              <w:t>22</w:t>
            </w:r>
            <w:r w:rsidRPr="004C3A5E">
              <w:rPr>
                <w:rFonts w:ascii="Times New Roman" w:eastAsia="Times New Roman" w:hAnsi="Times New Roman" w:cs="Times New Roman"/>
                <w:sz w:val="24"/>
                <w:szCs w:val="24"/>
              </w:rPr>
              <w:t>O</w:t>
            </w:r>
          </w:p>
        </w:tc>
        <w:tc>
          <w:tcPr>
            <w:tcW w:w="1624" w:type="dxa"/>
            <w:tcBorders>
              <w:top w:val="nil"/>
              <w:left w:val="nil"/>
              <w:bottom w:val="nil"/>
              <w:right w:val="nil"/>
            </w:tcBorders>
            <w:shd w:val="clear" w:color="auto" w:fill="auto"/>
            <w:noWrap/>
            <w:vAlign w:val="bottom"/>
            <w:hideMark/>
          </w:tcPr>
          <w:p w14:paraId="2021B86B"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1.640212609</w:t>
            </w:r>
          </w:p>
        </w:tc>
        <w:tc>
          <w:tcPr>
            <w:tcW w:w="1368" w:type="dxa"/>
            <w:tcBorders>
              <w:top w:val="nil"/>
              <w:left w:val="nil"/>
              <w:bottom w:val="nil"/>
              <w:right w:val="nil"/>
            </w:tcBorders>
            <w:shd w:val="clear" w:color="auto" w:fill="auto"/>
            <w:noWrap/>
            <w:vAlign w:val="bottom"/>
            <w:hideMark/>
          </w:tcPr>
          <w:p w14:paraId="48ACB218"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2.084198</w:t>
            </w:r>
          </w:p>
        </w:tc>
        <w:tc>
          <w:tcPr>
            <w:tcW w:w="969" w:type="dxa"/>
            <w:tcBorders>
              <w:top w:val="nil"/>
              <w:left w:val="nil"/>
              <w:bottom w:val="nil"/>
              <w:right w:val="nil"/>
            </w:tcBorders>
            <w:shd w:val="clear" w:color="auto" w:fill="auto"/>
            <w:noWrap/>
            <w:vAlign w:val="bottom"/>
            <w:hideMark/>
          </w:tcPr>
          <w:p w14:paraId="243918AA"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1333</w:t>
            </w:r>
          </w:p>
        </w:tc>
        <w:tc>
          <w:tcPr>
            <w:tcW w:w="925" w:type="dxa"/>
            <w:tcBorders>
              <w:top w:val="nil"/>
              <w:left w:val="nil"/>
              <w:bottom w:val="nil"/>
              <w:right w:val="nil"/>
            </w:tcBorders>
            <w:shd w:val="clear" w:color="auto" w:fill="auto"/>
            <w:noWrap/>
            <w:vAlign w:val="bottom"/>
            <w:hideMark/>
          </w:tcPr>
          <w:p w14:paraId="3D73F259"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1333</w:t>
            </w:r>
          </w:p>
        </w:tc>
      </w:tr>
      <w:tr w:rsidR="00EC4CA4" w:rsidRPr="004C3A5E" w14:paraId="5F7E1C98" w14:textId="77777777" w:rsidTr="008D2911">
        <w:trPr>
          <w:trHeight w:val="255"/>
        </w:trPr>
        <w:tc>
          <w:tcPr>
            <w:tcW w:w="745" w:type="dxa"/>
            <w:tcBorders>
              <w:top w:val="nil"/>
              <w:left w:val="nil"/>
              <w:bottom w:val="nil"/>
              <w:right w:val="nil"/>
            </w:tcBorders>
            <w:shd w:val="clear" w:color="auto" w:fill="auto"/>
            <w:noWrap/>
            <w:vAlign w:val="bottom"/>
            <w:hideMark/>
          </w:tcPr>
          <w:p w14:paraId="3BF737DA"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6</w:t>
            </w:r>
          </w:p>
        </w:tc>
        <w:tc>
          <w:tcPr>
            <w:tcW w:w="1791" w:type="dxa"/>
            <w:tcBorders>
              <w:top w:val="nil"/>
              <w:left w:val="nil"/>
              <w:bottom w:val="nil"/>
              <w:right w:val="nil"/>
            </w:tcBorders>
            <w:shd w:val="clear" w:color="auto" w:fill="auto"/>
            <w:noWrap/>
            <w:vAlign w:val="bottom"/>
            <w:hideMark/>
          </w:tcPr>
          <w:p w14:paraId="16266942"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15.896</w:t>
            </w:r>
          </w:p>
        </w:tc>
        <w:tc>
          <w:tcPr>
            <w:tcW w:w="5311" w:type="dxa"/>
            <w:tcBorders>
              <w:top w:val="nil"/>
              <w:left w:val="nil"/>
              <w:bottom w:val="nil"/>
              <w:right w:val="nil"/>
            </w:tcBorders>
            <w:shd w:val="clear" w:color="auto" w:fill="auto"/>
            <w:noWrap/>
            <w:vAlign w:val="bottom"/>
            <w:hideMark/>
          </w:tcPr>
          <w:p w14:paraId="5AA0D241" w14:textId="77777777" w:rsidR="00EC4CA4" w:rsidRPr="004C3A5E" w:rsidRDefault="00EC4CA4" w:rsidP="008D2911">
            <w:pPr>
              <w:spacing w:after="0" w:line="240" w:lineRule="auto"/>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Acetic acid, 5-hydroxy-4-nitrotetrahydropyran-3-yl ester</w:t>
            </w:r>
          </w:p>
        </w:tc>
        <w:tc>
          <w:tcPr>
            <w:tcW w:w="1441" w:type="dxa"/>
            <w:tcBorders>
              <w:top w:val="nil"/>
              <w:left w:val="nil"/>
              <w:bottom w:val="nil"/>
              <w:right w:val="nil"/>
            </w:tcBorders>
            <w:shd w:val="clear" w:color="auto" w:fill="auto"/>
            <w:noWrap/>
            <w:vAlign w:val="bottom"/>
            <w:hideMark/>
          </w:tcPr>
          <w:p w14:paraId="66AEFA2D" w14:textId="6AEF2BBD" w:rsidR="00EC4CA4" w:rsidRPr="004C3A5E" w:rsidRDefault="00EC4CA4" w:rsidP="008D2911">
            <w:pPr>
              <w:spacing w:after="0" w:line="240" w:lineRule="auto"/>
              <w:rPr>
                <w:rFonts w:ascii="Times New Roman" w:eastAsia="Times New Roman" w:hAnsi="Times New Roman" w:cs="Times New Roman"/>
                <w:sz w:val="24"/>
                <w:szCs w:val="24"/>
              </w:rPr>
            </w:pPr>
            <w:hyperlink r:id="rId8" w:anchor="query=C9H13NO7" w:tooltip="Find all compounds that have this formula" w:history="1">
              <w:r w:rsidRPr="004C3A5E">
                <w:rPr>
                  <w:rFonts w:ascii="Times New Roman" w:eastAsia="Times New Roman" w:hAnsi="Times New Roman" w:cs="Times New Roman"/>
                  <w:sz w:val="24"/>
                  <w:szCs w:val="24"/>
                </w:rPr>
                <w:t>C</w:t>
              </w:r>
              <w:r w:rsidRPr="004C3A5E">
                <w:rPr>
                  <w:rFonts w:ascii="Times New Roman" w:eastAsia="Times New Roman" w:hAnsi="Times New Roman" w:cs="Times New Roman"/>
                  <w:sz w:val="24"/>
                  <w:szCs w:val="24"/>
                  <w:vertAlign w:val="subscript"/>
                </w:rPr>
                <w:t>9</w:t>
              </w:r>
              <w:r w:rsidRPr="004C3A5E">
                <w:rPr>
                  <w:rFonts w:ascii="Times New Roman" w:eastAsia="Times New Roman" w:hAnsi="Times New Roman" w:cs="Times New Roman"/>
                  <w:sz w:val="24"/>
                  <w:szCs w:val="24"/>
                </w:rPr>
                <w:t>H</w:t>
              </w:r>
              <w:r w:rsidRPr="004C3A5E">
                <w:rPr>
                  <w:rFonts w:ascii="Times New Roman" w:eastAsia="Times New Roman" w:hAnsi="Times New Roman" w:cs="Times New Roman"/>
                  <w:sz w:val="24"/>
                  <w:szCs w:val="24"/>
                  <w:vertAlign w:val="subscript"/>
                </w:rPr>
                <w:t>13</w:t>
              </w:r>
              <w:r w:rsidRPr="004C3A5E">
                <w:rPr>
                  <w:rFonts w:ascii="Times New Roman" w:eastAsia="Times New Roman" w:hAnsi="Times New Roman" w:cs="Times New Roman"/>
                  <w:sz w:val="24"/>
                  <w:szCs w:val="24"/>
                </w:rPr>
                <w:t>NO</w:t>
              </w:r>
              <w:r w:rsidRPr="004C3A5E">
                <w:rPr>
                  <w:rFonts w:ascii="Times New Roman" w:eastAsia="Times New Roman" w:hAnsi="Times New Roman" w:cs="Times New Roman"/>
                  <w:sz w:val="24"/>
                  <w:szCs w:val="24"/>
                  <w:vertAlign w:val="subscript"/>
                </w:rPr>
                <w:t>7</w:t>
              </w:r>
            </w:hyperlink>
          </w:p>
        </w:tc>
        <w:tc>
          <w:tcPr>
            <w:tcW w:w="1624" w:type="dxa"/>
            <w:tcBorders>
              <w:top w:val="nil"/>
              <w:left w:val="nil"/>
              <w:bottom w:val="nil"/>
              <w:right w:val="nil"/>
            </w:tcBorders>
            <w:shd w:val="clear" w:color="auto" w:fill="auto"/>
            <w:noWrap/>
            <w:vAlign w:val="bottom"/>
            <w:hideMark/>
          </w:tcPr>
          <w:p w14:paraId="61C08622"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0.530569418</w:t>
            </w:r>
          </w:p>
        </w:tc>
        <w:tc>
          <w:tcPr>
            <w:tcW w:w="1368" w:type="dxa"/>
            <w:tcBorders>
              <w:top w:val="nil"/>
              <w:left w:val="nil"/>
              <w:bottom w:val="nil"/>
              <w:right w:val="nil"/>
            </w:tcBorders>
            <w:shd w:val="clear" w:color="auto" w:fill="auto"/>
            <w:noWrap/>
            <w:vAlign w:val="bottom"/>
            <w:hideMark/>
          </w:tcPr>
          <w:p w14:paraId="31E6B4DF"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0.674188</w:t>
            </w:r>
          </w:p>
        </w:tc>
        <w:tc>
          <w:tcPr>
            <w:tcW w:w="969" w:type="dxa"/>
            <w:tcBorders>
              <w:top w:val="nil"/>
              <w:left w:val="nil"/>
              <w:bottom w:val="nil"/>
              <w:right w:val="nil"/>
            </w:tcBorders>
            <w:shd w:val="clear" w:color="auto" w:fill="auto"/>
            <w:noWrap/>
            <w:vAlign w:val="bottom"/>
            <w:hideMark/>
          </w:tcPr>
          <w:p w14:paraId="7AB5A5C7"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1593</w:t>
            </w:r>
          </w:p>
        </w:tc>
        <w:tc>
          <w:tcPr>
            <w:tcW w:w="925" w:type="dxa"/>
            <w:tcBorders>
              <w:top w:val="nil"/>
              <w:left w:val="nil"/>
              <w:bottom w:val="nil"/>
              <w:right w:val="nil"/>
            </w:tcBorders>
            <w:shd w:val="clear" w:color="auto" w:fill="auto"/>
            <w:noWrap/>
            <w:vAlign w:val="bottom"/>
            <w:hideMark/>
          </w:tcPr>
          <w:p w14:paraId="25A5AA2C"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1593</w:t>
            </w:r>
          </w:p>
        </w:tc>
      </w:tr>
      <w:tr w:rsidR="00EC4CA4" w:rsidRPr="004C3A5E" w14:paraId="231B4BC3" w14:textId="77777777" w:rsidTr="008D2911">
        <w:trPr>
          <w:trHeight w:val="255"/>
        </w:trPr>
        <w:tc>
          <w:tcPr>
            <w:tcW w:w="745" w:type="dxa"/>
            <w:tcBorders>
              <w:top w:val="nil"/>
              <w:left w:val="nil"/>
              <w:bottom w:val="nil"/>
              <w:right w:val="nil"/>
            </w:tcBorders>
            <w:shd w:val="clear" w:color="auto" w:fill="auto"/>
            <w:noWrap/>
            <w:vAlign w:val="bottom"/>
            <w:hideMark/>
          </w:tcPr>
          <w:p w14:paraId="041BDF6B"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7</w:t>
            </w:r>
          </w:p>
        </w:tc>
        <w:tc>
          <w:tcPr>
            <w:tcW w:w="1791" w:type="dxa"/>
            <w:tcBorders>
              <w:top w:val="nil"/>
              <w:left w:val="nil"/>
              <w:bottom w:val="nil"/>
              <w:right w:val="nil"/>
            </w:tcBorders>
            <w:shd w:val="clear" w:color="auto" w:fill="auto"/>
            <w:noWrap/>
            <w:vAlign w:val="bottom"/>
            <w:hideMark/>
          </w:tcPr>
          <w:p w14:paraId="3C56CA70"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15.964</w:t>
            </w:r>
          </w:p>
        </w:tc>
        <w:tc>
          <w:tcPr>
            <w:tcW w:w="5311" w:type="dxa"/>
            <w:tcBorders>
              <w:top w:val="nil"/>
              <w:left w:val="nil"/>
              <w:bottom w:val="nil"/>
              <w:right w:val="nil"/>
            </w:tcBorders>
            <w:shd w:val="clear" w:color="auto" w:fill="auto"/>
            <w:noWrap/>
            <w:vAlign w:val="bottom"/>
            <w:hideMark/>
          </w:tcPr>
          <w:p w14:paraId="68A0F7DD" w14:textId="77777777" w:rsidR="00EC4CA4" w:rsidRPr="004C3A5E" w:rsidRDefault="00EC4CA4" w:rsidP="008D2911">
            <w:pPr>
              <w:spacing w:after="0" w:line="240" w:lineRule="auto"/>
              <w:rPr>
                <w:rFonts w:ascii="Times New Roman" w:eastAsia="Times New Roman" w:hAnsi="Times New Roman" w:cs="Times New Roman"/>
                <w:sz w:val="24"/>
                <w:szCs w:val="24"/>
              </w:rPr>
            </w:pPr>
            <w:proofErr w:type="spellStart"/>
            <w:r w:rsidRPr="004C3A5E">
              <w:rPr>
                <w:rFonts w:ascii="Times New Roman" w:eastAsia="Times New Roman" w:hAnsi="Times New Roman" w:cs="Times New Roman"/>
                <w:sz w:val="24"/>
                <w:szCs w:val="24"/>
              </w:rPr>
              <w:t>Tetratetracontane</w:t>
            </w:r>
            <w:proofErr w:type="spellEnd"/>
          </w:p>
        </w:tc>
        <w:tc>
          <w:tcPr>
            <w:tcW w:w="1441" w:type="dxa"/>
            <w:tcBorders>
              <w:top w:val="nil"/>
              <w:left w:val="nil"/>
              <w:bottom w:val="nil"/>
              <w:right w:val="nil"/>
            </w:tcBorders>
            <w:shd w:val="clear" w:color="auto" w:fill="auto"/>
            <w:noWrap/>
            <w:vAlign w:val="bottom"/>
            <w:hideMark/>
          </w:tcPr>
          <w:p w14:paraId="0251B693" w14:textId="39269A22" w:rsidR="00EC4CA4" w:rsidRPr="004C3A5E" w:rsidRDefault="00EC4CA4" w:rsidP="008D2911">
            <w:pPr>
              <w:spacing w:after="0" w:line="240" w:lineRule="auto"/>
              <w:rPr>
                <w:rFonts w:ascii="Times New Roman" w:eastAsia="Times New Roman" w:hAnsi="Times New Roman" w:cs="Times New Roman"/>
                <w:sz w:val="24"/>
                <w:szCs w:val="24"/>
              </w:rPr>
            </w:pPr>
            <w:hyperlink r:id="rId9" w:anchor="query=C44H90" w:tooltip="Find all compounds that have this formula" w:history="1">
              <w:r w:rsidRPr="004C3A5E">
                <w:rPr>
                  <w:rFonts w:ascii="Times New Roman" w:eastAsia="Times New Roman" w:hAnsi="Times New Roman" w:cs="Times New Roman"/>
                  <w:sz w:val="24"/>
                  <w:szCs w:val="24"/>
                </w:rPr>
                <w:t>C</w:t>
              </w:r>
              <w:r w:rsidRPr="004C3A5E">
                <w:rPr>
                  <w:rFonts w:ascii="Times New Roman" w:eastAsia="Times New Roman" w:hAnsi="Times New Roman" w:cs="Times New Roman"/>
                  <w:sz w:val="24"/>
                  <w:szCs w:val="24"/>
                  <w:vertAlign w:val="subscript"/>
                </w:rPr>
                <w:t>44</w:t>
              </w:r>
              <w:r w:rsidRPr="004C3A5E">
                <w:rPr>
                  <w:rFonts w:ascii="Times New Roman" w:eastAsia="Times New Roman" w:hAnsi="Times New Roman" w:cs="Times New Roman"/>
                  <w:sz w:val="24"/>
                  <w:szCs w:val="24"/>
                </w:rPr>
                <w:t>H</w:t>
              </w:r>
              <w:r w:rsidRPr="004C3A5E">
                <w:rPr>
                  <w:rFonts w:ascii="Times New Roman" w:eastAsia="Times New Roman" w:hAnsi="Times New Roman" w:cs="Times New Roman"/>
                  <w:sz w:val="24"/>
                  <w:szCs w:val="24"/>
                  <w:vertAlign w:val="subscript"/>
                </w:rPr>
                <w:t>90</w:t>
              </w:r>
            </w:hyperlink>
          </w:p>
        </w:tc>
        <w:tc>
          <w:tcPr>
            <w:tcW w:w="1624" w:type="dxa"/>
            <w:tcBorders>
              <w:top w:val="nil"/>
              <w:left w:val="nil"/>
              <w:bottom w:val="nil"/>
              <w:right w:val="nil"/>
            </w:tcBorders>
            <w:shd w:val="clear" w:color="auto" w:fill="auto"/>
            <w:noWrap/>
            <w:vAlign w:val="bottom"/>
            <w:hideMark/>
          </w:tcPr>
          <w:p w14:paraId="13D5DE5A"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0.868800839</w:t>
            </w:r>
          </w:p>
        </w:tc>
        <w:tc>
          <w:tcPr>
            <w:tcW w:w="1368" w:type="dxa"/>
            <w:tcBorders>
              <w:top w:val="nil"/>
              <w:left w:val="nil"/>
              <w:bottom w:val="nil"/>
              <w:right w:val="nil"/>
            </w:tcBorders>
            <w:shd w:val="clear" w:color="auto" w:fill="auto"/>
            <w:noWrap/>
            <w:vAlign w:val="bottom"/>
            <w:hideMark/>
          </w:tcPr>
          <w:p w14:paraId="0EBFD7FA"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1.103975</w:t>
            </w:r>
          </w:p>
        </w:tc>
        <w:tc>
          <w:tcPr>
            <w:tcW w:w="969" w:type="dxa"/>
            <w:tcBorders>
              <w:top w:val="nil"/>
              <w:left w:val="nil"/>
              <w:bottom w:val="nil"/>
              <w:right w:val="nil"/>
            </w:tcBorders>
            <w:shd w:val="clear" w:color="auto" w:fill="auto"/>
            <w:noWrap/>
            <w:vAlign w:val="bottom"/>
            <w:hideMark/>
          </w:tcPr>
          <w:p w14:paraId="70CD3B8D"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1602</w:t>
            </w:r>
          </w:p>
        </w:tc>
        <w:tc>
          <w:tcPr>
            <w:tcW w:w="925" w:type="dxa"/>
            <w:tcBorders>
              <w:top w:val="nil"/>
              <w:left w:val="nil"/>
              <w:bottom w:val="nil"/>
              <w:right w:val="nil"/>
            </w:tcBorders>
            <w:shd w:val="clear" w:color="auto" w:fill="auto"/>
            <w:noWrap/>
            <w:vAlign w:val="bottom"/>
            <w:hideMark/>
          </w:tcPr>
          <w:p w14:paraId="0C729719"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1602</w:t>
            </w:r>
          </w:p>
        </w:tc>
      </w:tr>
      <w:tr w:rsidR="00EC4CA4" w:rsidRPr="004C3A5E" w14:paraId="0349F018" w14:textId="77777777" w:rsidTr="008D2911">
        <w:trPr>
          <w:trHeight w:val="330"/>
        </w:trPr>
        <w:tc>
          <w:tcPr>
            <w:tcW w:w="745" w:type="dxa"/>
            <w:tcBorders>
              <w:top w:val="nil"/>
              <w:left w:val="nil"/>
              <w:bottom w:val="nil"/>
              <w:right w:val="nil"/>
            </w:tcBorders>
            <w:shd w:val="clear" w:color="auto" w:fill="auto"/>
            <w:noWrap/>
            <w:vAlign w:val="bottom"/>
            <w:hideMark/>
          </w:tcPr>
          <w:p w14:paraId="69363BB9"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8</w:t>
            </w:r>
          </w:p>
        </w:tc>
        <w:tc>
          <w:tcPr>
            <w:tcW w:w="1791" w:type="dxa"/>
            <w:tcBorders>
              <w:top w:val="nil"/>
              <w:left w:val="nil"/>
              <w:bottom w:val="nil"/>
              <w:right w:val="nil"/>
            </w:tcBorders>
            <w:shd w:val="clear" w:color="auto" w:fill="auto"/>
            <w:noWrap/>
            <w:vAlign w:val="bottom"/>
            <w:hideMark/>
          </w:tcPr>
          <w:p w14:paraId="609E17C6"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18.751</w:t>
            </w:r>
          </w:p>
        </w:tc>
        <w:tc>
          <w:tcPr>
            <w:tcW w:w="5311" w:type="dxa"/>
            <w:tcBorders>
              <w:top w:val="nil"/>
              <w:left w:val="nil"/>
              <w:bottom w:val="nil"/>
              <w:right w:val="nil"/>
            </w:tcBorders>
            <w:shd w:val="clear" w:color="auto" w:fill="auto"/>
            <w:noWrap/>
            <w:vAlign w:val="bottom"/>
            <w:hideMark/>
          </w:tcPr>
          <w:p w14:paraId="2C02F287" w14:textId="77777777" w:rsidR="00EC4CA4" w:rsidRPr="004C3A5E" w:rsidRDefault="00EC4CA4" w:rsidP="008D2911">
            <w:pPr>
              <w:spacing w:after="0" w:line="240" w:lineRule="auto"/>
              <w:rPr>
                <w:rFonts w:ascii="Times New Roman" w:eastAsia="Times New Roman" w:hAnsi="Times New Roman" w:cs="Times New Roman"/>
                <w:sz w:val="24"/>
                <w:szCs w:val="24"/>
              </w:rPr>
            </w:pPr>
            <w:proofErr w:type="spellStart"/>
            <w:r w:rsidRPr="004C3A5E">
              <w:rPr>
                <w:rFonts w:ascii="Times New Roman" w:eastAsia="Times New Roman" w:hAnsi="Times New Roman" w:cs="Times New Roman"/>
                <w:sz w:val="24"/>
                <w:szCs w:val="24"/>
              </w:rPr>
              <w:t>Octacosane</w:t>
            </w:r>
            <w:proofErr w:type="spellEnd"/>
          </w:p>
        </w:tc>
        <w:tc>
          <w:tcPr>
            <w:tcW w:w="1441" w:type="dxa"/>
            <w:tcBorders>
              <w:top w:val="nil"/>
              <w:left w:val="nil"/>
              <w:bottom w:val="nil"/>
              <w:right w:val="nil"/>
            </w:tcBorders>
            <w:shd w:val="clear" w:color="auto" w:fill="auto"/>
            <w:noWrap/>
            <w:vAlign w:val="bottom"/>
            <w:hideMark/>
          </w:tcPr>
          <w:p w14:paraId="081EF897" w14:textId="77777777" w:rsidR="00EC4CA4" w:rsidRPr="004C3A5E" w:rsidRDefault="00EC4CA4" w:rsidP="008D2911">
            <w:pPr>
              <w:spacing w:after="0" w:line="240" w:lineRule="auto"/>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C</w:t>
            </w:r>
            <w:r w:rsidRPr="004C3A5E">
              <w:rPr>
                <w:rFonts w:ascii="Times New Roman" w:eastAsia="Times New Roman" w:hAnsi="Times New Roman" w:cs="Times New Roman"/>
                <w:sz w:val="24"/>
                <w:szCs w:val="24"/>
                <w:vertAlign w:val="subscript"/>
              </w:rPr>
              <w:t>28</w:t>
            </w:r>
            <w:r w:rsidRPr="004C3A5E">
              <w:rPr>
                <w:rFonts w:ascii="Times New Roman" w:eastAsia="Times New Roman" w:hAnsi="Times New Roman" w:cs="Times New Roman"/>
                <w:sz w:val="24"/>
                <w:szCs w:val="24"/>
              </w:rPr>
              <w:t>H</w:t>
            </w:r>
            <w:r w:rsidRPr="004C3A5E">
              <w:rPr>
                <w:rFonts w:ascii="Times New Roman" w:eastAsia="Times New Roman" w:hAnsi="Times New Roman" w:cs="Times New Roman"/>
                <w:sz w:val="24"/>
                <w:szCs w:val="24"/>
                <w:vertAlign w:val="subscript"/>
              </w:rPr>
              <w:t>58</w:t>
            </w:r>
          </w:p>
        </w:tc>
        <w:tc>
          <w:tcPr>
            <w:tcW w:w="1624" w:type="dxa"/>
            <w:tcBorders>
              <w:top w:val="nil"/>
              <w:left w:val="nil"/>
              <w:bottom w:val="nil"/>
              <w:right w:val="nil"/>
            </w:tcBorders>
            <w:shd w:val="clear" w:color="auto" w:fill="auto"/>
            <w:noWrap/>
            <w:vAlign w:val="bottom"/>
            <w:hideMark/>
          </w:tcPr>
          <w:p w14:paraId="273380A3"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0.917404672</w:t>
            </w:r>
          </w:p>
        </w:tc>
        <w:tc>
          <w:tcPr>
            <w:tcW w:w="1368" w:type="dxa"/>
            <w:tcBorders>
              <w:top w:val="nil"/>
              <w:left w:val="nil"/>
              <w:bottom w:val="nil"/>
              <w:right w:val="nil"/>
            </w:tcBorders>
            <w:shd w:val="clear" w:color="auto" w:fill="auto"/>
            <w:noWrap/>
            <w:vAlign w:val="bottom"/>
            <w:hideMark/>
          </w:tcPr>
          <w:p w14:paraId="7DDAC780"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1.165735</w:t>
            </w:r>
          </w:p>
        </w:tc>
        <w:tc>
          <w:tcPr>
            <w:tcW w:w="969" w:type="dxa"/>
            <w:tcBorders>
              <w:top w:val="nil"/>
              <w:left w:val="nil"/>
              <w:bottom w:val="nil"/>
              <w:right w:val="nil"/>
            </w:tcBorders>
            <w:shd w:val="clear" w:color="auto" w:fill="auto"/>
            <w:noWrap/>
            <w:vAlign w:val="bottom"/>
            <w:hideMark/>
          </w:tcPr>
          <w:p w14:paraId="4D2474FB"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1883</w:t>
            </w:r>
          </w:p>
        </w:tc>
        <w:tc>
          <w:tcPr>
            <w:tcW w:w="925" w:type="dxa"/>
            <w:tcBorders>
              <w:top w:val="nil"/>
              <w:left w:val="nil"/>
              <w:bottom w:val="nil"/>
              <w:right w:val="nil"/>
            </w:tcBorders>
            <w:shd w:val="clear" w:color="auto" w:fill="auto"/>
            <w:noWrap/>
            <w:vAlign w:val="bottom"/>
            <w:hideMark/>
          </w:tcPr>
          <w:p w14:paraId="0AA8A837"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1883</w:t>
            </w:r>
          </w:p>
        </w:tc>
      </w:tr>
      <w:tr w:rsidR="00EC4CA4" w:rsidRPr="004C3A5E" w14:paraId="29B132CC" w14:textId="77777777" w:rsidTr="008D2911">
        <w:trPr>
          <w:trHeight w:val="330"/>
        </w:trPr>
        <w:tc>
          <w:tcPr>
            <w:tcW w:w="745" w:type="dxa"/>
            <w:tcBorders>
              <w:top w:val="nil"/>
              <w:left w:val="nil"/>
              <w:bottom w:val="nil"/>
              <w:right w:val="nil"/>
            </w:tcBorders>
            <w:shd w:val="clear" w:color="auto" w:fill="auto"/>
            <w:noWrap/>
            <w:vAlign w:val="bottom"/>
            <w:hideMark/>
          </w:tcPr>
          <w:p w14:paraId="468C7F57"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9</w:t>
            </w:r>
          </w:p>
        </w:tc>
        <w:tc>
          <w:tcPr>
            <w:tcW w:w="1791" w:type="dxa"/>
            <w:tcBorders>
              <w:top w:val="nil"/>
              <w:left w:val="nil"/>
              <w:bottom w:val="nil"/>
              <w:right w:val="nil"/>
            </w:tcBorders>
            <w:shd w:val="clear" w:color="auto" w:fill="auto"/>
            <w:noWrap/>
            <w:vAlign w:val="bottom"/>
            <w:hideMark/>
          </w:tcPr>
          <w:p w14:paraId="16FE1669"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19.486</w:t>
            </w:r>
          </w:p>
        </w:tc>
        <w:tc>
          <w:tcPr>
            <w:tcW w:w="5311" w:type="dxa"/>
            <w:tcBorders>
              <w:top w:val="nil"/>
              <w:left w:val="nil"/>
              <w:bottom w:val="nil"/>
              <w:right w:val="nil"/>
            </w:tcBorders>
            <w:shd w:val="clear" w:color="auto" w:fill="auto"/>
            <w:noWrap/>
            <w:vAlign w:val="bottom"/>
            <w:hideMark/>
          </w:tcPr>
          <w:p w14:paraId="2CAE708B" w14:textId="77777777" w:rsidR="00EC4CA4" w:rsidRPr="004C3A5E" w:rsidRDefault="00EC4CA4" w:rsidP="008D2911">
            <w:pPr>
              <w:spacing w:after="0" w:line="240" w:lineRule="auto"/>
              <w:rPr>
                <w:rFonts w:ascii="Times New Roman" w:eastAsia="Times New Roman" w:hAnsi="Times New Roman" w:cs="Times New Roman"/>
                <w:sz w:val="24"/>
                <w:szCs w:val="24"/>
              </w:rPr>
            </w:pPr>
            <w:proofErr w:type="spellStart"/>
            <w:r w:rsidRPr="004C3A5E">
              <w:rPr>
                <w:rFonts w:ascii="Times New Roman" w:eastAsia="Times New Roman" w:hAnsi="Times New Roman" w:cs="Times New Roman"/>
                <w:sz w:val="24"/>
                <w:szCs w:val="24"/>
              </w:rPr>
              <w:t>Hexadecanoic</w:t>
            </w:r>
            <w:proofErr w:type="spellEnd"/>
            <w:r w:rsidRPr="004C3A5E">
              <w:rPr>
                <w:rFonts w:ascii="Times New Roman" w:eastAsia="Times New Roman" w:hAnsi="Times New Roman" w:cs="Times New Roman"/>
                <w:sz w:val="24"/>
                <w:szCs w:val="24"/>
              </w:rPr>
              <w:t xml:space="preserve"> acid, ethyl ester</w:t>
            </w:r>
          </w:p>
        </w:tc>
        <w:tc>
          <w:tcPr>
            <w:tcW w:w="1441" w:type="dxa"/>
            <w:tcBorders>
              <w:top w:val="nil"/>
              <w:left w:val="nil"/>
              <w:bottom w:val="nil"/>
              <w:right w:val="nil"/>
            </w:tcBorders>
            <w:shd w:val="clear" w:color="auto" w:fill="auto"/>
            <w:noWrap/>
            <w:vAlign w:val="bottom"/>
            <w:hideMark/>
          </w:tcPr>
          <w:p w14:paraId="3B205964" w14:textId="77777777" w:rsidR="00EC4CA4" w:rsidRPr="004C3A5E" w:rsidRDefault="00EC4CA4" w:rsidP="008D2911">
            <w:pPr>
              <w:spacing w:after="0" w:line="240" w:lineRule="auto"/>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C</w:t>
            </w:r>
            <w:r w:rsidRPr="004C3A5E">
              <w:rPr>
                <w:rFonts w:ascii="Times New Roman" w:eastAsia="Times New Roman" w:hAnsi="Times New Roman" w:cs="Times New Roman"/>
                <w:sz w:val="24"/>
                <w:szCs w:val="24"/>
                <w:vertAlign w:val="subscript"/>
              </w:rPr>
              <w:t>18</w:t>
            </w:r>
            <w:r w:rsidRPr="004C3A5E">
              <w:rPr>
                <w:rFonts w:ascii="Times New Roman" w:eastAsia="Times New Roman" w:hAnsi="Times New Roman" w:cs="Times New Roman"/>
                <w:sz w:val="24"/>
                <w:szCs w:val="24"/>
              </w:rPr>
              <w:t>H</w:t>
            </w:r>
            <w:r w:rsidRPr="004C3A5E">
              <w:rPr>
                <w:rFonts w:ascii="Times New Roman" w:eastAsia="Times New Roman" w:hAnsi="Times New Roman" w:cs="Times New Roman"/>
                <w:sz w:val="24"/>
                <w:szCs w:val="24"/>
                <w:vertAlign w:val="subscript"/>
              </w:rPr>
              <w:t>36</w:t>
            </w:r>
            <w:r w:rsidRPr="004C3A5E">
              <w:rPr>
                <w:rFonts w:ascii="Times New Roman" w:eastAsia="Times New Roman" w:hAnsi="Times New Roman" w:cs="Times New Roman"/>
                <w:sz w:val="24"/>
                <w:szCs w:val="24"/>
              </w:rPr>
              <w:t>O</w:t>
            </w:r>
            <w:r w:rsidRPr="004C3A5E">
              <w:rPr>
                <w:rFonts w:ascii="Times New Roman" w:eastAsia="Times New Roman" w:hAnsi="Times New Roman" w:cs="Times New Roman"/>
                <w:sz w:val="24"/>
                <w:szCs w:val="24"/>
                <w:vertAlign w:val="subscript"/>
              </w:rPr>
              <w:t>2</w:t>
            </w:r>
          </w:p>
        </w:tc>
        <w:tc>
          <w:tcPr>
            <w:tcW w:w="1624" w:type="dxa"/>
            <w:tcBorders>
              <w:top w:val="nil"/>
              <w:left w:val="nil"/>
              <w:bottom w:val="nil"/>
              <w:right w:val="nil"/>
            </w:tcBorders>
            <w:shd w:val="clear" w:color="auto" w:fill="auto"/>
            <w:noWrap/>
            <w:vAlign w:val="bottom"/>
            <w:hideMark/>
          </w:tcPr>
          <w:p w14:paraId="63122373"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8.812514018</w:t>
            </w:r>
          </w:p>
        </w:tc>
        <w:tc>
          <w:tcPr>
            <w:tcW w:w="1368" w:type="dxa"/>
            <w:tcBorders>
              <w:top w:val="nil"/>
              <w:left w:val="nil"/>
              <w:bottom w:val="nil"/>
              <w:right w:val="nil"/>
            </w:tcBorders>
            <w:shd w:val="clear" w:color="auto" w:fill="auto"/>
            <w:noWrap/>
            <w:vAlign w:val="bottom"/>
            <w:hideMark/>
          </w:tcPr>
          <w:p w14:paraId="49E6CF9D"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11.19796</w:t>
            </w:r>
          </w:p>
        </w:tc>
        <w:tc>
          <w:tcPr>
            <w:tcW w:w="969" w:type="dxa"/>
            <w:tcBorders>
              <w:top w:val="nil"/>
              <w:left w:val="nil"/>
              <w:bottom w:val="nil"/>
              <w:right w:val="nil"/>
            </w:tcBorders>
            <w:shd w:val="clear" w:color="auto" w:fill="auto"/>
            <w:noWrap/>
            <w:vAlign w:val="bottom"/>
            <w:hideMark/>
          </w:tcPr>
          <w:p w14:paraId="36B795E6"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1956</w:t>
            </w:r>
          </w:p>
        </w:tc>
        <w:tc>
          <w:tcPr>
            <w:tcW w:w="925" w:type="dxa"/>
            <w:tcBorders>
              <w:top w:val="nil"/>
              <w:left w:val="nil"/>
              <w:bottom w:val="nil"/>
              <w:right w:val="nil"/>
            </w:tcBorders>
            <w:shd w:val="clear" w:color="auto" w:fill="auto"/>
            <w:noWrap/>
            <w:vAlign w:val="bottom"/>
            <w:hideMark/>
          </w:tcPr>
          <w:p w14:paraId="3BFE668E"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1956</w:t>
            </w:r>
          </w:p>
        </w:tc>
      </w:tr>
      <w:tr w:rsidR="00EC4CA4" w:rsidRPr="004C3A5E" w14:paraId="6F29767E" w14:textId="77777777" w:rsidTr="008D2911">
        <w:trPr>
          <w:trHeight w:val="330"/>
        </w:trPr>
        <w:tc>
          <w:tcPr>
            <w:tcW w:w="745" w:type="dxa"/>
            <w:tcBorders>
              <w:top w:val="nil"/>
              <w:left w:val="nil"/>
              <w:bottom w:val="nil"/>
              <w:right w:val="nil"/>
            </w:tcBorders>
            <w:shd w:val="clear" w:color="auto" w:fill="auto"/>
            <w:noWrap/>
            <w:vAlign w:val="bottom"/>
            <w:hideMark/>
          </w:tcPr>
          <w:p w14:paraId="0DF69474"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10</w:t>
            </w:r>
          </w:p>
        </w:tc>
        <w:tc>
          <w:tcPr>
            <w:tcW w:w="1791" w:type="dxa"/>
            <w:tcBorders>
              <w:top w:val="nil"/>
              <w:left w:val="nil"/>
              <w:bottom w:val="nil"/>
              <w:right w:val="nil"/>
            </w:tcBorders>
            <w:shd w:val="clear" w:color="auto" w:fill="auto"/>
            <w:noWrap/>
            <w:vAlign w:val="bottom"/>
            <w:hideMark/>
          </w:tcPr>
          <w:p w14:paraId="47A9DF89"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21.228</w:t>
            </w:r>
          </w:p>
        </w:tc>
        <w:tc>
          <w:tcPr>
            <w:tcW w:w="5311" w:type="dxa"/>
            <w:tcBorders>
              <w:top w:val="nil"/>
              <w:left w:val="nil"/>
              <w:bottom w:val="nil"/>
              <w:right w:val="nil"/>
            </w:tcBorders>
            <w:shd w:val="clear" w:color="auto" w:fill="auto"/>
            <w:noWrap/>
            <w:vAlign w:val="bottom"/>
            <w:hideMark/>
          </w:tcPr>
          <w:p w14:paraId="5AF169DA" w14:textId="77777777" w:rsidR="00EC4CA4" w:rsidRPr="004C3A5E" w:rsidRDefault="00EC4CA4" w:rsidP="008D2911">
            <w:pPr>
              <w:spacing w:after="0" w:line="240" w:lineRule="auto"/>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Linoleic acid ethyl ester</w:t>
            </w:r>
          </w:p>
        </w:tc>
        <w:tc>
          <w:tcPr>
            <w:tcW w:w="1441" w:type="dxa"/>
            <w:tcBorders>
              <w:top w:val="nil"/>
              <w:left w:val="nil"/>
              <w:bottom w:val="nil"/>
              <w:right w:val="nil"/>
            </w:tcBorders>
            <w:shd w:val="clear" w:color="auto" w:fill="auto"/>
            <w:noWrap/>
            <w:vAlign w:val="bottom"/>
            <w:hideMark/>
          </w:tcPr>
          <w:p w14:paraId="7A76BD4A" w14:textId="77777777" w:rsidR="00EC4CA4" w:rsidRPr="004C3A5E" w:rsidRDefault="00EC4CA4" w:rsidP="008D2911">
            <w:pPr>
              <w:spacing w:after="0" w:line="240" w:lineRule="auto"/>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C</w:t>
            </w:r>
            <w:r w:rsidRPr="004C3A5E">
              <w:rPr>
                <w:rFonts w:ascii="Times New Roman" w:eastAsia="Times New Roman" w:hAnsi="Times New Roman" w:cs="Times New Roman"/>
                <w:sz w:val="24"/>
                <w:szCs w:val="24"/>
                <w:vertAlign w:val="subscript"/>
              </w:rPr>
              <w:t>20</w:t>
            </w:r>
            <w:r w:rsidRPr="004C3A5E">
              <w:rPr>
                <w:rFonts w:ascii="Times New Roman" w:eastAsia="Times New Roman" w:hAnsi="Times New Roman" w:cs="Times New Roman"/>
                <w:sz w:val="24"/>
                <w:szCs w:val="24"/>
              </w:rPr>
              <w:t>H</w:t>
            </w:r>
            <w:r w:rsidRPr="004C3A5E">
              <w:rPr>
                <w:rFonts w:ascii="Times New Roman" w:eastAsia="Times New Roman" w:hAnsi="Times New Roman" w:cs="Times New Roman"/>
                <w:sz w:val="24"/>
                <w:szCs w:val="24"/>
                <w:vertAlign w:val="subscript"/>
              </w:rPr>
              <w:t>36</w:t>
            </w:r>
            <w:r w:rsidRPr="004C3A5E">
              <w:rPr>
                <w:rFonts w:ascii="Times New Roman" w:eastAsia="Times New Roman" w:hAnsi="Times New Roman" w:cs="Times New Roman"/>
                <w:sz w:val="24"/>
                <w:szCs w:val="24"/>
              </w:rPr>
              <w:t>O</w:t>
            </w:r>
            <w:r w:rsidRPr="004C3A5E">
              <w:rPr>
                <w:rFonts w:ascii="Times New Roman" w:eastAsia="Times New Roman" w:hAnsi="Times New Roman" w:cs="Times New Roman"/>
                <w:sz w:val="24"/>
                <w:szCs w:val="24"/>
                <w:vertAlign w:val="subscript"/>
              </w:rPr>
              <w:t>2</w:t>
            </w:r>
          </w:p>
        </w:tc>
        <w:tc>
          <w:tcPr>
            <w:tcW w:w="1624" w:type="dxa"/>
            <w:tcBorders>
              <w:top w:val="nil"/>
              <w:left w:val="nil"/>
              <w:bottom w:val="nil"/>
              <w:right w:val="nil"/>
            </w:tcBorders>
            <w:shd w:val="clear" w:color="auto" w:fill="auto"/>
            <w:noWrap/>
            <w:vAlign w:val="bottom"/>
            <w:hideMark/>
          </w:tcPr>
          <w:p w14:paraId="3848ABB5"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54.72729042</w:t>
            </w:r>
          </w:p>
        </w:tc>
        <w:tc>
          <w:tcPr>
            <w:tcW w:w="1368" w:type="dxa"/>
            <w:tcBorders>
              <w:top w:val="nil"/>
              <w:left w:val="nil"/>
              <w:bottom w:val="nil"/>
              <w:right w:val="nil"/>
            </w:tcBorders>
            <w:shd w:val="clear" w:color="auto" w:fill="auto"/>
            <w:noWrap/>
            <w:vAlign w:val="bottom"/>
            <w:hideMark/>
          </w:tcPr>
          <w:p w14:paraId="56F000EA"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69.54131</w:t>
            </w:r>
          </w:p>
        </w:tc>
        <w:tc>
          <w:tcPr>
            <w:tcW w:w="969" w:type="dxa"/>
            <w:tcBorders>
              <w:top w:val="nil"/>
              <w:left w:val="nil"/>
              <w:bottom w:val="nil"/>
              <w:right w:val="nil"/>
            </w:tcBorders>
            <w:shd w:val="clear" w:color="auto" w:fill="auto"/>
            <w:noWrap/>
            <w:vAlign w:val="bottom"/>
            <w:hideMark/>
          </w:tcPr>
          <w:p w14:paraId="505FF9C2"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2144</w:t>
            </w:r>
          </w:p>
        </w:tc>
        <w:tc>
          <w:tcPr>
            <w:tcW w:w="925" w:type="dxa"/>
            <w:tcBorders>
              <w:top w:val="nil"/>
              <w:left w:val="nil"/>
              <w:bottom w:val="nil"/>
              <w:right w:val="nil"/>
            </w:tcBorders>
            <w:shd w:val="clear" w:color="auto" w:fill="auto"/>
            <w:noWrap/>
            <w:vAlign w:val="bottom"/>
            <w:hideMark/>
          </w:tcPr>
          <w:p w14:paraId="0CFD5EC5"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2144</w:t>
            </w:r>
          </w:p>
        </w:tc>
      </w:tr>
      <w:tr w:rsidR="00EC4CA4" w:rsidRPr="004C3A5E" w14:paraId="7945F2C5" w14:textId="77777777" w:rsidTr="008D2911">
        <w:trPr>
          <w:trHeight w:val="330"/>
        </w:trPr>
        <w:tc>
          <w:tcPr>
            <w:tcW w:w="745" w:type="dxa"/>
            <w:tcBorders>
              <w:top w:val="nil"/>
              <w:left w:val="nil"/>
              <w:bottom w:val="nil"/>
              <w:right w:val="nil"/>
            </w:tcBorders>
            <w:shd w:val="clear" w:color="auto" w:fill="auto"/>
            <w:noWrap/>
            <w:vAlign w:val="bottom"/>
            <w:hideMark/>
          </w:tcPr>
          <w:p w14:paraId="24B3B231"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11</w:t>
            </w:r>
          </w:p>
        </w:tc>
        <w:tc>
          <w:tcPr>
            <w:tcW w:w="1791" w:type="dxa"/>
            <w:tcBorders>
              <w:top w:val="nil"/>
              <w:left w:val="nil"/>
              <w:bottom w:val="nil"/>
              <w:right w:val="nil"/>
            </w:tcBorders>
            <w:shd w:val="clear" w:color="auto" w:fill="auto"/>
            <w:noWrap/>
            <w:vAlign w:val="bottom"/>
            <w:hideMark/>
          </w:tcPr>
          <w:p w14:paraId="1CC7C35E"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21.493</w:t>
            </w:r>
          </w:p>
        </w:tc>
        <w:tc>
          <w:tcPr>
            <w:tcW w:w="5311" w:type="dxa"/>
            <w:tcBorders>
              <w:top w:val="nil"/>
              <w:left w:val="nil"/>
              <w:bottom w:val="nil"/>
              <w:right w:val="nil"/>
            </w:tcBorders>
            <w:shd w:val="clear" w:color="auto" w:fill="auto"/>
            <w:noWrap/>
            <w:vAlign w:val="bottom"/>
            <w:hideMark/>
          </w:tcPr>
          <w:p w14:paraId="369E9E27" w14:textId="199B09BB" w:rsidR="00EC4CA4" w:rsidRPr="004C3A5E" w:rsidRDefault="00EC4CA4" w:rsidP="008D2911">
            <w:pPr>
              <w:spacing w:after="0" w:line="240" w:lineRule="auto"/>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Octadecanoic acid, ethyl ester</w:t>
            </w:r>
            <w:r w:rsidR="00B42EC5" w:rsidRPr="004C3A5E">
              <w:rPr>
                <w:rFonts w:ascii="Times New Roman" w:eastAsia="Times New Roman" w:hAnsi="Times New Roman" w:cs="Times New Roman"/>
                <w:sz w:val="24"/>
                <w:szCs w:val="24"/>
              </w:rPr>
              <w:t xml:space="preserve"> (Stearic acid)</w:t>
            </w:r>
          </w:p>
        </w:tc>
        <w:tc>
          <w:tcPr>
            <w:tcW w:w="1441" w:type="dxa"/>
            <w:tcBorders>
              <w:top w:val="nil"/>
              <w:left w:val="nil"/>
              <w:bottom w:val="nil"/>
              <w:right w:val="nil"/>
            </w:tcBorders>
            <w:shd w:val="clear" w:color="auto" w:fill="auto"/>
            <w:noWrap/>
            <w:vAlign w:val="bottom"/>
            <w:hideMark/>
          </w:tcPr>
          <w:p w14:paraId="7E261010" w14:textId="77777777" w:rsidR="00EC4CA4" w:rsidRPr="004C3A5E" w:rsidRDefault="00EC4CA4" w:rsidP="008D2911">
            <w:pPr>
              <w:spacing w:after="0" w:line="240" w:lineRule="auto"/>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C</w:t>
            </w:r>
            <w:r w:rsidRPr="004C3A5E">
              <w:rPr>
                <w:rFonts w:ascii="Times New Roman" w:eastAsia="Times New Roman" w:hAnsi="Times New Roman" w:cs="Times New Roman"/>
                <w:sz w:val="24"/>
                <w:szCs w:val="24"/>
                <w:vertAlign w:val="subscript"/>
              </w:rPr>
              <w:t>20</w:t>
            </w:r>
            <w:r w:rsidRPr="004C3A5E">
              <w:rPr>
                <w:rFonts w:ascii="Times New Roman" w:eastAsia="Times New Roman" w:hAnsi="Times New Roman" w:cs="Times New Roman"/>
                <w:sz w:val="24"/>
                <w:szCs w:val="24"/>
              </w:rPr>
              <w:t>H</w:t>
            </w:r>
            <w:r w:rsidRPr="004C3A5E">
              <w:rPr>
                <w:rFonts w:ascii="Times New Roman" w:eastAsia="Times New Roman" w:hAnsi="Times New Roman" w:cs="Times New Roman"/>
                <w:sz w:val="24"/>
                <w:szCs w:val="24"/>
                <w:vertAlign w:val="subscript"/>
              </w:rPr>
              <w:t>40</w:t>
            </w:r>
            <w:r w:rsidRPr="004C3A5E">
              <w:rPr>
                <w:rFonts w:ascii="Times New Roman" w:eastAsia="Times New Roman" w:hAnsi="Times New Roman" w:cs="Times New Roman"/>
                <w:sz w:val="24"/>
                <w:szCs w:val="24"/>
              </w:rPr>
              <w:t>O</w:t>
            </w:r>
            <w:r w:rsidRPr="004C3A5E">
              <w:rPr>
                <w:rFonts w:ascii="Times New Roman" w:eastAsia="Times New Roman" w:hAnsi="Times New Roman" w:cs="Times New Roman"/>
                <w:sz w:val="24"/>
                <w:szCs w:val="24"/>
                <w:vertAlign w:val="subscript"/>
              </w:rPr>
              <w:t>2</w:t>
            </w:r>
          </w:p>
        </w:tc>
        <w:tc>
          <w:tcPr>
            <w:tcW w:w="1624" w:type="dxa"/>
            <w:tcBorders>
              <w:top w:val="nil"/>
              <w:left w:val="nil"/>
              <w:bottom w:val="nil"/>
              <w:right w:val="nil"/>
            </w:tcBorders>
            <w:shd w:val="clear" w:color="auto" w:fill="auto"/>
            <w:noWrap/>
            <w:vAlign w:val="bottom"/>
            <w:hideMark/>
          </w:tcPr>
          <w:p w14:paraId="1543241C"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1.807610859</w:t>
            </w:r>
          </w:p>
        </w:tc>
        <w:tc>
          <w:tcPr>
            <w:tcW w:w="1368" w:type="dxa"/>
            <w:tcBorders>
              <w:top w:val="nil"/>
              <w:left w:val="nil"/>
              <w:bottom w:val="nil"/>
              <w:right w:val="nil"/>
            </w:tcBorders>
            <w:shd w:val="clear" w:color="auto" w:fill="auto"/>
            <w:noWrap/>
            <w:vAlign w:val="bottom"/>
            <w:hideMark/>
          </w:tcPr>
          <w:p w14:paraId="4BCD0809"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2.296909</w:t>
            </w:r>
          </w:p>
        </w:tc>
        <w:tc>
          <w:tcPr>
            <w:tcW w:w="969" w:type="dxa"/>
            <w:tcBorders>
              <w:top w:val="nil"/>
              <w:left w:val="nil"/>
              <w:bottom w:val="nil"/>
              <w:right w:val="nil"/>
            </w:tcBorders>
            <w:shd w:val="clear" w:color="auto" w:fill="auto"/>
            <w:noWrap/>
            <w:vAlign w:val="bottom"/>
            <w:hideMark/>
          </w:tcPr>
          <w:p w14:paraId="13BA0E26"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2154</w:t>
            </w:r>
          </w:p>
        </w:tc>
        <w:tc>
          <w:tcPr>
            <w:tcW w:w="925" w:type="dxa"/>
            <w:tcBorders>
              <w:top w:val="nil"/>
              <w:left w:val="nil"/>
              <w:bottom w:val="nil"/>
              <w:right w:val="nil"/>
            </w:tcBorders>
            <w:shd w:val="clear" w:color="auto" w:fill="auto"/>
            <w:noWrap/>
            <w:vAlign w:val="bottom"/>
            <w:hideMark/>
          </w:tcPr>
          <w:p w14:paraId="63BD8937"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2154</w:t>
            </w:r>
          </w:p>
        </w:tc>
      </w:tr>
      <w:tr w:rsidR="00EC4CA4" w:rsidRPr="004C3A5E" w14:paraId="127E8B70" w14:textId="77777777" w:rsidTr="008D2911">
        <w:trPr>
          <w:trHeight w:val="330"/>
        </w:trPr>
        <w:tc>
          <w:tcPr>
            <w:tcW w:w="745" w:type="dxa"/>
            <w:tcBorders>
              <w:top w:val="nil"/>
              <w:left w:val="nil"/>
              <w:bottom w:val="nil"/>
              <w:right w:val="nil"/>
            </w:tcBorders>
            <w:shd w:val="clear" w:color="auto" w:fill="auto"/>
            <w:noWrap/>
            <w:vAlign w:val="bottom"/>
            <w:hideMark/>
          </w:tcPr>
          <w:p w14:paraId="0B7F7012"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12</w:t>
            </w:r>
          </w:p>
        </w:tc>
        <w:tc>
          <w:tcPr>
            <w:tcW w:w="1791" w:type="dxa"/>
            <w:tcBorders>
              <w:top w:val="nil"/>
              <w:left w:val="nil"/>
              <w:bottom w:val="nil"/>
              <w:right w:val="nil"/>
            </w:tcBorders>
            <w:shd w:val="clear" w:color="auto" w:fill="auto"/>
            <w:noWrap/>
            <w:vAlign w:val="bottom"/>
            <w:hideMark/>
          </w:tcPr>
          <w:p w14:paraId="32FB29CC"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24.296</w:t>
            </w:r>
          </w:p>
        </w:tc>
        <w:tc>
          <w:tcPr>
            <w:tcW w:w="5311" w:type="dxa"/>
            <w:tcBorders>
              <w:top w:val="nil"/>
              <w:left w:val="nil"/>
              <w:bottom w:val="nil"/>
              <w:right w:val="nil"/>
            </w:tcBorders>
            <w:shd w:val="clear" w:color="auto" w:fill="auto"/>
            <w:noWrap/>
            <w:vAlign w:val="bottom"/>
            <w:hideMark/>
          </w:tcPr>
          <w:p w14:paraId="687F46FB" w14:textId="77777777" w:rsidR="00EC4CA4" w:rsidRPr="004C3A5E" w:rsidRDefault="00EC4CA4" w:rsidP="008D2911">
            <w:pPr>
              <w:spacing w:after="0" w:line="240" w:lineRule="auto"/>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1,2,4-Benzenetricarboxylic acid, 4-dodecyl dimethyl ester</w:t>
            </w:r>
          </w:p>
        </w:tc>
        <w:tc>
          <w:tcPr>
            <w:tcW w:w="1441" w:type="dxa"/>
            <w:tcBorders>
              <w:top w:val="nil"/>
              <w:left w:val="nil"/>
              <w:bottom w:val="nil"/>
              <w:right w:val="nil"/>
            </w:tcBorders>
            <w:shd w:val="clear" w:color="auto" w:fill="auto"/>
            <w:noWrap/>
            <w:vAlign w:val="bottom"/>
            <w:hideMark/>
          </w:tcPr>
          <w:p w14:paraId="75D2FD26" w14:textId="77777777" w:rsidR="00EC4CA4" w:rsidRPr="004C3A5E" w:rsidRDefault="00EC4CA4" w:rsidP="008D2911">
            <w:pPr>
              <w:spacing w:after="0" w:line="240" w:lineRule="auto"/>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C</w:t>
            </w:r>
            <w:r w:rsidRPr="004C3A5E">
              <w:rPr>
                <w:rFonts w:ascii="Times New Roman" w:eastAsia="Times New Roman" w:hAnsi="Times New Roman" w:cs="Times New Roman"/>
                <w:sz w:val="24"/>
                <w:szCs w:val="24"/>
                <w:vertAlign w:val="subscript"/>
              </w:rPr>
              <w:t>12</w:t>
            </w:r>
            <w:r w:rsidRPr="004C3A5E">
              <w:rPr>
                <w:rFonts w:ascii="Times New Roman" w:eastAsia="Times New Roman" w:hAnsi="Times New Roman" w:cs="Times New Roman"/>
                <w:sz w:val="24"/>
                <w:szCs w:val="24"/>
              </w:rPr>
              <w:t>H</w:t>
            </w:r>
            <w:r w:rsidRPr="004C3A5E">
              <w:rPr>
                <w:rFonts w:ascii="Times New Roman" w:eastAsia="Times New Roman" w:hAnsi="Times New Roman" w:cs="Times New Roman"/>
                <w:sz w:val="24"/>
                <w:szCs w:val="24"/>
                <w:vertAlign w:val="subscript"/>
              </w:rPr>
              <w:t>12</w:t>
            </w:r>
            <w:r w:rsidRPr="004C3A5E">
              <w:rPr>
                <w:rFonts w:ascii="Times New Roman" w:eastAsia="Times New Roman" w:hAnsi="Times New Roman" w:cs="Times New Roman"/>
                <w:sz w:val="24"/>
                <w:szCs w:val="24"/>
              </w:rPr>
              <w:t>O</w:t>
            </w:r>
            <w:r w:rsidRPr="004C3A5E">
              <w:rPr>
                <w:rFonts w:ascii="Times New Roman" w:eastAsia="Times New Roman" w:hAnsi="Times New Roman" w:cs="Times New Roman"/>
                <w:sz w:val="24"/>
                <w:szCs w:val="24"/>
                <w:vertAlign w:val="subscript"/>
              </w:rPr>
              <w:t>6</w:t>
            </w:r>
          </w:p>
        </w:tc>
        <w:tc>
          <w:tcPr>
            <w:tcW w:w="1624" w:type="dxa"/>
            <w:tcBorders>
              <w:top w:val="nil"/>
              <w:left w:val="nil"/>
              <w:bottom w:val="nil"/>
              <w:right w:val="nil"/>
            </w:tcBorders>
            <w:shd w:val="clear" w:color="auto" w:fill="auto"/>
            <w:noWrap/>
            <w:vAlign w:val="bottom"/>
            <w:hideMark/>
          </w:tcPr>
          <w:p w14:paraId="3A467F36"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0.798212343</w:t>
            </w:r>
          </w:p>
        </w:tc>
        <w:tc>
          <w:tcPr>
            <w:tcW w:w="1368" w:type="dxa"/>
            <w:tcBorders>
              <w:top w:val="nil"/>
              <w:left w:val="nil"/>
              <w:bottom w:val="nil"/>
              <w:right w:val="nil"/>
            </w:tcBorders>
            <w:shd w:val="clear" w:color="auto" w:fill="auto"/>
            <w:noWrap/>
            <w:vAlign w:val="bottom"/>
            <w:hideMark/>
          </w:tcPr>
          <w:p w14:paraId="3D8AFD61"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1.014279</w:t>
            </w:r>
          </w:p>
        </w:tc>
        <w:tc>
          <w:tcPr>
            <w:tcW w:w="969" w:type="dxa"/>
            <w:tcBorders>
              <w:top w:val="nil"/>
              <w:left w:val="nil"/>
              <w:bottom w:val="nil"/>
              <w:right w:val="nil"/>
            </w:tcBorders>
            <w:shd w:val="clear" w:color="auto" w:fill="auto"/>
            <w:noWrap/>
            <w:vAlign w:val="bottom"/>
            <w:hideMark/>
          </w:tcPr>
          <w:p w14:paraId="18274603"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2431</w:t>
            </w:r>
          </w:p>
        </w:tc>
        <w:tc>
          <w:tcPr>
            <w:tcW w:w="925" w:type="dxa"/>
            <w:tcBorders>
              <w:top w:val="nil"/>
              <w:left w:val="nil"/>
              <w:bottom w:val="nil"/>
              <w:right w:val="nil"/>
            </w:tcBorders>
            <w:shd w:val="clear" w:color="auto" w:fill="auto"/>
            <w:noWrap/>
            <w:vAlign w:val="bottom"/>
            <w:hideMark/>
          </w:tcPr>
          <w:p w14:paraId="35B5976A"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2431</w:t>
            </w:r>
          </w:p>
        </w:tc>
      </w:tr>
      <w:tr w:rsidR="00EC4CA4" w:rsidRPr="004C3A5E" w14:paraId="2F73E7EA" w14:textId="77777777" w:rsidTr="008D2911">
        <w:trPr>
          <w:trHeight w:val="285"/>
        </w:trPr>
        <w:tc>
          <w:tcPr>
            <w:tcW w:w="745" w:type="dxa"/>
            <w:tcBorders>
              <w:top w:val="nil"/>
              <w:left w:val="nil"/>
              <w:right w:val="nil"/>
            </w:tcBorders>
            <w:shd w:val="clear" w:color="auto" w:fill="auto"/>
            <w:noWrap/>
            <w:vAlign w:val="bottom"/>
            <w:hideMark/>
          </w:tcPr>
          <w:p w14:paraId="1BB7F792"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13</w:t>
            </w:r>
          </w:p>
        </w:tc>
        <w:tc>
          <w:tcPr>
            <w:tcW w:w="1791" w:type="dxa"/>
            <w:tcBorders>
              <w:top w:val="nil"/>
              <w:left w:val="nil"/>
              <w:right w:val="nil"/>
            </w:tcBorders>
            <w:shd w:val="clear" w:color="auto" w:fill="auto"/>
            <w:noWrap/>
            <w:vAlign w:val="bottom"/>
            <w:hideMark/>
          </w:tcPr>
          <w:p w14:paraId="7BA15222"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24.587</w:t>
            </w:r>
          </w:p>
        </w:tc>
        <w:tc>
          <w:tcPr>
            <w:tcW w:w="5311" w:type="dxa"/>
            <w:tcBorders>
              <w:top w:val="nil"/>
              <w:left w:val="nil"/>
              <w:right w:val="nil"/>
            </w:tcBorders>
            <w:shd w:val="clear" w:color="auto" w:fill="auto"/>
            <w:noWrap/>
            <w:vAlign w:val="bottom"/>
            <w:hideMark/>
          </w:tcPr>
          <w:p w14:paraId="76D8E818" w14:textId="77777777" w:rsidR="00EC4CA4" w:rsidRPr="004C3A5E" w:rsidRDefault="00EC4CA4" w:rsidP="008D2911">
            <w:pPr>
              <w:spacing w:after="0" w:line="240" w:lineRule="auto"/>
              <w:rPr>
                <w:rFonts w:ascii="Times New Roman" w:eastAsia="Times New Roman" w:hAnsi="Times New Roman" w:cs="Times New Roman"/>
                <w:sz w:val="24"/>
                <w:szCs w:val="24"/>
              </w:rPr>
            </w:pPr>
            <w:proofErr w:type="spellStart"/>
            <w:r w:rsidRPr="004C3A5E">
              <w:rPr>
                <w:rFonts w:ascii="Times New Roman" w:eastAsia="Times New Roman" w:hAnsi="Times New Roman" w:cs="Times New Roman"/>
                <w:sz w:val="24"/>
                <w:szCs w:val="24"/>
              </w:rPr>
              <w:t>Octasiloxane</w:t>
            </w:r>
            <w:proofErr w:type="spellEnd"/>
            <w:r w:rsidRPr="004C3A5E">
              <w:rPr>
                <w:rFonts w:ascii="Times New Roman" w:eastAsia="Times New Roman" w:hAnsi="Times New Roman" w:cs="Times New Roman"/>
                <w:sz w:val="24"/>
                <w:szCs w:val="24"/>
              </w:rPr>
              <w:t>, 1,1,3,3,5,5,7,7,9,9,11,11,13,13,15,15-hexadecamethyl-</w:t>
            </w:r>
          </w:p>
        </w:tc>
        <w:tc>
          <w:tcPr>
            <w:tcW w:w="1441" w:type="dxa"/>
            <w:tcBorders>
              <w:top w:val="nil"/>
              <w:left w:val="nil"/>
              <w:right w:val="nil"/>
            </w:tcBorders>
            <w:shd w:val="clear" w:color="auto" w:fill="auto"/>
            <w:noWrap/>
            <w:vAlign w:val="bottom"/>
            <w:hideMark/>
          </w:tcPr>
          <w:p w14:paraId="7A4CE9C2" w14:textId="77777777" w:rsidR="00EC4CA4" w:rsidRPr="004C3A5E" w:rsidRDefault="00EC4CA4" w:rsidP="008D2911">
            <w:pPr>
              <w:spacing w:after="0" w:line="240" w:lineRule="auto"/>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C</w:t>
            </w:r>
            <w:r w:rsidRPr="004C3A5E">
              <w:rPr>
                <w:rFonts w:ascii="Times New Roman" w:eastAsia="Times New Roman" w:hAnsi="Times New Roman" w:cs="Times New Roman"/>
                <w:sz w:val="24"/>
                <w:szCs w:val="24"/>
                <w:vertAlign w:val="subscript"/>
              </w:rPr>
              <w:t>16</w:t>
            </w:r>
            <w:r w:rsidRPr="004C3A5E">
              <w:rPr>
                <w:rFonts w:ascii="Times New Roman" w:eastAsia="Times New Roman" w:hAnsi="Times New Roman" w:cs="Times New Roman"/>
                <w:sz w:val="24"/>
                <w:szCs w:val="24"/>
              </w:rPr>
              <w:t>H</w:t>
            </w:r>
            <w:r w:rsidRPr="004C3A5E">
              <w:rPr>
                <w:rFonts w:ascii="Times New Roman" w:eastAsia="Times New Roman" w:hAnsi="Times New Roman" w:cs="Times New Roman"/>
                <w:sz w:val="24"/>
                <w:szCs w:val="24"/>
                <w:vertAlign w:val="subscript"/>
              </w:rPr>
              <w:t>50</w:t>
            </w:r>
            <w:r w:rsidRPr="004C3A5E">
              <w:rPr>
                <w:rFonts w:ascii="Times New Roman" w:eastAsia="Times New Roman" w:hAnsi="Times New Roman" w:cs="Times New Roman"/>
                <w:sz w:val="24"/>
                <w:szCs w:val="24"/>
              </w:rPr>
              <w:t>O</w:t>
            </w:r>
            <w:r w:rsidRPr="004C3A5E">
              <w:rPr>
                <w:rFonts w:ascii="Times New Roman" w:eastAsia="Times New Roman" w:hAnsi="Times New Roman" w:cs="Times New Roman"/>
                <w:sz w:val="24"/>
                <w:szCs w:val="24"/>
                <w:vertAlign w:val="subscript"/>
              </w:rPr>
              <w:t>7</w:t>
            </w:r>
            <w:r w:rsidRPr="004C3A5E">
              <w:rPr>
                <w:rFonts w:ascii="Times New Roman" w:eastAsia="Times New Roman" w:hAnsi="Times New Roman" w:cs="Times New Roman"/>
                <w:sz w:val="24"/>
                <w:szCs w:val="24"/>
              </w:rPr>
              <w:t>Si</w:t>
            </w:r>
            <w:r w:rsidRPr="004C3A5E">
              <w:rPr>
                <w:rFonts w:ascii="Times New Roman" w:eastAsia="Times New Roman" w:hAnsi="Times New Roman" w:cs="Times New Roman"/>
                <w:sz w:val="24"/>
                <w:szCs w:val="24"/>
                <w:vertAlign w:val="subscript"/>
              </w:rPr>
              <w:t>8</w:t>
            </w:r>
          </w:p>
        </w:tc>
        <w:tc>
          <w:tcPr>
            <w:tcW w:w="1624" w:type="dxa"/>
            <w:tcBorders>
              <w:top w:val="nil"/>
              <w:left w:val="nil"/>
              <w:right w:val="nil"/>
            </w:tcBorders>
            <w:shd w:val="clear" w:color="auto" w:fill="auto"/>
            <w:noWrap/>
            <w:vAlign w:val="bottom"/>
            <w:hideMark/>
          </w:tcPr>
          <w:p w14:paraId="73B0C038"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0.728273381</w:t>
            </w:r>
          </w:p>
        </w:tc>
        <w:tc>
          <w:tcPr>
            <w:tcW w:w="1368" w:type="dxa"/>
            <w:tcBorders>
              <w:top w:val="nil"/>
              <w:left w:val="nil"/>
              <w:right w:val="nil"/>
            </w:tcBorders>
            <w:shd w:val="clear" w:color="auto" w:fill="auto"/>
            <w:noWrap/>
            <w:vAlign w:val="bottom"/>
            <w:hideMark/>
          </w:tcPr>
          <w:p w14:paraId="5ECB1137"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0.925408</w:t>
            </w:r>
          </w:p>
        </w:tc>
        <w:tc>
          <w:tcPr>
            <w:tcW w:w="969" w:type="dxa"/>
            <w:tcBorders>
              <w:top w:val="nil"/>
              <w:left w:val="nil"/>
              <w:right w:val="nil"/>
            </w:tcBorders>
            <w:shd w:val="clear" w:color="auto" w:fill="auto"/>
            <w:noWrap/>
            <w:vAlign w:val="bottom"/>
            <w:hideMark/>
          </w:tcPr>
          <w:p w14:paraId="2F6041F9"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2460</w:t>
            </w:r>
          </w:p>
        </w:tc>
        <w:tc>
          <w:tcPr>
            <w:tcW w:w="925" w:type="dxa"/>
            <w:tcBorders>
              <w:top w:val="nil"/>
              <w:left w:val="nil"/>
              <w:right w:val="nil"/>
            </w:tcBorders>
            <w:shd w:val="clear" w:color="auto" w:fill="auto"/>
            <w:noWrap/>
            <w:vAlign w:val="bottom"/>
            <w:hideMark/>
          </w:tcPr>
          <w:p w14:paraId="1ACFC2E1"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2460</w:t>
            </w:r>
          </w:p>
        </w:tc>
      </w:tr>
      <w:tr w:rsidR="00EC4CA4" w:rsidRPr="004C3A5E" w14:paraId="3653A9B9" w14:textId="77777777" w:rsidTr="008D2911">
        <w:trPr>
          <w:trHeight w:val="330"/>
        </w:trPr>
        <w:tc>
          <w:tcPr>
            <w:tcW w:w="745" w:type="dxa"/>
            <w:tcBorders>
              <w:top w:val="nil"/>
              <w:left w:val="nil"/>
              <w:bottom w:val="single" w:sz="4" w:space="0" w:color="auto"/>
              <w:right w:val="nil"/>
            </w:tcBorders>
            <w:shd w:val="clear" w:color="auto" w:fill="auto"/>
            <w:noWrap/>
            <w:vAlign w:val="bottom"/>
            <w:hideMark/>
          </w:tcPr>
          <w:p w14:paraId="0C94BC00"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14</w:t>
            </w:r>
          </w:p>
        </w:tc>
        <w:tc>
          <w:tcPr>
            <w:tcW w:w="1791" w:type="dxa"/>
            <w:tcBorders>
              <w:top w:val="nil"/>
              <w:left w:val="nil"/>
              <w:bottom w:val="single" w:sz="4" w:space="0" w:color="auto"/>
              <w:right w:val="nil"/>
            </w:tcBorders>
            <w:shd w:val="clear" w:color="auto" w:fill="auto"/>
            <w:noWrap/>
            <w:vAlign w:val="bottom"/>
            <w:hideMark/>
          </w:tcPr>
          <w:p w14:paraId="40FD041F"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26.053</w:t>
            </w:r>
          </w:p>
        </w:tc>
        <w:tc>
          <w:tcPr>
            <w:tcW w:w="5311" w:type="dxa"/>
            <w:tcBorders>
              <w:top w:val="nil"/>
              <w:left w:val="nil"/>
              <w:bottom w:val="single" w:sz="4" w:space="0" w:color="auto"/>
              <w:right w:val="nil"/>
            </w:tcBorders>
            <w:shd w:val="clear" w:color="auto" w:fill="auto"/>
            <w:noWrap/>
            <w:vAlign w:val="bottom"/>
            <w:hideMark/>
          </w:tcPr>
          <w:p w14:paraId="4593F4F9" w14:textId="77777777" w:rsidR="00EC4CA4" w:rsidRPr="004C3A5E" w:rsidRDefault="00EC4CA4" w:rsidP="008D2911">
            <w:pPr>
              <w:spacing w:after="0" w:line="240" w:lineRule="auto"/>
              <w:rPr>
                <w:rFonts w:ascii="Times New Roman" w:eastAsia="Times New Roman" w:hAnsi="Times New Roman" w:cs="Times New Roman"/>
                <w:sz w:val="24"/>
                <w:szCs w:val="24"/>
              </w:rPr>
            </w:pPr>
            <w:proofErr w:type="spellStart"/>
            <w:r w:rsidRPr="004C3A5E">
              <w:rPr>
                <w:rFonts w:ascii="Times New Roman" w:eastAsia="Times New Roman" w:hAnsi="Times New Roman" w:cs="Times New Roman"/>
                <w:sz w:val="24"/>
                <w:szCs w:val="24"/>
              </w:rPr>
              <w:t>Cyclotrisiloxane</w:t>
            </w:r>
            <w:proofErr w:type="spellEnd"/>
            <w:r w:rsidRPr="004C3A5E">
              <w:rPr>
                <w:rFonts w:ascii="Times New Roman" w:eastAsia="Times New Roman" w:hAnsi="Times New Roman" w:cs="Times New Roman"/>
                <w:sz w:val="24"/>
                <w:szCs w:val="24"/>
              </w:rPr>
              <w:t>, hexamethyl-</w:t>
            </w:r>
          </w:p>
        </w:tc>
        <w:tc>
          <w:tcPr>
            <w:tcW w:w="1441" w:type="dxa"/>
            <w:tcBorders>
              <w:top w:val="nil"/>
              <w:left w:val="nil"/>
              <w:bottom w:val="single" w:sz="4" w:space="0" w:color="auto"/>
              <w:right w:val="nil"/>
            </w:tcBorders>
            <w:shd w:val="clear" w:color="auto" w:fill="auto"/>
            <w:noWrap/>
            <w:vAlign w:val="bottom"/>
            <w:hideMark/>
          </w:tcPr>
          <w:p w14:paraId="5829DAE2" w14:textId="77777777" w:rsidR="00EC4CA4" w:rsidRPr="004C3A5E" w:rsidRDefault="00EC4CA4" w:rsidP="008D2911">
            <w:pPr>
              <w:spacing w:after="0" w:line="240" w:lineRule="auto"/>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C</w:t>
            </w:r>
            <w:r w:rsidRPr="004C3A5E">
              <w:rPr>
                <w:rFonts w:ascii="Times New Roman" w:eastAsia="Times New Roman" w:hAnsi="Times New Roman" w:cs="Times New Roman"/>
                <w:sz w:val="24"/>
                <w:szCs w:val="24"/>
                <w:vertAlign w:val="subscript"/>
              </w:rPr>
              <w:t>6</w:t>
            </w:r>
            <w:r w:rsidRPr="004C3A5E">
              <w:rPr>
                <w:rFonts w:ascii="Times New Roman" w:eastAsia="Times New Roman" w:hAnsi="Times New Roman" w:cs="Times New Roman"/>
                <w:sz w:val="24"/>
                <w:szCs w:val="24"/>
              </w:rPr>
              <w:t>H</w:t>
            </w:r>
            <w:r w:rsidRPr="004C3A5E">
              <w:rPr>
                <w:rFonts w:ascii="Times New Roman" w:eastAsia="Times New Roman" w:hAnsi="Times New Roman" w:cs="Times New Roman"/>
                <w:sz w:val="24"/>
                <w:szCs w:val="24"/>
                <w:vertAlign w:val="subscript"/>
              </w:rPr>
              <w:t>18</w:t>
            </w:r>
            <w:r w:rsidRPr="004C3A5E">
              <w:rPr>
                <w:rFonts w:ascii="Times New Roman" w:eastAsia="Times New Roman" w:hAnsi="Times New Roman" w:cs="Times New Roman"/>
                <w:sz w:val="24"/>
                <w:szCs w:val="24"/>
              </w:rPr>
              <w:t>O</w:t>
            </w:r>
            <w:r w:rsidRPr="004C3A5E">
              <w:rPr>
                <w:rFonts w:ascii="Times New Roman" w:eastAsia="Times New Roman" w:hAnsi="Times New Roman" w:cs="Times New Roman"/>
                <w:sz w:val="24"/>
                <w:szCs w:val="24"/>
                <w:vertAlign w:val="subscript"/>
              </w:rPr>
              <w:t>3</w:t>
            </w:r>
            <w:r w:rsidRPr="004C3A5E">
              <w:rPr>
                <w:rFonts w:ascii="Times New Roman" w:eastAsia="Times New Roman" w:hAnsi="Times New Roman" w:cs="Times New Roman"/>
                <w:sz w:val="24"/>
                <w:szCs w:val="24"/>
              </w:rPr>
              <w:t>Si</w:t>
            </w:r>
            <w:r w:rsidRPr="004C3A5E">
              <w:rPr>
                <w:rFonts w:ascii="Times New Roman" w:eastAsia="Times New Roman" w:hAnsi="Times New Roman" w:cs="Times New Roman"/>
                <w:sz w:val="24"/>
                <w:szCs w:val="24"/>
                <w:vertAlign w:val="subscript"/>
              </w:rPr>
              <w:t>3</w:t>
            </w:r>
          </w:p>
        </w:tc>
        <w:tc>
          <w:tcPr>
            <w:tcW w:w="1624" w:type="dxa"/>
            <w:tcBorders>
              <w:top w:val="nil"/>
              <w:left w:val="nil"/>
              <w:bottom w:val="single" w:sz="4" w:space="0" w:color="auto"/>
              <w:right w:val="nil"/>
            </w:tcBorders>
            <w:shd w:val="clear" w:color="auto" w:fill="auto"/>
            <w:noWrap/>
            <w:vAlign w:val="bottom"/>
            <w:hideMark/>
          </w:tcPr>
          <w:p w14:paraId="58BEF58E"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5.083857997</w:t>
            </w:r>
          </w:p>
        </w:tc>
        <w:tc>
          <w:tcPr>
            <w:tcW w:w="1368" w:type="dxa"/>
            <w:tcBorders>
              <w:top w:val="nil"/>
              <w:left w:val="nil"/>
              <w:bottom w:val="single" w:sz="4" w:space="0" w:color="auto"/>
              <w:right w:val="nil"/>
            </w:tcBorders>
            <w:shd w:val="clear" w:color="auto" w:fill="auto"/>
            <w:noWrap/>
            <w:vAlign w:val="bottom"/>
            <w:hideMark/>
          </w:tcPr>
          <w:p w14:paraId="30DF202E"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6.459997</w:t>
            </w:r>
          </w:p>
        </w:tc>
        <w:tc>
          <w:tcPr>
            <w:tcW w:w="969" w:type="dxa"/>
            <w:tcBorders>
              <w:top w:val="nil"/>
              <w:left w:val="nil"/>
              <w:bottom w:val="single" w:sz="4" w:space="0" w:color="auto"/>
              <w:right w:val="nil"/>
            </w:tcBorders>
            <w:shd w:val="clear" w:color="auto" w:fill="auto"/>
            <w:noWrap/>
            <w:vAlign w:val="bottom"/>
            <w:hideMark/>
          </w:tcPr>
          <w:p w14:paraId="7AE24525"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2615</w:t>
            </w:r>
          </w:p>
        </w:tc>
        <w:tc>
          <w:tcPr>
            <w:tcW w:w="925" w:type="dxa"/>
            <w:tcBorders>
              <w:top w:val="nil"/>
              <w:left w:val="nil"/>
              <w:bottom w:val="single" w:sz="4" w:space="0" w:color="auto"/>
              <w:right w:val="nil"/>
            </w:tcBorders>
            <w:shd w:val="clear" w:color="auto" w:fill="auto"/>
            <w:noWrap/>
            <w:vAlign w:val="bottom"/>
            <w:hideMark/>
          </w:tcPr>
          <w:p w14:paraId="5583A4BC" w14:textId="77777777" w:rsidR="00EC4CA4" w:rsidRPr="004C3A5E" w:rsidRDefault="00EC4CA4"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2615</w:t>
            </w:r>
          </w:p>
        </w:tc>
      </w:tr>
    </w:tbl>
    <w:p w14:paraId="42A2E77D" w14:textId="77777777" w:rsidR="00EC4CA4" w:rsidRPr="004C3A5E" w:rsidRDefault="00EC4CA4" w:rsidP="00EC4CA4">
      <w:pPr>
        <w:pStyle w:val="NoSpacing"/>
        <w:jc w:val="both"/>
        <w:rPr>
          <w:rFonts w:ascii="Times New Roman" w:hAnsi="Times New Roman"/>
          <w:sz w:val="24"/>
          <w:szCs w:val="24"/>
        </w:rPr>
      </w:pPr>
    </w:p>
    <w:p w14:paraId="7E97729C" w14:textId="77777777" w:rsidR="00EC4CA4" w:rsidRPr="004C3A5E" w:rsidRDefault="00EC4CA4" w:rsidP="00EC4CA4">
      <w:pPr>
        <w:pStyle w:val="NoSpacing"/>
        <w:jc w:val="both"/>
        <w:rPr>
          <w:rFonts w:ascii="Times New Roman" w:hAnsi="Times New Roman"/>
          <w:sz w:val="24"/>
          <w:szCs w:val="24"/>
        </w:rPr>
      </w:pPr>
      <w:r w:rsidRPr="004C3A5E">
        <w:rPr>
          <w:rFonts w:ascii="Times New Roman" w:hAnsi="Times New Roman"/>
          <w:sz w:val="24"/>
          <w:szCs w:val="24"/>
        </w:rPr>
        <w:t>Identification methods: based on comparison with authentic compounds, NIST 08 MS databases; RI, based on a comparison of calculated RI with those reported in Adams or NIST 08.</w:t>
      </w:r>
    </w:p>
    <w:p w14:paraId="1314C076" w14:textId="77777777" w:rsidR="00EC4CA4" w:rsidRPr="004C3A5E" w:rsidRDefault="00EC4CA4" w:rsidP="00EC4CA4">
      <w:pPr>
        <w:pStyle w:val="NoSpacing"/>
        <w:jc w:val="both"/>
        <w:rPr>
          <w:rFonts w:ascii="Times New Roman" w:hAnsi="Times New Roman"/>
          <w:sz w:val="24"/>
          <w:szCs w:val="24"/>
        </w:rPr>
      </w:pPr>
      <w:r w:rsidRPr="004C3A5E">
        <w:rPr>
          <w:rFonts w:ascii="Times New Roman" w:hAnsi="Times New Roman"/>
          <w:noProof/>
          <w:sz w:val="24"/>
          <w:szCs w:val="24"/>
          <w:vertAlign w:val="superscript"/>
        </w:rPr>
        <w:t>a</w:t>
      </w:r>
      <w:r w:rsidRPr="004C3A5E">
        <w:rPr>
          <w:rFonts w:ascii="Times New Roman" w:hAnsi="Times New Roman"/>
          <w:noProof/>
          <w:sz w:val="24"/>
          <w:szCs w:val="24"/>
        </w:rPr>
        <w:t xml:space="preserve"> </w:t>
      </w:r>
      <w:r w:rsidRPr="004C3A5E">
        <w:rPr>
          <w:rFonts w:ascii="Times New Roman" w:hAnsi="Times New Roman"/>
          <w:sz w:val="24"/>
          <w:szCs w:val="24"/>
        </w:rPr>
        <w:t>Retention time.</w:t>
      </w:r>
    </w:p>
    <w:p w14:paraId="1E283707" w14:textId="77777777" w:rsidR="00EC4CA4" w:rsidRPr="004C3A5E" w:rsidRDefault="00EC4CA4" w:rsidP="00EC4CA4">
      <w:pPr>
        <w:pStyle w:val="NoSpacing"/>
        <w:jc w:val="both"/>
        <w:rPr>
          <w:rFonts w:ascii="Times New Roman" w:hAnsi="Times New Roman"/>
          <w:sz w:val="24"/>
          <w:szCs w:val="24"/>
        </w:rPr>
      </w:pPr>
      <w:r w:rsidRPr="004C3A5E">
        <w:rPr>
          <w:rFonts w:ascii="Times New Roman" w:hAnsi="Times New Roman"/>
          <w:sz w:val="24"/>
          <w:szCs w:val="24"/>
        </w:rPr>
        <w:t xml:space="preserve"> </w:t>
      </w:r>
      <w:r w:rsidRPr="004C3A5E">
        <w:rPr>
          <w:rFonts w:ascii="Times New Roman" w:hAnsi="Times New Roman"/>
          <w:noProof/>
          <w:sz w:val="24"/>
          <w:szCs w:val="24"/>
          <w:vertAlign w:val="superscript"/>
        </w:rPr>
        <w:t xml:space="preserve">b </w:t>
      </w:r>
      <w:r w:rsidRPr="004C3A5E">
        <w:rPr>
          <w:rFonts w:ascii="Times New Roman" w:eastAsia="Times New Roman" w:hAnsi="Times New Roman"/>
          <w:sz w:val="24"/>
          <w:szCs w:val="24"/>
        </w:rPr>
        <w:t>Components</w:t>
      </w:r>
      <w:r w:rsidRPr="004C3A5E">
        <w:rPr>
          <w:rFonts w:ascii="Times New Roman" w:hAnsi="Times New Roman"/>
          <w:sz w:val="24"/>
          <w:szCs w:val="24"/>
        </w:rPr>
        <w:t xml:space="preserve"> are listed in order of their retention time.</w:t>
      </w:r>
    </w:p>
    <w:p w14:paraId="07D3B7F3" w14:textId="77777777" w:rsidR="00EC4CA4" w:rsidRPr="004C3A5E" w:rsidRDefault="00EC4CA4" w:rsidP="00EC4CA4">
      <w:pPr>
        <w:pStyle w:val="NoSpacing"/>
        <w:jc w:val="both"/>
        <w:rPr>
          <w:rFonts w:ascii="Times New Roman" w:eastAsia="Times New Roman" w:hAnsi="Times New Roman"/>
          <w:sz w:val="24"/>
          <w:szCs w:val="24"/>
        </w:rPr>
      </w:pPr>
      <w:r w:rsidRPr="004C3A5E">
        <w:rPr>
          <w:rFonts w:ascii="Times New Roman" w:hAnsi="Times New Roman"/>
          <w:sz w:val="24"/>
          <w:szCs w:val="24"/>
        </w:rPr>
        <w:t xml:space="preserve"> </w:t>
      </w:r>
      <w:r w:rsidRPr="004C3A5E">
        <w:rPr>
          <w:rFonts w:ascii="Times New Roman" w:hAnsi="Times New Roman"/>
          <w:noProof/>
          <w:sz w:val="24"/>
          <w:szCs w:val="24"/>
          <w:vertAlign w:val="superscript"/>
        </w:rPr>
        <w:t xml:space="preserve">c </w:t>
      </w:r>
      <w:r w:rsidRPr="004C3A5E">
        <w:rPr>
          <w:rFonts w:ascii="Times New Roman" w:eastAsia="Times New Roman" w:hAnsi="Times New Roman"/>
          <w:sz w:val="24"/>
          <w:szCs w:val="24"/>
        </w:rPr>
        <w:t>Relative % among all identified peaks.</w:t>
      </w:r>
    </w:p>
    <w:p w14:paraId="6044A5CA" w14:textId="77777777" w:rsidR="00EC4CA4" w:rsidRPr="004C3A5E" w:rsidRDefault="00EC4CA4" w:rsidP="00EC4CA4">
      <w:pPr>
        <w:pStyle w:val="NoSpacing"/>
        <w:jc w:val="both"/>
        <w:rPr>
          <w:rFonts w:ascii="Times New Roman" w:eastAsia="Times New Roman" w:hAnsi="Times New Roman"/>
          <w:sz w:val="24"/>
          <w:szCs w:val="24"/>
        </w:rPr>
      </w:pPr>
      <w:r w:rsidRPr="004C3A5E">
        <w:rPr>
          <w:rFonts w:ascii="Times New Roman" w:eastAsia="Times New Roman" w:hAnsi="Times New Roman"/>
          <w:sz w:val="24"/>
          <w:szCs w:val="24"/>
        </w:rPr>
        <w:t xml:space="preserve"> </w:t>
      </w:r>
      <w:r w:rsidRPr="004C3A5E">
        <w:rPr>
          <w:rFonts w:ascii="Times New Roman" w:hAnsi="Times New Roman"/>
          <w:noProof/>
          <w:sz w:val="24"/>
          <w:szCs w:val="24"/>
          <w:vertAlign w:val="superscript"/>
        </w:rPr>
        <w:t xml:space="preserve">d </w:t>
      </w:r>
      <w:r w:rsidRPr="004C3A5E">
        <w:rPr>
          <w:rFonts w:ascii="Times New Roman" w:eastAsia="Times New Roman" w:hAnsi="Times New Roman"/>
          <w:sz w:val="24"/>
          <w:szCs w:val="24"/>
        </w:rPr>
        <w:t>Relative % among the listed peaks.</w:t>
      </w:r>
    </w:p>
    <w:p w14:paraId="44991F48" w14:textId="77777777" w:rsidR="00EC4CA4" w:rsidRPr="004C3A5E" w:rsidRDefault="00EC4CA4" w:rsidP="00EC4CA4">
      <w:pPr>
        <w:pStyle w:val="NoSpacing"/>
        <w:jc w:val="both"/>
        <w:rPr>
          <w:rFonts w:ascii="Times New Roman" w:hAnsi="Times New Roman"/>
          <w:sz w:val="24"/>
          <w:szCs w:val="24"/>
        </w:rPr>
      </w:pPr>
      <w:r w:rsidRPr="004C3A5E">
        <w:rPr>
          <w:rFonts w:ascii="Times New Roman" w:eastAsia="Times New Roman" w:hAnsi="Times New Roman"/>
          <w:sz w:val="24"/>
          <w:szCs w:val="24"/>
        </w:rPr>
        <w:t xml:space="preserve"> </w:t>
      </w:r>
      <w:r w:rsidRPr="004C3A5E">
        <w:rPr>
          <w:rFonts w:ascii="Times New Roman" w:eastAsia="Times New Roman" w:hAnsi="Times New Roman"/>
          <w:sz w:val="24"/>
          <w:szCs w:val="24"/>
          <w:vertAlign w:val="superscript"/>
        </w:rPr>
        <w:t>e</w:t>
      </w:r>
      <w:r w:rsidRPr="004C3A5E">
        <w:rPr>
          <w:rFonts w:ascii="Times New Roman" w:eastAsia="Times New Roman" w:hAnsi="Times New Roman"/>
          <w:sz w:val="24"/>
          <w:szCs w:val="24"/>
        </w:rPr>
        <w:t xml:space="preserve"> </w:t>
      </w:r>
      <w:r w:rsidRPr="004C3A5E">
        <w:rPr>
          <w:rFonts w:ascii="Times New Roman" w:hAnsi="Times New Roman"/>
          <w:sz w:val="24"/>
          <w:szCs w:val="24"/>
        </w:rPr>
        <w:t xml:space="preserve">Linear retention index </w:t>
      </w:r>
      <w:r w:rsidRPr="004C3A5E">
        <w:rPr>
          <w:rFonts w:ascii="Times New Roman" w:eastAsia="Times New Roman" w:hAnsi="Times New Roman"/>
          <w:sz w:val="24"/>
          <w:szCs w:val="24"/>
        </w:rPr>
        <w:t xml:space="preserve">on </w:t>
      </w:r>
      <w:r w:rsidRPr="004C3A5E">
        <w:rPr>
          <w:rFonts w:ascii="Times New Roman" w:hAnsi="Times New Roman"/>
          <w:sz w:val="24"/>
          <w:szCs w:val="24"/>
        </w:rPr>
        <w:t>HP-5 (30 m x 0.25</w:t>
      </w:r>
      <w:r w:rsidRPr="004C3A5E">
        <w:rPr>
          <w:rFonts w:ascii="Times New Roman" w:eastAsia="Calibri" w:hAnsi="Times New Roman"/>
          <w:sz w:val="24"/>
          <w:szCs w:val="24"/>
          <w:lang w:eastAsia="en-US"/>
        </w:rPr>
        <w:t xml:space="preserve"> mm, </w:t>
      </w:r>
      <w:r w:rsidRPr="004C3A5E">
        <w:rPr>
          <w:rFonts w:ascii="Times New Roman" w:hAnsi="Times New Roman"/>
          <w:sz w:val="24"/>
          <w:szCs w:val="24"/>
        </w:rPr>
        <w:t>0.25 µl film thickness).</w:t>
      </w:r>
    </w:p>
    <w:p w14:paraId="4151F262" w14:textId="77777777" w:rsidR="00EC4CA4" w:rsidRPr="004C3A5E" w:rsidRDefault="00EC4CA4" w:rsidP="00EC4CA4">
      <w:pP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 xml:space="preserve"> </w:t>
      </w:r>
      <w:r w:rsidRPr="004C3A5E">
        <w:rPr>
          <w:rFonts w:ascii="Times New Roman" w:eastAsia="Times New Roman" w:hAnsi="Times New Roman" w:cs="Times New Roman"/>
          <w:sz w:val="24"/>
          <w:szCs w:val="24"/>
          <w:vertAlign w:val="superscript"/>
        </w:rPr>
        <w:t xml:space="preserve">f </w:t>
      </w:r>
      <w:r w:rsidRPr="004C3A5E">
        <w:rPr>
          <w:rFonts w:ascii="Times New Roman" w:eastAsia="Times New Roman" w:hAnsi="Times New Roman" w:cs="Times New Roman"/>
          <w:sz w:val="24"/>
          <w:szCs w:val="24"/>
        </w:rPr>
        <w:t>Arithmetic</w:t>
      </w:r>
      <w:r w:rsidRPr="004C3A5E">
        <w:rPr>
          <w:rFonts w:ascii="Times New Roman" w:hAnsi="Times New Roman" w:cs="Times New Roman"/>
          <w:sz w:val="24"/>
          <w:szCs w:val="24"/>
        </w:rPr>
        <w:t xml:space="preserve"> retention index </w:t>
      </w:r>
      <w:r w:rsidRPr="004C3A5E">
        <w:rPr>
          <w:rFonts w:ascii="Times New Roman" w:eastAsia="Times New Roman" w:hAnsi="Times New Roman" w:cs="Times New Roman"/>
          <w:sz w:val="24"/>
          <w:szCs w:val="24"/>
        </w:rPr>
        <w:t xml:space="preserve">on </w:t>
      </w:r>
      <w:r w:rsidRPr="004C3A5E">
        <w:rPr>
          <w:rFonts w:ascii="Times New Roman" w:hAnsi="Times New Roman" w:cs="Times New Roman"/>
          <w:sz w:val="24"/>
          <w:szCs w:val="24"/>
        </w:rPr>
        <w:t>HP-5 (30 m x 0.25</w:t>
      </w:r>
      <w:r w:rsidRPr="004C3A5E">
        <w:rPr>
          <w:rFonts w:ascii="Times New Roman" w:eastAsia="Calibri" w:hAnsi="Times New Roman" w:cs="Times New Roman"/>
          <w:sz w:val="24"/>
          <w:szCs w:val="24"/>
          <w:lang w:eastAsia="en-US"/>
        </w:rPr>
        <w:t xml:space="preserve"> mm, </w:t>
      </w:r>
      <w:r w:rsidRPr="004C3A5E">
        <w:rPr>
          <w:rFonts w:ascii="Times New Roman" w:hAnsi="Times New Roman" w:cs="Times New Roman"/>
          <w:sz w:val="24"/>
          <w:szCs w:val="24"/>
        </w:rPr>
        <w:t>0.25 µl film thickness)</w:t>
      </w:r>
      <w:r w:rsidRPr="004C3A5E">
        <w:rPr>
          <w:rFonts w:ascii="Times New Roman" w:eastAsia="Times New Roman" w:hAnsi="Times New Roman" w:cs="Times New Roman"/>
          <w:sz w:val="24"/>
          <w:szCs w:val="24"/>
        </w:rPr>
        <w:t>.</w:t>
      </w:r>
    </w:p>
    <w:p w14:paraId="232B3C86" w14:textId="6171F99E" w:rsidR="00C031B0" w:rsidRDefault="00DA584C" w:rsidP="00CC325E">
      <w:pPr>
        <w:rPr>
          <w:rFonts w:ascii="Times New Roman" w:hAnsi="Times New Roman" w:cs="Times New Roman"/>
          <w:sz w:val="24"/>
          <w:szCs w:val="24"/>
        </w:rPr>
      </w:pPr>
      <w:bookmarkStart w:id="0" w:name="OLE_LINK1"/>
      <w:r w:rsidRPr="004C3A5E">
        <w:rPr>
          <w:rFonts w:ascii="Times New Roman" w:hAnsi="Times New Roman" w:cs="Times New Roman"/>
          <w:noProof/>
          <w:sz w:val="24"/>
          <w:szCs w:val="24"/>
        </w:rPr>
        <w:lastRenderedPageBreak/>
        <w:drawing>
          <wp:inline distT="0" distB="0" distL="0" distR="0" wp14:anchorId="32F4FDC0" wp14:editId="57503C7A">
            <wp:extent cx="6852573" cy="4997669"/>
            <wp:effectExtent l="0" t="0" r="5715" b="0"/>
            <wp:docPr id="15001671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860142" cy="5003189"/>
                    </a:xfrm>
                    <a:prstGeom prst="rect">
                      <a:avLst/>
                    </a:prstGeom>
                    <a:noFill/>
                    <a:ln>
                      <a:noFill/>
                    </a:ln>
                  </pic:spPr>
                </pic:pic>
              </a:graphicData>
            </a:graphic>
          </wp:inline>
        </w:drawing>
      </w:r>
    </w:p>
    <w:p w14:paraId="05E20EE6" w14:textId="416EF2F0" w:rsidR="00573852" w:rsidRPr="004C3A5E" w:rsidRDefault="00573852" w:rsidP="00573852">
      <w:pPr>
        <w:snapToGrid w:val="0"/>
        <w:spacing w:line="240" w:lineRule="auto"/>
        <w:jc w:val="both"/>
        <w:rPr>
          <w:rFonts w:ascii="Times New Roman" w:hAnsi="Times New Roman" w:cs="Times New Roman"/>
          <w:sz w:val="24"/>
          <w:szCs w:val="24"/>
        </w:rPr>
      </w:pPr>
      <w:r w:rsidRPr="004C3A5E">
        <w:rPr>
          <w:rFonts w:ascii="Times New Roman" w:hAnsi="Times New Roman" w:cs="Times New Roman"/>
          <w:b/>
          <w:sz w:val="24"/>
          <w:szCs w:val="24"/>
        </w:rPr>
        <w:t>S</w:t>
      </w:r>
      <w:r w:rsidR="009B04A2">
        <w:rPr>
          <w:rFonts w:ascii="Times New Roman" w:hAnsi="Times New Roman" w:cs="Times New Roman"/>
          <w:b/>
          <w:sz w:val="24"/>
          <w:szCs w:val="24"/>
        </w:rPr>
        <w:t>3</w:t>
      </w:r>
      <w:r w:rsidRPr="004C3A5E">
        <w:rPr>
          <w:rFonts w:ascii="Times New Roman" w:hAnsi="Times New Roman" w:cs="Times New Roman"/>
          <w:b/>
          <w:sz w:val="24"/>
          <w:szCs w:val="24"/>
        </w:rPr>
        <w:t xml:space="preserve"> Fig. Dose-dependent response of </w:t>
      </w:r>
      <w:r w:rsidRPr="004C3A5E">
        <w:rPr>
          <w:rFonts w:ascii="Times New Roman" w:hAnsi="Times New Roman" w:cs="Times New Roman"/>
          <w:b/>
          <w:i/>
          <w:sz w:val="24"/>
          <w:szCs w:val="24"/>
        </w:rPr>
        <w:t>Panonychus citri</w:t>
      </w:r>
      <w:r w:rsidRPr="004C3A5E">
        <w:rPr>
          <w:rFonts w:ascii="Times New Roman" w:hAnsi="Times New Roman" w:cs="Times New Roman"/>
          <w:b/>
          <w:sz w:val="24"/>
          <w:szCs w:val="24"/>
        </w:rPr>
        <w:t xml:space="preserve"> adult</w:t>
      </w:r>
      <w:r w:rsidR="00EA1790" w:rsidRPr="004C3A5E">
        <w:rPr>
          <w:rFonts w:ascii="Times New Roman" w:hAnsi="Times New Roman" w:cs="Times New Roman"/>
          <w:b/>
          <w:sz w:val="24"/>
          <w:szCs w:val="24"/>
        </w:rPr>
        <w:t xml:space="preserve"> </w:t>
      </w:r>
      <w:r w:rsidRPr="004C3A5E">
        <w:rPr>
          <w:rFonts w:ascii="Times New Roman" w:hAnsi="Times New Roman" w:cs="Times New Roman"/>
          <w:b/>
          <w:sz w:val="24"/>
          <w:szCs w:val="24"/>
        </w:rPr>
        <w:t xml:space="preserve">(♀) at different exposure times (1(24h), 2(48h), 3(96h), and 4(196h). </w:t>
      </w:r>
      <w:r w:rsidRPr="004C3A5E">
        <w:rPr>
          <w:rFonts w:ascii="Times New Roman" w:hAnsi="Times New Roman" w:cs="Times New Roman"/>
          <w:sz w:val="24"/>
          <w:szCs w:val="24"/>
        </w:rPr>
        <w:t xml:space="preserve">Abamectin (5%), SYP-9625 (30%) and Mineral Oil (99%) were purchased from North China Pharmaceutical Group </w:t>
      </w:r>
      <w:proofErr w:type="spellStart"/>
      <w:r w:rsidRPr="004C3A5E">
        <w:rPr>
          <w:rFonts w:ascii="Times New Roman" w:hAnsi="Times New Roman" w:cs="Times New Roman"/>
          <w:sz w:val="24"/>
          <w:szCs w:val="24"/>
        </w:rPr>
        <w:t>Ainuo</w:t>
      </w:r>
      <w:proofErr w:type="spellEnd"/>
      <w:r w:rsidRPr="004C3A5E">
        <w:rPr>
          <w:rFonts w:ascii="Times New Roman" w:hAnsi="Times New Roman" w:cs="Times New Roman"/>
          <w:sz w:val="24"/>
          <w:szCs w:val="24"/>
        </w:rPr>
        <w:t xml:space="preserve"> Co. Ltd., Shandong, China, Shenyang </w:t>
      </w:r>
      <w:proofErr w:type="spellStart"/>
      <w:r w:rsidRPr="004C3A5E">
        <w:rPr>
          <w:rFonts w:ascii="Times New Roman" w:hAnsi="Times New Roman" w:cs="Times New Roman"/>
          <w:sz w:val="24"/>
          <w:szCs w:val="24"/>
        </w:rPr>
        <w:t>Kechuang</w:t>
      </w:r>
      <w:proofErr w:type="spellEnd"/>
      <w:r w:rsidRPr="004C3A5E">
        <w:rPr>
          <w:rFonts w:ascii="Times New Roman" w:hAnsi="Times New Roman" w:cs="Times New Roman"/>
          <w:sz w:val="24"/>
          <w:szCs w:val="24"/>
        </w:rPr>
        <w:t xml:space="preserve"> Chemicals Co. Ltd., Liaoning, China, Korea oil energy Ltd., Seoul, Korea, respectively. </w:t>
      </w:r>
    </w:p>
    <w:bookmarkEnd w:id="0"/>
    <w:p w14:paraId="295ACD04" w14:textId="0D0F8EC6" w:rsidR="00CC325E" w:rsidRPr="00C362D6" w:rsidRDefault="00CC325E" w:rsidP="00CC325E">
      <w:pPr>
        <w:autoSpaceDE w:val="0"/>
        <w:autoSpaceDN w:val="0"/>
        <w:adjustRightInd w:val="0"/>
        <w:spacing w:after="120" w:line="240" w:lineRule="auto"/>
        <w:rPr>
          <w:rFonts w:ascii="Times New Roman" w:hAnsi="Times New Roman" w:cs="Times New Roman"/>
          <w:b/>
          <w:sz w:val="24"/>
          <w:szCs w:val="24"/>
        </w:rPr>
      </w:pPr>
      <w:r w:rsidRPr="00C362D6">
        <w:rPr>
          <w:rFonts w:ascii="Times New Roman" w:hAnsi="Times New Roman" w:cs="Times New Roman"/>
          <w:b/>
          <w:sz w:val="24"/>
          <w:szCs w:val="24"/>
        </w:rPr>
        <w:lastRenderedPageBreak/>
        <w:t xml:space="preserve">Table </w:t>
      </w:r>
      <w:r w:rsidR="009B04A2">
        <w:rPr>
          <w:rFonts w:ascii="Times New Roman" w:hAnsi="Times New Roman" w:cs="Times New Roman"/>
          <w:b/>
          <w:sz w:val="24"/>
          <w:szCs w:val="24"/>
        </w:rPr>
        <w:t>2S</w:t>
      </w:r>
      <w:r w:rsidRPr="00C362D6">
        <w:rPr>
          <w:rFonts w:ascii="Times New Roman" w:hAnsi="Times New Roman" w:cs="Times New Roman"/>
          <w:b/>
          <w:sz w:val="24"/>
          <w:szCs w:val="24"/>
        </w:rPr>
        <w:t>. Toxicity of synthetic chemicals and oils against adult females.</w:t>
      </w:r>
    </w:p>
    <w:tbl>
      <w:tblPr>
        <w:tblW w:w="0" w:type="auto"/>
        <w:tblLook w:val="04A0" w:firstRow="1" w:lastRow="0" w:firstColumn="1" w:lastColumn="0" w:noHBand="0" w:noVBand="1"/>
      </w:tblPr>
      <w:tblGrid>
        <w:gridCol w:w="1819"/>
        <w:gridCol w:w="1374"/>
        <w:gridCol w:w="1695"/>
        <w:gridCol w:w="1799"/>
        <w:gridCol w:w="1930"/>
        <w:gridCol w:w="2779"/>
        <w:gridCol w:w="803"/>
        <w:gridCol w:w="738"/>
        <w:gridCol w:w="1017"/>
      </w:tblGrid>
      <w:tr w:rsidR="00CC325E" w:rsidRPr="00C362D6" w14:paraId="68E5AFAF" w14:textId="77777777" w:rsidTr="00D61DA4">
        <w:trPr>
          <w:trHeight w:val="300"/>
        </w:trPr>
        <w:tc>
          <w:tcPr>
            <w:tcW w:w="0" w:type="auto"/>
            <w:vMerge w:val="restart"/>
            <w:tcBorders>
              <w:top w:val="single" w:sz="8" w:space="0" w:color="auto"/>
              <w:left w:val="nil"/>
              <w:bottom w:val="single" w:sz="8" w:space="0" w:color="000000"/>
              <w:right w:val="nil"/>
            </w:tcBorders>
            <w:shd w:val="clear" w:color="auto" w:fill="auto"/>
            <w:noWrap/>
            <w:vAlign w:val="center"/>
            <w:hideMark/>
          </w:tcPr>
          <w:p w14:paraId="1B77CA81"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Treatments</w:t>
            </w:r>
          </w:p>
        </w:tc>
        <w:tc>
          <w:tcPr>
            <w:tcW w:w="0" w:type="auto"/>
            <w:vMerge w:val="restart"/>
            <w:tcBorders>
              <w:top w:val="single" w:sz="8" w:space="0" w:color="auto"/>
              <w:left w:val="nil"/>
              <w:bottom w:val="single" w:sz="8" w:space="0" w:color="000000"/>
              <w:right w:val="nil"/>
            </w:tcBorders>
            <w:shd w:val="clear" w:color="auto" w:fill="auto"/>
            <w:vAlign w:val="center"/>
            <w:hideMark/>
          </w:tcPr>
          <w:p w14:paraId="5DA0653E"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Slope (±SE)</w:t>
            </w:r>
          </w:p>
        </w:tc>
        <w:tc>
          <w:tcPr>
            <w:tcW w:w="1878" w:type="dxa"/>
            <w:tcBorders>
              <w:top w:val="single" w:sz="8" w:space="0" w:color="auto"/>
              <w:left w:val="nil"/>
              <w:bottom w:val="nil"/>
              <w:right w:val="nil"/>
            </w:tcBorders>
            <w:shd w:val="clear" w:color="auto" w:fill="auto"/>
            <w:noWrap/>
            <w:vAlign w:val="center"/>
            <w:hideMark/>
          </w:tcPr>
          <w:p w14:paraId="6D58E612"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LC</w:t>
            </w:r>
            <w:r w:rsidRPr="00C362D6">
              <w:rPr>
                <w:rFonts w:ascii="Times New Roman" w:eastAsia="Times New Roman" w:hAnsi="Times New Roman" w:cs="Times New Roman"/>
                <w:color w:val="000000"/>
                <w:sz w:val="24"/>
                <w:szCs w:val="24"/>
                <w:vertAlign w:val="subscript"/>
              </w:rPr>
              <w:t>10</w:t>
            </w:r>
            <w:r w:rsidRPr="00C362D6">
              <w:rPr>
                <w:rFonts w:ascii="Times New Roman" w:eastAsia="Times New Roman" w:hAnsi="Times New Roman" w:cs="Times New Roman"/>
                <w:color w:val="000000"/>
                <w:sz w:val="24"/>
                <w:szCs w:val="24"/>
                <w:vertAlign w:val="superscript"/>
              </w:rPr>
              <w:t>b</w:t>
            </w:r>
          </w:p>
        </w:tc>
        <w:tc>
          <w:tcPr>
            <w:tcW w:w="1994" w:type="dxa"/>
            <w:tcBorders>
              <w:top w:val="single" w:sz="8" w:space="0" w:color="auto"/>
              <w:left w:val="nil"/>
              <w:bottom w:val="nil"/>
              <w:right w:val="nil"/>
            </w:tcBorders>
            <w:shd w:val="clear" w:color="auto" w:fill="auto"/>
            <w:noWrap/>
            <w:vAlign w:val="center"/>
            <w:hideMark/>
          </w:tcPr>
          <w:p w14:paraId="067F259F"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LC</w:t>
            </w:r>
            <w:r w:rsidRPr="00C362D6">
              <w:rPr>
                <w:rFonts w:ascii="Times New Roman" w:eastAsia="Times New Roman" w:hAnsi="Times New Roman" w:cs="Times New Roman"/>
                <w:color w:val="000000"/>
                <w:sz w:val="24"/>
                <w:szCs w:val="24"/>
                <w:vertAlign w:val="subscript"/>
              </w:rPr>
              <w:t>30</w:t>
            </w:r>
          </w:p>
        </w:tc>
        <w:tc>
          <w:tcPr>
            <w:tcW w:w="2142" w:type="dxa"/>
            <w:tcBorders>
              <w:top w:val="single" w:sz="8" w:space="0" w:color="auto"/>
              <w:left w:val="nil"/>
              <w:bottom w:val="nil"/>
              <w:right w:val="nil"/>
            </w:tcBorders>
            <w:shd w:val="clear" w:color="auto" w:fill="auto"/>
            <w:noWrap/>
            <w:vAlign w:val="center"/>
            <w:hideMark/>
          </w:tcPr>
          <w:p w14:paraId="56D2F996"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LC</w:t>
            </w:r>
            <w:r w:rsidRPr="00C362D6">
              <w:rPr>
                <w:rFonts w:ascii="Times New Roman" w:eastAsia="Times New Roman" w:hAnsi="Times New Roman" w:cs="Times New Roman"/>
                <w:color w:val="000000"/>
                <w:sz w:val="24"/>
                <w:szCs w:val="24"/>
                <w:vertAlign w:val="subscript"/>
              </w:rPr>
              <w:t>50</w:t>
            </w:r>
          </w:p>
        </w:tc>
        <w:tc>
          <w:tcPr>
            <w:tcW w:w="0" w:type="auto"/>
            <w:tcBorders>
              <w:top w:val="single" w:sz="8" w:space="0" w:color="auto"/>
              <w:left w:val="nil"/>
              <w:bottom w:val="nil"/>
              <w:right w:val="nil"/>
            </w:tcBorders>
            <w:shd w:val="clear" w:color="auto" w:fill="auto"/>
            <w:noWrap/>
            <w:vAlign w:val="center"/>
            <w:hideMark/>
          </w:tcPr>
          <w:p w14:paraId="76BDCB80"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LC</w:t>
            </w:r>
            <w:r w:rsidRPr="00C362D6">
              <w:rPr>
                <w:rFonts w:ascii="Times New Roman" w:eastAsia="Times New Roman" w:hAnsi="Times New Roman" w:cs="Times New Roman"/>
                <w:color w:val="000000"/>
                <w:sz w:val="24"/>
                <w:szCs w:val="24"/>
                <w:vertAlign w:val="subscript"/>
              </w:rPr>
              <w:t>90</w:t>
            </w:r>
          </w:p>
        </w:tc>
        <w:tc>
          <w:tcPr>
            <w:tcW w:w="0" w:type="auto"/>
            <w:vMerge w:val="restart"/>
            <w:tcBorders>
              <w:top w:val="single" w:sz="8" w:space="0" w:color="auto"/>
              <w:left w:val="nil"/>
              <w:bottom w:val="single" w:sz="8" w:space="0" w:color="000000"/>
              <w:right w:val="nil"/>
            </w:tcBorders>
            <w:shd w:val="clear" w:color="auto" w:fill="auto"/>
            <w:noWrap/>
            <w:vAlign w:val="center"/>
            <w:hideMark/>
          </w:tcPr>
          <w:p w14:paraId="6A34EFCC" w14:textId="77777777" w:rsidR="00CC325E" w:rsidRPr="00C362D6" w:rsidRDefault="00CC325E" w:rsidP="00D61DA4">
            <w:pPr>
              <w:spacing w:after="120" w:line="240" w:lineRule="auto"/>
              <w:jc w:val="center"/>
              <w:rPr>
                <w:rFonts w:ascii="Times New Roman" w:eastAsia="Times New Roman" w:hAnsi="Times New Roman" w:cs="Times New Roman"/>
                <w:i/>
                <w:iCs/>
                <w:color w:val="000000"/>
                <w:sz w:val="24"/>
                <w:szCs w:val="24"/>
              </w:rPr>
            </w:pPr>
            <w:r w:rsidRPr="00C362D6">
              <w:rPr>
                <w:rFonts w:ascii="Times New Roman" w:eastAsia="Times New Roman" w:hAnsi="Times New Roman" w:cs="Times New Roman"/>
                <w:i/>
                <w:iCs/>
                <w:color w:val="000000"/>
                <w:sz w:val="24"/>
                <w:szCs w:val="24"/>
              </w:rPr>
              <w:t>χ2</w:t>
            </w:r>
          </w:p>
        </w:tc>
        <w:tc>
          <w:tcPr>
            <w:tcW w:w="0" w:type="auto"/>
            <w:vMerge w:val="restart"/>
            <w:tcBorders>
              <w:top w:val="single" w:sz="8" w:space="0" w:color="auto"/>
              <w:left w:val="nil"/>
              <w:bottom w:val="single" w:sz="8" w:space="0" w:color="000000"/>
              <w:right w:val="nil"/>
            </w:tcBorders>
            <w:shd w:val="clear" w:color="auto" w:fill="auto"/>
            <w:noWrap/>
            <w:vAlign w:val="center"/>
            <w:hideMark/>
          </w:tcPr>
          <w:p w14:paraId="0BE06085"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t-ratio</w:t>
            </w:r>
          </w:p>
        </w:tc>
        <w:tc>
          <w:tcPr>
            <w:tcW w:w="0" w:type="auto"/>
            <w:vMerge w:val="restart"/>
            <w:tcBorders>
              <w:top w:val="single" w:sz="8" w:space="0" w:color="auto"/>
              <w:left w:val="nil"/>
              <w:bottom w:val="single" w:sz="8" w:space="0" w:color="000000"/>
              <w:right w:val="nil"/>
            </w:tcBorders>
            <w:shd w:val="clear" w:color="auto" w:fill="auto"/>
            <w:vAlign w:val="center"/>
            <w:hideMark/>
          </w:tcPr>
          <w:p w14:paraId="39E38803" w14:textId="77777777" w:rsidR="00CC325E" w:rsidRPr="00C362D6" w:rsidRDefault="00CC325E" w:rsidP="00D61DA4">
            <w:pPr>
              <w:spacing w:after="120" w:line="240" w:lineRule="auto"/>
              <w:jc w:val="center"/>
              <w:rPr>
                <w:rFonts w:ascii="Times New Roman" w:eastAsia="Times New Roman" w:hAnsi="Times New Roman" w:cs="Times New Roman"/>
                <w:i/>
                <w:iCs/>
                <w:color w:val="000000"/>
                <w:sz w:val="24"/>
                <w:szCs w:val="24"/>
              </w:rPr>
            </w:pPr>
            <w:r w:rsidRPr="00C362D6">
              <w:rPr>
                <w:rFonts w:ascii="Times New Roman" w:eastAsia="Times New Roman" w:hAnsi="Times New Roman" w:cs="Times New Roman"/>
                <w:i/>
                <w:iCs/>
                <w:color w:val="000000"/>
                <w:sz w:val="24"/>
                <w:szCs w:val="24"/>
              </w:rPr>
              <w:t>P</w:t>
            </w:r>
          </w:p>
        </w:tc>
      </w:tr>
      <w:tr w:rsidR="00CC325E" w:rsidRPr="00C362D6" w14:paraId="44DE1406" w14:textId="77777777" w:rsidTr="00D61DA4">
        <w:trPr>
          <w:trHeight w:val="315"/>
        </w:trPr>
        <w:tc>
          <w:tcPr>
            <w:tcW w:w="0" w:type="auto"/>
            <w:vMerge/>
            <w:tcBorders>
              <w:top w:val="single" w:sz="8" w:space="0" w:color="auto"/>
              <w:left w:val="nil"/>
              <w:bottom w:val="single" w:sz="8" w:space="0" w:color="auto"/>
              <w:right w:val="nil"/>
            </w:tcBorders>
            <w:vAlign w:val="center"/>
            <w:hideMark/>
          </w:tcPr>
          <w:p w14:paraId="4E91A92F" w14:textId="77777777" w:rsidR="00CC325E" w:rsidRPr="00C362D6" w:rsidRDefault="00CC325E" w:rsidP="00D61DA4">
            <w:pPr>
              <w:spacing w:after="120" w:line="240" w:lineRule="auto"/>
              <w:rPr>
                <w:rFonts w:ascii="Times New Roman" w:eastAsia="Times New Roman" w:hAnsi="Times New Roman" w:cs="Times New Roman"/>
                <w:color w:val="000000"/>
                <w:sz w:val="24"/>
                <w:szCs w:val="24"/>
              </w:rPr>
            </w:pPr>
          </w:p>
        </w:tc>
        <w:tc>
          <w:tcPr>
            <w:tcW w:w="0" w:type="auto"/>
            <w:vMerge/>
            <w:tcBorders>
              <w:top w:val="single" w:sz="8" w:space="0" w:color="auto"/>
              <w:left w:val="nil"/>
              <w:bottom w:val="single" w:sz="8" w:space="0" w:color="auto"/>
              <w:right w:val="nil"/>
            </w:tcBorders>
            <w:vAlign w:val="center"/>
            <w:hideMark/>
          </w:tcPr>
          <w:p w14:paraId="45145D65" w14:textId="77777777" w:rsidR="00CC325E" w:rsidRPr="00C362D6" w:rsidRDefault="00CC325E" w:rsidP="00D61DA4">
            <w:pPr>
              <w:spacing w:after="120" w:line="240" w:lineRule="auto"/>
              <w:rPr>
                <w:rFonts w:ascii="Times New Roman" w:eastAsia="Times New Roman" w:hAnsi="Times New Roman" w:cs="Times New Roman"/>
                <w:color w:val="000000"/>
                <w:sz w:val="24"/>
                <w:szCs w:val="24"/>
              </w:rPr>
            </w:pPr>
          </w:p>
        </w:tc>
        <w:tc>
          <w:tcPr>
            <w:tcW w:w="1878" w:type="dxa"/>
            <w:tcBorders>
              <w:top w:val="nil"/>
              <w:left w:val="nil"/>
              <w:bottom w:val="single" w:sz="8" w:space="0" w:color="auto"/>
              <w:right w:val="nil"/>
            </w:tcBorders>
            <w:shd w:val="clear" w:color="auto" w:fill="auto"/>
            <w:noWrap/>
            <w:vAlign w:val="center"/>
            <w:hideMark/>
          </w:tcPr>
          <w:p w14:paraId="394FC60E"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 xml:space="preserve"> (95% C.I.)</w:t>
            </w:r>
          </w:p>
        </w:tc>
        <w:tc>
          <w:tcPr>
            <w:tcW w:w="1994" w:type="dxa"/>
            <w:tcBorders>
              <w:top w:val="nil"/>
              <w:left w:val="nil"/>
              <w:bottom w:val="single" w:sz="8" w:space="0" w:color="auto"/>
              <w:right w:val="nil"/>
            </w:tcBorders>
            <w:shd w:val="clear" w:color="auto" w:fill="auto"/>
            <w:noWrap/>
            <w:vAlign w:val="center"/>
            <w:hideMark/>
          </w:tcPr>
          <w:p w14:paraId="446DE32C"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(95% C.I.)</w:t>
            </w:r>
          </w:p>
        </w:tc>
        <w:tc>
          <w:tcPr>
            <w:tcW w:w="2142" w:type="dxa"/>
            <w:tcBorders>
              <w:top w:val="nil"/>
              <w:left w:val="nil"/>
              <w:bottom w:val="single" w:sz="8" w:space="0" w:color="auto"/>
              <w:right w:val="nil"/>
            </w:tcBorders>
            <w:shd w:val="clear" w:color="auto" w:fill="auto"/>
            <w:noWrap/>
            <w:vAlign w:val="center"/>
            <w:hideMark/>
          </w:tcPr>
          <w:p w14:paraId="46B0F1E4"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(95% C.I.)</w:t>
            </w:r>
          </w:p>
        </w:tc>
        <w:tc>
          <w:tcPr>
            <w:tcW w:w="0" w:type="auto"/>
            <w:tcBorders>
              <w:top w:val="nil"/>
              <w:left w:val="nil"/>
              <w:bottom w:val="single" w:sz="8" w:space="0" w:color="auto"/>
              <w:right w:val="nil"/>
            </w:tcBorders>
            <w:shd w:val="clear" w:color="auto" w:fill="auto"/>
            <w:noWrap/>
            <w:vAlign w:val="center"/>
            <w:hideMark/>
          </w:tcPr>
          <w:p w14:paraId="0D3C88AE"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(95% C.I.)</w:t>
            </w:r>
          </w:p>
        </w:tc>
        <w:tc>
          <w:tcPr>
            <w:tcW w:w="0" w:type="auto"/>
            <w:vMerge/>
            <w:tcBorders>
              <w:top w:val="single" w:sz="8" w:space="0" w:color="auto"/>
              <w:left w:val="nil"/>
              <w:bottom w:val="single" w:sz="8" w:space="0" w:color="auto"/>
              <w:right w:val="nil"/>
            </w:tcBorders>
            <w:vAlign w:val="center"/>
            <w:hideMark/>
          </w:tcPr>
          <w:p w14:paraId="66542E4F" w14:textId="77777777" w:rsidR="00CC325E" w:rsidRPr="00C362D6" w:rsidRDefault="00CC325E" w:rsidP="00D61DA4">
            <w:pPr>
              <w:spacing w:after="120" w:line="240" w:lineRule="auto"/>
              <w:rPr>
                <w:rFonts w:ascii="Times New Roman" w:eastAsia="Times New Roman" w:hAnsi="Times New Roman" w:cs="Times New Roman"/>
                <w:i/>
                <w:iCs/>
                <w:color w:val="000000"/>
                <w:sz w:val="24"/>
                <w:szCs w:val="24"/>
              </w:rPr>
            </w:pPr>
          </w:p>
        </w:tc>
        <w:tc>
          <w:tcPr>
            <w:tcW w:w="0" w:type="auto"/>
            <w:vMerge/>
            <w:tcBorders>
              <w:top w:val="single" w:sz="8" w:space="0" w:color="auto"/>
              <w:left w:val="nil"/>
              <w:bottom w:val="single" w:sz="8" w:space="0" w:color="auto"/>
              <w:right w:val="nil"/>
            </w:tcBorders>
            <w:vAlign w:val="center"/>
            <w:hideMark/>
          </w:tcPr>
          <w:p w14:paraId="46818842" w14:textId="77777777" w:rsidR="00CC325E" w:rsidRPr="00C362D6" w:rsidRDefault="00CC325E" w:rsidP="00D61DA4">
            <w:pPr>
              <w:spacing w:after="120" w:line="240" w:lineRule="auto"/>
              <w:rPr>
                <w:rFonts w:ascii="Times New Roman" w:eastAsia="Times New Roman" w:hAnsi="Times New Roman" w:cs="Times New Roman"/>
                <w:color w:val="000000"/>
                <w:sz w:val="24"/>
                <w:szCs w:val="24"/>
              </w:rPr>
            </w:pPr>
          </w:p>
        </w:tc>
        <w:tc>
          <w:tcPr>
            <w:tcW w:w="0" w:type="auto"/>
            <w:vMerge/>
            <w:tcBorders>
              <w:top w:val="single" w:sz="8" w:space="0" w:color="auto"/>
              <w:left w:val="nil"/>
              <w:bottom w:val="single" w:sz="8" w:space="0" w:color="auto"/>
              <w:right w:val="nil"/>
            </w:tcBorders>
            <w:vAlign w:val="center"/>
            <w:hideMark/>
          </w:tcPr>
          <w:p w14:paraId="7255139B" w14:textId="77777777" w:rsidR="00CC325E" w:rsidRPr="00C362D6" w:rsidRDefault="00CC325E" w:rsidP="00D61DA4">
            <w:pPr>
              <w:spacing w:after="120" w:line="240" w:lineRule="auto"/>
              <w:rPr>
                <w:rFonts w:ascii="Times New Roman" w:eastAsia="Times New Roman" w:hAnsi="Times New Roman" w:cs="Times New Roman"/>
                <w:i/>
                <w:iCs/>
                <w:color w:val="000000"/>
                <w:sz w:val="24"/>
                <w:szCs w:val="24"/>
              </w:rPr>
            </w:pPr>
          </w:p>
        </w:tc>
      </w:tr>
      <w:tr w:rsidR="00CC325E" w:rsidRPr="00C362D6" w14:paraId="6D37FF47" w14:textId="77777777" w:rsidTr="00D61DA4">
        <w:trPr>
          <w:trHeight w:val="510"/>
        </w:trPr>
        <w:tc>
          <w:tcPr>
            <w:tcW w:w="0" w:type="auto"/>
            <w:gridSpan w:val="9"/>
            <w:tcBorders>
              <w:top w:val="single" w:sz="8" w:space="0" w:color="auto"/>
              <w:left w:val="nil"/>
              <w:bottom w:val="single" w:sz="4" w:space="0" w:color="auto"/>
              <w:right w:val="nil"/>
            </w:tcBorders>
            <w:shd w:val="clear" w:color="auto" w:fill="auto"/>
            <w:noWrap/>
            <w:vAlign w:val="center"/>
            <w:hideMark/>
          </w:tcPr>
          <w:p w14:paraId="16B3079E"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hAnsi="Times New Roman" w:cs="Times New Roman"/>
                <w:b/>
                <w:i/>
                <w:iCs/>
                <w:sz w:val="24"/>
                <w:szCs w:val="24"/>
              </w:rPr>
              <w:t>Panonychus citri</w:t>
            </w:r>
            <w:r w:rsidRPr="00C362D6">
              <w:rPr>
                <w:rFonts w:ascii="Times New Roman" w:hAnsi="Times New Roman" w:cs="Times New Roman"/>
                <w:b/>
                <w:sz w:val="24"/>
                <w:szCs w:val="24"/>
              </w:rPr>
              <w:t xml:space="preserve"> (n = 30)</w:t>
            </w:r>
          </w:p>
        </w:tc>
      </w:tr>
      <w:tr w:rsidR="00CC325E" w:rsidRPr="00C362D6" w14:paraId="6098071B" w14:textId="77777777" w:rsidTr="00D61DA4">
        <w:trPr>
          <w:trHeight w:val="300"/>
        </w:trPr>
        <w:tc>
          <w:tcPr>
            <w:tcW w:w="0" w:type="auto"/>
            <w:tcBorders>
              <w:top w:val="single" w:sz="4" w:space="0" w:color="auto"/>
              <w:left w:val="nil"/>
              <w:bottom w:val="nil"/>
              <w:right w:val="nil"/>
            </w:tcBorders>
            <w:shd w:val="clear" w:color="auto" w:fill="auto"/>
            <w:noWrap/>
            <w:vAlign w:val="center"/>
            <w:hideMark/>
          </w:tcPr>
          <w:p w14:paraId="1849408E"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SYP-9625 (30%)</w:t>
            </w:r>
          </w:p>
        </w:tc>
        <w:tc>
          <w:tcPr>
            <w:tcW w:w="0" w:type="auto"/>
            <w:tcBorders>
              <w:top w:val="single" w:sz="4" w:space="0" w:color="auto"/>
              <w:left w:val="nil"/>
              <w:bottom w:val="nil"/>
              <w:right w:val="nil"/>
            </w:tcBorders>
            <w:shd w:val="clear" w:color="auto" w:fill="auto"/>
            <w:vAlign w:val="center"/>
            <w:hideMark/>
          </w:tcPr>
          <w:p w14:paraId="4D3E4181"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1.104 (0.166)</w:t>
            </w:r>
          </w:p>
        </w:tc>
        <w:tc>
          <w:tcPr>
            <w:tcW w:w="1878" w:type="dxa"/>
            <w:tcBorders>
              <w:top w:val="single" w:sz="4" w:space="0" w:color="auto"/>
              <w:left w:val="nil"/>
              <w:bottom w:val="nil"/>
              <w:right w:val="nil"/>
            </w:tcBorders>
            <w:shd w:val="clear" w:color="auto" w:fill="auto"/>
            <w:noWrap/>
            <w:vAlign w:val="center"/>
            <w:hideMark/>
          </w:tcPr>
          <w:p w14:paraId="6863DB5C"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0.013 (0.005-0.025)</w:t>
            </w:r>
          </w:p>
        </w:tc>
        <w:tc>
          <w:tcPr>
            <w:tcW w:w="1994" w:type="dxa"/>
            <w:tcBorders>
              <w:top w:val="single" w:sz="4" w:space="0" w:color="auto"/>
              <w:left w:val="nil"/>
              <w:bottom w:val="nil"/>
              <w:right w:val="nil"/>
            </w:tcBorders>
            <w:shd w:val="clear" w:color="auto" w:fill="auto"/>
            <w:noWrap/>
            <w:vAlign w:val="center"/>
            <w:hideMark/>
          </w:tcPr>
          <w:p w14:paraId="59E34F08"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0.065 (0.038-0.098)</w:t>
            </w:r>
          </w:p>
        </w:tc>
        <w:tc>
          <w:tcPr>
            <w:tcW w:w="2142" w:type="dxa"/>
            <w:tcBorders>
              <w:top w:val="single" w:sz="4" w:space="0" w:color="auto"/>
              <w:left w:val="nil"/>
              <w:bottom w:val="nil"/>
              <w:right w:val="nil"/>
            </w:tcBorders>
            <w:shd w:val="clear" w:color="auto" w:fill="auto"/>
            <w:noWrap/>
            <w:vAlign w:val="center"/>
            <w:hideMark/>
          </w:tcPr>
          <w:p w14:paraId="005BD45B"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0.196 (0.133-0.306)</w:t>
            </w:r>
          </w:p>
        </w:tc>
        <w:tc>
          <w:tcPr>
            <w:tcW w:w="0" w:type="auto"/>
            <w:tcBorders>
              <w:top w:val="single" w:sz="4" w:space="0" w:color="auto"/>
              <w:left w:val="nil"/>
              <w:bottom w:val="nil"/>
              <w:right w:val="nil"/>
            </w:tcBorders>
            <w:shd w:val="clear" w:color="auto" w:fill="auto"/>
            <w:noWrap/>
            <w:vAlign w:val="center"/>
            <w:hideMark/>
          </w:tcPr>
          <w:p w14:paraId="5DEE507E"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2.836 (1.321-10.774)</w:t>
            </w:r>
          </w:p>
        </w:tc>
        <w:tc>
          <w:tcPr>
            <w:tcW w:w="0" w:type="auto"/>
            <w:tcBorders>
              <w:top w:val="single" w:sz="4" w:space="0" w:color="auto"/>
              <w:left w:val="nil"/>
              <w:bottom w:val="nil"/>
              <w:right w:val="nil"/>
            </w:tcBorders>
            <w:shd w:val="clear" w:color="auto" w:fill="auto"/>
            <w:noWrap/>
            <w:vAlign w:val="center"/>
            <w:hideMark/>
          </w:tcPr>
          <w:p w14:paraId="1A92DCC6"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1.692</w:t>
            </w:r>
          </w:p>
        </w:tc>
        <w:tc>
          <w:tcPr>
            <w:tcW w:w="0" w:type="auto"/>
            <w:tcBorders>
              <w:top w:val="single" w:sz="4" w:space="0" w:color="auto"/>
              <w:left w:val="nil"/>
              <w:bottom w:val="nil"/>
              <w:right w:val="nil"/>
            </w:tcBorders>
            <w:shd w:val="clear" w:color="auto" w:fill="auto"/>
            <w:noWrap/>
            <w:vAlign w:val="center"/>
            <w:hideMark/>
          </w:tcPr>
          <w:p w14:paraId="0F2C687B"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6.652</w:t>
            </w:r>
          </w:p>
        </w:tc>
        <w:tc>
          <w:tcPr>
            <w:tcW w:w="0" w:type="auto"/>
            <w:tcBorders>
              <w:top w:val="single" w:sz="4" w:space="0" w:color="auto"/>
              <w:left w:val="nil"/>
              <w:bottom w:val="nil"/>
              <w:right w:val="nil"/>
            </w:tcBorders>
            <w:shd w:val="clear" w:color="auto" w:fill="auto"/>
            <w:vAlign w:val="center"/>
            <w:hideMark/>
          </w:tcPr>
          <w:p w14:paraId="35B0F447"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0.89</w:t>
            </w:r>
          </w:p>
        </w:tc>
      </w:tr>
      <w:tr w:rsidR="00CC325E" w:rsidRPr="00C362D6" w14:paraId="7424C81B" w14:textId="77777777" w:rsidTr="00D61DA4">
        <w:trPr>
          <w:trHeight w:val="300"/>
        </w:trPr>
        <w:tc>
          <w:tcPr>
            <w:tcW w:w="0" w:type="auto"/>
            <w:tcBorders>
              <w:top w:val="nil"/>
              <w:left w:val="nil"/>
              <w:bottom w:val="nil"/>
              <w:right w:val="nil"/>
            </w:tcBorders>
            <w:shd w:val="clear" w:color="auto" w:fill="auto"/>
            <w:noWrap/>
            <w:vAlign w:val="center"/>
            <w:hideMark/>
          </w:tcPr>
          <w:p w14:paraId="4355834E"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Abamectin (5%)</w:t>
            </w:r>
          </w:p>
        </w:tc>
        <w:tc>
          <w:tcPr>
            <w:tcW w:w="0" w:type="auto"/>
            <w:tcBorders>
              <w:top w:val="nil"/>
              <w:left w:val="nil"/>
              <w:bottom w:val="nil"/>
              <w:right w:val="nil"/>
            </w:tcBorders>
            <w:shd w:val="clear" w:color="auto" w:fill="auto"/>
            <w:vAlign w:val="center"/>
            <w:hideMark/>
          </w:tcPr>
          <w:p w14:paraId="429B21C6"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1.479 (0.184)</w:t>
            </w:r>
          </w:p>
        </w:tc>
        <w:tc>
          <w:tcPr>
            <w:tcW w:w="1878" w:type="dxa"/>
            <w:tcBorders>
              <w:top w:val="nil"/>
              <w:left w:val="nil"/>
              <w:bottom w:val="nil"/>
              <w:right w:val="nil"/>
            </w:tcBorders>
            <w:shd w:val="clear" w:color="auto" w:fill="auto"/>
            <w:noWrap/>
            <w:vAlign w:val="center"/>
            <w:hideMark/>
          </w:tcPr>
          <w:p w14:paraId="546B8BFC"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0.015 (0.007-0.024)</w:t>
            </w:r>
          </w:p>
        </w:tc>
        <w:tc>
          <w:tcPr>
            <w:tcW w:w="1994" w:type="dxa"/>
            <w:tcBorders>
              <w:top w:val="nil"/>
              <w:left w:val="nil"/>
              <w:bottom w:val="nil"/>
              <w:right w:val="nil"/>
            </w:tcBorders>
            <w:shd w:val="clear" w:color="auto" w:fill="auto"/>
            <w:noWrap/>
            <w:vAlign w:val="center"/>
            <w:hideMark/>
          </w:tcPr>
          <w:p w14:paraId="3CE62155"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0.049 (0.031-0.068)</w:t>
            </w:r>
          </w:p>
        </w:tc>
        <w:tc>
          <w:tcPr>
            <w:tcW w:w="2142" w:type="dxa"/>
            <w:tcBorders>
              <w:top w:val="nil"/>
              <w:left w:val="nil"/>
              <w:bottom w:val="nil"/>
              <w:right w:val="nil"/>
            </w:tcBorders>
            <w:shd w:val="clear" w:color="auto" w:fill="auto"/>
            <w:noWrap/>
            <w:vAlign w:val="center"/>
            <w:hideMark/>
          </w:tcPr>
          <w:p w14:paraId="63998B19"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0.11 (0.081-0.150)</w:t>
            </w:r>
          </w:p>
        </w:tc>
        <w:tc>
          <w:tcPr>
            <w:tcW w:w="0" w:type="auto"/>
            <w:tcBorders>
              <w:top w:val="nil"/>
              <w:left w:val="nil"/>
              <w:bottom w:val="nil"/>
              <w:right w:val="nil"/>
            </w:tcBorders>
            <w:shd w:val="clear" w:color="auto" w:fill="auto"/>
            <w:noWrap/>
            <w:vAlign w:val="center"/>
            <w:hideMark/>
          </w:tcPr>
          <w:p w14:paraId="147A3A64"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0.812 (0.509-1.657)</w:t>
            </w:r>
          </w:p>
        </w:tc>
        <w:tc>
          <w:tcPr>
            <w:tcW w:w="0" w:type="auto"/>
            <w:tcBorders>
              <w:top w:val="nil"/>
              <w:left w:val="nil"/>
              <w:bottom w:val="nil"/>
              <w:right w:val="nil"/>
            </w:tcBorders>
            <w:shd w:val="clear" w:color="auto" w:fill="auto"/>
            <w:noWrap/>
            <w:vAlign w:val="center"/>
            <w:hideMark/>
          </w:tcPr>
          <w:p w14:paraId="301ECEEB"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0.749</w:t>
            </w:r>
          </w:p>
        </w:tc>
        <w:tc>
          <w:tcPr>
            <w:tcW w:w="0" w:type="auto"/>
            <w:tcBorders>
              <w:top w:val="nil"/>
              <w:left w:val="nil"/>
              <w:bottom w:val="nil"/>
              <w:right w:val="nil"/>
            </w:tcBorders>
            <w:shd w:val="clear" w:color="auto" w:fill="auto"/>
            <w:noWrap/>
            <w:vAlign w:val="center"/>
            <w:hideMark/>
          </w:tcPr>
          <w:p w14:paraId="28F4D6E1"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8.036</w:t>
            </w:r>
          </w:p>
        </w:tc>
        <w:tc>
          <w:tcPr>
            <w:tcW w:w="0" w:type="auto"/>
            <w:tcBorders>
              <w:top w:val="nil"/>
              <w:left w:val="nil"/>
              <w:bottom w:val="nil"/>
              <w:right w:val="nil"/>
            </w:tcBorders>
            <w:shd w:val="clear" w:color="auto" w:fill="auto"/>
            <w:vAlign w:val="center"/>
            <w:hideMark/>
          </w:tcPr>
          <w:p w14:paraId="53E4307B"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0.98</w:t>
            </w:r>
          </w:p>
        </w:tc>
      </w:tr>
      <w:tr w:rsidR="00CC325E" w:rsidRPr="00C362D6" w14:paraId="3EDF288B" w14:textId="77777777" w:rsidTr="00D61DA4">
        <w:trPr>
          <w:trHeight w:val="300"/>
        </w:trPr>
        <w:tc>
          <w:tcPr>
            <w:tcW w:w="0" w:type="auto"/>
            <w:tcBorders>
              <w:top w:val="nil"/>
              <w:left w:val="nil"/>
              <w:bottom w:val="nil"/>
              <w:right w:val="nil"/>
            </w:tcBorders>
            <w:shd w:val="clear" w:color="auto" w:fill="auto"/>
            <w:noWrap/>
            <w:vAlign w:val="center"/>
            <w:hideMark/>
          </w:tcPr>
          <w:p w14:paraId="421DA374"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Soybean oil (99%)</w:t>
            </w:r>
          </w:p>
        </w:tc>
        <w:tc>
          <w:tcPr>
            <w:tcW w:w="0" w:type="auto"/>
            <w:tcBorders>
              <w:top w:val="nil"/>
              <w:left w:val="nil"/>
              <w:bottom w:val="nil"/>
              <w:right w:val="nil"/>
            </w:tcBorders>
            <w:shd w:val="clear" w:color="auto" w:fill="auto"/>
            <w:vAlign w:val="center"/>
            <w:hideMark/>
          </w:tcPr>
          <w:p w14:paraId="0614657F"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1.546 (0.216)</w:t>
            </w:r>
          </w:p>
        </w:tc>
        <w:tc>
          <w:tcPr>
            <w:tcW w:w="1878" w:type="dxa"/>
            <w:tcBorders>
              <w:top w:val="nil"/>
              <w:left w:val="nil"/>
              <w:bottom w:val="nil"/>
              <w:right w:val="nil"/>
            </w:tcBorders>
            <w:shd w:val="clear" w:color="auto" w:fill="auto"/>
            <w:noWrap/>
            <w:vAlign w:val="center"/>
            <w:hideMark/>
          </w:tcPr>
          <w:p w14:paraId="57867022"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0.008 (0.004-0.011)</w:t>
            </w:r>
          </w:p>
        </w:tc>
        <w:tc>
          <w:tcPr>
            <w:tcW w:w="1994" w:type="dxa"/>
            <w:tcBorders>
              <w:top w:val="nil"/>
              <w:left w:val="nil"/>
              <w:bottom w:val="nil"/>
              <w:right w:val="nil"/>
            </w:tcBorders>
            <w:shd w:val="clear" w:color="auto" w:fill="auto"/>
            <w:noWrap/>
            <w:vAlign w:val="center"/>
            <w:hideMark/>
          </w:tcPr>
          <w:p w14:paraId="5B88AEA1"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0.024 (0.017-0.032)</w:t>
            </w:r>
          </w:p>
        </w:tc>
        <w:tc>
          <w:tcPr>
            <w:tcW w:w="2142" w:type="dxa"/>
            <w:tcBorders>
              <w:top w:val="nil"/>
              <w:left w:val="nil"/>
              <w:bottom w:val="nil"/>
              <w:right w:val="nil"/>
            </w:tcBorders>
            <w:shd w:val="clear" w:color="auto" w:fill="auto"/>
            <w:noWrap/>
            <w:vAlign w:val="center"/>
            <w:hideMark/>
          </w:tcPr>
          <w:p w14:paraId="25A02E02"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0.051 (0.037-0.079)</w:t>
            </w:r>
          </w:p>
        </w:tc>
        <w:tc>
          <w:tcPr>
            <w:tcW w:w="0" w:type="auto"/>
            <w:tcBorders>
              <w:top w:val="nil"/>
              <w:left w:val="nil"/>
              <w:bottom w:val="nil"/>
              <w:right w:val="nil"/>
            </w:tcBorders>
            <w:shd w:val="clear" w:color="auto" w:fill="auto"/>
            <w:noWrap/>
            <w:vAlign w:val="center"/>
            <w:hideMark/>
          </w:tcPr>
          <w:p w14:paraId="0D11BC33"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0.347 (0.181-0.965)</w:t>
            </w:r>
          </w:p>
        </w:tc>
        <w:tc>
          <w:tcPr>
            <w:tcW w:w="0" w:type="auto"/>
            <w:tcBorders>
              <w:top w:val="nil"/>
              <w:left w:val="nil"/>
              <w:bottom w:val="nil"/>
              <w:right w:val="nil"/>
            </w:tcBorders>
            <w:shd w:val="clear" w:color="auto" w:fill="auto"/>
            <w:noWrap/>
            <w:vAlign w:val="center"/>
            <w:hideMark/>
          </w:tcPr>
          <w:p w14:paraId="7C6DB037"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0.731</w:t>
            </w:r>
          </w:p>
        </w:tc>
        <w:tc>
          <w:tcPr>
            <w:tcW w:w="0" w:type="auto"/>
            <w:tcBorders>
              <w:top w:val="nil"/>
              <w:left w:val="nil"/>
              <w:bottom w:val="nil"/>
              <w:right w:val="nil"/>
            </w:tcBorders>
            <w:shd w:val="clear" w:color="auto" w:fill="auto"/>
            <w:noWrap/>
            <w:vAlign w:val="center"/>
            <w:hideMark/>
          </w:tcPr>
          <w:p w14:paraId="170E16F5"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7.161</w:t>
            </w:r>
          </w:p>
        </w:tc>
        <w:tc>
          <w:tcPr>
            <w:tcW w:w="0" w:type="auto"/>
            <w:tcBorders>
              <w:top w:val="nil"/>
              <w:left w:val="nil"/>
              <w:bottom w:val="nil"/>
              <w:right w:val="nil"/>
            </w:tcBorders>
            <w:shd w:val="clear" w:color="auto" w:fill="auto"/>
            <w:vAlign w:val="center"/>
            <w:hideMark/>
          </w:tcPr>
          <w:p w14:paraId="12937AEA"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0.981</w:t>
            </w:r>
          </w:p>
        </w:tc>
      </w:tr>
      <w:tr w:rsidR="00CC325E" w:rsidRPr="00C362D6" w14:paraId="3BB86C11" w14:textId="77777777" w:rsidTr="00D61DA4">
        <w:trPr>
          <w:trHeight w:val="315"/>
        </w:trPr>
        <w:tc>
          <w:tcPr>
            <w:tcW w:w="0" w:type="auto"/>
            <w:tcBorders>
              <w:top w:val="nil"/>
              <w:left w:val="nil"/>
              <w:bottom w:val="nil"/>
              <w:right w:val="nil"/>
            </w:tcBorders>
            <w:shd w:val="clear" w:color="auto" w:fill="auto"/>
            <w:noWrap/>
            <w:vAlign w:val="center"/>
            <w:hideMark/>
          </w:tcPr>
          <w:p w14:paraId="1223258E"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proofErr w:type="spellStart"/>
            <w:r w:rsidRPr="00C362D6">
              <w:rPr>
                <w:rFonts w:ascii="Times New Roman" w:eastAsia="Times New Roman" w:hAnsi="Times New Roman" w:cs="Times New Roman"/>
                <w:color w:val="000000"/>
                <w:sz w:val="24"/>
                <w:szCs w:val="24"/>
              </w:rPr>
              <w:t>EnSpray</w:t>
            </w:r>
            <w:proofErr w:type="spellEnd"/>
            <w:r w:rsidRPr="00C362D6">
              <w:rPr>
                <w:rFonts w:ascii="Times New Roman" w:eastAsia="Times New Roman" w:hAnsi="Times New Roman" w:cs="Times New Roman"/>
                <w:color w:val="000000"/>
                <w:sz w:val="24"/>
                <w:szCs w:val="24"/>
              </w:rPr>
              <w:t xml:space="preserve"> (99%)</w:t>
            </w:r>
          </w:p>
        </w:tc>
        <w:tc>
          <w:tcPr>
            <w:tcW w:w="0" w:type="auto"/>
            <w:tcBorders>
              <w:top w:val="nil"/>
              <w:left w:val="nil"/>
              <w:bottom w:val="nil"/>
              <w:right w:val="nil"/>
            </w:tcBorders>
            <w:shd w:val="clear" w:color="auto" w:fill="auto"/>
            <w:vAlign w:val="center"/>
            <w:hideMark/>
          </w:tcPr>
          <w:p w14:paraId="69646FE1"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1.074 (0.167)</w:t>
            </w:r>
          </w:p>
        </w:tc>
        <w:tc>
          <w:tcPr>
            <w:tcW w:w="1878" w:type="dxa"/>
            <w:tcBorders>
              <w:top w:val="nil"/>
              <w:left w:val="nil"/>
              <w:bottom w:val="nil"/>
              <w:right w:val="nil"/>
            </w:tcBorders>
            <w:shd w:val="clear" w:color="auto" w:fill="auto"/>
            <w:noWrap/>
            <w:vAlign w:val="center"/>
            <w:hideMark/>
          </w:tcPr>
          <w:p w14:paraId="4D250CE3"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0.002 (0.000-0.003)</w:t>
            </w:r>
          </w:p>
        </w:tc>
        <w:tc>
          <w:tcPr>
            <w:tcW w:w="1994" w:type="dxa"/>
            <w:tcBorders>
              <w:top w:val="nil"/>
              <w:left w:val="nil"/>
              <w:bottom w:val="nil"/>
              <w:right w:val="nil"/>
            </w:tcBorders>
            <w:shd w:val="clear" w:color="auto" w:fill="auto"/>
            <w:noWrap/>
            <w:vAlign w:val="center"/>
            <w:hideMark/>
          </w:tcPr>
          <w:p w14:paraId="216C4DDD"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0.08 (0.004-0.012)</w:t>
            </w:r>
          </w:p>
        </w:tc>
        <w:tc>
          <w:tcPr>
            <w:tcW w:w="2142" w:type="dxa"/>
            <w:tcBorders>
              <w:top w:val="nil"/>
              <w:left w:val="nil"/>
              <w:bottom w:val="nil"/>
              <w:right w:val="nil"/>
            </w:tcBorders>
            <w:shd w:val="clear" w:color="auto" w:fill="auto"/>
            <w:noWrap/>
            <w:vAlign w:val="center"/>
            <w:hideMark/>
          </w:tcPr>
          <w:p w14:paraId="52F3D241"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0.024 (0.016-0.037)</w:t>
            </w:r>
          </w:p>
        </w:tc>
        <w:tc>
          <w:tcPr>
            <w:tcW w:w="0" w:type="auto"/>
            <w:tcBorders>
              <w:top w:val="nil"/>
              <w:left w:val="nil"/>
              <w:bottom w:val="nil"/>
              <w:right w:val="nil"/>
            </w:tcBorders>
            <w:shd w:val="clear" w:color="auto" w:fill="auto"/>
            <w:noWrap/>
            <w:vAlign w:val="center"/>
            <w:hideMark/>
          </w:tcPr>
          <w:p w14:paraId="6ED5DF94"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0.368 (0.166-1.541)</w:t>
            </w:r>
          </w:p>
        </w:tc>
        <w:tc>
          <w:tcPr>
            <w:tcW w:w="0" w:type="auto"/>
            <w:tcBorders>
              <w:top w:val="nil"/>
              <w:left w:val="nil"/>
              <w:bottom w:val="nil"/>
              <w:right w:val="nil"/>
            </w:tcBorders>
            <w:shd w:val="clear" w:color="auto" w:fill="auto"/>
            <w:noWrap/>
            <w:vAlign w:val="center"/>
            <w:hideMark/>
          </w:tcPr>
          <w:p w14:paraId="1DEF140C"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1.585</w:t>
            </w:r>
          </w:p>
        </w:tc>
        <w:tc>
          <w:tcPr>
            <w:tcW w:w="0" w:type="auto"/>
            <w:tcBorders>
              <w:top w:val="nil"/>
              <w:left w:val="nil"/>
              <w:bottom w:val="nil"/>
              <w:right w:val="nil"/>
            </w:tcBorders>
            <w:shd w:val="clear" w:color="auto" w:fill="auto"/>
            <w:noWrap/>
            <w:vAlign w:val="center"/>
            <w:hideMark/>
          </w:tcPr>
          <w:p w14:paraId="77E0DDC2"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6.422</w:t>
            </w:r>
          </w:p>
        </w:tc>
        <w:tc>
          <w:tcPr>
            <w:tcW w:w="0" w:type="auto"/>
            <w:tcBorders>
              <w:top w:val="nil"/>
              <w:left w:val="nil"/>
              <w:bottom w:val="nil"/>
              <w:right w:val="nil"/>
            </w:tcBorders>
            <w:shd w:val="clear" w:color="auto" w:fill="auto"/>
            <w:vAlign w:val="center"/>
            <w:hideMark/>
          </w:tcPr>
          <w:p w14:paraId="08A84DAC"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0.903</w:t>
            </w:r>
          </w:p>
        </w:tc>
      </w:tr>
      <w:tr w:rsidR="00CC325E" w:rsidRPr="00C362D6" w14:paraId="58C26014" w14:textId="77777777" w:rsidTr="00D61DA4">
        <w:trPr>
          <w:trHeight w:val="570"/>
        </w:trPr>
        <w:tc>
          <w:tcPr>
            <w:tcW w:w="0" w:type="auto"/>
            <w:gridSpan w:val="9"/>
            <w:tcBorders>
              <w:top w:val="single" w:sz="8" w:space="0" w:color="auto"/>
              <w:left w:val="nil"/>
              <w:bottom w:val="nil"/>
              <w:right w:val="nil"/>
            </w:tcBorders>
            <w:shd w:val="clear" w:color="auto" w:fill="auto"/>
            <w:noWrap/>
            <w:vAlign w:val="center"/>
            <w:hideMark/>
          </w:tcPr>
          <w:p w14:paraId="2D16A4F0" w14:textId="77777777" w:rsidR="00CC325E" w:rsidRPr="00C362D6" w:rsidRDefault="00CC325E" w:rsidP="00D61DA4">
            <w:pPr>
              <w:spacing w:after="120" w:line="240" w:lineRule="auto"/>
              <w:jc w:val="center"/>
              <w:rPr>
                <w:rFonts w:ascii="Times New Roman" w:eastAsia="Times New Roman" w:hAnsi="Times New Roman" w:cs="Times New Roman"/>
                <w:b/>
                <w:bCs/>
                <w:color w:val="000000"/>
                <w:sz w:val="24"/>
                <w:szCs w:val="24"/>
              </w:rPr>
            </w:pPr>
            <w:r w:rsidRPr="00C362D6">
              <w:rPr>
                <w:rFonts w:ascii="Times New Roman" w:hAnsi="Times New Roman" w:cs="Times New Roman"/>
                <w:i/>
                <w:iCs/>
                <w:kern w:val="2"/>
                <w:sz w:val="24"/>
                <w:szCs w:val="24"/>
                <w:lang w:eastAsia="ko-KR"/>
              </w:rPr>
              <w:t>Neoseiulus californicus</w:t>
            </w:r>
            <w:r w:rsidRPr="00C362D6">
              <w:rPr>
                <w:rFonts w:ascii="Times New Roman" w:hAnsi="Times New Roman" w:cs="Times New Roman"/>
                <w:kern w:val="2"/>
                <w:sz w:val="24"/>
                <w:szCs w:val="24"/>
                <w:lang w:eastAsia="ko-KR"/>
              </w:rPr>
              <w:t xml:space="preserve"> </w:t>
            </w:r>
            <w:r w:rsidRPr="00C362D6">
              <w:rPr>
                <w:rFonts w:ascii="Times New Roman" w:eastAsia="Times New Roman" w:hAnsi="Times New Roman" w:cs="Times New Roman"/>
                <w:b/>
                <w:bCs/>
                <w:color w:val="000000"/>
                <w:sz w:val="24"/>
                <w:szCs w:val="24"/>
              </w:rPr>
              <w:t>(n=15)</w:t>
            </w:r>
          </w:p>
        </w:tc>
      </w:tr>
      <w:tr w:rsidR="00CC325E" w:rsidRPr="00C362D6" w14:paraId="2C2F6D4E" w14:textId="77777777" w:rsidTr="00D61DA4">
        <w:trPr>
          <w:trHeight w:val="300"/>
        </w:trPr>
        <w:tc>
          <w:tcPr>
            <w:tcW w:w="0" w:type="auto"/>
            <w:tcBorders>
              <w:top w:val="single" w:sz="8" w:space="0" w:color="auto"/>
              <w:left w:val="nil"/>
              <w:bottom w:val="nil"/>
              <w:right w:val="nil"/>
            </w:tcBorders>
            <w:shd w:val="clear" w:color="auto" w:fill="auto"/>
            <w:noWrap/>
            <w:vAlign w:val="center"/>
            <w:hideMark/>
          </w:tcPr>
          <w:p w14:paraId="33ECD7C0"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SYP-9625 (30%)</w:t>
            </w:r>
          </w:p>
        </w:tc>
        <w:tc>
          <w:tcPr>
            <w:tcW w:w="0" w:type="auto"/>
            <w:tcBorders>
              <w:top w:val="single" w:sz="8" w:space="0" w:color="auto"/>
              <w:left w:val="nil"/>
              <w:bottom w:val="nil"/>
              <w:right w:val="nil"/>
            </w:tcBorders>
            <w:shd w:val="clear" w:color="auto" w:fill="auto"/>
            <w:vAlign w:val="center"/>
            <w:hideMark/>
          </w:tcPr>
          <w:p w14:paraId="201DBD97"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0.829 (0.227)</w:t>
            </w:r>
          </w:p>
        </w:tc>
        <w:tc>
          <w:tcPr>
            <w:tcW w:w="1878" w:type="dxa"/>
            <w:tcBorders>
              <w:top w:val="single" w:sz="8" w:space="0" w:color="auto"/>
              <w:left w:val="nil"/>
              <w:bottom w:val="nil"/>
              <w:right w:val="nil"/>
            </w:tcBorders>
            <w:shd w:val="clear" w:color="auto" w:fill="auto"/>
            <w:noWrap/>
            <w:vAlign w:val="center"/>
            <w:hideMark/>
          </w:tcPr>
          <w:p w14:paraId="2FFEFF5B"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0.011 (0.000- 0.033)</w:t>
            </w:r>
          </w:p>
        </w:tc>
        <w:tc>
          <w:tcPr>
            <w:tcW w:w="1994" w:type="dxa"/>
            <w:tcBorders>
              <w:top w:val="single" w:sz="8" w:space="0" w:color="auto"/>
              <w:left w:val="nil"/>
              <w:bottom w:val="nil"/>
              <w:right w:val="nil"/>
            </w:tcBorders>
            <w:shd w:val="clear" w:color="auto" w:fill="auto"/>
            <w:noWrap/>
            <w:vAlign w:val="center"/>
            <w:hideMark/>
          </w:tcPr>
          <w:p w14:paraId="6497140F" w14:textId="77777777" w:rsidR="00CC325E" w:rsidRPr="00C362D6" w:rsidRDefault="00CC325E" w:rsidP="00D61DA4">
            <w:pPr>
              <w:spacing w:after="120" w:line="240" w:lineRule="auto"/>
              <w:jc w:val="center"/>
              <w:rPr>
                <w:rFonts w:ascii="Times New Roman" w:eastAsia="Times New Roman" w:hAnsi="Times New Roman" w:cs="Times New Roman"/>
                <w:b/>
                <w:bCs/>
                <w:color w:val="000000"/>
                <w:sz w:val="24"/>
                <w:szCs w:val="24"/>
              </w:rPr>
            </w:pPr>
            <w:r w:rsidRPr="00C362D6">
              <w:rPr>
                <w:rFonts w:ascii="Times New Roman" w:eastAsia="Times New Roman" w:hAnsi="Times New Roman" w:cs="Times New Roman"/>
                <w:b/>
                <w:bCs/>
                <w:color w:val="000000"/>
                <w:sz w:val="24"/>
                <w:szCs w:val="24"/>
              </w:rPr>
              <w:t>0.09 (0.029- 0.186)</w:t>
            </w:r>
          </w:p>
        </w:tc>
        <w:tc>
          <w:tcPr>
            <w:tcW w:w="2142" w:type="dxa"/>
            <w:tcBorders>
              <w:top w:val="single" w:sz="8" w:space="0" w:color="auto"/>
              <w:left w:val="nil"/>
              <w:bottom w:val="nil"/>
              <w:right w:val="nil"/>
            </w:tcBorders>
            <w:shd w:val="clear" w:color="auto" w:fill="auto"/>
            <w:noWrap/>
            <w:vAlign w:val="center"/>
            <w:hideMark/>
          </w:tcPr>
          <w:p w14:paraId="12E960AA"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0.387 (0.187- 1.716)</w:t>
            </w:r>
          </w:p>
        </w:tc>
        <w:tc>
          <w:tcPr>
            <w:tcW w:w="0" w:type="auto"/>
            <w:tcBorders>
              <w:top w:val="single" w:sz="8" w:space="0" w:color="auto"/>
              <w:left w:val="nil"/>
              <w:bottom w:val="nil"/>
              <w:right w:val="nil"/>
            </w:tcBorders>
            <w:shd w:val="clear" w:color="auto" w:fill="auto"/>
            <w:noWrap/>
            <w:vAlign w:val="center"/>
            <w:hideMark/>
          </w:tcPr>
          <w:p w14:paraId="1E2E0BBD"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13.588 (2.539- 2747.780)</w:t>
            </w:r>
          </w:p>
        </w:tc>
        <w:tc>
          <w:tcPr>
            <w:tcW w:w="0" w:type="auto"/>
            <w:tcBorders>
              <w:top w:val="single" w:sz="8" w:space="0" w:color="auto"/>
              <w:left w:val="nil"/>
              <w:bottom w:val="nil"/>
              <w:right w:val="nil"/>
            </w:tcBorders>
            <w:shd w:val="clear" w:color="auto" w:fill="auto"/>
            <w:noWrap/>
            <w:vAlign w:val="center"/>
            <w:hideMark/>
          </w:tcPr>
          <w:p w14:paraId="67850B0E"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1.2396</w:t>
            </w:r>
          </w:p>
        </w:tc>
        <w:tc>
          <w:tcPr>
            <w:tcW w:w="0" w:type="auto"/>
            <w:tcBorders>
              <w:top w:val="single" w:sz="8" w:space="0" w:color="auto"/>
              <w:left w:val="nil"/>
              <w:bottom w:val="nil"/>
              <w:right w:val="nil"/>
            </w:tcBorders>
            <w:shd w:val="clear" w:color="auto" w:fill="auto"/>
            <w:noWrap/>
            <w:vAlign w:val="center"/>
            <w:hideMark/>
          </w:tcPr>
          <w:p w14:paraId="7605F72B"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3.658</w:t>
            </w:r>
          </w:p>
        </w:tc>
        <w:tc>
          <w:tcPr>
            <w:tcW w:w="0" w:type="auto"/>
            <w:tcBorders>
              <w:top w:val="single" w:sz="8" w:space="0" w:color="auto"/>
              <w:left w:val="nil"/>
              <w:bottom w:val="nil"/>
              <w:right w:val="nil"/>
            </w:tcBorders>
            <w:shd w:val="clear" w:color="auto" w:fill="auto"/>
            <w:vAlign w:val="center"/>
            <w:hideMark/>
          </w:tcPr>
          <w:p w14:paraId="5DE819B7"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0.941018</w:t>
            </w:r>
          </w:p>
        </w:tc>
      </w:tr>
      <w:tr w:rsidR="00CC325E" w:rsidRPr="00C362D6" w14:paraId="069206F2" w14:textId="77777777" w:rsidTr="00D61DA4">
        <w:trPr>
          <w:trHeight w:val="300"/>
        </w:trPr>
        <w:tc>
          <w:tcPr>
            <w:tcW w:w="0" w:type="auto"/>
            <w:tcBorders>
              <w:top w:val="nil"/>
              <w:left w:val="nil"/>
              <w:bottom w:val="nil"/>
              <w:right w:val="nil"/>
            </w:tcBorders>
            <w:shd w:val="clear" w:color="auto" w:fill="auto"/>
            <w:noWrap/>
            <w:vAlign w:val="center"/>
            <w:hideMark/>
          </w:tcPr>
          <w:p w14:paraId="32810B6D"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Abamectin (5%)</w:t>
            </w:r>
          </w:p>
        </w:tc>
        <w:tc>
          <w:tcPr>
            <w:tcW w:w="0" w:type="auto"/>
            <w:tcBorders>
              <w:top w:val="nil"/>
              <w:left w:val="nil"/>
              <w:bottom w:val="nil"/>
              <w:right w:val="nil"/>
            </w:tcBorders>
            <w:shd w:val="clear" w:color="auto" w:fill="auto"/>
            <w:vAlign w:val="center"/>
            <w:hideMark/>
          </w:tcPr>
          <w:p w14:paraId="1BA01005"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0.684 (0.226)</w:t>
            </w:r>
          </w:p>
        </w:tc>
        <w:tc>
          <w:tcPr>
            <w:tcW w:w="1878" w:type="dxa"/>
            <w:tcBorders>
              <w:top w:val="nil"/>
              <w:left w:val="nil"/>
              <w:bottom w:val="nil"/>
              <w:right w:val="nil"/>
            </w:tcBorders>
            <w:shd w:val="clear" w:color="auto" w:fill="auto"/>
            <w:noWrap/>
            <w:vAlign w:val="center"/>
            <w:hideMark/>
          </w:tcPr>
          <w:p w14:paraId="669344DD"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0.01 (0.000- 0.037)</w:t>
            </w:r>
          </w:p>
        </w:tc>
        <w:tc>
          <w:tcPr>
            <w:tcW w:w="1994" w:type="dxa"/>
            <w:tcBorders>
              <w:top w:val="nil"/>
              <w:left w:val="nil"/>
              <w:bottom w:val="nil"/>
              <w:right w:val="nil"/>
            </w:tcBorders>
            <w:shd w:val="clear" w:color="auto" w:fill="auto"/>
            <w:noWrap/>
            <w:vAlign w:val="center"/>
            <w:hideMark/>
          </w:tcPr>
          <w:p w14:paraId="3AC5C334" w14:textId="77777777" w:rsidR="00CC325E" w:rsidRPr="00C362D6" w:rsidRDefault="00CC325E" w:rsidP="00D61DA4">
            <w:pPr>
              <w:spacing w:after="120" w:line="240" w:lineRule="auto"/>
              <w:jc w:val="center"/>
              <w:rPr>
                <w:rFonts w:ascii="Times New Roman" w:eastAsia="Times New Roman" w:hAnsi="Times New Roman" w:cs="Times New Roman"/>
                <w:b/>
                <w:bCs/>
                <w:color w:val="000000"/>
                <w:sz w:val="24"/>
                <w:szCs w:val="24"/>
              </w:rPr>
            </w:pPr>
            <w:r w:rsidRPr="00C362D6">
              <w:rPr>
                <w:rFonts w:ascii="Times New Roman" w:eastAsia="Times New Roman" w:hAnsi="Times New Roman" w:cs="Times New Roman"/>
                <w:b/>
                <w:bCs/>
                <w:color w:val="000000"/>
                <w:sz w:val="24"/>
                <w:szCs w:val="24"/>
              </w:rPr>
              <w:t>0.132 (0.037-0.375)</w:t>
            </w:r>
          </w:p>
        </w:tc>
        <w:tc>
          <w:tcPr>
            <w:tcW w:w="2142" w:type="dxa"/>
            <w:tcBorders>
              <w:top w:val="nil"/>
              <w:left w:val="nil"/>
              <w:bottom w:val="nil"/>
              <w:right w:val="nil"/>
            </w:tcBorders>
            <w:shd w:val="clear" w:color="auto" w:fill="auto"/>
            <w:noWrap/>
            <w:vAlign w:val="center"/>
            <w:hideMark/>
          </w:tcPr>
          <w:p w14:paraId="4FDE7177"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0.771 (0.293-20.900)</w:t>
            </w:r>
          </w:p>
        </w:tc>
        <w:tc>
          <w:tcPr>
            <w:tcW w:w="0" w:type="auto"/>
            <w:tcBorders>
              <w:top w:val="nil"/>
              <w:left w:val="nil"/>
              <w:bottom w:val="nil"/>
              <w:right w:val="nil"/>
            </w:tcBorders>
            <w:shd w:val="clear" w:color="auto" w:fill="auto"/>
            <w:noWrap/>
            <w:vAlign w:val="center"/>
            <w:hideMark/>
          </w:tcPr>
          <w:p w14:paraId="23B3B853"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57.682 (5.090-3603917.921)</w:t>
            </w:r>
          </w:p>
        </w:tc>
        <w:tc>
          <w:tcPr>
            <w:tcW w:w="0" w:type="auto"/>
            <w:tcBorders>
              <w:top w:val="nil"/>
              <w:left w:val="nil"/>
              <w:bottom w:val="nil"/>
              <w:right w:val="nil"/>
            </w:tcBorders>
            <w:shd w:val="clear" w:color="auto" w:fill="auto"/>
            <w:noWrap/>
            <w:vAlign w:val="center"/>
            <w:hideMark/>
          </w:tcPr>
          <w:p w14:paraId="40B316AD"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0.162</w:t>
            </w:r>
          </w:p>
        </w:tc>
        <w:tc>
          <w:tcPr>
            <w:tcW w:w="0" w:type="auto"/>
            <w:tcBorders>
              <w:top w:val="nil"/>
              <w:left w:val="nil"/>
              <w:bottom w:val="nil"/>
              <w:right w:val="nil"/>
            </w:tcBorders>
            <w:shd w:val="clear" w:color="auto" w:fill="auto"/>
            <w:noWrap/>
            <w:vAlign w:val="center"/>
            <w:hideMark/>
          </w:tcPr>
          <w:p w14:paraId="3179D27A"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3.02</w:t>
            </w:r>
          </w:p>
        </w:tc>
        <w:tc>
          <w:tcPr>
            <w:tcW w:w="0" w:type="auto"/>
            <w:tcBorders>
              <w:top w:val="nil"/>
              <w:left w:val="nil"/>
              <w:bottom w:val="nil"/>
              <w:right w:val="nil"/>
            </w:tcBorders>
            <w:shd w:val="clear" w:color="auto" w:fill="auto"/>
            <w:vAlign w:val="center"/>
            <w:hideMark/>
          </w:tcPr>
          <w:p w14:paraId="298C4DD1"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0.999468</w:t>
            </w:r>
          </w:p>
        </w:tc>
      </w:tr>
      <w:tr w:rsidR="00CC325E" w:rsidRPr="00C362D6" w14:paraId="2A6D2C48" w14:textId="77777777" w:rsidTr="00D61DA4">
        <w:trPr>
          <w:trHeight w:val="300"/>
        </w:trPr>
        <w:tc>
          <w:tcPr>
            <w:tcW w:w="0" w:type="auto"/>
            <w:tcBorders>
              <w:top w:val="nil"/>
              <w:left w:val="nil"/>
              <w:right w:val="nil"/>
            </w:tcBorders>
            <w:shd w:val="clear" w:color="auto" w:fill="auto"/>
            <w:noWrap/>
            <w:vAlign w:val="center"/>
            <w:hideMark/>
          </w:tcPr>
          <w:p w14:paraId="2B213859"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Soybean oil (99%)</w:t>
            </w:r>
          </w:p>
        </w:tc>
        <w:tc>
          <w:tcPr>
            <w:tcW w:w="0" w:type="auto"/>
            <w:tcBorders>
              <w:top w:val="nil"/>
              <w:left w:val="nil"/>
              <w:right w:val="nil"/>
            </w:tcBorders>
            <w:shd w:val="clear" w:color="auto" w:fill="auto"/>
            <w:vAlign w:val="center"/>
            <w:hideMark/>
          </w:tcPr>
          <w:p w14:paraId="347B7E48"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0.96 (0.353)</w:t>
            </w:r>
          </w:p>
        </w:tc>
        <w:tc>
          <w:tcPr>
            <w:tcW w:w="1878" w:type="dxa"/>
            <w:tcBorders>
              <w:top w:val="nil"/>
              <w:left w:val="nil"/>
              <w:right w:val="nil"/>
            </w:tcBorders>
            <w:shd w:val="clear" w:color="auto" w:fill="auto"/>
            <w:noWrap/>
            <w:vAlign w:val="center"/>
            <w:hideMark/>
          </w:tcPr>
          <w:p w14:paraId="00A862BB"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0.026 (0.005-0.071)</w:t>
            </w:r>
          </w:p>
        </w:tc>
        <w:tc>
          <w:tcPr>
            <w:tcW w:w="1994" w:type="dxa"/>
            <w:tcBorders>
              <w:top w:val="nil"/>
              <w:left w:val="nil"/>
              <w:right w:val="nil"/>
            </w:tcBorders>
            <w:shd w:val="clear" w:color="auto" w:fill="auto"/>
            <w:noWrap/>
            <w:vAlign w:val="center"/>
            <w:hideMark/>
          </w:tcPr>
          <w:p w14:paraId="56E059DA" w14:textId="77777777" w:rsidR="00CC325E" w:rsidRPr="00C362D6" w:rsidRDefault="00CC325E" w:rsidP="00D61DA4">
            <w:pPr>
              <w:spacing w:after="120" w:line="240" w:lineRule="auto"/>
              <w:jc w:val="center"/>
              <w:rPr>
                <w:rFonts w:ascii="Times New Roman" w:eastAsia="Times New Roman" w:hAnsi="Times New Roman" w:cs="Times New Roman"/>
                <w:b/>
                <w:bCs/>
                <w:color w:val="000000"/>
                <w:sz w:val="24"/>
                <w:szCs w:val="24"/>
              </w:rPr>
            </w:pPr>
            <w:r w:rsidRPr="00C362D6">
              <w:rPr>
                <w:rFonts w:ascii="Times New Roman" w:eastAsia="Times New Roman" w:hAnsi="Times New Roman" w:cs="Times New Roman"/>
                <w:b/>
                <w:bCs/>
                <w:color w:val="000000"/>
                <w:sz w:val="24"/>
                <w:szCs w:val="24"/>
              </w:rPr>
              <w:t>0.157 (0.060-11.663)</w:t>
            </w:r>
          </w:p>
        </w:tc>
        <w:tc>
          <w:tcPr>
            <w:tcW w:w="2142" w:type="dxa"/>
            <w:tcBorders>
              <w:top w:val="nil"/>
              <w:left w:val="nil"/>
              <w:right w:val="nil"/>
            </w:tcBorders>
            <w:shd w:val="clear" w:color="auto" w:fill="auto"/>
            <w:noWrap/>
            <w:vAlign w:val="center"/>
            <w:hideMark/>
          </w:tcPr>
          <w:p w14:paraId="77E3E9B1"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0.554 (0.143-916.976)</w:t>
            </w:r>
          </w:p>
        </w:tc>
        <w:tc>
          <w:tcPr>
            <w:tcW w:w="0" w:type="auto"/>
            <w:tcBorders>
              <w:top w:val="nil"/>
              <w:left w:val="nil"/>
              <w:right w:val="nil"/>
            </w:tcBorders>
            <w:shd w:val="clear" w:color="auto" w:fill="auto"/>
            <w:noWrap/>
            <w:vAlign w:val="center"/>
            <w:hideMark/>
          </w:tcPr>
          <w:p w14:paraId="7D892D5F"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11.972 (0.935-49398514.685)</w:t>
            </w:r>
          </w:p>
        </w:tc>
        <w:tc>
          <w:tcPr>
            <w:tcW w:w="0" w:type="auto"/>
            <w:tcBorders>
              <w:top w:val="nil"/>
              <w:left w:val="nil"/>
              <w:right w:val="nil"/>
            </w:tcBorders>
            <w:shd w:val="clear" w:color="auto" w:fill="auto"/>
            <w:noWrap/>
            <w:vAlign w:val="center"/>
            <w:hideMark/>
          </w:tcPr>
          <w:p w14:paraId="129EA24E"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0.708</w:t>
            </w:r>
          </w:p>
        </w:tc>
        <w:tc>
          <w:tcPr>
            <w:tcW w:w="0" w:type="auto"/>
            <w:tcBorders>
              <w:top w:val="nil"/>
              <w:left w:val="nil"/>
              <w:right w:val="nil"/>
            </w:tcBorders>
            <w:shd w:val="clear" w:color="auto" w:fill="auto"/>
            <w:noWrap/>
            <w:vAlign w:val="center"/>
            <w:hideMark/>
          </w:tcPr>
          <w:p w14:paraId="6AC54980"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2.721</w:t>
            </w:r>
          </w:p>
        </w:tc>
        <w:tc>
          <w:tcPr>
            <w:tcW w:w="0" w:type="auto"/>
            <w:tcBorders>
              <w:top w:val="nil"/>
              <w:left w:val="nil"/>
              <w:right w:val="nil"/>
            </w:tcBorders>
            <w:shd w:val="clear" w:color="auto" w:fill="auto"/>
            <w:noWrap/>
            <w:vAlign w:val="center"/>
            <w:hideMark/>
          </w:tcPr>
          <w:p w14:paraId="2DA19210"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0.983</w:t>
            </w:r>
          </w:p>
        </w:tc>
      </w:tr>
      <w:tr w:rsidR="00CC325E" w:rsidRPr="00C362D6" w14:paraId="6C436E16" w14:textId="77777777" w:rsidTr="00D61DA4">
        <w:trPr>
          <w:trHeight w:val="315"/>
        </w:trPr>
        <w:tc>
          <w:tcPr>
            <w:tcW w:w="0" w:type="auto"/>
            <w:tcBorders>
              <w:top w:val="nil"/>
              <w:left w:val="nil"/>
              <w:bottom w:val="single" w:sz="4" w:space="0" w:color="auto"/>
              <w:right w:val="nil"/>
            </w:tcBorders>
            <w:shd w:val="clear" w:color="auto" w:fill="auto"/>
            <w:noWrap/>
            <w:vAlign w:val="center"/>
            <w:hideMark/>
          </w:tcPr>
          <w:p w14:paraId="39489009"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proofErr w:type="spellStart"/>
            <w:r w:rsidRPr="00C362D6">
              <w:rPr>
                <w:rFonts w:ascii="Times New Roman" w:eastAsia="Times New Roman" w:hAnsi="Times New Roman" w:cs="Times New Roman"/>
                <w:color w:val="000000"/>
                <w:sz w:val="24"/>
                <w:szCs w:val="24"/>
              </w:rPr>
              <w:t>EnSpray</w:t>
            </w:r>
            <w:proofErr w:type="spellEnd"/>
            <w:r w:rsidRPr="00C362D6">
              <w:rPr>
                <w:rFonts w:ascii="Times New Roman" w:eastAsia="Times New Roman" w:hAnsi="Times New Roman" w:cs="Times New Roman"/>
                <w:color w:val="000000"/>
                <w:sz w:val="24"/>
                <w:szCs w:val="24"/>
              </w:rPr>
              <w:t xml:space="preserve"> (99%)</w:t>
            </w:r>
          </w:p>
        </w:tc>
        <w:tc>
          <w:tcPr>
            <w:tcW w:w="0" w:type="auto"/>
            <w:tcBorders>
              <w:top w:val="nil"/>
              <w:left w:val="nil"/>
              <w:bottom w:val="single" w:sz="4" w:space="0" w:color="auto"/>
              <w:right w:val="nil"/>
            </w:tcBorders>
            <w:shd w:val="clear" w:color="auto" w:fill="auto"/>
            <w:noWrap/>
            <w:vAlign w:val="center"/>
            <w:hideMark/>
          </w:tcPr>
          <w:p w14:paraId="2FCA86DB"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0.626 (0.259)</w:t>
            </w:r>
          </w:p>
        </w:tc>
        <w:tc>
          <w:tcPr>
            <w:tcW w:w="1878" w:type="dxa"/>
            <w:tcBorders>
              <w:top w:val="nil"/>
              <w:left w:val="nil"/>
              <w:bottom w:val="single" w:sz="4" w:space="0" w:color="auto"/>
              <w:right w:val="nil"/>
            </w:tcBorders>
            <w:shd w:val="clear" w:color="auto" w:fill="auto"/>
            <w:noWrap/>
            <w:vAlign w:val="center"/>
            <w:hideMark/>
          </w:tcPr>
          <w:p w14:paraId="07A45462"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0.006 (0.000-0.017)</w:t>
            </w:r>
          </w:p>
        </w:tc>
        <w:tc>
          <w:tcPr>
            <w:tcW w:w="1994" w:type="dxa"/>
            <w:tcBorders>
              <w:top w:val="nil"/>
              <w:left w:val="nil"/>
              <w:bottom w:val="single" w:sz="4" w:space="0" w:color="auto"/>
              <w:right w:val="nil"/>
            </w:tcBorders>
            <w:shd w:val="clear" w:color="auto" w:fill="auto"/>
            <w:noWrap/>
            <w:vAlign w:val="center"/>
            <w:hideMark/>
          </w:tcPr>
          <w:p w14:paraId="4645D864" w14:textId="77777777" w:rsidR="00CC325E" w:rsidRPr="00C362D6" w:rsidRDefault="00CC325E" w:rsidP="00D61DA4">
            <w:pPr>
              <w:spacing w:after="120" w:line="240" w:lineRule="auto"/>
              <w:jc w:val="center"/>
              <w:rPr>
                <w:rFonts w:ascii="Times New Roman" w:eastAsia="Times New Roman" w:hAnsi="Times New Roman" w:cs="Times New Roman"/>
                <w:b/>
                <w:bCs/>
                <w:color w:val="000000"/>
                <w:sz w:val="24"/>
                <w:szCs w:val="24"/>
              </w:rPr>
            </w:pPr>
            <w:r w:rsidRPr="00C362D6">
              <w:rPr>
                <w:rFonts w:ascii="Times New Roman" w:eastAsia="Times New Roman" w:hAnsi="Times New Roman" w:cs="Times New Roman"/>
                <w:b/>
                <w:bCs/>
                <w:color w:val="000000"/>
                <w:sz w:val="24"/>
                <w:szCs w:val="24"/>
              </w:rPr>
              <w:t>0.093 (0.031-72.212)</w:t>
            </w:r>
          </w:p>
        </w:tc>
        <w:tc>
          <w:tcPr>
            <w:tcW w:w="2142" w:type="dxa"/>
            <w:tcBorders>
              <w:top w:val="nil"/>
              <w:left w:val="nil"/>
              <w:bottom w:val="single" w:sz="4" w:space="0" w:color="auto"/>
              <w:right w:val="nil"/>
            </w:tcBorders>
            <w:shd w:val="clear" w:color="auto" w:fill="auto"/>
            <w:noWrap/>
            <w:vAlign w:val="center"/>
            <w:hideMark/>
          </w:tcPr>
          <w:p w14:paraId="008B554A"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0.643 (0.115-1452146.919)</w:t>
            </w:r>
          </w:p>
        </w:tc>
        <w:tc>
          <w:tcPr>
            <w:tcW w:w="0" w:type="auto"/>
            <w:tcBorders>
              <w:top w:val="nil"/>
              <w:left w:val="nil"/>
              <w:bottom w:val="single" w:sz="4" w:space="0" w:color="auto"/>
              <w:right w:val="nil"/>
            </w:tcBorders>
            <w:shd w:val="clear" w:color="auto" w:fill="auto"/>
            <w:noWrap/>
            <w:vAlign w:val="center"/>
            <w:hideMark/>
          </w:tcPr>
          <w:p w14:paraId="7C53AD01"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71.526 (1.752-7.882E+16)</w:t>
            </w:r>
          </w:p>
        </w:tc>
        <w:tc>
          <w:tcPr>
            <w:tcW w:w="0" w:type="auto"/>
            <w:tcBorders>
              <w:top w:val="nil"/>
              <w:left w:val="nil"/>
              <w:bottom w:val="single" w:sz="4" w:space="0" w:color="auto"/>
              <w:right w:val="nil"/>
            </w:tcBorders>
            <w:shd w:val="clear" w:color="auto" w:fill="auto"/>
            <w:noWrap/>
            <w:vAlign w:val="center"/>
            <w:hideMark/>
          </w:tcPr>
          <w:p w14:paraId="3120F740"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0.319</w:t>
            </w:r>
          </w:p>
        </w:tc>
        <w:tc>
          <w:tcPr>
            <w:tcW w:w="0" w:type="auto"/>
            <w:tcBorders>
              <w:top w:val="nil"/>
              <w:left w:val="nil"/>
              <w:bottom w:val="single" w:sz="4" w:space="0" w:color="auto"/>
              <w:right w:val="nil"/>
            </w:tcBorders>
            <w:shd w:val="clear" w:color="auto" w:fill="auto"/>
            <w:noWrap/>
            <w:vAlign w:val="center"/>
            <w:hideMark/>
          </w:tcPr>
          <w:p w14:paraId="58BA293E"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2.419</w:t>
            </w:r>
          </w:p>
        </w:tc>
        <w:tc>
          <w:tcPr>
            <w:tcW w:w="0" w:type="auto"/>
            <w:tcBorders>
              <w:top w:val="nil"/>
              <w:left w:val="nil"/>
              <w:bottom w:val="single" w:sz="4" w:space="0" w:color="auto"/>
              <w:right w:val="nil"/>
            </w:tcBorders>
            <w:shd w:val="clear" w:color="auto" w:fill="auto"/>
            <w:noWrap/>
            <w:vAlign w:val="center"/>
            <w:hideMark/>
          </w:tcPr>
          <w:p w14:paraId="78CD04F0" w14:textId="77777777" w:rsidR="00CC325E" w:rsidRPr="00C362D6" w:rsidRDefault="00CC325E" w:rsidP="00D61DA4">
            <w:pPr>
              <w:spacing w:after="120" w:line="240" w:lineRule="auto"/>
              <w:jc w:val="center"/>
              <w:rPr>
                <w:rFonts w:ascii="Times New Roman" w:eastAsia="Times New Roman" w:hAnsi="Times New Roman" w:cs="Times New Roman"/>
                <w:color w:val="000000"/>
                <w:sz w:val="24"/>
                <w:szCs w:val="24"/>
              </w:rPr>
            </w:pPr>
            <w:r w:rsidRPr="00C362D6">
              <w:rPr>
                <w:rFonts w:ascii="Times New Roman" w:eastAsia="Times New Roman" w:hAnsi="Times New Roman" w:cs="Times New Roman"/>
                <w:color w:val="000000"/>
                <w:sz w:val="24"/>
                <w:szCs w:val="24"/>
              </w:rPr>
              <w:t>0.997</w:t>
            </w:r>
          </w:p>
        </w:tc>
      </w:tr>
    </w:tbl>
    <w:p w14:paraId="71E3286B" w14:textId="77777777" w:rsidR="00CC325E" w:rsidRPr="00C362D6" w:rsidRDefault="00CC325E" w:rsidP="00CC325E">
      <w:pPr>
        <w:autoSpaceDE w:val="0"/>
        <w:autoSpaceDN w:val="0"/>
        <w:adjustRightInd w:val="0"/>
        <w:spacing w:after="120" w:line="240" w:lineRule="auto"/>
        <w:rPr>
          <w:rFonts w:ascii="Times New Roman" w:hAnsi="Times New Roman" w:cs="Times New Roman"/>
          <w:b/>
          <w:sz w:val="24"/>
          <w:szCs w:val="24"/>
        </w:rPr>
      </w:pPr>
    </w:p>
    <w:p w14:paraId="32927666" w14:textId="77777777" w:rsidR="00CC325E" w:rsidRPr="00C362D6" w:rsidRDefault="00CC325E" w:rsidP="00CC325E">
      <w:pPr>
        <w:autoSpaceDE w:val="0"/>
        <w:autoSpaceDN w:val="0"/>
        <w:adjustRightInd w:val="0"/>
        <w:spacing w:after="120" w:line="240" w:lineRule="auto"/>
        <w:rPr>
          <w:rFonts w:ascii="Times New Roman" w:hAnsi="Times New Roman" w:cs="Times New Roman"/>
          <w:sz w:val="24"/>
          <w:szCs w:val="24"/>
        </w:rPr>
      </w:pPr>
      <w:r w:rsidRPr="00C362D6">
        <w:rPr>
          <w:rFonts w:ascii="Times New Roman" w:hAnsi="Times New Roman" w:cs="Times New Roman"/>
          <w:color w:val="231F20"/>
          <w:sz w:val="24"/>
          <w:szCs w:val="24"/>
        </w:rPr>
        <w:t xml:space="preserve">All dose unit in % in 100ml. </w:t>
      </w:r>
      <w:r w:rsidRPr="00C362D6">
        <w:rPr>
          <w:rFonts w:ascii="Times New Roman" w:hAnsi="Times New Roman" w:cs="Times New Roman"/>
          <w:sz w:val="24"/>
          <w:szCs w:val="24"/>
        </w:rPr>
        <w:t>The LC values were calculated using mean corrected mortality %.</w:t>
      </w:r>
    </w:p>
    <w:p w14:paraId="2A69235C" w14:textId="77777777" w:rsidR="00CC325E" w:rsidRDefault="00CC325E" w:rsidP="007D0C89">
      <w:pPr>
        <w:autoSpaceDE w:val="0"/>
        <w:autoSpaceDN w:val="0"/>
        <w:adjustRightInd w:val="0"/>
        <w:spacing w:line="240" w:lineRule="auto"/>
        <w:rPr>
          <w:rFonts w:ascii="Times New Roman" w:hAnsi="Times New Roman" w:cs="Times New Roman"/>
          <w:b/>
          <w:sz w:val="24"/>
          <w:szCs w:val="24"/>
        </w:rPr>
      </w:pPr>
    </w:p>
    <w:p w14:paraId="5094716F" w14:textId="43E96390" w:rsidR="007D0C89" w:rsidRPr="004C3A5E" w:rsidRDefault="00573852" w:rsidP="007D0C89">
      <w:pPr>
        <w:autoSpaceDE w:val="0"/>
        <w:autoSpaceDN w:val="0"/>
        <w:adjustRightInd w:val="0"/>
        <w:spacing w:line="240" w:lineRule="auto"/>
        <w:rPr>
          <w:rFonts w:ascii="Times New Roman" w:hAnsi="Times New Roman" w:cs="Times New Roman"/>
          <w:b/>
          <w:sz w:val="24"/>
          <w:szCs w:val="24"/>
        </w:rPr>
      </w:pPr>
      <w:r w:rsidRPr="004C3A5E">
        <w:rPr>
          <w:rFonts w:ascii="Times New Roman" w:hAnsi="Times New Roman" w:cs="Times New Roman"/>
          <w:b/>
          <w:sz w:val="24"/>
          <w:szCs w:val="24"/>
        </w:rPr>
        <w:lastRenderedPageBreak/>
        <w:t>S</w:t>
      </w:r>
      <w:r w:rsidR="009B04A2">
        <w:rPr>
          <w:rFonts w:ascii="Times New Roman" w:hAnsi="Times New Roman" w:cs="Times New Roman"/>
          <w:b/>
          <w:sz w:val="24"/>
          <w:szCs w:val="24"/>
        </w:rPr>
        <w:t>3</w:t>
      </w:r>
      <w:r w:rsidRPr="004C3A5E">
        <w:rPr>
          <w:rFonts w:ascii="Times New Roman" w:hAnsi="Times New Roman" w:cs="Times New Roman"/>
          <w:b/>
          <w:sz w:val="24"/>
          <w:szCs w:val="24"/>
        </w:rPr>
        <w:t xml:space="preserve"> </w:t>
      </w:r>
      <w:r w:rsidR="00F10644" w:rsidRPr="004C3A5E">
        <w:rPr>
          <w:rFonts w:ascii="Times New Roman" w:hAnsi="Times New Roman" w:cs="Times New Roman"/>
          <w:b/>
          <w:sz w:val="24"/>
          <w:szCs w:val="24"/>
        </w:rPr>
        <w:t>Table</w:t>
      </w:r>
      <w:r w:rsidRPr="004C3A5E">
        <w:rPr>
          <w:rFonts w:ascii="Times New Roman" w:hAnsi="Times New Roman" w:cs="Times New Roman"/>
          <w:b/>
          <w:sz w:val="24"/>
          <w:szCs w:val="24"/>
        </w:rPr>
        <w:t>.</w:t>
      </w:r>
      <w:r w:rsidR="007D0C89" w:rsidRPr="004C3A5E">
        <w:rPr>
          <w:rFonts w:ascii="Times New Roman" w:hAnsi="Times New Roman" w:cs="Times New Roman"/>
          <w:b/>
          <w:sz w:val="24"/>
          <w:szCs w:val="24"/>
        </w:rPr>
        <w:t xml:space="preserve"> Toxicity of synthetic chemicals and oils against adult females.</w:t>
      </w:r>
    </w:p>
    <w:tbl>
      <w:tblPr>
        <w:tblStyle w:val="TableGrid"/>
        <w:tblpPr w:leftFromText="180" w:rightFromText="180" w:vertAnchor="page" w:horzAnchor="margin" w:tblpY="1890"/>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16"/>
        <w:gridCol w:w="976"/>
        <w:gridCol w:w="1716"/>
        <w:gridCol w:w="1010"/>
        <w:gridCol w:w="2353"/>
        <w:gridCol w:w="1932"/>
        <w:gridCol w:w="2016"/>
        <w:gridCol w:w="1179"/>
        <w:gridCol w:w="756"/>
      </w:tblGrid>
      <w:tr w:rsidR="00D0739A" w:rsidRPr="004C3A5E" w14:paraId="437746CA" w14:textId="77777777" w:rsidTr="00CC325E">
        <w:trPr>
          <w:trHeight w:val="20"/>
        </w:trPr>
        <w:tc>
          <w:tcPr>
            <w:tcW w:w="662" w:type="pct"/>
            <w:vMerge w:val="restart"/>
            <w:tcBorders>
              <w:top w:val="single" w:sz="4" w:space="0" w:color="auto"/>
            </w:tcBorders>
            <w:noWrap/>
            <w:vAlign w:val="center"/>
          </w:tcPr>
          <w:p w14:paraId="415E50B1" w14:textId="77777777" w:rsidR="00D0739A" w:rsidRPr="004C3A5E" w:rsidRDefault="00D0739A" w:rsidP="00CC325E">
            <w:pPr>
              <w:jc w:val="center"/>
              <w:rPr>
                <w:rFonts w:ascii="Times New Roman" w:eastAsia="Times New Roman" w:hAnsi="Times New Roman" w:cs="Times New Roman"/>
                <w:bCs/>
                <w:color w:val="000000"/>
                <w:sz w:val="24"/>
                <w:szCs w:val="24"/>
              </w:rPr>
            </w:pPr>
            <w:r w:rsidRPr="004C3A5E">
              <w:rPr>
                <w:rFonts w:ascii="Times New Roman" w:eastAsia="Times New Roman" w:hAnsi="Times New Roman" w:cs="Times New Roman"/>
                <w:bCs/>
                <w:color w:val="000000"/>
                <w:sz w:val="24"/>
                <w:szCs w:val="24"/>
              </w:rPr>
              <w:t>Treatments</w:t>
            </w:r>
          </w:p>
        </w:tc>
        <w:tc>
          <w:tcPr>
            <w:tcW w:w="2197" w:type="pct"/>
            <w:gridSpan w:val="4"/>
            <w:tcBorders>
              <w:top w:val="single" w:sz="4" w:space="0" w:color="auto"/>
            </w:tcBorders>
            <w:vAlign w:val="center"/>
          </w:tcPr>
          <w:p w14:paraId="5A4A614D"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Highest concentration</w:t>
            </w:r>
          </w:p>
        </w:tc>
        <w:tc>
          <w:tcPr>
            <w:tcW w:w="2141" w:type="pct"/>
            <w:gridSpan w:val="4"/>
            <w:tcBorders>
              <w:top w:val="single" w:sz="4" w:space="0" w:color="auto"/>
            </w:tcBorders>
            <w:noWrap/>
            <w:vAlign w:val="center"/>
          </w:tcPr>
          <w:p w14:paraId="7283C05B"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Lowest concentration</w:t>
            </w:r>
          </w:p>
        </w:tc>
      </w:tr>
      <w:tr w:rsidR="00D0739A" w:rsidRPr="004C3A5E" w14:paraId="5FCBD504" w14:textId="77777777" w:rsidTr="00CC325E">
        <w:trPr>
          <w:trHeight w:val="20"/>
        </w:trPr>
        <w:tc>
          <w:tcPr>
            <w:tcW w:w="662" w:type="pct"/>
            <w:vMerge/>
            <w:tcBorders>
              <w:bottom w:val="single" w:sz="4" w:space="0" w:color="auto"/>
            </w:tcBorders>
            <w:noWrap/>
            <w:vAlign w:val="center"/>
          </w:tcPr>
          <w:p w14:paraId="51E3843B" w14:textId="77777777" w:rsidR="00D0739A" w:rsidRPr="004C3A5E" w:rsidRDefault="00D0739A" w:rsidP="00CC325E">
            <w:pPr>
              <w:jc w:val="center"/>
              <w:rPr>
                <w:rFonts w:ascii="Times New Roman" w:eastAsia="Times New Roman" w:hAnsi="Times New Roman" w:cs="Times New Roman"/>
                <w:bCs/>
                <w:color w:val="000000"/>
                <w:sz w:val="24"/>
                <w:szCs w:val="24"/>
              </w:rPr>
            </w:pPr>
          </w:p>
        </w:tc>
        <w:tc>
          <w:tcPr>
            <w:tcW w:w="332" w:type="pct"/>
            <w:tcBorders>
              <w:bottom w:val="single" w:sz="4" w:space="0" w:color="auto"/>
            </w:tcBorders>
            <w:vAlign w:val="center"/>
          </w:tcPr>
          <w:p w14:paraId="2054A4E6"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Slope (± SE)</w:t>
            </w:r>
          </w:p>
        </w:tc>
        <w:tc>
          <w:tcPr>
            <w:tcW w:w="566" w:type="pct"/>
            <w:tcBorders>
              <w:bottom w:val="single" w:sz="4" w:space="0" w:color="auto"/>
            </w:tcBorders>
            <w:noWrap/>
            <w:vAlign w:val="center"/>
          </w:tcPr>
          <w:p w14:paraId="6A46E0BF"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LT</w:t>
            </w:r>
            <w:r w:rsidRPr="004C3A5E">
              <w:rPr>
                <w:rFonts w:ascii="Times New Roman" w:eastAsia="Times New Roman" w:hAnsi="Times New Roman" w:cs="Times New Roman"/>
                <w:color w:val="000000"/>
                <w:sz w:val="24"/>
                <w:szCs w:val="24"/>
                <w:vertAlign w:val="subscript"/>
              </w:rPr>
              <w:t>50</w:t>
            </w:r>
            <w:r w:rsidRPr="004C3A5E">
              <w:rPr>
                <w:rFonts w:ascii="Times New Roman" w:eastAsia="Times New Roman" w:hAnsi="Times New Roman" w:cs="Times New Roman"/>
                <w:color w:val="000000"/>
                <w:sz w:val="24"/>
                <w:szCs w:val="24"/>
                <w:vertAlign w:val="superscript"/>
              </w:rPr>
              <w:t>a</w:t>
            </w:r>
            <w:r w:rsidRPr="004C3A5E">
              <w:rPr>
                <w:rFonts w:ascii="Times New Roman" w:eastAsia="Times New Roman" w:hAnsi="Times New Roman" w:cs="Times New Roman"/>
                <w:color w:val="000000"/>
                <w:sz w:val="24"/>
                <w:szCs w:val="24"/>
              </w:rPr>
              <w:t xml:space="preserve"> (h)</w:t>
            </w:r>
          </w:p>
          <w:p w14:paraId="3C28ED62"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(95% C.I.)</w:t>
            </w:r>
          </w:p>
        </w:tc>
        <w:tc>
          <w:tcPr>
            <w:tcW w:w="409" w:type="pct"/>
            <w:tcBorders>
              <w:bottom w:val="single" w:sz="4" w:space="0" w:color="auto"/>
            </w:tcBorders>
            <w:noWrap/>
            <w:vAlign w:val="center"/>
          </w:tcPr>
          <w:p w14:paraId="092794F5" w14:textId="77777777" w:rsidR="00D0739A" w:rsidRPr="004C3A5E" w:rsidRDefault="00D0739A" w:rsidP="00CC325E">
            <w:pPr>
              <w:jc w:val="center"/>
              <w:rPr>
                <w:rFonts w:ascii="Times New Roman" w:eastAsia="Times New Roman" w:hAnsi="Times New Roman" w:cs="Times New Roman"/>
                <w:i/>
                <w:iCs/>
                <w:color w:val="000000"/>
                <w:sz w:val="24"/>
                <w:szCs w:val="24"/>
              </w:rPr>
            </w:pPr>
            <w:r w:rsidRPr="004C3A5E">
              <w:rPr>
                <w:rFonts w:ascii="Times New Roman" w:eastAsia="Times New Roman" w:hAnsi="Times New Roman" w:cs="Times New Roman"/>
                <w:i/>
                <w:iCs/>
                <w:color w:val="000000"/>
                <w:sz w:val="24"/>
                <w:szCs w:val="24"/>
              </w:rPr>
              <w:t>χ</w:t>
            </w:r>
            <w:r w:rsidRPr="004C3A5E">
              <w:rPr>
                <w:rFonts w:ascii="Times New Roman" w:eastAsia="Times New Roman" w:hAnsi="Times New Roman" w:cs="Times New Roman"/>
                <w:i/>
                <w:iCs/>
                <w:color w:val="000000"/>
                <w:sz w:val="24"/>
                <w:szCs w:val="24"/>
                <w:vertAlign w:val="superscript"/>
              </w:rPr>
              <w:t>2</w:t>
            </w:r>
          </w:p>
        </w:tc>
        <w:tc>
          <w:tcPr>
            <w:tcW w:w="890" w:type="pct"/>
            <w:tcBorders>
              <w:bottom w:val="single" w:sz="4" w:space="0" w:color="auto"/>
            </w:tcBorders>
            <w:noWrap/>
            <w:vAlign w:val="center"/>
          </w:tcPr>
          <w:p w14:paraId="4E8A3200"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i/>
                <w:iCs/>
                <w:color w:val="000000"/>
                <w:sz w:val="24"/>
                <w:szCs w:val="24"/>
              </w:rPr>
              <w:t>P</w:t>
            </w:r>
          </w:p>
        </w:tc>
        <w:tc>
          <w:tcPr>
            <w:tcW w:w="739" w:type="pct"/>
            <w:tcBorders>
              <w:bottom w:val="single" w:sz="4" w:space="0" w:color="auto"/>
            </w:tcBorders>
            <w:noWrap/>
            <w:vAlign w:val="center"/>
          </w:tcPr>
          <w:p w14:paraId="26AD1047"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Slope (± SE)</w:t>
            </w:r>
          </w:p>
        </w:tc>
        <w:tc>
          <w:tcPr>
            <w:tcW w:w="676" w:type="pct"/>
            <w:tcBorders>
              <w:bottom w:val="single" w:sz="4" w:space="0" w:color="auto"/>
            </w:tcBorders>
            <w:noWrap/>
            <w:vAlign w:val="center"/>
          </w:tcPr>
          <w:p w14:paraId="58564B4F"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LT</w:t>
            </w:r>
            <w:r w:rsidRPr="004C3A5E">
              <w:rPr>
                <w:rFonts w:ascii="Times New Roman" w:eastAsia="Times New Roman" w:hAnsi="Times New Roman" w:cs="Times New Roman"/>
                <w:color w:val="000000"/>
                <w:sz w:val="24"/>
                <w:szCs w:val="24"/>
                <w:vertAlign w:val="subscript"/>
              </w:rPr>
              <w:t>50</w:t>
            </w:r>
            <w:r w:rsidRPr="004C3A5E">
              <w:rPr>
                <w:rFonts w:ascii="Times New Roman" w:eastAsia="Times New Roman" w:hAnsi="Times New Roman" w:cs="Times New Roman"/>
                <w:color w:val="000000"/>
                <w:sz w:val="24"/>
                <w:szCs w:val="24"/>
              </w:rPr>
              <w:t xml:space="preserve"> (h)</w:t>
            </w:r>
          </w:p>
          <w:p w14:paraId="0193F589"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(95% C.I.)</w:t>
            </w:r>
          </w:p>
        </w:tc>
        <w:tc>
          <w:tcPr>
            <w:tcW w:w="469" w:type="pct"/>
            <w:tcBorders>
              <w:bottom w:val="single" w:sz="4" w:space="0" w:color="auto"/>
            </w:tcBorders>
            <w:noWrap/>
            <w:vAlign w:val="center"/>
          </w:tcPr>
          <w:p w14:paraId="243F4876" w14:textId="77777777" w:rsidR="00D0739A" w:rsidRPr="004C3A5E" w:rsidRDefault="00D0739A" w:rsidP="00CC325E">
            <w:pPr>
              <w:jc w:val="center"/>
              <w:rPr>
                <w:rFonts w:ascii="Times New Roman" w:eastAsia="Times New Roman" w:hAnsi="Times New Roman" w:cs="Times New Roman"/>
                <w:i/>
                <w:iCs/>
                <w:color w:val="000000"/>
                <w:sz w:val="24"/>
                <w:szCs w:val="24"/>
              </w:rPr>
            </w:pPr>
            <w:r w:rsidRPr="004C3A5E">
              <w:rPr>
                <w:rFonts w:ascii="Times New Roman" w:eastAsia="Times New Roman" w:hAnsi="Times New Roman" w:cs="Times New Roman"/>
                <w:i/>
                <w:iCs/>
                <w:color w:val="000000"/>
                <w:sz w:val="24"/>
                <w:szCs w:val="24"/>
              </w:rPr>
              <w:t>χ</w:t>
            </w:r>
            <w:r w:rsidRPr="004C3A5E">
              <w:rPr>
                <w:rFonts w:ascii="Times New Roman" w:eastAsia="Times New Roman" w:hAnsi="Times New Roman" w:cs="Times New Roman"/>
                <w:i/>
                <w:iCs/>
                <w:color w:val="000000"/>
                <w:sz w:val="24"/>
                <w:szCs w:val="24"/>
                <w:vertAlign w:val="superscript"/>
              </w:rPr>
              <w:t>2</w:t>
            </w:r>
          </w:p>
        </w:tc>
        <w:tc>
          <w:tcPr>
            <w:tcW w:w="257" w:type="pct"/>
            <w:tcBorders>
              <w:bottom w:val="single" w:sz="4" w:space="0" w:color="auto"/>
            </w:tcBorders>
            <w:vAlign w:val="center"/>
          </w:tcPr>
          <w:p w14:paraId="2ACB997B"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i/>
                <w:iCs/>
                <w:color w:val="000000"/>
                <w:sz w:val="24"/>
                <w:szCs w:val="24"/>
              </w:rPr>
              <w:t>P</w:t>
            </w:r>
          </w:p>
        </w:tc>
      </w:tr>
      <w:tr w:rsidR="00AF77B1" w:rsidRPr="004C3A5E" w14:paraId="3EF02C8C" w14:textId="77777777" w:rsidTr="00CC325E">
        <w:trPr>
          <w:trHeight w:val="20"/>
        </w:trPr>
        <w:tc>
          <w:tcPr>
            <w:tcW w:w="5000" w:type="pct"/>
            <w:gridSpan w:val="9"/>
            <w:tcBorders>
              <w:top w:val="single" w:sz="4" w:space="0" w:color="auto"/>
            </w:tcBorders>
            <w:noWrap/>
            <w:vAlign w:val="center"/>
          </w:tcPr>
          <w:p w14:paraId="41B45A12" w14:textId="30FFDB23" w:rsidR="00AF77B1" w:rsidRPr="004C3A5E" w:rsidRDefault="00AF77B1" w:rsidP="00CC325E">
            <w:pPr>
              <w:jc w:val="center"/>
              <w:rPr>
                <w:rFonts w:ascii="Times New Roman" w:eastAsia="Times New Roman" w:hAnsi="Times New Roman" w:cs="Times New Roman"/>
                <w:color w:val="000000"/>
                <w:sz w:val="24"/>
                <w:szCs w:val="24"/>
              </w:rPr>
            </w:pPr>
            <w:r w:rsidRPr="004C3A5E">
              <w:rPr>
                <w:rFonts w:ascii="Times New Roman" w:hAnsi="Times New Roman" w:cs="Times New Roman"/>
                <w:b/>
                <w:i/>
                <w:iCs/>
                <w:sz w:val="24"/>
                <w:szCs w:val="24"/>
              </w:rPr>
              <w:t>Panonychus citri</w:t>
            </w:r>
            <w:r w:rsidRPr="004C3A5E">
              <w:rPr>
                <w:rFonts w:ascii="Times New Roman" w:hAnsi="Times New Roman" w:cs="Times New Roman"/>
                <w:b/>
                <w:sz w:val="24"/>
                <w:szCs w:val="24"/>
              </w:rPr>
              <w:t xml:space="preserve"> (n = 30)</w:t>
            </w:r>
          </w:p>
        </w:tc>
      </w:tr>
      <w:tr w:rsidR="00D0739A" w:rsidRPr="004C3A5E" w14:paraId="6575B1CD" w14:textId="77777777" w:rsidTr="00CC325E">
        <w:trPr>
          <w:trHeight w:val="20"/>
        </w:trPr>
        <w:tc>
          <w:tcPr>
            <w:tcW w:w="662" w:type="pct"/>
            <w:tcBorders>
              <w:top w:val="single" w:sz="4" w:space="0" w:color="auto"/>
            </w:tcBorders>
            <w:noWrap/>
            <w:vAlign w:val="center"/>
          </w:tcPr>
          <w:p w14:paraId="29B7EE08" w14:textId="77777777" w:rsidR="00D0739A" w:rsidRPr="004C3A5E" w:rsidRDefault="00D0739A" w:rsidP="00CC325E">
            <w:pPr>
              <w:jc w:val="center"/>
              <w:rPr>
                <w:rFonts w:ascii="Times New Roman" w:hAnsi="Times New Roman" w:cs="Times New Roman"/>
                <w:sz w:val="24"/>
                <w:szCs w:val="24"/>
              </w:rPr>
            </w:pPr>
            <w:r w:rsidRPr="004C3A5E">
              <w:rPr>
                <w:rFonts w:ascii="Times New Roman" w:hAnsi="Times New Roman" w:cs="Times New Roman"/>
                <w:sz w:val="24"/>
                <w:szCs w:val="24"/>
              </w:rPr>
              <w:t>SYP-9625 (30%)</w:t>
            </w:r>
          </w:p>
        </w:tc>
        <w:tc>
          <w:tcPr>
            <w:tcW w:w="332" w:type="pct"/>
            <w:tcBorders>
              <w:top w:val="single" w:sz="4" w:space="0" w:color="auto"/>
            </w:tcBorders>
            <w:vAlign w:val="center"/>
          </w:tcPr>
          <w:p w14:paraId="10337689"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3.435 (1.598)</w:t>
            </w:r>
          </w:p>
        </w:tc>
        <w:tc>
          <w:tcPr>
            <w:tcW w:w="566" w:type="pct"/>
            <w:tcBorders>
              <w:top w:val="single" w:sz="4" w:space="0" w:color="auto"/>
            </w:tcBorders>
            <w:noWrap/>
            <w:vAlign w:val="center"/>
          </w:tcPr>
          <w:p w14:paraId="21572024" w14:textId="3C14438C"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12.948</w:t>
            </w:r>
          </w:p>
        </w:tc>
        <w:tc>
          <w:tcPr>
            <w:tcW w:w="409" w:type="pct"/>
            <w:tcBorders>
              <w:top w:val="single" w:sz="4" w:space="0" w:color="auto"/>
            </w:tcBorders>
            <w:noWrap/>
            <w:vAlign w:val="center"/>
          </w:tcPr>
          <w:p w14:paraId="2678CBAA"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0.873</w:t>
            </w:r>
          </w:p>
        </w:tc>
        <w:tc>
          <w:tcPr>
            <w:tcW w:w="890" w:type="pct"/>
            <w:tcBorders>
              <w:top w:val="single" w:sz="4" w:space="0" w:color="auto"/>
            </w:tcBorders>
            <w:noWrap/>
            <w:vAlign w:val="center"/>
          </w:tcPr>
          <w:p w14:paraId="0329F049"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0.646</w:t>
            </w:r>
          </w:p>
        </w:tc>
        <w:tc>
          <w:tcPr>
            <w:tcW w:w="739" w:type="pct"/>
            <w:tcBorders>
              <w:top w:val="single" w:sz="4" w:space="0" w:color="auto"/>
            </w:tcBorders>
            <w:noWrap/>
            <w:vAlign w:val="center"/>
          </w:tcPr>
          <w:p w14:paraId="7AF3C47B"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1.442 (0.370)</w:t>
            </w:r>
          </w:p>
        </w:tc>
        <w:tc>
          <w:tcPr>
            <w:tcW w:w="676" w:type="pct"/>
            <w:tcBorders>
              <w:top w:val="single" w:sz="4" w:space="0" w:color="auto"/>
            </w:tcBorders>
            <w:noWrap/>
            <w:vAlign w:val="center"/>
          </w:tcPr>
          <w:p w14:paraId="74C5AA14" w14:textId="065E4783"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106.437</w:t>
            </w:r>
          </w:p>
        </w:tc>
        <w:tc>
          <w:tcPr>
            <w:tcW w:w="469" w:type="pct"/>
            <w:tcBorders>
              <w:top w:val="single" w:sz="4" w:space="0" w:color="auto"/>
            </w:tcBorders>
            <w:noWrap/>
            <w:vAlign w:val="center"/>
          </w:tcPr>
          <w:p w14:paraId="5E1ABAB9"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0.531</w:t>
            </w:r>
          </w:p>
        </w:tc>
        <w:tc>
          <w:tcPr>
            <w:tcW w:w="257" w:type="pct"/>
            <w:tcBorders>
              <w:top w:val="single" w:sz="4" w:space="0" w:color="auto"/>
            </w:tcBorders>
            <w:vAlign w:val="center"/>
          </w:tcPr>
          <w:p w14:paraId="427A35FB"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0.767</w:t>
            </w:r>
          </w:p>
        </w:tc>
      </w:tr>
      <w:tr w:rsidR="00D0739A" w:rsidRPr="004C3A5E" w14:paraId="25A2F5B6" w14:textId="77777777" w:rsidTr="00CC325E">
        <w:trPr>
          <w:trHeight w:val="20"/>
        </w:trPr>
        <w:tc>
          <w:tcPr>
            <w:tcW w:w="662" w:type="pct"/>
            <w:noWrap/>
            <w:vAlign w:val="center"/>
          </w:tcPr>
          <w:p w14:paraId="6F32FA95" w14:textId="77777777" w:rsidR="00D0739A" w:rsidRPr="004C3A5E" w:rsidRDefault="00D0739A" w:rsidP="00CC325E">
            <w:pPr>
              <w:jc w:val="center"/>
              <w:rPr>
                <w:rFonts w:ascii="Times New Roman" w:eastAsia="Times New Roman" w:hAnsi="Times New Roman" w:cs="Times New Roman"/>
                <w:color w:val="000000"/>
                <w:sz w:val="24"/>
                <w:szCs w:val="24"/>
              </w:rPr>
            </w:pPr>
          </w:p>
        </w:tc>
        <w:tc>
          <w:tcPr>
            <w:tcW w:w="332" w:type="pct"/>
            <w:vAlign w:val="center"/>
          </w:tcPr>
          <w:p w14:paraId="11C422AA" w14:textId="77777777" w:rsidR="00D0739A" w:rsidRPr="004C3A5E" w:rsidRDefault="00D0739A" w:rsidP="00CC325E">
            <w:pPr>
              <w:jc w:val="center"/>
              <w:rPr>
                <w:rFonts w:ascii="Times New Roman" w:eastAsia="Times New Roman" w:hAnsi="Times New Roman" w:cs="Times New Roman"/>
                <w:color w:val="000000"/>
                <w:sz w:val="24"/>
                <w:szCs w:val="24"/>
              </w:rPr>
            </w:pPr>
          </w:p>
        </w:tc>
        <w:tc>
          <w:tcPr>
            <w:tcW w:w="566" w:type="pct"/>
            <w:noWrap/>
            <w:vAlign w:val="center"/>
          </w:tcPr>
          <w:p w14:paraId="2C72830A"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(0.003-20.143)</w:t>
            </w:r>
          </w:p>
        </w:tc>
        <w:tc>
          <w:tcPr>
            <w:tcW w:w="409" w:type="pct"/>
            <w:noWrap/>
            <w:vAlign w:val="center"/>
          </w:tcPr>
          <w:p w14:paraId="4019E1B6" w14:textId="77777777" w:rsidR="00D0739A" w:rsidRPr="004C3A5E" w:rsidRDefault="00D0739A" w:rsidP="00CC325E">
            <w:pPr>
              <w:jc w:val="center"/>
              <w:rPr>
                <w:rFonts w:ascii="Times New Roman" w:eastAsia="Times New Roman" w:hAnsi="Times New Roman" w:cs="Times New Roman"/>
                <w:color w:val="000000"/>
                <w:sz w:val="24"/>
                <w:szCs w:val="24"/>
              </w:rPr>
            </w:pPr>
          </w:p>
        </w:tc>
        <w:tc>
          <w:tcPr>
            <w:tcW w:w="890" w:type="pct"/>
            <w:noWrap/>
            <w:vAlign w:val="center"/>
          </w:tcPr>
          <w:p w14:paraId="3BF4DD1B" w14:textId="77777777" w:rsidR="00D0739A" w:rsidRPr="004C3A5E" w:rsidRDefault="00D0739A" w:rsidP="00CC325E">
            <w:pPr>
              <w:jc w:val="center"/>
              <w:rPr>
                <w:rFonts w:ascii="Times New Roman" w:eastAsia="Times New Roman" w:hAnsi="Times New Roman" w:cs="Times New Roman"/>
                <w:color w:val="000000"/>
                <w:sz w:val="24"/>
                <w:szCs w:val="24"/>
              </w:rPr>
            </w:pPr>
          </w:p>
        </w:tc>
        <w:tc>
          <w:tcPr>
            <w:tcW w:w="739" w:type="pct"/>
            <w:noWrap/>
            <w:vAlign w:val="center"/>
          </w:tcPr>
          <w:p w14:paraId="3BD3346B" w14:textId="77777777" w:rsidR="00D0739A" w:rsidRPr="004C3A5E" w:rsidRDefault="00D0739A" w:rsidP="00CC325E">
            <w:pPr>
              <w:jc w:val="center"/>
              <w:rPr>
                <w:rFonts w:ascii="Times New Roman" w:eastAsia="Times New Roman" w:hAnsi="Times New Roman" w:cs="Times New Roman"/>
                <w:color w:val="000000"/>
                <w:sz w:val="24"/>
                <w:szCs w:val="24"/>
              </w:rPr>
            </w:pPr>
          </w:p>
        </w:tc>
        <w:tc>
          <w:tcPr>
            <w:tcW w:w="676" w:type="pct"/>
            <w:noWrap/>
            <w:vAlign w:val="center"/>
          </w:tcPr>
          <w:p w14:paraId="308EBE05"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(72.924-201.069)</w:t>
            </w:r>
          </w:p>
        </w:tc>
        <w:tc>
          <w:tcPr>
            <w:tcW w:w="469" w:type="pct"/>
            <w:noWrap/>
            <w:vAlign w:val="center"/>
          </w:tcPr>
          <w:p w14:paraId="6F1C94CA" w14:textId="77777777" w:rsidR="00D0739A" w:rsidRPr="004C3A5E" w:rsidRDefault="00D0739A" w:rsidP="00CC325E">
            <w:pPr>
              <w:jc w:val="center"/>
              <w:rPr>
                <w:rFonts w:ascii="Times New Roman" w:eastAsia="Times New Roman" w:hAnsi="Times New Roman" w:cs="Times New Roman"/>
                <w:color w:val="000000"/>
                <w:sz w:val="24"/>
                <w:szCs w:val="24"/>
              </w:rPr>
            </w:pPr>
          </w:p>
        </w:tc>
        <w:tc>
          <w:tcPr>
            <w:tcW w:w="257" w:type="pct"/>
            <w:vAlign w:val="center"/>
          </w:tcPr>
          <w:p w14:paraId="3684F475" w14:textId="77777777" w:rsidR="00D0739A" w:rsidRPr="004C3A5E" w:rsidRDefault="00D0739A" w:rsidP="00CC325E">
            <w:pPr>
              <w:jc w:val="center"/>
              <w:rPr>
                <w:rFonts w:ascii="Times New Roman" w:eastAsia="Times New Roman" w:hAnsi="Times New Roman" w:cs="Times New Roman"/>
                <w:color w:val="000000"/>
                <w:sz w:val="24"/>
                <w:szCs w:val="24"/>
              </w:rPr>
            </w:pPr>
          </w:p>
        </w:tc>
      </w:tr>
      <w:tr w:rsidR="00D0739A" w:rsidRPr="004C3A5E" w14:paraId="16D33C85" w14:textId="77777777" w:rsidTr="00CC325E">
        <w:trPr>
          <w:trHeight w:val="20"/>
        </w:trPr>
        <w:tc>
          <w:tcPr>
            <w:tcW w:w="662" w:type="pct"/>
            <w:noWrap/>
            <w:vAlign w:val="center"/>
          </w:tcPr>
          <w:p w14:paraId="77B90C59" w14:textId="77777777" w:rsidR="00D0739A" w:rsidRPr="004C3A5E" w:rsidRDefault="00D0739A" w:rsidP="00CC325E">
            <w:pPr>
              <w:jc w:val="center"/>
              <w:rPr>
                <w:rFonts w:ascii="Times New Roman" w:hAnsi="Times New Roman" w:cs="Times New Roman"/>
                <w:sz w:val="24"/>
                <w:szCs w:val="24"/>
              </w:rPr>
            </w:pPr>
            <w:r w:rsidRPr="004C3A5E">
              <w:rPr>
                <w:rFonts w:ascii="Times New Roman" w:hAnsi="Times New Roman" w:cs="Times New Roman"/>
                <w:sz w:val="24"/>
                <w:szCs w:val="24"/>
              </w:rPr>
              <w:t>Abamectin (5%)</w:t>
            </w:r>
          </w:p>
        </w:tc>
        <w:tc>
          <w:tcPr>
            <w:tcW w:w="332" w:type="pct"/>
            <w:vAlign w:val="center"/>
          </w:tcPr>
          <w:p w14:paraId="111BAC3E"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2.852 (2.130)</w:t>
            </w:r>
          </w:p>
        </w:tc>
        <w:tc>
          <w:tcPr>
            <w:tcW w:w="566" w:type="pct"/>
            <w:noWrap/>
            <w:vAlign w:val="center"/>
          </w:tcPr>
          <w:p w14:paraId="6DAB8E61" w14:textId="6260F141"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7.335</w:t>
            </w:r>
          </w:p>
        </w:tc>
        <w:tc>
          <w:tcPr>
            <w:tcW w:w="409" w:type="pct"/>
            <w:noWrap/>
            <w:vAlign w:val="center"/>
          </w:tcPr>
          <w:p w14:paraId="6982007E"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0.346</w:t>
            </w:r>
          </w:p>
        </w:tc>
        <w:tc>
          <w:tcPr>
            <w:tcW w:w="890" w:type="pct"/>
            <w:noWrap/>
            <w:vAlign w:val="center"/>
          </w:tcPr>
          <w:p w14:paraId="3B59D949"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0.841</w:t>
            </w:r>
          </w:p>
        </w:tc>
        <w:tc>
          <w:tcPr>
            <w:tcW w:w="739" w:type="pct"/>
            <w:noWrap/>
            <w:vAlign w:val="center"/>
          </w:tcPr>
          <w:p w14:paraId="00F19480"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1.557 (0.386)</w:t>
            </w:r>
          </w:p>
        </w:tc>
        <w:tc>
          <w:tcPr>
            <w:tcW w:w="676" w:type="pct"/>
            <w:noWrap/>
            <w:vAlign w:val="center"/>
          </w:tcPr>
          <w:p w14:paraId="4EDA90D8" w14:textId="43FE1AFD"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139.926</w:t>
            </w:r>
          </w:p>
        </w:tc>
        <w:tc>
          <w:tcPr>
            <w:tcW w:w="469" w:type="pct"/>
            <w:noWrap/>
            <w:vAlign w:val="center"/>
          </w:tcPr>
          <w:p w14:paraId="31F39DF7"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0.328</w:t>
            </w:r>
          </w:p>
        </w:tc>
        <w:tc>
          <w:tcPr>
            <w:tcW w:w="257" w:type="pct"/>
            <w:vAlign w:val="center"/>
          </w:tcPr>
          <w:p w14:paraId="69FFD675"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0.849</w:t>
            </w:r>
          </w:p>
        </w:tc>
      </w:tr>
      <w:tr w:rsidR="00D0739A" w:rsidRPr="004C3A5E" w14:paraId="5099D13D" w14:textId="77777777" w:rsidTr="00CC325E">
        <w:trPr>
          <w:trHeight w:val="20"/>
        </w:trPr>
        <w:tc>
          <w:tcPr>
            <w:tcW w:w="662" w:type="pct"/>
            <w:noWrap/>
            <w:vAlign w:val="center"/>
          </w:tcPr>
          <w:p w14:paraId="40C57104" w14:textId="77777777" w:rsidR="00D0739A" w:rsidRPr="004C3A5E" w:rsidRDefault="00D0739A" w:rsidP="00CC325E">
            <w:pPr>
              <w:jc w:val="center"/>
              <w:rPr>
                <w:rFonts w:ascii="Times New Roman" w:eastAsia="Times New Roman" w:hAnsi="Times New Roman" w:cs="Times New Roman"/>
                <w:color w:val="000000"/>
                <w:sz w:val="24"/>
                <w:szCs w:val="24"/>
              </w:rPr>
            </w:pPr>
          </w:p>
        </w:tc>
        <w:tc>
          <w:tcPr>
            <w:tcW w:w="332" w:type="pct"/>
            <w:vAlign w:val="center"/>
          </w:tcPr>
          <w:p w14:paraId="718D70DB" w14:textId="77777777" w:rsidR="00D0739A" w:rsidRPr="004C3A5E" w:rsidRDefault="00D0739A" w:rsidP="00CC325E">
            <w:pPr>
              <w:jc w:val="center"/>
              <w:rPr>
                <w:rFonts w:ascii="Times New Roman" w:eastAsia="Times New Roman" w:hAnsi="Times New Roman" w:cs="Times New Roman"/>
                <w:color w:val="000000"/>
                <w:sz w:val="24"/>
                <w:szCs w:val="24"/>
              </w:rPr>
            </w:pPr>
          </w:p>
        </w:tc>
        <w:tc>
          <w:tcPr>
            <w:tcW w:w="566" w:type="pct"/>
            <w:noWrap/>
            <w:vAlign w:val="center"/>
          </w:tcPr>
          <w:p w14:paraId="5A2F698F" w14:textId="77777777" w:rsidR="00D0739A" w:rsidRPr="004C3A5E" w:rsidRDefault="00D0739A" w:rsidP="00CC325E">
            <w:pPr>
              <w:jc w:val="center"/>
              <w:rPr>
                <w:rFonts w:ascii="Times New Roman" w:eastAsia="Times New Roman" w:hAnsi="Times New Roman" w:cs="Times New Roman"/>
                <w:color w:val="000000"/>
                <w:sz w:val="24"/>
                <w:szCs w:val="24"/>
              </w:rPr>
            </w:pPr>
          </w:p>
        </w:tc>
        <w:tc>
          <w:tcPr>
            <w:tcW w:w="409" w:type="pct"/>
            <w:noWrap/>
            <w:vAlign w:val="center"/>
          </w:tcPr>
          <w:p w14:paraId="67F17148" w14:textId="77777777" w:rsidR="00D0739A" w:rsidRPr="004C3A5E" w:rsidRDefault="00D0739A" w:rsidP="00CC325E">
            <w:pPr>
              <w:jc w:val="center"/>
              <w:rPr>
                <w:rFonts w:ascii="Times New Roman" w:eastAsia="Times New Roman" w:hAnsi="Times New Roman" w:cs="Times New Roman"/>
                <w:color w:val="000000"/>
                <w:sz w:val="24"/>
                <w:szCs w:val="24"/>
              </w:rPr>
            </w:pPr>
          </w:p>
        </w:tc>
        <w:tc>
          <w:tcPr>
            <w:tcW w:w="890" w:type="pct"/>
            <w:noWrap/>
            <w:vAlign w:val="center"/>
          </w:tcPr>
          <w:p w14:paraId="3493CB4C" w14:textId="77777777" w:rsidR="00D0739A" w:rsidRPr="004C3A5E" w:rsidRDefault="00D0739A" w:rsidP="00CC325E">
            <w:pPr>
              <w:jc w:val="center"/>
              <w:rPr>
                <w:rFonts w:ascii="Times New Roman" w:eastAsia="Times New Roman" w:hAnsi="Times New Roman" w:cs="Times New Roman"/>
                <w:color w:val="000000"/>
                <w:sz w:val="24"/>
                <w:szCs w:val="24"/>
              </w:rPr>
            </w:pPr>
          </w:p>
        </w:tc>
        <w:tc>
          <w:tcPr>
            <w:tcW w:w="739" w:type="pct"/>
            <w:noWrap/>
            <w:vAlign w:val="center"/>
          </w:tcPr>
          <w:p w14:paraId="24EAEAEB" w14:textId="77777777" w:rsidR="00D0739A" w:rsidRPr="004C3A5E" w:rsidRDefault="00D0739A" w:rsidP="00CC325E">
            <w:pPr>
              <w:jc w:val="center"/>
              <w:rPr>
                <w:rFonts w:ascii="Times New Roman" w:eastAsia="Times New Roman" w:hAnsi="Times New Roman" w:cs="Times New Roman"/>
                <w:color w:val="000000"/>
                <w:sz w:val="24"/>
                <w:szCs w:val="24"/>
              </w:rPr>
            </w:pPr>
          </w:p>
        </w:tc>
        <w:tc>
          <w:tcPr>
            <w:tcW w:w="676" w:type="pct"/>
            <w:noWrap/>
            <w:vAlign w:val="center"/>
          </w:tcPr>
          <w:p w14:paraId="6342F7B6"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(96.068-293.608)</w:t>
            </w:r>
          </w:p>
        </w:tc>
        <w:tc>
          <w:tcPr>
            <w:tcW w:w="469" w:type="pct"/>
            <w:noWrap/>
            <w:vAlign w:val="center"/>
          </w:tcPr>
          <w:p w14:paraId="1B25DFC1" w14:textId="77777777" w:rsidR="00D0739A" w:rsidRPr="004C3A5E" w:rsidRDefault="00D0739A" w:rsidP="00CC325E">
            <w:pPr>
              <w:jc w:val="center"/>
              <w:rPr>
                <w:rFonts w:ascii="Times New Roman" w:eastAsia="Times New Roman" w:hAnsi="Times New Roman" w:cs="Times New Roman"/>
                <w:color w:val="000000"/>
                <w:sz w:val="24"/>
                <w:szCs w:val="24"/>
              </w:rPr>
            </w:pPr>
          </w:p>
        </w:tc>
        <w:tc>
          <w:tcPr>
            <w:tcW w:w="257" w:type="pct"/>
            <w:vAlign w:val="center"/>
          </w:tcPr>
          <w:p w14:paraId="1705B267" w14:textId="77777777" w:rsidR="00D0739A" w:rsidRPr="004C3A5E" w:rsidRDefault="00D0739A" w:rsidP="00CC325E">
            <w:pPr>
              <w:jc w:val="center"/>
              <w:rPr>
                <w:rFonts w:ascii="Times New Roman" w:eastAsia="Times New Roman" w:hAnsi="Times New Roman" w:cs="Times New Roman"/>
                <w:color w:val="000000"/>
                <w:sz w:val="24"/>
                <w:szCs w:val="24"/>
              </w:rPr>
            </w:pPr>
          </w:p>
        </w:tc>
      </w:tr>
      <w:tr w:rsidR="00D0739A" w:rsidRPr="004C3A5E" w14:paraId="645FB856" w14:textId="77777777" w:rsidTr="00CC325E">
        <w:trPr>
          <w:trHeight w:val="20"/>
        </w:trPr>
        <w:tc>
          <w:tcPr>
            <w:tcW w:w="662" w:type="pct"/>
            <w:noWrap/>
            <w:vAlign w:val="center"/>
          </w:tcPr>
          <w:p w14:paraId="37FCF75D" w14:textId="731B45B9" w:rsidR="00D0739A" w:rsidRPr="004C3A5E" w:rsidRDefault="00C031B0" w:rsidP="00CC325E">
            <w:pPr>
              <w:jc w:val="center"/>
              <w:rPr>
                <w:rFonts w:ascii="Times New Roman" w:hAnsi="Times New Roman" w:cs="Times New Roman"/>
                <w:sz w:val="24"/>
                <w:szCs w:val="24"/>
              </w:rPr>
            </w:pPr>
            <w:r w:rsidRPr="004C3A5E">
              <w:rPr>
                <w:rFonts w:ascii="Times New Roman" w:hAnsi="Times New Roman" w:cs="Times New Roman"/>
                <w:sz w:val="24"/>
                <w:szCs w:val="24"/>
              </w:rPr>
              <w:t>Soybean</w:t>
            </w:r>
            <w:r w:rsidR="00D0739A" w:rsidRPr="004C3A5E">
              <w:rPr>
                <w:rFonts w:ascii="Times New Roman" w:hAnsi="Times New Roman" w:cs="Times New Roman"/>
                <w:sz w:val="24"/>
                <w:szCs w:val="24"/>
              </w:rPr>
              <w:t xml:space="preserve"> oil (99%)</w:t>
            </w:r>
          </w:p>
        </w:tc>
        <w:tc>
          <w:tcPr>
            <w:tcW w:w="332" w:type="pct"/>
            <w:vAlign w:val="center"/>
          </w:tcPr>
          <w:p w14:paraId="7EAA7B54"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2.713 (0.881)</w:t>
            </w:r>
          </w:p>
        </w:tc>
        <w:tc>
          <w:tcPr>
            <w:tcW w:w="566" w:type="pct"/>
            <w:noWrap/>
            <w:vAlign w:val="center"/>
          </w:tcPr>
          <w:p w14:paraId="6D4A4FD5" w14:textId="47B4139B"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 xml:space="preserve">14.689 </w:t>
            </w:r>
          </w:p>
        </w:tc>
        <w:tc>
          <w:tcPr>
            <w:tcW w:w="409" w:type="pct"/>
            <w:noWrap/>
            <w:vAlign w:val="center"/>
          </w:tcPr>
          <w:p w14:paraId="56E58435"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1.214</w:t>
            </w:r>
          </w:p>
        </w:tc>
        <w:tc>
          <w:tcPr>
            <w:tcW w:w="890" w:type="pct"/>
            <w:noWrap/>
            <w:vAlign w:val="center"/>
          </w:tcPr>
          <w:p w14:paraId="3E0DB966"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0.545</w:t>
            </w:r>
          </w:p>
        </w:tc>
        <w:tc>
          <w:tcPr>
            <w:tcW w:w="739" w:type="pct"/>
            <w:noWrap/>
            <w:vAlign w:val="center"/>
          </w:tcPr>
          <w:p w14:paraId="2F8E5738"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1.948 (0.440)</w:t>
            </w:r>
          </w:p>
        </w:tc>
        <w:tc>
          <w:tcPr>
            <w:tcW w:w="676" w:type="pct"/>
            <w:noWrap/>
            <w:vAlign w:val="center"/>
          </w:tcPr>
          <w:p w14:paraId="02B4DF08" w14:textId="0F36CA5D"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170.380</w:t>
            </w:r>
          </w:p>
        </w:tc>
        <w:tc>
          <w:tcPr>
            <w:tcW w:w="469" w:type="pct"/>
            <w:noWrap/>
            <w:vAlign w:val="center"/>
          </w:tcPr>
          <w:p w14:paraId="6FDCE7A8"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0.086</w:t>
            </w:r>
          </w:p>
        </w:tc>
        <w:tc>
          <w:tcPr>
            <w:tcW w:w="257" w:type="pct"/>
            <w:vAlign w:val="center"/>
          </w:tcPr>
          <w:p w14:paraId="08B00941"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0.958</w:t>
            </w:r>
          </w:p>
        </w:tc>
      </w:tr>
      <w:tr w:rsidR="00D0739A" w:rsidRPr="004C3A5E" w14:paraId="08693D75" w14:textId="77777777" w:rsidTr="00CC325E">
        <w:trPr>
          <w:trHeight w:val="20"/>
        </w:trPr>
        <w:tc>
          <w:tcPr>
            <w:tcW w:w="662" w:type="pct"/>
            <w:noWrap/>
            <w:vAlign w:val="center"/>
          </w:tcPr>
          <w:p w14:paraId="472F9E26" w14:textId="77777777" w:rsidR="00D0739A" w:rsidRPr="004C3A5E" w:rsidRDefault="00D0739A" w:rsidP="00CC325E">
            <w:pPr>
              <w:jc w:val="center"/>
              <w:rPr>
                <w:rFonts w:ascii="Times New Roman" w:eastAsia="Times New Roman" w:hAnsi="Times New Roman" w:cs="Times New Roman"/>
                <w:color w:val="000000"/>
                <w:sz w:val="24"/>
                <w:szCs w:val="24"/>
              </w:rPr>
            </w:pPr>
          </w:p>
        </w:tc>
        <w:tc>
          <w:tcPr>
            <w:tcW w:w="332" w:type="pct"/>
            <w:vAlign w:val="center"/>
          </w:tcPr>
          <w:p w14:paraId="08D2E8A8" w14:textId="77777777" w:rsidR="00D0739A" w:rsidRPr="004C3A5E" w:rsidRDefault="00D0739A" w:rsidP="00CC325E">
            <w:pPr>
              <w:jc w:val="center"/>
              <w:rPr>
                <w:rFonts w:ascii="Times New Roman" w:eastAsia="Times New Roman" w:hAnsi="Times New Roman" w:cs="Times New Roman"/>
                <w:color w:val="000000"/>
                <w:sz w:val="24"/>
                <w:szCs w:val="24"/>
              </w:rPr>
            </w:pPr>
          </w:p>
        </w:tc>
        <w:tc>
          <w:tcPr>
            <w:tcW w:w="566" w:type="pct"/>
            <w:noWrap/>
            <w:vAlign w:val="center"/>
          </w:tcPr>
          <w:p w14:paraId="1E342822"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(2.992-22.305)</w:t>
            </w:r>
          </w:p>
        </w:tc>
        <w:tc>
          <w:tcPr>
            <w:tcW w:w="409" w:type="pct"/>
            <w:noWrap/>
            <w:vAlign w:val="center"/>
          </w:tcPr>
          <w:p w14:paraId="51F4758B" w14:textId="77777777" w:rsidR="00D0739A" w:rsidRPr="004C3A5E" w:rsidRDefault="00D0739A" w:rsidP="00CC325E">
            <w:pPr>
              <w:jc w:val="center"/>
              <w:rPr>
                <w:rFonts w:ascii="Times New Roman" w:eastAsia="Times New Roman" w:hAnsi="Times New Roman" w:cs="Times New Roman"/>
                <w:color w:val="000000"/>
                <w:sz w:val="24"/>
                <w:szCs w:val="24"/>
              </w:rPr>
            </w:pPr>
          </w:p>
        </w:tc>
        <w:tc>
          <w:tcPr>
            <w:tcW w:w="890" w:type="pct"/>
            <w:noWrap/>
            <w:vAlign w:val="center"/>
          </w:tcPr>
          <w:p w14:paraId="2A4E437E" w14:textId="77777777" w:rsidR="00D0739A" w:rsidRPr="004C3A5E" w:rsidRDefault="00D0739A" w:rsidP="00CC325E">
            <w:pPr>
              <w:jc w:val="center"/>
              <w:rPr>
                <w:rFonts w:ascii="Times New Roman" w:eastAsia="Times New Roman" w:hAnsi="Times New Roman" w:cs="Times New Roman"/>
                <w:color w:val="000000"/>
                <w:sz w:val="24"/>
                <w:szCs w:val="24"/>
              </w:rPr>
            </w:pPr>
          </w:p>
        </w:tc>
        <w:tc>
          <w:tcPr>
            <w:tcW w:w="739" w:type="pct"/>
            <w:noWrap/>
            <w:vAlign w:val="center"/>
          </w:tcPr>
          <w:p w14:paraId="17800521" w14:textId="77777777" w:rsidR="00D0739A" w:rsidRPr="004C3A5E" w:rsidRDefault="00D0739A" w:rsidP="00CC325E">
            <w:pPr>
              <w:jc w:val="center"/>
              <w:rPr>
                <w:rFonts w:ascii="Times New Roman" w:eastAsia="Times New Roman" w:hAnsi="Times New Roman" w:cs="Times New Roman"/>
                <w:color w:val="000000"/>
                <w:sz w:val="24"/>
                <w:szCs w:val="24"/>
              </w:rPr>
            </w:pPr>
          </w:p>
        </w:tc>
        <w:tc>
          <w:tcPr>
            <w:tcW w:w="676" w:type="pct"/>
            <w:noWrap/>
            <w:vAlign w:val="center"/>
          </w:tcPr>
          <w:p w14:paraId="255179FD"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(121.181-330.107)</w:t>
            </w:r>
          </w:p>
        </w:tc>
        <w:tc>
          <w:tcPr>
            <w:tcW w:w="469" w:type="pct"/>
            <w:noWrap/>
            <w:vAlign w:val="center"/>
          </w:tcPr>
          <w:p w14:paraId="41C19ED3" w14:textId="77777777" w:rsidR="00D0739A" w:rsidRPr="004C3A5E" w:rsidRDefault="00D0739A" w:rsidP="00CC325E">
            <w:pPr>
              <w:jc w:val="center"/>
              <w:rPr>
                <w:rFonts w:ascii="Times New Roman" w:eastAsia="Times New Roman" w:hAnsi="Times New Roman" w:cs="Times New Roman"/>
                <w:color w:val="000000"/>
                <w:sz w:val="24"/>
                <w:szCs w:val="24"/>
              </w:rPr>
            </w:pPr>
          </w:p>
        </w:tc>
        <w:tc>
          <w:tcPr>
            <w:tcW w:w="257" w:type="pct"/>
            <w:vAlign w:val="center"/>
          </w:tcPr>
          <w:p w14:paraId="3BF6DC2B" w14:textId="77777777" w:rsidR="00D0739A" w:rsidRPr="004C3A5E" w:rsidRDefault="00D0739A" w:rsidP="00CC325E">
            <w:pPr>
              <w:jc w:val="center"/>
              <w:rPr>
                <w:rFonts w:ascii="Times New Roman" w:eastAsia="Times New Roman" w:hAnsi="Times New Roman" w:cs="Times New Roman"/>
                <w:color w:val="000000"/>
                <w:sz w:val="24"/>
                <w:szCs w:val="24"/>
              </w:rPr>
            </w:pPr>
          </w:p>
        </w:tc>
      </w:tr>
      <w:tr w:rsidR="00D0739A" w:rsidRPr="004C3A5E" w14:paraId="7FF21FA1" w14:textId="77777777" w:rsidTr="00CC325E">
        <w:trPr>
          <w:trHeight w:val="20"/>
        </w:trPr>
        <w:tc>
          <w:tcPr>
            <w:tcW w:w="662" w:type="pct"/>
            <w:noWrap/>
            <w:vAlign w:val="center"/>
          </w:tcPr>
          <w:p w14:paraId="48677131" w14:textId="77777777" w:rsidR="00D0739A" w:rsidRPr="004C3A5E" w:rsidRDefault="00D0739A" w:rsidP="00CC325E">
            <w:pPr>
              <w:jc w:val="center"/>
              <w:rPr>
                <w:rFonts w:ascii="Times New Roman" w:hAnsi="Times New Roman" w:cs="Times New Roman"/>
                <w:sz w:val="24"/>
                <w:szCs w:val="24"/>
              </w:rPr>
            </w:pPr>
            <w:proofErr w:type="spellStart"/>
            <w:r w:rsidRPr="004C3A5E">
              <w:rPr>
                <w:rFonts w:ascii="Times New Roman" w:hAnsi="Times New Roman" w:cs="Times New Roman"/>
                <w:sz w:val="24"/>
                <w:szCs w:val="24"/>
              </w:rPr>
              <w:t>EnSpray</w:t>
            </w:r>
            <w:proofErr w:type="spellEnd"/>
            <w:r w:rsidRPr="004C3A5E">
              <w:rPr>
                <w:rFonts w:ascii="Times New Roman" w:hAnsi="Times New Roman" w:cs="Times New Roman"/>
                <w:sz w:val="24"/>
                <w:szCs w:val="24"/>
              </w:rPr>
              <w:t xml:space="preserve"> (99%)</w:t>
            </w:r>
          </w:p>
        </w:tc>
        <w:tc>
          <w:tcPr>
            <w:tcW w:w="332" w:type="pct"/>
            <w:vAlign w:val="center"/>
          </w:tcPr>
          <w:p w14:paraId="436E4DC7"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2.795 (2.263)</w:t>
            </w:r>
          </w:p>
        </w:tc>
        <w:tc>
          <w:tcPr>
            <w:tcW w:w="566" w:type="pct"/>
            <w:noWrap/>
            <w:vAlign w:val="center"/>
          </w:tcPr>
          <w:p w14:paraId="79AA911F" w14:textId="4167D71C"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6.708</w:t>
            </w:r>
          </w:p>
        </w:tc>
        <w:tc>
          <w:tcPr>
            <w:tcW w:w="409" w:type="pct"/>
            <w:noWrap/>
            <w:vAlign w:val="center"/>
          </w:tcPr>
          <w:p w14:paraId="1F8E5D8E"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0.293</w:t>
            </w:r>
          </w:p>
        </w:tc>
        <w:tc>
          <w:tcPr>
            <w:tcW w:w="890" w:type="pct"/>
            <w:noWrap/>
            <w:vAlign w:val="center"/>
          </w:tcPr>
          <w:p w14:paraId="33A7DDD7"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0.864</w:t>
            </w:r>
          </w:p>
        </w:tc>
        <w:tc>
          <w:tcPr>
            <w:tcW w:w="739" w:type="pct"/>
            <w:noWrap/>
            <w:vAlign w:val="center"/>
          </w:tcPr>
          <w:p w14:paraId="49F63EFF"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1.128 (0.368)</w:t>
            </w:r>
          </w:p>
        </w:tc>
        <w:tc>
          <w:tcPr>
            <w:tcW w:w="676" w:type="pct"/>
            <w:noWrap/>
            <w:vAlign w:val="center"/>
          </w:tcPr>
          <w:p w14:paraId="06DB97D4" w14:textId="330984C2"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149.503</w:t>
            </w:r>
          </w:p>
        </w:tc>
        <w:tc>
          <w:tcPr>
            <w:tcW w:w="469" w:type="pct"/>
            <w:noWrap/>
            <w:vAlign w:val="center"/>
          </w:tcPr>
          <w:p w14:paraId="315C55AA"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0.967</w:t>
            </w:r>
          </w:p>
        </w:tc>
        <w:tc>
          <w:tcPr>
            <w:tcW w:w="257" w:type="pct"/>
            <w:vAlign w:val="center"/>
          </w:tcPr>
          <w:p w14:paraId="3E4F36B2"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0.617</w:t>
            </w:r>
          </w:p>
        </w:tc>
      </w:tr>
      <w:tr w:rsidR="00AF77B1" w:rsidRPr="004C3A5E" w14:paraId="37860325" w14:textId="77777777" w:rsidTr="00CC325E">
        <w:trPr>
          <w:trHeight w:val="20"/>
        </w:trPr>
        <w:tc>
          <w:tcPr>
            <w:tcW w:w="662" w:type="pct"/>
            <w:tcBorders>
              <w:bottom w:val="single" w:sz="4" w:space="0" w:color="auto"/>
            </w:tcBorders>
            <w:noWrap/>
            <w:vAlign w:val="center"/>
          </w:tcPr>
          <w:p w14:paraId="06B462F2" w14:textId="77777777" w:rsidR="00D0739A" w:rsidRPr="004C3A5E" w:rsidRDefault="00D0739A" w:rsidP="00CC325E">
            <w:pPr>
              <w:jc w:val="center"/>
              <w:rPr>
                <w:rFonts w:ascii="Times New Roman" w:eastAsia="Times New Roman" w:hAnsi="Times New Roman" w:cs="Times New Roman"/>
                <w:bCs/>
                <w:color w:val="000000"/>
                <w:sz w:val="24"/>
                <w:szCs w:val="24"/>
              </w:rPr>
            </w:pPr>
          </w:p>
        </w:tc>
        <w:tc>
          <w:tcPr>
            <w:tcW w:w="332" w:type="pct"/>
            <w:tcBorders>
              <w:bottom w:val="single" w:sz="4" w:space="0" w:color="auto"/>
            </w:tcBorders>
            <w:vAlign w:val="center"/>
          </w:tcPr>
          <w:p w14:paraId="51449057" w14:textId="77777777" w:rsidR="00D0739A" w:rsidRPr="004C3A5E" w:rsidRDefault="00D0739A" w:rsidP="00CC325E">
            <w:pPr>
              <w:jc w:val="center"/>
              <w:rPr>
                <w:rFonts w:ascii="Times New Roman" w:eastAsia="Times New Roman" w:hAnsi="Times New Roman" w:cs="Times New Roman"/>
                <w:color w:val="000000"/>
                <w:sz w:val="24"/>
                <w:szCs w:val="24"/>
              </w:rPr>
            </w:pPr>
          </w:p>
        </w:tc>
        <w:tc>
          <w:tcPr>
            <w:tcW w:w="566" w:type="pct"/>
            <w:tcBorders>
              <w:bottom w:val="single" w:sz="4" w:space="0" w:color="auto"/>
            </w:tcBorders>
            <w:noWrap/>
            <w:vAlign w:val="center"/>
          </w:tcPr>
          <w:p w14:paraId="4E623CCF" w14:textId="77777777" w:rsidR="00D0739A" w:rsidRPr="004C3A5E" w:rsidRDefault="00D0739A" w:rsidP="00CC325E">
            <w:pPr>
              <w:jc w:val="center"/>
              <w:rPr>
                <w:rFonts w:ascii="Times New Roman" w:hAnsi="Times New Roman" w:cs="Times New Roman"/>
                <w:sz w:val="24"/>
                <w:szCs w:val="24"/>
              </w:rPr>
            </w:pPr>
          </w:p>
        </w:tc>
        <w:tc>
          <w:tcPr>
            <w:tcW w:w="409" w:type="pct"/>
            <w:tcBorders>
              <w:bottom w:val="single" w:sz="4" w:space="0" w:color="auto"/>
            </w:tcBorders>
            <w:noWrap/>
            <w:vAlign w:val="center"/>
          </w:tcPr>
          <w:p w14:paraId="29C3BDEC" w14:textId="77777777" w:rsidR="00D0739A" w:rsidRPr="004C3A5E" w:rsidRDefault="00D0739A" w:rsidP="00CC325E">
            <w:pPr>
              <w:jc w:val="center"/>
              <w:rPr>
                <w:rFonts w:ascii="Times New Roman" w:hAnsi="Times New Roman" w:cs="Times New Roman"/>
                <w:sz w:val="24"/>
                <w:szCs w:val="24"/>
              </w:rPr>
            </w:pPr>
          </w:p>
        </w:tc>
        <w:tc>
          <w:tcPr>
            <w:tcW w:w="890" w:type="pct"/>
            <w:tcBorders>
              <w:bottom w:val="single" w:sz="4" w:space="0" w:color="auto"/>
            </w:tcBorders>
            <w:noWrap/>
            <w:vAlign w:val="center"/>
          </w:tcPr>
          <w:p w14:paraId="5559CFB7" w14:textId="77777777" w:rsidR="00D0739A" w:rsidRPr="004C3A5E" w:rsidRDefault="00D0739A" w:rsidP="00CC325E">
            <w:pPr>
              <w:jc w:val="center"/>
              <w:rPr>
                <w:rFonts w:ascii="Times New Roman" w:hAnsi="Times New Roman" w:cs="Times New Roman"/>
                <w:sz w:val="24"/>
                <w:szCs w:val="24"/>
              </w:rPr>
            </w:pPr>
          </w:p>
        </w:tc>
        <w:tc>
          <w:tcPr>
            <w:tcW w:w="739" w:type="pct"/>
            <w:tcBorders>
              <w:bottom w:val="single" w:sz="4" w:space="0" w:color="auto"/>
            </w:tcBorders>
            <w:noWrap/>
            <w:vAlign w:val="center"/>
          </w:tcPr>
          <w:p w14:paraId="7182762B" w14:textId="77777777" w:rsidR="00D0739A" w:rsidRPr="004C3A5E" w:rsidRDefault="00D0739A" w:rsidP="00CC325E">
            <w:pPr>
              <w:jc w:val="center"/>
              <w:rPr>
                <w:rFonts w:ascii="Times New Roman" w:hAnsi="Times New Roman" w:cs="Times New Roman"/>
                <w:sz w:val="24"/>
                <w:szCs w:val="24"/>
              </w:rPr>
            </w:pPr>
          </w:p>
        </w:tc>
        <w:tc>
          <w:tcPr>
            <w:tcW w:w="676" w:type="pct"/>
            <w:tcBorders>
              <w:bottom w:val="single" w:sz="4" w:space="0" w:color="auto"/>
            </w:tcBorders>
            <w:noWrap/>
            <w:vAlign w:val="center"/>
          </w:tcPr>
          <w:p w14:paraId="34FC55E5" w14:textId="77777777" w:rsidR="00D0739A" w:rsidRPr="004C3A5E" w:rsidRDefault="00D0739A"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(90.780-648.775)</w:t>
            </w:r>
          </w:p>
        </w:tc>
        <w:tc>
          <w:tcPr>
            <w:tcW w:w="469" w:type="pct"/>
            <w:tcBorders>
              <w:bottom w:val="single" w:sz="4" w:space="0" w:color="auto"/>
            </w:tcBorders>
            <w:noWrap/>
            <w:vAlign w:val="center"/>
          </w:tcPr>
          <w:p w14:paraId="4F77F8D9" w14:textId="77777777" w:rsidR="00D0739A" w:rsidRPr="004C3A5E" w:rsidRDefault="00D0739A" w:rsidP="00CC325E">
            <w:pPr>
              <w:jc w:val="center"/>
              <w:rPr>
                <w:rFonts w:ascii="Times New Roman" w:eastAsia="Times New Roman" w:hAnsi="Times New Roman" w:cs="Times New Roman"/>
                <w:color w:val="000000"/>
                <w:sz w:val="24"/>
                <w:szCs w:val="24"/>
              </w:rPr>
            </w:pPr>
          </w:p>
        </w:tc>
        <w:tc>
          <w:tcPr>
            <w:tcW w:w="257" w:type="pct"/>
            <w:tcBorders>
              <w:bottom w:val="single" w:sz="4" w:space="0" w:color="auto"/>
            </w:tcBorders>
            <w:vAlign w:val="center"/>
          </w:tcPr>
          <w:p w14:paraId="489281AF" w14:textId="77777777" w:rsidR="00D0739A" w:rsidRPr="004C3A5E" w:rsidRDefault="00D0739A" w:rsidP="00CC325E">
            <w:pPr>
              <w:jc w:val="center"/>
              <w:rPr>
                <w:rFonts w:ascii="Times New Roman" w:eastAsia="Times New Roman" w:hAnsi="Times New Roman" w:cs="Times New Roman"/>
                <w:color w:val="000000"/>
                <w:sz w:val="24"/>
                <w:szCs w:val="24"/>
              </w:rPr>
            </w:pPr>
          </w:p>
        </w:tc>
      </w:tr>
      <w:tr w:rsidR="00AF77B1" w:rsidRPr="004C3A5E" w14:paraId="1B373025" w14:textId="77777777" w:rsidTr="00CC325E">
        <w:trPr>
          <w:trHeight w:val="20"/>
        </w:trPr>
        <w:tc>
          <w:tcPr>
            <w:tcW w:w="5000" w:type="pct"/>
            <w:gridSpan w:val="9"/>
            <w:tcBorders>
              <w:top w:val="single" w:sz="4" w:space="0" w:color="auto"/>
              <w:bottom w:val="single" w:sz="4" w:space="0" w:color="auto"/>
            </w:tcBorders>
            <w:noWrap/>
            <w:vAlign w:val="center"/>
          </w:tcPr>
          <w:p w14:paraId="7FE8A60D" w14:textId="5B5F153A" w:rsidR="00AF77B1" w:rsidRPr="004C3A5E" w:rsidRDefault="00AF77B1" w:rsidP="00CC325E">
            <w:pPr>
              <w:jc w:val="center"/>
              <w:rPr>
                <w:rFonts w:ascii="Times New Roman" w:eastAsia="Times New Roman" w:hAnsi="Times New Roman" w:cs="Times New Roman"/>
                <w:color w:val="000000"/>
                <w:sz w:val="24"/>
                <w:szCs w:val="24"/>
              </w:rPr>
            </w:pPr>
            <w:proofErr w:type="spellStart"/>
            <w:r w:rsidRPr="004C3A5E">
              <w:rPr>
                <w:rFonts w:ascii="Times New Roman" w:hAnsi="Times New Roman" w:cs="Times New Roman"/>
                <w:b/>
                <w:i/>
                <w:iCs/>
                <w:sz w:val="24"/>
                <w:szCs w:val="24"/>
              </w:rPr>
              <w:t>Neosiulus</w:t>
            </w:r>
            <w:proofErr w:type="spellEnd"/>
            <w:r w:rsidRPr="004C3A5E">
              <w:rPr>
                <w:rFonts w:ascii="Times New Roman" w:hAnsi="Times New Roman" w:cs="Times New Roman"/>
                <w:b/>
                <w:i/>
                <w:iCs/>
                <w:sz w:val="24"/>
                <w:szCs w:val="24"/>
              </w:rPr>
              <w:t xml:space="preserve"> californicus</w:t>
            </w:r>
            <w:r w:rsidRPr="004C3A5E">
              <w:rPr>
                <w:rFonts w:ascii="Times New Roman" w:hAnsi="Times New Roman" w:cs="Times New Roman"/>
                <w:b/>
                <w:sz w:val="24"/>
                <w:szCs w:val="24"/>
              </w:rPr>
              <w:t xml:space="preserve"> (n = 15)</w:t>
            </w:r>
          </w:p>
        </w:tc>
      </w:tr>
      <w:tr w:rsidR="00150C01" w:rsidRPr="004C3A5E" w14:paraId="6C16FEA1" w14:textId="77777777" w:rsidTr="00CC325E">
        <w:trPr>
          <w:trHeight w:val="20"/>
        </w:trPr>
        <w:tc>
          <w:tcPr>
            <w:tcW w:w="662" w:type="pct"/>
            <w:tcBorders>
              <w:top w:val="single" w:sz="4" w:space="0" w:color="auto"/>
            </w:tcBorders>
            <w:noWrap/>
            <w:vAlign w:val="center"/>
          </w:tcPr>
          <w:p w14:paraId="607EB3E8" w14:textId="75E2E049" w:rsidR="00150C01" w:rsidRPr="004C3A5E" w:rsidRDefault="00150C01" w:rsidP="00CC325E">
            <w:pPr>
              <w:jc w:val="center"/>
              <w:rPr>
                <w:rFonts w:ascii="Times New Roman" w:eastAsia="Times New Roman" w:hAnsi="Times New Roman" w:cs="Times New Roman"/>
                <w:bCs/>
                <w:color w:val="000000"/>
                <w:sz w:val="24"/>
                <w:szCs w:val="24"/>
              </w:rPr>
            </w:pPr>
            <w:r w:rsidRPr="004C3A5E">
              <w:rPr>
                <w:rFonts w:ascii="Times New Roman" w:hAnsi="Times New Roman" w:cs="Times New Roman"/>
                <w:sz w:val="24"/>
                <w:szCs w:val="24"/>
              </w:rPr>
              <w:t>SYP-9625 (30%)</w:t>
            </w:r>
          </w:p>
        </w:tc>
        <w:tc>
          <w:tcPr>
            <w:tcW w:w="332" w:type="pct"/>
            <w:tcBorders>
              <w:top w:val="single" w:sz="4" w:space="0" w:color="auto"/>
            </w:tcBorders>
            <w:vAlign w:val="center"/>
          </w:tcPr>
          <w:p w14:paraId="1BC34EC7" w14:textId="77777777" w:rsidR="00150C01" w:rsidRPr="004C3A5E" w:rsidRDefault="00150C01"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2.639</w:t>
            </w:r>
          </w:p>
          <w:p w14:paraId="77C8B2AE" w14:textId="2EB1DE51" w:rsidR="00150C01" w:rsidRPr="004C3A5E" w:rsidRDefault="00150C01"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(0.723)</w:t>
            </w:r>
          </w:p>
        </w:tc>
        <w:tc>
          <w:tcPr>
            <w:tcW w:w="566" w:type="pct"/>
            <w:tcBorders>
              <w:top w:val="single" w:sz="4" w:space="0" w:color="auto"/>
            </w:tcBorders>
            <w:noWrap/>
            <w:vAlign w:val="center"/>
          </w:tcPr>
          <w:p w14:paraId="697BB086" w14:textId="78AAA1D7" w:rsidR="00150C01" w:rsidRPr="004C3A5E" w:rsidRDefault="00150C01" w:rsidP="00CC325E">
            <w:pPr>
              <w:jc w:val="center"/>
              <w:rPr>
                <w:rFonts w:ascii="Times New Roman" w:hAnsi="Times New Roman" w:cs="Times New Roman"/>
                <w:sz w:val="24"/>
                <w:szCs w:val="24"/>
              </w:rPr>
            </w:pPr>
            <w:r w:rsidRPr="004C3A5E">
              <w:rPr>
                <w:rFonts w:ascii="Times New Roman" w:eastAsia="Times New Roman" w:hAnsi="Times New Roman" w:cs="Times New Roman"/>
                <w:color w:val="000000"/>
                <w:sz w:val="24"/>
                <w:szCs w:val="24"/>
              </w:rPr>
              <w:t>12.242</w:t>
            </w:r>
          </w:p>
        </w:tc>
        <w:tc>
          <w:tcPr>
            <w:tcW w:w="409" w:type="pct"/>
            <w:tcBorders>
              <w:top w:val="single" w:sz="4" w:space="0" w:color="auto"/>
            </w:tcBorders>
            <w:noWrap/>
            <w:vAlign w:val="center"/>
          </w:tcPr>
          <w:p w14:paraId="492FF380" w14:textId="450F9BD5" w:rsidR="00150C01" w:rsidRPr="004C3A5E" w:rsidRDefault="00150C01" w:rsidP="00CC325E">
            <w:pPr>
              <w:jc w:val="center"/>
              <w:rPr>
                <w:rFonts w:ascii="Times New Roman" w:hAnsi="Times New Roman" w:cs="Times New Roman"/>
                <w:sz w:val="24"/>
                <w:szCs w:val="24"/>
              </w:rPr>
            </w:pPr>
            <w:r w:rsidRPr="004C3A5E">
              <w:rPr>
                <w:rFonts w:ascii="Times New Roman" w:eastAsia="Times New Roman" w:hAnsi="Times New Roman" w:cs="Times New Roman"/>
                <w:color w:val="000000"/>
                <w:sz w:val="24"/>
                <w:szCs w:val="24"/>
              </w:rPr>
              <w:t>1.008</w:t>
            </w:r>
          </w:p>
        </w:tc>
        <w:tc>
          <w:tcPr>
            <w:tcW w:w="890" w:type="pct"/>
            <w:tcBorders>
              <w:top w:val="single" w:sz="4" w:space="0" w:color="auto"/>
            </w:tcBorders>
            <w:noWrap/>
          </w:tcPr>
          <w:p w14:paraId="4F9D41C7" w14:textId="08D8FBB0" w:rsidR="00150C01" w:rsidRPr="004C3A5E" w:rsidRDefault="00FF23A1" w:rsidP="00CC325E">
            <w:pPr>
              <w:jc w:val="center"/>
              <w:rPr>
                <w:rFonts w:ascii="Times New Roman" w:hAnsi="Times New Roman" w:cs="Times New Roman"/>
                <w:sz w:val="24"/>
                <w:szCs w:val="24"/>
              </w:rPr>
            </w:pPr>
            <w:r w:rsidRPr="004C3A5E">
              <w:rPr>
                <w:rFonts w:ascii="Times New Roman" w:hAnsi="Times New Roman" w:cs="Times New Roman"/>
                <w:sz w:val="24"/>
                <w:szCs w:val="24"/>
              </w:rPr>
              <w:t>0.799</w:t>
            </w:r>
          </w:p>
        </w:tc>
        <w:tc>
          <w:tcPr>
            <w:tcW w:w="739" w:type="pct"/>
            <w:tcBorders>
              <w:top w:val="single" w:sz="4" w:space="0" w:color="auto"/>
            </w:tcBorders>
            <w:noWrap/>
            <w:vAlign w:val="center"/>
          </w:tcPr>
          <w:p w14:paraId="5EF145AF" w14:textId="1F9C8DDB" w:rsidR="00150C01" w:rsidRPr="004C3A5E" w:rsidRDefault="00150C01" w:rsidP="00CC325E">
            <w:pPr>
              <w:jc w:val="center"/>
              <w:rPr>
                <w:rFonts w:ascii="Times New Roman" w:hAnsi="Times New Roman" w:cs="Times New Roman"/>
                <w:sz w:val="24"/>
                <w:szCs w:val="24"/>
              </w:rPr>
            </w:pPr>
            <w:r w:rsidRPr="004C3A5E">
              <w:rPr>
                <w:rFonts w:ascii="Times New Roman" w:eastAsia="Times New Roman" w:hAnsi="Times New Roman" w:cs="Times New Roman"/>
                <w:color w:val="000000"/>
                <w:sz w:val="24"/>
                <w:szCs w:val="24"/>
              </w:rPr>
              <w:t>0.972 (0.537)</w:t>
            </w:r>
          </w:p>
        </w:tc>
        <w:tc>
          <w:tcPr>
            <w:tcW w:w="676" w:type="pct"/>
            <w:tcBorders>
              <w:top w:val="single" w:sz="4" w:space="0" w:color="auto"/>
            </w:tcBorders>
            <w:noWrap/>
            <w:vAlign w:val="center"/>
          </w:tcPr>
          <w:p w14:paraId="690B34F8" w14:textId="22A89DB1" w:rsidR="00150C01" w:rsidRPr="004C3A5E" w:rsidRDefault="00150C01"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269.851</w:t>
            </w:r>
          </w:p>
        </w:tc>
        <w:tc>
          <w:tcPr>
            <w:tcW w:w="469" w:type="pct"/>
            <w:tcBorders>
              <w:top w:val="single" w:sz="4" w:space="0" w:color="auto"/>
            </w:tcBorders>
            <w:noWrap/>
            <w:vAlign w:val="center"/>
          </w:tcPr>
          <w:p w14:paraId="6DFC0B99" w14:textId="55AB70FC" w:rsidR="00150C01" w:rsidRPr="004C3A5E" w:rsidRDefault="00150C01"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0.071</w:t>
            </w:r>
          </w:p>
        </w:tc>
        <w:tc>
          <w:tcPr>
            <w:tcW w:w="257" w:type="pct"/>
            <w:tcBorders>
              <w:top w:val="single" w:sz="4" w:space="0" w:color="auto"/>
            </w:tcBorders>
            <w:vAlign w:val="center"/>
          </w:tcPr>
          <w:p w14:paraId="7955CFEF" w14:textId="7258A388" w:rsidR="00150C01" w:rsidRPr="004C3A5E" w:rsidRDefault="00150C01"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0.995</w:t>
            </w:r>
          </w:p>
        </w:tc>
      </w:tr>
      <w:tr w:rsidR="00150C01" w:rsidRPr="004C3A5E" w14:paraId="25D6408A" w14:textId="77777777" w:rsidTr="00CC325E">
        <w:trPr>
          <w:trHeight w:val="20"/>
        </w:trPr>
        <w:tc>
          <w:tcPr>
            <w:tcW w:w="662" w:type="pct"/>
            <w:noWrap/>
            <w:vAlign w:val="center"/>
          </w:tcPr>
          <w:p w14:paraId="49335B9A" w14:textId="77777777" w:rsidR="00150C01" w:rsidRPr="004C3A5E" w:rsidRDefault="00150C01" w:rsidP="00CC325E">
            <w:pPr>
              <w:jc w:val="center"/>
              <w:rPr>
                <w:rFonts w:ascii="Times New Roman" w:eastAsia="Times New Roman" w:hAnsi="Times New Roman" w:cs="Times New Roman"/>
                <w:bCs/>
                <w:color w:val="000000"/>
                <w:sz w:val="24"/>
                <w:szCs w:val="24"/>
              </w:rPr>
            </w:pPr>
          </w:p>
        </w:tc>
        <w:tc>
          <w:tcPr>
            <w:tcW w:w="332" w:type="pct"/>
            <w:vAlign w:val="center"/>
          </w:tcPr>
          <w:p w14:paraId="524DF930" w14:textId="77777777" w:rsidR="00150C01" w:rsidRPr="004C3A5E" w:rsidRDefault="00150C01" w:rsidP="00CC325E">
            <w:pPr>
              <w:jc w:val="center"/>
              <w:rPr>
                <w:rFonts w:ascii="Times New Roman" w:eastAsia="Times New Roman" w:hAnsi="Times New Roman" w:cs="Times New Roman"/>
                <w:color w:val="000000"/>
                <w:sz w:val="24"/>
                <w:szCs w:val="24"/>
              </w:rPr>
            </w:pPr>
          </w:p>
        </w:tc>
        <w:tc>
          <w:tcPr>
            <w:tcW w:w="566" w:type="pct"/>
            <w:noWrap/>
            <w:vAlign w:val="center"/>
          </w:tcPr>
          <w:p w14:paraId="145D82E7" w14:textId="55368692" w:rsidR="00150C01" w:rsidRPr="004C3A5E" w:rsidRDefault="00150C01" w:rsidP="00CC325E">
            <w:pPr>
              <w:jc w:val="center"/>
              <w:rPr>
                <w:rFonts w:ascii="Times New Roman" w:hAnsi="Times New Roman" w:cs="Times New Roman"/>
                <w:sz w:val="24"/>
                <w:szCs w:val="24"/>
              </w:rPr>
            </w:pPr>
            <w:r w:rsidRPr="004C3A5E">
              <w:rPr>
                <w:rFonts w:ascii="Times New Roman" w:eastAsia="Times New Roman" w:hAnsi="Times New Roman" w:cs="Times New Roman"/>
                <w:color w:val="000000"/>
                <w:sz w:val="24"/>
                <w:szCs w:val="24"/>
              </w:rPr>
              <w:t>(5.011-17.839)</w:t>
            </w:r>
          </w:p>
        </w:tc>
        <w:tc>
          <w:tcPr>
            <w:tcW w:w="409" w:type="pct"/>
            <w:noWrap/>
            <w:vAlign w:val="center"/>
          </w:tcPr>
          <w:p w14:paraId="627390F0" w14:textId="77777777" w:rsidR="00150C01" w:rsidRPr="004C3A5E" w:rsidRDefault="00150C01" w:rsidP="00CC325E">
            <w:pPr>
              <w:jc w:val="center"/>
              <w:rPr>
                <w:rFonts w:ascii="Times New Roman" w:hAnsi="Times New Roman" w:cs="Times New Roman"/>
                <w:sz w:val="24"/>
                <w:szCs w:val="24"/>
              </w:rPr>
            </w:pPr>
          </w:p>
        </w:tc>
        <w:tc>
          <w:tcPr>
            <w:tcW w:w="890" w:type="pct"/>
            <w:noWrap/>
          </w:tcPr>
          <w:p w14:paraId="068C29CC" w14:textId="77777777" w:rsidR="00150C01" w:rsidRPr="004C3A5E" w:rsidRDefault="00150C01" w:rsidP="00CC325E">
            <w:pPr>
              <w:jc w:val="center"/>
              <w:rPr>
                <w:rFonts w:ascii="Times New Roman" w:hAnsi="Times New Roman" w:cs="Times New Roman"/>
                <w:sz w:val="24"/>
                <w:szCs w:val="24"/>
              </w:rPr>
            </w:pPr>
          </w:p>
        </w:tc>
        <w:tc>
          <w:tcPr>
            <w:tcW w:w="739" w:type="pct"/>
            <w:noWrap/>
            <w:vAlign w:val="center"/>
          </w:tcPr>
          <w:p w14:paraId="4A2C2C15" w14:textId="77777777" w:rsidR="00150C01" w:rsidRPr="004C3A5E" w:rsidRDefault="00150C01" w:rsidP="00CC325E">
            <w:pPr>
              <w:jc w:val="center"/>
              <w:rPr>
                <w:rFonts w:ascii="Times New Roman" w:hAnsi="Times New Roman" w:cs="Times New Roman"/>
                <w:sz w:val="24"/>
                <w:szCs w:val="24"/>
              </w:rPr>
            </w:pPr>
          </w:p>
        </w:tc>
        <w:tc>
          <w:tcPr>
            <w:tcW w:w="676" w:type="pct"/>
            <w:noWrap/>
            <w:vAlign w:val="center"/>
          </w:tcPr>
          <w:p w14:paraId="1BA40B94" w14:textId="77777777" w:rsidR="00150C01" w:rsidRPr="004C3A5E" w:rsidRDefault="00150C01" w:rsidP="00CC325E">
            <w:pPr>
              <w:jc w:val="center"/>
              <w:rPr>
                <w:rFonts w:ascii="Times New Roman" w:eastAsia="Times New Roman" w:hAnsi="Times New Roman" w:cs="Times New Roman"/>
                <w:color w:val="000000"/>
                <w:sz w:val="24"/>
                <w:szCs w:val="24"/>
              </w:rPr>
            </w:pPr>
          </w:p>
        </w:tc>
        <w:tc>
          <w:tcPr>
            <w:tcW w:w="469" w:type="pct"/>
            <w:noWrap/>
            <w:vAlign w:val="center"/>
          </w:tcPr>
          <w:p w14:paraId="7F5D0075" w14:textId="77777777" w:rsidR="00150C01" w:rsidRPr="004C3A5E" w:rsidRDefault="00150C01" w:rsidP="00CC325E">
            <w:pPr>
              <w:jc w:val="center"/>
              <w:rPr>
                <w:rFonts w:ascii="Times New Roman" w:eastAsia="Times New Roman" w:hAnsi="Times New Roman" w:cs="Times New Roman"/>
                <w:color w:val="000000"/>
                <w:sz w:val="24"/>
                <w:szCs w:val="24"/>
              </w:rPr>
            </w:pPr>
          </w:p>
        </w:tc>
        <w:tc>
          <w:tcPr>
            <w:tcW w:w="257" w:type="pct"/>
            <w:vAlign w:val="center"/>
          </w:tcPr>
          <w:p w14:paraId="2DE78496" w14:textId="77777777" w:rsidR="00150C01" w:rsidRPr="004C3A5E" w:rsidRDefault="00150C01" w:rsidP="00CC325E">
            <w:pPr>
              <w:jc w:val="center"/>
              <w:rPr>
                <w:rFonts w:ascii="Times New Roman" w:eastAsia="Times New Roman" w:hAnsi="Times New Roman" w:cs="Times New Roman"/>
                <w:color w:val="000000"/>
                <w:sz w:val="24"/>
                <w:szCs w:val="24"/>
              </w:rPr>
            </w:pPr>
          </w:p>
        </w:tc>
      </w:tr>
      <w:tr w:rsidR="00150C01" w:rsidRPr="004C3A5E" w14:paraId="10CB7C10" w14:textId="77777777" w:rsidTr="00CC325E">
        <w:trPr>
          <w:trHeight w:val="20"/>
        </w:trPr>
        <w:tc>
          <w:tcPr>
            <w:tcW w:w="662" w:type="pct"/>
            <w:noWrap/>
            <w:vAlign w:val="center"/>
          </w:tcPr>
          <w:p w14:paraId="2776C401" w14:textId="27D56596" w:rsidR="00150C01" w:rsidRPr="004C3A5E" w:rsidRDefault="00150C01" w:rsidP="00CC325E">
            <w:pPr>
              <w:jc w:val="center"/>
              <w:rPr>
                <w:rFonts w:ascii="Times New Roman" w:eastAsia="Times New Roman" w:hAnsi="Times New Roman" w:cs="Times New Roman"/>
                <w:bCs/>
                <w:color w:val="000000"/>
                <w:sz w:val="24"/>
                <w:szCs w:val="24"/>
              </w:rPr>
            </w:pPr>
            <w:r w:rsidRPr="004C3A5E">
              <w:rPr>
                <w:rFonts w:ascii="Times New Roman" w:hAnsi="Times New Roman" w:cs="Times New Roman"/>
                <w:sz w:val="24"/>
                <w:szCs w:val="24"/>
              </w:rPr>
              <w:t>Abamectin (5%)</w:t>
            </w:r>
          </w:p>
        </w:tc>
        <w:tc>
          <w:tcPr>
            <w:tcW w:w="332" w:type="pct"/>
            <w:vAlign w:val="center"/>
          </w:tcPr>
          <w:p w14:paraId="124A13FC" w14:textId="40A6EE1B" w:rsidR="00150C01" w:rsidRPr="004C3A5E" w:rsidRDefault="00150C01"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1.885 (0.517)</w:t>
            </w:r>
          </w:p>
        </w:tc>
        <w:tc>
          <w:tcPr>
            <w:tcW w:w="566" w:type="pct"/>
            <w:noWrap/>
            <w:vAlign w:val="center"/>
          </w:tcPr>
          <w:p w14:paraId="5F0947A4" w14:textId="66952CFB" w:rsidR="00150C01" w:rsidRPr="004C3A5E" w:rsidRDefault="00FF23A1"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17.607</w:t>
            </w:r>
          </w:p>
          <w:p w14:paraId="3EED782C" w14:textId="45A8B48F" w:rsidR="00150C01" w:rsidRPr="004C3A5E" w:rsidRDefault="00150C01" w:rsidP="00CC325E">
            <w:pPr>
              <w:jc w:val="center"/>
              <w:rPr>
                <w:rFonts w:ascii="Times New Roman" w:hAnsi="Times New Roman" w:cs="Times New Roman"/>
                <w:sz w:val="24"/>
                <w:szCs w:val="24"/>
              </w:rPr>
            </w:pPr>
            <w:r w:rsidRPr="004C3A5E">
              <w:rPr>
                <w:rFonts w:ascii="Times New Roman" w:eastAsia="Times New Roman" w:hAnsi="Times New Roman" w:cs="Times New Roman"/>
                <w:color w:val="000000"/>
                <w:sz w:val="24"/>
                <w:szCs w:val="24"/>
              </w:rPr>
              <w:t>(</w:t>
            </w:r>
            <w:r w:rsidR="00FF23A1" w:rsidRPr="004C3A5E">
              <w:rPr>
                <w:rFonts w:ascii="Times New Roman" w:eastAsia="Times New Roman" w:hAnsi="Times New Roman" w:cs="Times New Roman"/>
                <w:color w:val="000000"/>
                <w:sz w:val="24"/>
                <w:szCs w:val="24"/>
              </w:rPr>
              <w:t>7.103</w:t>
            </w:r>
            <w:r w:rsidRPr="004C3A5E">
              <w:rPr>
                <w:rFonts w:ascii="Times New Roman" w:eastAsia="Times New Roman" w:hAnsi="Times New Roman" w:cs="Times New Roman"/>
                <w:color w:val="000000"/>
                <w:sz w:val="24"/>
                <w:szCs w:val="24"/>
              </w:rPr>
              <w:t>-</w:t>
            </w:r>
            <w:r w:rsidRPr="004C3A5E">
              <w:rPr>
                <w:rFonts w:ascii="Times New Roman" w:hAnsi="Times New Roman" w:cs="Times New Roman"/>
                <w:sz w:val="24"/>
                <w:szCs w:val="24"/>
              </w:rPr>
              <w:t xml:space="preserve"> </w:t>
            </w:r>
            <w:r w:rsidR="00FF23A1" w:rsidRPr="004C3A5E">
              <w:rPr>
                <w:rFonts w:ascii="Times New Roman" w:eastAsia="Times New Roman" w:hAnsi="Times New Roman" w:cs="Times New Roman"/>
                <w:color w:val="000000"/>
                <w:sz w:val="24"/>
                <w:szCs w:val="24"/>
              </w:rPr>
              <w:t>26.548</w:t>
            </w:r>
            <w:r w:rsidRPr="004C3A5E">
              <w:rPr>
                <w:rFonts w:ascii="Times New Roman" w:eastAsia="Times New Roman" w:hAnsi="Times New Roman" w:cs="Times New Roman"/>
                <w:color w:val="000000"/>
                <w:sz w:val="24"/>
                <w:szCs w:val="24"/>
              </w:rPr>
              <w:t>)</w:t>
            </w:r>
          </w:p>
        </w:tc>
        <w:tc>
          <w:tcPr>
            <w:tcW w:w="409" w:type="pct"/>
            <w:noWrap/>
            <w:vAlign w:val="center"/>
          </w:tcPr>
          <w:p w14:paraId="372810B8" w14:textId="78409F66" w:rsidR="00150C01" w:rsidRPr="004C3A5E" w:rsidRDefault="00150C01" w:rsidP="00CC325E">
            <w:pPr>
              <w:jc w:val="center"/>
              <w:rPr>
                <w:rFonts w:ascii="Times New Roman" w:hAnsi="Times New Roman" w:cs="Times New Roman"/>
                <w:sz w:val="24"/>
                <w:szCs w:val="24"/>
              </w:rPr>
            </w:pPr>
            <w:r w:rsidRPr="004C3A5E">
              <w:rPr>
                <w:rFonts w:ascii="Times New Roman" w:eastAsia="Times New Roman" w:hAnsi="Times New Roman" w:cs="Times New Roman"/>
                <w:color w:val="000000"/>
                <w:sz w:val="24"/>
                <w:szCs w:val="24"/>
              </w:rPr>
              <w:t>1.642</w:t>
            </w:r>
          </w:p>
        </w:tc>
        <w:tc>
          <w:tcPr>
            <w:tcW w:w="890" w:type="pct"/>
            <w:noWrap/>
          </w:tcPr>
          <w:p w14:paraId="1716296E" w14:textId="3A1387B4" w:rsidR="00150C01" w:rsidRPr="004C3A5E" w:rsidRDefault="00FF23A1" w:rsidP="00CC325E">
            <w:pPr>
              <w:jc w:val="center"/>
              <w:rPr>
                <w:rFonts w:ascii="Times New Roman" w:hAnsi="Times New Roman" w:cs="Times New Roman"/>
                <w:sz w:val="24"/>
                <w:szCs w:val="24"/>
              </w:rPr>
            </w:pPr>
            <w:r w:rsidRPr="004C3A5E">
              <w:rPr>
                <w:rFonts w:ascii="Times New Roman" w:hAnsi="Times New Roman" w:cs="Times New Roman"/>
                <w:sz w:val="24"/>
                <w:szCs w:val="24"/>
              </w:rPr>
              <w:t>0.650</w:t>
            </w:r>
          </w:p>
        </w:tc>
        <w:tc>
          <w:tcPr>
            <w:tcW w:w="739" w:type="pct"/>
            <w:noWrap/>
            <w:vAlign w:val="center"/>
          </w:tcPr>
          <w:p w14:paraId="4840187C" w14:textId="534BB920" w:rsidR="00150C01" w:rsidRPr="004C3A5E" w:rsidRDefault="00150C01" w:rsidP="00CC325E">
            <w:pPr>
              <w:jc w:val="center"/>
              <w:rPr>
                <w:rFonts w:ascii="Times New Roman" w:hAnsi="Times New Roman" w:cs="Times New Roman"/>
                <w:sz w:val="24"/>
                <w:szCs w:val="24"/>
              </w:rPr>
            </w:pPr>
            <w:r w:rsidRPr="004C3A5E">
              <w:rPr>
                <w:rFonts w:ascii="Times New Roman" w:eastAsia="Times New Roman" w:hAnsi="Times New Roman" w:cs="Times New Roman"/>
                <w:color w:val="000000"/>
                <w:sz w:val="24"/>
                <w:szCs w:val="24"/>
              </w:rPr>
              <w:t>0.897 (0.576)</w:t>
            </w:r>
          </w:p>
        </w:tc>
        <w:tc>
          <w:tcPr>
            <w:tcW w:w="676" w:type="pct"/>
            <w:noWrap/>
            <w:vAlign w:val="center"/>
          </w:tcPr>
          <w:p w14:paraId="5DF81760" w14:textId="09F83DF7" w:rsidR="00150C01" w:rsidRPr="004C3A5E" w:rsidRDefault="00150C01"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494.825</w:t>
            </w:r>
          </w:p>
        </w:tc>
        <w:tc>
          <w:tcPr>
            <w:tcW w:w="469" w:type="pct"/>
            <w:noWrap/>
            <w:vAlign w:val="center"/>
          </w:tcPr>
          <w:p w14:paraId="11A59EE9" w14:textId="136DD711" w:rsidR="00150C01" w:rsidRPr="004C3A5E" w:rsidRDefault="00150C01"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0.104</w:t>
            </w:r>
          </w:p>
        </w:tc>
        <w:tc>
          <w:tcPr>
            <w:tcW w:w="257" w:type="pct"/>
            <w:vAlign w:val="center"/>
          </w:tcPr>
          <w:p w14:paraId="19CE0CBD" w14:textId="514ED93F" w:rsidR="00150C01" w:rsidRPr="004C3A5E" w:rsidRDefault="00150C01"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0.991</w:t>
            </w:r>
          </w:p>
        </w:tc>
      </w:tr>
      <w:tr w:rsidR="00150C01" w:rsidRPr="004C3A5E" w14:paraId="13641052" w14:textId="77777777" w:rsidTr="00CC325E">
        <w:trPr>
          <w:trHeight w:val="20"/>
        </w:trPr>
        <w:tc>
          <w:tcPr>
            <w:tcW w:w="662" w:type="pct"/>
            <w:noWrap/>
            <w:vAlign w:val="center"/>
          </w:tcPr>
          <w:p w14:paraId="69633DA3" w14:textId="77777777" w:rsidR="00150C01" w:rsidRPr="004C3A5E" w:rsidRDefault="00150C01" w:rsidP="00CC325E">
            <w:pPr>
              <w:jc w:val="center"/>
              <w:rPr>
                <w:rFonts w:ascii="Times New Roman" w:eastAsia="Times New Roman" w:hAnsi="Times New Roman" w:cs="Times New Roman"/>
                <w:bCs/>
                <w:color w:val="000000"/>
                <w:sz w:val="24"/>
                <w:szCs w:val="24"/>
              </w:rPr>
            </w:pPr>
          </w:p>
        </w:tc>
        <w:tc>
          <w:tcPr>
            <w:tcW w:w="332" w:type="pct"/>
            <w:vAlign w:val="center"/>
          </w:tcPr>
          <w:p w14:paraId="1F408F87" w14:textId="77777777" w:rsidR="00150C01" w:rsidRPr="004C3A5E" w:rsidRDefault="00150C01" w:rsidP="00CC325E">
            <w:pPr>
              <w:jc w:val="center"/>
              <w:rPr>
                <w:rFonts w:ascii="Times New Roman" w:eastAsia="Times New Roman" w:hAnsi="Times New Roman" w:cs="Times New Roman"/>
                <w:color w:val="000000"/>
                <w:sz w:val="24"/>
                <w:szCs w:val="24"/>
              </w:rPr>
            </w:pPr>
          </w:p>
        </w:tc>
        <w:tc>
          <w:tcPr>
            <w:tcW w:w="566" w:type="pct"/>
            <w:noWrap/>
            <w:vAlign w:val="center"/>
          </w:tcPr>
          <w:p w14:paraId="0ACEE472" w14:textId="77777777" w:rsidR="00150C01" w:rsidRPr="004C3A5E" w:rsidRDefault="00150C01" w:rsidP="00CC325E">
            <w:pPr>
              <w:jc w:val="center"/>
              <w:rPr>
                <w:rFonts w:ascii="Times New Roman" w:hAnsi="Times New Roman" w:cs="Times New Roman"/>
                <w:sz w:val="24"/>
                <w:szCs w:val="24"/>
              </w:rPr>
            </w:pPr>
          </w:p>
        </w:tc>
        <w:tc>
          <w:tcPr>
            <w:tcW w:w="409" w:type="pct"/>
            <w:noWrap/>
            <w:vAlign w:val="center"/>
          </w:tcPr>
          <w:p w14:paraId="3E1E97F2" w14:textId="77777777" w:rsidR="00150C01" w:rsidRPr="004C3A5E" w:rsidRDefault="00150C01" w:rsidP="00CC325E">
            <w:pPr>
              <w:jc w:val="center"/>
              <w:rPr>
                <w:rFonts w:ascii="Times New Roman" w:hAnsi="Times New Roman" w:cs="Times New Roman"/>
                <w:sz w:val="24"/>
                <w:szCs w:val="24"/>
              </w:rPr>
            </w:pPr>
          </w:p>
        </w:tc>
        <w:tc>
          <w:tcPr>
            <w:tcW w:w="890" w:type="pct"/>
            <w:noWrap/>
          </w:tcPr>
          <w:p w14:paraId="36B7F109" w14:textId="77777777" w:rsidR="00150C01" w:rsidRPr="004C3A5E" w:rsidRDefault="00150C01" w:rsidP="00CC325E">
            <w:pPr>
              <w:jc w:val="center"/>
              <w:rPr>
                <w:rFonts w:ascii="Times New Roman" w:hAnsi="Times New Roman" w:cs="Times New Roman"/>
                <w:sz w:val="24"/>
                <w:szCs w:val="24"/>
              </w:rPr>
            </w:pPr>
          </w:p>
        </w:tc>
        <w:tc>
          <w:tcPr>
            <w:tcW w:w="739" w:type="pct"/>
            <w:noWrap/>
            <w:vAlign w:val="center"/>
          </w:tcPr>
          <w:p w14:paraId="49A6C31B" w14:textId="77777777" w:rsidR="00150C01" w:rsidRPr="004C3A5E" w:rsidRDefault="00150C01" w:rsidP="00CC325E">
            <w:pPr>
              <w:jc w:val="center"/>
              <w:rPr>
                <w:rFonts w:ascii="Times New Roman" w:hAnsi="Times New Roman" w:cs="Times New Roman"/>
                <w:sz w:val="24"/>
                <w:szCs w:val="24"/>
              </w:rPr>
            </w:pPr>
          </w:p>
        </w:tc>
        <w:tc>
          <w:tcPr>
            <w:tcW w:w="676" w:type="pct"/>
            <w:noWrap/>
            <w:vAlign w:val="center"/>
          </w:tcPr>
          <w:p w14:paraId="1D97BEAC" w14:textId="77777777" w:rsidR="00150C01" w:rsidRPr="004C3A5E" w:rsidRDefault="00150C01" w:rsidP="00CC325E">
            <w:pPr>
              <w:jc w:val="center"/>
              <w:rPr>
                <w:rFonts w:ascii="Times New Roman" w:eastAsia="Times New Roman" w:hAnsi="Times New Roman" w:cs="Times New Roman"/>
                <w:color w:val="000000"/>
                <w:sz w:val="24"/>
                <w:szCs w:val="24"/>
              </w:rPr>
            </w:pPr>
          </w:p>
        </w:tc>
        <w:tc>
          <w:tcPr>
            <w:tcW w:w="469" w:type="pct"/>
            <w:noWrap/>
            <w:vAlign w:val="center"/>
          </w:tcPr>
          <w:p w14:paraId="617A9A7C" w14:textId="77777777" w:rsidR="00150C01" w:rsidRPr="004C3A5E" w:rsidRDefault="00150C01" w:rsidP="00CC325E">
            <w:pPr>
              <w:jc w:val="center"/>
              <w:rPr>
                <w:rFonts w:ascii="Times New Roman" w:eastAsia="Times New Roman" w:hAnsi="Times New Roman" w:cs="Times New Roman"/>
                <w:color w:val="000000"/>
                <w:sz w:val="24"/>
                <w:szCs w:val="24"/>
              </w:rPr>
            </w:pPr>
          </w:p>
        </w:tc>
        <w:tc>
          <w:tcPr>
            <w:tcW w:w="257" w:type="pct"/>
            <w:vAlign w:val="center"/>
          </w:tcPr>
          <w:p w14:paraId="37856442" w14:textId="77777777" w:rsidR="00150C01" w:rsidRPr="004C3A5E" w:rsidRDefault="00150C01" w:rsidP="00CC325E">
            <w:pPr>
              <w:jc w:val="center"/>
              <w:rPr>
                <w:rFonts w:ascii="Times New Roman" w:eastAsia="Times New Roman" w:hAnsi="Times New Roman" w:cs="Times New Roman"/>
                <w:color w:val="000000"/>
                <w:sz w:val="24"/>
                <w:szCs w:val="24"/>
              </w:rPr>
            </w:pPr>
          </w:p>
        </w:tc>
      </w:tr>
      <w:tr w:rsidR="00150C01" w:rsidRPr="004C3A5E" w14:paraId="08EEABD5" w14:textId="77777777" w:rsidTr="00CC325E">
        <w:trPr>
          <w:trHeight w:val="20"/>
        </w:trPr>
        <w:tc>
          <w:tcPr>
            <w:tcW w:w="662" w:type="pct"/>
            <w:noWrap/>
            <w:vAlign w:val="center"/>
          </w:tcPr>
          <w:p w14:paraId="00D2D330" w14:textId="18F61216" w:rsidR="00150C01" w:rsidRPr="004C3A5E" w:rsidRDefault="00150C01" w:rsidP="00CC325E">
            <w:pPr>
              <w:jc w:val="center"/>
              <w:rPr>
                <w:rFonts w:ascii="Times New Roman" w:eastAsia="Times New Roman" w:hAnsi="Times New Roman" w:cs="Times New Roman"/>
                <w:bCs/>
                <w:color w:val="000000"/>
                <w:sz w:val="24"/>
                <w:szCs w:val="24"/>
              </w:rPr>
            </w:pPr>
            <w:r w:rsidRPr="004C3A5E">
              <w:rPr>
                <w:rFonts w:ascii="Times New Roman" w:hAnsi="Times New Roman" w:cs="Times New Roman"/>
                <w:sz w:val="24"/>
                <w:szCs w:val="24"/>
              </w:rPr>
              <w:t>Soybean oil (99%)</w:t>
            </w:r>
          </w:p>
        </w:tc>
        <w:tc>
          <w:tcPr>
            <w:tcW w:w="332" w:type="pct"/>
            <w:vAlign w:val="center"/>
          </w:tcPr>
          <w:p w14:paraId="32FC9129" w14:textId="33209E13" w:rsidR="00150C01" w:rsidRPr="004C3A5E" w:rsidRDefault="00150C01"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0.766 (0.458)</w:t>
            </w:r>
          </w:p>
        </w:tc>
        <w:tc>
          <w:tcPr>
            <w:tcW w:w="566" w:type="pct"/>
            <w:noWrap/>
            <w:vAlign w:val="center"/>
          </w:tcPr>
          <w:p w14:paraId="1E5998A1" w14:textId="055D0EB4" w:rsidR="00150C01" w:rsidRPr="004C3A5E" w:rsidRDefault="00150C01" w:rsidP="00CC325E">
            <w:pPr>
              <w:jc w:val="center"/>
              <w:rPr>
                <w:rFonts w:ascii="Times New Roman" w:hAnsi="Times New Roman" w:cs="Times New Roman"/>
                <w:sz w:val="24"/>
                <w:szCs w:val="24"/>
              </w:rPr>
            </w:pPr>
            <w:r w:rsidRPr="004C3A5E">
              <w:rPr>
                <w:rFonts w:ascii="Times New Roman" w:eastAsia="Times New Roman" w:hAnsi="Times New Roman" w:cs="Times New Roman"/>
                <w:color w:val="000000"/>
                <w:sz w:val="24"/>
                <w:szCs w:val="24"/>
              </w:rPr>
              <w:t>80.770</w:t>
            </w:r>
          </w:p>
        </w:tc>
        <w:tc>
          <w:tcPr>
            <w:tcW w:w="409" w:type="pct"/>
            <w:noWrap/>
            <w:vAlign w:val="center"/>
          </w:tcPr>
          <w:p w14:paraId="6E412972" w14:textId="5E09D406" w:rsidR="00150C01" w:rsidRPr="004C3A5E" w:rsidRDefault="00150C01" w:rsidP="00CC325E">
            <w:pPr>
              <w:jc w:val="center"/>
              <w:rPr>
                <w:rFonts w:ascii="Times New Roman" w:hAnsi="Times New Roman" w:cs="Times New Roman"/>
                <w:sz w:val="24"/>
                <w:szCs w:val="24"/>
              </w:rPr>
            </w:pPr>
            <w:r w:rsidRPr="004C3A5E">
              <w:rPr>
                <w:rFonts w:ascii="Times New Roman" w:eastAsia="Times New Roman" w:hAnsi="Times New Roman" w:cs="Times New Roman"/>
                <w:color w:val="000000"/>
                <w:sz w:val="24"/>
                <w:szCs w:val="24"/>
              </w:rPr>
              <w:t>0.209</w:t>
            </w:r>
          </w:p>
        </w:tc>
        <w:tc>
          <w:tcPr>
            <w:tcW w:w="890" w:type="pct"/>
            <w:noWrap/>
          </w:tcPr>
          <w:p w14:paraId="54DFF183" w14:textId="4886322A" w:rsidR="00150C01" w:rsidRPr="004C3A5E" w:rsidRDefault="00FF23A1" w:rsidP="00CC325E">
            <w:pPr>
              <w:jc w:val="center"/>
              <w:rPr>
                <w:rFonts w:ascii="Times New Roman" w:hAnsi="Times New Roman" w:cs="Times New Roman"/>
                <w:sz w:val="24"/>
                <w:szCs w:val="24"/>
              </w:rPr>
            </w:pPr>
            <w:r w:rsidRPr="004C3A5E">
              <w:rPr>
                <w:rFonts w:ascii="Times New Roman" w:hAnsi="Times New Roman" w:cs="Times New Roman"/>
                <w:sz w:val="24"/>
                <w:szCs w:val="24"/>
              </w:rPr>
              <w:t>0.976</w:t>
            </w:r>
          </w:p>
        </w:tc>
        <w:tc>
          <w:tcPr>
            <w:tcW w:w="739" w:type="pct"/>
            <w:noWrap/>
            <w:vAlign w:val="center"/>
          </w:tcPr>
          <w:p w14:paraId="2E4110D2" w14:textId="68086B1E" w:rsidR="00150C01" w:rsidRPr="004C3A5E" w:rsidRDefault="00150C01" w:rsidP="00CC325E">
            <w:pPr>
              <w:jc w:val="center"/>
              <w:rPr>
                <w:rFonts w:ascii="Times New Roman" w:hAnsi="Times New Roman" w:cs="Times New Roman"/>
                <w:sz w:val="24"/>
                <w:szCs w:val="24"/>
              </w:rPr>
            </w:pPr>
            <w:r w:rsidRPr="004C3A5E">
              <w:rPr>
                <w:rFonts w:ascii="Times New Roman" w:eastAsia="Times New Roman" w:hAnsi="Times New Roman" w:cs="Times New Roman"/>
                <w:color w:val="000000"/>
                <w:sz w:val="24"/>
                <w:szCs w:val="24"/>
              </w:rPr>
              <w:t>1.466 (1.185)</w:t>
            </w:r>
          </w:p>
        </w:tc>
        <w:tc>
          <w:tcPr>
            <w:tcW w:w="676" w:type="pct"/>
            <w:noWrap/>
            <w:vAlign w:val="center"/>
          </w:tcPr>
          <w:p w14:paraId="112F2727" w14:textId="60466805" w:rsidR="00150C01" w:rsidRPr="004C3A5E" w:rsidRDefault="00150C01"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769.645</w:t>
            </w:r>
          </w:p>
        </w:tc>
        <w:tc>
          <w:tcPr>
            <w:tcW w:w="469" w:type="pct"/>
            <w:noWrap/>
            <w:vAlign w:val="center"/>
          </w:tcPr>
          <w:p w14:paraId="58FDB4FE" w14:textId="08116076" w:rsidR="00150C01" w:rsidRPr="004C3A5E" w:rsidRDefault="00150C01"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0.201</w:t>
            </w:r>
          </w:p>
        </w:tc>
        <w:tc>
          <w:tcPr>
            <w:tcW w:w="257" w:type="pct"/>
            <w:vAlign w:val="center"/>
          </w:tcPr>
          <w:p w14:paraId="18156C76" w14:textId="0E75D044" w:rsidR="00150C01" w:rsidRPr="004C3A5E" w:rsidRDefault="00150C01"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0.977</w:t>
            </w:r>
          </w:p>
        </w:tc>
      </w:tr>
      <w:tr w:rsidR="00150C01" w:rsidRPr="004C3A5E" w14:paraId="032A5A0A" w14:textId="77777777" w:rsidTr="00CC325E">
        <w:trPr>
          <w:trHeight w:val="20"/>
        </w:trPr>
        <w:tc>
          <w:tcPr>
            <w:tcW w:w="662" w:type="pct"/>
            <w:noWrap/>
            <w:vAlign w:val="center"/>
          </w:tcPr>
          <w:p w14:paraId="4742D05D" w14:textId="77777777" w:rsidR="00150C01" w:rsidRPr="004C3A5E" w:rsidRDefault="00150C01" w:rsidP="00CC325E">
            <w:pPr>
              <w:jc w:val="center"/>
              <w:rPr>
                <w:rFonts w:ascii="Times New Roman" w:eastAsia="Times New Roman" w:hAnsi="Times New Roman" w:cs="Times New Roman"/>
                <w:bCs/>
                <w:color w:val="000000"/>
                <w:sz w:val="24"/>
                <w:szCs w:val="24"/>
              </w:rPr>
            </w:pPr>
          </w:p>
        </w:tc>
        <w:tc>
          <w:tcPr>
            <w:tcW w:w="332" w:type="pct"/>
            <w:vAlign w:val="center"/>
          </w:tcPr>
          <w:p w14:paraId="69404C49" w14:textId="77777777" w:rsidR="00150C01" w:rsidRPr="004C3A5E" w:rsidRDefault="00150C01" w:rsidP="00CC325E">
            <w:pPr>
              <w:jc w:val="center"/>
              <w:rPr>
                <w:rFonts w:ascii="Times New Roman" w:eastAsia="Times New Roman" w:hAnsi="Times New Roman" w:cs="Times New Roman"/>
                <w:color w:val="000000"/>
                <w:sz w:val="24"/>
                <w:szCs w:val="24"/>
              </w:rPr>
            </w:pPr>
          </w:p>
        </w:tc>
        <w:tc>
          <w:tcPr>
            <w:tcW w:w="566" w:type="pct"/>
            <w:noWrap/>
            <w:vAlign w:val="center"/>
          </w:tcPr>
          <w:p w14:paraId="62BB77D1" w14:textId="77777777" w:rsidR="00150C01" w:rsidRPr="004C3A5E" w:rsidRDefault="00150C01" w:rsidP="00CC325E">
            <w:pPr>
              <w:jc w:val="center"/>
              <w:rPr>
                <w:rFonts w:ascii="Times New Roman" w:hAnsi="Times New Roman" w:cs="Times New Roman"/>
                <w:sz w:val="24"/>
                <w:szCs w:val="24"/>
              </w:rPr>
            </w:pPr>
          </w:p>
        </w:tc>
        <w:tc>
          <w:tcPr>
            <w:tcW w:w="409" w:type="pct"/>
            <w:noWrap/>
            <w:vAlign w:val="center"/>
          </w:tcPr>
          <w:p w14:paraId="4CF06AF6" w14:textId="77777777" w:rsidR="00150C01" w:rsidRPr="004C3A5E" w:rsidRDefault="00150C01" w:rsidP="00CC325E">
            <w:pPr>
              <w:jc w:val="center"/>
              <w:rPr>
                <w:rFonts w:ascii="Times New Roman" w:hAnsi="Times New Roman" w:cs="Times New Roman"/>
                <w:sz w:val="24"/>
                <w:szCs w:val="24"/>
              </w:rPr>
            </w:pPr>
          </w:p>
        </w:tc>
        <w:tc>
          <w:tcPr>
            <w:tcW w:w="890" w:type="pct"/>
            <w:noWrap/>
          </w:tcPr>
          <w:p w14:paraId="3E4437A2" w14:textId="77777777" w:rsidR="00150C01" w:rsidRPr="004C3A5E" w:rsidRDefault="00150C01" w:rsidP="00CC325E">
            <w:pPr>
              <w:jc w:val="center"/>
              <w:rPr>
                <w:rFonts w:ascii="Times New Roman" w:hAnsi="Times New Roman" w:cs="Times New Roman"/>
                <w:sz w:val="24"/>
                <w:szCs w:val="24"/>
              </w:rPr>
            </w:pPr>
          </w:p>
        </w:tc>
        <w:tc>
          <w:tcPr>
            <w:tcW w:w="739" w:type="pct"/>
            <w:noWrap/>
            <w:vAlign w:val="center"/>
          </w:tcPr>
          <w:p w14:paraId="5A171AA4" w14:textId="77777777" w:rsidR="00150C01" w:rsidRPr="004C3A5E" w:rsidRDefault="00150C01" w:rsidP="00CC325E">
            <w:pPr>
              <w:jc w:val="center"/>
              <w:rPr>
                <w:rFonts w:ascii="Times New Roman" w:hAnsi="Times New Roman" w:cs="Times New Roman"/>
                <w:sz w:val="24"/>
                <w:szCs w:val="24"/>
              </w:rPr>
            </w:pPr>
          </w:p>
        </w:tc>
        <w:tc>
          <w:tcPr>
            <w:tcW w:w="676" w:type="pct"/>
            <w:noWrap/>
            <w:vAlign w:val="center"/>
          </w:tcPr>
          <w:p w14:paraId="4365E8C9" w14:textId="77777777" w:rsidR="00150C01" w:rsidRPr="004C3A5E" w:rsidRDefault="00150C01" w:rsidP="00CC325E">
            <w:pPr>
              <w:jc w:val="center"/>
              <w:rPr>
                <w:rFonts w:ascii="Times New Roman" w:eastAsia="Times New Roman" w:hAnsi="Times New Roman" w:cs="Times New Roman"/>
                <w:color w:val="000000"/>
                <w:sz w:val="24"/>
                <w:szCs w:val="24"/>
              </w:rPr>
            </w:pPr>
          </w:p>
        </w:tc>
        <w:tc>
          <w:tcPr>
            <w:tcW w:w="469" w:type="pct"/>
            <w:noWrap/>
            <w:vAlign w:val="center"/>
          </w:tcPr>
          <w:p w14:paraId="37A02D61" w14:textId="77777777" w:rsidR="00150C01" w:rsidRPr="004C3A5E" w:rsidRDefault="00150C01" w:rsidP="00CC325E">
            <w:pPr>
              <w:jc w:val="center"/>
              <w:rPr>
                <w:rFonts w:ascii="Times New Roman" w:eastAsia="Times New Roman" w:hAnsi="Times New Roman" w:cs="Times New Roman"/>
                <w:color w:val="000000"/>
                <w:sz w:val="24"/>
                <w:szCs w:val="24"/>
              </w:rPr>
            </w:pPr>
          </w:p>
        </w:tc>
        <w:tc>
          <w:tcPr>
            <w:tcW w:w="257" w:type="pct"/>
            <w:vAlign w:val="center"/>
          </w:tcPr>
          <w:p w14:paraId="16F9AB39" w14:textId="77777777" w:rsidR="00150C01" w:rsidRPr="004C3A5E" w:rsidRDefault="00150C01" w:rsidP="00CC325E">
            <w:pPr>
              <w:jc w:val="center"/>
              <w:rPr>
                <w:rFonts w:ascii="Times New Roman" w:eastAsia="Times New Roman" w:hAnsi="Times New Roman" w:cs="Times New Roman"/>
                <w:color w:val="000000"/>
                <w:sz w:val="24"/>
                <w:szCs w:val="24"/>
              </w:rPr>
            </w:pPr>
          </w:p>
        </w:tc>
      </w:tr>
      <w:tr w:rsidR="00150C01" w:rsidRPr="004C3A5E" w14:paraId="2BF69487" w14:textId="77777777" w:rsidTr="00CC325E">
        <w:trPr>
          <w:trHeight w:val="20"/>
        </w:trPr>
        <w:tc>
          <w:tcPr>
            <w:tcW w:w="662" w:type="pct"/>
            <w:noWrap/>
            <w:vAlign w:val="center"/>
          </w:tcPr>
          <w:p w14:paraId="0ACCEB2E" w14:textId="0801534D" w:rsidR="00150C01" w:rsidRPr="004C3A5E" w:rsidRDefault="00150C01" w:rsidP="00CC325E">
            <w:pPr>
              <w:jc w:val="center"/>
              <w:rPr>
                <w:rFonts w:ascii="Times New Roman" w:eastAsia="Times New Roman" w:hAnsi="Times New Roman" w:cs="Times New Roman"/>
                <w:bCs/>
                <w:color w:val="000000"/>
                <w:sz w:val="24"/>
                <w:szCs w:val="24"/>
              </w:rPr>
            </w:pPr>
            <w:proofErr w:type="spellStart"/>
            <w:r w:rsidRPr="004C3A5E">
              <w:rPr>
                <w:rFonts w:ascii="Times New Roman" w:hAnsi="Times New Roman" w:cs="Times New Roman"/>
                <w:sz w:val="24"/>
                <w:szCs w:val="24"/>
              </w:rPr>
              <w:t>EnSpray</w:t>
            </w:r>
            <w:proofErr w:type="spellEnd"/>
            <w:r w:rsidRPr="004C3A5E">
              <w:rPr>
                <w:rFonts w:ascii="Times New Roman" w:hAnsi="Times New Roman" w:cs="Times New Roman"/>
                <w:sz w:val="24"/>
                <w:szCs w:val="24"/>
              </w:rPr>
              <w:t xml:space="preserve"> (99%)</w:t>
            </w:r>
          </w:p>
        </w:tc>
        <w:tc>
          <w:tcPr>
            <w:tcW w:w="332" w:type="pct"/>
            <w:vAlign w:val="center"/>
          </w:tcPr>
          <w:p w14:paraId="72670A5E" w14:textId="35E55B02" w:rsidR="00150C01" w:rsidRPr="004C3A5E" w:rsidRDefault="00150C01"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 xml:space="preserve">0.765 </w:t>
            </w:r>
            <w:proofErr w:type="gramStart"/>
            <w:r w:rsidRPr="004C3A5E">
              <w:rPr>
                <w:rFonts w:ascii="Times New Roman" w:eastAsia="Times New Roman" w:hAnsi="Times New Roman" w:cs="Times New Roman"/>
                <w:color w:val="000000"/>
                <w:sz w:val="24"/>
                <w:szCs w:val="24"/>
              </w:rPr>
              <w:t>(</w:t>
            </w:r>
            <w:r w:rsidRPr="004C3A5E">
              <w:rPr>
                <w:rFonts w:ascii="Times New Roman" w:hAnsi="Times New Roman" w:cs="Times New Roman"/>
                <w:sz w:val="24"/>
                <w:szCs w:val="24"/>
              </w:rPr>
              <w:t xml:space="preserve"> 0</w:t>
            </w:r>
            <w:r w:rsidRPr="004C3A5E">
              <w:rPr>
                <w:rFonts w:ascii="Times New Roman" w:eastAsia="Times New Roman" w:hAnsi="Times New Roman" w:cs="Times New Roman"/>
                <w:color w:val="000000"/>
                <w:sz w:val="24"/>
                <w:szCs w:val="24"/>
              </w:rPr>
              <w:t>.450</w:t>
            </w:r>
            <w:proofErr w:type="gramEnd"/>
            <w:r w:rsidRPr="004C3A5E">
              <w:rPr>
                <w:rFonts w:ascii="Times New Roman" w:eastAsia="Times New Roman" w:hAnsi="Times New Roman" w:cs="Times New Roman"/>
                <w:color w:val="000000"/>
                <w:sz w:val="24"/>
                <w:szCs w:val="24"/>
              </w:rPr>
              <w:t>)</w:t>
            </w:r>
          </w:p>
        </w:tc>
        <w:tc>
          <w:tcPr>
            <w:tcW w:w="566" w:type="pct"/>
            <w:noWrap/>
            <w:vAlign w:val="center"/>
          </w:tcPr>
          <w:p w14:paraId="7605B3FE" w14:textId="3AE131BF" w:rsidR="00150C01" w:rsidRPr="004C3A5E" w:rsidRDefault="00150C01" w:rsidP="00CC325E">
            <w:pPr>
              <w:jc w:val="center"/>
              <w:rPr>
                <w:rFonts w:ascii="Times New Roman" w:hAnsi="Times New Roman" w:cs="Times New Roman"/>
                <w:sz w:val="24"/>
                <w:szCs w:val="24"/>
              </w:rPr>
            </w:pPr>
            <w:r w:rsidRPr="004C3A5E">
              <w:rPr>
                <w:rFonts w:ascii="Times New Roman" w:eastAsia="Times New Roman" w:hAnsi="Times New Roman" w:cs="Times New Roman"/>
                <w:color w:val="000000"/>
                <w:sz w:val="24"/>
                <w:szCs w:val="24"/>
              </w:rPr>
              <w:t>48.611</w:t>
            </w:r>
          </w:p>
        </w:tc>
        <w:tc>
          <w:tcPr>
            <w:tcW w:w="409" w:type="pct"/>
            <w:noWrap/>
            <w:vAlign w:val="center"/>
          </w:tcPr>
          <w:p w14:paraId="53D711EE" w14:textId="6C3E33F1" w:rsidR="00150C01" w:rsidRPr="004C3A5E" w:rsidRDefault="00150C01" w:rsidP="00CC325E">
            <w:pPr>
              <w:jc w:val="center"/>
              <w:rPr>
                <w:rFonts w:ascii="Times New Roman" w:hAnsi="Times New Roman" w:cs="Times New Roman"/>
                <w:sz w:val="24"/>
                <w:szCs w:val="24"/>
              </w:rPr>
            </w:pPr>
            <w:r w:rsidRPr="004C3A5E">
              <w:rPr>
                <w:rFonts w:ascii="Times New Roman" w:eastAsia="Times New Roman" w:hAnsi="Times New Roman" w:cs="Times New Roman"/>
                <w:color w:val="000000"/>
                <w:sz w:val="24"/>
                <w:szCs w:val="24"/>
              </w:rPr>
              <w:t>0.632</w:t>
            </w:r>
          </w:p>
        </w:tc>
        <w:tc>
          <w:tcPr>
            <w:tcW w:w="890" w:type="pct"/>
            <w:noWrap/>
          </w:tcPr>
          <w:p w14:paraId="7CD7BEA2" w14:textId="295B904D" w:rsidR="00150C01" w:rsidRPr="004C3A5E" w:rsidRDefault="00150C01" w:rsidP="00CC325E">
            <w:pPr>
              <w:jc w:val="center"/>
              <w:rPr>
                <w:rFonts w:ascii="Times New Roman" w:hAnsi="Times New Roman" w:cs="Times New Roman"/>
                <w:sz w:val="24"/>
                <w:szCs w:val="24"/>
              </w:rPr>
            </w:pPr>
            <w:r w:rsidRPr="004C3A5E">
              <w:rPr>
                <w:rFonts w:ascii="Times New Roman" w:eastAsia="Times New Roman" w:hAnsi="Times New Roman" w:cs="Times New Roman"/>
                <w:color w:val="000000"/>
                <w:sz w:val="24"/>
                <w:szCs w:val="24"/>
              </w:rPr>
              <w:t>0.889</w:t>
            </w:r>
          </w:p>
        </w:tc>
        <w:tc>
          <w:tcPr>
            <w:tcW w:w="739" w:type="pct"/>
            <w:noWrap/>
            <w:vAlign w:val="center"/>
          </w:tcPr>
          <w:p w14:paraId="7BB9519F" w14:textId="43A75FB4" w:rsidR="00150C01" w:rsidRPr="004C3A5E" w:rsidRDefault="00150C01" w:rsidP="00CC325E">
            <w:pPr>
              <w:jc w:val="center"/>
              <w:rPr>
                <w:rFonts w:ascii="Times New Roman" w:hAnsi="Times New Roman" w:cs="Times New Roman"/>
                <w:sz w:val="24"/>
                <w:szCs w:val="24"/>
              </w:rPr>
            </w:pPr>
            <w:r w:rsidRPr="004C3A5E">
              <w:rPr>
                <w:rFonts w:ascii="Times New Roman" w:eastAsia="Times New Roman" w:hAnsi="Times New Roman" w:cs="Times New Roman"/>
                <w:color w:val="000000"/>
                <w:sz w:val="24"/>
                <w:szCs w:val="24"/>
              </w:rPr>
              <w:t>0.570 (0.634)</w:t>
            </w:r>
          </w:p>
        </w:tc>
        <w:tc>
          <w:tcPr>
            <w:tcW w:w="676" w:type="pct"/>
            <w:noWrap/>
            <w:vAlign w:val="center"/>
          </w:tcPr>
          <w:p w14:paraId="0F7D3BDF" w14:textId="52795B03" w:rsidR="00150C01" w:rsidRPr="004C3A5E" w:rsidRDefault="00150C01"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7426.750</w:t>
            </w:r>
          </w:p>
        </w:tc>
        <w:tc>
          <w:tcPr>
            <w:tcW w:w="469" w:type="pct"/>
            <w:noWrap/>
            <w:vAlign w:val="center"/>
          </w:tcPr>
          <w:p w14:paraId="526E9E45" w14:textId="03C866CF" w:rsidR="00150C01" w:rsidRPr="004C3A5E" w:rsidRDefault="00150C01"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0.334</w:t>
            </w:r>
          </w:p>
        </w:tc>
        <w:tc>
          <w:tcPr>
            <w:tcW w:w="257" w:type="pct"/>
            <w:vAlign w:val="center"/>
          </w:tcPr>
          <w:p w14:paraId="78BAA91C" w14:textId="1D34C04A" w:rsidR="00150C01" w:rsidRPr="004C3A5E" w:rsidRDefault="00150C01" w:rsidP="00CC325E">
            <w:pPr>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0.954</w:t>
            </w:r>
          </w:p>
        </w:tc>
      </w:tr>
      <w:tr w:rsidR="00150C01" w:rsidRPr="004C3A5E" w14:paraId="49551A40" w14:textId="77777777" w:rsidTr="00CC325E">
        <w:trPr>
          <w:trHeight w:val="119"/>
        </w:trPr>
        <w:tc>
          <w:tcPr>
            <w:tcW w:w="662" w:type="pct"/>
            <w:tcBorders>
              <w:bottom w:val="single" w:sz="4" w:space="0" w:color="auto"/>
            </w:tcBorders>
            <w:noWrap/>
            <w:vAlign w:val="center"/>
          </w:tcPr>
          <w:p w14:paraId="00C91021" w14:textId="77777777" w:rsidR="00150C01" w:rsidRPr="004C3A5E" w:rsidRDefault="00150C01" w:rsidP="00CC325E">
            <w:pPr>
              <w:jc w:val="center"/>
              <w:rPr>
                <w:rFonts w:ascii="Times New Roman" w:eastAsia="Times New Roman" w:hAnsi="Times New Roman" w:cs="Times New Roman"/>
                <w:i/>
                <w:iCs/>
                <w:color w:val="000000"/>
                <w:sz w:val="24"/>
                <w:szCs w:val="24"/>
              </w:rPr>
            </w:pPr>
          </w:p>
        </w:tc>
        <w:tc>
          <w:tcPr>
            <w:tcW w:w="332" w:type="pct"/>
            <w:tcBorders>
              <w:bottom w:val="single" w:sz="4" w:space="0" w:color="auto"/>
            </w:tcBorders>
            <w:vAlign w:val="center"/>
          </w:tcPr>
          <w:p w14:paraId="3C7C8221" w14:textId="77777777" w:rsidR="00150C01" w:rsidRPr="004C3A5E" w:rsidRDefault="00150C01" w:rsidP="00CC325E">
            <w:pPr>
              <w:jc w:val="center"/>
              <w:rPr>
                <w:rFonts w:ascii="Times New Roman" w:eastAsia="Times New Roman" w:hAnsi="Times New Roman" w:cs="Times New Roman"/>
                <w:color w:val="000000"/>
                <w:sz w:val="24"/>
                <w:szCs w:val="24"/>
              </w:rPr>
            </w:pPr>
          </w:p>
        </w:tc>
        <w:tc>
          <w:tcPr>
            <w:tcW w:w="566" w:type="pct"/>
            <w:tcBorders>
              <w:bottom w:val="single" w:sz="4" w:space="0" w:color="auto"/>
            </w:tcBorders>
            <w:noWrap/>
            <w:vAlign w:val="center"/>
          </w:tcPr>
          <w:p w14:paraId="0F98F20D" w14:textId="25BC3749" w:rsidR="00150C01" w:rsidRPr="004C3A5E" w:rsidRDefault="00150C01" w:rsidP="00CC325E">
            <w:pPr>
              <w:jc w:val="center"/>
              <w:rPr>
                <w:rFonts w:ascii="Times New Roman" w:hAnsi="Times New Roman" w:cs="Times New Roman"/>
                <w:sz w:val="24"/>
                <w:szCs w:val="24"/>
              </w:rPr>
            </w:pPr>
          </w:p>
        </w:tc>
        <w:tc>
          <w:tcPr>
            <w:tcW w:w="409" w:type="pct"/>
            <w:tcBorders>
              <w:bottom w:val="single" w:sz="4" w:space="0" w:color="auto"/>
            </w:tcBorders>
            <w:noWrap/>
            <w:vAlign w:val="center"/>
          </w:tcPr>
          <w:p w14:paraId="798A954A" w14:textId="4B34054D" w:rsidR="00150C01" w:rsidRPr="004C3A5E" w:rsidRDefault="00150C01" w:rsidP="00CC325E">
            <w:pPr>
              <w:jc w:val="center"/>
              <w:rPr>
                <w:rFonts w:ascii="Times New Roman" w:hAnsi="Times New Roman" w:cs="Times New Roman"/>
                <w:sz w:val="24"/>
                <w:szCs w:val="24"/>
              </w:rPr>
            </w:pPr>
          </w:p>
        </w:tc>
        <w:tc>
          <w:tcPr>
            <w:tcW w:w="890" w:type="pct"/>
            <w:tcBorders>
              <w:bottom w:val="single" w:sz="4" w:space="0" w:color="auto"/>
            </w:tcBorders>
            <w:noWrap/>
            <w:vAlign w:val="center"/>
          </w:tcPr>
          <w:p w14:paraId="548E3D67" w14:textId="5BFB1A7D" w:rsidR="00150C01" w:rsidRPr="004C3A5E" w:rsidRDefault="00150C01" w:rsidP="00CC325E">
            <w:pPr>
              <w:jc w:val="center"/>
              <w:rPr>
                <w:rFonts w:ascii="Times New Roman" w:hAnsi="Times New Roman" w:cs="Times New Roman"/>
                <w:sz w:val="24"/>
                <w:szCs w:val="24"/>
              </w:rPr>
            </w:pPr>
          </w:p>
        </w:tc>
        <w:tc>
          <w:tcPr>
            <w:tcW w:w="739" w:type="pct"/>
            <w:tcBorders>
              <w:bottom w:val="single" w:sz="4" w:space="0" w:color="auto"/>
            </w:tcBorders>
            <w:noWrap/>
            <w:vAlign w:val="center"/>
          </w:tcPr>
          <w:p w14:paraId="6FD68CA1" w14:textId="5C524A59" w:rsidR="00150C01" w:rsidRPr="004C3A5E" w:rsidRDefault="00150C01" w:rsidP="00CC325E">
            <w:pPr>
              <w:jc w:val="center"/>
              <w:rPr>
                <w:rFonts w:ascii="Times New Roman" w:hAnsi="Times New Roman" w:cs="Times New Roman"/>
                <w:sz w:val="24"/>
                <w:szCs w:val="24"/>
              </w:rPr>
            </w:pPr>
          </w:p>
        </w:tc>
        <w:tc>
          <w:tcPr>
            <w:tcW w:w="676" w:type="pct"/>
            <w:tcBorders>
              <w:bottom w:val="single" w:sz="4" w:space="0" w:color="auto"/>
            </w:tcBorders>
            <w:noWrap/>
            <w:vAlign w:val="center"/>
          </w:tcPr>
          <w:p w14:paraId="14DDF221" w14:textId="77777777" w:rsidR="00150C01" w:rsidRPr="004C3A5E" w:rsidRDefault="00150C01" w:rsidP="00CC325E">
            <w:pPr>
              <w:jc w:val="center"/>
              <w:rPr>
                <w:rFonts w:ascii="Times New Roman" w:hAnsi="Times New Roman" w:cs="Times New Roman"/>
                <w:sz w:val="24"/>
                <w:szCs w:val="24"/>
              </w:rPr>
            </w:pPr>
          </w:p>
        </w:tc>
        <w:tc>
          <w:tcPr>
            <w:tcW w:w="469" w:type="pct"/>
            <w:tcBorders>
              <w:bottom w:val="single" w:sz="4" w:space="0" w:color="auto"/>
            </w:tcBorders>
            <w:noWrap/>
            <w:vAlign w:val="center"/>
          </w:tcPr>
          <w:p w14:paraId="219E965C" w14:textId="77777777" w:rsidR="00150C01" w:rsidRPr="004C3A5E" w:rsidRDefault="00150C01" w:rsidP="00CC325E">
            <w:pPr>
              <w:jc w:val="center"/>
              <w:rPr>
                <w:rFonts w:ascii="Times New Roman" w:eastAsia="Times New Roman" w:hAnsi="Times New Roman" w:cs="Times New Roman"/>
                <w:color w:val="000000"/>
                <w:sz w:val="24"/>
                <w:szCs w:val="24"/>
              </w:rPr>
            </w:pPr>
          </w:p>
        </w:tc>
        <w:tc>
          <w:tcPr>
            <w:tcW w:w="257" w:type="pct"/>
            <w:tcBorders>
              <w:bottom w:val="single" w:sz="4" w:space="0" w:color="auto"/>
            </w:tcBorders>
            <w:vAlign w:val="center"/>
          </w:tcPr>
          <w:p w14:paraId="5BFB0E01" w14:textId="77777777" w:rsidR="00150C01" w:rsidRPr="004C3A5E" w:rsidRDefault="00150C01" w:rsidP="00CC325E">
            <w:pPr>
              <w:jc w:val="center"/>
              <w:rPr>
                <w:rFonts w:ascii="Times New Roman" w:eastAsia="Times New Roman" w:hAnsi="Times New Roman" w:cs="Times New Roman"/>
                <w:color w:val="000000"/>
                <w:sz w:val="24"/>
                <w:szCs w:val="24"/>
              </w:rPr>
            </w:pPr>
          </w:p>
        </w:tc>
      </w:tr>
    </w:tbl>
    <w:p w14:paraId="6231CF91" w14:textId="1B407894" w:rsidR="00B201A8" w:rsidRPr="004C3A5E" w:rsidRDefault="00D0739A" w:rsidP="00AF77B1">
      <w:pPr>
        <w:snapToGrid w:val="0"/>
        <w:spacing w:line="360" w:lineRule="auto"/>
        <w:jc w:val="both"/>
        <w:rPr>
          <w:rFonts w:ascii="Times New Roman" w:hAnsi="Times New Roman" w:cs="Times New Roman"/>
          <w:sz w:val="24"/>
          <w:szCs w:val="24"/>
        </w:rPr>
      </w:pPr>
      <w:r w:rsidRPr="004C3A5E">
        <w:rPr>
          <w:rFonts w:ascii="Times New Roman" w:hAnsi="Times New Roman" w:cs="Times New Roman"/>
          <w:sz w:val="24"/>
          <w:szCs w:val="24"/>
        </w:rPr>
        <w:lastRenderedPageBreak/>
        <w:t xml:space="preserve">Lethal </w:t>
      </w:r>
      <w:r w:rsidR="00D83AFE" w:rsidRPr="004C3A5E">
        <w:rPr>
          <w:rFonts w:ascii="Times New Roman" w:hAnsi="Times New Roman" w:cs="Times New Roman"/>
          <w:sz w:val="24"/>
          <w:szCs w:val="24"/>
        </w:rPr>
        <w:t>time</w:t>
      </w:r>
      <w:r w:rsidRPr="004C3A5E">
        <w:rPr>
          <w:rFonts w:ascii="Times New Roman" w:hAnsi="Times New Roman" w:cs="Times New Roman"/>
          <w:sz w:val="24"/>
          <w:szCs w:val="24"/>
        </w:rPr>
        <w:t xml:space="preserve">. Highest concentrations (&gt;75% mortality): 1% for SYP-9625 and Abamectin; 0.12% for </w:t>
      </w:r>
      <w:r w:rsidR="00C031B0" w:rsidRPr="004C3A5E">
        <w:rPr>
          <w:rFonts w:ascii="Times New Roman" w:hAnsi="Times New Roman" w:cs="Times New Roman"/>
          <w:sz w:val="24"/>
          <w:szCs w:val="24"/>
        </w:rPr>
        <w:t>Soybean</w:t>
      </w:r>
      <w:r w:rsidRPr="004C3A5E">
        <w:rPr>
          <w:rFonts w:ascii="Times New Roman" w:hAnsi="Times New Roman" w:cs="Times New Roman"/>
          <w:sz w:val="24"/>
          <w:szCs w:val="24"/>
        </w:rPr>
        <w:t xml:space="preserve"> oil and </w:t>
      </w:r>
      <w:proofErr w:type="spellStart"/>
      <w:r w:rsidRPr="004C3A5E">
        <w:rPr>
          <w:rFonts w:ascii="Times New Roman" w:hAnsi="Times New Roman" w:cs="Times New Roman"/>
          <w:sz w:val="24"/>
          <w:szCs w:val="24"/>
        </w:rPr>
        <w:t>EnSpray</w:t>
      </w:r>
      <w:proofErr w:type="spellEnd"/>
      <w:r w:rsidRPr="004C3A5E">
        <w:rPr>
          <w:rFonts w:ascii="Times New Roman" w:hAnsi="Times New Roman" w:cs="Times New Roman"/>
          <w:sz w:val="24"/>
          <w:szCs w:val="24"/>
        </w:rPr>
        <w:t xml:space="preserve">, Lowest concentrations (&gt;10% mortality): </w:t>
      </w:r>
      <w:r w:rsidRPr="004C3A5E">
        <w:rPr>
          <w:rFonts w:ascii="Times New Roman" w:eastAsia="Times New Roman" w:hAnsi="Times New Roman" w:cs="Times New Roman"/>
          <w:color w:val="000000"/>
          <w:sz w:val="24"/>
          <w:szCs w:val="24"/>
        </w:rPr>
        <w:t xml:space="preserve">0.01652 % </w:t>
      </w:r>
      <w:r w:rsidRPr="004C3A5E">
        <w:rPr>
          <w:rFonts w:ascii="Times New Roman" w:hAnsi="Times New Roman" w:cs="Times New Roman"/>
          <w:sz w:val="24"/>
          <w:szCs w:val="24"/>
        </w:rPr>
        <w:t xml:space="preserve">For SYP-9625 and Abamectin; 0.002% for </w:t>
      </w:r>
      <w:r w:rsidR="00C031B0" w:rsidRPr="004C3A5E">
        <w:rPr>
          <w:rFonts w:ascii="Times New Roman" w:hAnsi="Times New Roman" w:cs="Times New Roman"/>
          <w:sz w:val="24"/>
          <w:szCs w:val="24"/>
        </w:rPr>
        <w:t>Soybean</w:t>
      </w:r>
      <w:r w:rsidRPr="004C3A5E">
        <w:rPr>
          <w:rFonts w:ascii="Times New Roman" w:hAnsi="Times New Roman" w:cs="Times New Roman"/>
          <w:sz w:val="24"/>
          <w:szCs w:val="24"/>
        </w:rPr>
        <w:t xml:space="preserve"> oil and </w:t>
      </w:r>
      <w:proofErr w:type="spellStart"/>
      <w:r w:rsidRPr="004C3A5E">
        <w:rPr>
          <w:rFonts w:ascii="Times New Roman" w:hAnsi="Times New Roman" w:cs="Times New Roman"/>
          <w:sz w:val="24"/>
          <w:szCs w:val="24"/>
        </w:rPr>
        <w:t>EnSpray</w:t>
      </w:r>
      <w:proofErr w:type="spellEnd"/>
      <w:r w:rsidRPr="004C3A5E">
        <w:rPr>
          <w:rFonts w:ascii="Times New Roman" w:hAnsi="Times New Roman" w:cs="Times New Roman"/>
          <w:sz w:val="24"/>
          <w:szCs w:val="24"/>
        </w:rPr>
        <w:t xml:space="preserve">. </w:t>
      </w:r>
      <w:r w:rsidRPr="004C3A5E">
        <w:rPr>
          <w:rFonts w:ascii="Times New Roman" w:hAnsi="Times New Roman" w:cs="Times New Roman"/>
          <w:color w:val="231F20"/>
          <w:sz w:val="24"/>
          <w:szCs w:val="24"/>
        </w:rPr>
        <w:t xml:space="preserve">All dose unit in % in 100ml. </w:t>
      </w:r>
      <w:r w:rsidRPr="004C3A5E">
        <w:rPr>
          <w:rFonts w:ascii="Times New Roman" w:hAnsi="Times New Roman" w:cs="Times New Roman"/>
          <w:sz w:val="24"/>
          <w:szCs w:val="24"/>
        </w:rPr>
        <w:t>The LT values were calculated using mean corrected mortality % and mean mortality</w:t>
      </w:r>
      <w:r w:rsidR="00AF77B1" w:rsidRPr="004C3A5E">
        <w:rPr>
          <w:rFonts w:ascii="Times New Roman" w:hAnsi="Times New Roman" w:cs="Times New Roman"/>
          <w:sz w:val="24"/>
          <w:szCs w:val="24"/>
        </w:rPr>
        <w:t>.</w:t>
      </w:r>
      <w:r w:rsidRPr="004C3A5E">
        <w:rPr>
          <w:rFonts w:ascii="Times New Roman" w:hAnsi="Times New Roman" w:cs="Times New Roman"/>
          <w:sz w:val="24"/>
          <w:szCs w:val="24"/>
        </w:rPr>
        <w:t xml:space="preserve"> </w:t>
      </w:r>
    </w:p>
    <w:p w14:paraId="16E8250D" w14:textId="77777777" w:rsidR="00CC325E" w:rsidRDefault="00CC325E" w:rsidP="00CC325E">
      <w:pPr>
        <w:autoSpaceDE w:val="0"/>
        <w:autoSpaceDN w:val="0"/>
        <w:adjustRightInd w:val="0"/>
        <w:spacing w:after="120" w:line="240" w:lineRule="auto"/>
        <w:rPr>
          <w:rFonts w:ascii="Times New Roman" w:hAnsi="Times New Roman" w:cs="Times New Roman"/>
          <w:sz w:val="24"/>
          <w:szCs w:val="24"/>
        </w:rPr>
      </w:pPr>
      <w:r>
        <w:rPr>
          <w:rFonts w:ascii="Times New Roman" w:hAnsi="Times New Roman" w:cs="Times New Roman"/>
          <w:sz w:val="24"/>
          <w:szCs w:val="24"/>
        </w:rPr>
        <w:br w:type="page"/>
      </w:r>
    </w:p>
    <w:p w14:paraId="52AB64C9" w14:textId="01437A4F" w:rsidR="00CC325E" w:rsidRPr="00C362D6" w:rsidRDefault="009B04A2" w:rsidP="00CC325E">
      <w:pPr>
        <w:autoSpaceDE w:val="0"/>
        <w:autoSpaceDN w:val="0"/>
        <w:adjustRightInd w:val="0"/>
        <w:spacing w:after="120" w:line="240" w:lineRule="auto"/>
        <w:rPr>
          <w:rFonts w:ascii="Times New Roman" w:hAnsi="Times New Roman" w:cs="Times New Roman"/>
          <w:b/>
          <w:sz w:val="24"/>
          <w:szCs w:val="24"/>
        </w:rPr>
      </w:pPr>
      <w:r w:rsidRPr="009B04A2">
        <w:rPr>
          <w:rFonts w:ascii="Times New Roman" w:hAnsi="Times New Roman" w:cs="Times New Roman"/>
          <w:b/>
          <w:sz w:val="24"/>
          <w:szCs w:val="24"/>
        </w:rPr>
        <w:lastRenderedPageBreak/>
        <w:t>Table S4</w:t>
      </w:r>
      <w:r w:rsidR="00CC325E" w:rsidRPr="00C362D6">
        <w:rPr>
          <w:rFonts w:ascii="Times New Roman" w:hAnsi="Times New Roman" w:cs="Times New Roman"/>
          <w:b/>
          <w:sz w:val="24"/>
          <w:szCs w:val="24"/>
        </w:rPr>
        <w:t>. Sublethal effects of chemical toxicity on the mortality (%), adult longevity, fecundity and % hatchability for the F</w:t>
      </w:r>
      <w:r w:rsidR="00CC325E" w:rsidRPr="00C362D6">
        <w:rPr>
          <w:rFonts w:ascii="Times New Roman" w:hAnsi="Times New Roman" w:cs="Times New Roman"/>
          <w:b/>
          <w:sz w:val="24"/>
          <w:szCs w:val="24"/>
          <w:vertAlign w:val="subscript"/>
        </w:rPr>
        <w:t>0</w:t>
      </w:r>
      <w:r w:rsidR="00CC325E" w:rsidRPr="00C362D6">
        <w:rPr>
          <w:rFonts w:ascii="Times New Roman" w:hAnsi="Times New Roman" w:cs="Times New Roman"/>
          <w:b/>
          <w:sz w:val="24"/>
          <w:szCs w:val="24"/>
        </w:rPr>
        <w:t xml:space="preserve"> generation of </w:t>
      </w:r>
      <w:r w:rsidR="00CC325E" w:rsidRPr="00C362D6">
        <w:rPr>
          <w:rFonts w:ascii="Times New Roman" w:hAnsi="Times New Roman" w:cs="Times New Roman"/>
          <w:b/>
          <w:i/>
          <w:sz w:val="24"/>
          <w:szCs w:val="24"/>
        </w:rPr>
        <w:t>P. citri</w:t>
      </w:r>
      <w:r w:rsidR="00CC325E" w:rsidRPr="00C362D6">
        <w:rPr>
          <w:rFonts w:ascii="Times New Roman" w:hAnsi="Times New Roman" w:cs="Times New Roman"/>
          <w:b/>
          <w:sz w:val="24"/>
          <w:szCs w:val="24"/>
        </w:rPr>
        <w:t>.</w:t>
      </w:r>
    </w:p>
    <w:p w14:paraId="14466690" w14:textId="77777777" w:rsidR="00CC325E" w:rsidRPr="00C362D6" w:rsidRDefault="00CC325E" w:rsidP="00CC325E">
      <w:pPr>
        <w:spacing w:after="120" w:line="240" w:lineRule="auto"/>
        <w:rPr>
          <w:rFonts w:ascii="Times New Roman" w:hAnsi="Times New Roman" w:cs="Times New Roman"/>
          <w:sz w:val="24"/>
          <w:szCs w:val="24"/>
        </w:rPr>
      </w:pPr>
    </w:p>
    <w:tbl>
      <w:tblPr>
        <w:tblW w:w="5000" w:type="pct"/>
        <w:jc w:val="center"/>
        <w:tblLook w:val="04A0" w:firstRow="1" w:lastRow="0" w:firstColumn="1" w:lastColumn="0" w:noHBand="0" w:noVBand="1"/>
      </w:tblPr>
      <w:tblGrid>
        <w:gridCol w:w="1030"/>
        <w:gridCol w:w="2955"/>
        <w:gridCol w:w="2227"/>
        <w:gridCol w:w="1925"/>
        <w:gridCol w:w="1925"/>
        <w:gridCol w:w="1952"/>
        <w:gridCol w:w="1940"/>
      </w:tblGrid>
      <w:tr w:rsidR="00CC325E" w:rsidRPr="00C362D6" w14:paraId="716D1B8A" w14:textId="77777777" w:rsidTr="00D61DA4">
        <w:trPr>
          <w:trHeight w:val="315"/>
          <w:jc w:val="center"/>
        </w:trPr>
        <w:tc>
          <w:tcPr>
            <w:tcW w:w="1423" w:type="pct"/>
            <w:gridSpan w:val="2"/>
            <w:tcBorders>
              <w:top w:val="single" w:sz="4" w:space="0" w:color="auto"/>
              <w:bottom w:val="single" w:sz="4" w:space="0" w:color="auto"/>
            </w:tcBorders>
          </w:tcPr>
          <w:p w14:paraId="6BD9593C"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F0 generation</w:t>
            </w:r>
          </w:p>
        </w:tc>
        <w:tc>
          <w:tcPr>
            <w:tcW w:w="799" w:type="pct"/>
            <w:tcBorders>
              <w:top w:val="single" w:sz="4" w:space="0" w:color="auto"/>
              <w:bottom w:val="single" w:sz="4" w:space="0" w:color="auto"/>
            </w:tcBorders>
            <w:shd w:val="clear" w:color="auto" w:fill="auto"/>
            <w:noWrap/>
            <w:vAlign w:val="center"/>
            <w:hideMark/>
          </w:tcPr>
          <w:p w14:paraId="0C41321C"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Control</w:t>
            </w:r>
          </w:p>
        </w:tc>
        <w:tc>
          <w:tcPr>
            <w:tcW w:w="691" w:type="pct"/>
            <w:tcBorders>
              <w:top w:val="single" w:sz="4" w:space="0" w:color="auto"/>
              <w:bottom w:val="single" w:sz="4" w:space="0" w:color="auto"/>
            </w:tcBorders>
            <w:shd w:val="clear" w:color="auto" w:fill="auto"/>
            <w:noWrap/>
            <w:vAlign w:val="center"/>
            <w:hideMark/>
          </w:tcPr>
          <w:p w14:paraId="3C2C1172"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SYP-9625</w:t>
            </w:r>
          </w:p>
        </w:tc>
        <w:tc>
          <w:tcPr>
            <w:tcW w:w="691" w:type="pct"/>
            <w:tcBorders>
              <w:top w:val="single" w:sz="4" w:space="0" w:color="auto"/>
              <w:bottom w:val="single" w:sz="4" w:space="0" w:color="auto"/>
            </w:tcBorders>
            <w:shd w:val="clear" w:color="auto" w:fill="auto"/>
            <w:noWrap/>
            <w:vAlign w:val="center"/>
            <w:hideMark/>
          </w:tcPr>
          <w:p w14:paraId="01A621E0"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Abamectin</w:t>
            </w:r>
          </w:p>
        </w:tc>
        <w:tc>
          <w:tcPr>
            <w:tcW w:w="700" w:type="pct"/>
            <w:tcBorders>
              <w:top w:val="single" w:sz="4" w:space="0" w:color="auto"/>
              <w:bottom w:val="single" w:sz="4" w:space="0" w:color="auto"/>
            </w:tcBorders>
            <w:shd w:val="clear" w:color="auto" w:fill="auto"/>
            <w:noWrap/>
            <w:vAlign w:val="center"/>
            <w:hideMark/>
          </w:tcPr>
          <w:p w14:paraId="5D6E5196"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Vegetable oil</w:t>
            </w:r>
          </w:p>
        </w:tc>
        <w:tc>
          <w:tcPr>
            <w:tcW w:w="696" w:type="pct"/>
            <w:tcBorders>
              <w:top w:val="single" w:sz="4" w:space="0" w:color="auto"/>
              <w:bottom w:val="single" w:sz="4" w:space="0" w:color="auto"/>
            </w:tcBorders>
            <w:shd w:val="clear" w:color="auto" w:fill="auto"/>
            <w:noWrap/>
            <w:vAlign w:val="center"/>
            <w:hideMark/>
          </w:tcPr>
          <w:p w14:paraId="6C3CBEB5"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proofErr w:type="spellStart"/>
            <w:r w:rsidRPr="00C362D6">
              <w:rPr>
                <w:rFonts w:ascii="Times New Roman" w:eastAsia="Times New Roman" w:hAnsi="Times New Roman" w:cs="Times New Roman"/>
                <w:color w:val="000000" w:themeColor="text1"/>
                <w:sz w:val="24"/>
                <w:szCs w:val="24"/>
              </w:rPr>
              <w:t>EnSpray</w:t>
            </w:r>
            <w:proofErr w:type="spellEnd"/>
            <w:r w:rsidRPr="00C362D6">
              <w:rPr>
                <w:rFonts w:ascii="Times New Roman" w:eastAsia="Times New Roman" w:hAnsi="Times New Roman" w:cs="Times New Roman"/>
                <w:color w:val="000000" w:themeColor="text1"/>
                <w:sz w:val="24"/>
                <w:szCs w:val="24"/>
              </w:rPr>
              <w:t xml:space="preserve"> 99</w:t>
            </w:r>
          </w:p>
        </w:tc>
      </w:tr>
      <w:tr w:rsidR="00CC325E" w:rsidRPr="00C362D6" w14:paraId="2A94386D" w14:textId="77777777" w:rsidTr="00D61DA4">
        <w:trPr>
          <w:trHeight w:val="315"/>
          <w:jc w:val="center"/>
        </w:trPr>
        <w:tc>
          <w:tcPr>
            <w:tcW w:w="363" w:type="pct"/>
            <w:vMerge w:val="restart"/>
            <w:tcBorders>
              <w:top w:val="single" w:sz="4" w:space="0" w:color="auto"/>
            </w:tcBorders>
            <w:textDirection w:val="btLr"/>
          </w:tcPr>
          <w:p w14:paraId="01C66BA8" w14:textId="77777777" w:rsidR="00CC325E" w:rsidRPr="00C362D6" w:rsidRDefault="00CC325E" w:rsidP="00D61DA4">
            <w:pPr>
              <w:spacing w:after="120" w:line="240" w:lineRule="auto"/>
              <w:ind w:left="113" w:right="113"/>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 xml:space="preserve">Mortality </w:t>
            </w:r>
          </w:p>
          <w:p w14:paraId="341CBC83" w14:textId="77777777" w:rsidR="00CC325E" w:rsidRPr="00C362D6" w:rsidRDefault="00CC325E" w:rsidP="00D61DA4">
            <w:pPr>
              <w:spacing w:after="120" w:line="240" w:lineRule="auto"/>
              <w:ind w:left="113" w:right="113"/>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w:t>
            </w:r>
          </w:p>
        </w:tc>
        <w:tc>
          <w:tcPr>
            <w:tcW w:w="1060" w:type="pct"/>
            <w:tcBorders>
              <w:top w:val="single" w:sz="4" w:space="0" w:color="auto"/>
            </w:tcBorders>
            <w:shd w:val="clear" w:color="auto" w:fill="auto"/>
            <w:noWrap/>
            <w:vAlign w:val="center"/>
            <w:hideMark/>
          </w:tcPr>
          <w:p w14:paraId="4D78B513"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After 24 hours</w:t>
            </w:r>
          </w:p>
        </w:tc>
        <w:tc>
          <w:tcPr>
            <w:tcW w:w="799" w:type="pct"/>
            <w:tcBorders>
              <w:top w:val="single" w:sz="4" w:space="0" w:color="auto"/>
            </w:tcBorders>
            <w:shd w:val="clear" w:color="auto" w:fill="auto"/>
            <w:vAlign w:val="center"/>
            <w:hideMark/>
          </w:tcPr>
          <w:p w14:paraId="2AC76F52"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0.00 ± 0.00d</w:t>
            </w:r>
          </w:p>
        </w:tc>
        <w:tc>
          <w:tcPr>
            <w:tcW w:w="691" w:type="pct"/>
            <w:tcBorders>
              <w:top w:val="single" w:sz="4" w:space="0" w:color="auto"/>
            </w:tcBorders>
            <w:shd w:val="clear" w:color="auto" w:fill="auto"/>
            <w:vAlign w:val="center"/>
          </w:tcPr>
          <w:p w14:paraId="40067953"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36.67 ± 3.33a</w:t>
            </w:r>
          </w:p>
        </w:tc>
        <w:tc>
          <w:tcPr>
            <w:tcW w:w="691" w:type="pct"/>
            <w:tcBorders>
              <w:top w:val="single" w:sz="4" w:space="0" w:color="auto"/>
            </w:tcBorders>
            <w:shd w:val="clear" w:color="auto" w:fill="auto"/>
            <w:vAlign w:val="center"/>
          </w:tcPr>
          <w:p w14:paraId="53694B81"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38.67 ± 1.33a</w:t>
            </w:r>
          </w:p>
        </w:tc>
        <w:tc>
          <w:tcPr>
            <w:tcW w:w="700" w:type="pct"/>
            <w:tcBorders>
              <w:top w:val="single" w:sz="4" w:space="0" w:color="auto"/>
            </w:tcBorders>
            <w:shd w:val="clear" w:color="auto" w:fill="auto"/>
            <w:vAlign w:val="center"/>
            <w:hideMark/>
          </w:tcPr>
          <w:p w14:paraId="0982725A"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11.67 ± 1.67c</w:t>
            </w:r>
          </w:p>
        </w:tc>
        <w:tc>
          <w:tcPr>
            <w:tcW w:w="696" w:type="pct"/>
            <w:tcBorders>
              <w:top w:val="single" w:sz="4" w:space="0" w:color="auto"/>
            </w:tcBorders>
            <w:shd w:val="clear" w:color="auto" w:fill="auto"/>
            <w:vAlign w:val="center"/>
            <w:hideMark/>
          </w:tcPr>
          <w:p w14:paraId="6C699C0B"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21.53 ± 0.97b</w:t>
            </w:r>
          </w:p>
        </w:tc>
      </w:tr>
      <w:tr w:rsidR="00CC325E" w:rsidRPr="00C362D6" w14:paraId="29A360F8" w14:textId="77777777" w:rsidTr="00D61DA4">
        <w:trPr>
          <w:trHeight w:val="301"/>
          <w:jc w:val="center"/>
        </w:trPr>
        <w:tc>
          <w:tcPr>
            <w:tcW w:w="363" w:type="pct"/>
            <w:vMerge/>
            <w:textDirection w:val="btLr"/>
          </w:tcPr>
          <w:p w14:paraId="13456CC4" w14:textId="77777777" w:rsidR="00CC325E" w:rsidRPr="00C362D6" w:rsidRDefault="00CC325E" w:rsidP="00D61DA4">
            <w:pPr>
              <w:spacing w:after="120" w:line="240" w:lineRule="auto"/>
              <w:ind w:left="113" w:right="113"/>
              <w:jc w:val="center"/>
              <w:rPr>
                <w:rFonts w:ascii="Times New Roman" w:eastAsia="Times New Roman" w:hAnsi="Times New Roman" w:cs="Times New Roman"/>
                <w:color w:val="000000" w:themeColor="text1"/>
                <w:sz w:val="24"/>
                <w:szCs w:val="24"/>
              </w:rPr>
            </w:pPr>
          </w:p>
        </w:tc>
        <w:tc>
          <w:tcPr>
            <w:tcW w:w="1060" w:type="pct"/>
            <w:shd w:val="clear" w:color="auto" w:fill="auto"/>
            <w:noWrap/>
            <w:vAlign w:val="center"/>
            <w:hideMark/>
          </w:tcPr>
          <w:p w14:paraId="696A5366"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After 48 hours</w:t>
            </w:r>
          </w:p>
        </w:tc>
        <w:tc>
          <w:tcPr>
            <w:tcW w:w="799" w:type="pct"/>
            <w:shd w:val="clear" w:color="auto" w:fill="auto"/>
            <w:vAlign w:val="center"/>
            <w:hideMark/>
          </w:tcPr>
          <w:p w14:paraId="2F0E52BD"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0.00 ± 0.00d</w:t>
            </w:r>
          </w:p>
        </w:tc>
        <w:tc>
          <w:tcPr>
            <w:tcW w:w="691" w:type="pct"/>
            <w:shd w:val="clear" w:color="auto" w:fill="auto"/>
            <w:vAlign w:val="center"/>
          </w:tcPr>
          <w:p w14:paraId="5388D89A"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47.32 ± 1.201b</w:t>
            </w:r>
          </w:p>
        </w:tc>
        <w:tc>
          <w:tcPr>
            <w:tcW w:w="691" w:type="pct"/>
            <w:shd w:val="clear" w:color="auto" w:fill="auto"/>
            <w:vAlign w:val="center"/>
          </w:tcPr>
          <w:p w14:paraId="43EA71C6"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52.85 ± 1.528a</w:t>
            </w:r>
          </w:p>
        </w:tc>
        <w:tc>
          <w:tcPr>
            <w:tcW w:w="700" w:type="pct"/>
            <w:shd w:val="clear" w:color="auto" w:fill="auto"/>
            <w:vAlign w:val="center"/>
            <w:hideMark/>
          </w:tcPr>
          <w:p w14:paraId="141B8D01"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36.08 ± 1.447c</w:t>
            </w:r>
          </w:p>
        </w:tc>
        <w:tc>
          <w:tcPr>
            <w:tcW w:w="696" w:type="pct"/>
            <w:shd w:val="clear" w:color="auto" w:fill="auto"/>
            <w:vAlign w:val="center"/>
            <w:hideMark/>
          </w:tcPr>
          <w:p w14:paraId="7FFD0B31"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41.99 ± 1.016b</w:t>
            </w:r>
          </w:p>
        </w:tc>
      </w:tr>
      <w:tr w:rsidR="00CC325E" w:rsidRPr="00C362D6" w14:paraId="06963D0E" w14:textId="77777777" w:rsidTr="00D61DA4">
        <w:trPr>
          <w:trHeight w:val="301"/>
          <w:jc w:val="center"/>
        </w:trPr>
        <w:tc>
          <w:tcPr>
            <w:tcW w:w="363" w:type="pct"/>
            <w:vMerge/>
            <w:textDirection w:val="btLr"/>
          </w:tcPr>
          <w:p w14:paraId="7BCBE1D5" w14:textId="77777777" w:rsidR="00CC325E" w:rsidRPr="00C362D6" w:rsidRDefault="00CC325E" w:rsidP="00D61DA4">
            <w:pPr>
              <w:spacing w:after="120" w:line="240" w:lineRule="auto"/>
              <w:ind w:left="113" w:right="113"/>
              <w:jc w:val="center"/>
              <w:rPr>
                <w:rFonts w:ascii="Times New Roman" w:eastAsia="Times New Roman" w:hAnsi="Times New Roman" w:cs="Times New Roman"/>
                <w:color w:val="000000" w:themeColor="text1"/>
                <w:sz w:val="24"/>
                <w:szCs w:val="24"/>
              </w:rPr>
            </w:pPr>
          </w:p>
        </w:tc>
        <w:tc>
          <w:tcPr>
            <w:tcW w:w="1060" w:type="pct"/>
            <w:shd w:val="clear" w:color="auto" w:fill="auto"/>
            <w:noWrap/>
            <w:vAlign w:val="center"/>
          </w:tcPr>
          <w:p w14:paraId="57A39D1E"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After 96 hours</w:t>
            </w:r>
          </w:p>
        </w:tc>
        <w:tc>
          <w:tcPr>
            <w:tcW w:w="799" w:type="pct"/>
            <w:shd w:val="clear" w:color="auto" w:fill="auto"/>
            <w:vAlign w:val="center"/>
          </w:tcPr>
          <w:p w14:paraId="3ACF61BD"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1.05 ± 0.621d</w:t>
            </w:r>
          </w:p>
        </w:tc>
        <w:tc>
          <w:tcPr>
            <w:tcW w:w="691" w:type="pct"/>
            <w:shd w:val="clear" w:color="auto" w:fill="auto"/>
            <w:vAlign w:val="center"/>
          </w:tcPr>
          <w:p w14:paraId="40E56155"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69.41 ± 1.766b</w:t>
            </w:r>
          </w:p>
        </w:tc>
        <w:tc>
          <w:tcPr>
            <w:tcW w:w="691" w:type="pct"/>
            <w:shd w:val="clear" w:color="auto" w:fill="auto"/>
            <w:vAlign w:val="center"/>
          </w:tcPr>
          <w:p w14:paraId="3AD3D345"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81.26 ± 2.915b</w:t>
            </w:r>
          </w:p>
        </w:tc>
        <w:tc>
          <w:tcPr>
            <w:tcW w:w="700" w:type="pct"/>
            <w:shd w:val="clear" w:color="auto" w:fill="auto"/>
            <w:vAlign w:val="center"/>
          </w:tcPr>
          <w:p w14:paraId="6B5CCC4A"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55.23 ± 0.989c</w:t>
            </w:r>
          </w:p>
        </w:tc>
        <w:tc>
          <w:tcPr>
            <w:tcW w:w="696" w:type="pct"/>
            <w:shd w:val="clear" w:color="auto" w:fill="auto"/>
            <w:vAlign w:val="center"/>
          </w:tcPr>
          <w:p w14:paraId="621624FF"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61.52 ± 0.972c</w:t>
            </w:r>
          </w:p>
        </w:tc>
      </w:tr>
      <w:tr w:rsidR="00CC325E" w:rsidRPr="00C362D6" w14:paraId="6CAF12D6" w14:textId="77777777" w:rsidTr="00D61DA4">
        <w:trPr>
          <w:trHeight w:val="301"/>
          <w:jc w:val="center"/>
        </w:trPr>
        <w:tc>
          <w:tcPr>
            <w:tcW w:w="363" w:type="pct"/>
            <w:vMerge/>
            <w:textDirection w:val="btLr"/>
          </w:tcPr>
          <w:p w14:paraId="4CB10393" w14:textId="77777777" w:rsidR="00CC325E" w:rsidRPr="00C362D6" w:rsidRDefault="00CC325E" w:rsidP="00D61DA4">
            <w:pPr>
              <w:spacing w:after="120" w:line="240" w:lineRule="auto"/>
              <w:ind w:left="113" w:right="113"/>
              <w:jc w:val="center"/>
              <w:rPr>
                <w:rFonts w:ascii="Times New Roman" w:eastAsia="Times New Roman" w:hAnsi="Times New Roman" w:cs="Times New Roman"/>
                <w:color w:val="000000" w:themeColor="text1"/>
                <w:sz w:val="24"/>
                <w:szCs w:val="24"/>
              </w:rPr>
            </w:pPr>
          </w:p>
        </w:tc>
        <w:tc>
          <w:tcPr>
            <w:tcW w:w="1060" w:type="pct"/>
            <w:shd w:val="clear" w:color="auto" w:fill="auto"/>
            <w:noWrap/>
            <w:vAlign w:val="center"/>
          </w:tcPr>
          <w:p w14:paraId="3DE2EECD"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After 192 hours</w:t>
            </w:r>
          </w:p>
        </w:tc>
        <w:tc>
          <w:tcPr>
            <w:tcW w:w="799" w:type="pct"/>
            <w:shd w:val="clear" w:color="auto" w:fill="auto"/>
            <w:vAlign w:val="center"/>
          </w:tcPr>
          <w:p w14:paraId="45F0047E"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1.42 ± 0.712c</w:t>
            </w:r>
          </w:p>
        </w:tc>
        <w:tc>
          <w:tcPr>
            <w:tcW w:w="691" w:type="pct"/>
            <w:shd w:val="clear" w:color="auto" w:fill="auto"/>
            <w:vAlign w:val="center"/>
          </w:tcPr>
          <w:p w14:paraId="23E91D55"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97.85 ± 1.119a</w:t>
            </w:r>
          </w:p>
        </w:tc>
        <w:tc>
          <w:tcPr>
            <w:tcW w:w="691" w:type="pct"/>
            <w:shd w:val="clear" w:color="auto" w:fill="auto"/>
            <w:vAlign w:val="center"/>
          </w:tcPr>
          <w:p w14:paraId="41170B43"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96 ± 2.221a</w:t>
            </w:r>
          </w:p>
        </w:tc>
        <w:tc>
          <w:tcPr>
            <w:tcW w:w="700" w:type="pct"/>
            <w:shd w:val="clear" w:color="auto" w:fill="auto"/>
            <w:vAlign w:val="center"/>
          </w:tcPr>
          <w:p w14:paraId="2C17EAD3"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86.66 ± 1.925b</w:t>
            </w:r>
          </w:p>
        </w:tc>
        <w:tc>
          <w:tcPr>
            <w:tcW w:w="696" w:type="pct"/>
            <w:shd w:val="clear" w:color="auto" w:fill="auto"/>
            <w:vAlign w:val="center"/>
          </w:tcPr>
          <w:p w14:paraId="2C986031"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93.33 ± 1.925ab</w:t>
            </w:r>
          </w:p>
        </w:tc>
      </w:tr>
      <w:tr w:rsidR="00CC325E" w:rsidRPr="00C362D6" w14:paraId="790319A3" w14:textId="77777777" w:rsidTr="00D61DA4">
        <w:trPr>
          <w:trHeight w:val="387"/>
          <w:jc w:val="center"/>
        </w:trPr>
        <w:tc>
          <w:tcPr>
            <w:tcW w:w="363" w:type="pct"/>
            <w:vMerge w:val="restart"/>
            <w:textDirection w:val="btLr"/>
          </w:tcPr>
          <w:p w14:paraId="1372902F" w14:textId="77777777" w:rsidR="00CC325E" w:rsidRPr="00C362D6" w:rsidRDefault="00CC325E" w:rsidP="00D61DA4">
            <w:pPr>
              <w:spacing w:after="120" w:line="240" w:lineRule="auto"/>
              <w:ind w:left="113" w:right="113"/>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Parameters</w:t>
            </w:r>
          </w:p>
        </w:tc>
        <w:tc>
          <w:tcPr>
            <w:tcW w:w="1060" w:type="pct"/>
            <w:shd w:val="clear" w:color="auto" w:fill="auto"/>
            <w:noWrap/>
            <w:vAlign w:val="center"/>
          </w:tcPr>
          <w:p w14:paraId="2D12190B"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Longevity (d)</w:t>
            </w:r>
          </w:p>
        </w:tc>
        <w:tc>
          <w:tcPr>
            <w:tcW w:w="799" w:type="pct"/>
            <w:shd w:val="clear" w:color="auto" w:fill="auto"/>
            <w:vAlign w:val="center"/>
          </w:tcPr>
          <w:p w14:paraId="2A5776CA"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8.9 ± 0.4a</w:t>
            </w:r>
          </w:p>
        </w:tc>
        <w:tc>
          <w:tcPr>
            <w:tcW w:w="691" w:type="pct"/>
            <w:shd w:val="clear" w:color="auto" w:fill="auto"/>
            <w:vAlign w:val="center"/>
          </w:tcPr>
          <w:p w14:paraId="7874FB45"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7.3 ± 0.321a</w:t>
            </w:r>
          </w:p>
        </w:tc>
        <w:tc>
          <w:tcPr>
            <w:tcW w:w="691" w:type="pct"/>
            <w:shd w:val="clear" w:color="auto" w:fill="auto"/>
            <w:vAlign w:val="center"/>
          </w:tcPr>
          <w:p w14:paraId="3AD888BE"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7.3 ± 0.493a</w:t>
            </w:r>
          </w:p>
        </w:tc>
        <w:tc>
          <w:tcPr>
            <w:tcW w:w="700" w:type="pct"/>
            <w:shd w:val="clear" w:color="auto" w:fill="auto"/>
            <w:vAlign w:val="center"/>
          </w:tcPr>
          <w:p w14:paraId="2002B279"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8.68 ± 0.126a</w:t>
            </w:r>
          </w:p>
        </w:tc>
        <w:tc>
          <w:tcPr>
            <w:tcW w:w="696" w:type="pct"/>
            <w:shd w:val="clear" w:color="auto" w:fill="auto"/>
            <w:vAlign w:val="center"/>
          </w:tcPr>
          <w:p w14:paraId="22859072"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8.03 ± 0.094a</w:t>
            </w:r>
          </w:p>
        </w:tc>
      </w:tr>
      <w:tr w:rsidR="00CC325E" w:rsidRPr="00C362D6" w14:paraId="6D70C4BB" w14:textId="77777777" w:rsidTr="00D61DA4">
        <w:trPr>
          <w:trHeight w:val="301"/>
          <w:jc w:val="center"/>
        </w:trPr>
        <w:tc>
          <w:tcPr>
            <w:tcW w:w="363" w:type="pct"/>
            <w:vMerge/>
          </w:tcPr>
          <w:p w14:paraId="06FB7336"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p>
        </w:tc>
        <w:tc>
          <w:tcPr>
            <w:tcW w:w="1060" w:type="pct"/>
            <w:shd w:val="clear" w:color="auto" w:fill="auto"/>
            <w:noWrap/>
            <w:vAlign w:val="center"/>
          </w:tcPr>
          <w:p w14:paraId="777F8ECB" w14:textId="77777777" w:rsidR="00CC325E" w:rsidRPr="00C362D6" w:rsidRDefault="00CC325E" w:rsidP="00D61DA4">
            <w:pPr>
              <w:spacing w:after="120" w:line="240" w:lineRule="auto"/>
              <w:jc w:val="center"/>
              <w:rPr>
                <w:rFonts w:ascii="Times New Roman" w:hAnsi="Times New Roman" w:cs="Times New Roman"/>
                <w:sz w:val="24"/>
                <w:szCs w:val="24"/>
              </w:rPr>
            </w:pPr>
            <w:r w:rsidRPr="00C362D6">
              <w:rPr>
                <w:rStyle w:val="fontstyle01"/>
                <w:rFonts w:ascii="Times New Roman" w:hAnsi="Times New Roman" w:cs="Times New Roman"/>
                <w:sz w:val="24"/>
                <w:szCs w:val="24"/>
              </w:rPr>
              <w:t>Number of egg/female adult</w:t>
            </w:r>
          </w:p>
        </w:tc>
        <w:tc>
          <w:tcPr>
            <w:tcW w:w="799" w:type="pct"/>
            <w:shd w:val="clear" w:color="auto" w:fill="auto"/>
            <w:vAlign w:val="center"/>
          </w:tcPr>
          <w:p w14:paraId="7395FA14" w14:textId="77777777" w:rsidR="00CC325E" w:rsidRPr="00C362D6" w:rsidRDefault="00CC325E" w:rsidP="00D61DA4">
            <w:pPr>
              <w:spacing w:after="120" w:line="240" w:lineRule="auto"/>
              <w:jc w:val="center"/>
              <w:rPr>
                <w:rFonts w:ascii="Times New Roman" w:eastAsia="Times New Roman" w:hAnsi="Times New Roman" w:cs="Times New Roman"/>
                <w:b/>
                <w:bCs/>
                <w:color w:val="000000" w:themeColor="text1"/>
                <w:sz w:val="24"/>
                <w:szCs w:val="24"/>
              </w:rPr>
            </w:pPr>
            <w:r w:rsidRPr="00C362D6">
              <w:rPr>
                <w:rFonts w:ascii="Times New Roman" w:eastAsia="Times New Roman" w:hAnsi="Times New Roman" w:cs="Times New Roman"/>
                <w:b/>
                <w:bCs/>
                <w:color w:val="000000" w:themeColor="text1"/>
                <w:sz w:val="24"/>
                <w:szCs w:val="24"/>
              </w:rPr>
              <w:t>24.47 ± 0.97a</w:t>
            </w:r>
          </w:p>
        </w:tc>
        <w:tc>
          <w:tcPr>
            <w:tcW w:w="691" w:type="pct"/>
            <w:shd w:val="clear" w:color="auto" w:fill="auto"/>
            <w:vAlign w:val="center"/>
          </w:tcPr>
          <w:p w14:paraId="5BA7C6AD" w14:textId="77777777" w:rsidR="00CC325E" w:rsidRPr="00C362D6" w:rsidRDefault="00CC325E" w:rsidP="00D61DA4">
            <w:pPr>
              <w:spacing w:after="120" w:line="240" w:lineRule="auto"/>
              <w:jc w:val="center"/>
              <w:rPr>
                <w:rFonts w:ascii="Times New Roman" w:eastAsia="Times New Roman" w:hAnsi="Times New Roman" w:cs="Times New Roman"/>
                <w:b/>
                <w:bCs/>
                <w:color w:val="000000" w:themeColor="text1"/>
                <w:sz w:val="24"/>
                <w:szCs w:val="24"/>
              </w:rPr>
            </w:pPr>
            <w:r w:rsidRPr="00C362D6">
              <w:rPr>
                <w:rFonts w:ascii="Times New Roman" w:eastAsia="Times New Roman" w:hAnsi="Times New Roman" w:cs="Times New Roman"/>
                <w:b/>
                <w:bCs/>
                <w:color w:val="000000" w:themeColor="text1"/>
                <w:sz w:val="24"/>
                <w:szCs w:val="24"/>
              </w:rPr>
              <w:t>11.30 ± 0.73b</w:t>
            </w:r>
          </w:p>
        </w:tc>
        <w:tc>
          <w:tcPr>
            <w:tcW w:w="691" w:type="pct"/>
            <w:shd w:val="clear" w:color="auto" w:fill="auto"/>
            <w:vAlign w:val="center"/>
          </w:tcPr>
          <w:p w14:paraId="4E7DCCF6" w14:textId="77777777" w:rsidR="00CC325E" w:rsidRPr="00C362D6" w:rsidRDefault="00CC325E" w:rsidP="00D61DA4">
            <w:pPr>
              <w:spacing w:after="120" w:line="240" w:lineRule="auto"/>
              <w:jc w:val="center"/>
              <w:rPr>
                <w:rFonts w:ascii="Times New Roman" w:eastAsia="Times New Roman" w:hAnsi="Times New Roman" w:cs="Times New Roman"/>
                <w:b/>
                <w:bCs/>
                <w:color w:val="000000" w:themeColor="text1"/>
                <w:sz w:val="24"/>
                <w:szCs w:val="24"/>
              </w:rPr>
            </w:pPr>
            <w:r w:rsidRPr="00C362D6">
              <w:rPr>
                <w:rFonts w:ascii="Times New Roman" w:eastAsia="Times New Roman" w:hAnsi="Times New Roman" w:cs="Times New Roman"/>
                <w:b/>
                <w:bCs/>
                <w:color w:val="000000" w:themeColor="text1"/>
                <w:sz w:val="24"/>
                <w:szCs w:val="24"/>
              </w:rPr>
              <w:t>11.8 ± 0.86b</w:t>
            </w:r>
          </w:p>
        </w:tc>
        <w:tc>
          <w:tcPr>
            <w:tcW w:w="700" w:type="pct"/>
            <w:shd w:val="clear" w:color="auto" w:fill="auto"/>
            <w:vAlign w:val="center"/>
          </w:tcPr>
          <w:p w14:paraId="4B2CEBB5" w14:textId="77777777" w:rsidR="00CC325E" w:rsidRPr="00C362D6" w:rsidRDefault="00CC325E" w:rsidP="00D61DA4">
            <w:pPr>
              <w:spacing w:after="120" w:line="240" w:lineRule="auto"/>
              <w:jc w:val="center"/>
              <w:rPr>
                <w:rFonts w:ascii="Times New Roman" w:eastAsia="Times New Roman" w:hAnsi="Times New Roman" w:cs="Times New Roman"/>
                <w:b/>
                <w:bCs/>
                <w:color w:val="000000" w:themeColor="text1"/>
                <w:sz w:val="24"/>
                <w:szCs w:val="24"/>
              </w:rPr>
            </w:pPr>
            <w:r w:rsidRPr="00C362D6">
              <w:rPr>
                <w:rFonts w:ascii="Times New Roman" w:eastAsia="Times New Roman" w:hAnsi="Times New Roman" w:cs="Times New Roman"/>
                <w:b/>
                <w:bCs/>
                <w:color w:val="000000" w:themeColor="text1"/>
                <w:sz w:val="24"/>
                <w:szCs w:val="24"/>
              </w:rPr>
              <w:t>11.86 ± 0.97b</w:t>
            </w:r>
          </w:p>
        </w:tc>
        <w:tc>
          <w:tcPr>
            <w:tcW w:w="696" w:type="pct"/>
            <w:shd w:val="clear" w:color="auto" w:fill="auto"/>
            <w:vAlign w:val="center"/>
          </w:tcPr>
          <w:p w14:paraId="155B5FA4" w14:textId="77777777" w:rsidR="00CC325E" w:rsidRPr="00C362D6" w:rsidRDefault="00CC325E" w:rsidP="00D61DA4">
            <w:pPr>
              <w:spacing w:after="120" w:line="240" w:lineRule="auto"/>
              <w:jc w:val="center"/>
              <w:rPr>
                <w:rFonts w:ascii="Times New Roman" w:eastAsia="Times New Roman" w:hAnsi="Times New Roman" w:cs="Times New Roman"/>
                <w:b/>
                <w:bCs/>
                <w:color w:val="000000" w:themeColor="text1"/>
                <w:sz w:val="24"/>
                <w:szCs w:val="24"/>
              </w:rPr>
            </w:pPr>
            <w:r w:rsidRPr="00C362D6">
              <w:rPr>
                <w:rFonts w:ascii="Times New Roman" w:eastAsia="Times New Roman" w:hAnsi="Times New Roman" w:cs="Times New Roman"/>
                <w:b/>
                <w:bCs/>
                <w:color w:val="000000" w:themeColor="text1"/>
                <w:sz w:val="24"/>
                <w:szCs w:val="24"/>
              </w:rPr>
              <w:t>10.87 ± 0.76b</w:t>
            </w:r>
          </w:p>
        </w:tc>
      </w:tr>
      <w:tr w:rsidR="00CC325E" w:rsidRPr="00C362D6" w14:paraId="23E65A7A" w14:textId="77777777" w:rsidTr="00D61DA4">
        <w:trPr>
          <w:trHeight w:val="301"/>
          <w:jc w:val="center"/>
        </w:trPr>
        <w:tc>
          <w:tcPr>
            <w:tcW w:w="363" w:type="pct"/>
            <w:vMerge/>
          </w:tcPr>
          <w:p w14:paraId="1A3835F1"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p>
        </w:tc>
        <w:tc>
          <w:tcPr>
            <w:tcW w:w="1060" w:type="pct"/>
            <w:shd w:val="clear" w:color="auto" w:fill="auto"/>
            <w:noWrap/>
            <w:vAlign w:val="center"/>
          </w:tcPr>
          <w:p w14:paraId="797A29B3"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Eggs/female/day</w:t>
            </w:r>
          </w:p>
        </w:tc>
        <w:tc>
          <w:tcPr>
            <w:tcW w:w="799" w:type="pct"/>
            <w:shd w:val="clear" w:color="auto" w:fill="auto"/>
            <w:vAlign w:val="center"/>
          </w:tcPr>
          <w:p w14:paraId="5E9EBF59" w14:textId="77777777" w:rsidR="00CC325E" w:rsidRPr="00C362D6" w:rsidRDefault="00CC325E" w:rsidP="00D61DA4">
            <w:pPr>
              <w:spacing w:after="120" w:line="240" w:lineRule="auto"/>
              <w:jc w:val="center"/>
              <w:rPr>
                <w:rFonts w:ascii="Times New Roman" w:eastAsia="Times New Roman" w:hAnsi="Times New Roman" w:cs="Times New Roman"/>
                <w:b/>
                <w:bCs/>
                <w:color w:val="000000" w:themeColor="text1"/>
                <w:sz w:val="24"/>
                <w:szCs w:val="24"/>
              </w:rPr>
            </w:pPr>
            <w:r w:rsidRPr="00C362D6">
              <w:rPr>
                <w:rFonts w:ascii="Times New Roman" w:eastAsia="Times New Roman" w:hAnsi="Times New Roman" w:cs="Times New Roman"/>
                <w:b/>
                <w:bCs/>
                <w:color w:val="000000" w:themeColor="text1"/>
                <w:sz w:val="24"/>
                <w:szCs w:val="24"/>
              </w:rPr>
              <w:t>2.19 ± 0.201a</w:t>
            </w:r>
          </w:p>
        </w:tc>
        <w:tc>
          <w:tcPr>
            <w:tcW w:w="691" w:type="pct"/>
            <w:shd w:val="clear" w:color="auto" w:fill="auto"/>
            <w:vAlign w:val="center"/>
          </w:tcPr>
          <w:p w14:paraId="0B1F94F9" w14:textId="77777777" w:rsidR="00CC325E" w:rsidRPr="00C362D6" w:rsidRDefault="00CC325E" w:rsidP="00D61DA4">
            <w:pPr>
              <w:spacing w:after="120" w:line="240" w:lineRule="auto"/>
              <w:jc w:val="center"/>
              <w:rPr>
                <w:rFonts w:ascii="Times New Roman" w:eastAsia="Times New Roman" w:hAnsi="Times New Roman" w:cs="Times New Roman"/>
                <w:b/>
                <w:bCs/>
                <w:color w:val="000000" w:themeColor="text1"/>
                <w:sz w:val="24"/>
                <w:szCs w:val="24"/>
              </w:rPr>
            </w:pPr>
            <w:r w:rsidRPr="00C362D6">
              <w:rPr>
                <w:rFonts w:ascii="Times New Roman" w:eastAsia="Times New Roman" w:hAnsi="Times New Roman" w:cs="Times New Roman"/>
                <w:b/>
                <w:bCs/>
                <w:color w:val="000000" w:themeColor="text1"/>
                <w:sz w:val="24"/>
                <w:szCs w:val="24"/>
              </w:rPr>
              <w:t>1.83 ± 0.217b</w:t>
            </w:r>
          </w:p>
        </w:tc>
        <w:tc>
          <w:tcPr>
            <w:tcW w:w="691" w:type="pct"/>
            <w:shd w:val="clear" w:color="auto" w:fill="auto"/>
            <w:vAlign w:val="center"/>
          </w:tcPr>
          <w:p w14:paraId="55A2CD8D" w14:textId="77777777" w:rsidR="00CC325E" w:rsidRPr="00C362D6" w:rsidRDefault="00CC325E" w:rsidP="00D61DA4">
            <w:pPr>
              <w:spacing w:after="120" w:line="240" w:lineRule="auto"/>
              <w:jc w:val="center"/>
              <w:rPr>
                <w:rFonts w:ascii="Times New Roman" w:eastAsia="Times New Roman" w:hAnsi="Times New Roman" w:cs="Times New Roman"/>
                <w:b/>
                <w:bCs/>
                <w:color w:val="000000" w:themeColor="text1"/>
                <w:sz w:val="24"/>
                <w:szCs w:val="24"/>
              </w:rPr>
            </w:pPr>
            <w:r w:rsidRPr="00C362D6">
              <w:rPr>
                <w:rFonts w:ascii="Times New Roman" w:eastAsia="Times New Roman" w:hAnsi="Times New Roman" w:cs="Times New Roman"/>
                <w:b/>
                <w:bCs/>
                <w:color w:val="000000" w:themeColor="text1"/>
                <w:sz w:val="24"/>
                <w:szCs w:val="24"/>
              </w:rPr>
              <w:t>1.91 ± 0.346ab</w:t>
            </w:r>
          </w:p>
        </w:tc>
        <w:tc>
          <w:tcPr>
            <w:tcW w:w="700" w:type="pct"/>
            <w:shd w:val="clear" w:color="auto" w:fill="auto"/>
            <w:vAlign w:val="center"/>
          </w:tcPr>
          <w:p w14:paraId="61B483CB" w14:textId="77777777" w:rsidR="00CC325E" w:rsidRPr="00C362D6" w:rsidRDefault="00CC325E" w:rsidP="00D61DA4">
            <w:pPr>
              <w:spacing w:after="120" w:line="240" w:lineRule="auto"/>
              <w:jc w:val="center"/>
              <w:rPr>
                <w:rFonts w:ascii="Times New Roman" w:eastAsia="Times New Roman" w:hAnsi="Times New Roman" w:cs="Times New Roman"/>
                <w:b/>
                <w:bCs/>
                <w:color w:val="000000" w:themeColor="text1"/>
                <w:sz w:val="24"/>
                <w:szCs w:val="24"/>
              </w:rPr>
            </w:pPr>
            <w:r w:rsidRPr="00C362D6">
              <w:rPr>
                <w:rFonts w:ascii="Times New Roman" w:eastAsia="Times New Roman" w:hAnsi="Times New Roman" w:cs="Times New Roman"/>
                <w:b/>
                <w:bCs/>
                <w:color w:val="000000" w:themeColor="text1"/>
                <w:sz w:val="24"/>
                <w:szCs w:val="24"/>
              </w:rPr>
              <w:t>1.92 ± 0.176ab</w:t>
            </w:r>
          </w:p>
        </w:tc>
        <w:tc>
          <w:tcPr>
            <w:tcW w:w="696" w:type="pct"/>
            <w:shd w:val="clear" w:color="auto" w:fill="auto"/>
            <w:vAlign w:val="center"/>
          </w:tcPr>
          <w:p w14:paraId="65310053" w14:textId="77777777" w:rsidR="00CC325E" w:rsidRPr="00C362D6" w:rsidRDefault="00CC325E" w:rsidP="00D61DA4">
            <w:pPr>
              <w:spacing w:after="120" w:line="240" w:lineRule="auto"/>
              <w:jc w:val="center"/>
              <w:rPr>
                <w:rFonts w:ascii="Times New Roman" w:eastAsia="Times New Roman" w:hAnsi="Times New Roman" w:cs="Times New Roman"/>
                <w:b/>
                <w:bCs/>
                <w:color w:val="000000" w:themeColor="text1"/>
                <w:sz w:val="24"/>
                <w:szCs w:val="24"/>
              </w:rPr>
            </w:pPr>
            <w:r w:rsidRPr="00C362D6">
              <w:rPr>
                <w:rFonts w:ascii="Times New Roman" w:eastAsia="Times New Roman" w:hAnsi="Times New Roman" w:cs="Times New Roman"/>
                <w:b/>
                <w:bCs/>
                <w:color w:val="000000" w:themeColor="text1"/>
                <w:sz w:val="24"/>
                <w:szCs w:val="24"/>
              </w:rPr>
              <w:t>1.76 ± 0.891b</w:t>
            </w:r>
          </w:p>
        </w:tc>
      </w:tr>
      <w:tr w:rsidR="00CC325E" w:rsidRPr="00C362D6" w14:paraId="3B7118B0" w14:textId="77777777" w:rsidTr="00D61DA4">
        <w:trPr>
          <w:trHeight w:val="301"/>
          <w:jc w:val="center"/>
        </w:trPr>
        <w:tc>
          <w:tcPr>
            <w:tcW w:w="363" w:type="pct"/>
            <w:vMerge/>
            <w:tcBorders>
              <w:bottom w:val="single" w:sz="4" w:space="0" w:color="auto"/>
            </w:tcBorders>
          </w:tcPr>
          <w:p w14:paraId="5729CA7E"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p>
        </w:tc>
        <w:tc>
          <w:tcPr>
            <w:tcW w:w="1060" w:type="pct"/>
            <w:tcBorders>
              <w:bottom w:val="single" w:sz="4" w:space="0" w:color="auto"/>
            </w:tcBorders>
            <w:shd w:val="clear" w:color="auto" w:fill="auto"/>
            <w:noWrap/>
            <w:vAlign w:val="center"/>
          </w:tcPr>
          <w:p w14:paraId="794A2B3F"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 Hatchability</w:t>
            </w:r>
          </w:p>
        </w:tc>
        <w:tc>
          <w:tcPr>
            <w:tcW w:w="799" w:type="pct"/>
            <w:tcBorders>
              <w:bottom w:val="single" w:sz="4" w:space="0" w:color="auto"/>
            </w:tcBorders>
            <w:shd w:val="clear" w:color="auto" w:fill="auto"/>
            <w:vAlign w:val="center"/>
          </w:tcPr>
          <w:p w14:paraId="2D6A0A2C"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100 ± 0a</w:t>
            </w:r>
          </w:p>
        </w:tc>
        <w:tc>
          <w:tcPr>
            <w:tcW w:w="691" w:type="pct"/>
            <w:tcBorders>
              <w:bottom w:val="single" w:sz="4" w:space="0" w:color="auto"/>
            </w:tcBorders>
            <w:shd w:val="clear" w:color="auto" w:fill="auto"/>
            <w:vAlign w:val="center"/>
          </w:tcPr>
          <w:p w14:paraId="5814FE3E"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94.67 ± 1.333b</w:t>
            </w:r>
          </w:p>
        </w:tc>
        <w:tc>
          <w:tcPr>
            <w:tcW w:w="691" w:type="pct"/>
            <w:tcBorders>
              <w:bottom w:val="single" w:sz="4" w:space="0" w:color="auto"/>
            </w:tcBorders>
            <w:shd w:val="clear" w:color="auto" w:fill="auto"/>
            <w:vAlign w:val="center"/>
          </w:tcPr>
          <w:p w14:paraId="386A7C92"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88.33 ± 2.028c</w:t>
            </w:r>
          </w:p>
        </w:tc>
        <w:tc>
          <w:tcPr>
            <w:tcW w:w="700" w:type="pct"/>
            <w:tcBorders>
              <w:bottom w:val="single" w:sz="4" w:space="0" w:color="auto"/>
            </w:tcBorders>
            <w:shd w:val="clear" w:color="auto" w:fill="auto"/>
            <w:vAlign w:val="center"/>
          </w:tcPr>
          <w:p w14:paraId="6839C407"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100 ± 0a</w:t>
            </w:r>
          </w:p>
        </w:tc>
        <w:tc>
          <w:tcPr>
            <w:tcW w:w="696" w:type="pct"/>
            <w:tcBorders>
              <w:bottom w:val="single" w:sz="4" w:space="0" w:color="auto"/>
            </w:tcBorders>
            <w:shd w:val="clear" w:color="auto" w:fill="auto"/>
            <w:vAlign w:val="center"/>
          </w:tcPr>
          <w:p w14:paraId="0B223C54" w14:textId="77777777" w:rsidR="00CC325E" w:rsidRPr="00C362D6" w:rsidRDefault="00CC325E" w:rsidP="00D61DA4">
            <w:pPr>
              <w:spacing w:after="120" w:line="240" w:lineRule="auto"/>
              <w:jc w:val="center"/>
              <w:rPr>
                <w:rFonts w:ascii="Times New Roman" w:eastAsia="Times New Roman" w:hAnsi="Times New Roman" w:cs="Times New Roman"/>
                <w:color w:val="000000" w:themeColor="text1"/>
                <w:sz w:val="24"/>
                <w:szCs w:val="24"/>
              </w:rPr>
            </w:pPr>
            <w:r w:rsidRPr="00C362D6">
              <w:rPr>
                <w:rFonts w:ascii="Times New Roman" w:eastAsia="Times New Roman" w:hAnsi="Times New Roman" w:cs="Times New Roman"/>
                <w:color w:val="000000" w:themeColor="text1"/>
                <w:sz w:val="24"/>
                <w:szCs w:val="24"/>
              </w:rPr>
              <w:t>99.33 ± 1.33ab</w:t>
            </w:r>
          </w:p>
        </w:tc>
      </w:tr>
    </w:tbl>
    <w:p w14:paraId="7CCCFE49" w14:textId="77777777" w:rsidR="00CC325E" w:rsidRPr="00C362D6" w:rsidRDefault="00CC325E" w:rsidP="00CC325E">
      <w:pPr>
        <w:spacing w:after="120" w:line="240" w:lineRule="auto"/>
        <w:rPr>
          <w:rFonts w:ascii="Times New Roman" w:hAnsi="Times New Roman" w:cs="Times New Roman"/>
          <w:sz w:val="24"/>
          <w:szCs w:val="24"/>
        </w:rPr>
      </w:pPr>
    </w:p>
    <w:p w14:paraId="5F443B5E" w14:textId="77777777" w:rsidR="00CC325E" w:rsidRPr="00C362D6" w:rsidRDefault="00CC325E" w:rsidP="00CC325E">
      <w:pPr>
        <w:spacing w:after="120" w:line="240" w:lineRule="auto"/>
        <w:rPr>
          <w:rFonts w:ascii="Times New Roman" w:hAnsi="Times New Roman" w:cs="Times New Roman"/>
          <w:sz w:val="24"/>
          <w:szCs w:val="24"/>
        </w:rPr>
      </w:pPr>
      <w:r w:rsidRPr="00C362D6">
        <w:rPr>
          <w:rFonts w:ascii="Times New Roman" w:hAnsi="Times New Roman" w:cs="Times New Roman"/>
          <w:sz w:val="24"/>
          <w:szCs w:val="24"/>
        </w:rPr>
        <w:t>Standard errors (SE) of life parameters were estimated using the bootstrap method with 100,000 re-samplings; Means (± SE) followed by the same letters within a row are significantly different according to the Tukey post-hoc test (</w:t>
      </w:r>
      <w:r w:rsidRPr="00C362D6">
        <w:rPr>
          <w:rFonts w:ascii="Times New Roman" w:hAnsi="Times New Roman" w:cs="Times New Roman"/>
          <w:i/>
          <w:sz w:val="24"/>
          <w:szCs w:val="24"/>
        </w:rPr>
        <w:t>p</w:t>
      </w:r>
      <w:r w:rsidRPr="00C362D6">
        <w:rPr>
          <w:rFonts w:ascii="Times New Roman" w:hAnsi="Times New Roman" w:cs="Times New Roman"/>
          <w:sz w:val="24"/>
          <w:szCs w:val="24"/>
        </w:rPr>
        <w:t xml:space="preserve"> &lt; 0.005).</w:t>
      </w:r>
    </w:p>
    <w:p w14:paraId="123A59D2" w14:textId="77777777" w:rsidR="00CC325E" w:rsidRDefault="00CC325E" w:rsidP="00CC325E">
      <w:pPr>
        <w:autoSpaceDE w:val="0"/>
        <w:autoSpaceDN w:val="0"/>
        <w:adjustRightInd w:val="0"/>
        <w:spacing w:after="120" w:line="240" w:lineRule="auto"/>
        <w:rPr>
          <w:rFonts w:ascii="Times New Roman" w:hAnsi="Times New Roman" w:cs="Times New Roman"/>
          <w:sz w:val="24"/>
          <w:szCs w:val="24"/>
        </w:rPr>
      </w:pPr>
      <w:r>
        <w:rPr>
          <w:rFonts w:ascii="Times New Roman" w:hAnsi="Times New Roman" w:cs="Times New Roman"/>
          <w:sz w:val="24"/>
          <w:szCs w:val="24"/>
        </w:rPr>
        <w:br w:type="page"/>
      </w:r>
    </w:p>
    <w:p w14:paraId="398A2B4C" w14:textId="01AACA6F" w:rsidR="00CC325E" w:rsidRPr="00C362D6" w:rsidRDefault="00CC325E" w:rsidP="00CC325E">
      <w:pPr>
        <w:autoSpaceDE w:val="0"/>
        <w:autoSpaceDN w:val="0"/>
        <w:adjustRightInd w:val="0"/>
        <w:spacing w:after="120" w:line="240" w:lineRule="auto"/>
        <w:jc w:val="both"/>
        <w:rPr>
          <w:rFonts w:ascii="Times New Roman" w:hAnsi="Times New Roman" w:cs="Times New Roman"/>
          <w:b/>
          <w:sz w:val="24"/>
          <w:szCs w:val="24"/>
        </w:rPr>
      </w:pPr>
      <w:r w:rsidRPr="00C362D6">
        <w:rPr>
          <w:rFonts w:ascii="Times New Roman" w:hAnsi="Times New Roman" w:cs="Times New Roman"/>
          <w:b/>
          <w:sz w:val="24"/>
          <w:szCs w:val="24"/>
        </w:rPr>
        <w:lastRenderedPageBreak/>
        <w:t xml:space="preserve">Table </w:t>
      </w:r>
      <w:r w:rsidR="009B04A2">
        <w:rPr>
          <w:rFonts w:ascii="Times New Roman" w:hAnsi="Times New Roman" w:cs="Times New Roman"/>
          <w:b/>
          <w:sz w:val="24"/>
          <w:szCs w:val="24"/>
        </w:rPr>
        <w:t>5S</w:t>
      </w:r>
      <w:r w:rsidRPr="00C362D6">
        <w:rPr>
          <w:rFonts w:ascii="Times New Roman" w:hAnsi="Times New Roman" w:cs="Times New Roman"/>
          <w:b/>
          <w:sz w:val="24"/>
          <w:szCs w:val="24"/>
        </w:rPr>
        <w:t>. Developmental and reproductive parameters (</w:t>
      </w:r>
      <w:proofErr w:type="gramStart"/>
      <w:r w:rsidRPr="00C362D6">
        <w:rPr>
          <w:rFonts w:ascii="Times New Roman" w:hAnsi="Times New Roman" w:cs="Times New Roman"/>
          <w:b/>
          <w:sz w:val="24"/>
          <w:szCs w:val="24"/>
        </w:rPr>
        <w:t>mean ±</w:t>
      </w:r>
      <w:proofErr w:type="gramEnd"/>
      <w:r w:rsidRPr="00C362D6">
        <w:rPr>
          <w:rFonts w:ascii="Times New Roman" w:hAnsi="Times New Roman" w:cs="Times New Roman"/>
          <w:b/>
          <w:sz w:val="24"/>
          <w:szCs w:val="24"/>
        </w:rPr>
        <w:t xml:space="preserve"> SE) of life table of </w:t>
      </w:r>
      <w:r w:rsidRPr="00C362D6">
        <w:rPr>
          <w:rFonts w:ascii="Times New Roman" w:hAnsi="Times New Roman" w:cs="Times New Roman"/>
          <w:b/>
          <w:i/>
          <w:iCs/>
          <w:sz w:val="24"/>
          <w:szCs w:val="24"/>
        </w:rPr>
        <w:t>Panonychus citri</w:t>
      </w:r>
      <w:r w:rsidRPr="00C362D6">
        <w:rPr>
          <w:rFonts w:ascii="Times New Roman" w:hAnsi="Times New Roman" w:cs="Times New Roman"/>
          <w:b/>
          <w:sz w:val="24"/>
          <w:szCs w:val="24"/>
        </w:rPr>
        <w:t xml:space="preserve"> (F</w:t>
      </w:r>
      <w:r w:rsidRPr="00C362D6">
        <w:rPr>
          <w:rFonts w:ascii="Times New Roman" w:hAnsi="Times New Roman" w:cs="Times New Roman"/>
          <w:b/>
          <w:sz w:val="24"/>
          <w:szCs w:val="24"/>
          <w:vertAlign w:val="subscript"/>
        </w:rPr>
        <w:t>1</w:t>
      </w:r>
      <w:r w:rsidRPr="00C362D6">
        <w:rPr>
          <w:rFonts w:ascii="Times New Roman" w:hAnsi="Times New Roman" w:cs="Times New Roman"/>
          <w:b/>
          <w:sz w:val="24"/>
          <w:szCs w:val="24"/>
        </w:rPr>
        <w:t xml:space="preserve"> generation), when parental mothers (F</w:t>
      </w:r>
      <w:r w:rsidRPr="00C362D6">
        <w:rPr>
          <w:rFonts w:ascii="Times New Roman" w:hAnsi="Times New Roman" w:cs="Times New Roman"/>
          <w:b/>
          <w:sz w:val="24"/>
          <w:szCs w:val="24"/>
          <w:vertAlign w:val="subscript"/>
        </w:rPr>
        <w:t>0</w:t>
      </w:r>
      <w:r w:rsidRPr="00C362D6">
        <w:rPr>
          <w:rFonts w:ascii="Times New Roman" w:hAnsi="Times New Roman" w:cs="Times New Roman"/>
          <w:b/>
          <w:sz w:val="24"/>
          <w:szCs w:val="24"/>
        </w:rPr>
        <w:t>) exposed to the LC</w:t>
      </w:r>
      <w:r w:rsidRPr="00C362D6">
        <w:rPr>
          <w:rFonts w:ascii="Times New Roman" w:hAnsi="Times New Roman" w:cs="Times New Roman"/>
          <w:b/>
          <w:sz w:val="24"/>
          <w:szCs w:val="24"/>
          <w:vertAlign w:val="subscript"/>
        </w:rPr>
        <w:t>30</w:t>
      </w:r>
      <w:r w:rsidRPr="00C362D6">
        <w:rPr>
          <w:rFonts w:ascii="Times New Roman" w:hAnsi="Times New Roman" w:cs="Times New Roman"/>
          <w:b/>
          <w:sz w:val="24"/>
          <w:szCs w:val="24"/>
        </w:rPr>
        <w:t xml:space="preserve"> of synthetic chemicals and oils.</w:t>
      </w:r>
    </w:p>
    <w:tbl>
      <w:tblPr>
        <w:tblW w:w="13958" w:type="dxa"/>
        <w:jc w:val="center"/>
        <w:tblLook w:val="04A0" w:firstRow="1" w:lastRow="0" w:firstColumn="1" w:lastColumn="0" w:noHBand="0" w:noVBand="1"/>
      </w:tblPr>
      <w:tblGrid>
        <w:gridCol w:w="620"/>
        <w:gridCol w:w="5434"/>
        <w:gridCol w:w="1593"/>
        <w:gridCol w:w="1557"/>
        <w:gridCol w:w="1557"/>
        <w:gridCol w:w="1604"/>
        <w:gridCol w:w="1593"/>
      </w:tblGrid>
      <w:tr w:rsidR="00CC325E" w:rsidRPr="0047214F" w14:paraId="2B515B86" w14:textId="77777777" w:rsidTr="00D61DA4">
        <w:trPr>
          <w:trHeight w:val="315"/>
          <w:jc w:val="center"/>
        </w:trPr>
        <w:tc>
          <w:tcPr>
            <w:tcW w:w="0" w:type="auto"/>
            <w:tcBorders>
              <w:top w:val="single" w:sz="4" w:space="0" w:color="auto"/>
              <w:left w:val="nil"/>
              <w:right w:val="nil"/>
            </w:tcBorders>
          </w:tcPr>
          <w:p w14:paraId="04ABC274"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p>
        </w:tc>
        <w:tc>
          <w:tcPr>
            <w:tcW w:w="0" w:type="auto"/>
            <w:tcBorders>
              <w:top w:val="single" w:sz="4" w:space="0" w:color="auto"/>
              <w:left w:val="nil"/>
              <w:right w:val="nil"/>
            </w:tcBorders>
            <w:shd w:val="clear" w:color="auto" w:fill="auto"/>
            <w:noWrap/>
            <w:vAlign w:val="center"/>
            <w:hideMark/>
          </w:tcPr>
          <w:p w14:paraId="4C4F8653"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Parameters</w:t>
            </w:r>
          </w:p>
        </w:tc>
        <w:tc>
          <w:tcPr>
            <w:tcW w:w="0" w:type="auto"/>
            <w:tcBorders>
              <w:top w:val="single" w:sz="4" w:space="0" w:color="auto"/>
              <w:left w:val="nil"/>
              <w:right w:val="nil"/>
            </w:tcBorders>
            <w:shd w:val="clear" w:color="auto" w:fill="auto"/>
            <w:noWrap/>
            <w:vAlign w:val="center"/>
            <w:hideMark/>
          </w:tcPr>
          <w:p w14:paraId="21E1021C"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Control</w:t>
            </w:r>
          </w:p>
        </w:tc>
        <w:tc>
          <w:tcPr>
            <w:tcW w:w="0" w:type="auto"/>
            <w:tcBorders>
              <w:top w:val="single" w:sz="4" w:space="0" w:color="auto"/>
              <w:left w:val="nil"/>
              <w:right w:val="nil"/>
            </w:tcBorders>
            <w:shd w:val="clear" w:color="auto" w:fill="auto"/>
            <w:noWrap/>
            <w:vAlign w:val="center"/>
            <w:hideMark/>
          </w:tcPr>
          <w:p w14:paraId="501AAB7C"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SYP-9625</w:t>
            </w:r>
          </w:p>
        </w:tc>
        <w:tc>
          <w:tcPr>
            <w:tcW w:w="0" w:type="auto"/>
            <w:tcBorders>
              <w:top w:val="single" w:sz="4" w:space="0" w:color="auto"/>
              <w:left w:val="nil"/>
              <w:right w:val="nil"/>
            </w:tcBorders>
            <w:shd w:val="clear" w:color="auto" w:fill="auto"/>
            <w:noWrap/>
            <w:vAlign w:val="center"/>
            <w:hideMark/>
          </w:tcPr>
          <w:p w14:paraId="2A31A08B"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Abamectin</w:t>
            </w:r>
          </w:p>
        </w:tc>
        <w:tc>
          <w:tcPr>
            <w:tcW w:w="0" w:type="auto"/>
            <w:tcBorders>
              <w:top w:val="single" w:sz="4" w:space="0" w:color="auto"/>
              <w:left w:val="nil"/>
              <w:right w:val="nil"/>
            </w:tcBorders>
            <w:shd w:val="clear" w:color="auto" w:fill="auto"/>
            <w:noWrap/>
            <w:vAlign w:val="center"/>
            <w:hideMark/>
          </w:tcPr>
          <w:p w14:paraId="4CE8CEEF"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Vegetable oil</w:t>
            </w:r>
          </w:p>
        </w:tc>
        <w:tc>
          <w:tcPr>
            <w:tcW w:w="0" w:type="auto"/>
            <w:tcBorders>
              <w:top w:val="single" w:sz="4" w:space="0" w:color="auto"/>
              <w:left w:val="nil"/>
              <w:right w:val="nil"/>
            </w:tcBorders>
            <w:shd w:val="clear" w:color="auto" w:fill="auto"/>
            <w:noWrap/>
            <w:vAlign w:val="center"/>
            <w:hideMark/>
          </w:tcPr>
          <w:p w14:paraId="1A5789E2"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proofErr w:type="spellStart"/>
            <w:r w:rsidRPr="0047214F">
              <w:rPr>
                <w:rFonts w:ascii="Times New Roman" w:eastAsia="Times New Roman" w:hAnsi="Times New Roman" w:cs="Times New Roman"/>
                <w:sz w:val="16"/>
                <w:szCs w:val="16"/>
              </w:rPr>
              <w:t>EnSpray</w:t>
            </w:r>
            <w:proofErr w:type="spellEnd"/>
            <w:r w:rsidRPr="0047214F">
              <w:rPr>
                <w:rFonts w:ascii="Times New Roman" w:eastAsia="Times New Roman" w:hAnsi="Times New Roman" w:cs="Times New Roman"/>
                <w:sz w:val="16"/>
                <w:szCs w:val="16"/>
              </w:rPr>
              <w:t xml:space="preserve"> 99</w:t>
            </w:r>
          </w:p>
        </w:tc>
      </w:tr>
      <w:tr w:rsidR="00CC325E" w:rsidRPr="0047214F" w14:paraId="630C9910" w14:textId="77777777" w:rsidTr="00D61DA4">
        <w:trPr>
          <w:trHeight w:val="315"/>
          <w:jc w:val="center"/>
        </w:trPr>
        <w:tc>
          <w:tcPr>
            <w:tcW w:w="0" w:type="auto"/>
            <w:vMerge w:val="restart"/>
            <w:tcBorders>
              <w:top w:val="single" w:sz="4" w:space="0" w:color="auto"/>
              <w:left w:val="nil"/>
              <w:right w:val="nil"/>
            </w:tcBorders>
            <w:textDirection w:val="btLr"/>
            <w:vAlign w:val="center"/>
          </w:tcPr>
          <w:p w14:paraId="6B30F4E6" w14:textId="77777777" w:rsidR="00CC325E" w:rsidRPr="0047214F" w:rsidRDefault="00CC325E" w:rsidP="00D61DA4">
            <w:pPr>
              <w:spacing w:after="120" w:line="240" w:lineRule="auto"/>
              <w:ind w:left="113" w:right="113"/>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Female</w:t>
            </w:r>
          </w:p>
        </w:tc>
        <w:tc>
          <w:tcPr>
            <w:tcW w:w="0" w:type="auto"/>
            <w:tcBorders>
              <w:top w:val="single" w:sz="4" w:space="0" w:color="auto"/>
              <w:left w:val="nil"/>
              <w:bottom w:val="nil"/>
              <w:right w:val="nil"/>
            </w:tcBorders>
            <w:shd w:val="clear" w:color="auto" w:fill="auto"/>
            <w:noWrap/>
            <w:vAlign w:val="center"/>
            <w:hideMark/>
          </w:tcPr>
          <w:p w14:paraId="503017DC"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Egg (d)</w:t>
            </w:r>
          </w:p>
        </w:tc>
        <w:tc>
          <w:tcPr>
            <w:tcW w:w="0" w:type="auto"/>
            <w:tcBorders>
              <w:top w:val="single" w:sz="4" w:space="0" w:color="auto"/>
              <w:left w:val="nil"/>
              <w:bottom w:val="nil"/>
              <w:right w:val="nil"/>
            </w:tcBorders>
            <w:shd w:val="clear" w:color="auto" w:fill="auto"/>
            <w:vAlign w:val="center"/>
            <w:hideMark/>
          </w:tcPr>
          <w:p w14:paraId="601039F2"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5.41 ± 0.084a</w:t>
            </w:r>
          </w:p>
        </w:tc>
        <w:tc>
          <w:tcPr>
            <w:tcW w:w="0" w:type="auto"/>
            <w:tcBorders>
              <w:top w:val="single" w:sz="4" w:space="0" w:color="auto"/>
              <w:left w:val="nil"/>
              <w:bottom w:val="nil"/>
              <w:right w:val="nil"/>
            </w:tcBorders>
            <w:shd w:val="clear" w:color="auto" w:fill="auto"/>
            <w:vAlign w:val="center"/>
            <w:hideMark/>
          </w:tcPr>
          <w:p w14:paraId="698BEFC0"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5.1 ± 0.1ab</w:t>
            </w:r>
          </w:p>
        </w:tc>
        <w:tc>
          <w:tcPr>
            <w:tcW w:w="0" w:type="auto"/>
            <w:tcBorders>
              <w:top w:val="single" w:sz="4" w:space="0" w:color="auto"/>
              <w:left w:val="nil"/>
              <w:bottom w:val="nil"/>
              <w:right w:val="nil"/>
            </w:tcBorders>
            <w:shd w:val="clear" w:color="auto" w:fill="auto"/>
            <w:vAlign w:val="center"/>
            <w:hideMark/>
          </w:tcPr>
          <w:p w14:paraId="387975BD"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5 ± 0.091b</w:t>
            </w:r>
          </w:p>
        </w:tc>
        <w:tc>
          <w:tcPr>
            <w:tcW w:w="0" w:type="auto"/>
            <w:tcBorders>
              <w:top w:val="single" w:sz="4" w:space="0" w:color="auto"/>
              <w:left w:val="nil"/>
              <w:bottom w:val="nil"/>
              <w:right w:val="nil"/>
            </w:tcBorders>
            <w:shd w:val="clear" w:color="auto" w:fill="auto"/>
            <w:vAlign w:val="center"/>
            <w:hideMark/>
          </w:tcPr>
          <w:p w14:paraId="26A69719"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4.33 ± 0.097c</w:t>
            </w:r>
          </w:p>
        </w:tc>
        <w:tc>
          <w:tcPr>
            <w:tcW w:w="0" w:type="auto"/>
            <w:tcBorders>
              <w:top w:val="single" w:sz="4" w:space="0" w:color="auto"/>
              <w:left w:val="nil"/>
              <w:bottom w:val="nil"/>
              <w:right w:val="nil"/>
            </w:tcBorders>
            <w:shd w:val="clear" w:color="auto" w:fill="auto"/>
            <w:vAlign w:val="center"/>
            <w:hideMark/>
          </w:tcPr>
          <w:p w14:paraId="5FFF5FD7"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4.25 ± 0.094c</w:t>
            </w:r>
          </w:p>
        </w:tc>
      </w:tr>
      <w:tr w:rsidR="00CC325E" w:rsidRPr="0047214F" w14:paraId="2F58D6DF" w14:textId="77777777" w:rsidTr="00D61DA4">
        <w:trPr>
          <w:trHeight w:val="301"/>
          <w:jc w:val="center"/>
        </w:trPr>
        <w:tc>
          <w:tcPr>
            <w:tcW w:w="0" w:type="auto"/>
            <w:vMerge/>
            <w:tcBorders>
              <w:left w:val="nil"/>
              <w:right w:val="nil"/>
            </w:tcBorders>
          </w:tcPr>
          <w:p w14:paraId="7558F278"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p>
        </w:tc>
        <w:tc>
          <w:tcPr>
            <w:tcW w:w="0" w:type="auto"/>
            <w:tcBorders>
              <w:top w:val="nil"/>
              <w:left w:val="nil"/>
              <w:bottom w:val="nil"/>
              <w:right w:val="nil"/>
            </w:tcBorders>
            <w:shd w:val="clear" w:color="auto" w:fill="auto"/>
            <w:noWrap/>
            <w:vAlign w:val="center"/>
            <w:hideMark/>
          </w:tcPr>
          <w:p w14:paraId="705AE8DE"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Larva (d)</w:t>
            </w:r>
          </w:p>
        </w:tc>
        <w:tc>
          <w:tcPr>
            <w:tcW w:w="0" w:type="auto"/>
            <w:tcBorders>
              <w:top w:val="nil"/>
              <w:left w:val="nil"/>
              <w:bottom w:val="nil"/>
              <w:right w:val="nil"/>
            </w:tcBorders>
            <w:shd w:val="clear" w:color="auto" w:fill="auto"/>
            <w:vAlign w:val="center"/>
            <w:hideMark/>
          </w:tcPr>
          <w:p w14:paraId="6AA46F7A"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1.74 ± 0.0511ab</w:t>
            </w:r>
          </w:p>
        </w:tc>
        <w:tc>
          <w:tcPr>
            <w:tcW w:w="0" w:type="auto"/>
            <w:tcBorders>
              <w:top w:val="nil"/>
              <w:left w:val="nil"/>
              <w:bottom w:val="nil"/>
              <w:right w:val="nil"/>
            </w:tcBorders>
            <w:shd w:val="clear" w:color="auto" w:fill="auto"/>
            <w:vAlign w:val="center"/>
            <w:hideMark/>
          </w:tcPr>
          <w:p w14:paraId="41558BA3"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1.7 ± 0.065ab</w:t>
            </w:r>
          </w:p>
        </w:tc>
        <w:tc>
          <w:tcPr>
            <w:tcW w:w="0" w:type="auto"/>
            <w:tcBorders>
              <w:top w:val="nil"/>
              <w:left w:val="nil"/>
              <w:bottom w:val="nil"/>
              <w:right w:val="nil"/>
            </w:tcBorders>
            <w:shd w:val="clear" w:color="auto" w:fill="auto"/>
            <w:vAlign w:val="center"/>
            <w:hideMark/>
          </w:tcPr>
          <w:p w14:paraId="09DAD0C6" w14:textId="77777777" w:rsidR="00CC325E" w:rsidRPr="0047214F" w:rsidRDefault="00CC325E" w:rsidP="00D61DA4">
            <w:pPr>
              <w:spacing w:after="120" w:line="240" w:lineRule="auto"/>
              <w:jc w:val="center"/>
              <w:rPr>
                <w:rFonts w:ascii="Times New Roman" w:eastAsia="Times New Roman" w:hAnsi="Times New Roman" w:cs="Times New Roman"/>
                <w:b/>
                <w:bCs/>
                <w:sz w:val="16"/>
                <w:szCs w:val="16"/>
              </w:rPr>
            </w:pPr>
            <w:r w:rsidRPr="0047214F">
              <w:rPr>
                <w:rFonts w:ascii="Times New Roman" w:eastAsia="Times New Roman" w:hAnsi="Times New Roman" w:cs="Times New Roman"/>
                <w:b/>
                <w:bCs/>
                <w:sz w:val="16"/>
                <w:szCs w:val="16"/>
              </w:rPr>
              <w:t>1.86 ± 0.062a</w:t>
            </w:r>
          </w:p>
        </w:tc>
        <w:tc>
          <w:tcPr>
            <w:tcW w:w="0" w:type="auto"/>
            <w:tcBorders>
              <w:top w:val="nil"/>
              <w:left w:val="nil"/>
              <w:bottom w:val="nil"/>
              <w:right w:val="nil"/>
            </w:tcBorders>
            <w:shd w:val="clear" w:color="auto" w:fill="auto"/>
            <w:vAlign w:val="center"/>
            <w:hideMark/>
          </w:tcPr>
          <w:p w14:paraId="2A87E644"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1.33 ± 0.061c</w:t>
            </w:r>
          </w:p>
        </w:tc>
        <w:tc>
          <w:tcPr>
            <w:tcW w:w="0" w:type="auto"/>
            <w:tcBorders>
              <w:top w:val="nil"/>
              <w:left w:val="nil"/>
              <w:bottom w:val="nil"/>
              <w:right w:val="nil"/>
            </w:tcBorders>
            <w:shd w:val="clear" w:color="auto" w:fill="auto"/>
            <w:vAlign w:val="center"/>
            <w:hideMark/>
          </w:tcPr>
          <w:p w14:paraId="3A998A3B"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1.58 ± 0.064b</w:t>
            </w:r>
          </w:p>
        </w:tc>
      </w:tr>
      <w:tr w:rsidR="00CC325E" w:rsidRPr="0047214F" w14:paraId="6E520CA6" w14:textId="77777777" w:rsidTr="00D61DA4">
        <w:trPr>
          <w:trHeight w:val="301"/>
          <w:jc w:val="center"/>
        </w:trPr>
        <w:tc>
          <w:tcPr>
            <w:tcW w:w="0" w:type="auto"/>
            <w:vMerge/>
            <w:tcBorders>
              <w:left w:val="nil"/>
              <w:right w:val="nil"/>
            </w:tcBorders>
          </w:tcPr>
          <w:p w14:paraId="7E37EFE4"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p>
        </w:tc>
        <w:tc>
          <w:tcPr>
            <w:tcW w:w="0" w:type="auto"/>
            <w:tcBorders>
              <w:top w:val="nil"/>
              <w:left w:val="nil"/>
              <w:bottom w:val="nil"/>
              <w:right w:val="nil"/>
            </w:tcBorders>
            <w:shd w:val="clear" w:color="auto" w:fill="auto"/>
            <w:noWrap/>
            <w:vAlign w:val="center"/>
            <w:hideMark/>
          </w:tcPr>
          <w:p w14:paraId="42FAF796"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Protonymph (d)</w:t>
            </w:r>
          </w:p>
        </w:tc>
        <w:tc>
          <w:tcPr>
            <w:tcW w:w="0" w:type="auto"/>
            <w:tcBorders>
              <w:top w:val="nil"/>
              <w:left w:val="nil"/>
              <w:bottom w:val="nil"/>
              <w:right w:val="nil"/>
            </w:tcBorders>
            <w:shd w:val="clear" w:color="auto" w:fill="auto"/>
            <w:vAlign w:val="center"/>
            <w:hideMark/>
          </w:tcPr>
          <w:p w14:paraId="30F915C7"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1.62 ± 0.057a</w:t>
            </w:r>
          </w:p>
        </w:tc>
        <w:tc>
          <w:tcPr>
            <w:tcW w:w="0" w:type="auto"/>
            <w:tcBorders>
              <w:top w:val="nil"/>
              <w:left w:val="nil"/>
              <w:bottom w:val="nil"/>
              <w:right w:val="nil"/>
            </w:tcBorders>
            <w:shd w:val="clear" w:color="auto" w:fill="auto"/>
            <w:vAlign w:val="center"/>
            <w:hideMark/>
          </w:tcPr>
          <w:p w14:paraId="5EC5366D"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1.5 ± 0.071a</w:t>
            </w:r>
          </w:p>
        </w:tc>
        <w:tc>
          <w:tcPr>
            <w:tcW w:w="0" w:type="auto"/>
            <w:tcBorders>
              <w:top w:val="nil"/>
              <w:left w:val="nil"/>
              <w:bottom w:val="nil"/>
              <w:right w:val="nil"/>
            </w:tcBorders>
            <w:shd w:val="clear" w:color="auto" w:fill="auto"/>
            <w:vAlign w:val="center"/>
            <w:hideMark/>
          </w:tcPr>
          <w:p w14:paraId="4EC5EA35" w14:textId="77777777" w:rsidR="00CC325E" w:rsidRPr="0047214F" w:rsidRDefault="00CC325E" w:rsidP="00D61DA4">
            <w:pPr>
              <w:spacing w:after="120" w:line="240" w:lineRule="auto"/>
              <w:jc w:val="center"/>
              <w:rPr>
                <w:rFonts w:ascii="Times New Roman" w:eastAsia="Times New Roman" w:hAnsi="Times New Roman" w:cs="Times New Roman"/>
                <w:b/>
                <w:bCs/>
                <w:sz w:val="16"/>
                <w:szCs w:val="16"/>
              </w:rPr>
            </w:pPr>
            <w:r w:rsidRPr="0047214F">
              <w:rPr>
                <w:rFonts w:ascii="Times New Roman" w:eastAsia="Times New Roman" w:hAnsi="Times New Roman" w:cs="Times New Roman"/>
                <w:b/>
                <w:bCs/>
                <w:sz w:val="16"/>
                <w:szCs w:val="16"/>
              </w:rPr>
              <w:t>1.64 ± 0.057a</w:t>
            </w:r>
          </w:p>
        </w:tc>
        <w:tc>
          <w:tcPr>
            <w:tcW w:w="0" w:type="auto"/>
            <w:tcBorders>
              <w:top w:val="nil"/>
              <w:left w:val="nil"/>
              <w:bottom w:val="nil"/>
              <w:right w:val="nil"/>
            </w:tcBorders>
            <w:shd w:val="clear" w:color="auto" w:fill="auto"/>
            <w:vAlign w:val="center"/>
            <w:hideMark/>
          </w:tcPr>
          <w:p w14:paraId="19B6E1B3"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1.58 ± 0.064a</w:t>
            </w:r>
          </w:p>
        </w:tc>
        <w:tc>
          <w:tcPr>
            <w:tcW w:w="0" w:type="auto"/>
            <w:tcBorders>
              <w:top w:val="nil"/>
              <w:left w:val="nil"/>
              <w:bottom w:val="nil"/>
              <w:right w:val="nil"/>
            </w:tcBorders>
            <w:shd w:val="clear" w:color="auto" w:fill="auto"/>
            <w:vAlign w:val="center"/>
            <w:hideMark/>
          </w:tcPr>
          <w:p w14:paraId="17FD5FD4"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1.42 ± 0.064a</w:t>
            </w:r>
          </w:p>
        </w:tc>
      </w:tr>
      <w:tr w:rsidR="00CC325E" w:rsidRPr="0047214F" w14:paraId="72C88E85" w14:textId="77777777" w:rsidTr="00D61DA4">
        <w:trPr>
          <w:trHeight w:val="301"/>
          <w:jc w:val="center"/>
        </w:trPr>
        <w:tc>
          <w:tcPr>
            <w:tcW w:w="0" w:type="auto"/>
            <w:vMerge/>
            <w:tcBorders>
              <w:left w:val="nil"/>
              <w:right w:val="nil"/>
            </w:tcBorders>
          </w:tcPr>
          <w:p w14:paraId="5CBC24D4"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p>
        </w:tc>
        <w:tc>
          <w:tcPr>
            <w:tcW w:w="0" w:type="auto"/>
            <w:tcBorders>
              <w:top w:val="nil"/>
              <w:left w:val="nil"/>
              <w:bottom w:val="nil"/>
              <w:right w:val="nil"/>
            </w:tcBorders>
            <w:shd w:val="clear" w:color="auto" w:fill="auto"/>
            <w:noWrap/>
            <w:vAlign w:val="center"/>
            <w:hideMark/>
          </w:tcPr>
          <w:p w14:paraId="38DDC1D7"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Deutonymph (d)</w:t>
            </w:r>
          </w:p>
        </w:tc>
        <w:tc>
          <w:tcPr>
            <w:tcW w:w="0" w:type="auto"/>
            <w:tcBorders>
              <w:top w:val="nil"/>
              <w:left w:val="nil"/>
              <w:bottom w:val="nil"/>
              <w:right w:val="nil"/>
            </w:tcBorders>
            <w:shd w:val="clear" w:color="auto" w:fill="auto"/>
            <w:vAlign w:val="center"/>
            <w:hideMark/>
          </w:tcPr>
          <w:p w14:paraId="2E62335E"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1.58 ± 0.057a</w:t>
            </w:r>
          </w:p>
        </w:tc>
        <w:tc>
          <w:tcPr>
            <w:tcW w:w="0" w:type="auto"/>
            <w:tcBorders>
              <w:top w:val="nil"/>
              <w:left w:val="nil"/>
              <w:bottom w:val="nil"/>
              <w:right w:val="nil"/>
            </w:tcBorders>
            <w:shd w:val="clear" w:color="auto" w:fill="auto"/>
            <w:vAlign w:val="center"/>
            <w:hideMark/>
          </w:tcPr>
          <w:p w14:paraId="085963F6"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1.3 ± 0.065b</w:t>
            </w:r>
          </w:p>
        </w:tc>
        <w:tc>
          <w:tcPr>
            <w:tcW w:w="0" w:type="auto"/>
            <w:tcBorders>
              <w:top w:val="nil"/>
              <w:left w:val="nil"/>
              <w:bottom w:val="nil"/>
              <w:right w:val="nil"/>
            </w:tcBorders>
            <w:shd w:val="clear" w:color="auto" w:fill="auto"/>
            <w:vAlign w:val="center"/>
            <w:hideMark/>
          </w:tcPr>
          <w:p w14:paraId="685C7A6E"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1.36 ± 0.057b</w:t>
            </w:r>
          </w:p>
        </w:tc>
        <w:tc>
          <w:tcPr>
            <w:tcW w:w="0" w:type="auto"/>
            <w:tcBorders>
              <w:top w:val="nil"/>
              <w:left w:val="nil"/>
              <w:bottom w:val="nil"/>
              <w:right w:val="nil"/>
            </w:tcBorders>
            <w:shd w:val="clear" w:color="auto" w:fill="auto"/>
            <w:vAlign w:val="center"/>
            <w:hideMark/>
          </w:tcPr>
          <w:p w14:paraId="3ED1B24A"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1.33 ± 0.061b</w:t>
            </w:r>
          </w:p>
        </w:tc>
        <w:tc>
          <w:tcPr>
            <w:tcW w:w="0" w:type="auto"/>
            <w:tcBorders>
              <w:top w:val="nil"/>
              <w:left w:val="nil"/>
              <w:bottom w:val="nil"/>
              <w:right w:val="nil"/>
            </w:tcBorders>
            <w:shd w:val="clear" w:color="auto" w:fill="auto"/>
            <w:vAlign w:val="center"/>
            <w:hideMark/>
          </w:tcPr>
          <w:p w14:paraId="0DB1A30B"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1.5 ± 0.065ab</w:t>
            </w:r>
          </w:p>
        </w:tc>
      </w:tr>
      <w:tr w:rsidR="00CC325E" w:rsidRPr="0047214F" w14:paraId="2986C42C" w14:textId="77777777" w:rsidTr="00D61DA4">
        <w:trPr>
          <w:trHeight w:val="301"/>
          <w:jc w:val="center"/>
        </w:trPr>
        <w:tc>
          <w:tcPr>
            <w:tcW w:w="0" w:type="auto"/>
            <w:vMerge/>
            <w:tcBorders>
              <w:left w:val="nil"/>
              <w:right w:val="nil"/>
            </w:tcBorders>
          </w:tcPr>
          <w:p w14:paraId="131086FF"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p>
        </w:tc>
        <w:tc>
          <w:tcPr>
            <w:tcW w:w="0" w:type="auto"/>
            <w:tcBorders>
              <w:top w:val="nil"/>
              <w:left w:val="nil"/>
              <w:bottom w:val="nil"/>
              <w:right w:val="nil"/>
            </w:tcBorders>
            <w:shd w:val="clear" w:color="auto" w:fill="auto"/>
            <w:noWrap/>
            <w:vAlign w:val="center"/>
            <w:hideMark/>
          </w:tcPr>
          <w:p w14:paraId="7C178FB8"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Longevity (d)</w:t>
            </w:r>
          </w:p>
        </w:tc>
        <w:tc>
          <w:tcPr>
            <w:tcW w:w="0" w:type="auto"/>
            <w:tcBorders>
              <w:top w:val="nil"/>
              <w:left w:val="nil"/>
              <w:bottom w:val="nil"/>
              <w:right w:val="nil"/>
            </w:tcBorders>
            <w:shd w:val="clear" w:color="auto" w:fill="auto"/>
            <w:vAlign w:val="center"/>
            <w:hideMark/>
          </w:tcPr>
          <w:p w14:paraId="2EF170B1"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8.91 ± 0.084a</w:t>
            </w:r>
          </w:p>
        </w:tc>
        <w:tc>
          <w:tcPr>
            <w:tcW w:w="0" w:type="auto"/>
            <w:tcBorders>
              <w:top w:val="nil"/>
              <w:left w:val="nil"/>
              <w:bottom w:val="nil"/>
              <w:right w:val="nil"/>
            </w:tcBorders>
            <w:shd w:val="clear" w:color="auto" w:fill="auto"/>
            <w:vAlign w:val="center"/>
            <w:hideMark/>
          </w:tcPr>
          <w:p w14:paraId="7F7D1109"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8.5 ± 0.115a</w:t>
            </w:r>
          </w:p>
        </w:tc>
        <w:tc>
          <w:tcPr>
            <w:tcW w:w="0" w:type="auto"/>
            <w:tcBorders>
              <w:top w:val="nil"/>
              <w:left w:val="nil"/>
              <w:bottom w:val="nil"/>
              <w:right w:val="nil"/>
            </w:tcBorders>
            <w:shd w:val="clear" w:color="auto" w:fill="auto"/>
            <w:vAlign w:val="center"/>
            <w:hideMark/>
          </w:tcPr>
          <w:p w14:paraId="7C038532"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7.43 ± 0.180b</w:t>
            </w:r>
          </w:p>
        </w:tc>
        <w:tc>
          <w:tcPr>
            <w:tcW w:w="0" w:type="auto"/>
            <w:tcBorders>
              <w:top w:val="nil"/>
              <w:left w:val="nil"/>
              <w:bottom w:val="nil"/>
              <w:right w:val="nil"/>
            </w:tcBorders>
            <w:shd w:val="clear" w:color="auto" w:fill="auto"/>
            <w:vAlign w:val="center"/>
            <w:hideMark/>
          </w:tcPr>
          <w:p w14:paraId="2E19C3FB"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7.5 ± 0.135b</w:t>
            </w:r>
          </w:p>
        </w:tc>
        <w:tc>
          <w:tcPr>
            <w:tcW w:w="0" w:type="auto"/>
            <w:tcBorders>
              <w:top w:val="nil"/>
              <w:left w:val="nil"/>
              <w:bottom w:val="nil"/>
              <w:right w:val="nil"/>
            </w:tcBorders>
            <w:shd w:val="clear" w:color="auto" w:fill="auto"/>
            <w:vAlign w:val="center"/>
            <w:hideMark/>
          </w:tcPr>
          <w:p w14:paraId="2D802E8E"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7.08 ± 0.098b</w:t>
            </w:r>
          </w:p>
        </w:tc>
      </w:tr>
      <w:tr w:rsidR="00CC325E" w:rsidRPr="0047214F" w14:paraId="6284EFD3" w14:textId="77777777" w:rsidTr="00D61DA4">
        <w:trPr>
          <w:trHeight w:val="301"/>
          <w:jc w:val="center"/>
        </w:trPr>
        <w:tc>
          <w:tcPr>
            <w:tcW w:w="0" w:type="auto"/>
            <w:vMerge/>
            <w:tcBorders>
              <w:left w:val="nil"/>
              <w:right w:val="nil"/>
            </w:tcBorders>
          </w:tcPr>
          <w:p w14:paraId="32208382"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p>
        </w:tc>
        <w:tc>
          <w:tcPr>
            <w:tcW w:w="0" w:type="auto"/>
            <w:tcBorders>
              <w:top w:val="nil"/>
              <w:left w:val="nil"/>
              <w:right w:val="nil"/>
            </w:tcBorders>
            <w:shd w:val="clear" w:color="auto" w:fill="auto"/>
            <w:noWrap/>
            <w:vAlign w:val="center"/>
            <w:hideMark/>
          </w:tcPr>
          <w:p w14:paraId="2461DC8F"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Pre-adult (d)</w:t>
            </w:r>
          </w:p>
        </w:tc>
        <w:tc>
          <w:tcPr>
            <w:tcW w:w="0" w:type="auto"/>
            <w:tcBorders>
              <w:top w:val="nil"/>
              <w:left w:val="nil"/>
              <w:right w:val="nil"/>
            </w:tcBorders>
            <w:shd w:val="clear" w:color="auto" w:fill="auto"/>
            <w:vAlign w:val="center"/>
            <w:hideMark/>
          </w:tcPr>
          <w:p w14:paraId="5957149E"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10.35 ± 0.109a</w:t>
            </w:r>
          </w:p>
        </w:tc>
        <w:tc>
          <w:tcPr>
            <w:tcW w:w="0" w:type="auto"/>
            <w:tcBorders>
              <w:top w:val="nil"/>
              <w:left w:val="nil"/>
              <w:right w:val="nil"/>
            </w:tcBorders>
            <w:shd w:val="clear" w:color="auto" w:fill="auto"/>
            <w:vAlign w:val="center"/>
            <w:hideMark/>
          </w:tcPr>
          <w:p w14:paraId="7CBED3DA"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9.6 ± 0.131b</w:t>
            </w:r>
          </w:p>
        </w:tc>
        <w:tc>
          <w:tcPr>
            <w:tcW w:w="0" w:type="auto"/>
            <w:tcBorders>
              <w:top w:val="nil"/>
              <w:left w:val="nil"/>
              <w:right w:val="nil"/>
            </w:tcBorders>
            <w:shd w:val="clear" w:color="auto" w:fill="auto"/>
            <w:vAlign w:val="center"/>
            <w:hideMark/>
          </w:tcPr>
          <w:p w14:paraId="3FD245F6"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9.86 ± 0.127b</w:t>
            </w:r>
          </w:p>
        </w:tc>
        <w:tc>
          <w:tcPr>
            <w:tcW w:w="0" w:type="auto"/>
            <w:tcBorders>
              <w:top w:val="nil"/>
              <w:left w:val="nil"/>
              <w:right w:val="nil"/>
            </w:tcBorders>
            <w:shd w:val="clear" w:color="auto" w:fill="auto"/>
            <w:vAlign w:val="center"/>
            <w:hideMark/>
          </w:tcPr>
          <w:p w14:paraId="00D2BA46"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8.58 ± 0.112c</w:t>
            </w:r>
          </w:p>
        </w:tc>
        <w:tc>
          <w:tcPr>
            <w:tcW w:w="0" w:type="auto"/>
            <w:tcBorders>
              <w:top w:val="nil"/>
              <w:left w:val="nil"/>
              <w:right w:val="nil"/>
            </w:tcBorders>
            <w:shd w:val="clear" w:color="auto" w:fill="auto"/>
            <w:vAlign w:val="center"/>
            <w:hideMark/>
          </w:tcPr>
          <w:p w14:paraId="2F40C2FB"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8.75 ± 0.120c</w:t>
            </w:r>
          </w:p>
        </w:tc>
      </w:tr>
      <w:tr w:rsidR="00CC325E" w:rsidRPr="0047214F" w14:paraId="193F7C76" w14:textId="77777777" w:rsidTr="00D61DA4">
        <w:trPr>
          <w:trHeight w:val="315"/>
          <w:jc w:val="center"/>
        </w:trPr>
        <w:tc>
          <w:tcPr>
            <w:tcW w:w="0" w:type="auto"/>
            <w:vMerge/>
            <w:tcBorders>
              <w:left w:val="nil"/>
              <w:right w:val="nil"/>
            </w:tcBorders>
          </w:tcPr>
          <w:p w14:paraId="20F1526D"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p>
        </w:tc>
        <w:tc>
          <w:tcPr>
            <w:tcW w:w="0" w:type="auto"/>
            <w:tcBorders>
              <w:top w:val="nil"/>
              <w:left w:val="nil"/>
              <w:right w:val="nil"/>
            </w:tcBorders>
            <w:shd w:val="clear" w:color="auto" w:fill="auto"/>
            <w:noWrap/>
            <w:vAlign w:val="center"/>
          </w:tcPr>
          <w:p w14:paraId="64F3D671"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Pre-adult survival rate (Sa)</w:t>
            </w:r>
          </w:p>
        </w:tc>
        <w:tc>
          <w:tcPr>
            <w:tcW w:w="0" w:type="auto"/>
            <w:tcBorders>
              <w:top w:val="nil"/>
              <w:left w:val="nil"/>
              <w:right w:val="nil"/>
            </w:tcBorders>
            <w:shd w:val="clear" w:color="auto" w:fill="auto"/>
            <w:vAlign w:val="center"/>
          </w:tcPr>
          <w:p w14:paraId="7976ABC0"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0.93 ± 8.07E-05a</w:t>
            </w:r>
          </w:p>
        </w:tc>
        <w:tc>
          <w:tcPr>
            <w:tcW w:w="0" w:type="auto"/>
            <w:tcBorders>
              <w:top w:val="nil"/>
              <w:left w:val="nil"/>
              <w:right w:val="nil"/>
            </w:tcBorders>
            <w:shd w:val="clear" w:color="auto" w:fill="auto"/>
            <w:vAlign w:val="center"/>
          </w:tcPr>
          <w:p w14:paraId="58A7EADF"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0.7 ± 1.45E-04e</w:t>
            </w:r>
          </w:p>
        </w:tc>
        <w:tc>
          <w:tcPr>
            <w:tcW w:w="0" w:type="auto"/>
            <w:tcBorders>
              <w:top w:val="nil"/>
              <w:left w:val="nil"/>
              <w:right w:val="nil"/>
            </w:tcBorders>
            <w:shd w:val="clear" w:color="auto" w:fill="auto"/>
            <w:vAlign w:val="center"/>
          </w:tcPr>
          <w:p w14:paraId="3CEA4C3F"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0.86 ± 1.10E-04b</w:t>
            </w:r>
          </w:p>
        </w:tc>
        <w:tc>
          <w:tcPr>
            <w:tcW w:w="0" w:type="auto"/>
            <w:tcBorders>
              <w:top w:val="nil"/>
              <w:left w:val="nil"/>
              <w:right w:val="nil"/>
            </w:tcBorders>
            <w:shd w:val="clear" w:color="auto" w:fill="auto"/>
            <w:vAlign w:val="center"/>
          </w:tcPr>
          <w:p w14:paraId="037BE18F"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0.75  ± 1.37E-04d</w:t>
            </w:r>
          </w:p>
        </w:tc>
        <w:tc>
          <w:tcPr>
            <w:tcW w:w="0" w:type="auto"/>
            <w:tcBorders>
              <w:top w:val="nil"/>
              <w:left w:val="nil"/>
              <w:right w:val="nil"/>
            </w:tcBorders>
            <w:shd w:val="clear" w:color="auto" w:fill="auto"/>
            <w:vAlign w:val="center"/>
          </w:tcPr>
          <w:p w14:paraId="4288E82A"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0.85  ± 1.13E-04c</w:t>
            </w:r>
          </w:p>
        </w:tc>
      </w:tr>
      <w:tr w:rsidR="00CC325E" w:rsidRPr="0047214F" w14:paraId="4A107DB4" w14:textId="77777777" w:rsidTr="00D61DA4">
        <w:trPr>
          <w:trHeight w:val="117"/>
          <w:jc w:val="center"/>
        </w:trPr>
        <w:tc>
          <w:tcPr>
            <w:tcW w:w="0" w:type="auto"/>
            <w:vMerge/>
            <w:tcBorders>
              <w:left w:val="nil"/>
              <w:right w:val="nil"/>
            </w:tcBorders>
          </w:tcPr>
          <w:p w14:paraId="33966F3E"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p>
        </w:tc>
        <w:tc>
          <w:tcPr>
            <w:tcW w:w="0" w:type="auto"/>
            <w:tcBorders>
              <w:top w:val="nil"/>
              <w:left w:val="nil"/>
              <w:right w:val="nil"/>
            </w:tcBorders>
            <w:shd w:val="clear" w:color="auto" w:fill="auto"/>
            <w:noWrap/>
            <w:vAlign w:val="center"/>
            <w:hideMark/>
          </w:tcPr>
          <w:p w14:paraId="2D367617"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Total life span (d)</w:t>
            </w:r>
          </w:p>
        </w:tc>
        <w:tc>
          <w:tcPr>
            <w:tcW w:w="0" w:type="auto"/>
            <w:tcBorders>
              <w:top w:val="nil"/>
              <w:left w:val="nil"/>
              <w:right w:val="nil"/>
            </w:tcBorders>
            <w:shd w:val="clear" w:color="auto" w:fill="auto"/>
            <w:vAlign w:val="center"/>
            <w:hideMark/>
          </w:tcPr>
          <w:p w14:paraId="1D5D1EA8"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19.26 ± 0.115a</w:t>
            </w:r>
          </w:p>
        </w:tc>
        <w:tc>
          <w:tcPr>
            <w:tcW w:w="0" w:type="auto"/>
            <w:tcBorders>
              <w:top w:val="nil"/>
              <w:left w:val="nil"/>
              <w:right w:val="nil"/>
            </w:tcBorders>
            <w:shd w:val="clear" w:color="auto" w:fill="auto"/>
            <w:vAlign w:val="center"/>
            <w:hideMark/>
          </w:tcPr>
          <w:p w14:paraId="186DE5C1"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18.1 ± 0.196b</w:t>
            </w:r>
          </w:p>
        </w:tc>
        <w:tc>
          <w:tcPr>
            <w:tcW w:w="0" w:type="auto"/>
            <w:tcBorders>
              <w:top w:val="nil"/>
              <w:left w:val="nil"/>
              <w:right w:val="nil"/>
            </w:tcBorders>
            <w:shd w:val="clear" w:color="auto" w:fill="auto"/>
            <w:vAlign w:val="center"/>
            <w:hideMark/>
          </w:tcPr>
          <w:p w14:paraId="4B13E4F8"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17.29 ± 0.2249c</w:t>
            </w:r>
          </w:p>
        </w:tc>
        <w:tc>
          <w:tcPr>
            <w:tcW w:w="0" w:type="auto"/>
            <w:tcBorders>
              <w:top w:val="nil"/>
              <w:left w:val="nil"/>
              <w:right w:val="nil"/>
            </w:tcBorders>
            <w:shd w:val="clear" w:color="auto" w:fill="auto"/>
            <w:vAlign w:val="center"/>
            <w:hideMark/>
          </w:tcPr>
          <w:p w14:paraId="5543DF5A"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16.08 ± 0.179d</w:t>
            </w:r>
          </w:p>
        </w:tc>
        <w:tc>
          <w:tcPr>
            <w:tcW w:w="0" w:type="auto"/>
            <w:tcBorders>
              <w:top w:val="nil"/>
              <w:left w:val="nil"/>
              <w:right w:val="nil"/>
            </w:tcBorders>
            <w:shd w:val="clear" w:color="auto" w:fill="auto"/>
            <w:vAlign w:val="center"/>
            <w:hideMark/>
          </w:tcPr>
          <w:p w14:paraId="27DC50B2"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15.83 ± 0.128d</w:t>
            </w:r>
          </w:p>
        </w:tc>
      </w:tr>
      <w:tr w:rsidR="00CC325E" w:rsidRPr="0047214F" w14:paraId="0A9F81A8" w14:textId="77777777" w:rsidTr="00D61DA4">
        <w:trPr>
          <w:trHeight w:val="315"/>
          <w:jc w:val="center"/>
        </w:trPr>
        <w:tc>
          <w:tcPr>
            <w:tcW w:w="0" w:type="auto"/>
            <w:vMerge/>
            <w:tcBorders>
              <w:left w:val="nil"/>
              <w:right w:val="nil"/>
            </w:tcBorders>
          </w:tcPr>
          <w:p w14:paraId="75B32F57"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p>
        </w:tc>
        <w:tc>
          <w:tcPr>
            <w:tcW w:w="0" w:type="auto"/>
            <w:tcBorders>
              <w:top w:val="nil"/>
              <w:left w:val="nil"/>
              <w:right w:val="nil"/>
            </w:tcBorders>
            <w:shd w:val="clear" w:color="auto" w:fill="auto"/>
            <w:noWrap/>
            <w:vAlign w:val="center"/>
          </w:tcPr>
          <w:p w14:paraId="762C0B59"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APOP</w:t>
            </w:r>
            <w:r w:rsidRPr="0047214F">
              <w:rPr>
                <w:rFonts w:ascii="Times New Roman" w:eastAsia="Times New Roman" w:hAnsi="Times New Roman" w:cs="Times New Roman"/>
                <w:sz w:val="16"/>
                <w:szCs w:val="16"/>
                <w:vertAlign w:val="superscript"/>
              </w:rPr>
              <w:t xml:space="preserve"> </w:t>
            </w:r>
            <w:r w:rsidRPr="0047214F">
              <w:rPr>
                <w:rFonts w:ascii="Times New Roman" w:eastAsia="Times New Roman" w:hAnsi="Times New Roman" w:cs="Times New Roman"/>
                <w:sz w:val="16"/>
                <w:szCs w:val="16"/>
              </w:rPr>
              <w:t>(</w:t>
            </w:r>
            <w:bookmarkStart w:id="1" w:name="_Hlk162096128"/>
            <w:r w:rsidRPr="0047214F">
              <w:rPr>
                <w:rFonts w:ascii="Times New Roman" w:hAnsi="Times New Roman" w:cs="Times New Roman"/>
                <w:sz w:val="16"/>
                <w:szCs w:val="16"/>
              </w:rPr>
              <w:t>Adult pre-oviposition period of female adult</w:t>
            </w:r>
            <w:bookmarkEnd w:id="1"/>
            <w:r w:rsidRPr="0047214F">
              <w:rPr>
                <w:rFonts w:ascii="Times New Roman" w:eastAsia="Times New Roman" w:hAnsi="Times New Roman" w:cs="Times New Roman"/>
                <w:sz w:val="16"/>
                <w:szCs w:val="16"/>
              </w:rPr>
              <w:t>) (d)</w:t>
            </w:r>
          </w:p>
        </w:tc>
        <w:tc>
          <w:tcPr>
            <w:tcW w:w="0" w:type="auto"/>
            <w:tcBorders>
              <w:top w:val="nil"/>
              <w:left w:val="nil"/>
              <w:right w:val="nil"/>
            </w:tcBorders>
            <w:shd w:val="clear" w:color="auto" w:fill="auto"/>
            <w:vAlign w:val="center"/>
          </w:tcPr>
          <w:p w14:paraId="12BC4128"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0.905 ± 0.077cd</w:t>
            </w:r>
          </w:p>
        </w:tc>
        <w:tc>
          <w:tcPr>
            <w:tcW w:w="0" w:type="auto"/>
            <w:tcBorders>
              <w:top w:val="nil"/>
              <w:left w:val="nil"/>
              <w:right w:val="nil"/>
            </w:tcBorders>
            <w:shd w:val="clear" w:color="auto" w:fill="auto"/>
            <w:vAlign w:val="center"/>
          </w:tcPr>
          <w:p w14:paraId="5B1C5DB1"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1.4 ± 0.07a</w:t>
            </w:r>
          </w:p>
        </w:tc>
        <w:tc>
          <w:tcPr>
            <w:tcW w:w="0" w:type="auto"/>
            <w:tcBorders>
              <w:top w:val="nil"/>
              <w:left w:val="nil"/>
              <w:right w:val="nil"/>
            </w:tcBorders>
            <w:shd w:val="clear" w:color="auto" w:fill="auto"/>
            <w:vAlign w:val="center"/>
          </w:tcPr>
          <w:p w14:paraId="6A43380C"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1.214 ± 0.049ab</w:t>
            </w:r>
          </w:p>
        </w:tc>
        <w:tc>
          <w:tcPr>
            <w:tcW w:w="0" w:type="auto"/>
            <w:tcBorders>
              <w:top w:val="nil"/>
              <w:left w:val="nil"/>
              <w:right w:val="nil"/>
            </w:tcBorders>
            <w:shd w:val="clear" w:color="auto" w:fill="auto"/>
            <w:vAlign w:val="center"/>
          </w:tcPr>
          <w:p w14:paraId="2FCA2204"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0.833 ± 0.048d</w:t>
            </w:r>
          </w:p>
        </w:tc>
        <w:tc>
          <w:tcPr>
            <w:tcW w:w="0" w:type="auto"/>
            <w:tcBorders>
              <w:top w:val="nil"/>
              <w:left w:val="nil"/>
              <w:right w:val="nil"/>
            </w:tcBorders>
            <w:shd w:val="clear" w:color="auto" w:fill="auto"/>
            <w:vAlign w:val="center"/>
          </w:tcPr>
          <w:p w14:paraId="7887BE61"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1.083 ± 0.036bc</w:t>
            </w:r>
          </w:p>
        </w:tc>
      </w:tr>
      <w:tr w:rsidR="00CC325E" w:rsidRPr="0047214F" w14:paraId="199FABFC" w14:textId="77777777" w:rsidTr="00D61DA4">
        <w:trPr>
          <w:trHeight w:val="315"/>
          <w:jc w:val="center"/>
        </w:trPr>
        <w:tc>
          <w:tcPr>
            <w:tcW w:w="0" w:type="auto"/>
            <w:vMerge/>
            <w:tcBorders>
              <w:left w:val="nil"/>
              <w:right w:val="nil"/>
            </w:tcBorders>
          </w:tcPr>
          <w:p w14:paraId="243DCB98"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p>
        </w:tc>
        <w:tc>
          <w:tcPr>
            <w:tcW w:w="0" w:type="auto"/>
            <w:tcBorders>
              <w:top w:val="nil"/>
              <w:left w:val="nil"/>
              <w:right w:val="nil"/>
            </w:tcBorders>
            <w:shd w:val="clear" w:color="auto" w:fill="auto"/>
            <w:noWrap/>
            <w:vAlign w:val="center"/>
          </w:tcPr>
          <w:p w14:paraId="71B85D95"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TPOP</w:t>
            </w:r>
            <w:r w:rsidRPr="0047214F">
              <w:rPr>
                <w:rFonts w:ascii="Times New Roman" w:eastAsia="Times New Roman" w:hAnsi="Times New Roman" w:cs="Times New Roman"/>
                <w:sz w:val="16"/>
                <w:szCs w:val="16"/>
                <w:vertAlign w:val="superscript"/>
              </w:rPr>
              <w:t xml:space="preserve"> </w:t>
            </w:r>
            <w:r w:rsidRPr="0047214F">
              <w:rPr>
                <w:rFonts w:ascii="Times New Roman" w:eastAsia="Times New Roman" w:hAnsi="Times New Roman" w:cs="Times New Roman"/>
                <w:sz w:val="16"/>
                <w:szCs w:val="16"/>
              </w:rPr>
              <w:t>(</w:t>
            </w:r>
            <w:r w:rsidRPr="0047214F">
              <w:rPr>
                <w:rFonts w:ascii="Times New Roman" w:hAnsi="Times New Roman" w:cs="Times New Roman"/>
                <w:sz w:val="16"/>
                <w:szCs w:val="16"/>
              </w:rPr>
              <w:t>Total pre-oviposition period of female counted from birth</w:t>
            </w:r>
            <w:r w:rsidRPr="0047214F">
              <w:rPr>
                <w:rFonts w:ascii="Times New Roman" w:eastAsia="Times New Roman" w:hAnsi="Times New Roman" w:cs="Times New Roman"/>
                <w:sz w:val="16"/>
                <w:szCs w:val="16"/>
              </w:rPr>
              <w:t>) (d)</w:t>
            </w:r>
          </w:p>
        </w:tc>
        <w:tc>
          <w:tcPr>
            <w:tcW w:w="0" w:type="auto"/>
            <w:tcBorders>
              <w:top w:val="nil"/>
              <w:left w:val="nil"/>
              <w:right w:val="nil"/>
            </w:tcBorders>
            <w:shd w:val="clear" w:color="auto" w:fill="auto"/>
            <w:vAlign w:val="center"/>
          </w:tcPr>
          <w:p w14:paraId="48EB1563"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11.257 ± 0.118a</w:t>
            </w:r>
          </w:p>
        </w:tc>
        <w:tc>
          <w:tcPr>
            <w:tcW w:w="0" w:type="auto"/>
            <w:tcBorders>
              <w:top w:val="nil"/>
              <w:left w:val="nil"/>
              <w:right w:val="nil"/>
            </w:tcBorders>
            <w:shd w:val="clear" w:color="auto" w:fill="auto"/>
            <w:vAlign w:val="center"/>
          </w:tcPr>
          <w:p w14:paraId="7DA06555"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11 ± 0.169a</w:t>
            </w:r>
          </w:p>
        </w:tc>
        <w:tc>
          <w:tcPr>
            <w:tcW w:w="0" w:type="auto"/>
            <w:tcBorders>
              <w:top w:val="nil"/>
              <w:left w:val="nil"/>
              <w:right w:val="nil"/>
            </w:tcBorders>
            <w:shd w:val="clear" w:color="auto" w:fill="auto"/>
            <w:vAlign w:val="center"/>
          </w:tcPr>
          <w:p w14:paraId="0D5C5D13"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11.071 ± 0.132a</w:t>
            </w:r>
          </w:p>
        </w:tc>
        <w:tc>
          <w:tcPr>
            <w:tcW w:w="0" w:type="auto"/>
            <w:tcBorders>
              <w:top w:val="nil"/>
              <w:left w:val="nil"/>
              <w:right w:val="nil"/>
            </w:tcBorders>
            <w:shd w:val="clear" w:color="auto" w:fill="auto"/>
            <w:vAlign w:val="center"/>
          </w:tcPr>
          <w:p w14:paraId="2B6B6AA9"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9.417 ± 0.1242b</w:t>
            </w:r>
          </w:p>
        </w:tc>
        <w:tc>
          <w:tcPr>
            <w:tcW w:w="0" w:type="auto"/>
            <w:tcBorders>
              <w:top w:val="nil"/>
              <w:left w:val="nil"/>
              <w:right w:val="nil"/>
            </w:tcBorders>
            <w:shd w:val="clear" w:color="auto" w:fill="auto"/>
            <w:vAlign w:val="center"/>
          </w:tcPr>
          <w:p w14:paraId="52E7972E"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9.833 ± 0.116b</w:t>
            </w:r>
          </w:p>
        </w:tc>
      </w:tr>
      <w:tr w:rsidR="00CC325E" w:rsidRPr="0047214F" w14:paraId="1343205E" w14:textId="77777777" w:rsidTr="00D61DA4">
        <w:trPr>
          <w:trHeight w:val="315"/>
          <w:jc w:val="center"/>
        </w:trPr>
        <w:tc>
          <w:tcPr>
            <w:tcW w:w="0" w:type="auto"/>
            <w:vMerge/>
            <w:tcBorders>
              <w:left w:val="nil"/>
              <w:right w:val="nil"/>
            </w:tcBorders>
          </w:tcPr>
          <w:p w14:paraId="1D95A815"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p>
        </w:tc>
        <w:tc>
          <w:tcPr>
            <w:tcW w:w="0" w:type="auto"/>
            <w:tcBorders>
              <w:top w:val="nil"/>
              <w:left w:val="nil"/>
              <w:right w:val="nil"/>
            </w:tcBorders>
            <w:shd w:val="clear" w:color="auto" w:fill="auto"/>
            <w:noWrap/>
            <w:vAlign w:val="center"/>
          </w:tcPr>
          <w:p w14:paraId="115DF6B0"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Fecundity (eggs/female)</w:t>
            </w:r>
          </w:p>
        </w:tc>
        <w:tc>
          <w:tcPr>
            <w:tcW w:w="0" w:type="auto"/>
            <w:tcBorders>
              <w:top w:val="nil"/>
              <w:left w:val="nil"/>
              <w:right w:val="nil"/>
            </w:tcBorders>
            <w:shd w:val="clear" w:color="auto" w:fill="auto"/>
            <w:vAlign w:val="center"/>
          </w:tcPr>
          <w:p w14:paraId="5CCD753C"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21.162 ± 0.309a</w:t>
            </w:r>
          </w:p>
        </w:tc>
        <w:tc>
          <w:tcPr>
            <w:tcW w:w="0" w:type="auto"/>
            <w:tcBorders>
              <w:top w:val="nil"/>
              <w:left w:val="nil"/>
              <w:right w:val="nil"/>
            </w:tcBorders>
            <w:shd w:val="clear" w:color="auto" w:fill="auto"/>
            <w:vAlign w:val="center"/>
          </w:tcPr>
          <w:p w14:paraId="51175A95"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9.8 ± 0.228d</w:t>
            </w:r>
          </w:p>
        </w:tc>
        <w:tc>
          <w:tcPr>
            <w:tcW w:w="0" w:type="auto"/>
            <w:tcBorders>
              <w:top w:val="nil"/>
              <w:left w:val="nil"/>
              <w:right w:val="nil"/>
            </w:tcBorders>
            <w:shd w:val="clear" w:color="auto" w:fill="auto"/>
            <w:vAlign w:val="center"/>
          </w:tcPr>
          <w:p w14:paraId="07FAF387"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16.643 ± 0.616b</w:t>
            </w:r>
          </w:p>
        </w:tc>
        <w:tc>
          <w:tcPr>
            <w:tcW w:w="0" w:type="auto"/>
            <w:tcBorders>
              <w:top w:val="nil"/>
              <w:left w:val="nil"/>
              <w:right w:val="nil"/>
            </w:tcBorders>
            <w:shd w:val="clear" w:color="auto" w:fill="auto"/>
            <w:vAlign w:val="center"/>
          </w:tcPr>
          <w:p w14:paraId="415D3D03"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14.167 ± 0.386c</w:t>
            </w:r>
          </w:p>
        </w:tc>
        <w:tc>
          <w:tcPr>
            <w:tcW w:w="0" w:type="auto"/>
            <w:tcBorders>
              <w:top w:val="nil"/>
              <w:left w:val="nil"/>
              <w:right w:val="nil"/>
            </w:tcBorders>
            <w:shd w:val="clear" w:color="auto" w:fill="auto"/>
            <w:vAlign w:val="center"/>
          </w:tcPr>
          <w:p w14:paraId="30FA740F"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16.083 ± 0.413b</w:t>
            </w:r>
          </w:p>
        </w:tc>
      </w:tr>
      <w:tr w:rsidR="00CC325E" w:rsidRPr="0047214F" w14:paraId="5CF3F0BD" w14:textId="77777777" w:rsidTr="00D61DA4">
        <w:trPr>
          <w:trHeight w:val="315"/>
          <w:jc w:val="center"/>
        </w:trPr>
        <w:tc>
          <w:tcPr>
            <w:tcW w:w="0" w:type="auto"/>
            <w:vMerge/>
            <w:tcBorders>
              <w:left w:val="nil"/>
              <w:right w:val="nil"/>
            </w:tcBorders>
          </w:tcPr>
          <w:p w14:paraId="113D837A"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p>
        </w:tc>
        <w:tc>
          <w:tcPr>
            <w:tcW w:w="0" w:type="auto"/>
            <w:tcBorders>
              <w:top w:val="nil"/>
              <w:left w:val="nil"/>
              <w:right w:val="nil"/>
            </w:tcBorders>
            <w:shd w:val="clear" w:color="auto" w:fill="auto"/>
            <w:noWrap/>
            <w:vAlign w:val="center"/>
          </w:tcPr>
          <w:p w14:paraId="7FE9A42D"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Ovi-days (d)</w:t>
            </w:r>
          </w:p>
        </w:tc>
        <w:tc>
          <w:tcPr>
            <w:tcW w:w="0" w:type="auto"/>
            <w:tcBorders>
              <w:top w:val="nil"/>
              <w:left w:val="nil"/>
              <w:right w:val="nil"/>
            </w:tcBorders>
            <w:shd w:val="clear" w:color="auto" w:fill="auto"/>
            <w:vAlign w:val="center"/>
          </w:tcPr>
          <w:p w14:paraId="414C4FC7"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7.068 ± 0.139a</w:t>
            </w:r>
          </w:p>
        </w:tc>
        <w:tc>
          <w:tcPr>
            <w:tcW w:w="0" w:type="auto"/>
            <w:tcBorders>
              <w:top w:val="nil"/>
              <w:left w:val="nil"/>
              <w:right w:val="nil"/>
            </w:tcBorders>
            <w:shd w:val="clear" w:color="auto" w:fill="auto"/>
            <w:vAlign w:val="center"/>
          </w:tcPr>
          <w:p w14:paraId="279D61D5"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4.9 ± 0.118d</w:t>
            </w:r>
          </w:p>
        </w:tc>
        <w:tc>
          <w:tcPr>
            <w:tcW w:w="0" w:type="auto"/>
            <w:tcBorders>
              <w:top w:val="nil"/>
              <w:left w:val="nil"/>
              <w:right w:val="nil"/>
            </w:tcBorders>
            <w:shd w:val="clear" w:color="auto" w:fill="auto"/>
            <w:vAlign w:val="center"/>
          </w:tcPr>
          <w:p w14:paraId="5BBEE85E"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5.071 ± 0.167cd</w:t>
            </w:r>
          </w:p>
        </w:tc>
        <w:tc>
          <w:tcPr>
            <w:tcW w:w="0" w:type="auto"/>
            <w:tcBorders>
              <w:top w:val="nil"/>
              <w:left w:val="nil"/>
              <w:right w:val="nil"/>
            </w:tcBorders>
            <w:shd w:val="clear" w:color="auto" w:fill="auto"/>
            <w:vAlign w:val="center"/>
          </w:tcPr>
          <w:p w14:paraId="45E53CA2"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5.667 ± 0.122b</w:t>
            </w:r>
          </w:p>
        </w:tc>
        <w:tc>
          <w:tcPr>
            <w:tcW w:w="0" w:type="auto"/>
            <w:tcBorders>
              <w:top w:val="nil"/>
              <w:left w:val="nil"/>
              <w:right w:val="nil"/>
            </w:tcBorders>
            <w:shd w:val="clear" w:color="auto" w:fill="auto"/>
            <w:vAlign w:val="center"/>
          </w:tcPr>
          <w:p w14:paraId="0653EE91"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5.583 ± 0.135bc</w:t>
            </w:r>
          </w:p>
        </w:tc>
      </w:tr>
      <w:tr w:rsidR="00CC325E" w:rsidRPr="0047214F" w14:paraId="33740DFE" w14:textId="77777777" w:rsidTr="00D61DA4">
        <w:trPr>
          <w:trHeight w:val="315"/>
          <w:jc w:val="center"/>
        </w:trPr>
        <w:tc>
          <w:tcPr>
            <w:tcW w:w="0" w:type="auto"/>
            <w:vMerge/>
            <w:tcBorders>
              <w:left w:val="nil"/>
              <w:right w:val="nil"/>
            </w:tcBorders>
          </w:tcPr>
          <w:p w14:paraId="1567681E"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p>
        </w:tc>
        <w:tc>
          <w:tcPr>
            <w:tcW w:w="0" w:type="auto"/>
            <w:tcBorders>
              <w:top w:val="nil"/>
              <w:left w:val="nil"/>
              <w:right w:val="nil"/>
            </w:tcBorders>
            <w:shd w:val="clear" w:color="auto" w:fill="auto"/>
            <w:noWrap/>
            <w:vAlign w:val="center"/>
          </w:tcPr>
          <w:p w14:paraId="3B11F821"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Eggs/</w:t>
            </w:r>
            <w:proofErr w:type="spellStart"/>
            <w:r w:rsidRPr="0047214F">
              <w:rPr>
                <w:rFonts w:ascii="Times New Roman" w:eastAsia="Times New Roman" w:hAnsi="Times New Roman" w:cs="Times New Roman"/>
                <w:sz w:val="16"/>
                <w:szCs w:val="16"/>
              </w:rPr>
              <w:t>Ovi.days</w:t>
            </w:r>
            <w:proofErr w:type="spellEnd"/>
          </w:p>
        </w:tc>
        <w:tc>
          <w:tcPr>
            <w:tcW w:w="0" w:type="auto"/>
            <w:tcBorders>
              <w:top w:val="nil"/>
              <w:left w:val="nil"/>
              <w:right w:val="nil"/>
            </w:tcBorders>
            <w:shd w:val="clear" w:color="auto" w:fill="auto"/>
            <w:vAlign w:val="center"/>
          </w:tcPr>
          <w:p w14:paraId="3B68CA6D"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hAnsi="Times New Roman" w:cs="Times New Roman"/>
                <w:sz w:val="16"/>
                <w:szCs w:val="16"/>
              </w:rPr>
              <w:t>3.052 ± 0.057b</w:t>
            </w:r>
          </w:p>
        </w:tc>
        <w:tc>
          <w:tcPr>
            <w:tcW w:w="0" w:type="auto"/>
            <w:tcBorders>
              <w:top w:val="nil"/>
              <w:left w:val="nil"/>
              <w:right w:val="nil"/>
            </w:tcBorders>
            <w:shd w:val="clear" w:color="auto" w:fill="auto"/>
            <w:vAlign w:val="center"/>
          </w:tcPr>
          <w:p w14:paraId="3E2A9988"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hAnsi="Times New Roman" w:cs="Times New Roman"/>
                <w:sz w:val="16"/>
                <w:szCs w:val="16"/>
              </w:rPr>
              <w:t>2.039 ± 0.0543d</w:t>
            </w:r>
          </w:p>
        </w:tc>
        <w:tc>
          <w:tcPr>
            <w:tcW w:w="0" w:type="auto"/>
            <w:tcBorders>
              <w:top w:val="nil"/>
              <w:left w:val="nil"/>
              <w:right w:val="nil"/>
            </w:tcBorders>
            <w:shd w:val="clear" w:color="auto" w:fill="auto"/>
            <w:vAlign w:val="center"/>
          </w:tcPr>
          <w:p w14:paraId="0350B965" w14:textId="77777777" w:rsidR="00CC325E" w:rsidRPr="0047214F" w:rsidRDefault="00CC325E" w:rsidP="00D61DA4">
            <w:pPr>
              <w:spacing w:after="120" w:line="240" w:lineRule="auto"/>
              <w:jc w:val="center"/>
              <w:rPr>
                <w:rFonts w:ascii="Times New Roman" w:eastAsia="Times New Roman" w:hAnsi="Times New Roman" w:cs="Times New Roman"/>
                <w:b/>
                <w:bCs/>
                <w:sz w:val="16"/>
                <w:szCs w:val="16"/>
              </w:rPr>
            </w:pPr>
            <w:r w:rsidRPr="0047214F">
              <w:rPr>
                <w:rFonts w:ascii="Times New Roman" w:hAnsi="Times New Roman" w:cs="Times New Roman"/>
                <w:b/>
                <w:bCs/>
                <w:sz w:val="16"/>
                <w:szCs w:val="16"/>
              </w:rPr>
              <w:t>3.261 ± 0.0479a</w:t>
            </w:r>
          </w:p>
        </w:tc>
        <w:tc>
          <w:tcPr>
            <w:tcW w:w="0" w:type="auto"/>
            <w:tcBorders>
              <w:top w:val="nil"/>
              <w:left w:val="nil"/>
              <w:right w:val="nil"/>
            </w:tcBorders>
            <w:shd w:val="clear" w:color="auto" w:fill="auto"/>
            <w:vAlign w:val="center"/>
          </w:tcPr>
          <w:p w14:paraId="4AE51A01"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hAnsi="Times New Roman" w:cs="Times New Roman"/>
                <w:sz w:val="16"/>
                <w:szCs w:val="16"/>
              </w:rPr>
              <w:t>2.496 ± 0.0325c</w:t>
            </w:r>
          </w:p>
        </w:tc>
        <w:tc>
          <w:tcPr>
            <w:tcW w:w="0" w:type="auto"/>
            <w:tcBorders>
              <w:top w:val="nil"/>
              <w:left w:val="nil"/>
              <w:right w:val="nil"/>
            </w:tcBorders>
            <w:shd w:val="clear" w:color="auto" w:fill="auto"/>
            <w:vAlign w:val="center"/>
          </w:tcPr>
          <w:p w14:paraId="522368B0"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hAnsi="Times New Roman" w:cs="Times New Roman"/>
                <w:sz w:val="16"/>
                <w:szCs w:val="16"/>
              </w:rPr>
              <w:t>2.913 ± 0.0618b</w:t>
            </w:r>
          </w:p>
        </w:tc>
      </w:tr>
      <w:tr w:rsidR="00CC325E" w:rsidRPr="0047214F" w14:paraId="65D51B9F" w14:textId="77777777" w:rsidTr="00D61DA4">
        <w:trPr>
          <w:trHeight w:val="315"/>
          <w:jc w:val="center"/>
        </w:trPr>
        <w:tc>
          <w:tcPr>
            <w:tcW w:w="0" w:type="auto"/>
            <w:vMerge/>
            <w:tcBorders>
              <w:left w:val="nil"/>
              <w:right w:val="nil"/>
            </w:tcBorders>
          </w:tcPr>
          <w:p w14:paraId="06498BE3" w14:textId="77777777" w:rsidR="00CC325E" w:rsidRPr="0047214F" w:rsidRDefault="00CC325E" w:rsidP="00D61DA4">
            <w:pPr>
              <w:spacing w:after="120" w:line="240" w:lineRule="auto"/>
              <w:jc w:val="center"/>
              <w:rPr>
                <w:rFonts w:ascii="Times New Roman" w:hAnsi="Times New Roman" w:cs="Times New Roman"/>
                <w:bCs/>
                <w:color w:val="000000"/>
                <w:sz w:val="16"/>
                <w:szCs w:val="16"/>
              </w:rPr>
            </w:pPr>
          </w:p>
        </w:tc>
        <w:tc>
          <w:tcPr>
            <w:tcW w:w="0" w:type="auto"/>
            <w:tcBorders>
              <w:top w:val="nil"/>
              <w:left w:val="nil"/>
              <w:right w:val="nil"/>
            </w:tcBorders>
            <w:shd w:val="clear" w:color="auto" w:fill="auto"/>
            <w:noWrap/>
            <w:vAlign w:val="center"/>
          </w:tcPr>
          <w:p w14:paraId="4E88494C"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hAnsi="Times New Roman" w:cs="Times New Roman"/>
                <w:bCs/>
                <w:color w:val="000000"/>
                <w:sz w:val="16"/>
                <w:szCs w:val="16"/>
              </w:rPr>
              <w:t>Female proportion (</w:t>
            </w:r>
            <w:proofErr w:type="spellStart"/>
            <w:r w:rsidRPr="0047214F">
              <w:rPr>
                <w:rFonts w:ascii="Times New Roman" w:hAnsi="Times New Roman" w:cs="Times New Roman"/>
                <w:bCs/>
                <w:i/>
                <w:color w:val="000000"/>
                <w:sz w:val="16"/>
                <w:szCs w:val="16"/>
              </w:rPr>
              <w:t>N</w:t>
            </w:r>
            <w:r w:rsidRPr="0047214F">
              <w:rPr>
                <w:rFonts w:ascii="Times New Roman" w:hAnsi="Times New Roman" w:cs="Times New Roman"/>
                <w:bCs/>
                <w:i/>
                <w:color w:val="000000"/>
                <w:sz w:val="16"/>
                <w:szCs w:val="16"/>
                <w:vertAlign w:val="subscript"/>
              </w:rPr>
              <w:t>f</w:t>
            </w:r>
            <w:proofErr w:type="spellEnd"/>
            <w:r w:rsidRPr="0047214F">
              <w:rPr>
                <w:rFonts w:ascii="Times New Roman" w:hAnsi="Times New Roman" w:cs="Times New Roman"/>
                <w:bCs/>
                <w:i/>
                <w:color w:val="000000"/>
                <w:sz w:val="16"/>
                <w:szCs w:val="16"/>
              </w:rPr>
              <w:t>/N</w:t>
            </w:r>
            <w:r w:rsidRPr="0047214F">
              <w:rPr>
                <w:rFonts w:ascii="Times New Roman" w:hAnsi="Times New Roman" w:cs="Times New Roman"/>
                <w:bCs/>
                <w:color w:val="000000"/>
                <w:sz w:val="16"/>
                <w:szCs w:val="16"/>
              </w:rPr>
              <w:t>)</w:t>
            </w:r>
          </w:p>
        </w:tc>
        <w:tc>
          <w:tcPr>
            <w:tcW w:w="0" w:type="auto"/>
            <w:tcBorders>
              <w:top w:val="nil"/>
              <w:left w:val="nil"/>
              <w:right w:val="nil"/>
            </w:tcBorders>
            <w:shd w:val="clear" w:color="auto" w:fill="auto"/>
            <w:vAlign w:val="center"/>
          </w:tcPr>
          <w:p w14:paraId="5D70CD89" w14:textId="77777777" w:rsidR="00CC325E" w:rsidRPr="0047214F" w:rsidRDefault="00CC325E" w:rsidP="00D61DA4">
            <w:pPr>
              <w:spacing w:after="120" w:line="240" w:lineRule="auto"/>
              <w:jc w:val="center"/>
              <w:rPr>
                <w:rFonts w:ascii="Times New Roman" w:hAnsi="Times New Roman" w:cs="Times New Roman"/>
                <w:sz w:val="16"/>
                <w:szCs w:val="16"/>
              </w:rPr>
            </w:pPr>
            <w:r w:rsidRPr="0047214F">
              <w:rPr>
                <w:rFonts w:ascii="Times New Roman" w:hAnsi="Times New Roman" w:cs="Times New Roman"/>
                <w:color w:val="000000"/>
                <w:sz w:val="16"/>
                <w:szCs w:val="16"/>
              </w:rPr>
              <w:t>0.74 ± 1.39E-04a</w:t>
            </w:r>
          </w:p>
        </w:tc>
        <w:tc>
          <w:tcPr>
            <w:tcW w:w="0" w:type="auto"/>
            <w:tcBorders>
              <w:top w:val="nil"/>
              <w:left w:val="nil"/>
              <w:right w:val="nil"/>
            </w:tcBorders>
            <w:shd w:val="clear" w:color="auto" w:fill="auto"/>
            <w:vAlign w:val="center"/>
          </w:tcPr>
          <w:p w14:paraId="4B89F44F" w14:textId="77777777" w:rsidR="00CC325E" w:rsidRPr="0047214F" w:rsidRDefault="00CC325E" w:rsidP="00D61DA4">
            <w:pPr>
              <w:spacing w:after="120" w:line="240" w:lineRule="auto"/>
              <w:jc w:val="center"/>
              <w:rPr>
                <w:rFonts w:ascii="Times New Roman" w:hAnsi="Times New Roman" w:cs="Times New Roman"/>
                <w:sz w:val="16"/>
                <w:szCs w:val="16"/>
              </w:rPr>
            </w:pPr>
            <w:r w:rsidRPr="0047214F">
              <w:rPr>
                <w:rFonts w:ascii="Times New Roman" w:hAnsi="Times New Roman" w:cs="Times New Roman"/>
                <w:color w:val="000000"/>
                <w:sz w:val="16"/>
                <w:szCs w:val="16"/>
              </w:rPr>
              <w:t>0.50 ± 1.59E-04d</w:t>
            </w:r>
          </w:p>
        </w:tc>
        <w:tc>
          <w:tcPr>
            <w:tcW w:w="0" w:type="auto"/>
            <w:tcBorders>
              <w:top w:val="nil"/>
              <w:left w:val="nil"/>
              <w:right w:val="nil"/>
            </w:tcBorders>
            <w:shd w:val="clear" w:color="auto" w:fill="auto"/>
            <w:vAlign w:val="center"/>
          </w:tcPr>
          <w:p w14:paraId="066E57FD" w14:textId="77777777" w:rsidR="00CC325E" w:rsidRPr="0047214F" w:rsidRDefault="00CC325E" w:rsidP="00D61DA4">
            <w:pPr>
              <w:spacing w:after="120" w:line="240" w:lineRule="auto"/>
              <w:jc w:val="center"/>
              <w:rPr>
                <w:rFonts w:ascii="Times New Roman" w:hAnsi="Times New Roman" w:cs="Times New Roman"/>
                <w:sz w:val="16"/>
                <w:szCs w:val="16"/>
              </w:rPr>
            </w:pPr>
            <w:r w:rsidRPr="0047214F">
              <w:rPr>
                <w:rFonts w:ascii="Times New Roman" w:hAnsi="Times New Roman" w:cs="Times New Roman"/>
                <w:color w:val="000000"/>
                <w:sz w:val="16"/>
                <w:szCs w:val="16"/>
              </w:rPr>
              <w:t>0.70 ± 1.45E-04b</w:t>
            </w:r>
          </w:p>
        </w:tc>
        <w:tc>
          <w:tcPr>
            <w:tcW w:w="0" w:type="auto"/>
            <w:tcBorders>
              <w:top w:val="nil"/>
              <w:left w:val="nil"/>
              <w:right w:val="nil"/>
            </w:tcBorders>
            <w:shd w:val="clear" w:color="auto" w:fill="auto"/>
            <w:vAlign w:val="center"/>
          </w:tcPr>
          <w:p w14:paraId="52323DDB" w14:textId="77777777" w:rsidR="00CC325E" w:rsidRPr="0047214F" w:rsidRDefault="00CC325E" w:rsidP="00D61DA4">
            <w:pPr>
              <w:spacing w:after="120" w:line="240" w:lineRule="auto"/>
              <w:jc w:val="center"/>
              <w:rPr>
                <w:rFonts w:ascii="Times New Roman" w:hAnsi="Times New Roman" w:cs="Times New Roman"/>
                <w:sz w:val="16"/>
                <w:szCs w:val="16"/>
              </w:rPr>
            </w:pPr>
            <w:r w:rsidRPr="0047214F">
              <w:rPr>
                <w:rFonts w:ascii="Times New Roman" w:hAnsi="Times New Roman" w:cs="Times New Roman"/>
                <w:color w:val="000000"/>
                <w:sz w:val="16"/>
                <w:szCs w:val="16"/>
              </w:rPr>
              <w:t>0.60 ± 1.56E-04c</w:t>
            </w:r>
          </w:p>
        </w:tc>
        <w:tc>
          <w:tcPr>
            <w:tcW w:w="0" w:type="auto"/>
            <w:tcBorders>
              <w:top w:val="nil"/>
              <w:left w:val="nil"/>
              <w:right w:val="nil"/>
            </w:tcBorders>
            <w:shd w:val="clear" w:color="auto" w:fill="auto"/>
            <w:vAlign w:val="center"/>
          </w:tcPr>
          <w:p w14:paraId="6C7BD632" w14:textId="77777777" w:rsidR="00CC325E" w:rsidRPr="0047214F" w:rsidRDefault="00CC325E" w:rsidP="00D61DA4">
            <w:pPr>
              <w:spacing w:after="120" w:line="240" w:lineRule="auto"/>
              <w:jc w:val="center"/>
              <w:rPr>
                <w:rFonts w:ascii="Times New Roman" w:hAnsi="Times New Roman" w:cs="Times New Roman"/>
                <w:sz w:val="16"/>
                <w:szCs w:val="16"/>
              </w:rPr>
            </w:pPr>
            <w:r w:rsidRPr="0047214F">
              <w:rPr>
                <w:rFonts w:ascii="Times New Roman" w:hAnsi="Times New Roman" w:cs="Times New Roman"/>
                <w:color w:val="000000"/>
                <w:sz w:val="16"/>
                <w:szCs w:val="16"/>
              </w:rPr>
              <w:t>0.60  ± 1.55E-04c</w:t>
            </w:r>
          </w:p>
        </w:tc>
      </w:tr>
      <w:tr w:rsidR="00CC325E" w:rsidRPr="0047214F" w14:paraId="424E1FBD" w14:textId="77777777" w:rsidTr="00D61DA4">
        <w:trPr>
          <w:trHeight w:val="315"/>
          <w:jc w:val="center"/>
        </w:trPr>
        <w:tc>
          <w:tcPr>
            <w:tcW w:w="0" w:type="auto"/>
            <w:vMerge/>
            <w:tcBorders>
              <w:left w:val="nil"/>
              <w:right w:val="nil"/>
            </w:tcBorders>
          </w:tcPr>
          <w:p w14:paraId="3B918C7C" w14:textId="77777777" w:rsidR="00CC325E" w:rsidRPr="0047214F" w:rsidRDefault="00CC325E" w:rsidP="00D61DA4">
            <w:pPr>
              <w:spacing w:after="120" w:line="240" w:lineRule="auto"/>
              <w:jc w:val="center"/>
              <w:rPr>
                <w:rFonts w:ascii="Times New Roman" w:hAnsi="Times New Roman" w:cs="Times New Roman"/>
                <w:bCs/>
                <w:color w:val="000000"/>
                <w:sz w:val="16"/>
                <w:szCs w:val="16"/>
              </w:rPr>
            </w:pPr>
          </w:p>
        </w:tc>
        <w:tc>
          <w:tcPr>
            <w:tcW w:w="0" w:type="auto"/>
            <w:tcBorders>
              <w:left w:val="nil"/>
              <w:right w:val="nil"/>
            </w:tcBorders>
            <w:shd w:val="clear" w:color="auto" w:fill="auto"/>
            <w:noWrap/>
            <w:vAlign w:val="center"/>
          </w:tcPr>
          <w:p w14:paraId="59C75633"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hAnsi="Times New Roman" w:cs="Times New Roman"/>
                <w:bCs/>
                <w:color w:val="000000"/>
                <w:sz w:val="16"/>
                <w:szCs w:val="16"/>
              </w:rPr>
              <w:t>Male Proportion (</w:t>
            </w:r>
            <w:r w:rsidRPr="0047214F">
              <w:rPr>
                <w:rFonts w:ascii="Times New Roman" w:hAnsi="Times New Roman" w:cs="Times New Roman"/>
                <w:bCs/>
                <w:i/>
                <w:color w:val="000000"/>
                <w:sz w:val="16"/>
                <w:szCs w:val="16"/>
              </w:rPr>
              <w:t>N</w:t>
            </w:r>
            <w:r w:rsidRPr="0047214F">
              <w:rPr>
                <w:rFonts w:ascii="Times New Roman" w:hAnsi="Times New Roman" w:cs="Times New Roman"/>
                <w:bCs/>
                <w:i/>
                <w:color w:val="000000"/>
                <w:sz w:val="16"/>
                <w:szCs w:val="16"/>
                <w:vertAlign w:val="subscript"/>
              </w:rPr>
              <w:t>m</w:t>
            </w:r>
            <w:r w:rsidRPr="0047214F">
              <w:rPr>
                <w:rFonts w:ascii="Times New Roman" w:hAnsi="Times New Roman" w:cs="Times New Roman"/>
                <w:bCs/>
                <w:i/>
                <w:color w:val="000000"/>
                <w:sz w:val="16"/>
                <w:szCs w:val="16"/>
              </w:rPr>
              <w:t>/N</w:t>
            </w:r>
            <w:r w:rsidRPr="0047214F">
              <w:rPr>
                <w:rFonts w:ascii="Times New Roman" w:hAnsi="Times New Roman" w:cs="Times New Roman"/>
                <w:bCs/>
                <w:color w:val="000000"/>
                <w:sz w:val="16"/>
                <w:szCs w:val="16"/>
              </w:rPr>
              <w:t>)</w:t>
            </w:r>
          </w:p>
        </w:tc>
        <w:tc>
          <w:tcPr>
            <w:tcW w:w="0" w:type="auto"/>
            <w:tcBorders>
              <w:left w:val="nil"/>
              <w:right w:val="nil"/>
            </w:tcBorders>
            <w:shd w:val="clear" w:color="auto" w:fill="auto"/>
            <w:vAlign w:val="center"/>
          </w:tcPr>
          <w:p w14:paraId="4F42C49C" w14:textId="77777777" w:rsidR="00CC325E" w:rsidRPr="0047214F" w:rsidRDefault="00CC325E" w:rsidP="00D61DA4">
            <w:pPr>
              <w:spacing w:after="120" w:line="240" w:lineRule="auto"/>
              <w:jc w:val="center"/>
              <w:rPr>
                <w:rFonts w:ascii="Times New Roman" w:hAnsi="Times New Roman" w:cs="Times New Roman"/>
                <w:sz w:val="16"/>
                <w:szCs w:val="16"/>
              </w:rPr>
            </w:pPr>
            <w:r w:rsidRPr="0047214F">
              <w:rPr>
                <w:rFonts w:ascii="Times New Roman" w:hAnsi="Times New Roman" w:cs="Times New Roman"/>
                <w:color w:val="000000"/>
                <w:sz w:val="16"/>
                <w:szCs w:val="16"/>
              </w:rPr>
              <w:t>0.19  ± 1.25E-04c</w:t>
            </w:r>
          </w:p>
        </w:tc>
        <w:tc>
          <w:tcPr>
            <w:tcW w:w="0" w:type="auto"/>
            <w:tcBorders>
              <w:left w:val="nil"/>
              <w:right w:val="nil"/>
            </w:tcBorders>
            <w:shd w:val="clear" w:color="auto" w:fill="auto"/>
            <w:vAlign w:val="center"/>
          </w:tcPr>
          <w:p w14:paraId="4F7D6598" w14:textId="77777777" w:rsidR="00CC325E" w:rsidRPr="0047214F" w:rsidRDefault="00CC325E" w:rsidP="00D61DA4">
            <w:pPr>
              <w:spacing w:after="120" w:line="240" w:lineRule="auto"/>
              <w:jc w:val="center"/>
              <w:rPr>
                <w:rFonts w:ascii="Times New Roman" w:hAnsi="Times New Roman" w:cs="Times New Roman"/>
                <w:sz w:val="16"/>
                <w:szCs w:val="16"/>
              </w:rPr>
            </w:pPr>
            <w:r w:rsidRPr="0047214F">
              <w:rPr>
                <w:rFonts w:ascii="Times New Roman" w:hAnsi="Times New Roman" w:cs="Times New Roman"/>
                <w:color w:val="000000"/>
                <w:sz w:val="16"/>
                <w:szCs w:val="16"/>
              </w:rPr>
              <w:t>0.20 ± 1.27E-04b</w:t>
            </w:r>
          </w:p>
        </w:tc>
        <w:tc>
          <w:tcPr>
            <w:tcW w:w="0" w:type="auto"/>
            <w:tcBorders>
              <w:left w:val="nil"/>
              <w:right w:val="nil"/>
            </w:tcBorders>
            <w:shd w:val="clear" w:color="auto" w:fill="auto"/>
            <w:vAlign w:val="center"/>
          </w:tcPr>
          <w:p w14:paraId="18AF58A7" w14:textId="77777777" w:rsidR="00CC325E" w:rsidRPr="0047214F" w:rsidRDefault="00CC325E" w:rsidP="00D61DA4">
            <w:pPr>
              <w:spacing w:after="120" w:line="240" w:lineRule="auto"/>
              <w:jc w:val="center"/>
              <w:rPr>
                <w:rFonts w:ascii="Times New Roman" w:hAnsi="Times New Roman" w:cs="Times New Roman"/>
                <w:sz w:val="16"/>
                <w:szCs w:val="16"/>
              </w:rPr>
            </w:pPr>
            <w:r w:rsidRPr="0047214F">
              <w:rPr>
                <w:rFonts w:ascii="Times New Roman" w:hAnsi="Times New Roman" w:cs="Times New Roman"/>
                <w:color w:val="000000"/>
                <w:sz w:val="16"/>
                <w:szCs w:val="16"/>
              </w:rPr>
              <w:t>0.16 ± 1.16E-04d</w:t>
            </w:r>
          </w:p>
        </w:tc>
        <w:tc>
          <w:tcPr>
            <w:tcW w:w="0" w:type="auto"/>
            <w:tcBorders>
              <w:left w:val="nil"/>
              <w:right w:val="nil"/>
            </w:tcBorders>
            <w:shd w:val="clear" w:color="auto" w:fill="auto"/>
            <w:vAlign w:val="center"/>
          </w:tcPr>
          <w:p w14:paraId="19E8CFBE" w14:textId="77777777" w:rsidR="00CC325E" w:rsidRPr="0047214F" w:rsidRDefault="00CC325E" w:rsidP="00D61DA4">
            <w:pPr>
              <w:spacing w:after="120" w:line="240" w:lineRule="auto"/>
              <w:jc w:val="center"/>
              <w:rPr>
                <w:rFonts w:ascii="Times New Roman" w:hAnsi="Times New Roman" w:cs="Times New Roman"/>
                <w:sz w:val="16"/>
                <w:szCs w:val="16"/>
              </w:rPr>
            </w:pPr>
            <w:r w:rsidRPr="0047214F">
              <w:rPr>
                <w:rFonts w:ascii="Times New Roman" w:hAnsi="Times New Roman" w:cs="Times New Roman"/>
                <w:color w:val="000000"/>
                <w:sz w:val="16"/>
                <w:szCs w:val="16"/>
              </w:rPr>
              <w:t>0.15 ± 1.13E-04e</w:t>
            </w:r>
          </w:p>
        </w:tc>
        <w:tc>
          <w:tcPr>
            <w:tcW w:w="0" w:type="auto"/>
            <w:tcBorders>
              <w:left w:val="nil"/>
              <w:right w:val="nil"/>
            </w:tcBorders>
            <w:shd w:val="clear" w:color="auto" w:fill="auto"/>
            <w:vAlign w:val="center"/>
          </w:tcPr>
          <w:p w14:paraId="13767408" w14:textId="77777777" w:rsidR="00CC325E" w:rsidRPr="0047214F" w:rsidRDefault="00CC325E" w:rsidP="00D61DA4">
            <w:pPr>
              <w:spacing w:after="120" w:line="240" w:lineRule="auto"/>
              <w:jc w:val="center"/>
              <w:rPr>
                <w:rFonts w:ascii="Times New Roman" w:hAnsi="Times New Roman" w:cs="Times New Roman"/>
                <w:sz w:val="16"/>
                <w:szCs w:val="16"/>
              </w:rPr>
            </w:pPr>
            <w:r w:rsidRPr="0047214F">
              <w:rPr>
                <w:rFonts w:ascii="Times New Roman" w:hAnsi="Times New Roman" w:cs="Times New Roman"/>
                <w:color w:val="000000"/>
                <w:sz w:val="16"/>
                <w:szCs w:val="16"/>
              </w:rPr>
              <w:t>0.25 ± 1.37E-04a</w:t>
            </w:r>
          </w:p>
        </w:tc>
      </w:tr>
      <w:tr w:rsidR="00CC325E" w:rsidRPr="0047214F" w14:paraId="1D4CF816" w14:textId="77777777" w:rsidTr="00D61DA4">
        <w:trPr>
          <w:trHeight w:val="315"/>
          <w:jc w:val="center"/>
        </w:trPr>
        <w:tc>
          <w:tcPr>
            <w:tcW w:w="0" w:type="auto"/>
            <w:vMerge/>
            <w:tcBorders>
              <w:left w:val="nil"/>
              <w:bottom w:val="single" w:sz="4" w:space="0" w:color="auto"/>
              <w:right w:val="nil"/>
            </w:tcBorders>
          </w:tcPr>
          <w:p w14:paraId="4A245E6A" w14:textId="77777777" w:rsidR="00CC325E" w:rsidRPr="0047214F" w:rsidRDefault="00CC325E" w:rsidP="00D61DA4">
            <w:pPr>
              <w:spacing w:after="120" w:line="240" w:lineRule="auto"/>
              <w:jc w:val="center"/>
              <w:rPr>
                <w:rFonts w:ascii="Times New Roman" w:hAnsi="Times New Roman" w:cs="Times New Roman"/>
                <w:bCs/>
                <w:i/>
                <w:color w:val="000000"/>
                <w:sz w:val="16"/>
                <w:szCs w:val="16"/>
              </w:rPr>
            </w:pPr>
          </w:p>
        </w:tc>
        <w:tc>
          <w:tcPr>
            <w:tcW w:w="0" w:type="auto"/>
            <w:tcBorders>
              <w:left w:val="nil"/>
              <w:bottom w:val="single" w:sz="4" w:space="0" w:color="auto"/>
              <w:right w:val="nil"/>
            </w:tcBorders>
            <w:shd w:val="clear" w:color="auto" w:fill="auto"/>
            <w:noWrap/>
            <w:vAlign w:val="center"/>
          </w:tcPr>
          <w:p w14:paraId="7046F0A8" w14:textId="77777777" w:rsidR="00CC325E" w:rsidRPr="0047214F" w:rsidRDefault="00CC325E" w:rsidP="00D61DA4">
            <w:pPr>
              <w:spacing w:after="120" w:line="240" w:lineRule="auto"/>
              <w:jc w:val="center"/>
              <w:rPr>
                <w:rFonts w:ascii="Times New Roman" w:hAnsi="Times New Roman" w:cs="Times New Roman"/>
                <w:bCs/>
                <w:i/>
                <w:color w:val="000000"/>
                <w:sz w:val="16"/>
                <w:szCs w:val="16"/>
              </w:rPr>
            </w:pPr>
            <w:proofErr w:type="spellStart"/>
            <w:r w:rsidRPr="0047214F">
              <w:rPr>
                <w:rFonts w:ascii="Times New Roman" w:hAnsi="Times New Roman" w:cs="Times New Roman"/>
                <w:bCs/>
                <w:i/>
                <w:color w:val="000000"/>
                <w:sz w:val="16"/>
                <w:szCs w:val="16"/>
              </w:rPr>
              <w:t>N</w:t>
            </w:r>
            <w:r w:rsidRPr="0047214F">
              <w:rPr>
                <w:rFonts w:ascii="Times New Roman" w:hAnsi="Times New Roman" w:cs="Times New Roman"/>
                <w:bCs/>
                <w:i/>
                <w:color w:val="000000"/>
                <w:sz w:val="16"/>
                <w:szCs w:val="16"/>
                <w:vertAlign w:val="subscript"/>
              </w:rPr>
              <w:t>fr</w:t>
            </w:r>
            <w:proofErr w:type="spellEnd"/>
            <w:r w:rsidRPr="0047214F">
              <w:rPr>
                <w:rFonts w:ascii="Times New Roman" w:hAnsi="Times New Roman" w:cs="Times New Roman"/>
                <w:bCs/>
                <w:i/>
                <w:color w:val="000000"/>
                <w:sz w:val="16"/>
                <w:szCs w:val="16"/>
              </w:rPr>
              <w:t xml:space="preserve">, </w:t>
            </w:r>
            <w:proofErr w:type="spellStart"/>
            <w:r w:rsidRPr="0047214F">
              <w:rPr>
                <w:rFonts w:ascii="Times New Roman" w:hAnsi="Times New Roman" w:cs="Times New Roman"/>
                <w:bCs/>
                <w:i/>
                <w:color w:val="000000"/>
                <w:sz w:val="16"/>
                <w:szCs w:val="16"/>
              </w:rPr>
              <w:t>N</w:t>
            </w:r>
            <w:r w:rsidRPr="0047214F">
              <w:rPr>
                <w:rFonts w:ascii="Times New Roman" w:hAnsi="Times New Roman" w:cs="Times New Roman"/>
                <w:bCs/>
                <w:i/>
                <w:color w:val="000000"/>
                <w:sz w:val="16"/>
                <w:szCs w:val="16"/>
                <w:vertAlign w:val="subscript"/>
              </w:rPr>
              <w:t>n</w:t>
            </w:r>
            <w:proofErr w:type="spellEnd"/>
          </w:p>
        </w:tc>
        <w:tc>
          <w:tcPr>
            <w:tcW w:w="0" w:type="auto"/>
            <w:tcBorders>
              <w:left w:val="nil"/>
              <w:bottom w:val="single" w:sz="4" w:space="0" w:color="auto"/>
              <w:right w:val="nil"/>
            </w:tcBorders>
            <w:shd w:val="clear" w:color="auto" w:fill="auto"/>
            <w:vAlign w:val="center"/>
          </w:tcPr>
          <w:p w14:paraId="6C8B494D" w14:textId="77777777" w:rsidR="00CC325E" w:rsidRPr="0047214F" w:rsidRDefault="00CC325E" w:rsidP="00D61DA4">
            <w:pPr>
              <w:spacing w:after="120" w:line="240" w:lineRule="auto"/>
              <w:jc w:val="center"/>
              <w:rPr>
                <w:rFonts w:ascii="Times New Roman" w:hAnsi="Times New Roman" w:cs="Times New Roman"/>
                <w:color w:val="000000"/>
                <w:sz w:val="16"/>
                <w:szCs w:val="16"/>
              </w:rPr>
            </w:pPr>
            <w:r w:rsidRPr="0047214F">
              <w:rPr>
                <w:rFonts w:ascii="Times New Roman" w:hAnsi="Times New Roman" w:cs="Times New Roman"/>
                <w:color w:val="000000"/>
                <w:sz w:val="16"/>
                <w:szCs w:val="16"/>
              </w:rPr>
              <w:t>74, 7</w:t>
            </w:r>
          </w:p>
        </w:tc>
        <w:tc>
          <w:tcPr>
            <w:tcW w:w="0" w:type="auto"/>
            <w:tcBorders>
              <w:left w:val="nil"/>
              <w:bottom w:val="single" w:sz="4" w:space="0" w:color="auto"/>
              <w:right w:val="nil"/>
            </w:tcBorders>
            <w:shd w:val="clear" w:color="auto" w:fill="auto"/>
            <w:vAlign w:val="center"/>
          </w:tcPr>
          <w:p w14:paraId="3687FAF2" w14:textId="77777777" w:rsidR="00CC325E" w:rsidRPr="0047214F" w:rsidRDefault="00CC325E" w:rsidP="00D61DA4">
            <w:pPr>
              <w:spacing w:after="120" w:line="240" w:lineRule="auto"/>
              <w:jc w:val="center"/>
              <w:rPr>
                <w:rFonts w:ascii="Times New Roman" w:hAnsi="Times New Roman" w:cs="Times New Roman"/>
                <w:color w:val="000000"/>
                <w:sz w:val="16"/>
                <w:szCs w:val="16"/>
              </w:rPr>
            </w:pPr>
            <w:r w:rsidRPr="0047214F">
              <w:rPr>
                <w:rFonts w:ascii="Times New Roman" w:hAnsi="Times New Roman" w:cs="Times New Roman"/>
                <w:color w:val="000000"/>
                <w:sz w:val="16"/>
                <w:szCs w:val="16"/>
              </w:rPr>
              <w:t>50, 30</w:t>
            </w:r>
          </w:p>
        </w:tc>
        <w:tc>
          <w:tcPr>
            <w:tcW w:w="0" w:type="auto"/>
            <w:tcBorders>
              <w:left w:val="nil"/>
              <w:bottom w:val="single" w:sz="4" w:space="0" w:color="auto"/>
              <w:right w:val="nil"/>
            </w:tcBorders>
            <w:shd w:val="clear" w:color="auto" w:fill="auto"/>
            <w:vAlign w:val="center"/>
          </w:tcPr>
          <w:p w14:paraId="19B2E604" w14:textId="77777777" w:rsidR="00CC325E" w:rsidRPr="0047214F" w:rsidRDefault="00CC325E" w:rsidP="00D61DA4">
            <w:pPr>
              <w:spacing w:after="120" w:line="240" w:lineRule="auto"/>
              <w:jc w:val="center"/>
              <w:rPr>
                <w:rFonts w:ascii="Times New Roman" w:hAnsi="Times New Roman" w:cs="Times New Roman"/>
                <w:color w:val="000000"/>
                <w:sz w:val="16"/>
                <w:szCs w:val="16"/>
              </w:rPr>
            </w:pPr>
            <w:r w:rsidRPr="0047214F">
              <w:rPr>
                <w:rFonts w:ascii="Times New Roman" w:hAnsi="Times New Roman" w:cs="Times New Roman"/>
                <w:color w:val="000000"/>
                <w:sz w:val="16"/>
                <w:szCs w:val="16"/>
              </w:rPr>
              <w:t>70, 14</w:t>
            </w:r>
          </w:p>
        </w:tc>
        <w:tc>
          <w:tcPr>
            <w:tcW w:w="0" w:type="auto"/>
            <w:tcBorders>
              <w:left w:val="nil"/>
              <w:bottom w:val="single" w:sz="4" w:space="0" w:color="auto"/>
              <w:right w:val="nil"/>
            </w:tcBorders>
            <w:shd w:val="clear" w:color="auto" w:fill="auto"/>
            <w:vAlign w:val="center"/>
          </w:tcPr>
          <w:p w14:paraId="7F2EE198" w14:textId="77777777" w:rsidR="00CC325E" w:rsidRPr="0047214F" w:rsidRDefault="00CC325E" w:rsidP="00D61DA4">
            <w:pPr>
              <w:spacing w:after="120" w:line="240" w:lineRule="auto"/>
              <w:jc w:val="center"/>
              <w:rPr>
                <w:rFonts w:ascii="Times New Roman" w:hAnsi="Times New Roman" w:cs="Times New Roman"/>
                <w:color w:val="000000"/>
                <w:sz w:val="16"/>
                <w:szCs w:val="16"/>
              </w:rPr>
            </w:pPr>
            <w:r w:rsidRPr="0047214F">
              <w:rPr>
                <w:rFonts w:ascii="Times New Roman" w:hAnsi="Times New Roman" w:cs="Times New Roman"/>
                <w:color w:val="000000"/>
                <w:sz w:val="16"/>
                <w:szCs w:val="16"/>
              </w:rPr>
              <w:t>60, 25</w:t>
            </w:r>
          </w:p>
        </w:tc>
        <w:tc>
          <w:tcPr>
            <w:tcW w:w="0" w:type="auto"/>
            <w:tcBorders>
              <w:left w:val="nil"/>
              <w:bottom w:val="single" w:sz="4" w:space="0" w:color="auto"/>
              <w:right w:val="nil"/>
            </w:tcBorders>
            <w:shd w:val="clear" w:color="auto" w:fill="auto"/>
            <w:vAlign w:val="center"/>
          </w:tcPr>
          <w:p w14:paraId="4491829F" w14:textId="77777777" w:rsidR="00CC325E" w:rsidRPr="0047214F" w:rsidRDefault="00CC325E" w:rsidP="00D61DA4">
            <w:pPr>
              <w:spacing w:after="120" w:line="240" w:lineRule="auto"/>
              <w:jc w:val="center"/>
              <w:rPr>
                <w:rFonts w:ascii="Times New Roman" w:hAnsi="Times New Roman" w:cs="Times New Roman"/>
                <w:color w:val="000000"/>
                <w:sz w:val="16"/>
                <w:szCs w:val="16"/>
              </w:rPr>
            </w:pPr>
            <w:r w:rsidRPr="0047214F">
              <w:rPr>
                <w:rFonts w:ascii="Times New Roman" w:hAnsi="Times New Roman" w:cs="Times New Roman"/>
                <w:color w:val="000000"/>
                <w:sz w:val="16"/>
                <w:szCs w:val="16"/>
              </w:rPr>
              <w:t>60, 15</w:t>
            </w:r>
          </w:p>
        </w:tc>
      </w:tr>
      <w:tr w:rsidR="00CC325E" w:rsidRPr="0047214F" w14:paraId="5C7E2800" w14:textId="77777777" w:rsidTr="00D61DA4">
        <w:trPr>
          <w:trHeight w:val="331"/>
          <w:jc w:val="center"/>
        </w:trPr>
        <w:tc>
          <w:tcPr>
            <w:tcW w:w="0" w:type="auto"/>
            <w:vMerge w:val="restart"/>
            <w:tcBorders>
              <w:top w:val="single" w:sz="4" w:space="0" w:color="auto"/>
              <w:left w:val="nil"/>
              <w:right w:val="nil"/>
            </w:tcBorders>
            <w:textDirection w:val="btLr"/>
            <w:vAlign w:val="center"/>
          </w:tcPr>
          <w:p w14:paraId="2CD6342B" w14:textId="77777777" w:rsidR="00CC325E" w:rsidRPr="0047214F" w:rsidRDefault="00CC325E" w:rsidP="00D61DA4">
            <w:pPr>
              <w:spacing w:after="120" w:line="240" w:lineRule="auto"/>
              <w:ind w:left="113" w:right="113"/>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Male</w:t>
            </w:r>
          </w:p>
        </w:tc>
        <w:tc>
          <w:tcPr>
            <w:tcW w:w="0" w:type="auto"/>
            <w:tcBorders>
              <w:top w:val="single" w:sz="4" w:space="0" w:color="auto"/>
              <w:left w:val="nil"/>
              <w:bottom w:val="nil"/>
              <w:right w:val="nil"/>
            </w:tcBorders>
            <w:shd w:val="clear" w:color="auto" w:fill="auto"/>
            <w:noWrap/>
            <w:vAlign w:val="center"/>
            <w:hideMark/>
          </w:tcPr>
          <w:p w14:paraId="309C16BC"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Egg (d)</w:t>
            </w:r>
          </w:p>
        </w:tc>
        <w:tc>
          <w:tcPr>
            <w:tcW w:w="0" w:type="auto"/>
            <w:tcBorders>
              <w:top w:val="single" w:sz="4" w:space="0" w:color="auto"/>
              <w:left w:val="nil"/>
              <w:bottom w:val="nil"/>
              <w:right w:val="nil"/>
            </w:tcBorders>
            <w:shd w:val="clear" w:color="auto" w:fill="auto"/>
            <w:vAlign w:val="center"/>
            <w:hideMark/>
          </w:tcPr>
          <w:p w14:paraId="6F20FE37"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5 ± 0.000a</w:t>
            </w:r>
          </w:p>
        </w:tc>
        <w:tc>
          <w:tcPr>
            <w:tcW w:w="0" w:type="auto"/>
            <w:tcBorders>
              <w:top w:val="single" w:sz="4" w:space="0" w:color="auto"/>
              <w:left w:val="nil"/>
              <w:bottom w:val="nil"/>
              <w:right w:val="nil"/>
            </w:tcBorders>
            <w:shd w:val="clear" w:color="auto" w:fill="auto"/>
            <w:vAlign w:val="center"/>
            <w:hideMark/>
          </w:tcPr>
          <w:p w14:paraId="5FC56E9A"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5 ± 0.1622a</w:t>
            </w:r>
          </w:p>
        </w:tc>
        <w:tc>
          <w:tcPr>
            <w:tcW w:w="0" w:type="auto"/>
            <w:tcBorders>
              <w:top w:val="single" w:sz="4" w:space="0" w:color="auto"/>
              <w:left w:val="nil"/>
              <w:bottom w:val="nil"/>
              <w:right w:val="nil"/>
            </w:tcBorders>
            <w:shd w:val="clear" w:color="auto" w:fill="auto"/>
            <w:vAlign w:val="center"/>
            <w:hideMark/>
          </w:tcPr>
          <w:p w14:paraId="3430F611"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4.63 ± 0.125ab</w:t>
            </w:r>
          </w:p>
        </w:tc>
        <w:tc>
          <w:tcPr>
            <w:tcW w:w="0" w:type="auto"/>
            <w:tcBorders>
              <w:top w:val="single" w:sz="4" w:space="0" w:color="auto"/>
              <w:left w:val="nil"/>
              <w:bottom w:val="nil"/>
              <w:right w:val="nil"/>
            </w:tcBorders>
            <w:shd w:val="clear" w:color="auto" w:fill="auto"/>
            <w:vAlign w:val="center"/>
            <w:hideMark/>
          </w:tcPr>
          <w:p w14:paraId="555CC823" w14:textId="77777777" w:rsidR="00CC325E" w:rsidRPr="0047214F" w:rsidRDefault="00CC325E" w:rsidP="00D61DA4">
            <w:pPr>
              <w:spacing w:after="120" w:line="240" w:lineRule="auto"/>
              <w:jc w:val="center"/>
              <w:rPr>
                <w:rFonts w:ascii="Times New Roman" w:eastAsia="Times New Roman" w:hAnsi="Times New Roman" w:cs="Times New Roman"/>
                <w:b/>
                <w:bCs/>
                <w:sz w:val="16"/>
                <w:szCs w:val="16"/>
              </w:rPr>
            </w:pPr>
            <w:r w:rsidRPr="0047214F">
              <w:rPr>
                <w:rFonts w:ascii="Times New Roman" w:eastAsia="Times New Roman" w:hAnsi="Times New Roman" w:cs="Times New Roman"/>
                <w:b/>
                <w:bCs/>
                <w:sz w:val="16"/>
                <w:szCs w:val="16"/>
              </w:rPr>
              <w:t>4.33 ± 0.126b</w:t>
            </w:r>
          </w:p>
        </w:tc>
        <w:tc>
          <w:tcPr>
            <w:tcW w:w="0" w:type="auto"/>
            <w:tcBorders>
              <w:top w:val="single" w:sz="4" w:space="0" w:color="auto"/>
              <w:left w:val="nil"/>
              <w:bottom w:val="nil"/>
              <w:right w:val="nil"/>
            </w:tcBorders>
            <w:shd w:val="clear" w:color="auto" w:fill="auto"/>
            <w:vAlign w:val="center"/>
            <w:hideMark/>
          </w:tcPr>
          <w:p w14:paraId="6376B803"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4.8 ± 0.153ab</w:t>
            </w:r>
          </w:p>
        </w:tc>
      </w:tr>
      <w:tr w:rsidR="00CC325E" w:rsidRPr="0047214F" w14:paraId="2F94F900" w14:textId="77777777" w:rsidTr="00D61DA4">
        <w:trPr>
          <w:trHeight w:val="301"/>
          <w:jc w:val="center"/>
        </w:trPr>
        <w:tc>
          <w:tcPr>
            <w:tcW w:w="0" w:type="auto"/>
            <w:vMerge/>
            <w:tcBorders>
              <w:left w:val="nil"/>
              <w:right w:val="nil"/>
            </w:tcBorders>
          </w:tcPr>
          <w:p w14:paraId="6ED16AD4"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p>
        </w:tc>
        <w:tc>
          <w:tcPr>
            <w:tcW w:w="0" w:type="auto"/>
            <w:tcBorders>
              <w:top w:val="nil"/>
              <w:left w:val="nil"/>
              <w:bottom w:val="nil"/>
              <w:right w:val="nil"/>
            </w:tcBorders>
            <w:shd w:val="clear" w:color="auto" w:fill="auto"/>
            <w:noWrap/>
            <w:vAlign w:val="center"/>
            <w:hideMark/>
          </w:tcPr>
          <w:p w14:paraId="72FC3741"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Larva (d)</w:t>
            </w:r>
          </w:p>
        </w:tc>
        <w:tc>
          <w:tcPr>
            <w:tcW w:w="0" w:type="auto"/>
            <w:tcBorders>
              <w:top w:val="nil"/>
              <w:left w:val="nil"/>
              <w:bottom w:val="nil"/>
              <w:right w:val="nil"/>
            </w:tcBorders>
            <w:shd w:val="clear" w:color="auto" w:fill="auto"/>
            <w:vAlign w:val="center"/>
            <w:hideMark/>
          </w:tcPr>
          <w:p w14:paraId="50E0BCB6"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1.42 ± 0.116b</w:t>
            </w:r>
          </w:p>
        </w:tc>
        <w:tc>
          <w:tcPr>
            <w:tcW w:w="0" w:type="auto"/>
            <w:tcBorders>
              <w:top w:val="nil"/>
              <w:left w:val="nil"/>
              <w:bottom w:val="nil"/>
              <w:right w:val="nil"/>
            </w:tcBorders>
            <w:shd w:val="clear" w:color="auto" w:fill="auto"/>
            <w:vAlign w:val="center"/>
            <w:hideMark/>
          </w:tcPr>
          <w:p w14:paraId="58B474F2"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2 ± 0.000a</w:t>
            </w:r>
          </w:p>
        </w:tc>
        <w:tc>
          <w:tcPr>
            <w:tcW w:w="0" w:type="auto"/>
            <w:tcBorders>
              <w:top w:val="nil"/>
              <w:left w:val="nil"/>
              <w:bottom w:val="nil"/>
              <w:right w:val="nil"/>
            </w:tcBorders>
            <w:shd w:val="clear" w:color="auto" w:fill="auto"/>
            <w:vAlign w:val="center"/>
            <w:hideMark/>
          </w:tcPr>
          <w:p w14:paraId="1DF75829"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2 ± 0.000a</w:t>
            </w:r>
          </w:p>
        </w:tc>
        <w:tc>
          <w:tcPr>
            <w:tcW w:w="0" w:type="auto"/>
            <w:tcBorders>
              <w:top w:val="nil"/>
              <w:left w:val="nil"/>
              <w:bottom w:val="nil"/>
              <w:right w:val="nil"/>
            </w:tcBorders>
            <w:shd w:val="clear" w:color="auto" w:fill="auto"/>
            <w:vAlign w:val="center"/>
            <w:hideMark/>
          </w:tcPr>
          <w:p w14:paraId="34FDD41E" w14:textId="77777777" w:rsidR="00CC325E" w:rsidRPr="0047214F" w:rsidRDefault="00CC325E" w:rsidP="00D61DA4">
            <w:pPr>
              <w:spacing w:after="120" w:line="240" w:lineRule="auto"/>
              <w:jc w:val="center"/>
              <w:rPr>
                <w:rFonts w:ascii="Times New Roman" w:eastAsia="Times New Roman" w:hAnsi="Times New Roman" w:cs="Times New Roman"/>
                <w:b/>
                <w:bCs/>
                <w:sz w:val="16"/>
                <w:szCs w:val="16"/>
              </w:rPr>
            </w:pPr>
            <w:r w:rsidRPr="0047214F">
              <w:rPr>
                <w:rFonts w:ascii="Times New Roman" w:eastAsia="Times New Roman" w:hAnsi="Times New Roman" w:cs="Times New Roman"/>
                <w:b/>
                <w:bCs/>
                <w:sz w:val="16"/>
                <w:szCs w:val="16"/>
              </w:rPr>
              <w:t>1.33 ± 0.126b</w:t>
            </w:r>
          </w:p>
        </w:tc>
        <w:tc>
          <w:tcPr>
            <w:tcW w:w="0" w:type="auto"/>
            <w:tcBorders>
              <w:top w:val="nil"/>
              <w:left w:val="nil"/>
              <w:bottom w:val="nil"/>
              <w:right w:val="nil"/>
            </w:tcBorders>
            <w:shd w:val="clear" w:color="auto" w:fill="auto"/>
            <w:vAlign w:val="center"/>
            <w:hideMark/>
          </w:tcPr>
          <w:p w14:paraId="08BF57B9"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1.4 ± 0.1b</w:t>
            </w:r>
          </w:p>
        </w:tc>
      </w:tr>
      <w:tr w:rsidR="00CC325E" w:rsidRPr="0047214F" w14:paraId="4BB8E015" w14:textId="77777777" w:rsidTr="00D61DA4">
        <w:trPr>
          <w:trHeight w:val="315"/>
          <w:jc w:val="center"/>
        </w:trPr>
        <w:tc>
          <w:tcPr>
            <w:tcW w:w="0" w:type="auto"/>
            <w:vMerge/>
            <w:tcBorders>
              <w:left w:val="nil"/>
              <w:right w:val="nil"/>
            </w:tcBorders>
          </w:tcPr>
          <w:p w14:paraId="01212F99"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p>
        </w:tc>
        <w:tc>
          <w:tcPr>
            <w:tcW w:w="0" w:type="auto"/>
            <w:tcBorders>
              <w:top w:val="nil"/>
              <w:left w:val="nil"/>
              <w:bottom w:val="nil"/>
              <w:right w:val="nil"/>
            </w:tcBorders>
            <w:shd w:val="clear" w:color="auto" w:fill="auto"/>
            <w:noWrap/>
            <w:vAlign w:val="center"/>
            <w:hideMark/>
          </w:tcPr>
          <w:p w14:paraId="712BB5B4"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Protonymph (d)</w:t>
            </w:r>
          </w:p>
        </w:tc>
        <w:tc>
          <w:tcPr>
            <w:tcW w:w="0" w:type="auto"/>
            <w:tcBorders>
              <w:top w:val="nil"/>
              <w:left w:val="nil"/>
              <w:bottom w:val="nil"/>
              <w:right w:val="nil"/>
            </w:tcBorders>
            <w:shd w:val="clear" w:color="auto" w:fill="auto"/>
            <w:vAlign w:val="center"/>
            <w:hideMark/>
          </w:tcPr>
          <w:p w14:paraId="34E6B247"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1.47 ± 0.117b</w:t>
            </w:r>
          </w:p>
        </w:tc>
        <w:tc>
          <w:tcPr>
            <w:tcW w:w="0" w:type="auto"/>
            <w:tcBorders>
              <w:top w:val="nil"/>
              <w:left w:val="nil"/>
              <w:bottom w:val="nil"/>
              <w:right w:val="nil"/>
            </w:tcBorders>
            <w:shd w:val="clear" w:color="auto" w:fill="auto"/>
            <w:vAlign w:val="center"/>
            <w:hideMark/>
          </w:tcPr>
          <w:p w14:paraId="115224CA"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2.25 ± 0.099a</w:t>
            </w:r>
          </w:p>
        </w:tc>
        <w:tc>
          <w:tcPr>
            <w:tcW w:w="0" w:type="auto"/>
            <w:tcBorders>
              <w:top w:val="nil"/>
              <w:left w:val="nil"/>
              <w:bottom w:val="nil"/>
              <w:right w:val="nil"/>
            </w:tcBorders>
            <w:shd w:val="clear" w:color="auto" w:fill="auto"/>
            <w:vAlign w:val="center"/>
            <w:hideMark/>
          </w:tcPr>
          <w:p w14:paraId="175A0871"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2.38 ± 0.125a</w:t>
            </w:r>
          </w:p>
        </w:tc>
        <w:tc>
          <w:tcPr>
            <w:tcW w:w="0" w:type="auto"/>
            <w:tcBorders>
              <w:top w:val="nil"/>
              <w:left w:val="nil"/>
              <w:bottom w:val="nil"/>
              <w:right w:val="nil"/>
            </w:tcBorders>
            <w:shd w:val="clear" w:color="auto" w:fill="auto"/>
            <w:vAlign w:val="center"/>
            <w:hideMark/>
          </w:tcPr>
          <w:p w14:paraId="74028D39"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2.33 ± 0.126a</w:t>
            </w:r>
          </w:p>
        </w:tc>
        <w:tc>
          <w:tcPr>
            <w:tcW w:w="0" w:type="auto"/>
            <w:tcBorders>
              <w:top w:val="nil"/>
              <w:left w:val="nil"/>
              <w:bottom w:val="nil"/>
              <w:right w:val="nil"/>
            </w:tcBorders>
            <w:shd w:val="clear" w:color="auto" w:fill="auto"/>
            <w:vAlign w:val="center"/>
            <w:hideMark/>
          </w:tcPr>
          <w:p w14:paraId="20F0AA10"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1.6 ± 0.1b</w:t>
            </w:r>
          </w:p>
        </w:tc>
      </w:tr>
      <w:tr w:rsidR="00CC325E" w:rsidRPr="0047214F" w14:paraId="2CD364F5" w14:textId="77777777" w:rsidTr="00D61DA4">
        <w:trPr>
          <w:trHeight w:val="301"/>
          <w:jc w:val="center"/>
        </w:trPr>
        <w:tc>
          <w:tcPr>
            <w:tcW w:w="0" w:type="auto"/>
            <w:vMerge/>
            <w:tcBorders>
              <w:left w:val="nil"/>
              <w:right w:val="nil"/>
            </w:tcBorders>
          </w:tcPr>
          <w:p w14:paraId="0E796F48"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p>
        </w:tc>
        <w:tc>
          <w:tcPr>
            <w:tcW w:w="0" w:type="auto"/>
            <w:tcBorders>
              <w:top w:val="nil"/>
              <w:left w:val="nil"/>
              <w:bottom w:val="nil"/>
              <w:right w:val="nil"/>
            </w:tcBorders>
            <w:shd w:val="clear" w:color="auto" w:fill="auto"/>
            <w:noWrap/>
            <w:vAlign w:val="center"/>
            <w:hideMark/>
          </w:tcPr>
          <w:p w14:paraId="63AED4FA"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Deutonymph (d)</w:t>
            </w:r>
          </w:p>
        </w:tc>
        <w:tc>
          <w:tcPr>
            <w:tcW w:w="0" w:type="auto"/>
            <w:tcBorders>
              <w:top w:val="nil"/>
              <w:left w:val="nil"/>
              <w:bottom w:val="nil"/>
              <w:right w:val="nil"/>
            </w:tcBorders>
            <w:shd w:val="clear" w:color="auto" w:fill="auto"/>
            <w:vAlign w:val="center"/>
            <w:hideMark/>
          </w:tcPr>
          <w:p w14:paraId="452D6106"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1.37 ± 0.113b</w:t>
            </w:r>
          </w:p>
        </w:tc>
        <w:tc>
          <w:tcPr>
            <w:tcW w:w="0" w:type="auto"/>
            <w:tcBorders>
              <w:top w:val="nil"/>
              <w:left w:val="nil"/>
              <w:bottom w:val="nil"/>
              <w:right w:val="nil"/>
            </w:tcBorders>
            <w:shd w:val="clear" w:color="auto" w:fill="auto"/>
            <w:vAlign w:val="center"/>
            <w:hideMark/>
          </w:tcPr>
          <w:p w14:paraId="78EFF3B9"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1.75 ± 0.099ab</w:t>
            </w:r>
          </w:p>
        </w:tc>
        <w:tc>
          <w:tcPr>
            <w:tcW w:w="0" w:type="auto"/>
            <w:tcBorders>
              <w:top w:val="nil"/>
              <w:left w:val="nil"/>
              <w:bottom w:val="nil"/>
              <w:right w:val="nil"/>
            </w:tcBorders>
            <w:shd w:val="clear" w:color="auto" w:fill="auto"/>
            <w:vAlign w:val="center"/>
            <w:hideMark/>
          </w:tcPr>
          <w:p w14:paraId="28660A87"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1.69 ± 0.119ab</w:t>
            </w:r>
          </w:p>
        </w:tc>
        <w:tc>
          <w:tcPr>
            <w:tcW w:w="0" w:type="auto"/>
            <w:tcBorders>
              <w:top w:val="nil"/>
              <w:left w:val="nil"/>
              <w:bottom w:val="nil"/>
              <w:right w:val="nil"/>
            </w:tcBorders>
            <w:shd w:val="clear" w:color="auto" w:fill="auto"/>
            <w:vAlign w:val="center"/>
            <w:hideMark/>
          </w:tcPr>
          <w:p w14:paraId="6DAE9C81"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1.67 ± 0.126ab</w:t>
            </w:r>
          </w:p>
        </w:tc>
        <w:tc>
          <w:tcPr>
            <w:tcW w:w="0" w:type="auto"/>
            <w:tcBorders>
              <w:top w:val="nil"/>
              <w:left w:val="nil"/>
              <w:bottom w:val="nil"/>
              <w:right w:val="nil"/>
            </w:tcBorders>
            <w:shd w:val="clear" w:color="auto" w:fill="auto"/>
            <w:vAlign w:val="center"/>
            <w:hideMark/>
          </w:tcPr>
          <w:p w14:paraId="5EB6FB4B"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1.8 ± 0.081a</w:t>
            </w:r>
          </w:p>
        </w:tc>
      </w:tr>
      <w:tr w:rsidR="00CC325E" w:rsidRPr="0047214F" w14:paraId="1F343CF8" w14:textId="77777777" w:rsidTr="00D61DA4">
        <w:trPr>
          <w:trHeight w:val="301"/>
          <w:jc w:val="center"/>
        </w:trPr>
        <w:tc>
          <w:tcPr>
            <w:tcW w:w="0" w:type="auto"/>
            <w:vMerge/>
            <w:tcBorders>
              <w:left w:val="nil"/>
              <w:right w:val="nil"/>
            </w:tcBorders>
          </w:tcPr>
          <w:p w14:paraId="44D4D662"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p>
        </w:tc>
        <w:tc>
          <w:tcPr>
            <w:tcW w:w="0" w:type="auto"/>
            <w:tcBorders>
              <w:top w:val="nil"/>
              <w:left w:val="nil"/>
              <w:bottom w:val="nil"/>
              <w:right w:val="nil"/>
            </w:tcBorders>
            <w:shd w:val="clear" w:color="auto" w:fill="auto"/>
            <w:noWrap/>
            <w:vAlign w:val="center"/>
            <w:hideMark/>
          </w:tcPr>
          <w:p w14:paraId="34313D1A"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Longevity (d)</w:t>
            </w:r>
          </w:p>
        </w:tc>
        <w:tc>
          <w:tcPr>
            <w:tcW w:w="0" w:type="auto"/>
            <w:tcBorders>
              <w:top w:val="nil"/>
              <w:left w:val="nil"/>
              <w:bottom w:val="nil"/>
              <w:right w:val="nil"/>
            </w:tcBorders>
            <w:shd w:val="clear" w:color="auto" w:fill="auto"/>
            <w:vAlign w:val="center"/>
            <w:hideMark/>
          </w:tcPr>
          <w:p w14:paraId="6001DD91"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9.11 ± 0.130ab</w:t>
            </w:r>
          </w:p>
        </w:tc>
        <w:tc>
          <w:tcPr>
            <w:tcW w:w="0" w:type="auto"/>
            <w:tcBorders>
              <w:top w:val="nil"/>
              <w:left w:val="nil"/>
              <w:bottom w:val="nil"/>
              <w:right w:val="nil"/>
            </w:tcBorders>
            <w:shd w:val="clear" w:color="auto" w:fill="auto"/>
            <w:vAlign w:val="center"/>
            <w:hideMark/>
          </w:tcPr>
          <w:p w14:paraId="429DFCAF"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9.55 ± 0.184a</w:t>
            </w:r>
          </w:p>
        </w:tc>
        <w:tc>
          <w:tcPr>
            <w:tcW w:w="0" w:type="auto"/>
            <w:tcBorders>
              <w:top w:val="nil"/>
              <w:left w:val="nil"/>
              <w:bottom w:val="nil"/>
              <w:right w:val="nil"/>
            </w:tcBorders>
            <w:shd w:val="clear" w:color="auto" w:fill="auto"/>
            <w:vAlign w:val="center"/>
            <w:hideMark/>
          </w:tcPr>
          <w:p w14:paraId="41F3ACD3"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8.25 ± 0.25c</w:t>
            </w:r>
          </w:p>
        </w:tc>
        <w:tc>
          <w:tcPr>
            <w:tcW w:w="0" w:type="auto"/>
            <w:tcBorders>
              <w:top w:val="nil"/>
              <w:left w:val="nil"/>
              <w:bottom w:val="nil"/>
              <w:right w:val="nil"/>
            </w:tcBorders>
            <w:shd w:val="clear" w:color="auto" w:fill="auto"/>
            <w:vAlign w:val="center"/>
            <w:hideMark/>
          </w:tcPr>
          <w:p w14:paraId="3C3A0008"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8.53 ± 0.133bc</w:t>
            </w:r>
          </w:p>
        </w:tc>
        <w:tc>
          <w:tcPr>
            <w:tcW w:w="0" w:type="auto"/>
            <w:tcBorders>
              <w:top w:val="nil"/>
              <w:left w:val="nil"/>
              <w:bottom w:val="nil"/>
              <w:right w:val="nil"/>
            </w:tcBorders>
            <w:shd w:val="clear" w:color="auto" w:fill="auto"/>
            <w:vAlign w:val="center"/>
            <w:hideMark/>
          </w:tcPr>
          <w:p w14:paraId="18200388" w14:textId="77777777" w:rsidR="00CC325E" w:rsidRPr="0047214F" w:rsidRDefault="00CC325E" w:rsidP="00D61DA4">
            <w:pPr>
              <w:spacing w:after="120" w:line="240" w:lineRule="auto"/>
              <w:jc w:val="center"/>
              <w:rPr>
                <w:rFonts w:ascii="Times New Roman" w:eastAsia="Times New Roman" w:hAnsi="Times New Roman" w:cs="Times New Roman"/>
                <w:b/>
                <w:bCs/>
                <w:sz w:val="16"/>
                <w:szCs w:val="16"/>
              </w:rPr>
            </w:pPr>
            <w:r w:rsidRPr="0047214F">
              <w:rPr>
                <w:rFonts w:ascii="Times New Roman" w:eastAsia="Times New Roman" w:hAnsi="Times New Roman" w:cs="Times New Roman"/>
                <w:b/>
                <w:bCs/>
                <w:sz w:val="16"/>
                <w:szCs w:val="16"/>
              </w:rPr>
              <w:t>8.2 ± 0.152c</w:t>
            </w:r>
          </w:p>
        </w:tc>
      </w:tr>
      <w:tr w:rsidR="00CC325E" w:rsidRPr="0047214F" w14:paraId="652FB776" w14:textId="77777777" w:rsidTr="00D61DA4">
        <w:trPr>
          <w:trHeight w:val="301"/>
          <w:jc w:val="center"/>
        </w:trPr>
        <w:tc>
          <w:tcPr>
            <w:tcW w:w="0" w:type="auto"/>
            <w:vMerge/>
            <w:tcBorders>
              <w:left w:val="nil"/>
              <w:right w:val="nil"/>
            </w:tcBorders>
          </w:tcPr>
          <w:p w14:paraId="3213B14A"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p>
        </w:tc>
        <w:tc>
          <w:tcPr>
            <w:tcW w:w="0" w:type="auto"/>
            <w:tcBorders>
              <w:top w:val="nil"/>
              <w:left w:val="nil"/>
              <w:right w:val="nil"/>
            </w:tcBorders>
            <w:shd w:val="clear" w:color="auto" w:fill="auto"/>
            <w:noWrap/>
            <w:vAlign w:val="center"/>
            <w:hideMark/>
          </w:tcPr>
          <w:p w14:paraId="38852A64"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Pre-adult (d)</w:t>
            </w:r>
          </w:p>
        </w:tc>
        <w:tc>
          <w:tcPr>
            <w:tcW w:w="0" w:type="auto"/>
            <w:tcBorders>
              <w:top w:val="nil"/>
              <w:left w:val="nil"/>
              <w:right w:val="nil"/>
            </w:tcBorders>
            <w:shd w:val="clear" w:color="auto" w:fill="auto"/>
            <w:vAlign w:val="center"/>
            <w:hideMark/>
          </w:tcPr>
          <w:p w14:paraId="67B8153E"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9.26 ± 0.103b</w:t>
            </w:r>
          </w:p>
        </w:tc>
        <w:tc>
          <w:tcPr>
            <w:tcW w:w="0" w:type="auto"/>
            <w:tcBorders>
              <w:top w:val="nil"/>
              <w:left w:val="nil"/>
              <w:right w:val="nil"/>
            </w:tcBorders>
            <w:shd w:val="clear" w:color="auto" w:fill="auto"/>
            <w:vAlign w:val="center"/>
            <w:hideMark/>
          </w:tcPr>
          <w:p w14:paraId="1C13E057"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11 ± 0.162a</w:t>
            </w:r>
          </w:p>
        </w:tc>
        <w:tc>
          <w:tcPr>
            <w:tcW w:w="0" w:type="auto"/>
            <w:tcBorders>
              <w:top w:val="nil"/>
              <w:left w:val="nil"/>
              <w:right w:val="nil"/>
            </w:tcBorders>
            <w:shd w:val="clear" w:color="auto" w:fill="auto"/>
            <w:vAlign w:val="center"/>
            <w:hideMark/>
          </w:tcPr>
          <w:p w14:paraId="419223E6"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10.69 ± 0.119a</w:t>
            </w:r>
          </w:p>
        </w:tc>
        <w:tc>
          <w:tcPr>
            <w:tcW w:w="0" w:type="auto"/>
            <w:tcBorders>
              <w:top w:val="nil"/>
              <w:left w:val="nil"/>
              <w:right w:val="nil"/>
            </w:tcBorders>
            <w:shd w:val="clear" w:color="auto" w:fill="auto"/>
            <w:vAlign w:val="center"/>
            <w:hideMark/>
          </w:tcPr>
          <w:p w14:paraId="1E781489"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9.67 ± 0.252b</w:t>
            </w:r>
          </w:p>
        </w:tc>
        <w:tc>
          <w:tcPr>
            <w:tcW w:w="0" w:type="auto"/>
            <w:tcBorders>
              <w:top w:val="nil"/>
              <w:left w:val="nil"/>
              <w:right w:val="nil"/>
            </w:tcBorders>
            <w:shd w:val="clear" w:color="auto" w:fill="auto"/>
            <w:vAlign w:val="center"/>
            <w:hideMark/>
          </w:tcPr>
          <w:p w14:paraId="7FB88769"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9.6 ± 0.208b</w:t>
            </w:r>
          </w:p>
        </w:tc>
      </w:tr>
      <w:tr w:rsidR="00CC325E" w:rsidRPr="0047214F" w14:paraId="136F8AE3" w14:textId="77777777" w:rsidTr="00D61DA4">
        <w:trPr>
          <w:trHeight w:val="315"/>
          <w:jc w:val="center"/>
        </w:trPr>
        <w:tc>
          <w:tcPr>
            <w:tcW w:w="0" w:type="auto"/>
            <w:vMerge/>
            <w:tcBorders>
              <w:left w:val="nil"/>
              <w:bottom w:val="single" w:sz="4" w:space="0" w:color="auto"/>
              <w:right w:val="nil"/>
            </w:tcBorders>
          </w:tcPr>
          <w:p w14:paraId="729E0E7E"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p>
        </w:tc>
        <w:tc>
          <w:tcPr>
            <w:tcW w:w="0" w:type="auto"/>
            <w:tcBorders>
              <w:top w:val="nil"/>
              <w:left w:val="nil"/>
              <w:bottom w:val="single" w:sz="4" w:space="0" w:color="auto"/>
              <w:right w:val="nil"/>
            </w:tcBorders>
            <w:shd w:val="clear" w:color="auto" w:fill="auto"/>
            <w:noWrap/>
            <w:vAlign w:val="center"/>
            <w:hideMark/>
          </w:tcPr>
          <w:p w14:paraId="349EF5CE"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Total life span (d)</w:t>
            </w:r>
          </w:p>
        </w:tc>
        <w:tc>
          <w:tcPr>
            <w:tcW w:w="0" w:type="auto"/>
            <w:tcBorders>
              <w:top w:val="nil"/>
              <w:left w:val="nil"/>
              <w:bottom w:val="single" w:sz="4" w:space="0" w:color="auto"/>
              <w:right w:val="nil"/>
            </w:tcBorders>
            <w:shd w:val="clear" w:color="auto" w:fill="auto"/>
            <w:vAlign w:val="center"/>
            <w:hideMark/>
          </w:tcPr>
          <w:p w14:paraId="5148A764"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18.37 ± 0.156bc</w:t>
            </w:r>
          </w:p>
        </w:tc>
        <w:tc>
          <w:tcPr>
            <w:tcW w:w="0" w:type="auto"/>
            <w:tcBorders>
              <w:top w:val="nil"/>
              <w:left w:val="nil"/>
              <w:bottom w:val="single" w:sz="4" w:space="0" w:color="auto"/>
              <w:right w:val="nil"/>
            </w:tcBorders>
            <w:shd w:val="clear" w:color="auto" w:fill="auto"/>
            <w:vAlign w:val="center"/>
            <w:hideMark/>
          </w:tcPr>
          <w:p w14:paraId="6B4A9313"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20.55 ± 0.184a</w:t>
            </w:r>
          </w:p>
        </w:tc>
        <w:tc>
          <w:tcPr>
            <w:tcW w:w="0" w:type="auto"/>
            <w:tcBorders>
              <w:top w:val="nil"/>
              <w:left w:val="nil"/>
              <w:bottom w:val="single" w:sz="4" w:space="0" w:color="auto"/>
              <w:right w:val="nil"/>
            </w:tcBorders>
            <w:shd w:val="clear" w:color="auto" w:fill="auto"/>
            <w:vAlign w:val="center"/>
            <w:hideMark/>
          </w:tcPr>
          <w:p w14:paraId="26F92163"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18.94 ± 0.213b</w:t>
            </w:r>
          </w:p>
        </w:tc>
        <w:tc>
          <w:tcPr>
            <w:tcW w:w="0" w:type="auto"/>
            <w:tcBorders>
              <w:top w:val="nil"/>
              <w:left w:val="nil"/>
              <w:bottom w:val="single" w:sz="4" w:space="0" w:color="auto"/>
              <w:right w:val="nil"/>
            </w:tcBorders>
            <w:shd w:val="clear" w:color="auto" w:fill="auto"/>
            <w:vAlign w:val="center"/>
            <w:hideMark/>
          </w:tcPr>
          <w:p w14:paraId="3E829294" w14:textId="77777777" w:rsidR="00CC325E" w:rsidRPr="0047214F" w:rsidRDefault="00CC325E" w:rsidP="00D61DA4">
            <w:pPr>
              <w:spacing w:after="120" w:line="240" w:lineRule="auto"/>
              <w:jc w:val="center"/>
              <w:rPr>
                <w:rFonts w:ascii="Times New Roman" w:eastAsia="Times New Roman" w:hAnsi="Times New Roman" w:cs="Times New Roman"/>
                <w:sz w:val="16"/>
                <w:szCs w:val="16"/>
              </w:rPr>
            </w:pPr>
            <w:r w:rsidRPr="0047214F">
              <w:rPr>
                <w:rFonts w:ascii="Times New Roman" w:eastAsia="Times New Roman" w:hAnsi="Times New Roman" w:cs="Times New Roman"/>
                <w:sz w:val="16"/>
                <w:szCs w:val="16"/>
              </w:rPr>
              <w:t>18.2 ± 0.222bc</w:t>
            </w:r>
          </w:p>
        </w:tc>
        <w:tc>
          <w:tcPr>
            <w:tcW w:w="0" w:type="auto"/>
            <w:tcBorders>
              <w:top w:val="nil"/>
              <w:left w:val="nil"/>
              <w:bottom w:val="single" w:sz="4" w:space="0" w:color="auto"/>
              <w:right w:val="nil"/>
            </w:tcBorders>
            <w:shd w:val="clear" w:color="auto" w:fill="auto"/>
            <w:vAlign w:val="center"/>
            <w:hideMark/>
          </w:tcPr>
          <w:p w14:paraId="323E19C6" w14:textId="77777777" w:rsidR="00CC325E" w:rsidRPr="0047214F" w:rsidRDefault="00CC325E" w:rsidP="00D61DA4">
            <w:pPr>
              <w:spacing w:after="120" w:line="240" w:lineRule="auto"/>
              <w:jc w:val="center"/>
              <w:rPr>
                <w:rFonts w:ascii="Times New Roman" w:eastAsia="Times New Roman" w:hAnsi="Times New Roman" w:cs="Times New Roman"/>
                <w:b/>
                <w:bCs/>
                <w:sz w:val="16"/>
                <w:szCs w:val="16"/>
              </w:rPr>
            </w:pPr>
            <w:r w:rsidRPr="0047214F">
              <w:rPr>
                <w:rFonts w:ascii="Times New Roman" w:eastAsia="Times New Roman" w:hAnsi="Times New Roman" w:cs="Times New Roman"/>
                <w:b/>
                <w:bCs/>
                <w:sz w:val="16"/>
                <w:szCs w:val="16"/>
              </w:rPr>
              <w:t>17.8 ± 0.326c</w:t>
            </w:r>
          </w:p>
        </w:tc>
      </w:tr>
    </w:tbl>
    <w:p w14:paraId="111B17A5" w14:textId="392FE4A8" w:rsidR="00CC325E" w:rsidRDefault="00CC325E" w:rsidP="00CC325E">
      <w:pPr>
        <w:autoSpaceDE w:val="0"/>
        <w:autoSpaceDN w:val="0"/>
        <w:adjustRightInd w:val="0"/>
        <w:spacing w:after="120" w:line="240" w:lineRule="auto"/>
        <w:rPr>
          <w:rFonts w:ascii="Times New Roman" w:hAnsi="Times New Roman" w:cs="Times New Roman"/>
          <w:sz w:val="24"/>
          <w:szCs w:val="24"/>
        </w:rPr>
      </w:pPr>
      <w:r w:rsidRPr="00C362D6">
        <w:rPr>
          <w:rFonts w:ascii="Times New Roman" w:hAnsi="Times New Roman" w:cs="Times New Roman"/>
          <w:sz w:val="24"/>
          <w:szCs w:val="24"/>
        </w:rPr>
        <w:t>The data were generated by using TWOSEX life table software</w:t>
      </w:r>
      <w:r w:rsidRPr="00C362D6">
        <w:rPr>
          <w:rFonts w:ascii="Times New Roman" w:hAnsi="Times New Roman" w:cs="Times New Roman"/>
          <w:sz w:val="24"/>
          <w:szCs w:val="24"/>
        </w:rPr>
        <w:fldChar w:fldCharType="begin" w:fldLock="1"/>
      </w:r>
      <w:r w:rsidRPr="00C362D6">
        <w:rPr>
          <w:rFonts w:ascii="Times New Roman" w:hAnsi="Times New Roman" w:cs="Times New Roman"/>
          <w:sz w:val="24"/>
          <w:szCs w:val="24"/>
        </w:rPr>
        <w:instrText>ADDIN CSL_CITATION {"citationItems":[{"id":"ITEM-1","itemData":{"DOI":"10.1093/ee/17.1.26","ISSN":"0046-225X","abstract":"Raw data analysis of an age-stage, two-sex life table, incorporating variable development rates among individuals, is described, using data obtained from rearing the gelechiid &lt;i&gt;Phthorimaea operculella. &lt;/i&gt;The intrinsic rate of increase is calculated with respect to both sexes. The stable age-stage distribution, stable age distribution, and the stable stage distribution are also calculated. Different results were obtained when the same data were analysed using the traditional age- specific life table (Leslie matrix or Brich's method). These differences occur because the traditional age-specific life table deals only with female populations and does not take variable development rates among individuals into account. The relationship between the net reproduction rate and mean female fecundity in the age-stage, two-sex life table is described by a simple formula.","author":[{"dropping-particle":"","family":"Chi","given":"Hsin","non-dropping-particle":"","parse-names":false,"suffix":""}],"container-title":"Environmental Entomology","id":"ITEM-1","issue":"1","issued":{"date-parts":[["1988"]]},"page":"26-34","title":"Life-Table Analysis Incorporating Both Sexes and Variable Development Rates Among Individuals","type":"article-journal","volume":"17"},"uris":["http://www.mendeley.com/documents/?uuid=e05fa338-fbc0-41c9-9055-f93893f72e6c"]}],"mendeley":{"formattedCitation":"(Chi 1988)","plainTextFormattedCitation":"(Chi 1988)","previouslyFormattedCitation":"(Chi 1988)"},"properties":{"noteIndex":0},"schema":"https://github.com/citation-style-language/schema/raw/master/csl-citation.json"}</w:instrText>
      </w:r>
      <w:r w:rsidRPr="00C362D6">
        <w:rPr>
          <w:rFonts w:ascii="Times New Roman" w:hAnsi="Times New Roman" w:cs="Times New Roman"/>
          <w:sz w:val="24"/>
          <w:szCs w:val="24"/>
        </w:rPr>
        <w:fldChar w:fldCharType="separate"/>
      </w:r>
      <w:r w:rsidRPr="00C362D6">
        <w:rPr>
          <w:rFonts w:ascii="Times New Roman" w:hAnsi="Times New Roman" w:cs="Times New Roman"/>
          <w:noProof/>
          <w:sz w:val="24"/>
          <w:szCs w:val="24"/>
        </w:rPr>
        <w:t>(Chi 1988)</w:t>
      </w:r>
      <w:r w:rsidRPr="00C362D6">
        <w:rPr>
          <w:rFonts w:ascii="Times New Roman" w:hAnsi="Times New Roman" w:cs="Times New Roman"/>
          <w:sz w:val="24"/>
          <w:szCs w:val="24"/>
        </w:rPr>
        <w:fldChar w:fldCharType="end"/>
      </w:r>
      <w:r w:rsidRPr="00C362D6">
        <w:rPr>
          <w:rFonts w:ascii="Times New Roman" w:hAnsi="Times New Roman" w:cs="Times New Roman"/>
          <w:sz w:val="24"/>
          <w:szCs w:val="24"/>
        </w:rPr>
        <w:t>; Standard errors (SE) was estimated using the bootstrap method with 100,000 re-samplings; Means (± SE) followed by the same letters within a row are significantly different according to the Tukey post-hoc test (</w:t>
      </w:r>
      <w:r w:rsidRPr="00C362D6">
        <w:rPr>
          <w:rFonts w:ascii="Times New Roman" w:hAnsi="Times New Roman" w:cs="Times New Roman"/>
          <w:i/>
          <w:sz w:val="24"/>
          <w:szCs w:val="24"/>
        </w:rPr>
        <w:t>p</w:t>
      </w:r>
      <w:r w:rsidRPr="00C362D6">
        <w:rPr>
          <w:rFonts w:ascii="Times New Roman" w:hAnsi="Times New Roman" w:cs="Times New Roman"/>
          <w:sz w:val="24"/>
          <w:szCs w:val="24"/>
        </w:rPr>
        <w:t xml:space="preserve"> &lt; 0.005).</w:t>
      </w:r>
      <w:r>
        <w:rPr>
          <w:rFonts w:ascii="Times New Roman" w:hAnsi="Times New Roman" w:cs="Times New Roman"/>
          <w:sz w:val="24"/>
          <w:szCs w:val="24"/>
        </w:rPr>
        <w:br w:type="page"/>
      </w:r>
    </w:p>
    <w:p w14:paraId="2CFCD965" w14:textId="77777777" w:rsidR="00CC325E" w:rsidRDefault="00CC325E" w:rsidP="00CC325E">
      <w:pPr>
        <w:autoSpaceDE w:val="0"/>
        <w:autoSpaceDN w:val="0"/>
        <w:adjustRightInd w:val="0"/>
        <w:spacing w:after="120" w:line="240" w:lineRule="auto"/>
        <w:rPr>
          <w:rFonts w:ascii="Times New Roman" w:hAnsi="Times New Roman" w:cs="Times New Roman"/>
          <w:sz w:val="24"/>
          <w:szCs w:val="24"/>
        </w:rPr>
      </w:pPr>
      <w:r w:rsidRPr="00C362D6">
        <w:rPr>
          <w:rFonts w:ascii="Times New Roman" w:hAnsi="Times New Roman" w:cs="Times New Roman"/>
          <w:noProof/>
          <w:sz w:val="24"/>
          <w:szCs w:val="24"/>
        </w:rPr>
        <w:lastRenderedPageBreak/>
        <w:drawing>
          <wp:inline distT="0" distB="0" distL="0" distR="0" wp14:anchorId="535BA63A" wp14:editId="3632C5D1">
            <wp:extent cx="2695903" cy="2196834"/>
            <wp:effectExtent l="0" t="0" r="0" b="0"/>
            <wp:docPr id="1458378471" name="Picture 1458378471" descr="F:\DrMAQ\postdoc data\papers\paper 1 (Chemical)\eggs\jpg\SYP-Sxj.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DrMAQ\postdoc data\papers\paper 1 (Chemical)\eggs\jpg\SYP-Sxj.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99172" cy="2199497"/>
                    </a:xfrm>
                    <a:prstGeom prst="rect">
                      <a:avLst/>
                    </a:prstGeom>
                    <a:noFill/>
                    <a:ln>
                      <a:noFill/>
                    </a:ln>
                  </pic:spPr>
                </pic:pic>
              </a:graphicData>
            </a:graphic>
          </wp:inline>
        </w:drawing>
      </w:r>
      <w:r w:rsidRPr="00C362D6">
        <w:rPr>
          <w:rFonts w:ascii="Times New Roman" w:hAnsi="Times New Roman" w:cs="Times New Roman"/>
          <w:noProof/>
          <w:sz w:val="24"/>
          <w:szCs w:val="24"/>
        </w:rPr>
        <w:drawing>
          <wp:inline distT="0" distB="0" distL="0" distR="0" wp14:anchorId="1B21D2E5" wp14:editId="7BA46DAF">
            <wp:extent cx="2758343" cy="2249424"/>
            <wp:effectExtent l="0" t="0" r="4445" b="0"/>
            <wp:docPr id="19" name="Picture 19" descr="F:\DrMAQ\postdoc data\papers\paper 1 (Chemical)\eggs\jpg\ABA-Sxj.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F:\DrMAQ\postdoc data\papers\paper 1 (Chemical)\eggs\jpg\ABA-Sxj.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58343" cy="2249424"/>
                    </a:xfrm>
                    <a:prstGeom prst="rect">
                      <a:avLst/>
                    </a:prstGeom>
                    <a:noFill/>
                    <a:ln>
                      <a:noFill/>
                    </a:ln>
                  </pic:spPr>
                </pic:pic>
              </a:graphicData>
            </a:graphic>
          </wp:inline>
        </w:drawing>
      </w:r>
      <w:r w:rsidRPr="00C362D6">
        <w:rPr>
          <w:rFonts w:ascii="Times New Roman" w:hAnsi="Times New Roman" w:cs="Times New Roman"/>
          <w:noProof/>
          <w:sz w:val="24"/>
          <w:szCs w:val="24"/>
        </w:rPr>
        <w:drawing>
          <wp:inline distT="0" distB="0" distL="0" distR="0" wp14:anchorId="6E10D240" wp14:editId="165ECEDF">
            <wp:extent cx="2758343" cy="2249424"/>
            <wp:effectExtent l="0" t="0" r="4445" b="0"/>
            <wp:docPr id="997864297" name="Picture 997864297" descr="F:\DrMAQ\postdoc data\papers\paper 1 (Chemical)\eggs\jpg\ES-SXj.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F:\DrMAQ\postdoc data\papers\paper 1 (Chemical)\eggs\jpg\ES-SXj.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58343" cy="2249424"/>
                    </a:xfrm>
                    <a:prstGeom prst="rect">
                      <a:avLst/>
                    </a:prstGeom>
                    <a:noFill/>
                    <a:ln>
                      <a:noFill/>
                    </a:ln>
                  </pic:spPr>
                </pic:pic>
              </a:graphicData>
            </a:graphic>
          </wp:inline>
        </w:drawing>
      </w:r>
      <w:r w:rsidRPr="00C362D6">
        <w:rPr>
          <w:rFonts w:ascii="Times New Roman" w:hAnsi="Times New Roman" w:cs="Times New Roman"/>
          <w:noProof/>
          <w:sz w:val="24"/>
          <w:szCs w:val="24"/>
        </w:rPr>
        <w:drawing>
          <wp:inline distT="0" distB="0" distL="0" distR="0" wp14:anchorId="4E3310F6" wp14:editId="181E7FF1">
            <wp:extent cx="2776689" cy="2286000"/>
            <wp:effectExtent l="0" t="0" r="5080" b="0"/>
            <wp:docPr id="4" name="Picture 4" descr="F:\DrMAQ\postdoc data\papers\paper 1 (Chemical)\eggs\jpg\VO-Sxj.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F:\DrMAQ\postdoc data\papers\paper 1 (Chemical)\eggs\jpg\VO-Sxj.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76689" cy="2286000"/>
                    </a:xfrm>
                    <a:prstGeom prst="rect">
                      <a:avLst/>
                    </a:prstGeom>
                    <a:noFill/>
                    <a:ln>
                      <a:noFill/>
                    </a:ln>
                  </pic:spPr>
                </pic:pic>
              </a:graphicData>
            </a:graphic>
          </wp:inline>
        </w:drawing>
      </w:r>
      <w:r w:rsidRPr="00C362D6">
        <w:rPr>
          <w:rFonts w:ascii="Times New Roman" w:hAnsi="Times New Roman" w:cs="Times New Roman"/>
          <w:noProof/>
          <w:sz w:val="24"/>
          <w:szCs w:val="24"/>
        </w:rPr>
        <w:drawing>
          <wp:inline distT="0" distB="0" distL="0" distR="0" wp14:anchorId="651EFA78" wp14:editId="707BB717">
            <wp:extent cx="2562225" cy="2282917"/>
            <wp:effectExtent l="0" t="0" r="0" b="3175"/>
            <wp:docPr id="528727410" name="Picture 528727410" descr="F:\DrMAQ\postdoc data\papers\paper 1 (Chemical)\eggs\jpg\CO-XJ.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F:\DrMAQ\postdoc data\papers\paper 1 (Chemical)\eggs\jpg\CO-XJ.TIF"/>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7560"/>
                    <a:stretch/>
                  </pic:blipFill>
                  <pic:spPr bwMode="auto">
                    <a:xfrm>
                      <a:off x="0" y="0"/>
                      <a:ext cx="2565685" cy="2286000"/>
                    </a:xfrm>
                    <a:prstGeom prst="rect">
                      <a:avLst/>
                    </a:prstGeom>
                    <a:noFill/>
                    <a:ln>
                      <a:noFill/>
                    </a:ln>
                    <a:extLst>
                      <a:ext uri="{53640926-AAD7-44D8-BBD7-CCE9431645EC}">
                        <a14:shadowObscured xmlns:a14="http://schemas.microsoft.com/office/drawing/2010/main"/>
                      </a:ext>
                    </a:extLst>
                  </pic:spPr>
                </pic:pic>
              </a:graphicData>
            </a:graphic>
          </wp:inline>
        </w:drawing>
      </w:r>
    </w:p>
    <w:p w14:paraId="2750CAF7" w14:textId="77777777" w:rsidR="00CC325E" w:rsidRDefault="00CC325E" w:rsidP="00CC325E">
      <w:pPr>
        <w:autoSpaceDE w:val="0"/>
        <w:autoSpaceDN w:val="0"/>
        <w:adjustRightInd w:val="0"/>
        <w:spacing w:after="120" w:line="240" w:lineRule="auto"/>
        <w:rPr>
          <w:rFonts w:ascii="Times New Roman" w:hAnsi="Times New Roman" w:cs="Times New Roman"/>
          <w:sz w:val="24"/>
          <w:szCs w:val="24"/>
        </w:rPr>
      </w:pPr>
    </w:p>
    <w:p w14:paraId="670E573E" w14:textId="3C5C62DD" w:rsidR="00CC325E" w:rsidRDefault="00CC325E" w:rsidP="00CC325E">
      <w:pPr>
        <w:autoSpaceDE w:val="0"/>
        <w:autoSpaceDN w:val="0"/>
        <w:adjustRightInd w:val="0"/>
        <w:spacing w:after="120" w:line="240" w:lineRule="auto"/>
        <w:rPr>
          <w:rFonts w:ascii="Times New Roman" w:hAnsi="Times New Roman" w:cs="Times New Roman"/>
          <w:sz w:val="24"/>
          <w:szCs w:val="24"/>
        </w:rPr>
      </w:pPr>
      <w:r w:rsidRPr="00C362D6">
        <w:rPr>
          <w:rFonts w:ascii="Times New Roman" w:hAnsi="Times New Roman" w:cs="Times New Roman"/>
          <w:sz w:val="24"/>
          <w:szCs w:val="24"/>
        </w:rPr>
        <w:t xml:space="preserve">Fig </w:t>
      </w:r>
      <w:r w:rsidR="009B04A2">
        <w:rPr>
          <w:rFonts w:ascii="Times New Roman" w:hAnsi="Times New Roman" w:cs="Times New Roman"/>
          <w:sz w:val="24"/>
          <w:szCs w:val="24"/>
        </w:rPr>
        <w:t>4S</w:t>
      </w:r>
      <w:r w:rsidRPr="00C362D6">
        <w:rPr>
          <w:rFonts w:ascii="Times New Roman" w:hAnsi="Times New Roman" w:cs="Times New Roman"/>
          <w:sz w:val="24"/>
          <w:szCs w:val="24"/>
        </w:rPr>
        <w:t>. Age-specific survival rate (</w:t>
      </w:r>
      <w:proofErr w:type="spellStart"/>
      <w:r w:rsidRPr="00C362D6">
        <w:rPr>
          <w:rFonts w:ascii="Times New Roman" w:hAnsi="Times New Roman" w:cs="Times New Roman"/>
          <w:i/>
          <w:iCs/>
          <w:sz w:val="24"/>
          <w:szCs w:val="24"/>
        </w:rPr>
        <w:t>s</w:t>
      </w:r>
      <w:r w:rsidRPr="00C362D6">
        <w:rPr>
          <w:rFonts w:ascii="Times New Roman" w:hAnsi="Times New Roman" w:cs="Times New Roman"/>
          <w:i/>
          <w:iCs/>
          <w:sz w:val="24"/>
          <w:szCs w:val="24"/>
          <w:vertAlign w:val="subscript"/>
        </w:rPr>
        <w:t>xj</w:t>
      </w:r>
      <w:proofErr w:type="spellEnd"/>
      <w:r w:rsidRPr="00C362D6">
        <w:rPr>
          <w:rFonts w:ascii="Times New Roman" w:hAnsi="Times New Roman" w:cs="Times New Roman"/>
          <w:sz w:val="24"/>
          <w:szCs w:val="24"/>
        </w:rPr>
        <w:t xml:space="preserve">) of </w:t>
      </w:r>
      <w:r w:rsidRPr="00C362D6">
        <w:rPr>
          <w:rFonts w:ascii="Times New Roman" w:hAnsi="Times New Roman" w:cs="Times New Roman"/>
          <w:i/>
          <w:iCs/>
          <w:sz w:val="24"/>
          <w:szCs w:val="24"/>
        </w:rPr>
        <w:t>Panonychus citri</w:t>
      </w:r>
      <w:r w:rsidRPr="00C362D6">
        <w:rPr>
          <w:rFonts w:ascii="Times New Roman" w:hAnsi="Times New Roman" w:cs="Times New Roman"/>
          <w:sz w:val="24"/>
          <w:szCs w:val="24"/>
        </w:rPr>
        <w:t xml:space="preserve"> offsprings (F</w:t>
      </w:r>
      <w:r w:rsidRPr="00C362D6">
        <w:rPr>
          <w:rFonts w:ascii="Times New Roman" w:hAnsi="Times New Roman" w:cs="Times New Roman"/>
          <w:sz w:val="24"/>
          <w:szCs w:val="24"/>
          <w:vertAlign w:val="subscript"/>
        </w:rPr>
        <w:t>1</w:t>
      </w:r>
      <w:r w:rsidRPr="00C362D6">
        <w:rPr>
          <w:rFonts w:ascii="Times New Roman" w:hAnsi="Times New Roman" w:cs="Times New Roman"/>
          <w:sz w:val="24"/>
          <w:szCs w:val="24"/>
        </w:rPr>
        <w:t xml:space="preserve"> generation) from the LC</w:t>
      </w:r>
      <w:r w:rsidRPr="00C362D6">
        <w:rPr>
          <w:rFonts w:ascii="Times New Roman" w:hAnsi="Times New Roman" w:cs="Times New Roman"/>
          <w:sz w:val="24"/>
          <w:szCs w:val="24"/>
          <w:vertAlign w:val="subscript"/>
        </w:rPr>
        <w:t>30</w:t>
      </w:r>
      <w:r w:rsidRPr="00C362D6">
        <w:rPr>
          <w:rFonts w:ascii="Times New Roman" w:hAnsi="Times New Roman" w:cs="Times New Roman"/>
          <w:sz w:val="24"/>
          <w:szCs w:val="24"/>
        </w:rPr>
        <w:t xml:space="preserve"> treated (synthetic chemicals and oils) parental mothers (F</w:t>
      </w:r>
      <w:r w:rsidRPr="00C362D6">
        <w:rPr>
          <w:rFonts w:ascii="Times New Roman" w:hAnsi="Times New Roman" w:cs="Times New Roman"/>
          <w:sz w:val="24"/>
          <w:szCs w:val="24"/>
          <w:vertAlign w:val="subscript"/>
        </w:rPr>
        <w:t>0</w:t>
      </w:r>
      <w:r w:rsidRPr="00C362D6">
        <w:rPr>
          <w:rFonts w:ascii="Times New Roman" w:hAnsi="Times New Roman" w:cs="Times New Roman"/>
          <w:sz w:val="24"/>
          <w:szCs w:val="24"/>
        </w:rPr>
        <w:t xml:space="preserve"> generation). </w:t>
      </w:r>
      <w:r>
        <w:rPr>
          <w:rFonts w:ascii="Times New Roman" w:hAnsi="Times New Roman" w:cs="Times New Roman"/>
          <w:sz w:val="24"/>
          <w:szCs w:val="24"/>
        </w:rPr>
        <w:br w:type="page"/>
      </w:r>
    </w:p>
    <w:p w14:paraId="6D20DE25" w14:textId="77777777" w:rsidR="00CC325E" w:rsidRPr="00C362D6" w:rsidRDefault="00CC325E" w:rsidP="00CC325E">
      <w:pPr>
        <w:autoSpaceDE w:val="0"/>
        <w:autoSpaceDN w:val="0"/>
        <w:adjustRightInd w:val="0"/>
        <w:spacing w:after="120" w:line="240" w:lineRule="auto"/>
        <w:jc w:val="center"/>
        <w:rPr>
          <w:rFonts w:ascii="Times New Roman" w:hAnsi="Times New Roman" w:cs="Times New Roman"/>
          <w:sz w:val="24"/>
          <w:szCs w:val="24"/>
        </w:rPr>
      </w:pPr>
      <w:bookmarkStart w:id="2" w:name="OLE_LINK39"/>
      <w:r w:rsidRPr="00C362D6">
        <w:rPr>
          <w:rFonts w:ascii="Times New Roman" w:hAnsi="Times New Roman" w:cs="Times New Roman"/>
          <w:noProof/>
          <w:sz w:val="24"/>
          <w:szCs w:val="24"/>
        </w:rPr>
        <w:lastRenderedPageBreak/>
        <w:drawing>
          <wp:inline distT="0" distB="0" distL="0" distR="0" wp14:anchorId="41C60BE7" wp14:editId="65C36B97">
            <wp:extent cx="2791168" cy="2249424"/>
            <wp:effectExtent l="0" t="0" r="9525" b="0"/>
            <wp:docPr id="10" name="Picture 10" descr="F:\DrMAQ\postdoc data\papers\paper 1 (Chemical)\eggs\jpg\ex-syp.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F:\DrMAQ\postdoc data\papers\paper 1 (Chemical)\eggs\jpg\ex-syp.tif"/>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2363" r="4329" b="9547"/>
                    <a:stretch/>
                  </pic:blipFill>
                  <pic:spPr bwMode="auto">
                    <a:xfrm>
                      <a:off x="0" y="0"/>
                      <a:ext cx="2791168" cy="2249424"/>
                    </a:xfrm>
                    <a:prstGeom prst="rect">
                      <a:avLst/>
                    </a:prstGeom>
                    <a:noFill/>
                    <a:ln>
                      <a:noFill/>
                    </a:ln>
                    <a:extLst>
                      <a:ext uri="{53640926-AAD7-44D8-BBD7-CCE9431645EC}">
                        <a14:shadowObscured xmlns:a14="http://schemas.microsoft.com/office/drawing/2010/main"/>
                      </a:ext>
                    </a:extLst>
                  </pic:spPr>
                </pic:pic>
              </a:graphicData>
            </a:graphic>
          </wp:inline>
        </w:drawing>
      </w:r>
      <w:r w:rsidRPr="00C362D6">
        <w:rPr>
          <w:rFonts w:ascii="Times New Roman" w:hAnsi="Times New Roman" w:cs="Times New Roman"/>
          <w:noProof/>
          <w:sz w:val="24"/>
          <w:szCs w:val="24"/>
        </w:rPr>
        <w:drawing>
          <wp:inline distT="0" distB="0" distL="0" distR="0" wp14:anchorId="1503756C" wp14:editId="40BC637C">
            <wp:extent cx="2737987" cy="2249424"/>
            <wp:effectExtent l="0" t="0" r="5715" b="0"/>
            <wp:docPr id="23" name="Picture 23" descr="F:\DrMAQ\postdoc data\papers\paper 1 (Chemical)\eggs\jpg\ex-aba.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F:\DrMAQ\postdoc data\papers\paper 1 (Chemical)\eggs\jpg\ex-aba.TI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37987" cy="2249424"/>
                    </a:xfrm>
                    <a:prstGeom prst="rect">
                      <a:avLst/>
                    </a:prstGeom>
                    <a:noFill/>
                    <a:ln>
                      <a:noFill/>
                    </a:ln>
                  </pic:spPr>
                </pic:pic>
              </a:graphicData>
            </a:graphic>
          </wp:inline>
        </w:drawing>
      </w:r>
      <w:r w:rsidRPr="00C362D6">
        <w:rPr>
          <w:rFonts w:ascii="Times New Roman" w:hAnsi="Times New Roman" w:cs="Times New Roman"/>
          <w:noProof/>
          <w:sz w:val="24"/>
          <w:szCs w:val="24"/>
        </w:rPr>
        <w:drawing>
          <wp:inline distT="0" distB="0" distL="0" distR="0" wp14:anchorId="16416F2E" wp14:editId="6752F719">
            <wp:extent cx="2630848" cy="2249424"/>
            <wp:effectExtent l="0" t="0" r="0" b="0"/>
            <wp:docPr id="24" name="Picture 24" descr="F:\DrMAQ\postdoc data\papers\paper 1 (Chemical)\eggs\jpg\ex-e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F:\DrMAQ\postdoc data\papers\paper 1 (Chemical)\eggs\jpg\ex-es.TIF"/>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30848" cy="2249424"/>
                    </a:xfrm>
                    <a:prstGeom prst="rect">
                      <a:avLst/>
                    </a:prstGeom>
                    <a:noFill/>
                    <a:ln>
                      <a:noFill/>
                    </a:ln>
                  </pic:spPr>
                </pic:pic>
              </a:graphicData>
            </a:graphic>
          </wp:inline>
        </w:drawing>
      </w:r>
      <w:r w:rsidRPr="00C362D6">
        <w:rPr>
          <w:rFonts w:ascii="Times New Roman" w:hAnsi="Times New Roman" w:cs="Times New Roman"/>
          <w:noProof/>
          <w:sz w:val="24"/>
          <w:szCs w:val="24"/>
        </w:rPr>
        <w:drawing>
          <wp:inline distT="0" distB="0" distL="0" distR="0" wp14:anchorId="74DE6D8B" wp14:editId="141D6A2E">
            <wp:extent cx="2770264" cy="2286000"/>
            <wp:effectExtent l="0" t="0" r="0" b="0"/>
            <wp:docPr id="11" name="Picture 11" descr="F:\DrMAQ\postdoc data\papers\paper 1 (Chemical)\eggs\jpg\ex-vo.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F:\DrMAQ\postdoc data\papers\paper 1 (Chemical)\eggs\jpg\ex-vo.TIF"/>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770264" cy="2286000"/>
                    </a:xfrm>
                    <a:prstGeom prst="rect">
                      <a:avLst/>
                    </a:prstGeom>
                    <a:noFill/>
                    <a:ln>
                      <a:noFill/>
                    </a:ln>
                  </pic:spPr>
                </pic:pic>
              </a:graphicData>
            </a:graphic>
          </wp:inline>
        </w:drawing>
      </w:r>
      <w:r w:rsidRPr="00C362D6">
        <w:rPr>
          <w:rFonts w:ascii="Times New Roman" w:hAnsi="Times New Roman" w:cs="Times New Roman"/>
          <w:noProof/>
          <w:sz w:val="24"/>
          <w:szCs w:val="24"/>
        </w:rPr>
        <w:drawing>
          <wp:inline distT="0" distB="0" distL="0" distR="0" wp14:anchorId="477F23C7" wp14:editId="738C648E">
            <wp:extent cx="2574873" cy="2249424"/>
            <wp:effectExtent l="0" t="0" r="0" b="0"/>
            <wp:docPr id="26" name="Picture 26" descr="F:\DrMAQ\postdoc data\papers\paper 1 (Chemical)\eggs\jpg\ex-co.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F:\DrMAQ\postdoc data\papers\paper 1 (Chemical)\eggs\jpg\ex-co.TIF"/>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74873" cy="2249424"/>
                    </a:xfrm>
                    <a:prstGeom prst="rect">
                      <a:avLst/>
                    </a:prstGeom>
                    <a:noFill/>
                    <a:ln>
                      <a:noFill/>
                    </a:ln>
                  </pic:spPr>
                </pic:pic>
              </a:graphicData>
            </a:graphic>
          </wp:inline>
        </w:drawing>
      </w:r>
    </w:p>
    <w:bookmarkEnd w:id="2"/>
    <w:p w14:paraId="20F713F9" w14:textId="5F306760" w:rsidR="00CC325E" w:rsidRPr="00C362D6" w:rsidRDefault="00CC325E" w:rsidP="00CC325E">
      <w:pPr>
        <w:autoSpaceDE w:val="0"/>
        <w:autoSpaceDN w:val="0"/>
        <w:adjustRightInd w:val="0"/>
        <w:spacing w:after="120" w:line="240" w:lineRule="auto"/>
        <w:jc w:val="both"/>
        <w:rPr>
          <w:rFonts w:ascii="Times New Roman" w:hAnsi="Times New Roman" w:cs="Times New Roman"/>
          <w:sz w:val="24"/>
          <w:szCs w:val="24"/>
        </w:rPr>
      </w:pPr>
      <w:r w:rsidRPr="00C362D6">
        <w:rPr>
          <w:rFonts w:ascii="Times New Roman" w:hAnsi="Times New Roman" w:cs="Times New Roman"/>
          <w:sz w:val="24"/>
          <w:szCs w:val="24"/>
        </w:rPr>
        <w:t xml:space="preserve">Fig </w:t>
      </w:r>
      <w:r w:rsidR="009B04A2">
        <w:rPr>
          <w:rFonts w:ascii="Times New Roman" w:hAnsi="Times New Roman" w:cs="Times New Roman"/>
          <w:sz w:val="24"/>
          <w:szCs w:val="24"/>
        </w:rPr>
        <w:t>5S</w:t>
      </w:r>
      <w:r w:rsidRPr="00C362D6">
        <w:rPr>
          <w:rFonts w:ascii="Times New Roman" w:hAnsi="Times New Roman" w:cs="Times New Roman"/>
          <w:sz w:val="24"/>
          <w:szCs w:val="24"/>
        </w:rPr>
        <w:t>. Impact of sublethal (LC</w:t>
      </w:r>
      <w:r w:rsidRPr="00C362D6">
        <w:rPr>
          <w:rFonts w:ascii="Times New Roman" w:hAnsi="Times New Roman" w:cs="Times New Roman"/>
          <w:sz w:val="24"/>
          <w:szCs w:val="24"/>
          <w:vertAlign w:val="subscript"/>
        </w:rPr>
        <w:t>30</w:t>
      </w:r>
      <w:r w:rsidRPr="00C362D6">
        <w:rPr>
          <w:rFonts w:ascii="Times New Roman" w:hAnsi="Times New Roman" w:cs="Times New Roman"/>
          <w:sz w:val="24"/>
          <w:szCs w:val="24"/>
        </w:rPr>
        <w:t>) concentrations of synthetic chemicals and oils on the life expectancy (</w:t>
      </w:r>
      <w:proofErr w:type="spellStart"/>
      <w:r w:rsidRPr="00C362D6">
        <w:rPr>
          <w:rFonts w:ascii="Times New Roman" w:hAnsi="Times New Roman" w:cs="Times New Roman"/>
          <w:sz w:val="24"/>
          <w:szCs w:val="24"/>
        </w:rPr>
        <w:t>e</w:t>
      </w:r>
      <w:r w:rsidRPr="00C362D6">
        <w:rPr>
          <w:rFonts w:ascii="Times New Roman" w:hAnsi="Times New Roman" w:cs="Times New Roman"/>
          <w:i/>
          <w:iCs/>
          <w:sz w:val="24"/>
          <w:szCs w:val="24"/>
          <w:vertAlign w:val="subscript"/>
        </w:rPr>
        <w:t>xj</w:t>
      </w:r>
      <w:proofErr w:type="spellEnd"/>
      <w:r w:rsidRPr="00C362D6">
        <w:rPr>
          <w:rFonts w:ascii="Times New Roman" w:hAnsi="Times New Roman" w:cs="Times New Roman"/>
          <w:sz w:val="24"/>
          <w:szCs w:val="24"/>
        </w:rPr>
        <w:t xml:space="preserve">) of egg, larva, protonymph, deutonymph, adult female and adult male of </w:t>
      </w:r>
      <w:r w:rsidRPr="00C362D6">
        <w:rPr>
          <w:rFonts w:ascii="Times New Roman" w:hAnsi="Times New Roman" w:cs="Times New Roman"/>
          <w:i/>
          <w:iCs/>
          <w:sz w:val="24"/>
          <w:szCs w:val="24"/>
        </w:rPr>
        <w:t>Panonychus citri</w:t>
      </w:r>
      <w:r w:rsidRPr="00C362D6">
        <w:rPr>
          <w:rFonts w:ascii="Times New Roman" w:hAnsi="Times New Roman" w:cs="Times New Roman"/>
          <w:sz w:val="24"/>
          <w:szCs w:val="24"/>
        </w:rPr>
        <w:t xml:space="preserve"> offsprings (F</w:t>
      </w:r>
      <w:r w:rsidRPr="00C362D6">
        <w:rPr>
          <w:rFonts w:ascii="Times New Roman" w:hAnsi="Times New Roman" w:cs="Times New Roman"/>
          <w:sz w:val="24"/>
          <w:szCs w:val="24"/>
          <w:vertAlign w:val="subscript"/>
        </w:rPr>
        <w:t>1</w:t>
      </w:r>
      <w:r w:rsidRPr="00C362D6">
        <w:rPr>
          <w:rFonts w:ascii="Times New Roman" w:hAnsi="Times New Roman" w:cs="Times New Roman"/>
          <w:sz w:val="24"/>
          <w:szCs w:val="24"/>
        </w:rPr>
        <w:t xml:space="preserve"> generation) from the treated (LC</w:t>
      </w:r>
      <w:r w:rsidRPr="00C362D6">
        <w:rPr>
          <w:rFonts w:ascii="Times New Roman" w:hAnsi="Times New Roman" w:cs="Times New Roman"/>
          <w:sz w:val="24"/>
          <w:szCs w:val="24"/>
          <w:vertAlign w:val="subscript"/>
        </w:rPr>
        <w:t>30</w:t>
      </w:r>
      <w:r w:rsidRPr="00C362D6">
        <w:rPr>
          <w:rFonts w:ascii="Times New Roman" w:hAnsi="Times New Roman" w:cs="Times New Roman"/>
          <w:sz w:val="24"/>
          <w:szCs w:val="24"/>
        </w:rPr>
        <w:t>) parental mothers (F</w:t>
      </w:r>
      <w:r w:rsidRPr="00C362D6">
        <w:rPr>
          <w:rFonts w:ascii="Times New Roman" w:hAnsi="Times New Roman" w:cs="Times New Roman"/>
          <w:sz w:val="24"/>
          <w:szCs w:val="24"/>
          <w:vertAlign w:val="subscript"/>
        </w:rPr>
        <w:t>0</w:t>
      </w:r>
      <w:r w:rsidRPr="00C362D6">
        <w:rPr>
          <w:rFonts w:ascii="Times New Roman" w:hAnsi="Times New Roman" w:cs="Times New Roman"/>
          <w:sz w:val="24"/>
          <w:szCs w:val="24"/>
        </w:rPr>
        <w:t xml:space="preserve"> generation) (color figure refer to the online version).</w:t>
      </w:r>
    </w:p>
    <w:p w14:paraId="17344092" w14:textId="3BDCE0B0" w:rsidR="00CC325E" w:rsidRDefault="00CC325E" w:rsidP="00CC325E">
      <w:pPr>
        <w:autoSpaceDE w:val="0"/>
        <w:autoSpaceDN w:val="0"/>
        <w:adjustRightInd w:val="0"/>
        <w:spacing w:after="120" w:line="240" w:lineRule="auto"/>
        <w:rPr>
          <w:rFonts w:ascii="Times New Roman" w:hAnsi="Times New Roman" w:cs="Times New Roman"/>
          <w:sz w:val="24"/>
          <w:szCs w:val="24"/>
        </w:rPr>
      </w:pPr>
      <w:r>
        <w:rPr>
          <w:rFonts w:ascii="Times New Roman" w:hAnsi="Times New Roman" w:cs="Times New Roman"/>
          <w:sz w:val="24"/>
          <w:szCs w:val="24"/>
        </w:rPr>
        <w:br w:type="page"/>
      </w:r>
    </w:p>
    <w:p w14:paraId="7FA564B0" w14:textId="77777777" w:rsidR="00CC325E" w:rsidRPr="00C362D6" w:rsidRDefault="00CC325E" w:rsidP="00CC325E">
      <w:pPr>
        <w:autoSpaceDE w:val="0"/>
        <w:autoSpaceDN w:val="0"/>
        <w:adjustRightInd w:val="0"/>
        <w:spacing w:after="120" w:line="240" w:lineRule="auto"/>
        <w:jc w:val="center"/>
        <w:rPr>
          <w:rFonts w:ascii="Times New Roman" w:hAnsi="Times New Roman" w:cs="Times New Roman"/>
          <w:sz w:val="24"/>
          <w:szCs w:val="24"/>
        </w:rPr>
      </w:pPr>
      <w:bookmarkStart w:id="3" w:name="OLE_LINK40"/>
      <w:r w:rsidRPr="00C362D6">
        <w:rPr>
          <w:rFonts w:ascii="Times New Roman" w:hAnsi="Times New Roman" w:cs="Times New Roman"/>
          <w:noProof/>
          <w:sz w:val="24"/>
          <w:szCs w:val="24"/>
        </w:rPr>
        <w:lastRenderedPageBreak/>
        <w:drawing>
          <wp:inline distT="0" distB="0" distL="0" distR="0" wp14:anchorId="4118D1C6" wp14:editId="7034655B">
            <wp:extent cx="2832609" cy="2249424"/>
            <wp:effectExtent l="0" t="0" r="6350" b="0"/>
            <wp:docPr id="1002403437" name="Picture 1002403437" descr="F:\DrMAQ\postdoc data\papers\paper 1 (Chemical)\eggs\jpg\vx-syp.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F:\DrMAQ\postdoc data\papers\paper 1 (Chemical)\eggs\jpg\vx-syp.TIF"/>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363" r="3937" b="10494"/>
                    <a:stretch/>
                  </pic:blipFill>
                  <pic:spPr bwMode="auto">
                    <a:xfrm>
                      <a:off x="0" y="0"/>
                      <a:ext cx="2832609" cy="2249424"/>
                    </a:xfrm>
                    <a:prstGeom prst="rect">
                      <a:avLst/>
                    </a:prstGeom>
                    <a:noFill/>
                    <a:ln>
                      <a:noFill/>
                    </a:ln>
                    <a:extLst>
                      <a:ext uri="{53640926-AAD7-44D8-BBD7-CCE9431645EC}">
                        <a14:shadowObscured xmlns:a14="http://schemas.microsoft.com/office/drawing/2010/main"/>
                      </a:ext>
                    </a:extLst>
                  </pic:spPr>
                </pic:pic>
              </a:graphicData>
            </a:graphic>
          </wp:inline>
        </w:drawing>
      </w:r>
      <w:r w:rsidRPr="00C362D6">
        <w:rPr>
          <w:rFonts w:ascii="Times New Roman" w:hAnsi="Times New Roman" w:cs="Times New Roman"/>
          <w:noProof/>
          <w:sz w:val="24"/>
          <w:szCs w:val="24"/>
        </w:rPr>
        <w:drawing>
          <wp:inline distT="0" distB="0" distL="0" distR="0" wp14:anchorId="25213864" wp14:editId="067D1033">
            <wp:extent cx="2737987" cy="2249424"/>
            <wp:effectExtent l="0" t="0" r="5715" b="0"/>
            <wp:docPr id="28" name="Picture 28" descr="F:\DrMAQ\postdoc data\papers\paper 1 (Chemical)\eggs\jpg\vx-aba.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F:\DrMAQ\postdoc data\papers\paper 1 (Chemical)\eggs\jpg\vx-aba.TIF"/>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737987" cy="2249424"/>
                    </a:xfrm>
                    <a:prstGeom prst="rect">
                      <a:avLst/>
                    </a:prstGeom>
                    <a:noFill/>
                    <a:ln>
                      <a:noFill/>
                    </a:ln>
                  </pic:spPr>
                </pic:pic>
              </a:graphicData>
            </a:graphic>
          </wp:inline>
        </w:drawing>
      </w:r>
      <w:r w:rsidRPr="00C362D6">
        <w:rPr>
          <w:rFonts w:ascii="Times New Roman" w:hAnsi="Times New Roman" w:cs="Times New Roman"/>
          <w:noProof/>
          <w:sz w:val="24"/>
          <w:szCs w:val="24"/>
        </w:rPr>
        <w:drawing>
          <wp:inline distT="0" distB="0" distL="0" distR="0" wp14:anchorId="06E32D07" wp14:editId="5443175F">
            <wp:extent cx="2744195" cy="2249424"/>
            <wp:effectExtent l="0" t="0" r="0" b="0"/>
            <wp:docPr id="29" name="Picture 29" descr="F:\DrMAQ\postdoc data\papers\paper 1 (Chemical)\eggs\jpg\vx-e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F:\DrMAQ\postdoc data\papers\paper 1 (Chemical)\eggs\jpg\vx-es.TIF"/>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744195" cy="2249424"/>
                    </a:xfrm>
                    <a:prstGeom prst="rect">
                      <a:avLst/>
                    </a:prstGeom>
                    <a:noFill/>
                    <a:ln>
                      <a:noFill/>
                    </a:ln>
                  </pic:spPr>
                </pic:pic>
              </a:graphicData>
            </a:graphic>
          </wp:inline>
        </w:drawing>
      </w:r>
      <w:r w:rsidRPr="00C362D6">
        <w:rPr>
          <w:rFonts w:ascii="Times New Roman" w:hAnsi="Times New Roman" w:cs="Times New Roman"/>
          <w:noProof/>
          <w:sz w:val="24"/>
          <w:szCs w:val="24"/>
        </w:rPr>
        <w:drawing>
          <wp:inline distT="0" distB="0" distL="0" distR="0" wp14:anchorId="2CE46956" wp14:editId="51A9C934">
            <wp:extent cx="2770264" cy="2286000"/>
            <wp:effectExtent l="0" t="0" r="0" b="0"/>
            <wp:docPr id="15" name="Picture 15" descr="F:\DrMAQ\postdoc data\papers\paper 1 (Chemical)\eggs\jpg\vx-vo.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F:\DrMAQ\postdoc data\papers\paper 1 (Chemical)\eggs\jpg\vx-vo.TIF"/>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770264" cy="2286000"/>
                    </a:xfrm>
                    <a:prstGeom prst="rect">
                      <a:avLst/>
                    </a:prstGeom>
                    <a:noFill/>
                    <a:ln>
                      <a:noFill/>
                    </a:ln>
                  </pic:spPr>
                </pic:pic>
              </a:graphicData>
            </a:graphic>
          </wp:inline>
        </w:drawing>
      </w:r>
      <w:r w:rsidRPr="00C362D6">
        <w:rPr>
          <w:rFonts w:ascii="Times New Roman" w:hAnsi="Times New Roman" w:cs="Times New Roman"/>
          <w:noProof/>
          <w:sz w:val="24"/>
          <w:szCs w:val="24"/>
        </w:rPr>
        <w:drawing>
          <wp:inline distT="0" distB="0" distL="0" distR="0" wp14:anchorId="7998BC3C" wp14:editId="737A3CA9">
            <wp:extent cx="2580363" cy="2249424"/>
            <wp:effectExtent l="0" t="0" r="0" b="0"/>
            <wp:docPr id="31" name="Picture 31" descr="F:\DrMAQ\postdoc data\papers\paper 1 (Chemical)\eggs\jpg\vx-co.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F:\DrMAQ\postdoc data\papers\paper 1 (Chemical)\eggs\jpg\vx-co.TIF"/>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580363" cy="2249424"/>
                    </a:xfrm>
                    <a:prstGeom prst="rect">
                      <a:avLst/>
                    </a:prstGeom>
                    <a:noFill/>
                    <a:ln>
                      <a:noFill/>
                    </a:ln>
                  </pic:spPr>
                </pic:pic>
              </a:graphicData>
            </a:graphic>
          </wp:inline>
        </w:drawing>
      </w:r>
      <w:bookmarkEnd w:id="3"/>
    </w:p>
    <w:p w14:paraId="0714B963" w14:textId="557704A1" w:rsidR="00CC325E" w:rsidRPr="00C362D6" w:rsidRDefault="00CC325E" w:rsidP="00CC325E">
      <w:pPr>
        <w:autoSpaceDE w:val="0"/>
        <w:autoSpaceDN w:val="0"/>
        <w:adjustRightInd w:val="0"/>
        <w:spacing w:after="120" w:line="240" w:lineRule="auto"/>
        <w:rPr>
          <w:rFonts w:ascii="Times New Roman" w:hAnsi="Times New Roman" w:cs="Times New Roman"/>
          <w:sz w:val="24"/>
          <w:szCs w:val="24"/>
        </w:rPr>
        <w:sectPr w:rsidR="00CC325E" w:rsidRPr="00C362D6" w:rsidSect="00CC325E">
          <w:type w:val="continuous"/>
          <w:pgSz w:w="16834" w:h="11909" w:orient="landscape" w:code="9"/>
          <w:pgMar w:top="1440" w:right="1440" w:bottom="1440" w:left="1440" w:header="706" w:footer="706" w:gutter="0"/>
          <w:lnNumType w:countBy="1" w:restart="continuous"/>
          <w:cols w:space="708"/>
          <w:docGrid w:linePitch="360"/>
        </w:sectPr>
      </w:pPr>
      <w:r w:rsidRPr="00C362D6">
        <w:rPr>
          <w:rFonts w:ascii="Times New Roman" w:hAnsi="Times New Roman" w:cs="Times New Roman"/>
          <w:sz w:val="24"/>
          <w:szCs w:val="24"/>
        </w:rPr>
        <w:t xml:space="preserve">Fig </w:t>
      </w:r>
      <w:r w:rsidR="009B04A2">
        <w:rPr>
          <w:rFonts w:ascii="Times New Roman" w:hAnsi="Times New Roman" w:cs="Times New Roman"/>
          <w:sz w:val="24"/>
          <w:szCs w:val="24"/>
        </w:rPr>
        <w:t>6S</w:t>
      </w:r>
      <w:r w:rsidRPr="00C362D6">
        <w:rPr>
          <w:rFonts w:ascii="Times New Roman" w:hAnsi="Times New Roman" w:cs="Times New Roman"/>
          <w:sz w:val="24"/>
          <w:szCs w:val="24"/>
        </w:rPr>
        <w:t>. Impact of sublethal (LC</w:t>
      </w:r>
      <w:r w:rsidRPr="00C362D6">
        <w:rPr>
          <w:rFonts w:ascii="Times New Roman" w:hAnsi="Times New Roman" w:cs="Times New Roman"/>
          <w:sz w:val="24"/>
          <w:szCs w:val="24"/>
          <w:vertAlign w:val="subscript"/>
        </w:rPr>
        <w:t>30</w:t>
      </w:r>
      <w:r w:rsidRPr="00C362D6">
        <w:rPr>
          <w:rFonts w:ascii="Times New Roman" w:hAnsi="Times New Roman" w:cs="Times New Roman"/>
          <w:sz w:val="24"/>
          <w:szCs w:val="24"/>
        </w:rPr>
        <w:t>) concentrations of synthetic chemicals and oils on the reproductive value (</w:t>
      </w:r>
      <w:proofErr w:type="spellStart"/>
      <w:r w:rsidRPr="00C362D6">
        <w:rPr>
          <w:rFonts w:ascii="Times New Roman" w:hAnsi="Times New Roman" w:cs="Times New Roman"/>
          <w:i/>
          <w:iCs/>
          <w:sz w:val="24"/>
          <w:szCs w:val="24"/>
        </w:rPr>
        <w:t>v</w:t>
      </w:r>
      <w:r w:rsidRPr="00C362D6">
        <w:rPr>
          <w:rFonts w:ascii="Times New Roman" w:hAnsi="Times New Roman" w:cs="Times New Roman"/>
          <w:i/>
          <w:iCs/>
          <w:sz w:val="24"/>
          <w:szCs w:val="24"/>
          <w:vertAlign w:val="subscript"/>
        </w:rPr>
        <w:t>xj</w:t>
      </w:r>
      <w:proofErr w:type="spellEnd"/>
      <w:r w:rsidRPr="00C362D6">
        <w:rPr>
          <w:rFonts w:ascii="Times New Roman" w:hAnsi="Times New Roman" w:cs="Times New Roman"/>
          <w:sz w:val="24"/>
          <w:szCs w:val="24"/>
        </w:rPr>
        <w:t xml:space="preserve">) of the </w:t>
      </w:r>
      <w:r w:rsidRPr="00C362D6">
        <w:rPr>
          <w:rFonts w:ascii="Times New Roman" w:hAnsi="Times New Roman" w:cs="Times New Roman"/>
          <w:i/>
          <w:iCs/>
          <w:sz w:val="24"/>
          <w:szCs w:val="24"/>
        </w:rPr>
        <w:t>Panonychus citri</w:t>
      </w:r>
      <w:r w:rsidRPr="00C362D6">
        <w:rPr>
          <w:rFonts w:ascii="Times New Roman" w:hAnsi="Times New Roman" w:cs="Times New Roman"/>
          <w:sz w:val="24"/>
          <w:szCs w:val="24"/>
        </w:rPr>
        <w:t xml:space="preserve"> offsprings (F</w:t>
      </w:r>
      <w:r w:rsidRPr="00C362D6">
        <w:rPr>
          <w:rFonts w:ascii="Times New Roman" w:hAnsi="Times New Roman" w:cs="Times New Roman"/>
          <w:sz w:val="24"/>
          <w:szCs w:val="24"/>
          <w:vertAlign w:val="subscript"/>
        </w:rPr>
        <w:t>1</w:t>
      </w:r>
      <w:r w:rsidRPr="00C362D6">
        <w:rPr>
          <w:rFonts w:ascii="Times New Roman" w:hAnsi="Times New Roman" w:cs="Times New Roman"/>
          <w:sz w:val="24"/>
          <w:szCs w:val="24"/>
        </w:rPr>
        <w:t xml:space="preserve"> generation) from the treated (LC</w:t>
      </w:r>
      <w:r w:rsidRPr="00C362D6">
        <w:rPr>
          <w:rFonts w:ascii="Times New Roman" w:hAnsi="Times New Roman" w:cs="Times New Roman"/>
          <w:sz w:val="24"/>
          <w:szCs w:val="24"/>
          <w:vertAlign w:val="subscript"/>
        </w:rPr>
        <w:t>30</w:t>
      </w:r>
      <w:r w:rsidRPr="00C362D6">
        <w:rPr>
          <w:rFonts w:ascii="Times New Roman" w:hAnsi="Times New Roman" w:cs="Times New Roman"/>
          <w:sz w:val="24"/>
          <w:szCs w:val="24"/>
        </w:rPr>
        <w:t>) parental mothers (F</w:t>
      </w:r>
      <w:r w:rsidRPr="00C362D6">
        <w:rPr>
          <w:rFonts w:ascii="Times New Roman" w:hAnsi="Times New Roman" w:cs="Times New Roman"/>
          <w:sz w:val="24"/>
          <w:szCs w:val="24"/>
          <w:vertAlign w:val="subscript"/>
        </w:rPr>
        <w:t>0</w:t>
      </w:r>
      <w:r w:rsidRPr="00C362D6">
        <w:rPr>
          <w:rFonts w:ascii="Times New Roman" w:hAnsi="Times New Roman" w:cs="Times New Roman"/>
          <w:sz w:val="24"/>
          <w:szCs w:val="24"/>
        </w:rPr>
        <w:t xml:space="preserve"> generation). The adult male has no </w:t>
      </w:r>
      <w:proofErr w:type="spellStart"/>
      <w:r w:rsidRPr="00C362D6">
        <w:rPr>
          <w:rFonts w:ascii="Times New Roman" w:hAnsi="Times New Roman" w:cs="Times New Roman"/>
          <w:i/>
          <w:iCs/>
          <w:sz w:val="24"/>
          <w:szCs w:val="24"/>
        </w:rPr>
        <w:t>v</w:t>
      </w:r>
      <w:r w:rsidRPr="00C362D6">
        <w:rPr>
          <w:rFonts w:ascii="Times New Roman" w:hAnsi="Times New Roman" w:cs="Times New Roman"/>
          <w:i/>
          <w:iCs/>
          <w:sz w:val="24"/>
          <w:szCs w:val="24"/>
          <w:vertAlign w:val="subscript"/>
        </w:rPr>
        <w:t>xj</w:t>
      </w:r>
      <w:proofErr w:type="spellEnd"/>
      <w:r w:rsidRPr="00C362D6">
        <w:rPr>
          <w:rFonts w:ascii="Times New Roman" w:hAnsi="Times New Roman" w:cs="Times New Roman"/>
          <w:sz w:val="24"/>
          <w:szCs w:val="24"/>
        </w:rPr>
        <w:t xml:space="preserve"> values to the next generation (color figure refer to the online version).</w:t>
      </w:r>
    </w:p>
    <w:p w14:paraId="609ED00F" w14:textId="77777777" w:rsidR="00CC325E" w:rsidRPr="00C362D6" w:rsidRDefault="00CC325E" w:rsidP="00CC325E">
      <w:pPr>
        <w:autoSpaceDE w:val="0"/>
        <w:autoSpaceDN w:val="0"/>
        <w:adjustRightInd w:val="0"/>
        <w:spacing w:after="120" w:line="240" w:lineRule="auto"/>
        <w:jc w:val="center"/>
        <w:rPr>
          <w:rFonts w:ascii="Times New Roman" w:hAnsi="Times New Roman" w:cs="Times New Roman"/>
          <w:sz w:val="24"/>
          <w:szCs w:val="24"/>
        </w:rPr>
      </w:pPr>
      <w:bookmarkStart w:id="4" w:name="OLE_LINK46"/>
      <w:r w:rsidRPr="00C362D6">
        <w:rPr>
          <w:rFonts w:ascii="Times New Roman" w:hAnsi="Times New Roman" w:cs="Times New Roman"/>
          <w:noProof/>
          <w:sz w:val="24"/>
          <w:szCs w:val="24"/>
        </w:rPr>
        <w:lastRenderedPageBreak/>
        <w:drawing>
          <wp:inline distT="0" distB="0" distL="0" distR="0" wp14:anchorId="2AAF312D" wp14:editId="1DFE56F4">
            <wp:extent cx="2855488" cy="2249424"/>
            <wp:effectExtent l="0" t="0" r="2540" b="0"/>
            <wp:docPr id="17" name="Picture 17" descr="F:\DrMAQ\postdoc data\papers\paper 1 (Chemical)\eggs\jpg\sg-syp.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F:\DrMAQ\postdoc data\papers\paper 1 (Chemical)\eggs\jpg\sg-syp.TIF"/>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3030" r="4166" b="8621"/>
                    <a:stretch/>
                  </pic:blipFill>
                  <pic:spPr bwMode="auto">
                    <a:xfrm>
                      <a:off x="0" y="0"/>
                      <a:ext cx="2855488" cy="2249424"/>
                    </a:xfrm>
                    <a:prstGeom prst="rect">
                      <a:avLst/>
                    </a:prstGeom>
                    <a:noFill/>
                    <a:ln>
                      <a:noFill/>
                    </a:ln>
                    <a:extLst>
                      <a:ext uri="{53640926-AAD7-44D8-BBD7-CCE9431645EC}">
                        <a14:shadowObscured xmlns:a14="http://schemas.microsoft.com/office/drawing/2010/main"/>
                      </a:ext>
                    </a:extLst>
                  </pic:spPr>
                </pic:pic>
              </a:graphicData>
            </a:graphic>
          </wp:inline>
        </w:drawing>
      </w:r>
      <w:r w:rsidRPr="00C362D6">
        <w:rPr>
          <w:rFonts w:ascii="Times New Roman" w:hAnsi="Times New Roman" w:cs="Times New Roman"/>
          <w:noProof/>
          <w:sz w:val="24"/>
          <w:szCs w:val="24"/>
        </w:rPr>
        <w:drawing>
          <wp:inline distT="0" distB="0" distL="0" distR="0" wp14:anchorId="415A8CAE" wp14:editId="49D3D856">
            <wp:extent cx="2702362" cy="2249424"/>
            <wp:effectExtent l="0" t="0" r="3175" b="0"/>
            <wp:docPr id="33" name="Picture 33" descr="F:\DrMAQ\postdoc data\papers\paper 1 (Chemical)\eggs\jpg\sg-aba.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descr="F:\DrMAQ\postdoc data\papers\paper 1 (Chemical)\eggs\jpg\sg-aba.TIF"/>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702362" cy="2249424"/>
                    </a:xfrm>
                    <a:prstGeom prst="rect">
                      <a:avLst/>
                    </a:prstGeom>
                    <a:noFill/>
                    <a:ln>
                      <a:noFill/>
                    </a:ln>
                  </pic:spPr>
                </pic:pic>
              </a:graphicData>
            </a:graphic>
          </wp:inline>
        </w:drawing>
      </w:r>
      <w:r w:rsidRPr="00C362D6">
        <w:rPr>
          <w:rFonts w:ascii="Times New Roman" w:hAnsi="Times New Roman" w:cs="Times New Roman"/>
          <w:noProof/>
          <w:sz w:val="24"/>
          <w:szCs w:val="24"/>
        </w:rPr>
        <w:drawing>
          <wp:inline distT="0" distB="0" distL="0" distR="0" wp14:anchorId="5F1F2F03" wp14:editId="4A5B62C7">
            <wp:extent cx="2702362" cy="2249424"/>
            <wp:effectExtent l="0" t="0" r="3175" b="0"/>
            <wp:docPr id="34" name="Picture 34" descr="F:\DrMAQ\postdoc data\papers\paper 1 (Chemical)\eggs\jpg\sg-e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descr="F:\DrMAQ\postdoc data\papers\paper 1 (Chemical)\eggs\jpg\sg-es.TIF"/>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702362" cy="2249424"/>
                    </a:xfrm>
                    <a:prstGeom prst="rect">
                      <a:avLst/>
                    </a:prstGeom>
                    <a:noFill/>
                    <a:ln>
                      <a:noFill/>
                    </a:ln>
                  </pic:spPr>
                </pic:pic>
              </a:graphicData>
            </a:graphic>
          </wp:inline>
        </w:drawing>
      </w:r>
    </w:p>
    <w:p w14:paraId="47A0BFC4" w14:textId="77777777" w:rsidR="00CC325E" w:rsidRPr="00C362D6" w:rsidRDefault="00CC325E" w:rsidP="00CC325E">
      <w:pPr>
        <w:autoSpaceDE w:val="0"/>
        <w:autoSpaceDN w:val="0"/>
        <w:adjustRightInd w:val="0"/>
        <w:spacing w:after="120" w:line="240" w:lineRule="auto"/>
        <w:jc w:val="center"/>
        <w:rPr>
          <w:rFonts w:ascii="Times New Roman" w:hAnsi="Times New Roman" w:cs="Times New Roman"/>
          <w:sz w:val="24"/>
          <w:szCs w:val="24"/>
        </w:rPr>
      </w:pPr>
      <w:r w:rsidRPr="00C362D6">
        <w:rPr>
          <w:rFonts w:ascii="Times New Roman" w:hAnsi="Times New Roman" w:cs="Times New Roman"/>
          <w:noProof/>
          <w:sz w:val="24"/>
          <w:szCs w:val="24"/>
        </w:rPr>
        <w:drawing>
          <wp:inline distT="0" distB="0" distL="0" distR="0" wp14:anchorId="2EE93A38" wp14:editId="446B4C96">
            <wp:extent cx="2857400" cy="2286000"/>
            <wp:effectExtent l="0" t="0" r="635" b="0"/>
            <wp:docPr id="35" name="Picture 35" descr="F:\DrMAQ\postdoc data\papers\paper 1 (Chemical)\eggs\jpg\sg-vo.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F:\DrMAQ\postdoc data\papers\paper 1 (Chemical)\eggs\jpg\sg-vo.TIF"/>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857400" cy="2286000"/>
                    </a:xfrm>
                    <a:prstGeom prst="rect">
                      <a:avLst/>
                    </a:prstGeom>
                    <a:noFill/>
                    <a:ln>
                      <a:noFill/>
                    </a:ln>
                  </pic:spPr>
                </pic:pic>
              </a:graphicData>
            </a:graphic>
          </wp:inline>
        </w:drawing>
      </w:r>
      <w:r w:rsidRPr="00C362D6">
        <w:rPr>
          <w:rFonts w:ascii="Times New Roman" w:hAnsi="Times New Roman" w:cs="Times New Roman"/>
          <w:noProof/>
          <w:sz w:val="24"/>
          <w:szCs w:val="24"/>
        </w:rPr>
        <w:drawing>
          <wp:inline distT="0" distB="0" distL="0" distR="0" wp14:anchorId="6365F2F4" wp14:editId="59265A06">
            <wp:extent cx="2588200" cy="2286000"/>
            <wp:effectExtent l="0" t="0" r="3175" b="0"/>
            <wp:docPr id="37" name="Picture 37" descr="F:\DrMAQ\postdoc data\papers\paper 1 (Chemical)\eggs\jpg\sg-co.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descr="F:\DrMAQ\postdoc data\papers\paper 1 (Chemical)\eggs\jpg\sg-co.TIF"/>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588200" cy="2286000"/>
                    </a:xfrm>
                    <a:prstGeom prst="rect">
                      <a:avLst/>
                    </a:prstGeom>
                    <a:noFill/>
                    <a:ln>
                      <a:noFill/>
                    </a:ln>
                  </pic:spPr>
                </pic:pic>
              </a:graphicData>
            </a:graphic>
          </wp:inline>
        </w:drawing>
      </w:r>
    </w:p>
    <w:bookmarkEnd w:id="4"/>
    <w:p w14:paraId="7CE9A6C1" w14:textId="441D1939" w:rsidR="00CC325E" w:rsidRPr="00C362D6" w:rsidRDefault="00CC325E" w:rsidP="00CC325E">
      <w:pPr>
        <w:autoSpaceDE w:val="0"/>
        <w:autoSpaceDN w:val="0"/>
        <w:adjustRightInd w:val="0"/>
        <w:spacing w:after="120" w:line="240" w:lineRule="auto"/>
        <w:rPr>
          <w:rFonts w:ascii="Times New Roman" w:hAnsi="Times New Roman" w:cs="Times New Roman"/>
          <w:sz w:val="24"/>
          <w:szCs w:val="24"/>
        </w:rPr>
        <w:sectPr w:rsidR="00CC325E" w:rsidRPr="00C362D6" w:rsidSect="00CC325E">
          <w:type w:val="continuous"/>
          <w:pgSz w:w="16834" w:h="11909" w:orient="landscape" w:code="9"/>
          <w:pgMar w:top="1440" w:right="1440" w:bottom="1440" w:left="1440" w:header="706" w:footer="706" w:gutter="0"/>
          <w:lnNumType w:countBy="1" w:restart="continuous"/>
          <w:cols w:space="708"/>
          <w:docGrid w:linePitch="360"/>
        </w:sectPr>
      </w:pPr>
      <w:r w:rsidRPr="00C362D6">
        <w:rPr>
          <w:rFonts w:ascii="Times New Roman" w:hAnsi="Times New Roman" w:cs="Times New Roman"/>
          <w:sz w:val="24"/>
          <w:szCs w:val="24"/>
        </w:rPr>
        <w:t xml:space="preserve">Fig </w:t>
      </w:r>
      <w:r w:rsidR="009B04A2">
        <w:rPr>
          <w:rFonts w:ascii="Times New Roman" w:hAnsi="Times New Roman" w:cs="Times New Roman"/>
          <w:sz w:val="24"/>
          <w:szCs w:val="24"/>
        </w:rPr>
        <w:t>7S</w:t>
      </w:r>
      <w:r w:rsidRPr="00C362D6">
        <w:rPr>
          <w:rFonts w:ascii="Times New Roman" w:hAnsi="Times New Roman" w:cs="Times New Roman"/>
          <w:sz w:val="24"/>
          <w:szCs w:val="24"/>
        </w:rPr>
        <w:t>. Impact of sublethal (LC</w:t>
      </w:r>
      <w:r w:rsidRPr="00C362D6">
        <w:rPr>
          <w:rFonts w:ascii="Times New Roman" w:hAnsi="Times New Roman" w:cs="Times New Roman"/>
          <w:sz w:val="24"/>
          <w:szCs w:val="24"/>
          <w:vertAlign w:val="subscript"/>
        </w:rPr>
        <w:t>30</w:t>
      </w:r>
      <w:r w:rsidRPr="00C362D6">
        <w:rPr>
          <w:rFonts w:ascii="Times New Roman" w:hAnsi="Times New Roman" w:cs="Times New Roman"/>
          <w:sz w:val="24"/>
          <w:szCs w:val="24"/>
        </w:rPr>
        <w:t xml:space="preserve">) concentrations of synthetic chemicals and oils on the Stage structure curves (Population projection) of the </w:t>
      </w:r>
      <w:r w:rsidRPr="00C362D6">
        <w:rPr>
          <w:rFonts w:ascii="Times New Roman" w:hAnsi="Times New Roman" w:cs="Times New Roman"/>
          <w:i/>
          <w:iCs/>
          <w:sz w:val="24"/>
          <w:szCs w:val="24"/>
        </w:rPr>
        <w:t>Panonychus citri</w:t>
      </w:r>
      <w:r w:rsidRPr="00C362D6">
        <w:rPr>
          <w:rFonts w:ascii="Times New Roman" w:hAnsi="Times New Roman" w:cs="Times New Roman"/>
          <w:sz w:val="24"/>
          <w:szCs w:val="24"/>
        </w:rPr>
        <w:t xml:space="preserve"> offsprings (F</w:t>
      </w:r>
      <w:r w:rsidRPr="00C362D6">
        <w:rPr>
          <w:rFonts w:ascii="Times New Roman" w:hAnsi="Times New Roman" w:cs="Times New Roman"/>
          <w:sz w:val="24"/>
          <w:szCs w:val="24"/>
          <w:vertAlign w:val="subscript"/>
        </w:rPr>
        <w:t>1</w:t>
      </w:r>
      <w:r w:rsidRPr="00C362D6">
        <w:rPr>
          <w:rFonts w:ascii="Times New Roman" w:hAnsi="Times New Roman" w:cs="Times New Roman"/>
          <w:sz w:val="24"/>
          <w:szCs w:val="24"/>
        </w:rPr>
        <w:t xml:space="preserve"> generation) from the treated (LC</w:t>
      </w:r>
      <w:r w:rsidRPr="00C362D6">
        <w:rPr>
          <w:rFonts w:ascii="Times New Roman" w:hAnsi="Times New Roman" w:cs="Times New Roman"/>
          <w:sz w:val="24"/>
          <w:szCs w:val="24"/>
          <w:vertAlign w:val="subscript"/>
        </w:rPr>
        <w:t>30</w:t>
      </w:r>
      <w:r w:rsidRPr="00C362D6">
        <w:rPr>
          <w:rFonts w:ascii="Times New Roman" w:hAnsi="Times New Roman" w:cs="Times New Roman"/>
          <w:sz w:val="24"/>
          <w:szCs w:val="24"/>
        </w:rPr>
        <w:t>) parental mothers (F</w:t>
      </w:r>
      <w:r w:rsidRPr="00C362D6">
        <w:rPr>
          <w:rFonts w:ascii="Times New Roman" w:hAnsi="Times New Roman" w:cs="Times New Roman"/>
          <w:sz w:val="24"/>
          <w:szCs w:val="24"/>
          <w:vertAlign w:val="subscript"/>
        </w:rPr>
        <w:t>0</w:t>
      </w:r>
      <w:r w:rsidRPr="00C362D6">
        <w:rPr>
          <w:rFonts w:ascii="Times New Roman" w:hAnsi="Times New Roman" w:cs="Times New Roman"/>
          <w:sz w:val="24"/>
          <w:szCs w:val="24"/>
        </w:rPr>
        <w:t xml:space="preserve"> generation) with an initial population of newborns. The dashed line indicates the total number of adults on 59 days of predicted stage structure curves (color figure </w:t>
      </w:r>
      <w:proofErr w:type="gramStart"/>
      <w:r w:rsidRPr="00C362D6">
        <w:rPr>
          <w:rFonts w:ascii="Times New Roman" w:hAnsi="Times New Roman" w:cs="Times New Roman"/>
          <w:sz w:val="24"/>
          <w:szCs w:val="24"/>
        </w:rPr>
        <w:t>refer</w:t>
      </w:r>
      <w:proofErr w:type="gramEnd"/>
      <w:r w:rsidRPr="00C362D6">
        <w:rPr>
          <w:rFonts w:ascii="Times New Roman" w:hAnsi="Times New Roman" w:cs="Times New Roman"/>
          <w:sz w:val="24"/>
          <w:szCs w:val="24"/>
        </w:rPr>
        <w:t xml:space="preserve"> to the online version).</w:t>
      </w:r>
    </w:p>
    <w:p w14:paraId="10C42ED5" w14:textId="77777777" w:rsidR="00CC325E" w:rsidRPr="00C362D6" w:rsidRDefault="00CC325E" w:rsidP="00CC325E">
      <w:pPr>
        <w:autoSpaceDE w:val="0"/>
        <w:autoSpaceDN w:val="0"/>
        <w:adjustRightInd w:val="0"/>
        <w:spacing w:after="120" w:line="240" w:lineRule="auto"/>
        <w:jc w:val="center"/>
        <w:rPr>
          <w:rFonts w:ascii="Times New Roman" w:hAnsi="Times New Roman" w:cs="Times New Roman"/>
          <w:sz w:val="24"/>
          <w:szCs w:val="24"/>
        </w:rPr>
      </w:pPr>
      <w:bookmarkStart w:id="5" w:name="OLE_LINK52"/>
      <w:bookmarkStart w:id="6" w:name="OLE_LINK2"/>
      <w:r w:rsidRPr="00C362D6">
        <w:rPr>
          <w:rFonts w:ascii="Times New Roman" w:hAnsi="Times New Roman" w:cs="Times New Roman"/>
          <w:noProof/>
          <w:sz w:val="24"/>
          <w:szCs w:val="24"/>
        </w:rPr>
        <w:lastRenderedPageBreak/>
        <w:drawing>
          <wp:inline distT="0" distB="0" distL="0" distR="0" wp14:anchorId="0484E516" wp14:editId="0836B7B8">
            <wp:extent cx="2835766" cy="2084832"/>
            <wp:effectExtent l="0" t="0" r="3175" b="0"/>
            <wp:docPr id="45" name="Picture 45" descr="F:\DrMAQ\postdoc data\papers\paper 1 (Chemical)\eggs\jpg\gr-syp.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F:\DrMAQ\postdoc data\papers\paper 1 (Chemical)\eggs\jpg\gr-syp.TIF"/>
                    <pic:cNvPicPr>
                      <a:picLocks noChangeAspect="1" noChangeArrowheads="1"/>
                    </pic:cNvPicPr>
                  </pic:nvPicPr>
                  <pic:blipFill rotWithShape="1">
                    <a:blip r:embed="rId31" cstate="print">
                      <a:extLst>
                        <a:ext uri="{BEBA8EAE-BF5A-486C-A8C5-ECC9F3942E4B}">
                          <a14:imgProps xmlns:a14="http://schemas.microsoft.com/office/drawing/2010/main">
                            <a14:imgLayer r:embed="rId32">
                              <a14:imgEffect>
                                <a14:sharpenSoften amount="50000"/>
                              </a14:imgEffect>
                              <a14:imgEffect>
                                <a14:saturation sat="400000"/>
                              </a14:imgEffect>
                              <a14:imgEffect>
                                <a14:brightnessContrast contrast="-40000"/>
                              </a14:imgEffect>
                            </a14:imgLayer>
                          </a14:imgProps>
                        </a:ext>
                        <a:ext uri="{28A0092B-C50C-407E-A947-70E740481C1C}">
                          <a14:useLocalDpi xmlns:a14="http://schemas.microsoft.com/office/drawing/2010/main" val="0"/>
                        </a:ext>
                      </a:extLst>
                    </a:blip>
                    <a:srcRect l="3024" t="4886" b="8329"/>
                    <a:stretch/>
                  </pic:blipFill>
                  <pic:spPr bwMode="auto">
                    <a:xfrm>
                      <a:off x="0" y="0"/>
                      <a:ext cx="2835766" cy="2084832"/>
                    </a:xfrm>
                    <a:prstGeom prst="rect">
                      <a:avLst/>
                    </a:prstGeom>
                    <a:noFill/>
                    <a:ln>
                      <a:noFill/>
                    </a:ln>
                    <a:extLst>
                      <a:ext uri="{53640926-AAD7-44D8-BBD7-CCE9431645EC}">
                        <a14:shadowObscured xmlns:a14="http://schemas.microsoft.com/office/drawing/2010/main"/>
                      </a:ext>
                    </a:extLst>
                  </pic:spPr>
                </pic:pic>
              </a:graphicData>
            </a:graphic>
          </wp:inline>
        </w:drawing>
      </w:r>
      <w:r w:rsidRPr="00C362D6">
        <w:rPr>
          <w:rFonts w:ascii="Times New Roman" w:hAnsi="Times New Roman" w:cs="Times New Roman"/>
          <w:noProof/>
          <w:sz w:val="24"/>
          <w:szCs w:val="24"/>
        </w:rPr>
        <w:drawing>
          <wp:inline distT="0" distB="0" distL="0" distR="0" wp14:anchorId="52A48F1D" wp14:editId="762BC523">
            <wp:extent cx="2670175" cy="2084832"/>
            <wp:effectExtent l="0" t="0" r="0" b="0"/>
            <wp:docPr id="39" name="Picture 39" descr="F:\DrMAQ\postdoc data\papers\paper 1 (Chemical)\eggs\jpg\gr-aba.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F:\DrMAQ\postdoc data\papers\paper 1 (Chemical)\eggs\jpg\gr-aba.TIF"/>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670175" cy="2084832"/>
                    </a:xfrm>
                    <a:prstGeom prst="rect">
                      <a:avLst/>
                    </a:prstGeom>
                    <a:noFill/>
                    <a:ln>
                      <a:noFill/>
                    </a:ln>
                  </pic:spPr>
                </pic:pic>
              </a:graphicData>
            </a:graphic>
          </wp:inline>
        </w:drawing>
      </w:r>
      <w:r w:rsidRPr="00C362D6">
        <w:rPr>
          <w:rFonts w:ascii="Times New Roman" w:hAnsi="Times New Roman" w:cs="Times New Roman"/>
          <w:noProof/>
          <w:sz w:val="24"/>
          <w:szCs w:val="24"/>
        </w:rPr>
        <w:drawing>
          <wp:inline distT="0" distB="0" distL="0" distR="0" wp14:anchorId="0E79B1F7" wp14:editId="1B0A5356">
            <wp:extent cx="2702517" cy="2103120"/>
            <wp:effectExtent l="0" t="0" r="3175" b="0"/>
            <wp:docPr id="40" name="Picture 40" descr="F:\DrMAQ\postdoc data\papers\paper 1 (Chemical)\eggs\jpg\gr-e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descr="F:\DrMAQ\postdoc data\papers\paper 1 (Chemical)\eggs\jpg\gr-es.TIF"/>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702517" cy="2103120"/>
                    </a:xfrm>
                    <a:prstGeom prst="rect">
                      <a:avLst/>
                    </a:prstGeom>
                    <a:noFill/>
                    <a:ln>
                      <a:noFill/>
                    </a:ln>
                  </pic:spPr>
                </pic:pic>
              </a:graphicData>
            </a:graphic>
          </wp:inline>
        </w:drawing>
      </w:r>
    </w:p>
    <w:p w14:paraId="51456470" w14:textId="77777777" w:rsidR="00CC325E" w:rsidRPr="00C362D6" w:rsidRDefault="00CC325E" w:rsidP="00CC325E">
      <w:pPr>
        <w:autoSpaceDE w:val="0"/>
        <w:autoSpaceDN w:val="0"/>
        <w:adjustRightInd w:val="0"/>
        <w:spacing w:after="120" w:line="240" w:lineRule="auto"/>
        <w:jc w:val="center"/>
        <w:rPr>
          <w:rFonts w:ascii="Times New Roman" w:hAnsi="Times New Roman" w:cs="Times New Roman"/>
          <w:sz w:val="24"/>
          <w:szCs w:val="24"/>
        </w:rPr>
      </w:pPr>
      <w:r w:rsidRPr="00C362D6">
        <w:rPr>
          <w:rFonts w:ascii="Times New Roman" w:hAnsi="Times New Roman" w:cs="Times New Roman"/>
          <w:noProof/>
          <w:sz w:val="24"/>
          <w:szCs w:val="24"/>
        </w:rPr>
        <w:drawing>
          <wp:inline distT="0" distB="0" distL="0" distR="0" wp14:anchorId="2341E303" wp14:editId="31AEAEA7">
            <wp:extent cx="3173104" cy="2286000"/>
            <wp:effectExtent l="0" t="0" r="8255" b="0"/>
            <wp:docPr id="41" name="Picture 41" descr="F:\DrMAQ\postdoc data\papers\paper 1 (Chemical)\eggs\jpg\gr-vo.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descr="F:\DrMAQ\postdoc data\papers\paper 1 (Chemical)\eggs\jpg\gr-vo.TIF"/>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173104" cy="2286000"/>
                    </a:xfrm>
                    <a:prstGeom prst="rect">
                      <a:avLst/>
                    </a:prstGeom>
                    <a:noFill/>
                    <a:ln>
                      <a:noFill/>
                    </a:ln>
                  </pic:spPr>
                </pic:pic>
              </a:graphicData>
            </a:graphic>
          </wp:inline>
        </w:drawing>
      </w:r>
      <w:r w:rsidRPr="00C362D6">
        <w:rPr>
          <w:rFonts w:ascii="Times New Roman" w:hAnsi="Times New Roman" w:cs="Times New Roman"/>
          <w:noProof/>
          <w:sz w:val="24"/>
          <w:szCs w:val="24"/>
        </w:rPr>
        <w:drawing>
          <wp:inline distT="0" distB="0" distL="0" distR="0" wp14:anchorId="156EF7DD" wp14:editId="5D279FCB">
            <wp:extent cx="2807539" cy="2286000"/>
            <wp:effectExtent l="0" t="0" r="0" b="0"/>
            <wp:docPr id="42" name="Picture 42" descr="F:\DrMAQ\postdoc data\papers\paper 1 (Chemical)\eggs\jpg\gr-co.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descr="F:\DrMAQ\postdoc data\papers\paper 1 (Chemical)\eggs\jpg\gr-co.TIF"/>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807539" cy="2286000"/>
                    </a:xfrm>
                    <a:prstGeom prst="rect">
                      <a:avLst/>
                    </a:prstGeom>
                    <a:noFill/>
                    <a:ln>
                      <a:noFill/>
                    </a:ln>
                  </pic:spPr>
                </pic:pic>
              </a:graphicData>
            </a:graphic>
          </wp:inline>
        </w:drawing>
      </w:r>
      <w:bookmarkEnd w:id="5"/>
    </w:p>
    <w:bookmarkEnd w:id="6"/>
    <w:p w14:paraId="6E2B0C54" w14:textId="030542D7" w:rsidR="00CC325E" w:rsidRPr="00C362D6" w:rsidRDefault="00CC325E" w:rsidP="00CC325E">
      <w:pPr>
        <w:autoSpaceDE w:val="0"/>
        <w:autoSpaceDN w:val="0"/>
        <w:adjustRightInd w:val="0"/>
        <w:spacing w:after="120" w:line="240" w:lineRule="auto"/>
        <w:rPr>
          <w:rFonts w:ascii="Times New Roman" w:hAnsi="Times New Roman" w:cs="Times New Roman"/>
          <w:sz w:val="24"/>
          <w:szCs w:val="24"/>
        </w:rPr>
      </w:pPr>
      <w:r w:rsidRPr="00C362D6">
        <w:rPr>
          <w:rFonts w:ascii="Times New Roman" w:hAnsi="Times New Roman" w:cs="Times New Roman"/>
          <w:sz w:val="24"/>
          <w:szCs w:val="24"/>
        </w:rPr>
        <w:t xml:space="preserve">Fig </w:t>
      </w:r>
      <w:r w:rsidR="009B04A2">
        <w:rPr>
          <w:rFonts w:ascii="Times New Roman" w:hAnsi="Times New Roman" w:cs="Times New Roman"/>
          <w:sz w:val="24"/>
          <w:szCs w:val="24"/>
        </w:rPr>
        <w:t>8S</w:t>
      </w:r>
      <w:r w:rsidRPr="00C362D6">
        <w:rPr>
          <w:rFonts w:ascii="Times New Roman" w:hAnsi="Times New Roman" w:cs="Times New Roman"/>
          <w:sz w:val="24"/>
          <w:szCs w:val="24"/>
        </w:rPr>
        <w:t>. Impact of sublethal (LC</w:t>
      </w:r>
      <w:r w:rsidRPr="00C362D6">
        <w:rPr>
          <w:rFonts w:ascii="Times New Roman" w:hAnsi="Times New Roman" w:cs="Times New Roman"/>
          <w:sz w:val="24"/>
          <w:szCs w:val="24"/>
          <w:vertAlign w:val="subscript"/>
        </w:rPr>
        <w:t>30</w:t>
      </w:r>
      <w:r w:rsidRPr="00C362D6">
        <w:rPr>
          <w:rFonts w:ascii="Times New Roman" w:hAnsi="Times New Roman" w:cs="Times New Roman"/>
          <w:sz w:val="24"/>
          <w:szCs w:val="24"/>
        </w:rPr>
        <w:t xml:space="preserve">) concentrations of synthetic chemicals and oils on the Stage Growth rate (Population projection) of the </w:t>
      </w:r>
      <w:r w:rsidRPr="00C362D6">
        <w:rPr>
          <w:rFonts w:ascii="Times New Roman" w:hAnsi="Times New Roman" w:cs="Times New Roman"/>
          <w:i/>
          <w:iCs/>
          <w:sz w:val="24"/>
          <w:szCs w:val="24"/>
        </w:rPr>
        <w:t>P. citri</w:t>
      </w:r>
      <w:r w:rsidRPr="00C362D6">
        <w:rPr>
          <w:rFonts w:ascii="Times New Roman" w:hAnsi="Times New Roman" w:cs="Times New Roman"/>
          <w:sz w:val="24"/>
          <w:szCs w:val="24"/>
        </w:rPr>
        <w:t xml:space="preserve"> with an initial population of newborns. The red dash lines indicate the total growth rate (r) predicted on 59 days and the black dah line the actual growth rate (r = 0) (color figure refer to the online version). </w:t>
      </w:r>
    </w:p>
    <w:p w14:paraId="23A49CB3" w14:textId="77777777" w:rsidR="00CC325E" w:rsidRDefault="00CC325E" w:rsidP="00CC325E">
      <w:pPr>
        <w:autoSpaceDE w:val="0"/>
        <w:autoSpaceDN w:val="0"/>
        <w:adjustRightInd w:val="0"/>
        <w:spacing w:after="120" w:line="240" w:lineRule="auto"/>
        <w:rPr>
          <w:rFonts w:ascii="Times New Roman" w:hAnsi="Times New Roman" w:cs="Times New Roman"/>
          <w:sz w:val="24"/>
          <w:szCs w:val="24"/>
        </w:rPr>
      </w:pPr>
    </w:p>
    <w:p w14:paraId="54890436" w14:textId="77777777" w:rsidR="00CC325E" w:rsidRDefault="00CC325E" w:rsidP="00CC325E">
      <w:pPr>
        <w:autoSpaceDE w:val="0"/>
        <w:autoSpaceDN w:val="0"/>
        <w:adjustRightInd w:val="0"/>
        <w:spacing w:after="120" w:line="240" w:lineRule="auto"/>
        <w:rPr>
          <w:rFonts w:ascii="Times New Roman" w:hAnsi="Times New Roman" w:cs="Times New Roman"/>
          <w:sz w:val="24"/>
          <w:szCs w:val="24"/>
        </w:rPr>
      </w:pPr>
    </w:p>
    <w:p w14:paraId="0C355637" w14:textId="77777777" w:rsidR="00CC325E" w:rsidRDefault="00CC325E" w:rsidP="00CC325E">
      <w:pPr>
        <w:autoSpaceDE w:val="0"/>
        <w:autoSpaceDN w:val="0"/>
        <w:adjustRightInd w:val="0"/>
        <w:spacing w:after="120" w:line="240" w:lineRule="auto"/>
        <w:rPr>
          <w:rFonts w:ascii="Times New Roman" w:hAnsi="Times New Roman" w:cs="Times New Roman"/>
          <w:sz w:val="24"/>
          <w:szCs w:val="24"/>
        </w:rPr>
      </w:pPr>
    </w:p>
    <w:p w14:paraId="6BA4C172" w14:textId="307F08C3" w:rsidR="00B201A8" w:rsidRPr="004C3A5E" w:rsidRDefault="00E74A7F" w:rsidP="00CC325E">
      <w:pPr>
        <w:autoSpaceDE w:val="0"/>
        <w:autoSpaceDN w:val="0"/>
        <w:adjustRightInd w:val="0"/>
        <w:spacing w:after="120" w:line="240" w:lineRule="auto"/>
        <w:rPr>
          <w:rFonts w:ascii="Times New Roman" w:hAnsi="Times New Roman" w:cs="Times New Roman"/>
          <w:sz w:val="24"/>
          <w:szCs w:val="24"/>
        </w:rPr>
      </w:pPr>
      <w:r w:rsidRPr="004C3A5E">
        <w:rPr>
          <w:rFonts w:ascii="Times New Roman" w:hAnsi="Times New Roman" w:cs="Times New Roman"/>
          <w:noProof/>
          <w:sz w:val="24"/>
          <w:szCs w:val="24"/>
        </w:rPr>
        <w:lastRenderedPageBreak/>
        <w:drawing>
          <wp:inline distT="0" distB="0" distL="0" distR="0" wp14:anchorId="6729BCA1" wp14:editId="516AE423">
            <wp:extent cx="7303325" cy="5270679"/>
            <wp:effectExtent l="0" t="0" r="0" b="6350"/>
            <wp:docPr id="5515673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7313892" cy="5278305"/>
                    </a:xfrm>
                    <a:prstGeom prst="rect">
                      <a:avLst/>
                    </a:prstGeom>
                    <a:noFill/>
                    <a:ln>
                      <a:noFill/>
                    </a:ln>
                  </pic:spPr>
                </pic:pic>
              </a:graphicData>
            </a:graphic>
          </wp:inline>
        </w:drawing>
      </w:r>
    </w:p>
    <w:p w14:paraId="2A9E29C7" w14:textId="59B70D89" w:rsidR="00B201A8" w:rsidRPr="004C3A5E" w:rsidRDefault="00B201A8" w:rsidP="00B201A8">
      <w:pPr>
        <w:snapToGrid w:val="0"/>
        <w:spacing w:line="240" w:lineRule="auto"/>
        <w:jc w:val="both"/>
        <w:rPr>
          <w:rFonts w:ascii="Times New Roman" w:hAnsi="Times New Roman" w:cs="Times New Roman"/>
          <w:sz w:val="24"/>
          <w:szCs w:val="24"/>
        </w:rPr>
      </w:pPr>
      <w:r w:rsidRPr="004C3A5E">
        <w:rPr>
          <w:rFonts w:ascii="Times New Roman" w:hAnsi="Times New Roman" w:cs="Times New Roman"/>
          <w:b/>
          <w:sz w:val="24"/>
          <w:szCs w:val="24"/>
        </w:rPr>
        <w:t>S</w:t>
      </w:r>
      <w:r w:rsidR="009B04A2">
        <w:rPr>
          <w:rFonts w:ascii="Times New Roman" w:hAnsi="Times New Roman" w:cs="Times New Roman"/>
          <w:b/>
          <w:sz w:val="24"/>
          <w:szCs w:val="24"/>
        </w:rPr>
        <w:t>9</w:t>
      </w:r>
      <w:r w:rsidRPr="004C3A5E">
        <w:rPr>
          <w:rFonts w:ascii="Times New Roman" w:hAnsi="Times New Roman" w:cs="Times New Roman"/>
          <w:b/>
          <w:sz w:val="24"/>
          <w:szCs w:val="24"/>
        </w:rPr>
        <w:t xml:space="preserve"> Fig. Dose-dependent response of </w:t>
      </w:r>
      <w:r w:rsidR="00A64A83" w:rsidRPr="004C3A5E">
        <w:rPr>
          <w:rFonts w:ascii="Times New Roman" w:hAnsi="Times New Roman" w:cs="Times New Roman"/>
          <w:b/>
          <w:i/>
          <w:sz w:val="24"/>
          <w:szCs w:val="24"/>
        </w:rPr>
        <w:t>N. californicus</w:t>
      </w:r>
      <w:r w:rsidRPr="004C3A5E">
        <w:rPr>
          <w:rFonts w:ascii="Times New Roman" w:hAnsi="Times New Roman" w:cs="Times New Roman"/>
          <w:b/>
          <w:sz w:val="24"/>
          <w:szCs w:val="24"/>
        </w:rPr>
        <w:t xml:space="preserve"> adult</w:t>
      </w:r>
      <w:r w:rsidR="003A6843" w:rsidRPr="004C3A5E">
        <w:rPr>
          <w:rFonts w:ascii="Times New Roman" w:hAnsi="Times New Roman" w:cs="Times New Roman"/>
          <w:b/>
          <w:sz w:val="24"/>
          <w:szCs w:val="24"/>
        </w:rPr>
        <w:t xml:space="preserve"> </w:t>
      </w:r>
      <w:r w:rsidRPr="004C3A5E">
        <w:rPr>
          <w:rFonts w:ascii="Times New Roman" w:hAnsi="Times New Roman" w:cs="Times New Roman"/>
          <w:b/>
          <w:sz w:val="24"/>
          <w:szCs w:val="24"/>
        </w:rPr>
        <w:t xml:space="preserve">(♀) at different exposure times. </w:t>
      </w:r>
    </w:p>
    <w:p w14:paraId="477ACDEE" w14:textId="77777777" w:rsidR="00850D58" w:rsidRPr="004C3A5E" w:rsidRDefault="00850D58" w:rsidP="00B201A8">
      <w:pPr>
        <w:snapToGrid w:val="0"/>
        <w:spacing w:line="240" w:lineRule="auto"/>
        <w:jc w:val="both"/>
        <w:rPr>
          <w:rFonts w:ascii="Times New Roman" w:hAnsi="Times New Roman" w:cs="Times New Roman"/>
          <w:sz w:val="24"/>
          <w:szCs w:val="24"/>
        </w:rPr>
      </w:pPr>
    </w:p>
    <w:p w14:paraId="0674BD13" w14:textId="2CFEF938" w:rsidR="00A64A83" w:rsidRPr="004C3A5E" w:rsidRDefault="00856F0C" w:rsidP="00856F0C">
      <w:pPr>
        <w:snapToGrid w:val="0"/>
        <w:spacing w:line="360" w:lineRule="auto"/>
        <w:jc w:val="both"/>
        <w:rPr>
          <w:rFonts w:ascii="Times New Roman" w:hAnsi="Times New Roman" w:cs="Times New Roman"/>
          <w:b/>
          <w:bCs/>
          <w:sz w:val="24"/>
          <w:szCs w:val="24"/>
        </w:rPr>
      </w:pPr>
      <w:r w:rsidRPr="004C3A5E">
        <w:rPr>
          <w:rFonts w:ascii="Times New Roman" w:hAnsi="Times New Roman" w:cs="Times New Roman"/>
          <w:b/>
          <w:bCs/>
          <w:sz w:val="24"/>
          <w:szCs w:val="24"/>
        </w:rPr>
        <w:lastRenderedPageBreak/>
        <w:t>S</w:t>
      </w:r>
      <w:r w:rsidR="009B04A2">
        <w:rPr>
          <w:rFonts w:ascii="Times New Roman" w:hAnsi="Times New Roman" w:cs="Times New Roman"/>
          <w:b/>
          <w:bCs/>
          <w:sz w:val="24"/>
          <w:szCs w:val="24"/>
        </w:rPr>
        <w:t>6</w:t>
      </w:r>
      <w:r w:rsidRPr="004C3A5E">
        <w:rPr>
          <w:rFonts w:ascii="Times New Roman" w:hAnsi="Times New Roman" w:cs="Times New Roman"/>
          <w:b/>
          <w:bCs/>
          <w:sz w:val="24"/>
          <w:szCs w:val="24"/>
        </w:rPr>
        <w:t xml:space="preserve"> Table. </w:t>
      </w:r>
      <w:r w:rsidR="0064194F" w:rsidRPr="004C3A5E">
        <w:rPr>
          <w:rFonts w:ascii="Times New Roman" w:eastAsia="Malgun Gothic" w:hAnsi="Times New Roman" w:cs="Times New Roman"/>
          <w:bCs/>
          <w:color w:val="000000"/>
          <w:kern w:val="24"/>
          <w:sz w:val="24"/>
          <w:szCs w:val="24"/>
        </w:rPr>
        <w:t xml:space="preserve">Effect of different doses and post-treatment times on the population reduction of </w:t>
      </w:r>
      <w:r w:rsidR="0064194F" w:rsidRPr="004C3A5E">
        <w:rPr>
          <w:rFonts w:ascii="Times New Roman" w:eastAsia="Malgun Gothic" w:hAnsi="Times New Roman" w:cs="Times New Roman"/>
          <w:bCs/>
          <w:i/>
          <w:iCs/>
          <w:color w:val="000000"/>
          <w:kern w:val="24"/>
          <w:sz w:val="24"/>
          <w:szCs w:val="24"/>
        </w:rPr>
        <w:t xml:space="preserve">N. </w:t>
      </w:r>
      <w:proofErr w:type="spellStart"/>
      <w:r w:rsidR="0064194F" w:rsidRPr="004C3A5E">
        <w:rPr>
          <w:rFonts w:ascii="Times New Roman" w:eastAsia="Malgun Gothic" w:hAnsi="Times New Roman" w:cs="Times New Roman"/>
          <w:bCs/>
          <w:i/>
          <w:iCs/>
          <w:color w:val="000000"/>
          <w:kern w:val="24"/>
          <w:sz w:val="24"/>
          <w:szCs w:val="24"/>
        </w:rPr>
        <w:t>califormicus</w:t>
      </w:r>
      <w:proofErr w:type="spellEnd"/>
      <w:r w:rsidR="0064194F" w:rsidRPr="004C3A5E">
        <w:rPr>
          <w:rFonts w:ascii="Times New Roman" w:eastAsia="Malgun Gothic" w:hAnsi="Times New Roman" w:cs="Times New Roman"/>
          <w:bCs/>
          <w:color w:val="000000"/>
          <w:kern w:val="24"/>
          <w:sz w:val="24"/>
          <w:szCs w:val="24"/>
        </w:rPr>
        <w:t xml:space="preserve"> (n = 30/replicate for each treatment).</w:t>
      </w:r>
    </w:p>
    <w:tbl>
      <w:tblPr>
        <w:tblW w:w="14581" w:type="dxa"/>
        <w:tblInd w:w="-561" w:type="dxa"/>
        <w:tblLook w:val="04A0" w:firstRow="1" w:lastRow="0" w:firstColumn="1" w:lastColumn="0" w:noHBand="0" w:noVBand="1"/>
      </w:tblPr>
      <w:tblGrid>
        <w:gridCol w:w="1562"/>
        <w:gridCol w:w="521"/>
        <w:gridCol w:w="199"/>
        <w:gridCol w:w="955"/>
        <w:gridCol w:w="1014"/>
        <w:gridCol w:w="1015"/>
        <w:gridCol w:w="1154"/>
        <w:gridCol w:w="1030"/>
        <w:gridCol w:w="1015"/>
        <w:gridCol w:w="1030"/>
        <w:gridCol w:w="1014"/>
        <w:gridCol w:w="1014"/>
        <w:gridCol w:w="1030"/>
        <w:gridCol w:w="1014"/>
        <w:gridCol w:w="1014"/>
      </w:tblGrid>
      <w:tr w:rsidR="0064194F" w:rsidRPr="004C3A5E" w14:paraId="11BFD5F1" w14:textId="77777777" w:rsidTr="00766C94">
        <w:trPr>
          <w:trHeight w:val="304"/>
        </w:trPr>
        <w:tc>
          <w:tcPr>
            <w:tcW w:w="2282" w:type="dxa"/>
            <w:gridSpan w:val="3"/>
            <w:tcBorders>
              <w:top w:val="single" w:sz="4" w:space="0" w:color="auto"/>
              <w:bottom w:val="single" w:sz="4" w:space="0" w:color="auto"/>
            </w:tcBorders>
            <w:shd w:val="clear" w:color="auto" w:fill="auto"/>
            <w:vAlign w:val="center"/>
            <w:hideMark/>
          </w:tcPr>
          <w:p w14:paraId="1A08D667" w14:textId="4D368A64" w:rsidR="0064194F" w:rsidRPr="004C3A5E" w:rsidRDefault="0064194F" w:rsidP="00A64A83">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One-Way ANOVA</w:t>
            </w:r>
          </w:p>
        </w:tc>
        <w:tc>
          <w:tcPr>
            <w:tcW w:w="2984" w:type="dxa"/>
            <w:gridSpan w:val="3"/>
            <w:tcBorders>
              <w:top w:val="single" w:sz="4" w:space="0" w:color="auto"/>
              <w:bottom w:val="single" w:sz="4" w:space="0" w:color="auto"/>
            </w:tcBorders>
            <w:shd w:val="clear" w:color="auto" w:fill="auto"/>
            <w:vAlign w:val="center"/>
          </w:tcPr>
          <w:p w14:paraId="1AACB1EF" w14:textId="07E2D754" w:rsidR="0064194F" w:rsidRPr="004C3A5E" w:rsidRDefault="0064194F" w:rsidP="00A64A83">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SYP</w:t>
            </w:r>
          </w:p>
        </w:tc>
        <w:tc>
          <w:tcPr>
            <w:tcW w:w="3199" w:type="dxa"/>
            <w:gridSpan w:val="3"/>
            <w:tcBorders>
              <w:top w:val="single" w:sz="4" w:space="0" w:color="auto"/>
              <w:bottom w:val="single" w:sz="4" w:space="0" w:color="auto"/>
              <w:right w:val="nil"/>
            </w:tcBorders>
            <w:shd w:val="clear" w:color="auto" w:fill="auto"/>
            <w:vAlign w:val="center"/>
            <w:hideMark/>
          </w:tcPr>
          <w:p w14:paraId="6E32D5B8" w14:textId="77777777" w:rsidR="0064194F" w:rsidRPr="004C3A5E" w:rsidRDefault="0064194F" w:rsidP="00A64A83">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ABA</w:t>
            </w:r>
          </w:p>
        </w:tc>
        <w:tc>
          <w:tcPr>
            <w:tcW w:w="3058" w:type="dxa"/>
            <w:gridSpan w:val="3"/>
            <w:tcBorders>
              <w:top w:val="single" w:sz="4" w:space="0" w:color="auto"/>
              <w:left w:val="nil"/>
              <w:bottom w:val="single" w:sz="4" w:space="0" w:color="auto"/>
              <w:right w:val="nil"/>
            </w:tcBorders>
            <w:shd w:val="clear" w:color="auto" w:fill="auto"/>
            <w:vAlign w:val="center"/>
            <w:hideMark/>
          </w:tcPr>
          <w:p w14:paraId="2F3DE104" w14:textId="77777777" w:rsidR="0064194F" w:rsidRPr="004C3A5E" w:rsidRDefault="0064194F" w:rsidP="00A64A83">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VO</w:t>
            </w:r>
          </w:p>
        </w:tc>
        <w:tc>
          <w:tcPr>
            <w:tcW w:w="3058" w:type="dxa"/>
            <w:gridSpan w:val="3"/>
            <w:tcBorders>
              <w:top w:val="single" w:sz="4" w:space="0" w:color="auto"/>
              <w:left w:val="nil"/>
              <w:bottom w:val="single" w:sz="4" w:space="0" w:color="auto"/>
              <w:right w:val="nil"/>
            </w:tcBorders>
            <w:shd w:val="clear" w:color="auto" w:fill="auto"/>
            <w:vAlign w:val="center"/>
            <w:hideMark/>
          </w:tcPr>
          <w:p w14:paraId="73EE22F4" w14:textId="77777777" w:rsidR="0064194F" w:rsidRPr="004C3A5E" w:rsidRDefault="0064194F" w:rsidP="00A64A83">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ES</w:t>
            </w:r>
          </w:p>
        </w:tc>
      </w:tr>
      <w:tr w:rsidR="003547E5" w:rsidRPr="004C3A5E" w14:paraId="4AD375DB" w14:textId="77777777" w:rsidTr="00766C94">
        <w:trPr>
          <w:trHeight w:val="609"/>
        </w:trPr>
        <w:tc>
          <w:tcPr>
            <w:tcW w:w="1562" w:type="dxa"/>
            <w:tcBorders>
              <w:top w:val="single" w:sz="4" w:space="0" w:color="auto"/>
              <w:left w:val="nil"/>
              <w:bottom w:val="single" w:sz="4" w:space="0" w:color="auto"/>
              <w:right w:val="nil"/>
            </w:tcBorders>
            <w:shd w:val="clear" w:color="auto" w:fill="auto"/>
            <w:noWrap/>
            <w:vAlign w:val="bottom"/>
            <w:hideMark/>
          </w:tcPr>
          <w:p w14:paraId="077F363A" w14:textId="77777777" w:rsidR="00A64A83" w:rsidRPr="004C3A5E" w:rsidRDefault="00A64A83" w:rsidP="00A64A83">
            <w:pPr>
              <w:spacing w:after="0" w:line="240" w:lineRule="auto"/>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Time</w:t>
            </w:r>
          </w:p>
        </w:tc>
        <w:tc>
          <w:tcPr>
            <w:tcW w:w="521" w:type="dxa"/>
            <w:tcBorders>
              <w:top w:val="single" w:sz="4" w:space="0" w:color="auto"/>
              <w:left w:val="nil"/>
              <w:bottom w:val="single" w:sz="4" w:space="0" w:color="auto"/>
            </w:tcBorders>
            <w:shd w:val="clear" w:color="auto" w:fill="auto"/>
            <w:noWrap/>
            <w:vAlign w:val="bottom"/>
            <w:hideMark/>
          </w:tcPr>
          <w:p w14:paraId="365000F9" w14:textId="556BF21D" w:rsidR="00A64A83" w:rsidRPr="004C3A5E" w:rsidRDefault="00A64A83" w:rsidP="00A64A83">
            <w:pPr>
              <w:spacing w:after="0" w:line="240" w:lineRule="auto"/>
              <w:rPr>
                <w:rFonts w:ascii="Times New Roman" w:eastAsia="Times New Roman" w:hAnsi="Times New Roman" w:cs="Times New Roman"/>
                <w:color w:val="000000"/>
                <w:sz w:val="24"/>
                <w:szCs w:val="24"/>
              </w:rPr>
            </w:pPr>
          </w:p>
        </w:tc>
        <w:tc>
          <w:tcPr>
            <w:tcW w:w="1154" w:type="dxa"/>
            <w:gridSpan w:val="2"/>
            <w:tcBorders>
              <w:top w:val="single" w:sz="4" w:space="0" w:color="auto"/>
              <w:bottom w:val="single" w:sz="4" w:space="0" w:color="auto"/>
            </w:tcBorders>
            <w:shd w:val="clear" w:color="auto" w:fill="auto"/>
            <w:vAlign w:val="bottom"/>
            <w:hideMark/>
          </w:tcPr>
          <w:p w14:paraId="3642293F" w14:textId="77777777" w:rsidR="00A64A83" w:rsidRPr="004C3A5E" w:rsidRDefault="00A64A83" w:rsidP="00A64A83">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Mean Square</w:t>
            </w:r>
          </w:p>
        </w:tc>
        <w:tc>
          <w:tcPr>
            <w:tcW w:w="1014" w:type="dxa"/>
            <w:tcBorders>
              <w:top w:val="single" w:sz="4" w:space="0" w:color="auto"/>
              <w:bottom w:val="single" w:sz="4" w:space="0" w:color="auto"/>
            </w:tcBorders>
            <w:shd w:val="clear" w:color="auto" w:fill="auto"/>
            <w:vAlign w:val="bottom"/>
            <w:hideMark/>
          </w:tcPr>
          <w:p w14:paraId="23353918" w14:textId="77777777" w:rsidR="00A64A83" w:rsidRPr="004C3A5E" w:rsidRDefault="00A64A83" w:rsidP="00A64A83">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F</w:t>
            </w:r>
          </w:p>
        </w:tc>
        <w:tc>
          <w:tcPr>
            <w:tcW w:w="1015" w:type="dxa"/>
            <w:tcBorders>
              <w:top w:val="single" w:sz="4" w:space="0" w:color="auto"/>
              <w:bottom w:val="single" w:sz="4" w:space="0" w:color="auto"/>
            </w:tcBorders>
            <w:shd w:val="clear" w:color="auto" w:fill="auto"/>
            <w:vAlign w:val="bottom"/>
            <w:hideMark/>
          </w:tcPr>
          <w:p w14:paraId="4BDC1413" w14:textId="77777777" w:rsidR="00A64A83" w:rsidRPr="004C3A5E" w:rsidRDefault="00A64A83" w:rsidP="00A64A83">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Sig.</w:t>
            </w:r>
          </w:p>
        </w:tc>
        <w:tc>
          <w:tcPr>
            <w:tcW w:w="1154" w:type="dxa"/>
            <w:tcBorders>
              <w:top w:val="single" w:sz="4" w:space="0" w:color="auto"/>
              <w:bottom w:val="single" w:sz="4" w:space="0" w:color="auto"/>
            </w:tcBorders>
            <w:shd w:val="clear" w:color="auto" w:fill="auto"/>
            <w:vAlign w:val="bottom"/>
            <w:hideMark/>
          </w:tcPr>
          <w:p w14:paraId="54FB0C3F" w14:textId="77777777" w:rsidR="00A64A83" w:rsidRPr="004C3A5E" w:rsidRDefault="00A64A83" w:rsidP="00A64A83">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Mean Square</w:t>
            </w:r>
          </w:p>
        </w:tc>
        <w:tc>
          <w:tcPr>
            <w:tcW w:w="1030" w:type="dxa"/>
            <w:tcBorders>
              <w:top w:val="single" w:sz="4" w:space="0" w:color="auto"/>
              <w:bottom w:val="single" w:sz="4" w:space="0" w:color="auto"/>
            </w:tcBorders>
            <w:shd w:val="clear" w:color="auto" w:fill="auto"/>
            <w:vAlign w:val="bottom"/>
            <w:hideMark/>
          </w:tcPr>
          <w:p w14:paraId="3E11A394" w14:textId="77777777" w:rsidR="00A64A83" w:rsidRPr="004C3A5E" w:rsidRDefault="00A64A83" w:rsidP="00A64A83">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F</w:t>
            </w:r>
          </w:p>
        </w:tc>
        <w:tc>
          <w:tcPr>
            <w:tcW w:w="1015" w:type="dxa"/>
            <w:tcBorders>
              <w:top w:val="single" w:sz="4" w:space="0" w:color="auto"/>
              <w:bottom w:val="single" w:sz="4" w:space="0" w:color="auto"/>
            </w:tcBorders>
            <w:shd w:val="clear" w:color="auto" w:fill="auto"/>
            <w:vAlign w:val="bottom"/>
            <w:hideMark/>
          </w:tcPr>
          <w:p w14:paraId="45BD44AC" w14:textId="77777777" w:rsidR="00A64A83" w:rsidRPr="004C3A5E" w:rsidRDefault="00A64A83" w:rsidP="00A64A83">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Sig.</w:t>
            </w:r>
          </w:p>
        </w:tc>
        <w:tc>
          <w:tcPr>
            <w:tcW w:w="1030" w:type="dxa"/>
            <w:tcBorders>
              <w:bottom w:val="single" w:sz="4" w:space="0" w:color="auto"/>
            </w:tcBorders>
            <w:shd w:val="clear" w:color="auto" w:fill="auto"/>
            <w:vAlign w:val="bottom"/>
            <w:hideMark/>
          </w:tcPr>
          <w:p w14:paraId="09006782" w14:textId="77777777" w:rsidR="00A64A83" w:rsidRPr="004C3A5E" w:rsidRDefault="00A64A83" w:rsidP="00A64A83">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Mean Square</w:t>
            </w:r>
          </w:p>
        </w:tc>
        <w:tc>
          <w:tcPr>
            <w:tcW w:w="1014" w:type="dxa"/>
            <w:tcBorders>
              <w:bottom w:val="single" w:sz="4" w:space="0" w:color="auto"/>
            </w:tcBorders>
            <w:shd w:val="clear" w:color="auto" w:fill="auto"/>
            <w:vAlign w:val="bottom"/>
            <w:hideMark/>
          </w:tcPr>
          <w:p w14:paraId="6F8FA4B7" w14:textId="77777777" w:rsidR="00A64A83" w:rsidRPr="004C3A5E" w:rsidRDefault="00A64A83" w:rsidP="00A64A83">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F</w:t>
            </w:r>
          </w:p>
        </w:tc>
        <w:tc>
          <w:tcPr>
            <w:tcW w:w="1014" w:type="dxa"/>
            <w:tcBorders>
              <w:bottom w:val="single" w:sz="4" w:space="0" w:color="auto"/>
            </w:tcBorders>
            <w:shd w:val="clear" w:color="auto" w:fill="auto"/>
            <w:vAlign w:val="bottom"/>
            <w:hideMark/>
          </w:tcPr>
          <w:p w14:paraId="74AEED0C" w14:textId="77777777" w:rsidR="00A64A83" w:rsidRPr="004C3A5E" w:rsidRDefault="00A64A83" w:rsidP="00A64A83">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Sig.</w:t>
            </w:r>
          </w:p>
        </w:tc>
        <w:tc>
          <w:tcPr>
            <w:tcW w:w="1030" w:type="dxa"/>
            <w:tcBorders>
              <w:bottom w:val="single" w:sz="4" w:space="0" w:color="auto"/>
            </w:tcBorders>
            <w:shd w:val="clear" w:color="auto" w:fill="auto"/>
            <w:vAlign w:val="bottom"/>
            <w:hideMark/>
          </w:tcPr>
          <w:p w14:paraId="75C8ED34" w14:textId="77777777" w:rsidR="00A64A83" w:rsidRPr="004C3A5E" w:rsidRDefault="00A64A83" w:rsidP="00A64A83">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Mean Square</w:t>
            </w:r>
          </w:p>
        </w:tc>
        <w:tc>
          <w:tcPr>
            <w:tcW w:w="1014" w:type="dxa"/>
            <w:tcBorders>
              <w:bottom w:val="single" w:sz="4" w:space="0" w:color="auto"/>
            </w:tcBorders>
            <w:shd w:val="clear" w:color="auto" w:fill="auto"/>
            <w:vAlign w:val="bottom"/>
            <w:hideMark/>
          </w:tcPr>
          <w:p w14:paraId="3840C9DE" w14:textId="77777777" w:rsidR="00A64A83" w:rsidRPr="004C3A5E" w:rsidRDefault="00A64A83" w:rsidP="00A64A83">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F</w:t>
            </w:r>
          </w:p>
        </w:tc>
        <w:tc>
          <w:tcPr>
            <w:tcW w:w="1014" w:type="dxa"/>
            <w:tcBorders>
              <w:bottom w:val="single" w:sz="4" w:space="0" w:color="auto"/>
              <w:right w:val="nil"/>
            </w:tcBorders>
            <w:shd w:val="clear" w:color="auto" w:fill="auto"/>
            <w:vAlign w:val="bottom"/>
            <w:hideMark/>
          </w:tcPr>
          <w:p w14:paraId="288D2BBB" w14:textId="77777777" w:rsidR="00A64A83" w:rsidRPr="004C3A5E" w:rsidRDefault="00A64A83" w:rsidP="00A64A83">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Sig.</w:t>
            </w:r>
          </w:p>
        </w:tc>
      </w:tr>
      <w:tr w:rsidR="00F57DA2" w:rsidRPr="004C3A5E" w14:paraId="24FA4C48" w14:textId="77777777" w:rsidTr="00766C94">
        <w:trPr>
          <w:trHeight w:val="609"/>
        </w:trPr>
        <w:tc>
          <w:tcPr>
            <w:tcW w:w="1562" w:type="dxa"/>
            <w:tcBorders>
              <w:top w:val="single" w:sz="4" w:space="0" w:color="auto"/>
              <w:left w:val="nil"/>
              <w:bottom w:val="nil"/>
              <w:right w:val="nil"/>
            </w:tcBorders>
            <w:shd w:val="clear" w:color="auto" w:fill="auto"/>
            <w:hideMark/>
          </w:tcPr>
          <w:p w14:paraId="2D5D32FE" w14:textId="77777777" w:rsidR="00F57DA2" w:rsidRPr="004C3A5E" w:rsidRDefault="00F57DA2" w:rsidP="00A64A83">
            <w:pPr>
              <w:spacing w:after="0" w:line="240" w:lineRule="auto"/>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After 12 hours</w:t>
            </w:r>
          </w:p>
        </w:tc>
        <w:tc>
          <w:tcPr>
            <w:tcW w:w="521" w:type="dxa"/>
            <w:vMerge w:val="restart"/>
            <w:tcBorders>
              <w:top w:val="single" w:sz="4" w:space="0" w:color="auto"/>
              <w:left w:val="nil"/>
            </w:tcBorders>
            <w:shd w:val="clear" w:color="auto" w:fill="auto"/>
            <w:textDirection w:val="btLr"/>
            <w:vAlign w:val="center"/>
            <w:hideMark/>
          </w:tcPr>
          <w:p w14:paraId="6B7A0B58" w14:textId="62142A63" w:rsidR="00F57DA2" w:rsidRPr="004C3A5E" w:rsidRDefault="00F57DA2" w:rsidP="00F57DA2">
            <w:pPr>
              <w:spacing w:after="0" w:line="240" w:lineRule="auto"/>
              <w:ind w:left="113" w:right="113"/>
              <w:jc w:val="center"/>
              <w:rPr>
                <w:rFonts w:ascii="Times New Roman" w:hAnsi="Times New Roman" w:cs="Times New Roman"/>
                <w:sz w:val="24"/>
                <w:szCs w:val="24"/>
              </w:rPr>
            </w:pPr>
            <w:r w:rsidRPr="004C3A5E">
              <w:rPr>
                <w:rFonts w:ascii="Times New Roman" w:eastAsia="Times New Roman" w:hAnsi="Times New Roman" w:cs="Times New Roman"/>
                <w:color w:val="000000"/>
                <w:sz w:val="24"/>
                <w:szCs w:val="24"/>
              </w:rPr>
              <w:t>Between Groups</w:t>
            </w:r>
            <w:r w:rsidR="003547E5" w:rsidRPr="004C3A5E">
              <w:rPr>
                <w:rFonts w:ascii="Times New Roman" w:eastAsia="Times New Roman" w:hAnsi="Times New Roman" w:cs="Times New Roman"/>
                <w:color w:val="000000"/>
                <w:sz w:val="24"/>
                <w:szCs w:val="24"/>
              </w:rPr>
              <w:t xml:space="preserve">, </w:t>
            </w:r>
            <w:proofErr w:type="spellStart"/>
            <w:r w:rsidR="003547E5" w:rsidRPr="004C3A5E">
              <w:rPr>
                <w:rFonts w:ascii="Times New Roman" w:eastAsia="Times New Roman" w:hAnsi="Times New Roman" w:cs="Times New Roman"/>
                <w:color w:val="000000"/>
                <w:sz w:val="24"/>
                <w:szCs w:val="24"/>
              </w:rPr>
              <w:t>df</w:t>
            </w:r>
            <w:proofErr w:type="spellEnd"/>
            <w:r w:rsidR="003547E5" w:rsidRPr="004C3A5E">
              <w:rPr>
                <w:rFonts w:ascii="Times New Roman" w:eastAsia="Times New Roman" w:hAnsi="Times New Roman" w:cs="Times New Roman"/>
                <w:color w:val="000000"/>
                <w:sz w:val="24"/>
                <w:szCs w:val="24"/>
              </w:rPr>
              <w:t xml:space="preserve"> (6,20)</w:t>
            </w:r>
          </w:p>
        </w:tc>
        <w:tc>
          <w:tcPr>
            <w:tcW w:w="1154" w:type="dxa"/>
            <w:gridSpan w:val="2"/>
            <w:tcBorders>
              <w:top w:val="single" w:sz="4" w:space="0" w:color="auto"/>
            </w:tcBorders>
            <w:shd w:val="clear" w:color="auto" w:fill="auto"/>
            <w:noWrap/>
            <w:hideMark/>
          </w:tcPr>
          <w:p w14:paraId="44121D57"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615.045</w:t>
            </w:r>
          </w:p>
        </w:tc>
        <w:tc>
          <w:tcPr>
            <w:tcW w:w="1014" w:type="dxa"/>
            <w:tcBorders>
              <w:top w:val="single" w:sz="4" w:space="0" w:color="auto"/>
            </w:tcBorders>
            <w:shd w:val="clear" w:color="auto" w:fill="auto"/>
            <w:noWrap/>
            <w:hideMark/>
          </w:tcPr>
          <w:p w14:paraId="05FC5B84"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22.815</w:t>
            </w:r>
          </w:p>
        </w:tc>
        <w:tc>
          <w:tcPr>
            <w:tcW w:w="1015" w:type="dxa"/>
            <w:tcBorders>
              <w:top w:val="single" w:sz="4" w:space="0" w:color="auto"/>
            </w:tcBorders>
            <w:shd w:val="clear" w:color="auto" w:fill="auto"/>
            <w:noWrap/>
            <w:hideMark/>
          </w:tcPr>
          <w:p w14:paraId="3D4F8050"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0.000</w:t>
            </w:r>
          </w:p>
        </w:tc>
        <w:tc>
          <w:tcPr>
            <w:tcW w:w="1154" w:type="dxa"/>
            <w:tcBorders>
              <w:top w:val="single" w:sz="4" w:space="0" w:color="auto"/>
            </w:tcBorders>
            <w:shd w:val="clear" w:color="auto" w:fill="auto"/>
            <w:noWrap/>
            <w:hideMark/>
          </w:tcPr>
          <w:p w14:paraId="2DFA6118"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706.761</w:t>
            </w:r>
          </w:p>
        </w:tc>
        <w:tc>
          <w:tcPr>
            <w:tcW w:w="1030" w:type="dxa"/>
            <w:tcBorders>
              <w:top w:val="single" w:sz="4" w:space="0" w:color="auto"/>
            </w:tcBorders>
            <w:shd w:val="clear" w:color="auto" w:fill="auto"/>
            <w:noWrap/>
            <w:hideMark/>
          </w:tcPr>
          <w:p w14:paraId="796B9C00"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60.904</w:t>
            </w:r>
          </w:p>
        </w:tc>
        <w:tc>
          <w:tcPr>
            <w:tcW w:w="1015" w:type="dxa"/>
            <w:tcBorders>
              <w:top w:val="single" w:sz="4" w:space="0" w:color="auto"/>
            </w:tcBorders>
            <w:shd w:val="clear" w:color="auto" w:fill="auto"/>
            <w:noWrap/>
            <w:hideMark/>
          </w:tcPr>
          <w:p w14:paraId="304C9460"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0.000</w:t>
            </w:r>
          </w:p>
        </w:tc>
        <w:tc>
          <w:tcPr>
            <w:tcW w:w="1030" w:type="dxa"/>
            <w:tcBorders>
              <w:top w:val="single" w:sz="4" w:space="0" w:color="auto"/>
            </w:tcBorders>
            <w:shd w:val="clear" w:color="auto" w:fill="auto"/>
            <w:noWrap/>
            <w:hideMark/>
          </w:tcPr>
          <w:p w14:paraId="04E501C4"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339.194</w:t>
            </w:r>
          </w:p>
        </w:tc>
        <w:tc>
          <w:tcPr>
            <w:tcW w:w="1014" w:type="dxa"/>
            <w:tcBorders>
              <w:top w:val="single" w:sz="4" w:space="0" w:color="auto"/>
            </w:tcBorders>
            <w:shd w:val="clear" w:color="auto" w:fill="auto"/>
            <w:noWrap/>
            <w:hideMark/>
          </w:tcPr>
          <w:p w14:paraId="60817C57"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53.423</w:t>
            </w:r>
          </w:p>
        </w:tc>
        <w:tc>
          <w:tcPr>
            <w:tcW w:w="1014" w:type="dxa"/>
            <w:tcBorders>
              <w:top w:val="single" w:sz="4" w:space="0" w:color="auto"/>
            </w:tcBorders>
            <w:shd w:val="clear" w:color="auto" w:fill="auto"/>
            <w:noWrap/>
            <w:hideMark/>
          </w:tcPr>
          <w:p w14:paraId="628C0206"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0.000</w:t>
            </w:r>
          </w:p>
        </w:tc>
        <w:tc>
          <w:tcPr>
            <w:tcW w:w="1030" w:type="dxa"/>
            <w:tcBorders>
              <w:top w:val="single" w:sz="4" w:space="0" w:color="auto"/>
            </w:tcBorders>
            <w:shd w:val="clear" w:color="auto" w:fill="auto"/>
            <w:noWrap/>
            <w:hideMark/>
          </w:tcPr>
          <w:p w14:paraId="30369A04"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328.916</w:t>
            </w:r>
          </w:p>
        </w:tc>
        <w:tc>
          <w:tcPr>
            <w:tcW w:w="1014" w:type="dxa"/>
            <w:tcBorders>
              <w:top w:val="single" w:sz="4" w:space="0" w:color="auto"/>
            </w:tcBorders>
            <w:shd w:val="clear" w:color="auto" w:fill="auto"/>
            <w:noWrap/>
            <w:hideMark/>
          </w:tcPr>
          <w:p w14:paraId="39BF4C44"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18.222</w:t>
            </w:r>
          </w:p>
        </w:tc>
        <w:tc>
          <w:tcPr>
            <w:tcW w:w="1014" w:type="dxa"/>
            <w:tcBorders>
              <w:top w:val="single" w:sz="4" w:space="0" w:color="auto"/>
              <w:right w:val="nil"/>
            </w:tcBorders>
            <w:shd w:val="clear" w:color="auto" w:fill="auto"/>
            <w:noWrap/>
            <w:hideMark/>
          </w:tcPr>
          <w:p w14:paraId="7ADDAB1C"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0.000</w:t>
            </w:r>
          </w:p>
        </w:tc>
      </w:tr>
      <w:tr w:rsidR="00F57DA2" w:rsidRPr="004C3A5E" w14:paraId="5BDD3932" w14:textId="77777777" w:rsidTr="00766C94">
        <w:trPr>
          <w:trHeight w:val="609"/>
        </w:trPr>
        <w:tc>
          <w:tcPr>
            <w:tcW w:w="1562" w:type="dxa"/>
            <w:tcBorders>
              <w:left w:val="nil"/>
              <w:bottom w:val="nil"/>
              <w:right w:val="nil"/>
            </w:tcBorders>
            <w:shd w:val="clear" w:color="auto" w:fill="auto"/>
            <w:hideMark/>
          </w:tcPr>
          <w:p w14:paraId="314D2A6B" w14:textId="77777777" w:rsidR="00F57DA2" w:rsidRPr="004C3A5E" w:rsidRDefault="00F57DA2" w:rsidP="00A64A83">
            <w:pPr>
              <w:spacing w:after="0" w:line="240" w:lineRule="auto"/>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After 24 hours</w:t>
            </w:r>
          </w:p>
        </w:tc>
        <w:tc>
          <w:tcPr>
            <w:tcW w:w="521" w:type="dxa"/>
            <w:vMerge/>
            <w:tcBorders>
              <w:left w:val="nil"/>
            </w:tcBorders>
            <w:shd w:val="clear" w:color="auto" w:fill="auto"/>
          </w:tcPr>
          <w:p w14:paraId="7861108D" w14:textId="5F023E04" w:rsidR="00F57DA2" w:rsidRPr="004C3A5E" w:rsidRDefault="00F57DA2" w:rsidP="00A64A83">
            <w:pPr>
              <w:spacing w:after="0" w:line="240" w:lineRule="auto"/>
              <w:rPr>
                <w:rFonts w:ascii="Times New Roman" w:eastAsia="Times New Roman" w:hAnsi="Times New Roman" w:cs="Times New Roman"/>
                <w:color w:val="000000"/>
                <w:sz w:val="24"/>
                <w:szCs w:val="24"/>
              </w:rPr>
            </w:pPr>
          </w:p>
        </w:tc>
        <w:tc>
          <w:tcPr>
            <w:tcW w:w="1154" w:type="dxa"/>
            <w:gridSpan w:val="2"/>
            <w:tcBorders>
              <w:top w:val="nil"/>
            </w:tcBorders>
            <w:shd w:val="clear" w:color="auto" w:fill="auto"/>
            <w:noWrap/>
            <w:hideMark/>
          </w:tcPr>
          <w:p w14:paraId="3EC4EE94"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684.644</w:t>
            </w:r>
          </w:p>
        </w:tc>
        <w:tc>
          <w:tcPr>
            <w:tcW w:w="1014" w:type="dxa"/>
            <w:tcBorders>
              <w:top w:val="nil"/>
            </w:tcBorders>
            <w:shd w:val="clear" w:color="auto" w:fill="auto"/>
            <w:noWrap/>
            <w:hideMark/>
          </w:tcPr>
          <w:p w14:paraId="24017943"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17.024</w:t>
            </w:r>
          </w:p>
        </w:tc>
        <w:tc>
          <w:tcPr>
            <w:tcW w:w="1015" w:type="dxa"/>
            <w:tcBorders>
              <w:top w:val="nil"/>
            </w:tcBorders>
            <w:shd w:val="clear" w:color="auto" w:fill="auto"/>
            <w:noWrap/>
            <w:hideMark/>
          </w:tcPr>
          <w:p w14:paraId="6795BC7B"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0.000</w:t>
            </w:r>
          </w:p>
        </w:tc>
        <w:tc>
          <w:tcPr>
            <w:tcW w:w="1154" w:type="dxa"/>
            <w:tcBorders>
              <w:top w:val="nil"/>
            </w:tcBorders>
            <w:shd w:val="clear" w:color="auto" w:fill="auto"/>
            <w:noWrap/>
            <w:hideMark/>
          </w:tcPr>
          <w:p w14:paraId="766C9CE9"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1186.413</w:t>
            </w:r>
          </w:p>
        </w:tc>
        <w:tc>
          <w:tcPr>
            <w:tcW w:w="1030" w:type="dxa"/>
            <w:tcBorders>
              <w:top w:val="nil"/>
            </w:tcBorders>
            <w:shd w:val="clear" w:color="auto" w:fill="auto"/>
            <w:noWrap/>
            <w:hideMark/>
          </w:tcPr>
          <w:p w14:paraId="3FCC9BDE"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52.342</w:t>
            </w:r>
          </w:p>
        </w:tc>
        <w:tc>
          <w:tcPr>
            <w:tcW w:w="1015" w:type="dxa"/>
            <w:tcBorders>
              <w:top w:val="nil"/>
            </w:tcBorders>
            <w:shd w:val="clear" w:color="auto" w:fill="auto"/>
            <w:noWrap/>
            <w:hideMark/>
          </w:tcPr>
          <w:p w14:paraId="27846BFE"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0.000</w:t>
            </w:r>
          </w:p>
        </w:tc>
        <w:tc>
          <w:tcPr>
            <w:tcW w:w="1030" w:type="dxa"/>
            <w:tcBorders>
              <w:top w:val="nil"/>
            </w:tcBorders>
            <w:shd w:val="clear" w:color="auto" w:fill="auto"/>
            <w:noWrap/>
            <w:hideMark/>
          </w:tcPr>
          <w:p w14:paraId="1E2FA8AC"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334.445</w:t>
            </w:r>
          </w:p>
        </w:tc>
        <w:tc>
          <w:tcPr>
            <w:tcW w:w="1014" w:type="dxa"/>
            <w:tcBorders>
              <w:top w:val="nil"/>
            </w:tcBorders>
            <w:shd w:val="clear" w:color="auto" w:fill="auto"/>
            <w:noWrap/>
            <w:hideMark/>
          </w:tcPr>
          <w:p w14:paraId="25668735"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19.329</w:t>
            </w:r>
          </w:p>
        </w:tc>
        <w:tc>
          <w:tcPr>
            <w:tcW w:w="1014" w:type="dxa"/>
            <w:tcBorders>
              <w:top w:val="nil"/>
            </w:tcBorders>
            <w:shd w:val="clear" w:color="auto" w:fill="auto"/>
            <w:noWrap/>
            <w:hideMark/>
          </w:tcPr>
          <w:p w14:paraId="695DC2FC"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0.000</w:t>
            </w:r>
          </w:p>
        </w:tc>
        <w:tc>
          <w:tcPr>
            <w:tcW w:w="1030" w:type="dxa"/>
            <w:tcBorders>
              <w:top w:val="nil"/>
            </w:tcBorders>
            <w:shd w:val="clear" w:color="auto" w:fill="auto"/>
            <w:noWrap/>
            <w:hideMark/>
          </w:tcPr>
          <w:p w14:paraId="4D0E295E"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328.916</w:t>
            </w:r>
          </w:p>
        </w:tc>
        <w:tc>
          <w:tcPr>
            <w:tcW w:w="1014" w:type="dxa"/>
            <w:tcBorders>
              <w:top w:val="nil"/>
            </w:tcBorders>
            <w:shd w:val="clear" w:color="auto" w:fill="auto"/>
            <w:noWrap/>
            <w:hideMark/>
          </w:tcPr>
          <w:p w14:paraId="3355E399"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18.222</w:t>
            </w:r>
          </w:p>
        </w:tc>
        <w:tc>
          <w:tcPr>
            <w:tcW w:w="1014" w:type="dxa"/>
            <w:tcBorders>
              <w:top w:val="nil"/>
              <w:right w:val="nil"/>
            </w:tcBorders>
            <w:shd w:val="clear" w:color="auto" w:fill="auto"/>
            <w:noWrap/>
            <w:hideMark/>
          </w:tcPr>
          <w:p w14:paraId="0109465E"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0.000</w:t>
            </w:r>
          </w:p>
        </w:tc>
      </w:tr>
      <w:tr w:rsidR="00F57DA2" w:rsidRPr="004C3A5E" w14:paraId="2CD2706F" w14:textId="77777777" w:rsidTr="00766C94">
        <w:trPr>
          <w:trHeight w:val="609"/>
        </w:trPr>
        <w:tc>
          <w:tcPr>
            <w:tcW w:w="1562" w:type="dxa"/>
            <w:tcBorders>
              <w:left w:val="nil"/>
              <w:bottom w:val="nil"/>
              <w:right w:val="nil"/>
            </w:tcBorders>
            <w:shd w:val="clear" w:color="auto" w:fill="auto"/>
            <w:hideMark/>
          </w:tcPr>
          <w:p w14:paraId="50E82415" w14:textId="77777777" w:rsidR="00F57DA2" w:rsidRPr="004C3A5E" w:rsidRDefault="00F57DA2" w:rsidP="00A64A83">
            <w:pPr>
              <w:spacing w:after="0" w:line="240" w:lineRule="auto"/>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After 48 hours</w:t>
            </w:r>
          </w:p>
        </w:tc>
        <w:tc>
          <w:tcPr>
            <w:tcW w:w="521" w:type="dxa"/>
            <w:vMerge/>
            <w:tcBorders>
              <w:left w:val="nil"/>
            </w:tcBorders>
            <w:shd w:val="clear" w:color="auto" w:fill="auto"/>
          </w:tcPr>
          <w:p w14:paraId="74BD14AA" w14:textId="74121730" w:rsidR="00F57DA2" w:rsidRPr="004C3A5E" w:rsidRDefault="00F57DA2" w:rsidP="00A64A83">
            <w:pPr>
              <w:spacing w:after="0" w:line="240" w:lineRule="auto"/>
              <w:rPr>
                <w:rFonts w:ascii="Times New Roman" w:eastAsia="Times New Roman" w:hAnsi="Times New Roman" w:cs="Times New Roman"/>
                <w:color w:val="000000"/>
                <w:sz w:val="24"/>
                <w:szCs w:val="24"/>
              </w:rPr>
            </w:pPr>
          </w:p>
        </w:tc>
        <w:tc>
          <w:tcPr>
            <w:tcW w:w="1154" w:type="dxa"/>
            <w:gridSpan w:val="2"/>
            <w:tcBorders>
              <w:top w:val="nil"/>
            </w:tcBorders>
            <w:shd w:val="clear" w:color="auto" w:fill="auto"/>
            <w:noWrap/>
            <w:hideMark/>
          </w:tcPr>
          <w:p w14:paraId="14CEB233"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1059.933</w:t>
            </w:r>
          </w:p>
        </w:tc>
        <w:tc>
          <w:tcPr>
            <w:tcW w:w="1014" w:type="dxa"/>
            <w:tcBorders>
              <w:top w:val="nil"/>
            </w:tcBorders>
            <w:shd w:val="clear" w:color="auto" w:fill="auto"/>
            <w:noWrap/>
            <w:hideMark/>
          </w:tcPr>
          <w:p w14:paraId="58970C7E"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54.605</w:t>
            </w:r>
          </w:p>
        </w:tc>
        <w:tc>
          <w:tcPr>
            <w:tcW w:w="1015" w:type="dxa"/>
            <w:tcBorders>
              <w:top w:val="nil"/>
            </w:tcBorders>
            <w:shd w:val="clear" w:color="auto" w:fill="auto"/>
            <w:noWrap/>
            <w:hideMark/>
          </w:tcPr>
          <w:p w14:paraId="35C71FEE"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0.000</w:t>
            </w:r>
          </w:p>
        </w:tc>
        <w:tc>
          <w:tcPr>
            <w:tcW w:w="1154" w:type="dxa"/>
            <w:tcBorders>
              <w:top w:val="nil"/>
            </w:tcBorders>
            <w:shd w:val="clear" w:color="auto" w:fill="auto"/>
            <w:noWrap/>
            <w:hideMark/>
          </w:tcPr>
          <w:p w14:paraId="3320C55A"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1851.181</w:t>
            </w:r>
          </w:p>
        </w:tc>
        <w:tc>
          <w:tcPr>
            <w:tcW w:w="1030" w:type="dxa"/>
            <w:tcBorders>
              <w:top w:val="nil"/>
            </w:tcBorders>
            <w:shd w:val="clear" w:color="auto" w:fill="auto"/>
            <w:noWrap/>
            <w:hideMark/>
          </w:tcPr>
          <w:p w14:paraId="0B3FEA03"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69.039</w:t>
            </w:r>
          </w:p>
        </w:tc>
        <w:tc>
          <w:tcPr>
            <w:tcW w:w="1015" w:type="dxa"/>
            <w:tcBorders>
              <w:top w:val="nil"/>
            </w:tcBorders>
            <w:shd w:val="clear" w:color="auto" w:fill="auto"/>
            <w:noWrap/>
            <w:hideMark/>
          </w:tcPr>
          <w:p w14:paraId="2E01202D"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0.000</w:t>
            </w:r>
          </w:p>
        </w:tc>
        <w:tc>
          <w:tcPr>
            <w:tcW w:w="1030" w:type="dxa"/>
            <w:tcBorders>
              <w:top w:val="nil"/>
            </w:tcBorders>
            <w:shd w:val="clear" w:color="auto" w:fill="auto"/>
            <w:noWrap/>
            <w:hideMark/>
          </w:tcPr>
          <w:p w14:paraId="7C3C22D4"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602.603</w:t>
            </w:r>
          </w:p>
        </w:tc>
        <w:tc>
          <w:tcPr>
            <w:tcW w:w="1014" w:type="dxa"/>
            <w:tcBorders>
              <w:top w:val="nil"/>
            </w:tcBorders>
            <w:shd w:val="clear" w:color="auto" w:fill="auto"/>
            <w:noWrap/>
            <w:hideMark/>
          </w:tcPr>
          <w:p w14:paraId="2A111FF8"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93.362</w:t>
            </w:r>
          </w:p>
        </w:tc>
        <w:tc>
          <w:tcPr>
            <w:tcW w:w="1014" w:type="dxa"/>
            <w:tcBorders>
              <w:top w:val="nil"/>
            </w:tcBorders>
            <w:shd w:val="clear" w:color="auto" w:fill="auto"/>
            <w:noWrap/>
            <w:hideMark/>
          </w:tcPr>
          <w:p w14:paraId="6E0437CB"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0.000</w:t>
            </w:r>
          </w:p>
        </w:tc>
        <w:tc>
          <w:tcPr>
            <w:tcW w:w="1030" w:type="dxa"/>
            <w:tcBorders>
              <w:top w:val="nil"/>
            </w:tcBorders>
            <w:shd w:val="clear" w:color="auto" w:fill="auto"/>
            <w:noWrap/>
            <w:hideMark/>
          </w:tcPr>
          <w:p w14:paraId="32DD6A9F"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479.208</w:t>
            </w:r>
          </w:p>
        </w:tc>
        <w:tc>
          <w:tcPr>
            <w:tcW w:w="1014" w:type="dxa"/>
            <w:tcBorders>
              <w:top w:val="nil"/>
            </w:tcBorders>
            <w:shd w:val="clear" w:color="auto" w:fill="auto"/>
            <w:noWrap/>
            <w:hideMark/>
          </w:tcPr>
          <w:p w14:paraId="7350239C"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10.279</w:t>
            </w:r>
          </w:p>
        </w:tc>
        <w:tc>
          <w:tcPr>
            <w:tcW w:w="1014" w:type="dxa"/>
            <w:tcBorders>
              <w:top w:val="nil"/>
              <w:right w:val="nil"/>
            </w:tcBorders>
            <w:shd w:val="clear" w:color="auto" w:fill="auto"/>
            <w:noWrap/>
            <w:hideMark/>
          </w:tcPr>
          <w:p w14:paraId="64730D4F"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0.000</w:t>
            </w:r>
          </w:p>
        </w:tc>
      </w:tr>
      <w:tr w:rsidR="00F57DA2" w:rsidRPr="004C3A5E" w14:paraId="45B7E0E3" w14:textId="77777777" w:rsidTr="00766C94">
        <w:trPr>
          <w:trHeight w:val="609"/>
        </w:trPr>
        <w:tc>
          <w:tcPr>
            <w:tcW w:w="1562" w:type="dxa"/>
            <w:tcBorders>
              <w:left w:val="nil"/>
              <w:bottom w:val="nil"/>
              <w:right w:val="nil"/>
            </w:tcBorders>
            <w:shd w:val="clear" w:color="auto" w:fill="auto"/>
            <w:hideMark/>
          </w:tcPr>
          <w:p w14:paraId="203018E9" w14:textId="77777777" w:rsidR="00F57DA2" w:rsidRPr="004C3A5E" w:rsidRDefault="00F57DA2" w:rsidP="00A64A83">
            <w:pPr>
              <w:spacing w:after="0" w:line="240" w:lineRule="auto"/>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After 76 hours</w:t>
            </w:r>
          </w:p>
        </w:tc>
        <w:tc>
          <w:tcPr>
            <w:tcW w:w="521" w:type="dxa"/>
            <w:vMerge/>
            <w:tcBorders>
              <w:left w:val="nil"/>
            </w:tcBorders>
            <w:shd w:val="clear" w:color="auto" w:fill="auto"/>
          </w:tcPr>
          <w:p w14:paraId="70385A2A" w14:textId="75107050" w:rsidR="00F57DA2" w:rsidRPr="004C3A5E" w:rsidRDefault="00F57DA2" w:rsidP="00A64A83">
            <w:pPr>
              <w:spacing w:after="0" w:line="240" w:lineRule="auto"/>
              <w:rPr>
                <w:rFonts w:ascii="Times New Roman" w:eastAsia="Times New Roman" w:hAnsi="Times New Roman" w:cs="Times New Roman"/>
                <w:color w:val="000000"/>
                <w:sz w:val="24"/>
                <w:szCs w:val="24"/>
              </w:rPr>
            </w:pPr>
          </w:p>
        </w:tc>
        <w:tc>
          <w:tcPr>
            <w:tcW w:w="1154" w:type="dxa"/>
            <w:gridSpan w:val="2"/>
            <w:tcBorders>
              <w:top w:val="nil"/>
            </w:tcBorders>
            <w:shd w:val="clear" w:color="auto" w:fill="auto"/>
            <w:noWrap/>
            <w:hideMark/>
          </w:tcPr>
          <w:p w14:paraId="3CE7EDF3"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1640.094</w:t>
            </w:r>
          </w:p>
        </w:tc>
        <w:tc>
          <w:tcPr>
            <w:tcW w:w="1014" w:type="dxa"/>
            <w:tcBorders>
              <w:top w:val="nil"/>
            </w:tcBorders>
            <w:shd w:val="clear" w:color="auto" w:fill="auto"/>
            <w:noWrap/>
            <w:hideMark/>
          </w:tcPr>
          <w:p w14:paraId="28A06450"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57.420</w:t>
            </w:r>
          </w:p>
        </w:tc>
        <w:tc>
          <w:tcPr>
            <w:tcW w:w="1015" w:type="dxa"/>
            <w:tcBorders>
              <w:top w:val="nil"/>
            </w:tcBorders>
            <w:shd w:val="clear" w:color="auto" w:fill="auto"/>
            <w:noWrap/>
            <w:hideMark/>
          </w:tcPr>
          <w:p w14:paraId="2C350D28"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0.000</w:t>
            </w:r>
          </w:p>
        </w:tc>
        <w:tc>
          <w:tcPr>
            <w:tcW w:w="1154" w:type="dxa"/>
            <w:tcBorders>
              <w:top w:val="nil"/>
            </w:tcBorders>
            <w:shd w:val="clear" w:color="auto" w:fill="auto"/>
            <w:noWrap/>
            <w:hideMark/>
          </w:tcPr>
          <w:p w14:paraId="0A4684F0"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2182.175</w:t>
            </w:r>
          </w:p>
        </w:tc>
        <w:tc>
          <w:tcPr>
            <w:tcW w:w="1030" w:type="dxa"/>
            <w:tcBorders>
              <w:top w:val="nil"/>
            </w:tcBorders>
            <w:shd w:val="clear" w:color="auto" w:fill="auto"/>
            <w:noWrap/>
            <w:hideMark/>
          </w:tcPr>
          <w:p w14:paraId="4E6690A7"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109.147</w:t>
            </w:r>
          </w:p>
        </w:tc>
        <w:tc>
          <w:tcPr>
            <w:tcW w:w="1015" w:type="dxa"/>
            <w:tcBorders>
              <w:top w:val="nil"/>
            </w:tcBorders>
            <w:shd w:val="clear" w:color="auto" w:fill="auto"/>
            <w:noWrap/>
            <w:hideMark/>
          </w:tcPr>
          <w:p w14:paraId="4FC8299D"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0.000</w:t>
            </w:r>
          </w:p>
        </w:tc>
        <w:tc>
          <w:tcPr>
            <w:tcW w:w="1030" w:type="dxa"/>
            <w:tcBorders>
              <w:top w:val="nil"/>
            </w:tcBorders>
            <w:shd w:val="clear" w:color="auto" w:fill="auto"/>
            <w:noWrap/>
            <w:hideMark/>
          </w:tcPr>
          <w:p w14:paraId="4CF148CC"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528.008</w:t>
            </w:r>
          </w:p>
        </w:tc>
        <w:tc>
          <w:tcPr>
            <w:tcW w:w="1014" w:type="dxa"/>
            <w:tcBorders>
              <w:top w:val="nil"/>
            </w:tcBorders>
            <w:shd w:val="clear" w:color="auto" w:fill="auto"/>
            <w:noWrap/>
            <w:hideMark/>
          </w:tcPr>
          <w:p w14:paraId="5F828F00"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28.892</w:t>
            </w:r>
          </w:p>
        </w:tc>
        <w:tc>
          <w:tcPr>
            <w:tcW w:w="1014" w:type="dxa"/>
            <w:tcBorders>
              <w:top w:val="nil"/>
            </w:tcBorders>
            <w:shd w:val="clear" w:color="auto" w:fill="auto"/>
            <w:noWrap/>
            <w:hideMark/>
          </w:tcPr>
          <w:p w14:paraId="2EB4EB7C"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0.000</w:t>
            </w:r>
          </w:p>
        </w:tc>
        <w:tc>
          <w:tcPr>
            <w:tcW w:w="1030" w:type="dxa"/>
            <w:tcBorders>
              <w:top w:val="nil"/>
            </w:tcBorders>
            <w:shd w:val="clear" w:color="auto" w:fill="auto"/>
            <w:noWrap/>
            <w:hideMark/>
          </w:tcPr>
          <w:p w14:paraId="6DBAD0E1"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662.190</w:t>
            </w:r>
          </w:p>
        </w:tc>
        <w:tc>
          <w:tcPr>
            <w:tcW w:w="1014" w:type="dxa"/>
            <w:tcBorders>
              <w:top w:val="nil"/>
            </w:tcBorders>
            <w:shd w:val="clear" w:color="auto" w:fill="auto"/>
            <w:noWrap/>
            <w:hideMark/>
          </w:tcPr>
          <w:p w14:paraId="32EC49F7"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29.042</w:t>
            </w:r>
          </w:p>
        </w:tc>
        <w:tc>
          <w:tcPr>
            <w:tcW w:w="1014" w:type="dxa"/>
            <w:tcBorders>
              <w:top w:val="nil"/>
              <w:right w:val="nil"/>
            </w:tcBorders>
            <w:shd w:val="clear" w:color="auto" w:fill="auto"/>
            <w:noWrap/>
            <w:hideMark/>
          </w:tcPr>
          <w:p w14:paraId="2DDE56E2"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0.000</w:t>
            </w:r>
          </w:p>
        </w:tc>
      </w:tr>
      <w:tr w:rsidR="00F57DA2" w:rsidRPr="004C3A5E" w14:paraId="74A87CE3" w14:textId="77777777" w:rsidTr="00766C94">
        <w:trPr>
          <w:trHeight w:val="609"/>
        </w:trPr>
        <w:tc>
          <w:tcPr>
            <w:tcW w:w="1562" w:type="dxa"/>
            <w:tcBorders>
              <w:left w:val="nil"/>
              <w:bottom w:val="single" w:sz="4" w:space="0" w:color="auto"/>
              <w:right w:val="nil"/>
            </w:tcBorders>
            <w:shd w:val="clear" w:color="auto" w:fill="auto"/>
            <w:hideMark/>
          </w:tcPr>
          <w:p w14:paraId="3A3B3490" w14:textId="4B1AD24A" w:rsidR="00F57DA2" w:rsidRPr="004C3A5E" w:rsidRDefault="00F57DA2" w:rsidP="00A64A83">
            <w:pPr>
              <w:spacing w:after="0" w:line="240" w:lineRule="auto"/>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After 96 hours</w:t>
            </w:r>
          </w:p>
        </w:tc>
        <w:tc>
          <w:tcPr>
            <w:tcW w:w="521" w:type="dxa"/>
            <w:vMerge/>
            <w:tcBorders>
              <w:left w:val="nil"/>
              <w:bottom w:val="single" w:sz="4" w:space="0" w:color="auto"/>
            </w:tcBorders>
            <w:shd w:val="clear" w:color="auto" w:fill="auto"/>
          </w:tcPr>
          <w:p w14:paraId="0C5C58D3" w14:textId="12B1B237" w:rsidR="00F57DA2" w:rsidRPr="004C3A5E" w:rsidRDefault="00F57DA2" w:rsidP="00A64A83">
            <w:pPr>
              <w:spacing w:after="0" w:line="240" w:lineRule="auto"/>
              <w:rPr>
                <w:rFonts w:ascii="Times New Roman" w:eastAsia="Times New Roman" w:hAnsi="Times New Roman" w:cs="Times New Roman"/>
                <w:color w:val="000000"/>
                <w:sz w:val="24"/>
                <w:szCs w:val="24"/>
              </w:rPr>
            </w:pPr>
          </w:p>
        </w:tc>
        <w:tc>
          <w:tcPr>
            <w:tcW w:w="1154" w:type="dxa"/>
            <w:gridSpan w:val="2"/>
            <w:tcBorders>
              <w:top w:val="nil"/>
              <w:bottom w:val="single" w:sz="4" w:space="0" w:color="auto"/>
            </w:tcBorders>
            <w:shd w:val="clear" w:color="auto" w:fill="auto"/>
            <w:noWrap/>
            <w:hideMark/>
          </w:tcPr>
          <w:p w14:paraId="4DC84854"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2055.145</w:t>
            </w:r>
          </w:p>
        </w:tc>
        <w:tc>
          <w:tcPr>
            <w:tcW w:w="1014" w:type="dxa"/>
            <w:tcBorders>
              <w:top w:val="nil"/>
              <w:bottom w:val="single" w:sz="4" w:space="0" w:color="auto"/>
            </w:tcBorders>
            <w:shd w:val="clear" w:color="auto" w:fill="auto"/>
            <w:noWrap/>
            <w:hideMark/>
          </w:tcPr>
          <w:p w14:paraId="178BA8C4"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59.200</w:t>
            </w:r>
          </w:p>
        </w:tc>
        <w:tc>
          <w:tcPr>
            <w:tcW w:w="1015" w:type="dxa"/>
            <w:tcBorders>
              <w:top w:val="nil"/>
              <w:bottom w:val="single" w:sz="4" w:space="0" w:color="auto"/>
            </w:tcBorders>
            <w:shd w:val="clear" w:color="auto" w:fill="auto"/>
            <w:noWrap/>
            <w:hideMark/>
          </w:tcPr>
          <w:p w14:paraId="63D63068"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0.000</w:t>
            </w:r>
          </w:p>
        </w:tc>
        <w:tc>
          <w:tcPr>
            <w:tcW w:w="1154" w:type="dxa"/>
            <w:tcBorders>
              <w:top w:val="nil"/>
              <w:bottom w:val="single" w:sz="4" w:space="0" w:color="auto"/>
            </w:tcBorders>
            <w:shd w:val="clear" w:color="auto" w:fill="auto"/>
            <w:noWrap/>
            <w:hideMark/>
          </w:tcPr>
          <w:p w14:paraId="2B0BF161"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1960.052</w:t>
            </w:r>
          </w:p>
        </w:tc>
        <w:tc>
          <w:tcPr>
            <w:tcW w:w="1030" w:type="dxa"/>
            <w:tcBorders>
              <w:top w:val="nil"/>
              <w:bottom w:val="single" w:sz="4" w:space="0" w:color="auto"/>
            </w:tcBorders>
            <w:shd w:val="clear" w:color="auto" w:fill="auto"/>
            <w:noWrap/>
            <w:hideMark/>
          </w:tcPr>
          <w:p w14:paraId="0437E9CA"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57.146</w:t>
            </w:r>
          </w:p>
        </w:tc>
        <w:tc>
          <w:tcPr>
            <w:tcW w:w="1015" w:type="dxa"/>
            <w:tcBorders>
              <w:top w:val="nil"/>
              <w:bottom w:val="single" w:sz="4" w:space="0" w:color="auto"/>
            </w:tcBorders>
            <w:shd w:val="clear" w:color="auto" w:fill="auto"/>
            <w:noWrap/>
            <w:hideMark/>
          </w:tcPr>
          <w:p w14:paraId="70108BCC"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0.000</w:t>
            </w:r>
          </w:p>
        </w:tc>
        <w:tc>
          <w:tcPr>
            <w:tcW w:w="1030" w:type="dxa"/>
            <w:tcBorders>
              <w:top w:val="nil"/>
              <w:bottom w:val="single" w:sz="4" w:space="0" w:color="auto"/>
            </w:tcBorders>
            <w:shd w:val="clear" w:color="auto" w:fill="auto"/>
            <w:noWrap/>
            <w:hideMark/>
          </w:tcPr>
          <w:p w14:paraId="45D011C3"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862.756</w:t>
            </w:r>
          </w:p>
        </w:tc>
        <w:tc>
          <w:tcPr>
            <w:tcW w:w="1014" w:type="dxa"/>
            <w:tcBorders>
              <w:top w:val="nil"/>
              <w:bottom w:val="single" w:sz="4" w:space="0" w:color="auto"/>
            </w:tcBorders>
            <w:shd w:val="clear" w:color="auto" w:fill="auto"/>
            <w:noWrap/>
            <w:hideMark/>
          </w:tcPr>
          <w:p w14:paraId="5A463B08"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72.302</w:t>
            </w:r>
          </w:p>
        </w:tc>
        <w:tc>
          <w:tcPr>
            <w:tcW w:w="1014" w:type="dxa"/>
            <w:tcBorders>
              <w:top w:val="nil"/>
              <w:bottom w:val="single" w:sz="4" w:space="0" w:color="auto"/>
            </w:tcBorders>
            <w:shd w:val="clear" w:color="auto" w:fill="auto"/>
            <w:noWrap/>
            <w:hideMark/>
          </w:tcPr>
          <w:p w14:paraId="53538FE6"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0.000</w:t>
            </w:r>
          </w:p>
        </w:tc>
        <w:tc>
          <w:tcPr>
            <w:tcW w:w="1030" w:type="dxa"/>
            <w:tcBorders>
              <w:top w:val="nil"/>
              <w:bottom w:val="single" w:sz="4" w:space="0" w:color="auto"/>
            </w:tcBorders>
            <w:shd w:val="clear" w:color="auto" w:fill="auto"/>
            <w:noWrap/>
            <w:hideMark/>
          </w:tcPr>
          <w:p w14:paraId="47C45D45"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857.339</w:t>
            </w:r>
          </w:p>
        </w:tc>
        <w:tc>
          <w:tcPr>
            <w:tcW w:w="1014" w:type="dxa"/>
            <w:tcBorders>
              <w:top w:val="nil"/>
              <w:bottom w:val="single" w:sz="4" w:space="0" w:color="auto"/>
            </w:tcBorders>
            <w:shd w:val="clear" w:color="auto" w:fill="auto"/>
            <w:noWrap/>
            <w:hideMark/>
          </w:tcPr>
          <w:p w14:paraId="533AFD6D"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45.696</w:t>
            </w:r>
          </w:p>
        </w:tc>
        <w:tc>
          <w:tcPr>
            <w:tcW w:w="1014" w:type="dxa"/>
            <w:tcBorders>
              <w:top w:val="nil"/>
              <w:bottom w:val="single" w:sz="4" w:space="0" w:color="auto"/>
              <w:right w:val="nil"/>
            </w:tcBorders>
            <w:shd w:val="clear" w:color="auto" w:fill="auto"/>
            <w:noWrap/>
            <w:hideMark/>
          </w:tcPr>
          <w:p w14:paraId="191924E1" w14:textId="77777777" w:rsidR="00F57DA2" w:rsidRPr="004C3A5E" w:rsidRDefault="00F57DA2" w:rsidP="00A64A83">
            <w:pPr>
              <w:spacing w:after="0" w:line="240" w:lineRule="auto"/>
              <w:jc w:val="right"/>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0.000</w:t>
            </w:r>
          </w:p>
        </w:tc>
      </w:tr>
    </w:tbl>
    <w:p w14:paraId="7652EC3C" w14:textId="5F4645AA" w:rsidR="00A64A83" w:rsidRPr="004C3A5E" w:rsidRDefault="00A64A83" w:rsidP="00A64A83">
      <w:pPr>
        <w:snapToGrid w:val="0"/>
        <w:spacing w:line="360" w:lineRule="auto"/>
        <w:jc w:val="both"/>
        <w:rPr>
          <w:rFonts w:ascii="Times New Roman" w:hAnsi="Times New Roman" w:cs="Times New Roman"/>
          <w:sz w:val="24"/>
          <w:szCs w:val="24"/>
        </w:rPr>
      </w:pPr>
    </w:p>
    <w:p w14:paraId="5842FD56" w14:textId="77777777" w:rsidR="00A64A83" w:rsidRPr="004C3A5E" w:rsidRDefault="00A64A83" w:rsidP="00A64A83">
      <w:pPr>
        <w:snapToGrid w:val="0"/>
        <w:spacing w:line="360" w:lineRule="auto"/>
        <w:jc w:val="both"/>
        <w:rPr>
          <w:rFonts w:ascii="Times New Roman" w:hAnsi="Times New Roman" w:cs="Times New Roman"/>
          <w:sz w:val="24"/>
          <w:szCs w:val="24"/>
        </w:rPr>
      </w:pPr>
    </w:p>
    <w:p w14:paraId="66A3B843" w14:textId="77777777" w:rsidR="00E63E2F" w:rsidRPr="004C3A5E" w:rsidRDefault="00E63E2F" w:rsidP="00A64A83">
      <w:pPr>
        <w:snapToGrid w:val="0"/>
        <w:spacing w:line="360" w:lineRule="auto"/>
        <w:jc w:val="both"/>
        <w:rPr>
          <w:rFonts w:ascii="Times New Roman" w:hAnsi="Times New Roman" w:cs="Times New Roman"/>
          <w:sz w:val="24"/>
          <w:szCs w:val="24"/>
        </w:rPr>
      </w:pPr>
    </w:p>
    <w:p w14:paraId="192C5985" w14:textId="77777777" w:rsidR="00E63E2F" w:rsidRPr="004C3A5E" w:rsidRDefault="00E63E2F" w:rsidP="00A64A83">
      <w:pPr>
        <w:snapToGrid w:val="0"/>
        <w:spacing w:line="360" w:lineRule="auto"/>
        <w:jc w:val="both"/>
        <w:rPr>
          <w:rFonts w:ascii="Times New Roman" w:hAnsi="Times New Roman" w:cs="Times New Roman"/>
          <w:sz w:val="24"/>
          <w:szCs w:val="24"/>
        </w:rPr>
      </w:pPr>
    </w:p>
    <w:p w14:paraId="3D98CC75" w14:textId="3C5A6652" w:rsidR="00A64A83" w:rsidRPr="004C3A5E" w:rsidRDefault="00A64A83" w:rsidP="00A64A83">
      <w:pPr>
        <w:snapToGrid w:val="0"/>
        <w:spacing w:line="360" w:lineRule="auto"/>
        <w:jc w:val="both"/>
        <w:rPr>
          <w:rFonts w:ascii="Times New Roman" w:hAnsi="Times New Roman" w:cs="Times New Roman"/>
          <w:b/>
          <w:bCs/>
          <w:sz w:val="24"/>
          <w:szCs w:val="24"/>
        </w:rPr>
      </w:pPr>
    </w:p>
    <w:p w14:paraId="3191F802" w14:textId="77777777" w:rsidR="00A64A83" w:rsidRPr="004C3A5E" w:rsidRDefault="00A64A83" w:rsidP="00A64A83">
      <w:pPr>
        <w:snapToGrid w:val="0"/>
        <w:spacing w:line="360" w:lineRule="auto"/>
        <w:jc w:val="both"/>
        <w:rPr>
          <w:rFonts w:ascii="Times New Roman" w:hAnsi="Times New Roman" w:cs="Times New Roman"/>
          <w:sz w:val="24"/>
          <w:szCs w:val="24"/>
        </w:rPr>
      </w:pPr>
    </w:p>
    <w:p w14:paraId="15F6EBF9" w14:textId="77777777" w:rsidR="00C34CC9" w:rsidRPr="004C3A5E" w:rsidRDefault="00C34CC9" w:rsidP="00A64A83">
      <w:pPr>
        <w:snapToGrid w:val="0"/>
        <w:spacing w:line="360" w:lineRule="auto"/>
        <w:jc w:val="both"/>
        <w:rPr>
          <w:rFonts w:ascii="Times New Roman" w:hAnsi="Times New Roman" w:cs="Times New Roman"/>
          <w:sz w:val="24"/>
          <w:szCs w:val="24"/>
        </w:rPr>
      </w:pPr>
    </w:p>
    <w:p w14:paraId="240FE8B9" w14:textId="77777777" w:rsidR="007B78C8" w:rsidRPr="004C3A5E" w:rsidRDefault="007B78C8" w:rsidP="00A64A83">
      <w:pPr>
        <w:snapToGrid w:val="0"/>
        <w:spacing w:line="360" w:lineRule="auto"/>
        <w:jc w:val="both"/>
        <w:rPr>
          <w:rFonts w:ascii="Times New Roman" w:eastAsia="Malgun Gothic" w:hAnsi="Times New Roman" w:cs="Times New Roman"/>
          <w:bCs/>
          <w:color w:val="000000"/>
          <w:kern w:val="24"/>
          <w:sz w:val="24"/>
          <w:szCs w:val="24"/>
        </w:rPr>
      </w:pPr>
    </w:p>
    <w:p w14:paraId="4A086707" w14:textId="554DD392" w:rsidR="00C34CC9" w:rsidRPr="004C3A5E" w:rsidRDefault="007B78C8" w:rsidP="00A64A83">
      <w:pPr>
        <w:snapToGrid w:val="0"/>
        <w:spacing w:line="360" w:lineRule="auto"/>
        <w:jc w:val="both"/>
        <w:rPr>
          <w:rFonts w:ascii="Times New Roman" w:eastAsia="Malgun Gothic" w:hAnsi="Times New Roman" w:cs="Times New Roman"/>
          <w:bCs/>
          <w:color w:val="000000"/>
          <w:kern w:val="24"/>
          <w:sz w:val="24"/>
          <w:szCs w:val="24"/>
        </w:rPr>
      </w:pPr>
      <w:r w:rsidRPr="004C3A5E">
        <w:rPr>
          <w:rFonts w:ascii="Times New Roman" w:hAnsi="Times New Roman" w:cs="Times New Roman"/>
          <w:b/>
          <w:bCs/>
          <w:sz w:val="24"/>
          <w:szCs w:val="24"/>
        </w:rPr>
        <w:lastRenderedPageBreak/>
        <w:t>S</w:t>
      </w:r>
      <w:r w:rsidR="00C710BB">
        <w:rPr>
          <w:rFonts w:ascii="Times New Roman" w:hAnsi="Times New Roman" w:cs="Times New Roman"/>
          <w:b/>
          <w:bCs/>
          <w:sz w:val="24"/>
          <w:szCs w:val="24"/>
        </w:rPr>
        <w:t>7</w:t>
      </w:r>
      <w:r w:rsidRPr="004C3A5E">
        <w:rPr>
          <w:rFonts w:ascii="Times New Roman" w:hAnsi="Times New Roman" w:cs="Times New Roman"/>
          <w:b/>
          <w:bCs/>
          <w:sz w:val="24"/>
          <w:szCs w:val="24"/>
        </w:rPr>
        <w:t xml:space="preserve"> Table. </w:t>
      </w:r>
      <w:r w:rsidR="00C34CC9" w:rsidRPr="004C3A5E">
        <w:rPr>
          <w:rFonts w:ascii="Times New Roman" w:eastAsia="Malgun Gothic" w:hAnsi="Times New Roman" w:cs="Times New Roman"/>
          <w:bCs/>
          <w:color w:val="000000"/>
          <w:kern w:val="24"/>
          <w:sz w:val="24"/>
          <w:szCs w:val="24"/>
        </w:rPr>
        <w:t xml:space="preserve">Statistical comparison of tested chemicals and their mixtures against </w:t>
      </w:r>
      <w:r w:rsidR="00C34CC9" w:rsidRPr="004C3A5E">
        <w:rPr>
          <w:rFonts w:ascii="Times New Roman" w:eastAsia="Malgun Gothic" w:hAnsi="Times New Roman" w:cs="Times New Roman"/>
          <w:bCs/>
          <w:i/>
          <w:iCs/>
          <w:color w:val="000000"/>
          <w:kern w:val="24"/>
          <w:sz w:val="24"/>
          <w:szCs w:val="24"/>
        </w:rPr>
        <w:t>Panonychus</w:t>
      </w:r>
      <w:r w:rsidR="00563820">
        <w:rPr>
          <w:rFonts w:ascii="Times New Roman" w:eastAsia="Malgun Gothic" w:hAnsi="Times New Roman" w:cs="Times New Roman"/>
          <w:bCs/>
          <w:i/>
          <w:iCs/>
          <w:color w:val="000000"/>
          <w:kern w:val="24"/>
          <w:sz w:val="24"/>
          <w:szCs w:val="24"/>
        </w:rPr>
        <w:t xml:space="preserve"> </w:t>
      </w:r>
      <w:r w:rsidR="00C34CC9" w:rsidRPr="004C3A5E">
        <w:rPr>
          <w:rFonts w:ascii="Times New Roman" w:eastAsia="Malgun Gothic" w:hAnsi="Times New Roman" w:cs="Times New Roman"/>
          <w:bCs/>
          <w:i/>
          <w:iCs/>
          <w:color w:val="000000"/>
          <w:kern w:val="24"/>
          <w:sz w:val="24"/>
          <w:szCs w:val="24"/>
        </w:rPr>
        <w:t>citri</w:t>
      </w:r>
      <w:r w:rsidR="00C34CC9" w:rsidRPr="004C3A5E">
        <w:rPr>
          <w:rFonts w:ascii="Times New Roman" w:eastAsia="Malgun Gothic" w:hAnsi="Times New Roman" w:cs="Times New Roman"/>
          <w:bCs/>
          <w:color w:val="000000"/>
          <w:kern w:val="24"/>
          <w:sz w:val="24"/>
          <w:szCs w:val="24"/>
        </w:rPr>
        <w:t xml:space="preserve"> (n = 30/replicate for each treatment).</w:t>
      </w:r>
    </w:p>
    <w:tbl>
      <w:tblPr>
        <w:tblpPr w:leftFromText="180" w:rightFromText="180" w:horzAnchor="margin" w:tblpXSpec="center" w:tblpY="993"/>
        <w:tblW w:w="8820" w:type="dxa"/>
        <w:tblLook w:val="04A0" w:firstRow="1" w:lastRow="0" w:firstColumn="1" w:lastColumn="0" w:noHBand="0" w:noVBand="1"/>
      </w:tblPr>
      <w:tblGrid>
        <w:gridCol w:w="1780"/>
        <w:gridCol w:w="110"/>
        <w:gridCol w:w="996"/>
        <w:gridCol w:w="2280"/>
        <w:gridCol w:w="960"/>
        <w:gridCol w:w="960"/>
        <w:gridCol w:w="960"/>
        <w:gridCol w:w="774"/>
      </w:tblGrid>
      <w:tr w:rsidR="0012135A" w:rsidRPr="005A020F" w14:paraId="00EF5BCB" w14:textId="77777777" w:rsidTr="005A020F">
        <w:trPr>
          <w:trHeight w:val="300"/>
        </w:trPr>
        <w:tc>
          <w:tcPr>
            <w:tcW w:w="1780" w:type="dxa"/>
            <w:tcBorders>
              <w:top w:val="single" w:sz="4" w:space="0" w:color="auto"/>
              <w:bottom w:val="single" w:sz="4" w:space="0" w:color="auto"/>
            </w:tcBorders>
            <w:noWrap/>
            <w:hideMark/>
          </w:tcPr>
          <w:p w14:paraId="00EDEEE5" w14:textId="77777777" w:rsidR="0012135A" w:rsidRPr="005A020F" w:rsidRDefault="0012135A" w:rsidP="005A020F">
            <w:pPr>
              <w:spacing w:after="0" w:line="240" w:lineRule="auto"/>
              <w:jc w:val="center"/>
              <w:rPr>
                <w:rFonts w:ascii="Times New Roman" w:eastAsia="Times New Roman" w:hAnsi="Times New Roman" w:cs="Times New Roman"/>
                <w:b/>
                <w:bCs/>
                <w:sz w:val="24"/>
                <w:szCs w:val="24"/>
              </w:rPr>
            </w:pPr>
            <w:bookmarkStart w:id="7" w:name="_Hlk162623257"/>
            <w:r w:rsidRPr="005A020F">
              <w:rPr>
                <w:rFonts w:ascii="Times New Roman" w:eastAsia="Times New Roman" w:hAnsi="Times New Roman" w:cs="Times New Roman"/>
                <w:b/>
                <w:bCs/>
                <w:sz w:val="24"/>
                <w:szCs w:val="24"/>
              </w:rPr>
              <w:t>Compounds</w:t>
            </w:r>
          </w:p>
        </w:tc>
        <w:tc>
          <w:tcPr>
            <w:tcW w:w="1106" w:type="dxa"/>
            <w:gridSpan w:val="2"/>
            <w:tcBorders>
              <w:top w:val="single" w:sz="4" w:space="0" w:color="auto"/>
              <w:bottom w:val="single" w:sz="4" w:space="0" w:color="auto"/>
            </w:tcBorders>
            <w:noWrap/>
            <w:hideMark/>
          </w:tcPr>
          <w:p w14:paraId="42F26D41" w14:textId="77777777" w:rsidR="0012135A" w:rsidRPr="005A020F" w:rsidRDefault="0012135A" w:rsidP="005A020F">
            <w:pPr>
              <w:spacing w:after="0" w:line="240" w:lineRule="auto"/>
              <w:jc w:val="center"/>
              <w:rPr>
                <w:rFonts w:ascii="Times New Roman" w:eastAsia="Times New Roman" w:hAnsi="Times New Roman" w:cs="Times New Roman"/>
                <w:b/>
                <w:bCs/>
                <w:sz w:val="24"/>
                <w:szCs w:val="24"/>
              </w:rPr>
            </w:pPr>
            <w:r w:rsidRPr="005A020F">
              <w:rPr>
                <w:rFonts w:ascii="Times New Roman" w:eastAsia="Times New Roman" w:hAnsi="Times New Roman" w:cs="Times New Roman"/>
                <w:b/>
                <w:bCs/>
                <w:sz w:val="24"/>
                <w:szCs w:val="24"/>
              </w:rPr>
              <w:t>LT50 (h)</w:t>
            </w:r>
          </w:p>
        </w:tc>
        <w:tc>
          <w:tcPr>
            <w:tcW w:w="2280" w:type="dxa"/>
            <w:tcBorders>
              <w:top w:val="single" w:sz="4" w:space="0" w:color="auto"/>
              <w:bottom w:val="single" w:sz="4" w:space="0" w:color="auto"/>
            </w:tcBorders>
            <w:noWrap/>
            <w:hideMark/>
          </w:tcPr>
          <w:p w14:paraId="69563AF1" w14:textId="77777777" w:rsidR="0012135A" w:rsidRPr="005A020F" w:rsidRDefault="0012135A" w:rsidP="005A020F">
            <w:pPr>
              <w:spacing w:after="0" w:line="240" w:lineRule="auto"/>
              <w:jc w:val="center"/>
              <w:rPr>
                <w:rFonts w:ascii="Times New Roman" w:eastAsia="Times New Roman" w:hAnsi="Times New Roman" w:cs="Times New Roman"/>
                <w:b/>
                <w:bCs/>
                <w:sz w:val="24"/>
                <w:szCs w:val="24"/>
              </w:rPr>
            </w:pPr>
            <w:r w:rsidRPr="005A020F">
              <w:rPr>
                <w:rFonts w:ascii="Times New Roman" w:eastAsia="Times New Roman" w:hAnsi="Times New Roman" w:cs="Times New Roman"/>
                <w:b/>
                <w:bCs/>
                <w:sz w:val="24"/>
                <w:szCs w:val="24"/>
              </w:rPr>
              <w:t>95 % C.I. (lower-upper)</w:t>
            </w:r>
          </w:p>
        </w:tc>
        <w:tc>
          <w:tcPr>
            <w:tcW w:w="960" w:type="dxa"/>
            <w:tcBorders>
              <w:top w:val="single" w:sz="4" w:space="0" w:color="auto"/>
              <w:bottom w:val="single" w:sz="4" w:space="0" w:color="auto"/>
            </w:tcBorders>
            <w:noWrap/>
            <w:hideMark/>
          </w:tcPr>
          <w:p w14:paraId="2C201D2C" w14:textId="77777777" w:rsidR="0012135A" w:rsidRPr="005A020F" w:rsidRDefault="0012135A" w:rsidP="005A020F">
            <w:pPr>
              <w:spacing w:after="0" w:line="240" w:lineRule="auto"/>
              <w:jc w:val="center"/>
              <w:rPr>
                <w:rFonts w:ascii="Times New Roman" w:eastAsia="Times New Roman" w:hAnsi="Times New Roman" w:cs="Times New Roman"/>
                <w:b/>
                <w:bCs/>
                <w:sz w:val="24"/>
                <w:szCs w:val="24"/>
              </w:rPr>
            </w:pPr>
            <w:r w:rsidRPr="005A020F">
              <w:rPr>
                <w:rFonts w:ascii="Times New Roman" w:eastAsia="Times New Roman" w:hAnsi="Times New Roman" w:cs="Times New Roman"/>
                <w:b/>
                <w:bCs/>
                <w:sz w:val="24"/>
                <w:szCs w:val="24"/>
              </w:rPr>
              <w:t>Slope</w:t>
            </w:r>
          </w:p>
        </w:tc>
        <w:tc>
          <w:tcPr>
            <w:tcW w:w="960" w:type="dxa"/>
            <w:tcBorders>
              <w:top w:val="single" w:sz="4" w:space="0" w:color="auto"/>
              <w:bottom w:val="single" w:sz="4" w:space="0" w:color="auto"/>
            </w:tcBorders>
            <w:noWrap/>
            <w:hideMark/>
          </w:tcPr>
          <w:p w14:paraId="670BF0DB"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 SE</w:t>
            </w:r>
          </w:p>
        </w:tc>
        <w:tc>
          <w:tcPr>
            <w:tcW w:w="960" w:type="dxa"/>
            <w:tcBorders>
              <w:top w:val="single" w:sz="4" w:space="0" w:color="auto"/>
              <w:bottom w:val="single" w:sz="4" w:space="0" w:color="auto"/>
            </w:tcBorders>
            <w:noWrap/>
            <w:hideMark/>
          </w:tcPr>
          <w:p w14:paraId="5023F386" w14:textId="77777777" w:rsidR="0012135A" w:rsidRPr="005A020F" w:rsidRDefault="0012135A" w:rsidP="005A020F">
            <w:pPr>
              <w:spacing w:after="0" w:line="240" w:lineRule="auto"/>
              <w:jc w:val="center"/>
              <w:rPr>
                <w:rFonts w:ascii="Times New Roman" w:eastAsia="Times New Roman" w:hAnsi="Times New Roman" w:cs="Times New Roman"/>
                <w:b/>
                <w:bCs/>
                <w:sz w:val="24"/>
                <w:szCs w:val="24"/>
              </w:rPr>
            </w:pPr>
            <w:r w:rsidRPr="005A020F">
              <w:rPr>
                <w:rFonts w:ascii="Times New Roman" w:eastAsia="Times New Roman" w:hAnsi="Times New Roman" w:cs="Times New Roman"/>
                <w:b/>
                <w:bCs/>
                <w:sz w:val="24"/>
                <w:szCs w:val="24"/>
              </w:rPr>
              <w:t>χ2</w:t>
            </w:r>
          </w:p>
        </w:tc>
        <w:tc>
          <w:tcPr>
            <w:tcW w:w="774" w:type="dxa"/>
            <w:tcBorders>
              <w:top w:val="single" w:sz="4" w:space="0" w:color="auto"/>
              <w:bottom w:val="single" w:sz="4" w:space="0" w:color="auto"/>
            </w:tcBorders>
            <w:noWrap/>
            <w:hideMark/>
          </w:tcPr>
          <w:p w14:paraId="2D5715E2" w14:textId="77777777" w:rsidR="0012135A" w:rsidRPr="005A020F" w:rsidRDefault="0012135A" w:rsidP="005A020F">
            <w:pPr>
              <w:spacing w:after="0" w:line="240" w:lineRule="auto"/>
              <w:jc w:val="center"/>
              <w:rPr>
                <w:rFonts w:ascii="Times New Roman" w:eastAsia="Times New Roman" w:hAnsi="Times New Roman" w:cs="Times New Roman"/>
                <w:b/>
                <w:bCs/>
                <w:sz w:val="24"/>
                <w:szCs w:val="24"/>
              </w:rPr>
            </w:pPr>
            <w:r w:rsidRPr="005A020F">
              <w:rPr>
                <w:rFonts w:ascii="Times New Roman" w:eastAsia="Times New Roman" w:hAnsi="Times New Roman" w:cs="Times New Roman"/>
                <w:b/>
                <w:bCs/>
                <w:sz w:val="24"/>
                <w:szCs w:val="24"/>
              </w:rPr>
              <w:t>p-value</w:t>
            </w:r>
          </w:p>
        </w:tc>
      </w:tr>
      <w:tr w:rsidR="0012135A" w:rsidRPr="005A020F" w14:paraId="4A7088FE" w14:textId="77777777" w:rsidTr="005A020F">
        <w:trPr>
          <w:trHeight w:val="300"/>
        </w:trPr>
        <w:tc>
          <w:tcPr>
            <w:tcW w:w="1890" w:type="dxa"/>
            <w:gridSpan w:val="2"/>
            <w:tcBorders>
              <w:top w:val="single" w:sz="4" w:space="0" w:color="auto"/>
            </w:tcBorders>
            <w:noWrap/>
            <w:hideMark/>
          </w:tcPr>
          <w:p w14:paraId="79A1224E" w14:textId="11435E87" w:rsidR="0012135A" w:rsidRPr="005A020F" w:rsidRDefault="0012135A" w:rsidP="005A020F">
            <w:pPr>
              <w:spacing w:after="0" w:line="240" w:lineRule="auto"/>
              <w:jc w:val="center"/>
              <w:rPr>
                <w:rFonts w:ascii="Times New Roman" w:eastAsia="Times New Roman" w:hAnsi="Times New Roman" w:cs="Times New Roman"/>
                <w:b/>
                <w:bCs/>
                <w:sz w:val="24"/>
                <w:szCs w:val="24"/>
              </w:rPr>
            </w:pPr>
            <w:r w:rsidRPr="005A020F">
              <w:rPr>
                <w:rFonts w:ascii="Times New Roman" w:eastAsia="Times New Roman" w:hAnsi="Times New Roman" w:cs="Times New Roman"/>
                <w:b/>
                <w:bCs/>
                <w:sz w:val="24"/>
                <w:szCs w:val="24"/>
              </w:rPr>
              <w:t>ES</w:t>
            </w:r>
          </w:p>
        </w:tc>
        <w:tc>
          <w:tcPr>
            <w:tcW w:w="996" w:type="dxa"/>
            <w:tcBorders>
              <w:top w:val="single" w:sz="4" w:space="0" w:color="auto"/>
            </w:tcBorders>
            <w:noWrap/>
            <w:hideMark/>
          </w:tcPr>
          <w:p w14:paraId="35AE06F2" w14:textId="77777777" w:rsidR="0012135A" w:rsidRPr="005A020F" w:rsidRDefault="0012135A" w:rsidP="005A020F">
            <w:pPr>
              <w:spacing w:after="0" w:line="240" w:lineRule="auto"/>
              <w:jc w:val="center"/>
              <w:rPr>
                <w:rFonts w:ascii="Times New Roman" w:eastAsia="Times New Roman" w:hAnsi="Times New Roman" w:cs="Times New Roman"/>
                <w:b/>
                <w:bCs/>
                <w:sz w:val="24"/>
                <w:szCs w:val="24"/>
              </w:rPr>
            </w:pPr>
            <w:r w:rsidRPr="005A020F">
              <w:rPr>
                <w:rFonts w:ascii="Times New Roman" w:eastAsia="Times New Roman" w:hAnsi="Times New Roman" w:cs="Times New Roman"/>
                <w:b/>
                <w:bCs/>
                <w:sz w:val="24"/>
                <w:szCs w:val="24"/>
              </w:rPr>
              <w:t>323.806</w:t>
            </w:r>
          </w:p>
        </w:tc>
        <w:tc>
          <w:tcPr>
            <w:tcW w:w="2280" w:type="dxa"/>
            <w:tcBorders>
              <w:top w:val="single" w:sz="4" w:space="0" w:color="auto"/>
            </w:tcBorders>
            <w:noWrap/>
            <w:hideMark/>
          </w:tcPr>
          <w:p w14:paraId="704D33A0"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p>
        </w:tc>
        <w:tc>
          <w:tcPr>
            <w:tcW w:w="960" w:type="dxa"/>
            <w:tcBorders>
              <w:top w:val="single" w:sz="4" w:space="0" w:color="auto"/>
            </w:tcBorders>
            <w:noWrap/>
            <w:hideMark/>
          </w:tcPr>
          <w:p w14:paraId="5CC2666D"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0.656</w:t>
            </w:r>
          </w:p>
        </w:tc>
        <w:tc>
          <w:tcPr>
            <w:tcW w:w="960" w:type="dxa"/>
            <w:tcBorders>
              <w:top w:val="single" w:sz="4" w:space="0" w:color="auto"/>
            </w:tcBorders>
            <w:noWrap/>
            <w:hideMark/>
          </w:tcPr>
          <w:p w14:paraId="28E0539E"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0.428</w:t>
            </w:r>
          </w:p>
        </w:tc>
        <w:tc>
          <w:tcPr>
            <w:tcW w:w="960" w:type="dxa"/>
            <w:tcBorders>
              <w:top w:val="single" w:sz="4" w:space="0" w:color="auto"/>
            </w:tcBorders>
            <w:noWrap/>
            <w:hideMark/>
          </w:tcPr>
          <w:p w14:paraId="40F49D14"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0.05</w:t>
            </w:r>
          </w:p>
        </w:tc>
        <w:tc>
          <w:tcPr>
            <w:tcW w:w="774" w:type="dxa"/>
            <w:tcBorders>
              <w:top w:val="single" w:sz="4" w:space="0" w:color="auto"/>
            </w:tcBorders>
            <w:noWrap/>
            <w:hideMark/>
          </w:tcPr>
          <w:p w14:paraId="48178C5C"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0.975</w:t>
            </w:r>
          </w:p>
        </w:tc>
      </w:tr>
      <w:tr w:rsidR="0012135A" w:rsidRPr="005A020F" w14:paraId="08167151" w14:textId="77777777" w:rsidTr="005A020F">
        <w:trPr>
          <w:trHeight w:val="300"/>
        </w:trPr>
        <w:tc>
          <w:tcPr>
            <w:tcW w:w="1890" w:type="dxa"/>
            <w:gridSpan w:val="2"/>
            <w:noWrap/>
            <w:hideMark/>
          </w:tcPr>
          <w:p w14:paraId="5A445230" w14:textId="77777777" w:rsidR="0012135A" w:rsidRPr="005A020F" w:rsidRDefault="0012135A" w:rsidP="005A020F">
            <w:pPr>
              <w:spacing w:after="0" w:line="240" w:lineRule="auto"/>
              <w:jc w:val="center"/>
              <w:rPr>
                <w:rFonts w:ascii="Times New Roman" w:eastAsia="Times New Roman" w:hAnsi="Times New Roman" w:cs="Times New Roman"/>
                <w:b/>
                <w:bCs/>
                <w:sz w:val="24"/>
                <w:szCs w:val="24"/>
              </w:rPr>
            </w:pPr>
            <w:r w:rsidRPr="005A020F">
              <w:rPr>
                <w:rFonts w:ascii="Times New Roman" w:eastAsia="Times New Roman" w:hAnsi="Times New Roman" w:cs="Times New Roman"/>
                <w:b/>
                <w:bCs/>
                <w:sz w:val="24"/>
                <w:szCs w:val="24"/>
              </w:rPr>
              <w:t>VO</w:t>
            </w:r>
          </w:p>
        </w:tc>
        <w:tc>
          <w:tcPr>
            <w:tcW w:w="996" w:type="dxa"/>
            <w:noWrap/>
            <w:hideMark/>
          </w:tcPr>
          <w:p w14:paraId="0A11D415" w14:textId="77777777" w:rsidR="0012135A" w:rsidRPr="005A020F" w:rsidRDefault="0012135A" w:rsidP="005A020F">
            <w:pPr>
              <w:spacing w:after="0" w:line="240" w:lineRule="auto"/>
              <w:jc w:val="center"/>
              <w:rPr>
                <w:rFonts w:ascii="Times New Roman" w:eastAsia="Times New Roman" w:hAnsi="Times New Roman" w:cs="Times New Roman"/>
                <w:b/>
                <w:bCs/>
                <w:sz w:val="24"/>
                <w:szCs w:val="24"/>
              </w:rPr>
            </w:pPr>
            <w:r w:rsidRPr="005A020F">
              <w:rPr>
                <w:rFonts w:ascii="Times New Roman" w:eastAsia="Times New Roman" w:hAnsi="Times New Roman" w:cs="Times New Roman"/>
                <w:b/>
                <w:bCs/>
                <w:sz w:val="24"/>
                <w:szCs w:val="24"/>
              </w:rPr>
              <w:t>280.701</w:t>
            </w:r>
          </w:p>
        </w:tc>
        <w:tc>
          <w:tcPr>
            <w:tcW w:w="2280" w:type="dxa"/>
            <w:noWrap/>
            <w:hideMark/>
          </w:tcPr>
          <w:p w14:paraId="6901D888"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p>
        </w:tc>
        <w:tc>
          <w:tcPr>
            <w:tcW w:w="960" w:type="dxa"/>
            <w:noWrap/>
            <w:hideMark/>
          </w:tcPr>
          <w:p w14:paraId="06DCCE60"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0.562</w:t>
            </w:r>
          </w:p>
        </w:tc>
        <w:tc>
          <w:tcPr>
            <w:tcW w:w="960" w:type="dxa"/>
            <w:noWrap/>
            <w:hideMark/>
          </w:tcPr>
          <w:p w14:paraId="5FE5DABE"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0.413</w:t>
            </w:r>
          </w:p>
        </w:tc>
        <w:tc>
          <w:tcPr>
            <w:tcW w:w="960" w:type="dxa"/>
            <w:noWrap/>
            <w:hideMark/>
          </w:tcPr>
          <w:p w14:paraId="100588C3"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0.081</w:t>
            </w:r>
          </w:p>
        </w:tc>
        <w:tc>
          <w:tcPr>
            <w:tcW w:w="774" w:type="dxa"/>
            <w:noWrap/>
            <w:hideMark/>
          </w:tcPr>
          <w:p w14:paraId="7FBCC675"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0.96</w:t>
            </w:r>
          </w:p>
        </w:tc>
      </w:tr>
      <w:tr w:rsidR="0012135A" w:rsidRPr="005A020F" w14:paraId="7C6A8E1B" w14:textId="77777777" w:rsidTr="005A020F">
        <w:trPr>
          <w:trHeight w:val="300"/>
        </w:trPr>
        <w:tc>
          <w:tcPr>
            <w:tcW w:w="1890" w:type="dxa"/>
            <w:gridSpan w:val="2"/>
            <w:noWrap/>
            <w:hideMark/>
          </w:tcPr>
          <w:p w14:paraId="6005D8CF" w14:textId="77777777" w:rsidR="0012135A" w:rsidRPr="005A020F" w:rsidRDefault="0012135A" w:rsidP="005A020F">
            <w:pPr>
              <w:spacing w:after="0" w:line="240" w:lineRule="auto"/>
              <w:jc w:val="center"/>
              <w:rPr>
                <w:rFonts w:ascii="Times New Roman" w:eastAsia="Times New Roman" w:hAnsi="Times New Roman" w:cs="Times New Roman"/>
                <w:b/>
                <w:bCs/>
                <w:sz w:val="24"/>
                <w:szCs w:val="24"/>
              </w:rPr>
            </w:pPr>
            <w:r w:rsidRPr="005A020F">
              <w:rPr>
                <w:rFonts w:ascii="Times New Roman" w:eastAsia="Times New Roman" w:hAnsi="Times New Roman" w:cs="Times New Roman"/>
                <w:b/>
                <w:bCs/>
                <w:sz w:val="24"/>
                <w:szCs w:val="24"/>
              </w:rPr>
              <w:t>ABA</w:t>
            </w:r>
          </w:p>
        </w:tc>
        <w:tc>
          <w:tcPr>
            <w:tcW w:w="996" w:type="dxa"/>
            <w:noWrap/>
            <w:hideMark/>
          </w:tcPr>
          <w:p w14:paraId="5B5B79BB"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161.238</w:t>
            </w:r>
          </w:p>
        </w:tc>
        <w:tc>
          <w:tcPr>
            <w:tcW w:w="2280" w:type="dxa"/>
            <w:noWrap/>
            <w:hideMark/>
          </w:tcPr>
          <w:p w14:paraId="5F59D06D"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p>
        </w:tc>
        <w:tc>
          <w:tcPr>
            <w:tcW w:w="960" w:type="dxa"/>
            <w:noWrap/>
            <w:hideMark/>
          </w:tcPr>
          <w:p w14:paraId="139DC91B"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0.536</w:t>
            </w:r>
          </w:p>
        </w:tc>
        <w:tc>
          <w:tcPr>
            <w:tcW w:w="960" w:type="dxa"/>
            <w:noWrap/>
            <w:hideMark/>
          </w:tcPr>
          <w:p w14:paraId="2738CCAE"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0.401</w:t>
            </w:r>
          </w:p>
        </w:tc>
        <w:tc>
          <w:tcPr>
            <w:tcW w:w="960" w:type="dxa"/>
            <w:noWrap/>
            <w:hideMark/>
          </w:tcPr>
          <w:p w14:paraId="4910E7B5"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0.194</w:t>
            </w:r>
          </w:p>
        </w:tc>
        <w:tc>
          <w:tcPr>
            <w:tcW w:w="774" w:type="dxa"/>
            <w:noWrap/>
            <w:hideMark/>
          </w:tcPr>
          <w:p w14:paraId="68A4269F"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0.907</w:t>
            </w:r>
          </w:p>
        </w:tc>
      </w:tr>
      <w:tr w:rsidR="0012135A" w:rsidRPr="005A020F" w14:paraId="5BFAF150" w14:textId="77777777" w:rsidTr="005A020F">
        <w:trPr>
          <w:trHeight w:val="300"/>
        </w:trPr>
        <w:tc>
          <w:tcPr>
            <w:tcW w:w="1890" w:type="dxa"/>
            <w:gridSpan w:val="2"/>
            <w:noWrap/>
            <w:hideMark/>
          </w:tcPr>
          <w:p w14:paraId="1EDA94AD" w14:textId="77777777" w:rsidR="0012135A" w:rsidRPr="005A020F" w:rsidRDefault="0012135A" w:rsidP="005A020F">
            <w:pPr>
              <w:spacing w:after="0" w:line="240" w:lineRule="auto"/>
              <w:jc w:val="center"/>
              <w:rPr>
                <w:rFonts w:ascii="Times New Roman" w:eastAsia="Times New Roman" w:hAnsi="Times New Roman" w:cs="Times New Roman"/>
                <w:b/>
                <w:bCs/>
                <w:sz w:val="24"/>
                <w:szCs w:val="24"/>
              </w:rPr>
            </w:pPr>
            <w:r w:rsidRPr="005A020F">
              <w:rPr>
                <w:rFonts w:ascii="Times New Roman" w:eastAsia="Times New Roman" w:hAnsi="Times New Roman" w:cs="Times New Roman"/>
                <w:b/>
                <w:bCs/>
                <w:sz w:val="24"/>
                <w:szCs w:val="24"/>
              </w:rPr>
              <w:t>SYP</w:t>
            </w:r>
          </w:p>
        </w:tc>
        <w:tc>
          <w:tcPr>
            <w:tcW w:w="996" w:type="dxa"/>
            <w:noWrap/>
            <w:hideMark/>
          </w:tcPr>
          <w:p w14:paraId="428675DB"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220.514</w:t>
            </w:r>
          </w:p>
        </w:tc>
        <w:tc>
          <w:tcPr>
            <w:tcW w:w="2280" w:type="dxa"/>
            <w:noWrap/>
            <w:hideMark/>
          </w:tcPr>
          <w:p w14:paraId="3B643790"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p>
        </w:tc>
        <w:tc>
          <w:tcPr>
            <w:tcW w:w="960" w:type="dxa"/>
            <w:noWrap/>
            <w:hideMark/>
          </w:tcPr>
          <w:p w14:paraId="0EB46376"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0.546</w:t>
            </w:r>
          </w:p>
        </w:tc>
        <w:tc>
          <w:tcPr>
            <w:tcW w:w="960" w:type="dxa"/>
            <w:noWrap/>
            <w:hideMark/>
          </w:tcPr>
          <w:p w14:paraId="395858AB"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0.408</w:t>
            </w:r>
          </w:p>
        </w:tc>
        <w:tc>
          <w:tcPr>
            <w:tcW w:w="960" w:type="dxa"/>
            <w:noWrap/>
            <w:hideMark/>
          </w:tcPr>
          <w:p w14:paraId="0D4E77CF"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0.222</w:t>
            </w:r>
          </w:p>
        </w:tc>
        <w:tc>
          <w:tcPr>
            <w:tcW w:w="774" w:type="dxa"/>
            <w:noWrap/>
            <w:hideMark/>
          </w:tcPr>
          <w:p w14:paraId="58C01538"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0.895</w:t>
            </w:r>
          </w:p>
        </w:tc>
      </w:tr>
      <w:tr w:rsidR="0012135A" w:rsidRPr="005A020F" w14:paraId="59FE15E8" w14:textId="77777777" w:rsidTr="005A020F">
        <w:trPr>
          <w:trHeight w:val="300"/>
        </w:trPr>
        <w:tc>
          <w:tcPr>
            <w:tcW w:w="1890" w:type="dxa"/>
            <w:gridSpan w:val="2"/>
            <w:noWrap/>
            <w:hideMark/>
          </w:tcPr>
          <w:p w14:paraId="45088073" w14:textId="77777777" w:rsidR="0012135A" w:rsidRPr="005A020F" w:rsidRDefault="0012135A" w:rsidP="005A020F">
            <w:pPr>
              <w:spacing w:after="0" w:line="240" w:lineRule="auto"/>
              <w:jc w:val="center"/>
              <w:rPr>
                <w:rFonts w:ascii="Times New Roman" w:eastAsia="Times New Roman" w:hAnsi="Times New Roman" w:cs="Times New Roman"/>
                <w:b/>
                <w:bCs/>
                <w:sz w:val="24"/>
                <w:szCs w:val="24"/>
              </w:rPr>
            </w:pPr>
            <w:r w:rsidRPr="005A020F">
              <w:rPr>
                <w:rFonts w:ascii="Times New Roman" w:eastAsia="Times New Roman" w:hAnsi="Times New Roman" w:cs="Times New Roman"/>
                <w:b/>
                <w:bCs/>
                <w:sz w:val="24"/>
                <w:szCs w:val="24"/>
              </w:rPr>
              <w:t>SYP:ABA (1:1)</w:t>
            </w:r>
          </w:p>
        </w:tc>
        <w:tc>
          <w:tcPr>
            <w:tcW w:w="996" w:type="dxa"/>
            <w:noWrap/>
            <w:hideMark/>
          </w:tcPr>
          <w:p w14:paraId="72349550"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33.543</w:t>
            </w:r>
          </w:p>
        </w:tc>
        <w:tc>
          <w:tcPr>
            <w:tcW w:w="2280" w:type="dxa"/>
            <w:noWrap/>
            <w:hideMark/>
          </w:tcPr>
          <w:p w14:paraId="66512096"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(13.290-107.331)</w:t>
            </w:r>
          </w:p>
        </w:tc>
        <w:tc>
          <w:tcPr>
            <w:tcW w:w="960" w:type="dxa"/>
            <w:noWrap/>
            <w:hideMark/>
          </w:tcPr>
          <w:p w14:paraId="515C0484"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0.924</w:t>
            </w:r>
          </w:p>
        </w:tc>
        <w:tc>
          <w:tcPr>
            <w:tcW w:w="960" w:type="dxa"/>
            <w:noWrap/>
            <w:hideMark/>
          </w:tcPr>
          <w:p w14:paraId="5226169E"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0.395</w:t>
            </w:r>
          </w:p>
        </w:tc>
        <w:tc>
          <w:tcPr>
            <w:tcW w:w="960" w:type="dxa"/>
            <w:noWrap/>
            <w:hideMark/>
          </w:tcPr>
          <w:p w14:paraId="1A3E7CFF"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0.196</w:t>
            </w:r>
          </w:p>
        </w:tc>
        <w:tc>
          <w:tcPr>
            <w:tcW w:w="774" w:type="dxa"/>
            <w:noWrap/>
            <w:hideMark/>
          </w:tcPr>
          <w:p w14:paraId="73FA077C"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0.906</w:t>
            </w:r>
          </w:p>
        </w:tc>
      </w:tr>
      <w:tr w:rsidR="0012135A" w:rsidRPr="005A020F" w14:paraId="724BD5E2" w14:textId="77777777" w:rsidTr="005A020F">
        <w:trPr>
          <w:trHeight w:val="300"/>
        </w:trPr>
        <w:tc>
          <w:tcPr>
            <w:tcW w:w="1890" w:type="dxa"/>
            <w:gridSpan w:val="2"/>
            <w:noWrap/>
            <w:hideMark/>
          </w:tcPr>
          <w:p w14:paraId="039B5AD9" w14:textId="355B82B3" w:rsidR="0012135A" w:rsidRPr="005A020F" w:rsidRDefault="0012135A" w:rsidP="005A020F">
            <w:pPr>
              <w:spacing w:after="0" w:line="240" w:lineRule="auto"/>
              <w:jc w:val="center"/>
              <w:rPr>
                <w:rFonts w:ascii="Times New Roman" w:eastAsia="Times New Roman" w:hAnsi="Times New Roman" w:cs="Times New Roman"/>
                <w:b/>
                <w:bCs/>
                <w:sz w:val="24"/>
                <w:szCs w:val="24"/>
              </w:rPr>
            </w:pPr>
            <w:r w:rsidRPr="005A020F">
              <w:rPr>
                <w:rFonts w:ascii="Times New Roman" w:eastAsia="Times New Roman" w:hAnsi="Times New Roman" w:cs="Times New Roman"/>
                <w:b/>
                <w:bCs/>
                <w:sz w:val="24"/>
                <w:szCs w:val="24"/>
              </w:rPr>
              <w:t>VO:ABA (1:1)</w:t>
            </w:r>
          </w:p>
        </w:tc>
        <w:tc>
          <w:tcPr>
            <w:tcW w:w="996" w:type="dxa"/>
            <w:noWrap/>
            <w:hideMark/>
          </w:tcPr>
          <w:p w14:paraId="79F8EA14"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51.439</w:t>
            </w:r>
          </w:p>
        </w:tc>
        <w:tc>
          <w:tcPr>
            <w:tcW w:w="2280" w:type="dxa"/>
            <w:noWrap/>
            <w:hideMark/>
          </w:tcPr>
          <w:p w14:paraId="5D390AC2"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(25.686-1099022488)</w:t>
            </w:r>
          </w:p>
        </w:tc>
        <w:tc>
          <w:tcPr>
            <w:tcW w:w="960" w:type="dxa"/>
            <w:noWrap/>
            <w:hideMark/>
          </w:tcPr>
          <w:p w14:paraId="705E9A4D"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0.797</w:t>
            </w:r>
          </w:p>
        </w:tc>
        <w:tc>
          <w:tcPr>
            <w:tcW w:w="960" w:type="dxa"/>
            <w:noWrap/>
            <w:hideMark/>
          </w:tcPr>
          <w:p w14:paraId="78527667"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0.395</w:t>
            </w:r>
          </w:p>
        </w:tc>
        <w:tc>
          <w:tcPr>
            <w:tcW w:w="960" w:type="dxa"/>
            <w:noWrap/>
            <w:hideMark/>
          </w:tcPr>
          <w:p w14:paraId="0E954621"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0.209</w:t>
            </w:r>
          </w:p>
        </w:tc>
        <w:tc>
          <w:tcPr>
            <w:tcW w:w="774" w:type="dxa"/>
            <w:noWrap/>
            <w:hideMark/>
          </w:tcPr>
          <w:p w14:paraId="56400D52"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0.901</w:t>
            </w:r>
          </w:p>
        </w:tc>
      </w:tr>
      <w:tr w:rsidR="0012135A" w:rsidRPr="005A020F" w14:paraId="0EB85153" w14:textId="77777777" w:rsidTr="005A020F">
        <w:trPr>
          <w:trHeight w:val="300"/>
        </w:trPr>
        <w:tc>
          <w:tcPr>
            <w:tcW w:w="1890" w:type="dxa"/>
            <w:gridSpan w:val="2"/>
            <w:noWrap/>
            <w:hideMark/>
          </w:tcPr>
          <w:p w14:paraId="625929CC" w14:textId="4E3FAAC1" w:rsidR="0012135A" w:rsidRPr="005A020F" w:rsidRDefault="0012135A" w:rsidP="005A020F">
            <w:pPr>
              <w:spacing w:after="0" w:line="240" w:lineRule="auto"/>
              <w:jc w:val="center"/>
              <w:rPr>
                <w:rFonts w:ascii="Times New Roman" w:eastAsia="Times New Roman" w:hAnsi="Times New Roman" w:cs="Times New Roman"/>
                <w:b/>
                <w:bCs/>
                <w:sz w:val="24"/>
                <w:szCs w:val="24"/>
              </w:rPr>
            </w:pPr>
            <w:r w:rsidRPr="005A020F">
              <w:rPr>
                <w:rFonts w:ascii="Times New Roman" w:eastAsia="Times New Roman" w:hAnsi="Times New Roman" w:cs="Times New Roman"/>
                <w:b/>
                <w:bCs/>
                <w:sz w:val="24"/>
                <w:szCs w:val="24"/>
              </w:rPr>
              <w:t>VO:SYP (1:1)</w:t>
            </w:r>
          </w:p>
        </w:tc>
        <w:tc>
          <w:tcPr>
            <w:tcW w:w="996" w:type="dxa"/>
            <w:noWrap/>
            <w:hideMark/>
          </w:tcPr>
          <w:p w14:paraId="11A56A21"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219.536</w:t>
            </w:r>
          </w:p>
        </w:tc>
        <w:tc>
          <w:tcPr>
            <w:tcW w:w="2280" w:type="dxa"/>
            <w:noWrap/>
            <w:hideMark/>
          </w:tcPr>
          <w:p w14:paraId="11E52080" w14:textId="608E1172" w:rsidR="0012135A" w:rsidRPr="005A020F" w:rsidRDefault="0012135A" w:rsidP="005A020F">
            <w:pPr>
              <w:spacing w:after="0" w:line="240" w:lineRule="auto"/>
              <w:jc w:val="center"/>
              <w:rPr>
                <w:rFonts w:ascii="Times New Roman" w:eastAsia="Times New Roman" w:hAnsi="Times New Roman" w:cs="Times New Roman"/>
                <w:sz w:val="24"/>
                <w:szCs w:val="24"/>
              </w:rPr>
            </w:pPr>
          </w:p>
        </w:tc>
        <w:tc>
          <w:tcPr>
            <w:tcW w:w="960" w:type="dxa"/>
            <w:noWrap/>
            <w:hideMark/>
          </w:tcPr>
          <w:p w14:paraId="1E1C7DEF"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0.671</w:t>
            </w:r>
          </w:p>
        </w:tc>
        <w:tc>
          <w:tcPr>
            <w:tcW w:w="960" w:type="dxa"/>
            <w:noWrap/>
            <w:hideMark/>
          </w:tcPr>
          <w:p w14:paraId="4617EC7A"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0.416</w:t>
            </w:r>
          </w:p>
        </w:tc>
        <w:tc>
          <w:tcPr>
            <w:tcW w:w="960" w:type="dxa"/>
            <w:noWrap/>
            <w:hideMark/>
          </w:tcPr>
          <w:p w14:paraId="1ED7D612"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0.339</w:t>
            </w:r>
          </w:p>
        </w:tc>
        <w:tc>
          <w:tcPr>
            <w:tcW w:w="774" w:type="dxa"/>
            <w:noWrap/>
            <w:hideMark/>
          </w:tcPr>
          <w:p w14:paraId="398DC481"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0.844</w:t>
            </w:r>
          </w:p>
        </w:tc>
      </w:tr>
      <w:tr w:rsidR="0012135A" w:rsidRPr="005A020F" w14:paraId="74B23C25" w14:textId="77777777" w:rsidTr="005A020F">
        <w:trPr>
          <w:trHeight w:val="300"/>
        </w:trPr>
        <w:tc>
          <w:tcPr>
            <w:tcW w:w="1890" w:type="dxa"/>
            <w:gridSpan w:val="2"/>
            <w:noWrap/>
            <w:hideMark/>
          </w:tcPr>
          <w:p w14:paraId="50148311" w14:textId="77777777" w:rsidR="0012135A" w:rsidRPr="005A020F" w:rsidRDefault="0012135A" w:rsidP="005A020F">
            <w:pPr>
              <w:spacing w:after="0" w:line="240" w:lineRule="auto"/>
              <w:jc w:val="center"/>
              <w:rPr>
                <w:rFonts w:ascii="Times New Roman" w:eastAsia="Times New Roman" w:hAnsi="Times New Roman" w:cs="Times New Roman"/>
                <w:b/>
                <w:bCs/>
                <w:sz w:val="24"/>
                <w:szCs w:val="24"/>
              </w:rPr>
            </w:pPr>
            <w:r w:rsidRPr="005A020F">
              <w:rPr>
                <w:rFonts w:ascii="Times New Roman" w:eastAsia="Times New Roman" w:hAnsi="Times New Roman" w:cs="Times New Roman"/>
                <w:b/>
                <w:bCs/>
                <w:sz w:val="24"/>
                <w:szCs w:val="24"/>
              </w:rPr>
              <w:t>VO:ABA (3:1)</w:t>
            </w:r>
          </w:p>
        </w:tc>
        <w:tc>
          <w:tcPr>
            <w:tcW w:w="996" w:type="dxa"/>
            <w:noWrap/>
            <w:hideMark/>
          </w:tcPr>
          <w:p w14:paraId="3DF4F992"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38.668</w:t>
            </w:r>
          </w:p>
        </w:tc>
        <w:tc>
          <w:tcPr>
            <w:tcW w:w="2280" w:type="dxa"/>
            <w:noWrap/>
            <w:hideMark/>
          </w:tcPr>
          <w:p w14:paraId="7A171A12"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(20.058-142.296)</w:t>
            </w:r>
          </w:p>
        </w:tc>
        <w:tc>
          <w:tcPr>
            <w:tcW w:w="960" w:type="dxa"/>
            <w:noWrap/>
            <w:hideMark/>
          </w:tcPr>
          <w:p w14:paraId="6350220B"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0.975</w:t>
            </w:r>
          </w:p>
        </w:tc>
        <w:tc>
          <w:tcPr>
            <w:tcW w:w="960" w:type="dxa"/>
            <w:noWrap/>
            <w:hideMark/>
          </w:tcPr>
          <w:p w14:paraId="1436E36E"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0.396</w:t>
            </w:r>
          </w:p>
        </w:tc>
        <w:tc>
          <w:tcPr>
            <w:tcW w:w="960" w:type="dxa"/>
            <w:noWrap/>
            <w:hideMark/>
          </w:tcPr>
          <w:p w14:paraId="18BFA7DD"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0.03</w:t>
            </w:r>
          </w:p>
        </w:tc>
        <w:tc>
          <w:tcPr>
            <w:tcW w:w="774" w:type="dxa"/>
            <w:noWrap/>
            <w:hideMark/>
          </w:tcPr>
          <w:p w14:paraId="38ECEFA4"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0.985</w:t>
            </w:r>
          </w:p>
        </w:tc>
      </w:tr>
      <w:tr w:rsidR="0012135A" w:rsidRPr="005A020F" w14:paraId="526B0918" w14:textId="77777777" w:rsidTr="005A020F">
        <w:trPr>
          <w:trHeight w:val="106"/>
        </w:trPr>
        <w:tc>
          <w:tcPr>
            <w:tcW w:w="1890" w:type="dxa"/>
            <w:gridSpan w:val="2"/>
            <w:noWrap/>
            <w:hideMark/>
          </w:tcPr>
          <w:p w14:paraId="74BA41E9" w14:textId="77777777" w:rsidR="0012135A" w:rsidRPr="005A020F" w:rsidRDefault="0012135A" w:rsidP="005A020F">
            <w:pPr>
              <w:spacing w:after="0" w:line="240" w:lineRule="auto"/>
              <w:jc w:val="center"/>
              <w:rPr>
                <w:rFonts w:ascii="Times New Roman" w:eastAsia="Times New Roman" w:hAnsi="Times New Roman" w:cs="Times New Roman"/>
                <w:b/>
                <w:bCs/>
                <w:sz w:val="24"/>
                <w:szCs w:val="24"/>
              </w:rPr>
            </w:pPr>
            <w:r w:rsidRPr="005A020F">
              <w:rPr>
                <w:rFonts w:ascii="Times New Roman" w:eastAsia="Times New Roman" w:hAnsi="Times New Roman" w:cs="Times New Roman"/>
                <w:b/>
                <w:bCs/>
                <w:sz w:val="24"/>
                <w:szCs w:val="24"/>
              </w:rPr>
              <w:t>VO:SYP (3:1)</w:t>
            </w:r>
          </w:p>
        </w:tc>
        <w:tc>
          <w:tcPr>
            <w:tcW w:w="996" w:type="dxa"/>
            <w:noWrap/>
            <w:hideMark/>
          </w:tcPr>
          <w:p w14:paraId="287F8C32"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95.626</w:t>
            </w:r>
          </w:p>
        </w:tc>
        <w:tc>
          <w:tcPr>
            <w:tcW w:w="2280" w:type="dxa"/>
            <w:noWrap/>
            <w:hideMark/>
          </w:tcPr>
          <w:p w14:paraId="40321A14"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(46.653-4.059E+11)</w:t>
            </w:r>
          </w:p>
        </w:tc>
        <w:tc>
          <w:tcPr>
            <w:tcW w:w="960" w:type="dxa"/>
            <w:noWrap/>
            <w:hideMark/>
          </w:tcPr>
          <w:p w14:paraId="5D1F48C8"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0.838</w:t>
            </w:r>
          </w:p>
        </w:tc>
        <w:tc>
          <w:tcPr>
            <w:tcW w:w="960" w:type="dxa"/>
            <w:noWrap/>
            <w:hideMark/>
          </w:tcPr>
          <w:p w14:paraId="1438007E"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0.408</w:t>
            </w:r>
          </w:p>
        </w:tc>
        <w:tc>
          <w:tcPr>
            <w:tcW w:w="960" w:type="dxa"/>
            <w:noWrap/>
            <w:hideMark/>
          </w:tcPr>
          <w:p w14:paraId="4377A176"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0.045</w:t>
            </w:r>
          </w:p>
        </w:tc>
        <w:tc>
          <w:tcPr>
            <w:tcW w:w="774" w:type="dxa"/>
            <w:noWrap/>
            <w:hideMark/>
          </w:tcPr>
          <w:p w14:paraId="317436E7"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0.978</w:t>
            </w:r>
          </w:p>
        </w:tc>
      </w:tr>
      <w:tr w:rsidR="0012135A" w:rsidRPr="005A020F" w14:paraId="194D212F" w14:textId="77777777" w:rsidTr="005A020F">
        <w:trPr>
          <w:trHeight w:val="300"/>
        </w:trPr>
        <w:tc>
          <w:tcPr>
            <w:tcW w:w="1890" w:type="dxa"/>
            <w:gridSpan w:val="2"/>
            <w:noWrap/>
            <w:hideMark/>
          </w:tcPr>
          <w:p w14:paraId="6F48BB00" w14:textId="72F50EFE" w:rsidR="0012135A" w:rsidRPr="005A020F" w:rsidRDefault="0012135A" w:rsidP="005A020F">
            <w:pPr>
              <w:spacing w:after="0" w:line="240" w:lineRule="auto"/>
              <w:jc w:val="center"/>
              <w:rPr>
                <w:rFonts w:ascii="Times New Roman" w:eastAsia="Times New Roman" w:hAnsi="Times New Roman" w:cs="Times New Roman"/>
                <w:b/>
                <w:bCs/>
                <w:sz w:val="24"/>
                <w:szCs w:val="24"/>
              </w:rPr>
            </w:pPr>
            <w:r w:rsidRPr="005A020F">
              <w:rPr>
                <w:rFonts w:ascii="Times New Roman" w:eastAsia="Times New Roman" w:hAnsi="Times New Roman" w:cs="Times New Roman"/>
                <w:b/>
                <w:bCs/>
                <w:sz w:val="24"/>
                <w:szCs w:val="24"/>
              </w:rPr>
              <w:t>VO:ES (1:1)</w:t>
            </w:r>
          </w:p>
        </w:tc>
        <w:tc>
          <w:tcPr>
            <w:tcW w:w="996" w:type="dxa"/>
            <w:noWrap/>
            <w:hideMark/>
          </w:tcPr>
          <w:p w14:paraId="543AF4AC" w14:textId="77777777" w:rsidR="0012135A" w:rsidRPr="005A020F" w:rsidRDefault="0012135A" w:rsidP="005A020F">
            <w:pPr>
              <w:spacing w:after="0" w:line="240" w:lineRule="auto"/>
              <w:jc w:val="center"/>
              <w:rPr>
                <w:rFonts w:ascii="Times New Roman" w:eastAsia="Times New Roman" w:hAnsi="Times New Roman" w:cs="Times New Roman"/>
                <w:b/>
                <w:bCs/>
                <w:sz w:val="24"/>
                <w:szCs w:val="24"/>
              </w:rPr>
            </w:pPr>
            <w:r w:rsidRPr="005A020F">
              <w:rPr>
                <w:rFonts w:ascii="Times New Roman" w:eastAsia="Times New Roman" w:hAnsi="Times New Roman" w:cs="Times New Roman"/>
                <w:b/>
                <w:bCs/>
                <w:sz w:val="24"/>
                <w:szCs w:val="24"/>
              </w:rPr>
              <w:t>298.03</w:t>
            </w:r>
          </w:p>
        </w:tc>
        <w:tc>
          <w:tcPr>
            <w:tcW w:w="2280" w:type="dxa"/>
            <w:noWrap/>
            <w:hideMark/>
          </w:tcPr>
          <w:p w14:paraId="74C9461E" w14:textId="4540294A" w:rsidR="0012135A" w:rsidRPr="005A020F" w:rsidRDefault="0012135A" w:rsidP="005A020F">
            <w:pPr>
              <w:spacing w:after="0" w:line="240" w:lineRule="auto"/>
              <w:jc w:val="center"/>
              <w:rPr>
                <w:rFonts w:ascii="Times New Roman" w:eastAsia="Times New Roman" w:hAnsi="Times New Roman" w:cs="Times New Roman"/>
                <w:sz w:val="24"/>
                <w:szCs w:val="24"/>
              </w:rPr>
            </w:pPr>
          </w:p>
        </w:tc>
        <w:tc>
          <w:tcPr>
            <w:tcW w:w="960" w:type="dxa"/>
            <w:noWrap/>
            <w:hideMark/>
          </w:tcPr>
          <w:p w14:paraId="6893F2B8"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0.662</w:t>
            </w:r>
          </w:p>
        </w:tc>
        <w:tc>
          <w:tcPr>
            <w:tcW w:w="960" w:type="dxa"/>
            <w:noWrap/>
            <w:hideMark/>
          </w:tcPr>
          <w:p w14:paraId="0ED36692"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0.426</w:t>
            </w:r>
          </w:p>
        </w:tc>
        <w:tc>
          <w:tcPr>
            <w:tcW w:w="960" w:type="dxa"/>
            <w:noWrap/>
            <w:hideMark/>
          </w:tcPr>
          <w:p w14:paraId="5F12ADD4"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0.052</w:t>
            </w:r>
          </w:p>
        </w:tc>
        <w:tc>
          <w:tcPr>
            <w:tcW w:w="774" w:type="dxa"/>
            <w:noWrap/>
            <w:hideMark/>
          </w:tcPr>
          <w:p w14:paraId="5550D6CC"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0.975</w:t>
            </w:r>
          </w:p>
        </w:tc>
      </w:tr>
      <w:tr w:rsidR="0012135A" w:rsidRPr="005A020F" w14:paraId="2EEB7ACA" w14:textId="77777777" w:rsidTr="005A020F">
        <w:trPr>
          <w:trHeight w:val="300"/>
        </w:trPr>
        <w:tc>
          <w:tcPr>
            <w:tcW w:w="1890" w:type="dxa"/>
            <w:gridSpan w:val="2"/>
            <w:noWrap/>
            <w:hideMark/>
          </w:tcPr>
          <w:p w14:paraId="3EFED015" w14:textId="24F85635" w:rsidR="0012135A" w:rsidRPr="005A020F" w:rsidRDefault="0012135A" w:rsidP="005A020F">
            <w:pPr>
              <w:spacing w:after="0" w:line="240" w:lineRule="auto"/>
              <w:jc w:val="center"/>
              <w:rPr>
                <w:rFonts w:ascii="Times New Roman" w:eastAsia="Times New Roman" w:hAnsi="Times New Roman" w:cs="Times New Roman"/>
                <w:b/>
                <w:bCs/>
                <w:sz w:val="24"/>
                <w:szCs w:val="24"/>
              </w:rPr>
            </w:pPr>
            <w:r w:rsidRPr="005A020F">
              <w:rPr>
                <w:rFonts w:ascii="Times New Roman" w:eastAsia="Times New Roman" w:hAnsi="Times New Roman" w:cs="Times New Roman"/>
                <w:b/>
                <w:bCs/>
                <w:sz w:val="24"/>
                <w:szCs w:val="24"/>
              </w:rPr>
              <w:t>VO:ES (3:1)</w:t>
            </w:r>
          </w:p>
        </w:tc>
        <w:tc>
          <w:tcPr>
            <w:tcW w:w="996" w:type="dxa"/>
            <w:noWrap/>
            <w:hideMark/>
          </w:tcPr>
          <w:p w14:paraId="50817E75"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231.3</w:t>
            </w:r>
          </w:p>
        </w:tc>
        <w:tc>
          <w:tcPr>
            <w:tcW w:w="2280" w:type="dxa"/>
            <w:noWrap/>
            <w:hideMark/>
          </w:tcPr>
          <w:p w14:paraId="12DD3DA0" w14:textId="497CE4C8" w:rsidR="0012135A" w:rsidRPr="005A020F" w:rsidRDefault="0012135A" w:rsidP="005A020F">
            <w:pPr>
              <w:spacing w:after="0" w:line="240" w:lineRule="auto"/>
              <w:jc w:val="center"/>
              <w:rPr>
                <w:rFonts w:ascii="Times New Roman" w:eastAsia="Times New Roman" w:hAnsi="Times New Roman" w:cs="Times New Roman"/>
                <w:sz w:val="24"/>
                <w:szCs w:val="24"/>
              </w:rPr>
            </w:pPr>
          </w:p>
        </w:tc>
        <w:tc>
          <w:tcPr>
            <w:tcW w:w="960" w:type="dxa"/>
            <w:noWrap/>
            <w:hideMark/>
          </w:tcPr>
          <w:p w14:paraId="4C91E4E9"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0.684</w:t>
            </w:r>
          </w:p>
        </w:tc>
        <w:tc>
          <w:tcPr>
            <w:tcW w:w="960" w:type="dxa"/>
            <w:noWrap/>
            <w:hideMark/>
          </w:tcPr>
          <w:p w14:paraId="1407AAEB"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0.421</w:t>
            </w:r>
          </w:p>
        </w:tc>
        <w:tc>
          <w:tcPr>
            <w:tcW w:w="960" w:type="dxa"/>
            <w:noWrap/>
            <w:hideMark/>
          </w:tcPr>
          <w:p w14:paraId="0534BEE9"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0.057</w:t>
            </w:r>
          </w:p>
        </w:tc>
        <w:tc>
          <w:tcPr>
            <w:tcW w:w="774" w:type="dxa"/>
            <w:noWrap/>
            <w:hideMark/>
          </w:tcPr>
          <w:p w14:paraId="54F0A4B4"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0.972</w:t>
            </w:r>
          </w:p>
        </w:tc>
      </w:tr>
      <w:tr w:rsidR="0012135A" w:rsidRPr="005A020F" w14:paraId="043318E2" w14:textId="77777777" w:rsidTr="005A020F">
        <w:trPr>
          <w:trHeight w:val="300"/>
        </w:trPr>
        <w:tc>
          <w:tcPr>
            <w:tcW w:w="1890" w:type="dxa"/>
            <w:gridSpan w:val="2"/>
            <w:noWrap/>
            <w:hideMark/>
          </w:tcPr>
          <w:p w14:paraId="1AD2525B" w14:textId="0D28F2B3" w:rsidR="0012135A" w:rsidRPr="005A020F" w:rsidRDefault="0012135A" w:rsidP="005A020F">
            <w:pPr>
              <w:spacing w:after="0" w:line="240" w:lineRule="auto"/>
              <w:jc w:val="center"/>
              <w:rPr>
                <w:rFonts w:ascii="Times New Roman" w:eastAsia="Times New Roman" w:hAnsi="Times New Roman" w:cs="Times New Roman"/>
                <w:b/>
                <w:bCs/>
                <w:sz w:val="24"/>
                <w:szCs w:val="24"/>
              </w:rPr>
            </w:pPr>
            <w:r w:rsidRPr="005A020F">
              <w:rPr>
                <w:rFonts w:ascii="Times New Roman" w:eastAsia="Times New Roman" w:hAnsi="Times New Roman" w:cs="Times New Roman"/>
                <w:b/>
                <w:bCs/>
                <w:sz w:val="24"/>
                <w:szCs w:val="24"/>
              </w:rPr>
              <w:t>ES:SYP (1:1)</w:t>
            </w:r>
          </w:p>
        </w:tc>
        <w:tc>
          <w:tcPr>
            <w:tcW w:w="996" w:type="dxa"/>
            <w:noWrap/>
            <w:hideMark/>
          </w:tcPr>
          <w:p w14:paraId="11AE1EAA"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102.217</w:t>
            </w:r>
          </w:p>
        </w:tc>
        <w:tc>
          <w:tcPr>
            <w:tcW w:w="2280" w:type="dxa"/>
            <w:noWrap/>
            <w:hideMark/>
          </w:tcPr>
          <w:p w14:paraId="5FDB1CAC"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p>
        </w:tc>
        <w:tc>
          <w:tcPr>
            <w:tcW w:w="960" w:type="dxa"/>
            <w:noWrap/>
            <w:hideMark/>
          </w:tcPr>
          <w:p w14:paraId="73E7E62C"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0.783</w:t>
            </w:r>
          </w:p>
        </w:tc>
        <w:tc>
          <w:tcPr>
            <w:tcW w:w="960" w:type="dxa"/>
            <w:noWrap/>
            <w:hideMark/>
          </w:tcPr>
          <w:p w14:paraId="22761135"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0.408</w:t>
            </w:r>
          </w:p>
        </w:tc>
        <w:tc>
          <w:tcPr>
            <w:tcW w:w="960" w:type="dxa"/>
            <w:noWrap/>
            <w:hideMark/>
          </w:tcPr>
          <w:p w14:paraId="267EF566"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0.387</w:t>
            </w:r>
          </w:p>
        </w:tc>
        <w:tc>
          <w:tcPr>
            <w:tcW w:w="774" w:type="dxa"/>
            <w:noWrap/>
            <w:hideMark/>
          </w:tcPr>
          <w:p w14:paraId="6D878CD7"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0.824</w:t>
            </w:r>
          </w:p>
        </w:tc>
      </w:tr>
      <w:tr w:rsidR="0012135A" w:rsidRPr="005A020F" w14:paraId="7101D19C" w14:textId="77777777" w:rsidTr="005A020F">
        <w:trPr>
          <w:trHeight w:val="300"/>
        </w:trPr>
        <w:tc>
          <w:tcPr>
            <w:tcW w:w="1890" w:type="dxa"/>
            <w:gridSpan w:val="2"/>
            <w:noWrap/>
            <w:hideMark/>
          </w:tcPr>
          <w:p w14:paraId="374E447C" w14:textId="75FEA1B6" w:rsidR="0012135A" w:rsidRPr="005A020F" w:rsidRDefault="0012135A" w:rsidP="005A020F">
            <w:pPr>
              <w:spacing w:after="0" w:line="240" w:lineRule="auto"/>
              <w:jc w:val="center"/>
              <w:rPr>
                <w:rFonts w:ascii="Times New Roman" w:eastAsia="Times New Roman" w:hAnsi="Times New Roman" w:cs="Times New Roman"/>
                <w:b/>
                <w:bCs/>
                <w:sz w:val="24"/>
                <w:szCs w:val="24"/>
              </w:rPr>
            </w:pPr>
            <w:r w:rsidRPr="005A020F">
              <w:rPr>
                <w:rFonts w:ascii="Times New Roman" w:eastAsia="Times New Roman" w:hAnsi="Times New Roman" w:cs="Times New Roman"/>
                <w:b/>
                <w:bCs/>
                <w:sz w:val="24"/>
                <w:szCs w:val="24"/>
              </w:rPr>
              <w:t>ES:SYP (3:1)</w:t>
            </w:r>
          </w:p>
        </w:tc>
        <w:tc>
          <w:tcPr>
            <w:tcW w:w="996" w:type="dxa"/>
            <w:noWrap/>
            <w:hideMark/>
          </w:tcPr>
          <w:p w14:paraId="50A60D3B" w14:textId="77777777" w:rsidR="0012135A" w:rsidRPr="005A020F" w:rsidRDefault="0012135A" w:rsidP="005A020F">
            <w:pPr>
              <w:spacing w:after="0" w:line="240" w:lineRule="auto"/>
              <w:jc w:val="center"/>
              <w:rPr>
                <w:rFonts w:ascii="Times New Roman" w:eastAsia="Times New Roman" w:hAnsi="Times New Roman" w:cs="Times New Roman"/>
                <w:b/>
                <w:bCs/>
                <w:sz w:val="24"/>
                <w:szCs w:val="24"/>
              </w:rPr>
            </w:pPr>
            <w:r w:rsidRPr="005A020F">
              <w:rPr>
                <w:rFonts w:ascii="Times New Roman" w:eastAsia="Times New Roman" w:hAnsi="Times New Roman" w:cs="Times New Roman"/>
                <w:b/>
                <w:bCs/>
                <w:sz w:val="24"/>
                <w:szCs w:val="24"/>
              </w:rPr>
              <w:t>277.809</w:t>
            </w:r>
          </w:p>
        </w:tc>
        <w:tc>
          <w:tcPr>
            <w:tcW w:w="2280" w:type="dxa"/>
            <w:noWrap/>
            <w:hideMark/>
          </w:tcPr>
          <w:p w14:paraId="0D567584"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p>
        </w:tc>
        <w:tc>
          <w:tcPr>
            <w:tcW w:w="960" w:type="dxa"/>
            <w:noWrap/>
            <w:hideMark/>
          </w:tcPr>
          <w:p w14:paraId="48E6FDB4"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0.668</w:t>
            </w:r>
          </w:p>
        </w:tc>
        <w:tc>
          <w:tcPr>
            <w:tcW w:w="960" w:type="dxa"/>
            <w:noWrap/>
            <w:hideMark/>
          </w:tcPr>
          <w:p w14:paraId="609FB76F"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0.424</w:t>
            </w:r>
          </w:p>
        </w:tc>
        <w:tc>
          <w:tcPr>
            <w:tcW w:w="960" w:type="dxa"/>
            <w:noWrap/>
            <w:hideMark/>
          </w:tcPr>
          <w:p w14:paraId="6A4CFD61"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0.053</w:t>
            </w:r>
          </w:p>
        </w:tc>
        <w:tc>
          <w:tcPr>
            <w:tcW w:w="774" w:type="dxa"/>
            <w:noWrap/>
            <w:hideMark/>
          </w:tcPr>
          <w:p w14:paraId="4C22E040"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0.974</w:t>
            </w:r>
          </w:p>
        </w:tc>
      </w:tr>
      <w:tr w:rsidR="0012135A" w:rsidRPr="005A020F" w14:paraId="7C56E41B" w14:textId="77777777" w:rsidTr="005A020F">
        <w:trPr>
          <w:trHeight w:val="300"/>
        </w:trPr>
        <w:tc>
          <w:tcPr>
            <w:tcW w:w="1890" w:type="dxa"/>
            <w:gridSpan w:val="2"/>
            <w:noWrap/>
            <w:hideMark/>
          </w:tcPr>
          <w:p w14:paraId="6DD3501F" w14:textId="322786B6" w:rsidR="0012135A" w:rsidRPr="005A020F" w:rsidRDefault="0012135A" w:rsidP="005A020F">
            <w:pPr>
              <w:spacing w:after="0" w:line="240" w:lineRule="auto"/>
              <w:jc w:val="center"/>
              <w:rPr>
                <w:rFonts w:ascii="Times New Roman" w:eastAsia="Times New Roman" w:hAnsi="Times New Roman" w:cs="Times New Roman"/>
                <w:b/>
                <w:bCs/>
                <w:sz w:val="24"/>
                <w:szCs w:val="24"/>
              </w:rPr>
            </w:pPr>
            <w:r w:rsidRPr="005A020F">
              <w:rPr>
                <w:rFonts w:ascii="Times New Roman" w:eastAsia="Times New Roman" w:hAnsi="Times New Roman" w:cs="Times New Roman"/>
                <w:b/>
                <w:bCs/>
                <w:sz w:val="24"/>
                <w:szCs w:val="24"/>
              </w:rPr>
              <w:t>ES:ABA (1:1)</w:t>
            </w:r>
          </w:p>
        </w:tc>
        <w:tc>
          <w:tcPr>
            <w:tcW w:w="996" w:type="dxa"/>
            <w:noWrap/>
            <w:hideMark/>
          </w:tcPr>
          <w:p w14:paraId="5EB5983E" w14:textId="77777777" w:rsidR="0012135A" w:rsidRPr="005A020F" w:rsidRDefault="0012135A" w:rsidP="005A020F">
            <w:pPr>
              <w:spacing w:after="0" w:line="240" w:lineRule="auto"/>
              <w:jc w:val="center"/>
              <w:rPr>
                <w:rFonts w:ascii="Times New Roman" w:eastAsia="Times New Roman" w:hAnsi="Times New Roman" w:cs="Times New Roman"/>
                <w:b/>
                <w:bCs/>
                <w:sz w:val="24"/>
                <w:szCs w:val="24"/>
                <w:u w:val="single"/>
              </w:rPr>
            </w:pPr>
            <w:r w:rsidRPr="005A020F">
              <w:rPr>
                <w:rFonts w:ascii="Times New Roman" w:eastAsia="Times New Roman" w:hAnsi="Times New Roman" w:cs="Times New Roman"/>
                <w:b/>
                <w:bCs/>
                <w:sz w:val="24"/>
                <w:szCs w:val="24"/>
                <w:u w:val="single"/>
              </w:rPr>
              <w:t>75.577</w:t>
            </w:r>
          </w:p>
        </w:tc>
        <w:tc>
          <w:tcPr>
            <w:tcW w:w="2280" w:type="dxa"/>
            <w:noWrap/>
            <w:hideMark/>
          </w:tcPr>
          <w:p w14:paraId="779E5A69"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p>
        </w:tc>
        <w:tc>
          <w:tcPr>
            <w:tcW w:w="960" w:type="dxa"/>
            <w:noWrap/>
            <w:hideMark/>
          </w:tcPr>
          <w:p w14:paraId="10FF70D3"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0.723</w:t>
            </w:r>
          </w:p>
        </w:tc>
        <w:tc>
          <w:tcPr>
            <w:tcW w:w="960" w:type="dxa"/>
            <w:noWrap/>
            <w:hideMark/>
          </w:tcPr>
          <w:p w14:paraId="3297F9BD"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0.399</w:t>
            </w:r>
          </w:p>
        </w:tc>
        <w:tc>
          <w:tcPr>
            <w:tcW w:w="960" w:type="dxa"/>
            <w:noWrap/>
            <w:hideMark/>
          </w:tcPr>
          <w:p w14:paraId="0B548C26"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0.096</w:t>
            </w:r>
          </w:p>
        </w:tc>
        <w:tc>
          <w:tcPr>
            <w:tcW w:w="774" w:type="dxa"/>
            <w:noWrap/>
            <w:hideMark/>
          </w:tcPr>
          <w:p w14:paraId="1D8B1950"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0.953</w:t>
            </w:r>
          </w:p>
        </w:tc>
      </w:tr>
      <w:tr w:rsidR="0012135A" w:rsidRPr="004C3A5E" w14:paraId="543BF48A" w14:textId="77777777" w:rsidTr="005A020F">
        <w:trPr>
          <w:trHeight w:val="300"/>
        </w:trPr>
        <w:tc>
          <w:tcPr>
            <w:tcW w:w="1890" w:type="dxa"/>
            <w:gridSpan w:val="2"/>
            <w:tcBorders>
              <w:bottom w:val="single" w:sz="4" w:space="0" w:color="auto"/>
            </w:tcBorders>
            <w:noWrap/>
            <w:hideMark/>
          </w:tcPr>
          <w:p w14:paraId="2C79DC0B" w14:textId="75EAA675" w:rsidR="0012135A" w:rsidRPr="005A020F" w:rsidRDefault="0012135A" w:rsidP="005A020F">
            <w:pPr>
              <w:spacing w:after="0" w:line="240" w:lineRule="auto"/>
              <w:jc w:val="center"/>
              <w:rPr>
                <w:rFonts w:ascii="Times New Roman" w:eastAsia="Times New Roman" w:hAnsi="Times New Roman" w:cs="Times New Roman"/>
                <w:b/>
                <w:bCs/>
                <w:sz w:val="24"/>
                <w:szCs w:val="24"/>
              </w:rPr>
            </w:pPr>
            <w:r w:rsidRPr="005A020F">
              <w:rPr>
                <w:rFonts w:ascii="Times New Roman" w:eastAsia="Times New Roman" w:hAnsi="Times New Roman" w:cs="Times New Roman"/>
                <w:b/>
                <w:bCs/>
                <w:sz w:val="24"/>
                <w:szCs w:val="24"/>
              </w:rPr>
              <w:t>ES:ABA (3:1)</w:t>
            </w:r>
          </w:p>
        </w:tc>
        <w:tc>
          <w:tcPr>
            <w:tcW w:w="996" w:type="dxa"/>
            <w:tcBorders>
              <w:bottom w:val="single" w:sz="4" w:space="0" w:color="auto"/>
            </w:tcBorders>
            <w:noWrap/>
            <w:hideMark/>
          </w:tcPr>
          <w:p w14:paraId="59FB4BC4" w14:textId="77777777" w:rsidR="0012135A" w:rsidRPr="005A020F" w:rsidRDefault="0012135A" w:rsidP="005A020F">
            <w:pPr>
              <w:spacing w:after="0" w:line="240" w:lineRule="auto"/>
              <w:jc w:val="center"/>
              <w:rPr>
                <w:rFonts w:ascii="Times New Roman" w:eastAsia="Times New Roman" w:hAnsi="Times New Roman" w:cs="Times New Roman"/>
                <w:b/>
                <w:bCs/>
                <w:sz w:val="24"/>
                <w:szCs w:val="24"/>
              </w:rPr>
            </w:pPr>
            <w:r w:rsidRPr="005A020F">
              <w:rPr>
                <w:rFonts w:ascii="Times New Roman" w:eastAsia="Times New Roman" w:hAnsi="Times New Roman" w:cs="Times New Roman"/>
                <w:b/>
                <w:bCs/>
                <w:sz w:val="24"/>
                <w:szCs w:val="24"/>
              </w:rPr>
              <w:t>232.641</w:t>
            </w:r>
          </w:p>
        </w:tc>
        <w:tc>
          <w:tcPr>
            <w:tcW w:w="2280" w:type="dxa"/>
            <w:tcBorders>
              <w:bottom w:val="single" w:sz="4" w:space="0" w:color="auto"/>
            </w:tcBorders>
            <w:noWrap/>
            <w:hideMark/>
          </w:tcPr>
          <w:p w14:paraId="189679C5"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p>
        </w:tc>
        <w:tc>
          <w:tcPr>
            <w:tcW w:w="960" w:type="dxa"/>
            <w:tcBorders>
              <w:bottom w:val="single" w:sz="4" w:space="0" w:color="auto"/>
            </w:tcBorders>
            <w:noWrap/>
            <w:hideMark/>
          </w:tcPr>
          <w:p w14:paraId="5FCA2CB1"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0.684</w:t>
            </w:r>
          </w:p>
        </w:tc>
        <w:tc>
          <w:tcPr>
            <w:tcW w:w="960" w:type="dxa"/>
            <w:tcBorders>
              <w:bottom w:val="single" w:sz="4" w:space="0" w:color="auto"/>
            </w:tcBorders>
            <w:noWrap/>
            <w:hideMark/>
          </w:tcPr>
          <w:p w14:paraId="6A216FFE"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0.421</w:t>
            </w:r>
          </w:p>
        </w:tc>
        <w:tc>
          <w:tcPr>
            <w:tcW w:w="960" w:type="dxa"/>
            <w:tcBorders>
              <w:bottom w:val="single" w:sz="4" w:space="0" w:color="auto"/>
            </w:tcBorders>
            <w:noWrap/>
            <w:hideMark/>
          </w:tcPr>
          <w:p w14:paraId="1FD2607B" w14:textId="77777777" w:rsidR="0012135A" w:rsidRPr="005A020F"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0.057</w:t>
            </w:r>
          </w:p>
        </w:tc>
        <w:tc>
          <w:tcPr>
            <w:tcW w:w="774" w:type="dxa"/>
            <w:tcBorders>
              <w:bottom w:val="single" w:sz="4" w:space="0" w:color="auto"/>
            </w:tcBorders>
            <w:noWrap/>
            <w:hideMark/>
          </w:tcPr>
          <w:p w14:paraId="04A1F4E0" w14:textId="77777777" w:rsidR="0012135A" w:rsidRPr="004C3A5E" w:rsidRDefault="0012135A" w:rsidP="005A020F">
            <w:pPr>
              <w:spacing w:after="0" w:line="240" w:lineRule="auto"/>
              <w:jc w:val="center"/>
              <w:rPr>
                <w:rFonts w:ascii="Times New Roman" w:eastAsia="Times New Roman" w:hAnsi="Times New Roman" w:cs="Times New Roman"/>
                <w:sz w:val="24"/>
                <w:szCs w:val="24"/>
              </w:rPr>
            </w:pPr>
            <w:r w:rsidRPr="005A020F">
              <w:rPr>
                <w:rFonts w:ascii="Times New Roman" w:eastAsia="Times New Roman" w:hAnsi="Times New Roman" w:cs="Times New Roman"/>
                <w:sz w:val="24"/>
                <w:szCs w:val="24"/>
              </w:rPr>
              <w:t>0.972</w:t>
            </w:r>
          </w:p>
        </w:tc>
      </w:tr>
      <w:bookmarkEnd w:id="7"/>
    </w:tbl>
    <w:p w14:paraId="2D54F67D" w14:textId="4A210655" w:rsidR="00C34CC9" w:rsidRPr="004C3A5E" w:rsidRDefault="00C34CC9" w:rsidP="00A64A83">
      <w:pPr>
        <w:snapToGrid w:val="0"/>
        <w:spacing w:line="360" w:lineRule="auto"/>
        <w:jc w:val="both"/>
        <w:rPr>
          <w:rFonts w:ascii="Times New Roman" w:hAnsi="Times New Roman" w:cs="Times New Roman"/>
          <w:sz w:val="24"/>
          <w:szCs w:val="24"/>
        </w:rPr>
      </w:pPr>
    </w:p>
    <w:p w14:paraId="76FB54E3" w14:textId="77777777" w:rsidR="00DB1686" w:rsidRPr="004C3A5E" w:rsidRDefault="00DB1686" w:rsidP="00A64A83">
      <w:pPr>
        <w:snapToGrid w:val="0"/>
        <w:spacing w:line="360" w:lineRule="auto"/>
        <w:jc w:val="both"/>
        <w:rPr>
          <w:rFonts w:ascii="Times New Roman" w:hAnsi="Times New Roman" w:cs="Times New Roman"/>
          <w:sz w:val="24"/>
          <w:szCs w:val="24"/>
        </w:rPr>
      </w:pPr>
    </w:p>
    <w:p w14:paraId="1913899B" w14:textId="6CACD8FE" w:rsidR="00DB1686" w:rsidRPr="004C3A5E" w:rsidRDefault="00DB1686" w:rsidP="00DB1686">
      <w:pPr>
        <w:autoSpaceDE w:val="0"/>
        <w:autoSpaceDN w:val="0"/>
        <w:adjustRightInd w:val="0"/>
        <w:spacing w:line="240" w:lineRule="auto"/>
        <w:jc w:val="center"/>
        <w:rPr>
          <w:rFonts w:ascii="Times New Roman" w:hAnsi="Times New Roman" w:cs="Times New Roman"/>
          <w:sz w:val="24"/>
          <w:szCs w:val="24"/>
        </w:rPr>
      </w:pPr>
      <w:r w:rsidRPr="004C3A5E">
        <w:rPr>
          <w:rFonts w:ascii="Times New Roman" w:hAnsi="Times New Roman" w:cs="Times New Roman"/>
          <w:sz w:val="24"/>
          <w:szCs w:val="24"/>
        </w:rPr>
        <w:object w:dxaOrig="6322" w:dyaOrig="4200" w14:anchorId="3AEB5BC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2.1pt;height:173.95pt" o:ole="">
            <v:imagedata r:id="rId38" o:title=""/>
          </v:shape>
          <o:OLEObject Type="Embed" ProgID="Prism7.Document" ShapeID="_x0000_i1025" DrawAspect="Content" ObjectID="_1795618990" r:id="rId39"/>
        </w:object>
      </w:r>
      <w:r w:rsidRPr="004C3A5E">
        <w:rPr>
          <w:rFonts w:ascii="Times New Roman" w:hAnsi="Times New Roman" w:cs="Times New Roman"/>
          <w:sz w:val="24"/>
          <w:szCs w:val="24"/>
        </w:rPr>
        <w:object w:dxaOrig="7034" w:dyaOrig="4872" w14:anchorId="722BE595">
          <v:shape id="_x0000_i1026" type="#_x0000_t75" style="width:269pt;height:187.2pt" o:ole="">
            <v:imagedata r:id="rId40" o:title=""/>
          </v:shape>
          <o:OLEObject Type="Embed" ProgID="Prism7.Document" ShapeID="_x0000_i1026" DrawAspect="Content" ObjectID="_1795618991" r:id="rId41"/>
        </w:object>
      </w:r>
    </w:p>
    <w:p w14:paraId="1D92B82E" w14:textId="645740D4" w:rsidR="00DB1686" w:rsidRPr="004C3A5E" w:rsidRDefault="00DB1686" w:rsidP="00DB1686">
      <w:pPr>
        <w:autoSpaceDE w:val="0"/>
        <w:autoSpaceDN w:val="0"/>
        <w:adjustRightInd w:val="0"/>
        <w:spacing w:line="240" w:lineRule="auto"/>
        <w:rPr>
          <w:rFonts w:ascii="Times New Roman" w:hAnsi="Times New Roman" w:cs="Times New Roman"/>
          <w:kern w:val="2"/>
          <w:sz w:val="24"/>
          <w:szCs w:val="24"/>
          <w:lang w:eastAsia="ko-KR"/>
        </w:rPr>
      </w:pPr>
      <w:r w:rsidRPr="004C3A5E">
        <w:rPr>
          <w:rFonts w:ascii="Times New Roman" w:hAnsi="Times New Roman" w:cs="Times New Roman"/>
          <w:sz w:val="24"/>
          <w:szCs w:val="24"/>
        </w:rPr>
        <w:t xml:space="preserve">Fig </w:t>
      </w:r>
      <w:r w:rsidR="00AC7A7F">
        <w:rPr>
          <w:rFonts w:ascii="Times New Roman" w:hAnsi="Times New Roman" w:cs="Times New Roman"/>
          <w:sz w:val="24"/>
          <w:szCs w:val="24"/>
        </w:rPr>
        <w:t>10S</w:t>
      </w:r>
      <w:r w:rsidRPr="004C3A5E">
        <w:rPr>
          <w:rFonts w:ascii="Times New Roman" w:hAnsi="Times New Roman" w:cs="Times New Roman"/>
          <w:sz w:val="24"/>
          <w:szCs w:val="24"/>
        </w:rPr>
        <w:t xml:space="preserve">. </w:t>
      </w:r>
      <w:r w:rsidRPr="004C3A5E">
        <w:rPr>
          <w:rFonts w:ascii="Times New Roman" w:hAnsi="Times New Roman" w:cs="Times New Roman"/>
          <w:kern w:val="2"/>
          <w:sz w:val="24"/>
          <w:szCs w:val="24"/>
          <w:lang w:eastAsia="ko-KR"/>
        </w:rPr>
        <w:t xml:space="preserve">Corrected mortality (%) of the combinations of compounds against </w:t>
      </w:r>
      <w:r w:rsidRPr="004C3A5E">
        <w:rPr>
          <w:rFonts w:ascii="Times New Roman" w:hAnsi="Times New Roman" w:cs="Times New Roman"/>
          <w:i/>
          <w:iCs/>
          <w:kern w:val="2"/>
          <w:sz w:val="24"/>
          <w:szCs w:val="24"/>
          <w:lang w:eastAsia="ko-KR"/>
        </w:rPr>
        <w:t>Panonychus citri</w:t>
      </w:r>
      <w:r w:rsidRPr="004C3A5E">
        <w:rPr>
          <w:rFonts w:ascii="Times New Roman" w:hAnsi="Times New Roman" w:cs="Times New Roman"/>
          <w:kern w:val="2"/>
          <w:sz w:val="24"/>
          <w:szCs w:val="24"/>
          <w:lang w:eastAsia="ko-KR"/>
        </w:rPr>
        <w:t xml:space="preserve"> (F</w:t>
      </w:r>
      <w:r w:rsidRPr="004C3A5E">
        <w:rPr>
          <w:rFonts w:ascii="Times New Roman" w:hAnsi="Times New Roman" w:cs="Times New Roman"/>
          <w:kern w:val="2"/>
          <w:sz w:val="24"/>
          <w:szCs w:val="24"/>
          <w:vertAlign w:val="subscript"/>
          <w:lang w:eastAsia="ko-KR"/>
        </w:rPr>
        <w:t>2</w:t>
      </w:r>
      <w:r w:rsidRPr="004C3A5E">
        <w:rPr>
          <w:rFonts w:ascii="Times New Roman" w:hAnsi="Times New Roman" w:cs="Times New Roman"/>
          <w:kern w:val="2"/>
          <w:sz w:val="24"/>
          <w:szCs w:val="24"/>
          <w:lang w:eastAsia="ko-KR"/>
        </w:rPr>
        <w:t xml:space="preserve"> generation) over time. The data presented in corrected mortality (%) (Mean ± SE) by replicated three times. One-way ANOVA between the treatments was analyzed the data. A significant difference was observed between each treatment's concentrations within post-treatment time (in both graphs).</w:t>
      </w:r>
    </w:p>
    <w:p w14:paraId="652D742D" w14:textId="77777777" w:rsidR="00DB1686" w:rsidRPr="004C3A5E" w:rsidRDefault="00DB1686" w:rsidP="00A64A83">
      <w:pPr>
        <w:snapToGrid w:val="0"/>
        <w:spacing w:line="360" w:lineRule="auto"/>
        <w:jc w:val="both"/>
        <w:rPr>
          <w:rFonts w:ascii="Times New Roman" w:hAnsi="Times New Roman" w:cs="Times New Roman"/>
          <w:b/>
          <w:bCs/>
          <w:sz w:val="24"/>
          <w:szCs w:val="24"/>
        </w:rPr>
      </w:pPr>
      <w:r w:rsidRPr="004C3A5E">
        <w:rPr>
          <w:rFonts w:ascii="Times New Roman" w:hAnsi="Times New Roman" w:cs="Times New Roman"/>
          <w:b/>
          <w:bCs/>
          <w:sz w:val="24"/>
          <w:szCs w:val="24"/>
        </w:rPr>
        <w:br w:type="page"/>
      </w:r>
    </w:p>
    <w:p w14:paraId="215544EA" w14:textId="3E0512DB" w:rsidR="0012135A" w:rsidRPr="004C3A5E" w:rsidRDefault="0012135A" w:rsidP="00A64A83">
      <w:pPr>
        <w:snapToGrid w:val="0"/>
        <w:spacing w:line="360" w:lineRule="auto"/>
        <w:jc w:val="both"/>
        <w:rPr>
          <w:rFonts w:ascii="Times New Roman" w:hAnsi="Times New Roman" w:cs="Times New Roman"/>
          <w:b/>
          <w:bCs/>
          <w:sz w:val="24"/>
          <w:szCs w:val="24"/>
        </w:rPr>
      </w:pPr>
      <w:r w:rsidRPr="004C3A5E">
        <w:rPr>
          <w:rFonts w:ascii="Times New Roman" w:hAnsi="Times New Roman" w:cs="Times New Roman"/>
          <w:b/>
          <w:bCs/>
          <w:sz w:val="24"/>
          <w:szCs w:val="24"/>
        </w:rPr>
        <w:lastRenderedPageBreak/>
        <w:t>S</w:t>
      </w:r>
      <w:r w:rsidR="00C710BB">
        <w:rPr>
          <w:rFonts w:ascii="Times New Roman" w:hAnsi="Times New Roman" w:cs="Times New Roman"/>
          <w:b/>
          <w:bCs/>
          <w:sz w:val="24"/>
          <w:szCs w:val="24"/>
        </w:rPr>
        <w:t>8</w:t>
      </w:r>
      <w:r w:rsidRPr="004C3A5E">
        <w:rPr>
          <w:rFonts w:ascii="Times New Roman" w:hAnsi="Times New Roman" w:cs="Times New Roman"/>
          <w:b/>
          <w:bCs/>
          <w:sz w:val="24"/>
          <w:szCs w:val="24"/>
        </w:rPr>
        <w:t xml:space="preserve"> Table: </w:t>
      </w:r>
      <w:r w:rsidRPr="004C3A5E">
        <w:rPr>
          <w:rFonts w:ascii="Times New Roman" w:hAnsi="Times New Roman" w:cs="Times New Roman"/>
          <w:sz w:val="24"/>
          <w:szCs w:val="24"/>
        </w:rPr>
        <w:t>Synergistic and antagonistic of chemicals by calculating co-toxicity coefficient</w:t>
      </w:r>
      <w:r w:rsidRPr="004C3A5E">
        <w:rPr>
          <w:rFonts w:ascii="Times New Roman" w:hAnsi="Times New Roman" w:cs="Times New Roman"/>
          <w:b/>
          <w:bCs/>
          <w:sz w:val="24"/>
          <w:szCs w:val="24"/>
        </w:rPr>
        <w:t xml:space="preserve">. </w:t>
      </w:r>
    </w:p>
    <w:tbl>
      <w:tblPr>
        <w:tblStyle w:val="PlainTable2"/>
        <w:tblW w:w="13590" w:type="dxa"/>
        <w:tblLook w:val="04A0" w:firstRow="1" w:lastRow="0" w:firstColumn="1" w:lastColumn="0" w:noHBand="0" w:noVBand="1"/>
      </w:tblPr>
      <w:tblGrid>
        <w:gridCol w:w="1916"/>
        <w:gridCol w:w="950"/>
        <w:gridCol w:w="1207"/>
        <w:gridCol w:w="2918"/>
        <w:gridCol w:w="2017"/>
        <w:gridCol w:w="950"/>
        <w:gridCol w:w="950"/>
        <w:gridCol w:w="2682"/>
      </w:tblGrid>
      <w:tr w:rsidR="0012135A" w:rsidRPr="004C3A5E" w14:paraId="176CA25F" w14:textId="77777777" w:rsidTr="0012135A">
        <w:trPr>
          <w:cnfStyle w:val="100000000000" w:firstRow="1" w:lastRow="0" w:firstColumn="0" w:lastColumn="0" w:oddVBand="0" w:evenVBand="0" w:oddHBand="0"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1916" w:type="dxa"/>
            <w:tcBorders>
              <w:bottom w:val="single" w:sz="4" w:space="0" w:color="auto"/>
            </w:tcBorders>
            <w:noWrap/>
            <w:hideMark/>
          </w:tcPr>
          <w:p w14:paraId="1E580C90" w14:textId="77777777" w:rsidR="0012135A" w:rsidRPr="004C3A5E" w:rsidRDefault="0012135A" w:rsidP="0012135A">
            <w:pPr>
              <w:snapToGrid w:val="0"/>
              <w:spacing w:line="360" w:lineRule="auto"/>
              <w:jc w:val="center"/>
              <w:rPr>
                <w:rFonts w:ascii="Times New Roman" w:hAnsi="Times New Roman" w:cs="Times New Roman"/>
                <w:sz w:val="24"/>
                <w:szCs w:val="24"/>
              </w:rPr>
            </w:pPr>
            <w:r w:rsidRPr="004C3A5E">
              <w:rPr>
                <w:rFonts w:ascii="Times New Roman" w:hAnsi="Times New Roman" w:cs="Times New Roman"/>
                <w:sz w:val="24"/>
                <w:szCs w:val="24"/>
              </w:rPr>
              <w:t>Combination</w:t>
            </w:r>
          </w:p>
        </w:tc>
        <w:tc>
          <w:tcPr>
            <w:tcW w:w="950" w:type="dxa"/>
            <w:tcBorders>
              <w:bottom w:val="single" w:sz="4" w:space="0" w:color="auto"/>
            </w:tcBorders>
            <w:noWrap/>
            <w:hideMark/>
          </w:tcPr>
          <w:p w14:paraId="32E6B4F3" w14:textId="631EF34F" w:rsidR="0012135A" w:rsidRPr="004C3A5E" w:rsidRDefault="0012135A" w:rsidP="0012135A">
            <w:pPr>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207" w:type="dxa"/>
            <w:tcBorders>
              <w:bottom w:val="single" w:sz="4" w:space="0" w:color="auto"/>
            </w:tcBorders>
            <w:noWrap/>
            <w:hideMark/>
          </w:tcPr>
          <w:p w14:paraId="57B89070" w14:textId="77777777" w:rsidR="0012135A" w:rsidRPr="004C3A5E" w:rsidRDefault="0012135A" w:rsidP="0012135A">
            <w:pPr>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C3A5E">
              <w:rPr>
                <w:rFonts w:ascii="Times New Roman" w:hAnsi="Times New Roman" w:cs="Times New Roman"/>
                <w:sz w:val="24"/>
                <w:szCs w:val="24"/>
              </w:rPr>
              <w:t>Alone</w:t>
            </w:r>
          </w:p>
        </w:tc>
        <w:tc>
          <w:tcPr>
            <w:tcW w:w="2918" w:type="dxa"/>
            <w:tcBorders>
              <w:bottom w:val="single" w:sz="4" w:space="0" w:color="auto"/>
            </w:tcBorders>
            <w:noWrap/>
            <w:hideMark/>
          </w:tcPr>
          <w:p w14:paraId="5E8A0170" w14:textId="77777777" w:rsidR="0012135A" w:rsidRPr="004C3A5E" w:rsidRDefault="0012135A" w:rsidP="0012135A">
            <w:pPr>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C3A5E">
              <w:rPr>
                <w:rFonts w:ascii="Times New Roman" w:hAnsi="Times New Roman" w:cs="Times New Roman"/>
                <w:sz w:val="24"/>
                <w:szCs w:val="24"/>
              </w:rPr>
              <w:t>Co-toxicity coefficient</w:t>
            </w:r>
          </w:p>
        </w:tc>
        <w:tc>
          <w:tcPr>
            <w:tcW w:w="2017" w:type="dxa"/>
            <w:tcBorders>
              <w:bottom w:val="single" w:sz="4" w:space="0" w:color="auto"/>
            </w:tcBorders>
            <w:noWrap/>
            <w:hideMark/>
          </w:tcPr>
          <w:p w14:paraId="6F65FCFA" w14:textId="77777777" w:rsidR="0012135A" w:rsidRPr="004C3A5E" w:rsidRDefault="0012135A" w:rsidP="0012135A">
            <w:pPr>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C3A5E">
              <w:rPr>
                <w:rFonts w:ascii="Times New Roman" w:hAnsi="Times New Roman" w:cs="Times New Roman"/>
                <w:sz w:val="24"/>
                <w:szCs w:val="24"/>
              </w:rPr>
              <w:t>Combination</w:t>
            </w:r>
          </w:p>
        </w:tc>
        <w:tc>
          <w:tcPr>
            <w:tcW w:w="950" w:type="dxa"/>
            <w:tcBorders>
              <w:bottom w:val="single" w:sz="4" w:space="0" w:color="auto"/>
            </w:tcBorders>
            <w:noWrap/>
            <w:hideMark/>
          </w:tcPr>
          <w:p w14:paraId="36A6F41D" w14:textId="35691224" w:rsidR="0012135A" w:rsidRPr="004C3A5E" w:rsidRDefault="0012135A" w:rsidP="0012135A">
            <w:pPr>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50" w:type="dxa"/>
            <w:tcBorders>
              <w:bottom w:val="single" w:sz="4" w:space="0" w:color="auto"/>
            </w:tcBorders>
            <w:noWrap/>
            <w:hideMark/>
          </w:tcPr>
          <w:p w14:paraId="3DEFC896" w14:textId="4DE9945B" w:rsidR="0012135A" w:rsidRPr="004C3A5E" w:rsidRDefault="0012135A" w:rsidP="0012135A">
            <w:pPr>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C3A5E">
              <w:rPr>
                <w:rFonts w:ascii="Times New Roman" w:hAnsi="Times New Roman" w:cs="Times New Roman"/>
                <w:sz w:val="24"/>
                <w:szCs w:val="24"/>
              </w:rPr>
              <w:t>Alone</w:t>
            </w:r>
          </w:p>
        </w:tc>
        <w:tc>
          <w:tcPr>
            <w:tcW w:w="2682" w:type="dxa"/>
            <w:tcBorders>
              <w:bottom w:val="single" w:sz="4" w:space="0" w:color="auto"/>
            </w:tcBorders>
            <w:noWrap/>
            <w:hideMark/>
          </w:tcPr>
          <w:p w14:paraId="32EF0A58" w14:textId="77777777" w:rsidR="0012135A" w:rsidRPr="004C3A5E" w:rsidRDefault="0012135A" w:rsidP="0012135A">
            <w:pPr>
              <w:snapToGrid w:val="0"/>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C3A5E">
              <w:rPr>
                <w:rFonts w:ascii="Times New Roman" w:hAnsi="Times New Roman" w:cs="Times New Roman"/>
                <w:sz w:val="24"/>
                <w:szCs w:val="24"/>
              </w:rPr>
              <w:t>Co-toxicity coefficient</w:t>
            </w:r>
          </w:p>
        </w:tc>
      </w:tr>
      <w:tr w:rsidR="0012135A" w:rsidRPr="004C3A5E" w14:paraId="52277CEC" w14:textId="77777777" w:rsidTr="0012135A">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916" w:type="dxa"/>
            <w:tcBorders>
              <w:top w:val="single" w:sz="4" w:space="0" w:color="auto"/>
              <w:bottom w:val="nil"/>
            </w:tcBorders>
            <w:noWrap/>
            <w:hideMark/>
          </w:tcPr>
          <w:p w14:paraId="3D9DC62B" w14:textId="77777777" w:rsidR="0012135A" w:rsidRPr="004C3A5E" w:rsidRDefault="0012135A" w:rsidP="0012135A">
            <w:pPr>
              <w:snapToGrid w:val="0"/>
              <w:spacing w:line="360" w:lineRule="auto"/>
              <w:jc w:val="center"/>
              <w:rPr>
                <w:rFonts w:ascii="Times New Roman" w:hAnsi="Times New Roman" w:cs="Times New Roman"/>
                <w:sz w:val="24"/>
                <w:szCs w:val="24"/>
              </w:rPr>
            </w:pPr>
            <w:r w:rsidRPr="004C3A5E">
              <w:rPr>
                <w:rFonts w:ascii="Times New Roman" w:hAnsi="Times New Roman" w:cs="Times New Roman"/>
                <w:sz w:val="24"/>
                <w:szCs w:val="24"/>
              </w:rPr>
              <w:t>VO:ABA (1:1)</w:t>
            </w:r>
          </w:p>
        </w:tc>
        <w:tc>
          <w:tcPr>
            <w:tcW w:w="950" w:type="dxa"/>
            <w:vMerge w:val="restart"/>
            <w:tcBorders>
              <w:top w:val="single" w:sz="4" w:space="0" w:color="auto"/>
              <w:bottom w:val="nil"/>
            </w:tcBorders>
            <w:noWrap/>
            <w:textDirection w:val="btLr"/>
            <w:hideMark/>
          </w:tcPr>
          <w:p w14:paraId="68C8272D" w14:textId="52C8EE2A"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VS</w:t>
            </w:r>
          </w:p>
        </w:tc>
        <w:tc>
          <w:tcPr>
            <w:tcW w:w="1207" w:type="dxa"/>
            <w:tcBorders>
              <w:top w:val="single" w:sz="4" w:space="0" w:color="auto"/>
              <w:bottom w:val="nil"/>
            </w:tcBorders>
            <w:noWrap/>
            <w:hideMark/>
          </w:tcPr>
          <w:p w14:paraId="6193D518"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VO</w:t>
            </w:r>
          </w:p>
        </w:tc>
        <w:tc>
          <w:tcPr>
            <w:tcW w:w="2918" w:type="dxa"/>
            <w:tcBorders>
              <w:top w:val="single" w:sz="4" w:space="0" w:color="auto"/>
              <w:bottom w:val="nil"/>
            </w:tcBorders>
            <w:noWrap/>
            <w:hideMark/>
          </w:tcPr>
          <w:p w14:paraId="7F62DB32"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C3A5E">
              <w:rPr>
                <w:rFonts w:ascii="Times New Roman" w:hAnsi="Times New Roman" w:cs="Times New Roman"/>
                <w:sz w:val="24"/>
                <w:szCs w:val="24"/>
              </w:rPr>
              <w:t>545.6968</w:t>
            </w:r>
          </w:p>
        </w:tc>
        <w:tc>
          <w:tcPr>
            <w:tcW w:w="2017" w:type="dxa"/>
            <w:tcBorders>
              <w:top w:val="single" w:sz="4" w:space="0" w:color="auto"/>
              <w:bottom w:val="nil"/>
            </w:tcBorders>
            <w:noWrap/>
            <w:hideMark/>
          </w:tcPr>
          <w:p w14:paraId="0E80196F"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VO:ABA (1:1)</w:t>
            </w:r>
          </w:p>
        </w:tc>
        <w:tc>
          <w:tcPr>
            <w:tcW w:w="950" w:type="dxa"/>
            <w:vMerge w:val="restart"/>
            <w:tcBorders>
              <w:top w:val="single" w:sz="4" w:space="0" w:color="auto"/>
              <w:bottom w:val="nil"/>
            </w:tcBorders>
            <w:noWrap/>
            <w:textDirection w:val="btLr"/>
            <w:hideMark/>
          </w:tcPr>
          <w:p w14:paraId="635C6BFF" w14:textId="22B60403"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VS</w:t>
            </w:r>
          </w:p>
        </w:tc>
        <w:tc>
          <w:tcPr>
            <w:tcW w:w="950" w:type="dxa"/>
            <w:tcBorders>
              <w:top w:val="single" w:sz="4" w:space="0" w:color="auto"/>
              <w:bottom w:val="nil"/>
            </w:tcBorders>
            <w:noWrap/>
            <w:hideMark/>
          </w:tcPr>
          <w:p w14:paraId="6BA80A13"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ABA</w:t>
            </w:r>
          </w:p>
        </w:tc>
        <w:tc>
          <w:tcPr>
            <w:tcW w:w="2682" w:type="dxa"/>
            <w:tcBorders>
              <w:top w:val="single" w:sz="4" w:space="0" w:color="auto"/>
              <w:bottom w:val="nil"/>
            </w:tcBorders>
            <w:noWrap/>
            <w:hideMark/>
          </w:tcPr>
          <w:p w14:paraId="28975F15"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C3A5E">
              <w:rPr>
                <w:rFonts w:ascii="Times New Roman" w:hAnsi="Times New Roman" w:cs="Times New Roman"/>
                <w:sz w:val="24"/>
                <w:szCs w:val="24"/>
              </w:rPr>
              <w:t>313.4548</w:t>
            </w:r>
          </w:p>
        </w:tc>
      </w:tr>
      <w:tr w:rsidR="0012135A" w:rsidRPr="004C3A5E" w14:paraId="107F2E18" w14:textId="77777777" w:rsidTr="0012135A">
        <w:trPr>
          <w:trHeight w:val="315"/>
        </w:trPr>
        <w:tc>
          <w:tcPr>
            <w:cnfStyle w:val="001000000000" w:firstRow="0" w:lastRow="0" w:firstColumn="1" w:lastColumn="0" w:oddVBand="0" w:evenVBand="0" w:oddHBand="0" w:evenHBand="0" w:firstRowFirstColumn="0" w:firstRowLastColumn="0" w:lastRowFirstColumn="0" w:lastRowLastColumn="0"/>
            <w:tcW w:w="1916" w:type="dxa"/>
            <w:tcBorders>
              <w:top w:val="nil"/>
              <w:bottom w:val="nil"/>
            </w:tcBorders>
            <w:noWrap/>
            <w:hideMark/>
          </w:tcPr>
          <w:p w14:paraId="4FF050D6" w14:textId="77777777" w:rsidR="0012135A" w:rsidRPr="004C3A5E" w:rsidRDefault="0012135A" w:rsidP="0012135A">
            <w:pPr>
              <w:snapToGrid w:val="0"/>
              <w:spacing w:line="360" w:lineRule="auto"/>
              <w:jc w:val="center"/>
              <w:rPr>
                <w:rFonts w:ascii="Times New Roman" w:hAnsi="Times New Roman" w:cs="Times New Roman"/>
                <w:sz w:val="24"/>
                <w:szCs w:val="24"/>
              </w:rPr>
            </w:pPr>
            <w:r w:rsidRPr="004C3A5E">
              <w:rPr>
                <w:rFonts w:ascii="Times New Roman" w:hAnsi="Times New Roman" w:cs="Times New Roman"/>
                <w:sz w:val="24"/>
                <w:szCs w:val="24"/>
              </w:rPr>
              <w:t>VO:SYP (1:1)</w:t>
            </w:r>
          </w:p>
        </w:tc>
        <w:tc>
          <w:tcPr>
            <w:tcW w:w="950" w:type="dxa"/>
            <w:vMerge/>
            <w:tcBorders>
              <w:top w:val="nil"/>
              <w:bottom w:val="nil"/>
            </w:tcBorders>
            <w:hideMark/>
          </w:tcPr>
          <w:p w14:paraId="5159F92F"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1207" w:type="dxa"/>
            <w:tcBorders>
              <w:top w:val="nil"/>
              <w:bottom w:val="nil"/>
            </w:tcBorders>
            <w:noWrap/>
            <w:hideMark/>
          </w:tcPr>
          <w:p w14:paraId="03B958F1"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VO</w:t>
            </w:r>
          </w:p>
        </w:tc>
        <w:tc>
          <w:tcPr>
            <w:tcW w:w="2918" w:type="dxa"/>
            <w:tcBorders>
              <w:top w:val="nil"/>
              <w:bottom w:val="nil"/>
            </w:tcBorders>
            <w:noWrap/>
            <w:hideMark/>
          </w:tcPr>
          <w:p w14:paraId="7895D95C"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C3A5E">
              <w:rPr>
                <w:rFonts w:ascii="Times New Roman" w:hAnsi="Times New Roman" w:cs="Times New Roman"/>
                <w:sz w:val="24"/>
                <w:szCs w:val="24"/>
              </w:rPr>
              <w:t>127.861</w:t>
            </w:r>
          </w:p>
        </w:tc>
        <w:tc>
          <w:tcPr>
            <w:tcW w:w="2017" w:type="dxa"/>
            <w:tcBorders>
              <w:top w:val="nil"/>
              <w:bottom w:val="nil"/>
            </w:tcBorders>
            <w:noWrap/>
            <w:hideMark/>
          </w:tcPr>
          <w:p w14:paraId="27C08706"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VO:SYP (1:1)</w:t>
            </w:r>
          </w:p>
        </w:tc>
        <w:tc>
          <w:tcPr>
            <w:tcW w:w="950" w:type="dxa"/>
            <w:vMerge/>
            <w:tcBorders>
              <w:top w:val="nil"/>
              <w:bottom w:val="nil"/>
            </w:tcBorders>
            <w:hideMark/>
          </w:tcPr>
          <w:p w14:paraId="2008BA89"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950" w:type="dxa"/>
            <w:tcBorders>
              <w:top w:val="nil"/>
              <w:bottom w:val="nil"/>
            </w:tcBorders>
            <w:noWrap/>
            <w:hideMark/>
          </w:tcPr>
          <w:p w14:paraId="09E8ECF2"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SYP</w:t>
            </w:r>
          </w:p>
        </w:tc>
        <w:tc>
          <w:tcPr>
            <w:tcW w:w="2682" w:type="dxa"/>
            <w:tcBorders>
              <w:top w:val="nil"/>
              <w:bottom w:val="nil"/>
            </w:tcBorders>
            <w:noWrap/>
            <w:hideMark/>
          </w:tcPr>
          <w:p w14:paraId="47D6A4DB"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C3A5E">
              <w:rPr>
                <w:rFonts w:ascii="Times New Roman" w:hAnsi="Times New Roman" w:cs="Times New Roman"/>
                <w:sz w:val="24"/>
                <w:szCs w:val="24"/>
              </w:rPr>
              <w:t>100.4455</w:t>
            </w:r>
          </w:p>
        </w:tc>
      </w:tr>
      <w:tr w:rsidR="0012135A" w:rsidRPr="004C3A5E" w14:paraId="63E7282C" w14:textId="77777777" w:rsidTr="0012135A">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916" w:type="dxa"/>
            <w:tcBorders>
              <w:top w:val="nil"/>
              <w:bottom w:val="nil"/>
            </w:tcBorders>
            <w:noWrap/>
            <w:hideMark/>
          </w:tcPr>
          <w:p w14:paraId="7A17FB99" w14:textId="77777777" w:rsidR="0012135A" w:rsidRPr="004C3A5E" w:rsidRDefault="0012135A" w:rsidP="0012135A">
            <w:pPr>
              <w:snapToGrid w:val="0"/>
              <w:spacing w:line="360" w:lineRule="auto"/>
              <w:jc w:val="center"/>
              <w:rPr>
                <w:rFonts w:ascii="Times New Roman" w:hAnsi="Times New Roman" w:cs="Times New Roman"/>
                <w:sz w:val="24"/>
                <w:szCs w:val="24"/>
              </w:rPr>
            </w:pPr>
            <w:r w:rsidRPr="004C3A5E">
              <w:rPr>
                <w:rFonts w:ascii="Times New Roman" w:hAnsi="Times New Roman" w:cs="Times New Roman"/>
                <w:sz w:val="24"/>
                <w:szCs w:val="24"/>
              </w:rPr>
              <w:t>VO:ABA (3:1)</w:t>
            </w:r>
          </w:p>
        </w:tc>
        <w:tc>
          <w:tcPr>
            <w:tcW w:w="950" w:type="dxa"/>
            <w:vMerge/>
            <w:tcBorders>
              <w:top w:val="nil"/>
              <w:bottom w:val="nil"/>
            </w:tcBorders>
            <w:hideMark/>
          </w:tcPr>
          <w:p w14:paraId="051C1538"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p>
        </w:tc>
        <w:tc>
          <w:tcPr>
            <w:tcW w:w="1207" w:type="dxa"/>
            <w:tcBorders>
              <w:top w:val="nil"/>
              <w:bottom w:val="nil"/>
            </w:tcBorders>
            <w:noWrap/>
            <w:hideMark/>
          </w:tcPr>
          <w:p w14:paraId="2166C9E8"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VO</w:t>
            </w:r>
          </w:p>
        </w:tc>
        <w:tc>
          <w:tcPr>
            <w:tcW w:w="2918" w:type="dxa"/>
            <w:tcBorders>
              <w:top w:val="nil"/>
              <w:bottom w:val="nil"/>
            </w:tcBorders>
            <w:noWrap/>
            <w:hideMark/>
          </w:tcPr>
          <w:p w14:paraId="7F5C8479"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C3A5E">
              <w:rPr>
                <w:rFonts w:ascii="Times New Roman" w:hAnsi="Times New Roman" w:cs="Times New Roman"/>
                <w:sz w:val="24"/>
                <w:szCs w:val="24"/>
              </w:rPr>
              <w:t>725.9258</w:t>
            </w:r>
          </w:p>
        </w:tc>
        <w:tc>
          <w:tcPr>
            <w:tcW w:w="2017" w:type="dxa"/>
            <w:tcBorders>
              <w:top w:val="nil"/>
              <w:bottom w:val="nil"/>
            </w:tcBorders>
            <w:noWrap/>
            <w:hideMark/>
          </w:tcPr>
          <w:p w14:paraId="1B5302D5"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VO:ABA (3:1)</w:t>
            </w:r>
          </w:p>
        </w:tc>
        <w:tc>
          <w:tcPr>
            <w:tcW w:w="950" w:type="dxa"/>
            <w:vMerge/>
            <w:tcBorders>
              <w:top w:val="nil"/>
              <w:bottom w:val="nil"/>
            </w:tcBorders>
            <w:hideMark/>
          </w:tcPr>
          <w:p w14:paraId="5AA05602"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p>
        </w:tc>
        <w:tc>
          <w:tcPr>
            <w:tcW w:w="950" w:type="dxa"/>
            <w:tcBorders>
              <w:top w:val="nil"/>
              <w:bottom w:val="nil"/>
            </w:tcBorders>
            <w:noWrap/>
            <w:hideMark/>
          </w:tcPr>
          <w:p w14:paraId="54106025"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ABA</w:t>
            </w:r>
          </w:p>
        </w:tc>
        <w:tc>
          <w:tcPr>
            <w:tcW w:w="2682" w:type="dxa"/>
            <w:tcBorders>
              <w:top w:val="nil"/>
              <w:bottom w:val="nil"/>
            </w:tcBorders>
            <w:noWrap/>
            <w:hideMark/>
          </w:tcPr>
          <w:p w14:paraId="134547FB"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C3A5E">
              <w:rPr>
                <w:rFonts w:ascii="Times New Roman" w:hAnsi="Times New Roman" w:cs="Times New Roman"/>
                <w:sz w:val="24"/>
                <w:szCs w:val="24"/>
              </w:rPr>
              <w:t>416.9804</w:t>
            </w:r>
          </w:p>
        </w:tc>
      </w:tr>
      <w:tr w:rsidR="0012135A" w:rsidRPr="004C3A5E" w14:paraId="263AADE0" w14:textId="77777777" w:rsidTr="0012135A">
        <w:trPr>
          <w:trHeight w:val="315"/>
        </w:trPr>
        <w:tc>
          <w:tcPr>
            <w:cnfStyle w:val="001000000000" w:firstRow="0" w:lastRow="0" w:firstColumn="1" w:lastColumn="0" w:oddVBand="0" w:evenVBand="0" w:oddHBand="0" w:evenHBand="0" w:firstRowFirstColumn="0" w:firstRowLastColumn="0" w:lastRowFirstColumn="0" w:lastRowLastColumn="0"/>
            <w:tcW w:w="1916" w:type="dxa"/>
            <w:tcBorders>
              <w:top w:val="nil"/>
              <w:bottom w:val="nil"/>
            </w:tcBorders>
            <w:noWrap/>
            <w:hideMark/>
          </w:tcPr>
          <w:p w14:paraId="35FCFE78" w14:textId="77777777" w:rsidR="0012135A" w:rsidRPr="004C3A5E" w:rsidRDefault="0012135A" w:rsidP="0012135A">
            <w:pPr>
              <w:snapToGrid w:val="0"/>
              <w:spacing w:line="360" w:lineRule="auto"/>
              <w:jc w:val="center"/>
              <w:rPr>
                <w:rFonts w:ascii="Times New Roman" w:hAnsi="Times New Roman" w:cs="Times New Roman"/>
                <w:sz w:val="24"/>
                <w:szCs w:val="24"/>
              </w:rPr>
            </w:pPr>
            <w:r w:rsidRPr="004C3A5E">
              <w:rPr>
                <w:rFonts w:ascii="Times New Roman" w:hAnsi="Times New Roman" w:cs="Times New Roman"/>
                <w:sz w:val="24"/>
                <w:szCs w:val="24"/>
              </w:rPr>
              <w:t>VO:SYP (3:1)</w:t>
            </w:r>
          </w:p>
        </w:tc>
        <w:tc>
          <w:tcPr>
            <w:tcW w:w="950" w:type="dxa"/>
            <w:vMerge/>
            <w:tcBorders>
              <w:top w:val="nil"/>
              <w:bottom w:val="nil"/>
            </w:tcBorders>
            <w:hideMark/>
          </w:tcPr>
          <w:p w14:paraId="45BB1D4E"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1207" w:type="dxa"/>
            <w:tcBorders>
              <w:top w:val="nil"/>
              <w:bottom w:val="nil"/>
            </w:tcBorders>
            <w:noWrap/>
            <w:hideMark/>
          </w:tcPr>
          <w:p w14:paraId="36601FC4"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VO</w:t>
            </w:r>
          </w:p>
        </w:tc>
        <w:tc>
          <w:tcPr>
            <w:tcW w:w="2918" w:type="dxa"/>
            <w:tcBorders>
              <w:top w:val="nil"/>
              <w:bottom w:val="nil"/>
            </w:tcBorders>
            <w:noWrap/>
            <w:hideMark/>
          </w:tcPr>
          <w:p w14:paraId="20AF614C"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C3A5E">
              <w:rPr>
                <w:rFonts w:ascii="Times New Roman" w:hAnsi="Times New Roman" w:cs="Times New Roman"/>
                <w:sz w:val="24"/>
                <w:szCs w:val="24"/>
              </w:rPr>
              <w:t>293.5405</w:t>
            </w:r>
          </w:p>
        </w:tc>
        <w:tc>
          <w:tcPr>
            <w:tcW w:w="2017" w:type="dxa"/>
            <w:tcBorders>
              <w:top w:val="nil"/>
              <w:bottom w:val="nil"/>
            </w:tcBorders>
            <w:noWrap/>
            <w:hideMark/>
          </w:tcPr>
          <w:p w14:paraId="033451D7"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VO:SYP (3:1)</w:t>
            </w:r>
          </w:p>
        </w:tc>
        <w:tc>
          <w:tcPr>
            <w:tcW w:w="950" w:type="dxa"/>
            <w:vMerge/>
            <w:tcBorders>
              <w:top w:val="nil"/>
              <w:bottom w:val="nil"/>
            </w:tcBorders>
            <w:hideMark/>
          </w:tcPr>
          <w:p w14:paraId="0934658C"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950" w:type="dxa"/>
            <w:tcBorders>
              <w:top w:val="nil"/>
              <w:bottom w:val="nil"/>
            </w:tcBorders>
            <w:noWrap/>
            <w:hideMark/>
          </w:tcPr>
          <w:p w14:paraId="3A28676E"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SYP</w:t>
            </w:r>
          </w:p>
        </w:tc>
        <w:tc>
          <w:tcPr>
            <w:tcW w:w="2682" w:type="dxa"/>
            <w:tcBorders>
              <w:top w:val="nil"/>
              <w:bottom w:val="nil"/>
            </w:tcBorders>
            <w:noWrap/>
            <w:hideMark/>
          </w:tcPr>
          <w:p w14:paraId="3B14C0F1"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C3A5E">
              <w:rPr>
                <w:rFonts w:ascii="Times New Roman" w:hAnsi="Times New Roman" w:cs="Times New Roman"/>
                <w:sz w:val="24"/>
                <w:szCs w:val="24"/>
              </w:rPr>
              <w:t>230.6005</w:t>
            </w:r>
          </w:p>
        </w:tc>
      </w:tr>
      <w:tr w:rsidR="0012135A" w:rsidRPr="004C3A5E" w14:paraId="787BA3E8" w14:textId="77777777" w:rsidTr="0012135A">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916" w:type="dxa"/>
            <w:tcBorders>
              <w:top w:val="nil"/>
              <w:bottom w:val="nil"/>
            </w:tcBorders>
            <w:noWrap/>
            <w:hideMark/>
          </w:tcPr>
          <w:p w14:paraId="342D396D" w14:textId="77777777" w:rsidR="0012135A" w:rsidRPr="004C3A5E" w:rsidRDefault="0012135A" w:rsidP="0012135A">
            <w:pPr>
              <w:snapToGrid w:val="0"/>
              <w:spacing w:line="360" w:lineRule="auto"/>
              <w:jc w:val="center"/>
              <w:rPr>
                <w:rFonts w:ascii="Times New Roman" w:hAnsi="Times New Roman" w:cs="Times New Roman"/>
                <w:sz w:val="24"/>
                <w:szCs w:val="24"/>
              </w:rPr>
            </w:pPr>
            <w:bookmarkStart w:id="8" w:name="_Hlk162626299"/>
            <w:r w:rsidRPr="004C3A5E">
              <w:rPr>
                <w:rFonts w:ascii="Times New Roman" w:hAnsi="Times New Roman" w:cs="Times New Roman"/>
                <w:sz w:val="24"/>
                <w:szCs w:val="24"/>
              </w:rPr>
              <w:t>VO:ES (1:1)</w:t>
            </w:r>
            <w:bookmarkEnd w:id="8"/>
          </w:p>
        </w:tc>
        <w:tc>
          <w:tcPr>
            <w:tcW w:w="950" w:type="dxa"/>
            <w:vMerge/>
            <w:tcBorders>
              <w:top w:val="nil"/>
              <w:bottom w:val="nil"/>
            </w:tcBorders>
            <w:hideMark/>
          </w:tcPr>
          <w:p w14:paraId="4600D646"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p>
        </w:tc>
        <w:tc>
          <w:tcPr>
            <w:tcW w:w="1207" w:type="dxa"/>
            <w:tcBorders>
              <w:top w:val="nil"/>
              <w:bottom w:val="nil"/>
            </w:tcBorders>
            <w:noWrap/>
            <w:hideMark/>
          </w:tcPr>
          <w:p w14:paraId="292926CE"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VO</w:t>
            </w:r>
          </w:p>
        </w:tc>
        <w:tc>
          <w:tcPr>
            <w:tcW w:w="2918" w:type="dxa"/>
            <w:tcBorders>
              <w:top w:val="nil"/>
              <w:bottom w:val="nil"/>
            </w:tcBorders>
            <w:noWrap/>
            <w:hideMark/>
          </w:tcPr>
          <w:p w14:paraId="2AC26B7A"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94.18548</w:t>
            </w:r>
          </w:p>
        </w:tc>
        <w:tc>
          <w:tcPr>
            <w:tcW w:w="2017" w:type="dxa"/>
            <w:tcBorders>
              <w:top w:val="nil"/>
              <w:bottom w:val="nil"/>
            </w:tcBorders>
            <w:noWrap/>
            <w:hideMark/>
          </w:tcPr>
          <w:p w14:paraId="7FA1FB76"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VO:ES (1:1)</w:t>
            </w:r>
          </w:p>
        </w:tc>
        <w:tc>
          <w:tcPr>
            <w:tcW w:w="950" w:type="dxa"/>
            <w:vMerge/>
            <w:tcBorders>
              <w:top w:val="nil"/>
              <w:bottom w:val="nil"/>
            </w:tcBorders>
            <w:hideMark/>
          </w:tcPr>
          <w:p w14:paraId="0438DD66"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p>
        </w:tc>
        <w:tc>
          <w:tcPr>
            <w:tcW w:w="950" w:type="dxa"/>
            <w:tcBorders>
              <w:top w:val="nil"/>
              <w:bottom w:val="nil"/>
            </w:tcBorders>
            <w:noWrap/>
            <w:hideMark/>
          </w:tcPr>
          <w:p w14:paraId="14924B87"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ES</w:t>
            </w:r>
          </w:p>
        </w:tc>
        <w:tc>
          <w:tcPr>
            <w:tcW w:w="2682" w:type="dxa"/>
            <w:tcBorders>
              <w:top w:val="nil"/>
              <w:bottom w:val="nil"/>
            </w:tcBorders>
            <w:noWrap/>
            <w:hideMark/>
          </w:tcPr>
          <w:p w14:paraId="4B6839BB"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C3A5E">
              <w:rPr>
                <w:rFonts w:ascii="Times New Roman" w:hAnsi="Times New Roman" w:cs="Times New Roman"/>
                <w:sz w:val="24"/>
                <w:szCs w:val="24"/>
              </w:rPr>
              <w:t>108.6488</w:t>
            </w:r>
          </w:p>
        </w:tc>
      </w:tr>
      <w:tr w:rsidR="0012135A" w:rsidRPr="004C3A5E" w14:paraId="3D3CE164" w14:textId="77777777" w:rsidTr="0012135A">
        <w:trPr>
          <w:trHeight w:val="315"/>
        </w:trPr>
        <w:tc>
          <w:tcPr>
            <w:cnfStyle w:val="001000000000" w:firstRow="0" w:lastRow="0" w:firstColumn="1" w:lastColumn="0" w:oddVBand="0" w:evenVBand="0" w:oddHBand="0" w:evenHBand="0" w:firstRowFirstColumn="0" w:firstRowLastColumn="0" w:lastRowFirstColumn="0" w:lastRowLastColumn="0"/>
            <w:tcW w:w="1916" w:type="dxa"/>
            <w:tcBorders>
              <w:top w:val="nil"/>
              <w:bottom w:val="nil"/>
            </w:tcBorders>
            <w:noWrap/>
            <w:hideMark/>
          </w:tcPr>
          <w:p w14:paraId="3A4BE77A" w14:textId="77777777" w:rsidR="0012135A" w:rsidRPr="004C3A5E" w:rsidRDefault="0012135A" w:rsidP="0012135A">
            <w:pPr>
              <w:snapToGrid w:val="0"/>
              <w:spacing w:line="360" w:lineRule="auto"/>
              <w:jc w:val="center"/>
              <w:rPr>
                <w:rFonts w:ascii="Times New Roman" w:hAnsi="Times New Roman" w:cs="Times New Roman"/>
                <w:sz w:val="24"/>
                <w:szCs w:val="24"/>
              </w:rPr>
            </w:pPr>
            <w:r w:rsidRPr="004C3A5E">
              <w:rPr>
                <w:rFonts w:ascii="Times New Roman" w:hAnsi="Times New Roman" w:cs="Times New Roman"/>
                <w:sz w:val="24"/>
                <w:szCs w:val="24"/>
              </w:rPr>
              <w:t>VO:ES (3:1)</w:t>
            </w:r>
          </w:p>
        </w:tc>
        <w:tc>
          <w:tcPr>
            <w:tcW w:w="950" w:type="dxa"/>
            <w:vMerge/>
            <w:tcBorders>
              <w:top w:val="nil"/>
              <w:bottom w:val="nil"/>
            </w:tcBorders>
            <w:hideMark/>
          </w:tcPr>
          <w:p w14:paraId="0CFC1841"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1207" w:type="dxa"/>
            <w:tcBorders>
              <w:top w:val="nil"/>
              <w:bottom w:val="nil"/>
            </w:tcBorders>
            <w:noWrap/>
            <w:hideMark/>
          </w:tcPr>
          <w:p w14:paraId="3E3B1C6D"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VO</w:t>
            </w:r>
          </w:p>
        </w:tc>
        <w:tc>
          <w:tcPr>
            <w:tcW w:w="2918" w:type="dxa"/>
            <w:tcBorders>
              <w:top w:val="nil"/>
              <w:bottom w:val="nil"/>
            </w:tcBorders>
            <w:noWrap/>
            <w:hideMark/>
          </w:tcPr>
          <w:p w14:paraId="7CBE5EE1"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C3A5E">
              <w:rPr>
                <w:rFonts w:ascii="Times New Roman" w:hAnsi="Times New Roman" w:cs="Times New Roman"/>
                <w:sz w:val="24"/>
                <w:szCs w:val="24"/>
              </w:rPr>
              <w:t>121.358</w:t>
            </w:r>
          </w:p>
        </w:tc>
        <w:tc>
          <w:tcPr>
            <w:tcW w:w="2017" w:type="dxa"/>
            <w:tcBorders>
              <w:top w:val="nil"/>
              <w:bottom w:val="nil"/>
            </w:tcBorders>
            <w:noWrap/>
            <w:hideMark/>
          </w:tcPr>
          <w:p w14:paraId="2E4AE369"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VO:ES (3:1)</w:t>
            </w:r>
          </w:p>
        </w:tc>
        <w:tc>
          <w:tcPr>
            <w:tcW w:w="950" w:type="dxa"/>
            <w:vMerge/>
            <w:tcBorders>
              <w:top w:val="nil"/>
              <w:bottom w:val="nil"/>
            </w:tcBorders>
            <w:hideMark/>
          </w:tcPr>
          <w:p w14:paraId="0A030EC9"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950" w:type="dxa"/>
            <w:tcBorders>
              <w:top w:val="nil"/>
              <w:bottom w:val="nil"/>
            </w:tcBorders>
            <w:noWrap/>
            <w:hideMark/>
          </w:tcPr>
          <w:p w14:paraId="325AEE1E"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ES</w:t>
            </w:r>
          </w:p>
        </w:tc>
        <w:tc>
          <w:tcPr>
            <w:tcW w:w="2682" w:type="dxa"/>
            <w:tcBorders>
              <w:top w:val="nil"/>
              <w:bottom w:val="nil"/>
            </w:tcBorders>
            <w:noWrap/>
            <w:hideMark/>
          </w:tcPr>
          <w:p w14:paraId="656DB81B"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C3A5E">
              <w:rPr>
                <w:rFonts w:ascii="Times New Roman" w:hAnsi="Times New Roman" w:cs="Times New Roman"/>
                <w:sz w:val="24"/>
                <w:szCs w:val="24"/>
              </w:rPr>
              <w:t>139.9939</w:t>
            </w:r>
          </w:p>
        </w:tc>
      </w:tr>
      <w:tr w:rsidR="0012135A" w:rsidRPr="004C3A5E" w14:paraId="362E3EAA" w14:textId="77777777" w:rsidTr="0012135A">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916" w:type="dxa"/>
            <w:tcBorders>
              <w:top w:val="nil"/>
              <w:bottom w:val="nil"/>
            </w:tcBorders>
            <w:noWrap/>
            <w:hideMark/>
          </w:tcPr>
          <w:p w14:paraId="639F7D49" w14:textId="77777777" w:rsidR="0012135A" w:rsidRPr="004C3A5E" w:rsidRDefault="0012135A" w:rsidP="0012135A">
            <w:pPr>
              <w:snapToGrid w:val="0"/>
              <w:spacing w:line="360" w:lineRule="auto"/>
              <w:jc w:val="center"/>
              <w:rPr>
                <w:rFonts w:ascii="Times New Roman" w:hAnsi="Times New Roman" w:cs="Times New Roman"/>
                <w:sz w:val="24"/>
                <w:szCs w:val="24"/>
              </w:rPr>
            </w:pPr>
            <w:r w:rsidRPr="004C3A5E">
              <w:rPr>
                <w:rFonts w:ascii="Times New Roman" w:hAnsi="Times New Roman" w:cs="Times New Roman"/>
                <w:sz w:val="24"/>
                <w:szCs w:val="24"/>
              </w:rPr>
              <w:t>ES:SYP (1:1)</w:t>
            </w:r>
          </w:p>
        </w:tc>
        <w:tc>
          <w:tcPr>
            <w:tcW w:w="950" w:type="dxa"/>
            <w:vMerge/>
            <w:tcBorders>
              <w:top w:val="nil"/>
              <w:bottom w:val="nil"/>
            </w:tcBorders>
            <w:hideMark/>
          </w:tcPr>
          <w:p w14:paraId="7896500E"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p>
        </w:tc>
        <w:tc>
          <w:tcPr>
            <w:tcW w:w="1207" w:type="dxa"/>
            <w:tcBorders>
              <w:top w:val="nil"/>
              <w:bottom w:val="nil"/>
            </w:tcBorders>
            <w:noWrap/>
            <w:hideMark/>
          </w:tcPr>
          <w:p w14:paraId="398A1090"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ES</w:t>
            </w:r>
          </w:p>
        </w:tc>
        <w:tc>
          <w:tcPr>
            <w:tcW w:w="2918" w:type="dxa"/>
            <w:tcBorders>
              <w:top w:val="nil"/>
              <w:bottom w:val="nil"/>
            </w:tcBorders>
            <w:noWrap/>
            <w:hideMark/>
          </w:tcPr>
          <w:p w14:paraId="00AA3850"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C3A5E">
              <w:rPr>
                <w:rFonts w:ascii="Times New Roman" w:hAnsi="Times New Roman" w:cs="Times New Roman"/>
                <w:sz w:val="24"/>
                <w:szCs w:val="24"/>
              </w:rPr>
              <w:t>316.7829</w:t>
            </w:r>
          </w:p>
        </w:tc>
        <w:tc>
          <w:tcPr>
            <w:tcW w:w="2017" w:type="dxa"/>
            <w:tcBorders>
              <w:top w:val="nil"/>
              <w:bottom w:val="nil"/>
            </w:tcBorders>
            <w:noWrap/>
            <w:hideMark/>
          </w:tcPr>
          <w:p w14:paraId="1D3EF9EE"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ES:SYP (1:1)</w:t>
            </w:r>
          </w:p>
        </w:tc>
        <w:tc>
          <w:tcPr>
            <w:tcW w:w="950" w:type="dxa"/>
            <w:vMerge/>
            <w:tcBorders>
              <w:top w:val="nil"/>
              <w:bottom w:val="nil"/>
            </w:tcBorders>
            <w:hideMark/>
          </w:tcPr>
          <w:p w14:paraId="1406E107"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p>
        </w:tc>
        <w:tc>
          <w:tcPr>
            <w:tcW w:w="950" w:type="dxa"/>
            <w:tcBorders>
              <w:top w:val="nil"/>
              <w:bottom w:val="nil"/>
            </w:tcBorders>
            <w:noWrap/>
            <w:hideMark/>
          </w:tcPr>
          <w:p w14:paraId="66F3860C"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SYP</w:t>
            </w:r>
          </w:p>
        </w:tc>
        <w:tc>
          <w:tcPr>
            <w:tcW w:w="2682" w:type="dxa"/>
            <w:tcBorders>
              <w:top w:val="nil"/>
              <w:bottom w:val="nil"/>
            </w:tcBorders>
            <w:noWrap/>
            <w:hideMark/>
          </w:tcPr>
          <w:p w14:paraId="276A5AE8"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C3A5E">
              <w:rPr>
                <w:rFonts w:ascii="Times New Roman" w:hAnsi="Times New Roman" w:cs="Times New Roman"/>
                <w:sz w:val="24"/>
                <w:szCs w:val="24"/>
              </w:rPr>
              <w:t>215.7312</w:t>
            </w:r>
          </w:p>
        </w:tc>
      </w:tr>
      <w:tr w:rsidR="0012135A" w:rsidRPr="004C3A5E" w14:paraId="60687B22" w14:textId="77777777" w:rsidTr="0012135A">
        <w:trPr>
          <w:trHeight w:val="315"/>
        </w:trPr>
        <w:tc>
          <w:tcPr>
            <w:cnfStyle w:val="001000000000" w:firstRow="0" w:lastRow="0" w:firstColumn="1" w:lastColumn="0" w:oddVBand="0" w:evenVBand="0" w:oddHBand="0" w:evenHBand="0" w:firstRowFirstColumn="0" w:firstRowLastColumn="0" w:lastRowFirstColumn="0" w:lastRowLastColumn="0"/>
            <w:tcW w:w="1916" w:type="dxa"/>
            <w:tcBorders>
              <w:top w:val="nil"/>
              <w:bottom w:val="nil"/>
            </w:tcBorders>
            <w:noWrap/>
            <w:hideMark/>
          </w:tcPr>
          <w:p w14:paraId="2726C511" w14:textId="77777777" w:rsidR="0012135A" w:rsidRPr="004C3A5E" w:rsidRDefault="0012135A" w:rsidP="0012135A">
            <w:pPr>
              <w:snapToGrid w:val="0"/>
              <w:spacing w:line="360" w:lineRule="auto"/>
              <w:jc w:val="center"/>
              <w:rPr>
                <w:rFonts w:ascii="Times New Roman" w:hAnsi="Times New Roman" w:cs="Times New Roman"/>
                <w:sz w:val="24"/>
                <w:szCs w:val="24"/>
              </w:rPr>
            </w:pPr>
            <w:r w:rsidRPr="004C3A5E">
              <w:rPr>
                <w:rFonts w:ascii="Times New Roman" w:hAnsi="Times New Roman" w:cs="Times New Roman"/>
                <w:sz w:val="24"/>
                <w:szCs w:val="24"/>
              </w:rPr>
              <w:t>ES:SYP (3:1)</w:t>
            </w:r>
          </w:p>
        </w:tc>
        <w:tc>
          <w:tcPr>
            <w:tcW w:w="950" w:type="dxa"/>
            <w:vMerge/>
            <w:tcBorders>
              <w:top w:val="nil"/>
              <w:bottom w:val="nil"/>
            </w:tcBorders>
            <w:hideMark/>
          </w:tcPr>
          <w:p w14:paraId="1562F7B1"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1207" w:type="dxa"/>
            <w:tcBorders>
              <w:top w:val="nil"/>
              <w:bottom w:val="nil"/>
            </w:tcBorders>
            <w:noWrap/>
            <w:hideMark/>
          </w:tcPr>
          <w:p w14:paraId="10C504F7"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ES</w:t>
            </w:r>
          </w:p>
        </w:tc>
        <w:tc>
          <w:tcPr>
            <w:tcW w:w="2918" w:type="dxa"/>
            <w:tcBorders>
              <w:top w:val="nil"/>
              <w:bottom w:val="nil"/>
            </w:tcBorders>
            <w:noWrap/>
            <w:hideMark/>
          </w:tcPr>
          <w:p w14:paraId="715C2C07"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C3A5E">
              <w:rPr>
                <w:rFonts w:ascii="Times New Roman" w:hAnsi="Times New Roman" w:cs="Times New Roman"/>
                <w:sz w:val="24"/>
                <w:szCs w:val="24"/>
              </w:rPr>
              <w:t>116.5571</w:t>
            </w:r>
          </w:p>
        </w:tc>
        <w:tc>
          <w:tcPr>
            <w:tcW w:w="2017" w:type="dxa"/>
            <w:tcBorders>
              <w:top w:val="nil"/>
              <w:bottom w:val="nil"/>
            </w:tcBorders>
            <w:noWrap/>
            <w:hideMark/>
          </w:tcPr>
          <w:p w14:paraId="78120080"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bookmarkStart w:id="9" w:name="_Hlk162626313"/>
            <w:r w:rsidRPr="004C3A5E">
              <w:rPr>
                <w:rFonts w:ascii="Times New Roman" w:hAnsi="Times New Roman" w:cs="Times New Roman"/>
                <w:b/>
                <w:bCs/>
                <w:sz w:val="24"/>
                <w:szCs w:val="24"/>
              </w:rPr>
              <w:t>ES:SYP (3:1)</w:t>
            </w:r>
            <w:bookmarkEnd w:id="9"/>
          </w:p>
        </w:tc>
        <w:tc>
          <w:tcPr>
            <w:tcW w:w="950" w:type="dxa"/>
            <w:vMerge/>
            <w:tcBorders>
              <w:top w:val="nil"/>
              <w:bottom w:val="nil"/>
            </w:tcBorders>
            <w:hideMark/>
          </w:tcPr>
          <w:p w14:paraId="65AA275B"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950" w:type="dxa"/>
            <w:tcBorders>
              <w:top w:val="nil"/>
              <w:bottom w:val="nil"/>
            </w:tcBorders>
            <w:noWrap/>
            <w:hideMark/>
          </w:tcPr>
          <w:p w14:paraId="4BB4CDD0"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SYP</w:t>
            </w:r>
          </w:p>
        </w:tc>
        <w:tc>
          <w:tcPr>
            <w:tcW w:w="2682" w:type="dxa"/>
            <w:tcBorders>
              <w:top w:val="nil"/>
              <w:bottom w:val="nil"/>
            </w:tcBorders>
            <w:noWrap/>
            <w:hideMark/>
          </w:tcPr>
          <w:p w14:paraId="724872C9"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79.37612</w:t>
            </w:r>
          </w:p>
        </w:tc>
      </w:tr>
      <w:tr w:rsidR="0012135A" w:rsidRPr="004C3A5E" w14:paraId="7355BDB5" w14:textId="77777777" w:rsidTr="0012135A">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916" w:type="dxa"/>
            <w:tcBorders>
              <w:top w:val="nil"/>
              <w:bottom w:val="nil"/>
            </w:tcBorders>
            <w:noWrap/>
            <w:hideMark/>
          </w:tcPr>
          <w:p w14:paraId="2348B9C5" w14:textId="77777777" w:rsidR="0012135A" w:rsidRPr="004C3A5E" w:rsidRDefault="0012135A" w:rsidP="0012135A">
            <w:pPr>
              <w:snapToGrid w:val="0"/>
              <w:spacing w:line="360" w:lineRule="auto"/>
              <w:jc w:val="center"/>
              <w:rPr>
                <w:rFonts w:ascii="Times New Roman" w:hAnsi="Times New Roman" w:cs="Times New Roman"/>
                <w:sz w:val="24"/>
                <w:szCs w:val="24"/>
              </w:rPr>
            </w:pPr>
            <w:r w:rsidRPr="004C3A5E">
              <w:rPr>
                <w:rFonts w:ascii="Times New Roman" w:hAnsi="Times New Roman" w:cs="Times New Roman"/>
                <w:sz w:val="24"/>
                <w:szCs w:val="24"/>
              </w:rPr>
              <w:t>ES:ABA (1:1)</w:t>
            </w:r>
          </w:p>
        </w:tc>
        <w:tc>
          <w:tcPr>
            <w:tcW w:w="950" w:type="dxa"/>
            <w:vMerge/>
            <w:tcBorders>
              <w:top w:val="nil"/>
              <w:bottom w:val="nil"/>
            </w:tcBorders>
            <w:hideMark/>
          </w:tcPr>
          <w:p w14:paraId="380B7C0E"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p>
        </w:tc>
        <w:tc>
          <w:tcPr>
            <w:tcW w:w="1207" w:type="dxa"/>
            <w:tcBorders>
              <w:top w:val="nil"/>
              <w:bottom w:val="nil"/>
            </w:tcBorders>
            <w:noWrap/>
            <w:hideMark/>
          </w:tcPr>
          <w:p w14:paraId="2BA2F57C"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ES</w:t>
            </w:r>
          </w:p>
        </w:tc>
        <w:tc>
          <w:tcPr>
            <w:tcW w:w="2918" w:type="dxa"/>
            <w:tcBorders>
              <w:top w:val="nil"/>
              <w:bottom w:val="nil"/>
            </w:tcBorders>
            <w:noWrap/>
            <w:hideMark/>
          </w:tcPr>
          <w:p w14:paraId="25B06C11"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C3A5E">
              <w:rPr>
                <w:rFonts w:ascii="Times New Roman" w:hAnsi="Times New Roman" w:cs="Times New Roman"/>
                <w:sz w:val="24"/>
                <w:szCs w:val="24"/>
              </w:rPr>
              <w:t>428.4452</w:t>
            </w:r>
          </w:p>
        </w:tc>
        <w:tc>
          <w:tcPr>
            <w:tcW w:w="2017" w:type="dxa"/>
            <w:tcBorders>
              <w:top w:val="nil"/>
              <w:bottom w:val="nil"/>
            </w:tcBorders>
            <w:noWrap/>
            <w:hideMark/>
          </w:tcPr>
          <w:p w14:paraId="7C2E8FBB"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ES:ABA (1:1)</w:t>
            </w:r>
          </w:p>
        </w:tc>
        <w:tc>
          <w:tcPr>
            <w:tcW w:w="950" w:type="dxa"/>
            <w:vMerge/>
            <w:tcBorders>
              <w:top w:val="nil"/>
              <w:bottom w:val="nil"/>
            </w:tcBorders>
            <w:hideMark/>
          </w:tcPr>
          <w:p w14:paraId="214CE4AF"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p>
        </w:tc>
        <w:tc>
          <w:tcPr>
            <w:tcW w:w="950" w:type="dxa"/>
            <w:tcBorders>
              <w:top w:val="nil"/>
              <w:bottom w:val="nil"/>
            </w:tcBorders>
            <w:noWrap/>
            <w:hideMark/>
          </w:tcPr>
          <w:p w14:paraId="1DEDC8D8"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ABA</w:t>
            </w:r>
          </w:p>
        </w:tc>
        <w:tc>
          <w:tcPr>
            <w:tcW w:w="2682" w:type="dxa"/>
            <w:tcBorders>
              <w:top w:val="nil"/>
              <w:bottom w:val="nil"/>
            </w:tcBorders>
            <w:noWrap/>
            <w:hideMark/>
          </w:tcPr>
          <w:p w14:paraId="463ED3F2"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C3A5E">
              <w:rPr>
                <w:rFonts w:ascii="Times New Roman" w:hAnsi="Times New Roman" w:cs="Times New Roman"/>
                <w:sz w:val="24"/>
                <w:szCs w:val="24"/>
              </w:rPr>
              <w:t>213.3427</w:t>
            </w:r>
          </w:p>
        </w:tc>
      </w:tr>
      <w:tr w:rsidR="0012135A" w:rsidRPr="004C3A5E" w14:paraId="3F2DA9F8" w14:textId="77777777" w:rsidTr="0012135A">
        <w:trPr>
          <w:trHeight w:val="315"/>
        </w:trPr>
        <w:tc>
          <w:tcPr>
            <w:cnfStyle w:val="001000000000" w:firstRow="0" w:lastRow="0" w:firstColumn="1" w:lastColumn="0" w:oddVBand="0" w:evenVBand="0" w:oddHBand="0" w:evenHBand="0" w:firstRowFirstColumn="0" w:firstRowLastColumn="0" w:lastRowFirstColumn="0" w:lastRowLastColumn="0"/>
            <w:tcW w:w="1916" w:type="dxa"/>
            <w:tcBorders>
              <w:top w:val="nil"/>
              <w:bottom w:val="nil"/>
            </w:tcBorders>
            <w:noWrap/>
            <w:hideMark/>
          </w:tcPr>
          <w:p w14:paraId="3B5BBDF1" w14:textId="77777777" w:rsidR="0012135A" w:rsidRPr="004C3A5E" w:rsidRDefault="0012135A" w:rsidP="0012135A">
            <w:pPr>
              <w:snapToGrid w:val="0"/>
              <w:spacing w:line="360" w:lineRule="auto"/>
              <w:jc w:val="center"/>
              <w:rPr>
                <w:rFonts w:ascii="Times New Roman" w:hAnsi="Times New Roman" w:cs="Times New Roman"/>
                <w:sz w:val="24"/>
                <w:szCs w:val="24"/>
              </w:rPr>
            </w:pPr>
            <w:r w:rsidRPr="004C3A5E">
              <w:rPr>
                <w:rFonts w:ascii="Times New Roman" w:hAnsi="Times New Roman" w:cs="Times New Roman"/>
                <w:sz w:val="24"/>
                <w:szCs w:val="24"/>
              </w:rPr>
              <w:t>ES:ABA (3:1)</w:t>
            </w:r>
          </w:p>
        </w:tc>
        <w:tc>
          <w:tcPr>
            <w:tcW w:w="950" w:type="dxa"/>
            <w:vMerge/>
            <w:tcBorders>
              <w:top w:val="nil"/>
              <w:bottom w:val="nil"/>
            </w:tcBorders>
            <w:hideMark/>
          </w:tcPr>
          <w:p w14:paraId="4992A3B0"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1207" w:type="dxa"/>
            <w:tcBorders>
              <w:top w:val="nil"/>
              <w:bottom w:val="nil"/>
            </w:tcBorders>
            <w:noWrap/>
            <w:hideMark/>
          </w:tcPr>
          <w:p w14:paraId="199E6850"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ES</w:t>
            </w:r>
          </w:p>
        </w:tc>
        <w:tc>
          <w:tcPr>
            <w:tcW w:w="2918" w:type="dxa"/>
            <w:tcBorders>
              <w:top w:val="nil"/>
              <w:bottom w:val="nil"/>
            </w:tcBorders>
            <w:noWrap/>
            <w:hideMark/>
          </w:tcPr>
          <w:p w14:paraId="6D148294"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4C3A5E">
              <w:rPr>
                <w:rFonts w:ascii="Times New Roman" w:hAnsi="Times New Roman" w:cs="Times New Roman"/>
                <w:sz w:val="24"/>
                <w:szCs w:val="24"/>
              </w:rPr>
              <w:t>139.187</w:t>
            </w:r>
          </w:p>
        </w:tc>
        <w:tc>
          <w:tcPr>
            <w:tcW w:w="2017" w:type="dxa"/>
            <w:tcBorders>
              <w:top w:val="nil"/>
              <w:bottom w:val="nil"/>
            </w:tcBorders>
            <w:noWrap/>
            <w:hideMark/>
          </w:tcPr>
          <w:p w14:paraId="46E2467A"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bookmarkStart w:id="10" w:name="_Hlk162626327"/>
            <w:r w:rsidRPr="004C3A5E">
              <w:rPr>
                <w:rFonts w:ascii="Times New Roman" w:hAnsi="Times New Roman" w:cs="Times New Roman"/>
                <w:b/>
                <w:bCs/>
                <w:sz w:val="24"/>
                <w:szCs w:val="24"/>
              </w:rPr>
              <w:t>ES:ABA (3:1)</w:t>
            </w:r>
            <w:bookmarkEnd w:id="10"/>
          </w:p>
        </w:tc>
        <w:tc>
          <w:tcPr>
            <w:tcW w:w="950" w:type="dxa"/>
            <w:vMerge/>
            <w:tcBorders>
              <w:top w:val="nil"/>
              <w:bottom w:val="nil"/>
            </w:tcBorders>
            <w:hideMark/>
          </w:tcPr>
          <w:p w14:paraId="71B68092"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950" w:type="dxa"/>
            <w:tcBorders>
              <w:top w:val="nil"/>
              <w:bottom w:val="nil"/>
            </w:tcBorders>
            <w:noWrap/>
            <w:hideMark/>
          </w:tcPr>
          <w:p w14:paraId="016F6178"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ABA</w:t>
            </w:r>
          </w:p>
        </w:tc>
        <w:tc>
          <w:tcPr>
            <w:tcW w:w="2682" w:type="dxa"/>
            <w:tcBorders>
              <w:top w:val="nil"/>
              <w:bottom w:val="nil"/>
            </w:tcBorders>
            <w:noWrap/>
            <w:hideMark/>
          </w:tcPr>
          <w:p w14:paraId="28FAF8F5" w14:textId="77777777" w:rsidR="0012135A" w:rsidRPr="004C3A5E" w:rsidRDefault="0012135A" w:rsidP="0012135A">
            <w:pPr>
              <w:snapToGrid w:val="0"/>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69.30765</w:t>
            </w:r>
          </w:p>
        </w:tc>
      </w:tr>
      <w:tr w:rsidR="0012135A" w:rsidRPr="004C3A5E" w14:paraId="3A1181A6" w14:textId="77777777" w:rsidTr="0012135A">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916" w:type="dxa"/>
            <w:tcBorders>
              <w:top w:val="nil"/>
              <w:bottom w:val="single" w:sz="4" w:space="0" w:color="auto"/>
            </w:tcBorders>
            <w:noWrap/>
            <w:hideMark/>
          </w:tcPr>
          <w:p w14:paraId="55DE61B4" w14:textId="77777777" w:rsidR="0012135A" w:rsidRPr="004C3A5E" w:rsidRDefault="0012135A" w:rsidP="0012135A">
            <w:pPr>
              <w:snapToGrid w:val="0"/>
              <w:spacing w:line="360" w:lineRule="auto"/>
              <w:jc w:val="center"/>
              <w:rPr>
                <w:rFonts w:ascii="Times New Roman" w:hAnsi="Times New Roman" w:cs="Times New Roman"/>
                <w:sz w:val="24"/>
                <w:szCs w:val="24"/>
              </w:rPr>
            </w:pPr>
            <w:r w:rsidRPr="004C3A5E">
              <w:rPr>
                <w:rFonts w:ascii="Times New Roman" w:hAnsi="Times New Roman" w:cs="Times New Roman"/>
                <w:sz w:val="24"/>
                <w:szCs w:val="24"/>
              </w:rPr>
              <w:t>SYP:ABA (1:1)</w:t>
            </w:r>
          </w:p>
        </w:tc>
        <w:tc>
          <w:tcPr>
            <w:tcW w:w="950" w:type="dxa"/>
            <w:vMerge/>
            <w:tcBorders>
              <w:top w:val="nil"/>
              <w:bottom w:val="single" w:sz="4" w:space="0" w:color="auto"/>
            </w:tcBorders>
            <w:hideMark/>
          </w:tcPr>
          <w:p w14:paraId="4F570703"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p>
        </w:tc>
        <w:tc>
          <w:tcPr>
            <w:tcW w:w="1207" w:type="dxa"/>
            <w:tcBorders>
              <w:top w:val="nil"/>
              <w:bottom w:val="single" w:sz="4" w:space="0" w:color="auto"/>
            </w:tcBorders>
            <w:noWrap/>
            <w:hideMark/>
          </w:tcPr>
          <w:p w14:paraId="58B4E903"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SYP</w:t>
            </w:r>
          </w:p>
        </w:tc>
        <w:tc>
          <w:tcPr>
            <w:tcW w:w="2918" w:type="dxa"/>
            <w:tcBorders>
              <w:top w:val="nil"/>
              <w:bottom w:val="single" w:sz="4" w:space="0" w:color="auto"/>
            </w:tcBorders>
            <w:noWrap/>
            <w:hideMark/>
          </w:tcPr>
          <w:p w14:paraId="2F5BF9A6"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C3A5E">
              <w:rPr>
                <w:rFonts w:ascii="Times New Roman" w:hAnsi="Times New Roman" w:cs="Times New Roman"/>
                <w:sz w:val="24"/>
                <w:szCs w:val="24"/>
              </w:rPr>
              <w:t>657.4069</w:t>
            </w:r>
          </w:p>
        </w:tc>
        <w:tc>
          <w:tcPr>
            <w:tcW w:w="2017" w:type="dxa"/>
            <w:tcBorders>
              <w:top w:val="nil"/>
              <w:bottom w:val="single" w:sz="4" w:space="0" w:color="auto"/>
            </w:tcBorders>
            <w:noWrap/>
            <w:hideMark/>
          </w:tcPr>
          <w:p w14:paraId="76851BCF"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SYP:ABA (1:1)</w:t>
            </w:r>
          </w:p>
        </w:tc>
        <w:tc>
          <w:tcPr>
            <w:tcW w:w="950" w:type="dxa"/>
            <w:vMerge/>
            <w:tcBorders>
              <w:top w:val="nil"/>
              <w:bottom w:val="single" w:sz="4" w:space="0" w:color="auto"/>
            </w:tcBorders>
            <w:hideMark/>
          </w:tcPr>
          <w:p w14:paraId="6B88D17A"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p>
        </w:tc>
        <w:tc>
          <w:tcPr>
            <w:tcW w:w="950" w:type="dxa"/>
            <w:tcBorders>
              <w:top w:val="nil"/>
              <w:bottom w:val="single" w:sz="4" w:space="0" w:color="auto"/>
            </w:tcBorders>
            <w:noWrap/>
            <w:hideMark/>
          </w:tcPr>
          <w:p w14:paraId="7AD92A21"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4"/>
                <w:szCs w:val="24"/>
              </w:rPr>
            </w:pPr>
            <w:r w:rsidRPr="004C3A5E">
              <w:rPr>
                <w:rFonts w:ascii="Times New Roman" w:hAnsi="Times New Roman" w:cs="Times New Roman"/>
                <w:b/>
                <w:bCs/>
                <w:sz w:val="24"/>
                <w:szCs w:val="24"/>
              </w:rPr>
              <w:t>SYP</w:t>
            </w:r>
          </w:p>
        </w:tc>
        <w:tc>
          <w:tcPr>
            <w:tcW w:w="2682" w:type="dxa"/>
            <w:tcBorders>
              <w:top w:val="nil"/>
              <w:bottom w:val="single" w:sz="4" w:space="0" w:color="auto"/>
            </w:tcBorders>
            <w:noWrap/>
            <w:hideMark/>
          </w:tcPr>
          <w:p w14:paraId="78323B15" w14:textId="77777777" w:rsidR="0012135A" w:rsidRPr="004C3A5E" w:rsidRDefault="0012135A" w:rsidP="0012135A">
            <w:pPr>
              <w:snapToGrid w:val="0"/>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C3A5E">
              <w:rPr>
                <w:rFonts w:ascii="Times New Roman" w:hAnsi="Times New Roman" w:cs="Times New Roman"/>
                <w:sz w:val="24"/>
                <w:szCs w:val="24"/>
              </w:rPr>
              <w:t>480.6905</w:t>
            </w:r>
          </w:p>
        </w:tc>
      </w:tr>
    </w:tbl>
    <w:p w14:paraId="735C336F" w14:textId="77777777" w:rsidR="0012135A" w:rsidRPr="004C3A5E" w:rsidRDefault="0012135A" w:rsidP="00A64A83">
      <w:pPr>
        <w:snapToGrid w:val="0"/>
        <w:spacing w:line="360" w:lineRule="auto"/>
        <w:jc w:val="both"/>
        <w:rPr>
          <w:rFonts w:ascii="Times New Roman" w:hAnsi="Times New Roman" w:cs="Times New Roman"/>
          <w:sz w:val="24"/>
          <w:szCs w:val="24"/>
        </w:rPr>
      </w:pPr>
    </w:p>
    <w:p w14:paraId="09DFB5B1" w14:textId="77777777" w:rsidR="0012135A" w:rsidRPr="004C3A5E" w:rsidRDefault="0012135A" w:rsidP="00A64A83">
      <w:pPr>
        <w:snapToGrid w:val="0"/>
        <w:spacing w:line="360" w:lineRule="auto"/>
        <w:jc w:val="both"/>
        <w:rPr>
          <w:rFonts w:ascii="Times New Roman" w:hAnsi="Times New Roman" w:cs="Times New Roman"/>
          <w:sz w:val="24"/>
          <w:szCs w:val="24"/>
        </w:rPr>
      </w:pPr>
    </w:p>
    <w:p w14:paraId="27F91E17" w14:textId="77777777" w:rsidR="0012135A" w:rsidRPr="004C3A5E" w:rsidRDefault="0012135A" w:rsidP="00A64A83">
      <w:pPr>
        <w:snapToGrid w:val="0"/>
        <w:spacing w:line="360" w:lineRule="auto"/>
        <w:jc w:val="both"/>
        <w:rPr>
          <w:rFonts w:ascii="Times New Roman" w:hAnsi="Times New Roman" w:cs="Times New Roman"/>
          <w:sz w:val="24"/>
          <w:szCs w:val="24"/>
        </w:rPr>
      </w:pPr>
    </w:p>
    <w:p w14:paraId="30DD9D5B" w14:textId="77777777" w:rsidR="0012135A" w:rsidRPr="004C3A5E" w:rsidRDefault="0012135A" w:rsidP="00A64A83">
      <w:pPr>
        <w:snapToGrid w:val="0"/>
        <w:spacing w:line="360" w:lineRule="auto"/>
        <w:jc w:val="both"/>
        <w:rPr>
          <w:rFonts w:ascii="Times New Roman" w:hAnsi="Times New Roman" w:cs="Times New Roman"/>
          <w:sz w:val="24"/>
          <w:szCs w:val="24"/>
        </w:rPr>
      </w:pPr>
    </w:p>
    <w:p w14:paraId="77833841" w14:textId="6FE391E6" w:rsidR="00C41993" w:rsidRPr="004C3A5E" w:rsidRDefault="004C38BF" w:rsidP="00A64A83">
      <w:pPr>
        <w:snapToGrid w:val="0"/>
        <w:spacing w:line="360" w:lineRule="auto"/>
        <w:jc w:val="both"/>
        <w:rPr>
          <w:rFonts w:ascii="Times New Roman" w:hAnsi="Times New Roman" w:cs="Times New Roman"/>
          <w:sz w:val="24"/>
          <w:szCs w:val="24"/>
        </w:rPr>
      </w:pPr>
      <w:r w:rsidRPr="004C3A5E">
        <w:rPr>
          <w:rFonts w:ascii="Times New Roman" w:hAnsi="Times New Roman" w:cs="Times New Roman"/>
          <w:sz w:val="24"/>
          <w:szCs w:val="24"/>
        </w:rPr>
        <w:fldChar w:fldCharType="begin"/>
      </w:r>
      <w:r w:rsidRPr="004C3A5E">
        <w:rPr>
          <w:rFonts w:ascii="Times New Roman" w:hAnsi="Times New Roman" w:cs="Times New Roman"/>
          <w:sz w:val="24"/>
          <w:szCs w:val="24"/>
        </w:rPr>
        <w:instrText xml:space="preserve"> LINK </w:instrText>
      </w:r>
      <w:r w:rsidR="003376DC">
        <w:rPr>
          <w:rFonts w:ascii="Times New Roman" w:hAnsi="Times New Roman" w:cs="Times New Roman"/>
          <w:sz w:val="24"/>
          <w:szCs w:val="24"/>
        </w:rPr>
        <w:instrText xml:space="preserve">Excel.Sheet.12 "E:\\Articles waiting to published\\EG rejected\\final paper\\extra data.xlsx" "COMBINATIONS USED LC30!R26C14:R37C21" </w:instrText>
      </w:r>
      <w:r w:rsidRPr="004C3A5E">
        <w:rPr>
          <w:rFonts w:ascii="Times New Roman" w:hAnsi="Times New Roman" w:cs="Times New Roman"/>
          <w:sz w:val="24"/>
          <w:szCs w:val="24"/>
        </w:rPr>
        <w:instrText xml:space="preserve">\a \f 4 \h  \* MERGEFORMAT </w:instrText>
      </w:r>
      <w:r w:rsidRPr="004C3A5E">
        <w:rPr>
          <w:rFonts w:ascii="Times New Roman" w:hAnsi="Times New Roman" w:cs="Times New Roman"/>
          <w:sz w:val="24"/>
          <w:szCs w:val="24"/>
        </w:rPr>
        <w:fldChar w:fldCharType="separate"/>
      </w:r>
    </w:p>
    <w:p w14:paraId="671A3A08" w14:textId="03234827" w:rsidR="004C38BF" w:rsidRPr="004C3A5E" w:rsidRDefault="004C38BF" w:rsidP="00A64A83">
      <w:pPr>
        <w:snapToGrid w:val="0"/>
        <w:spacing w:line="360" w:lineRule="auto"/>
        <w:jc w:val="both"/>
        <w:rPr>
          <w:rFonts w:ascii="Times New Roman" w:hAnsi="Times New Roman" w:cs="Times New Roman"/>
          <w:sz w:val="24"/>
          <w:szCs w:val="24"/>
        </w:rPr>
      </w:pPr>
      <w:r w:rsidRPr="004C3A5E">
        <w:rPr>
          <w:rFonts w:ascii="Times New Roman" w:hAnsi="Times New Roman" w:cs="Times New Roman"/>
          <w:sz w:val="24"/>
          <w:szCs w:val="24"/>
        </w:rPr>
        <w:fldChar w:fldCharType="end"/>
      </w:r>
    </w:p>
    <w:p w14:paraId="58E74FB7" w14:textId="77777777" w:rsidR="00C34CC9" w:rsidRPr="004C3A5E" w:rsidRDefault="00C34CC9" w:rsidP="00A64A83">
      <w:pPr>
        <w:snapToGrid w:val="0"/>
        <w:spacing w:line="360" w:lineRule="auto"/>
        <w:jc w:val="both"/>
        <w:rPr>
          <w:rFonts w:ascii="Times New Roman" w:hAnsi="Times New Roman" w:cs="Times New Roman"/>
          <w:sz w:val="24"/>
          <w:szCs w:val="24"/>
        </w:rPr>
      </w:pPr>
    </w:p>
    <w:p w14:paraId="73A4F4D0" w14:textId="19C31B6D" w:rsidR="00CF291A" w:rsidRPr="004C3A5E" w:rsidRDefault="00CF291A" w:rsidP="00CF291A">
      <w:pPr>
        <w:snapToGrid w:val="0"/>
        <w:spacing w:line="360" w:lineRule="auto"/>
        <w:jc w:val="both"/>
        <w:rPr>
          <w:rFonts w:ascii="Times New Roman" w:hAnsi="Times New Roman" w:cs="Times New Roman"/>
          <w:sz w:val="24"/>
          <w:szCs w:val="24"/>
        </w:rPr>
      </w:pPr>
      <w:r w:rsidRPr="004C3A5E">
        <w:rPr>
          <w:rFonts w:ascii="Times New Roman" w:hAnsi="Times New Roman" w:cs="Times New Roman"/>
          <w:b/>
          <w:bCs/>
          <w:sz w:val="24"/>
          <w:szCs w:val="24"/>
        </w:rPr>
        <w:lastRenderedPageBreak/>
        <w:t>S</w:t>
      </w:r>
      <w:r w:rsidR="00C710BB">
        <w:rPr>
          <w:rFonts w:ascii="Times New Roman" w:hAnsi="Times New Roman" w:cs="Times New Roman"/>
          <w:b/>
          <w:bCs/>
          <w:sz w:val="24"/>
          <w:szCs w:val="24"/>
        </w:rPr>
        <w:t>9</w:t>
      </w:r>
      <w:r w:rsidRPr="004C3A5E">
        <w:rPr>
          <w:rFonts w:ascii="Times New Roman" w:hAnsi="Times New Roman" w:cs="Times New Roman"/>
          <w:b/>
          <w:bCs/>
          <w:sz w:val="24"/>
          <w:szCs w:val="24"/>
        </w:rPr>
        <w:t xml:space="preserve"> Table. </w:t>
      </w:r>
      <w:r w:rsidRPr="004C3A5E">
        <w:rPr>
          <w:rFonts w:ascii="Times New Roman" w:hAnsi="Times New Roman" w:cs="Times New Roman"/>
          <w:sz w:val="24"/>
          <w:szCs w:val="24"/>
        </w:rPr>
        <w:t xml:space="preserve">Joint action of the mixture of vegetable oil from kitchen waste with SYP-9625 and Abamectin against </w:t>
      </w:r>
      <w:proofErr w:type="spellStart"/>
      <w:r w:rsidRPr="004C3A5E">
        <w:rPr>
          <w:rFonts w:ascii="Times New Roman" w:hAnsi="Times New Roman" w:cs="Times New Roman"/>
          <w:i/>
          <w:iCs/>
          <w:sz w:val="24"/>
          <w:szCs w:val="24"/>
        </w:rPr>
        <w:t>Panonychuscitri</w:t>
      </w:r>
      <w:proofErr w:type="spellEnd"/>
      <w:r w:rsidRPr="004C3A5E">
        <w:rPr>
          <w:rFonts w:ascii="Times New Roman" w:hAnsi="Times New Roman" w:cs="Times New Roman"/>
          <w:sz w:val="24"/>
          <w:szCs w:val="24"/>
        </w:rPr>
        <w:t xml:space="preserve"> at different time intervals </w:t>
      </w:r>
      <w:r w:rsidRPr="004C3A5E">
        <w:rPr>
          <w:rFonts w:ascii="Times New Roman" w:eastAsia="Malgun Gothic" w:hAnsi="Times New Roman" w:cs="Times New Roman"/>
          <w:bCs/>
          <w:color w:val="000000"/>
          <w:kern w:val="24"/>
          <w:sz w:val="24"/>
          <w:szCs w:val="24"/>
        </w:rPr>
        <w:t>(n = 30/replicate for each treatment).</w:t>
      </w:r>
    </w:p>
    <w:tbl>
      <w:tblPr>
        <w:tblW w:w="12906" w:type="dxa"/>
        <w:jc w:val="center"/>
        <w:tblLook w:val="04A0" w:firstRow="1" w:lastRow="0" w:firstColumn="1" w:lastColumn="0" w:noHBand="0" w:noVBand="1"/>
      </w:tblPr>
      <w:tblGrid>
        <w:gridCol w:w="1809"/>
        <w:gridCol w:w="1459"/>
        <w:gridCol w:w="1334"/>
        <w:gridCol w:w="1104"/>
        <w:gridCol w:w="1189"/>
        <w:gridCol w:w="1334"/>
        <w:gridCol w:w="1104"/>
        <w:gridCol w:w="1189"/>
        <w:gridCol w:w="1334"/>
        <w:gridCol w:w="1104"/>
      </w:tblGrid>
      <w:tr w:rsidR="00CF291A" w:rsidRPr="004C3A5E" w14:paraId="0E82B6E7" w14:textId="77777777" w:rsidTr="008D2911">
        <w:trPr>
          <w:trHeight w:val="461"/>
          <w:jc w:val="center"/>
        </w:trPr>
        <w:tc>
          <w:tcPr>
            <w:tcW w:w="1832" w:type="dxa"/>
            <w:tcBorders>
              <w:top w:val="single" w:sz="4" w:space="0" w:color="auto"/>
              <w:bottom w:val="single" w:sz="4" w:space="0" w:color="auto"/>
            </w:tcBorders>
            <w:shd w:val="clear" w:color="auto" w:fill="auto"/>
            <w:noWrap/>
            <w:vAlign w:val="center"/>
          </w:tcPr>
          <w:p w14:paraId="1A50C79A" w14:textId="77777777" w:rsidR="00CF291A" w:rsidRPr="004C3A5E" w:rsidRDefault="00CF291A" w:rsidP="008D2911">
            <w:pPr>
              <w:spacing w:after="0" w:line="240" w:lineRule="auto"/>
              <w:jc w:val="center"/>
              <w:rPr>
                <w:rFonts w:ascii="Times New Roman" w:eastAsia="Times New Roman" w:hAnsi="Times New Roman" w:cs="Times New Roman"/>
                <w:b/>
                <w:bCs/>
                <w:sz w:val="24"/>
                <w:szCs w:val="24"/>
              </w:rPr>
            </w:pPr>
          </w:p>
        </w:tc>
        <w:tc>
          <w:tcPr>
            <w:tcW w:w="3868" w:type="dxa"/>
            <w:gridSpan w:val="3"/>
            <w:tcBorders>
              <w:top w:val="single" w:sz="4" w:space="0" w:color="auto"/>
              <w:bottom w:val="single" w:sz="4" w:space="0" w:color="auto"/>
            </w:tcBorders>
            <w:shd w:val="clear" w:color="auto" w:fill="auto"/>
            <w:noWrap/>
            <w:vAlign w:val="center"/>
          </w:tcPr>
          <w:p w14:paraId="28061220"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After 24 hours</w:t>
            </w:r>
          </w:p>
        </w:tc>
        <w:tc>
          <w:tcPr>
            <w:tcW w:w="3603" w:type="dxa"/>
            <w:gridSpan w:val="3"/>
            <w:tcBorders>
              <w:top w:val="single" w:sz="4" w:space="0" w:color="auto"/>
              <w:bottom w:val="single" w:sz="4" w:space="0" w:color="auto"/>
            </w:tcBorders>
            <w:shd w:val="clear" w:color="auto" w:fill="auto"/>
            <w:noWrap/>
            <w:vAlign w:val="center"/>
          </w:tcPr>
          <w:p w14:paraId="0BF20B6D"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After 48 hours</w:t>
            </w:r>
          </w:p>
        </w:tc>
        <w:tc>
          <w:tcPr>
            <w:tcW w:w="3603" w:type="dxa"/>
            <w:gridSpan w:val="3"/>
            <w:tcBorders>
              <w:top w:val="single" w:sz="4" w:space="0" w:color="auto"/>
              <w:bottom w:val="single" w:sz="4" w:space="0" w:color="auto"/>
            </w:tcBorders>
            <w:shd w:val="clear" w:color="auto" w:fill="auto"/>
            <w:noWrap/>
            <w:vAlign w:val="center"/>
          </w:tcPr>
          <w:p w14:paraId="5FAD181B"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After 72 hours</w:t>
            </w:r>
          </w:p>
        </w:tc>
      </w:tr>
      <w:tr w:rsidR="00CF291A" w:rsidRPr="004C3A5E" w14:paraId="24992A8B" w14:textId="77777777" w:rsidTr="0010185F">
        <w:trPr>
          <w:trHeight w:val="461"/>
          <w:jc w:val="center"/>
        </w:trPr>
        <w:tc>
          <w:tcPr>
            <w:tcW w:w="1832" w:type="dxa"/>
            <w:tcBorders>
              <w:top w:val="single" w:sz="4" w:space="0" w:color="auto"/>
              <w:bottom w:val="single" w:sz="4" w:space="0" w:color="auto"/>
            </w:tcBorders>
            <w:shd w:val="clear" w:color="auto" w:fill="auto"/>
            <w:noWrap/>
            <w:vAlign w:val="center"/>
            <w:hideMark/>
          </w:tcPr>
          <w:p w14:paraId="47AF6F65" w14:textId="77777777" w:rsidR="00CF291A" w:rsidRPr="004C3A5E" w:rsidRDefault="00CF291A" w:rsidP="008D2911">
            <w:pPr>
              <w:spacing w:after="0" w:line="240" w:lineRule="auto"/>
              <w:jc w:val="center"/>
              <w:rPr>
                <w:rFonts w:ascii="Times New Roman" w:eastAsia="Times New Roman" w:hAnsi="Times New Roman" w:cs="Times New Roman"/>
                <w:b/>
                <w:bCs/>
                <w:sz w:val="24"/>
                <w:szCs w:val="24"/>
              </w:rPr>
            </w:pPr>
            <w:r w:rsidRPr="004C3A5E">
              <w:rPr>
                <w:rFonts w:ascii="Times New Roman" w:eastAsia="Times New Roman" w:hAnsi="Times New Roman" w:cs="Times New Roman"/>
                <w:b/>
                <w:bCs/>
                <w:sz w:val="24"/>
                <w:szCs w:val="24"/>
              </w:rPr>
              <w:t>Compounds</w:t>
            </w:r>
          </w:p>
        </w:tc>
        <w:tc>
          <w:tcPr>
            <w:tcW w:w="1445" w:type="dxa"/>
            <w:tcBorders>
              <w:top w:val="single" w:sz="4" w:space="0" w:color="auto"/>
              <w:bottom w:val="single" w:sz="4" w:space="0" w:color="auto"/>
            </w:tcBorders>
            <w:shd w:val="clear" w:color="auto" w:fill="auto"/>
            <w:noWrap/>
            <w:vAlign w:val="center"/>
            <w:hideMark/>
          </w:tcPr>
          <w:p w14:paraId="3051475D"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Actual Mortality (%)</w:t>
            </w:r>
          </w:p>
        </w:tc>
        <w:tc>
          <w:tcPr>
            <w:tcW w:w="1323" w:type="dxa"/>
            <w:tcBorders>
              <w:top w:val="single" w:sz="4" w:space="0" w:color="auto"/>
              <w:bottom w:val="single" w:sz="4" w:space="0" w:color="auto"/>
            </w:tcBorders>
            <w:shd w:val="clear" w:color="auto" w:fill="auto"/>
            <w:noWrap/>
            <w:vAlign w:val="center"/>
            <w:hideMark/>
          </w:tcPr>
          <w:p w14:paraId="392B942D"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proofErr w:type="spellStart"/>
            <w:r w:rsidRPr="004C3A5E">
              <w:rPr>
                <w:rFonts w:ascii="Times New Roman" w:eastAsia="Times New Roman" w:hAnsi="Times New Roman" w:cs="Times New Roman"/>
                <w:b/>
                <w:bCs/>
                <w:color w:val="000000"/>
                <w:sz w:val="24"/>
                <w:szCs w:val="24"/>
              </w:rPr>
              <w:t>Theoritical</w:t>
            </w:r>
            <w:proofErr w:type="spellEnd"/>
            <w:r w:rsidRPr="004C3A5E">
              <w:rPr>
                <w:rFonts w:ascii="Times New Roman" w:eastAsia="Times New Roman" w:hAnsi="Times New Roman" w:cs="Times New Roman"/>
                <w:b/>
                <w:bCs/>
                <w:color w:val="000000"/>
                <w:sz w:val="24"/>
                <w:szCs w:val="24"/>
              </w:rPr>
              <w:t xml:space="preserve"> Mortality (%)</w:t>
            </w:r>
          </w:p>
        </w:tc>
        <w:tc>
          <w:tcPr>
            <w:tcW w:w="1100" w:type="dxa"/>
            <w:tcBorders>
              <w:top w:val="single" w:sz="4" w:space="0" w:color="auto"/>
              <w:bottom w:val="single" w:sz="4" w:space="0" w:color="auto"/>
            </w:tcBorders>
            <w:shd w:val="clear" w:color="auto" w:fill="auto"/>
            <w:noWrap/>
            <w:vAlign w:val="center"/>
            <w:hideMark/>
          </w:tcPr>
          <w:p w14:paraId="57E05092"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Poison ratio</w:t>
            </w:r>
          </w:p>
        </w:tc>
        <w:tc>
          <w:tcPr>
            <w:tcW w:w="1181" w:type="dxa"/>
            <w:tcBorders>
              <w:top w:val="single" w:sz="4" w:space="0" w:color="auto"/>
              <w:bottom w:val="single" w:sz="4" w:space="0" w:color="auto"/>
            </w:tcBorders>
            <w:shd w:val="clear" w:color="auto" w:fill="auto"/>
            <w:noWrap/>
            <w:vAlign w:val="center"/>
            <w:hideMark/>
          </w:tcPr>
          <w:p w14:paraId="537FE327"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Actual Mortality (%)</w:t>
            </w:r>
          </w:p>
        </w:tc>
        <w:tc>
          <w:tcPr>
            <w:tcW w:w="1323" w:type="dxa"/>
            <w:tcBorders>
              <w:top w:val="single" w:sz="4" w:space="0" w:color="auto"/>
              <w:bottom w:val="single" w:sz="4" w:space="0" w:color="auto"/>
            </w:tcBorders>
            <w:shd w:val="clear" w:color="auto" w:fill="auto"/>
            <w:noWrap/>
            <w:vAlign w:val="center"/>
            <w:hideMark/>
          </w:tcPr>
          <w:p w14:paraId="6C3A4182"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proofErr w:type="spellStart"/>
            <w:r w:rsidRPr="004C3A5E">
              <w:rPr>
                <w:rFonts w:ascii="Times New Roman" w:eastAsia="Times New Roman" w:hAnsi="Times New Roman" w:cs="Times New Roman"/>
                <w:b/>
                <w:bCs/>
                <w:color w:val="000000"/>
                <w:sz w:val="24"/>
                <w:szCs w:val="24"/>
              </w:rPr>
              <w:t>Theoritical</w:t>
            </w:r>
            <w:proofErr w:type="spellEnd"/>
            <w:r w:rsidRPr="004C3A5E">
              <w:rPr>
                <w:rFonts w:ascii="Times New Roman" w:eastAsia="Times New Roman" w:hAnsi="Times New Roman" w:cs="Times New Roman"/>
                <w:b/>
                <w:bCs/>
                <w:color w:val="000000"/>
                <w:sz w:val="24"/>
                <w:szCs w:val="24"/>
              </w:rPr>
              <w:t xml:space="preserve"> Mortality (%)</w:t>
            </w:r>
          </w:p>
        </w:tc>
        <w:tc>
          <w:tcPr>
            <w:tcW w:w="1099" w:type="dxa"/>
            <w:tcBorders>
              <w:top w:val="single" w:sz="4" w:space="0" w:color="auto"/>
              <w:bottom w:val="single" w:sz="4" w:space="0" w:color="auto"/>
            </w:tcBorders>
            <w:shd w:val="clear" w:color="auto" w:fill="auto"/>
            <w:noWrap/>
            <w:vAlign w:val="center"/>
            <w:hideMark/>
          </w:tcPr>
          <w:p w14:paraId="11EFF91D"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Poison ratio</w:t>
            </w:r>
          </w:p>
        </w:tc>
        <w:tc>
          <w:tcPr>
            <w:tcW w:w="1181" w:type="dxa"/>
            <w:tcBorders>
              <w:top w:val="single" w:sz="4" w:space="0" w:color="auto"/>
              <w:bottom w:val="single" w:sz="4" w:space="0" w:color="auto"/>
            </w:tcBorders>
            <w:shd w:val="clear" w:color="auto" w:fill="auto"/>
            <w:noWrap/>
            <w:vAlign w:val="center"/>
            <w:hideMark/>
          </w:tcPr>
          <w:p w14:paraId="3E347BC4"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Actual Mortality (%)</w:t>
            </w:r>
          </w:p>
        </w:tc>
        <w:tc>
          <w:tcPr>
            <w:tcW w:w="1323" w:type="dxa"/>
            <w:tcBorders>
              <w:top w:val="single" w:sz="4" w:space="0" w:color="auto"/>
              <w:bottom w:val="single" w:sz="4" w:space="0" w:color="auto"/>
            </w:tcBorders>
            <w:shd w:val="clear" w:color="auto" w:fill="auto"/>
            <w:noWrap/>
            <w:vAlign w:val="center"/>
            <w:hideMark/>
          </w:tcPr>
          <w:p w14:paraId="7E7CEAD0"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proofErr w:type="spellStart"/>
            <w:r w:rsidRPr="004C3A5E">
              <w:rPr>
                <w:rFonts w:ascii="Times New Roman" w:eastAsia="Times New Roman" w:hAnsi="Times New Roman" w:cs="Times New Roman"/>
                <w:b/>
                <w:bCs/>
                <w:color w:val="000000"/>
                <w:sz w:val="24"/>
                <w:szCs w:val="24"/>
              </w:rPr>
              <w:t>Theoritical</w:t>
            </w:r>
            <w:proofErr w:type="spellEnd"/>
            <w:r w:rsidRPr="004C3A5E">
              <w:rPr>
                <w:rFonts w:ascii="Times New Roman" w:eastAsia="Times New Roman" w:hAnsi="Times New Roman" w:cs="Times New Roman"/>
                <w:b/>
                <w:bCs/>
                <w:color w:val="000000"/>
                <w:sz w:val="24"/>
                <w:szCs w:val="24"/>
              </w:rPr>
              <w:t xml:space="preserve"> Mortality (%)</w:t>
            </w:r>
          </w:p>
        </w:tc>
        <w:tc>
          <w:tcPr>
            <w:tcW w:w="1099" w:type="dxa"/>
            <w:tcBorders>
              <w:top w:val="single" w:sz="4" w:space="0" w:color="auto"/>
              <w:bottom w:val="single" w:sz="4" w:space="0" w:color="auto"/>
            </w:tcBorders>
            <w:shd w:val="clear" w:color="auto" w:fill="auto"/>
            <w:noWrap/>
            <w:vAlign w:val="center"/>
            <w:hideMark/>
          </w:tcPr>
          <w:p w14:paraId="19491AE3"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Poison ratio</w:t>
            </w:r>
          </w:p>
        </w:tc>
      </w:tr>
      <w:tr w:rsidR="00CF291A" w:rsidRPr="004C3A5E" w14:paraId="2B9A40B9" w14:textId="77777777" w:rsidTr="0010185F">
        <w:trPr>
          <w:trHeight w:val="461"/>
          <w:jc w:val="center"/>
        </w:trPr>
        <w:tc>
          <w:tcPr>
            <w:tcW w:w="1832" w:type="dxa"/>
            <w:tcBorders>
              <w:top w:val="single" w:sz="4" w:space="0" w:color="auto"/>
            </w:tcBorders>
            <w:shd w:val="clear" w:color="auto" w:fill="auto"/>
            <w:noWrap/>
            <w:vAlign w:val="center"/>
            <w:hideMark/>
          </w:tcPr>
          <w:p w14:paraId="2301D331"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VO:ABA (1:1)</w:t>
            </w:r>
          </w:p>
        </w:tc>
        <w:tc>
          <w:tcPr>
            <w:tcW w:w="1445" w:type="dxa"/>
            <w:tcBorders>
              <w:top w:val="single" w:sz="4" w:space="0" w:color="auto"/>
            </w:tcBorders>
            <w:shd w:val="clear" w:color="auto" w:fill="auto"/>
            <w:noWrap/>
            <w:vAlign w:val="center"/>
            <w:hideMark/>
          </w:tcPr>
          <w:p w14:paraId="180FB739"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39.616</w:t>
            </w:r>
          </w:p>
        </w:tc>
        <w:tc>
          <w:tcPr>
            <w:tcW w:w="1323" w:type="dxa"/>
            <w:tcBorders>
              <w:top w:val="single" w:sz="4" w:space="0" w:color="auto"/>
            </w:tcBorders>
            <w:shd w:val="clear" w:color="auto" w:fill="auto"/>
            <w:noWrap/>
            <w:vAlign w:val="center"/>
            <w:hideMark/>
          </w:tcPr>
          <w:p w14:paraId="2DF4D6EE"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32.049</w:t>
            </w:r>
          </w:p>
        </w:tc>
        <w:tc>
          <w:tcPr>
            <w:tcW w:w="1100" w:type="dxa"/>
            <w:tcBorders>
              <w:top w:val="single" w:sz="4" w:space="0" w:color="auto"/>
            </w:tcBorders>
            <w:shd w:val="clear" w:color="auto" w:fill="auto"/>
            <w:noWrap/>
            <w:vAlign w:val="center"/>
            <w:hideMark/>
          </w:tcPr>
          <w:p w14:paraId="24E63E68"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1.236107</w:t>
            </w:r>
          </w:p>
        </w:tc>
        <w:tc>
          <w:tcPr>
            <w:tcW w:w="1181" w:type="dxa"/>
            <w:tcBorders>
              <w:top w:val="single" w:sz="4" w:space="0" w:color="auto"/>
            </w:tcBorders>
            <w:shd w:val="clear" w:color="auto" w:fill="auto"/>
            <w:noWrap/>
            <w:vAlign w:val="center"/>
            <w:hideMark/>
          </w:tcPr>
          <w:p w14:paraId="2FF4DC5F"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45.798</w:t>
            </w:r>
          </w:p>
        </w:tc>
        <w:tc>
          <w:tcPr>
            <w:tcW w:w="1323" w:type="dxa"/>
            <w:tcBorders>
              <w:top w:val="single" w:sz="4" w:space="0" w:color="auto"/>
            </w:tcBorders>
            <w:shd w:val="clear" w:color="auto" w:fill="auto"/>
            <w:noWrap/>
            <w:vAlign w:val="center"/>
            <w:hideMark/>
          </w:tcPr>
          <w:p w14:paraId="5FB6F204"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33.998</w:t>
            </w:r>
          </w:p>
        </w:tc>
        <w:tc>
          <w:tcPr>
            <w:tcW w:w="1099" w:type="dxa"/>
            <w:tcBorders>
              <w:top w:val="single" w:sz="4" w:space="0" w:color="auto"/>
            </w:tcBorders>
            <w:shd w:val="clear" w:color="auto" w:fill="auto"/>
            <w:noWrap/>
            <w:vAlign w:val="center"/>
            <w:hideMark/>
          </w:tcPr>
          <w:p w14:paraId="086F6490"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1.347079</w:t>
            </w:r>
          </w:p>
        </w:tc>
        <w:tc>
          <w:tcPr>
            <w:tcW w:w="1181" w:type="dxa"/>
            <w:tcBorders>
              <w:top w:val="single" w:sz="4" w:space="0" w:color="auto"/>
            </w:tcBorders>
            <w:shd w:val="clear" w:color="auto" w:fill="auto"/>
            <w:noWrap/>
            <w:vAlign w:val="center"/>
            <w:hideMark/>
          </w:tcPr>
          <w:p w14:paraId="3471AB60"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57.132</w:t>
            </w:r>
          </w:p>
        </w:tc>
        <w:tc>
          <w:tcPr>
            <w:tcW w:w="1323" w:type="dxa"/>
            <w:tcBorders>
              <w:top w:val="single" w:sz="4" w:space="0" w:color="auto"/>
            </w:tcBorders>
            <w:shd w:val="clear" w:color="auto" w:fill="auto"/>
            <w:noWrap/>
            <w:vAlign w:val="center"/>
            <w:hideMark/>
          </w:tcPr>
          <w:p w14:paraId="07C84B29"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40.665</w:t>
            </w:r>
          </w:p>
        </w:tc>
        <w:tc>
          <w:tcPr>
            <w:tcW w:w="1099" w:type="dxa"/>
            <w:tcBorders>
              <w:top w:val="single" w:sz="4" w:space="0" w:color="auto"/>
            </w:tcBorders>
            <w:shd w:val="clear" w:color="auto" w:fill="auto"/>
            <w:noWrap/>
            <w:vAlign w:val="center"/>
            <w:hideMark/>
          </w:tcPr>
          <w:p w14:paraId="29F809BC"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1.404943</w:t>
            </w:r>
          </w:p>
        </w:tc>
      </w:tr>
      <w:tr w:rsidR="00CF291A" w:rsidRPr="004C3A5E" w14:paraId="2099D7A1" w14:textId="77777777" w:rsidTr="0010185F">
        <w:trPr>
          <w:trHeight w:val="461"/>
          <w:jc w:val="center"/>
        </w:trPr>
        <w:tc>
          <w:tcPr>
            <w:tcW w:w="1832" w:type="dxa"/>
            <w:shd w:val="clear" w:color="auto" w:fill="auto"/>
            <w:noWrap/>
            <w:vAlign w:val="center"/>
            <w:hideMark/>
          </w:tcPr>
          <w:p w14:paraId="57B1C15D"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VO:ABA (1:1)</w:t>
            </w:r>
          </w:p>
        </w:tc>
        <w:tc>
          <w:tcPr>
            <w:tcW w:w="1445" w:type="dxa"/>
            <w:shd w:val="clear" w:color="auto" w:fill="auto"/>
            <w:noWrap/>
            <w:vAlign w:val="center"/>
            <w:hideMark/>
          </w:tcPr>
          <w:p w14:paraId="5953E38D"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40.95</w:t>
            </w:r>
          </w:p>
        </w:tc>
        <w:tc>
          <w:tcPr>
            <w:tcW w:w="1323" w:type="dxa"/>
            <w:shd w:val="clear" w:color="auto" w:fill="auto"/>
            <w:noWrap/>
            <w:vAlign w:val="center"/>
            <w:hideMark/>
          </w:tcPr>
          <w:p w14:paraId="024D7F1A"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32.049</w:t>
            </w:r>
          </w:p>
        </w:tc>
        <w:tc>
          <w:tcPr>
            <w:tcW w:w="1100" w:type="dxa"/>
            <w:shd w:val="clear" w:color="auto" w:fill="auto"/>
            <w:noWrap/>
            <w:vAlign w:val="center"/>
            <w:hideMark/>
          </w:tcPr>
          <w:p w14:paraId="7211CAFB"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1.277731</w:t>
            </w:r>
          </w:p>
        </w:tc>
        <w:tc>
          <w:tcPr>
            <w:tcW w:w="1181" w:type="dxa"/>
            <w:shd w:val="clear" w:color="auto" w:fill="auto"/>
            <w:noWrap/>
            <w:vAlign w:val="center"/>
            <w:hideMark/>
          </w:tcPr>
          <w:p w14:paraId="2FA4E46A"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54.664</w:t>
            </w:r>
          </w:p>
        </w:tc>
        <w:tc>
          <w:tcPr>
            <w:tcW w:w="1323" w:type="dxa"/>
            <w:shd w:val="clear" w:color="auto" w:fill="auto"/>
            <w:noWrap/>
            <w:vAlign w:val="center"/>
            <w:hideMark/>
          </w:tcPr>
          <w:p w14:paraId="63DB9032"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33.998</w:t>
            </w:r>
          </w:p>
        </w:tc>
        <w:tc>
          <w:tcPr>
            <w:tcW w:w="1099" w:type="dxa"/>
            <w:shd w:val="clear" w:color="auto" w:fill="auto"/>
            <w:noWrap/>
            <w:vAlign w:val="center"/>
            <w:hideMark/>
          </w:tcPr>
          <w:p w14:paraId="7937B842"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1.607859</w:t>
            </w:r>
          </w:p>
        </w:tc>
        <w:tc>
          <w:tcPr>
            <w:tcW w:w="1181" w:type="dxa"/>
            <w:shd w:val="clear" w:color="auto" w:fill="auto"/>
            <w:noWrap/>
            <w:vAlign w:val="center"/>
            <w:hideMark/>
          </w:tcPr>
          <w:p w14:paraId="69A4C3F8"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60</w:t>
            </w:r>
          </w:p>
        </w:tc>
        <w:tc>
          <w:tcPr>
            <w:tcW w:w="1323" w:type="dxa"/>
            <w:shd w:val="clear" w:color="auto" w:fill="auto"/>
            <w:noWrap/>
            <w:vAlign w:val="center"/>
            <w:hideMark/>
          </w:tcPr>
          <w:p w14:paraId="70FEF501"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40.665</w:t>
            </w:r>
          </w:p>
        </w:tc>
        <w:tc>
          <w:tcPr>
            <w:tcW w:w="1099" w:type="dxa"/>
            <w:shd w:val="clear" w:color="auto" w:fill="auto"/>
            <w:noWrap/>
            <w:vAlign w:val="center"/>
            <w:hideMark/>
          </w:tcPr>
          <w:p w14:paraId="000A277F"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1.47547</w:t>
            </w:r>
          </w:p>
        </w:tc>
      </w:tr>
      <w:tr w:rsidR="00CF291A" w:rsidRPr="004C3A5E" w14:paraId="62648D5A" w14:textId="77777777" w:rsidTr="0010185F">
        <w:trPr>
          <w:trHeight w:val="461"/>
          <w:jc w:val="center"/>
        </w:trPr>
        <w:tc>
          <w:tcPr>
            <w:tcW w:w="1832" w:type="dxa"/>
            <w:shd w:val="clear" w:color="auto" w:fill="auto"/>
            <w:noWrap/>
            <w:vAlign w:val="center"/>
            <w:hideMark/>
          </w:tcPr>
          <w:p w14:paraId="48F20093"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VO:SYP (1:1)</w:t>
            </w:r>
          </w:p>
        </w:tc>
        <w:tc>
          <w:tcPr>
            <w:tcW w:w="1445" w:type="dxa"/>
            <w:shd w:val="clear" w:color="auto" w:fill="auto"/>
            <w:noWrap/>
            <w:vAlign w:val="center"/>
            <w:hideMark/>
          </w:tcPr>
          <w:p w14:paraId="070CDAA7"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22.854</w:t>
            </w:r>
          </w:p>
        </w:tc>
        <w:tc>
          <w:tcPr>
            <w:tcW w:w="1323" w:type="dxa"/>
            <w:shd w:val="clear" w:color="auto" w:fill="auto"/>
            <w:noWrap/>
            <w:vAlign w:val="center"/>
            <w:hideMark/>
          </w:tcPr>
          <w:p w14:paraId="132CE494"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25.917</w:t>
            </w:r>
          </w:p>
        </w:tc>
        <w:tc>
          <w:tcPr>
            <w:tcW w:w="1100" w:type="dxa"/>
            <w:shd w:val="clear" w:color="auto" w:fill="auto"/>
            <w:noWrap/>
            <w:vAlign w:val="center"/>
            <w:hideMark/>
          </w:tcPr>
          <w:p w14:paraId="3C49C62D"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0.881815</w:t>
            </w:r>
          </w:p>
        </w:tc>
        <w:tc>
          <w:tcPr>
            <w:tcW w:w="1181" w:type="dxa"/>
            <w:shd w:val="clear" w:color="auto" w:fill="auto"/>
            <w:noWrap/>
            <w:vAlign w:val="center"/>
            <w:hideMark/>
          </w:tcPr>
          <w:p w14:paraId="75447FF7"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31.426</w:t>
            </w:r>
          </w:p>
        </w:tc>
        <w:tc>
          <w:tcPr>
            <w:tcW w:w="1323" w:type="dxa"/>
            <w:shd w:val="clear" w:color="auto" w:fill="auto"/>
            <w:noWrap/>
            <w:vAlign w:val="center"/>
            <w:hideMark/>
          </w:tcPr>
          <w:p w14:paraId="5FEE1BD7"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33.665</w:t>
            </w:r>
          </w:p>
        </w:tc>
        <w:tc>
          <w:tcPr>
            <w:tcW w:w="1099" w:type="dxa"/>
            <w:shd w:val="clear" w:color="auto" w:fill="auto"/>
            <w:noWrap/>
            <w:vAlign w:val="center"/>
            <w:hideMark/>
          </w:tcPr>
          <w:p w14:paraId="4CAF03B6"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0.933492</w:t>
            </w:r>
          </w:p>
        </w:tc>
        <w:tc>
          <w:tcPr>
            <w:tcW w:w="1181" w:type="dxa"/>
            <w:shd w:val="clear" w:color="auto" w:fill="auto"/>
            <w:noWrap/>
            <w:vAlign w:val="center"/>
            <w:hideMark/>
          </w:tcPr>
          <w:p w14:paraId="712E3993"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39.666</w:t>
            </w:r>
          </w:p>
        </w:tc>
        <w:tc>
          <w:tcPr>
            <w:tcW w:w="1323" w:type="dxa"/>
            <w:shd w:val="clear" w:color="auto" w:fill="auto"/>
            <w:noWrap/>
            <w:vAlign w:val="center"/>
            <w:hideMark/>
          </w:tcPr>
          <w:p w14:paraId="1563C227"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37.998</w:t>
            </w:r>
          </w:p>
        </w:tc>
        <w:tc>
          <w:tcPr>
            <w:tcW w:w="1099" w:type="dxa"/>
            <w:shd w:val="clear" w:color="auto" w:fill="auto"/>
            <w:noWrap/>
            <w:vAlign w:val="center"/>
            <w:hideMark/>
          </w:tcPr>
          <w:p w14:paraId="2F1C0E7D"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1.043897</w:t>
            </w:r>
          </w:p>
        </w:tc>
      </w:tr>
      <w:tr w:rsidR="00CF291A" w:rsidRPr="004C3A5E" w14:paraId="3B33D603" w14:textId="77777777" w:rsidTr="0010185F">
        <w:trPr>
          <w:trHeight w:val="461"/>
          <w:jc w:val="center"/>
        </w:trPr>
        <w:tc>
          <w:tcPr>
            <w:tcW w:w="1832" w:type="dxa"/>
            <w:shd w:val="clear" w:color="auto" w:fill="auto"/>
            <w:noWrap/>
            <w:vAlign w:val="center"/>
            <w:hideMark/>
          </w:tcPr>
          <w:p w14:paraId="468F9B86"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VO:SYP (3:1)</w:t>
            </w:r>
          </w:p>
        </w:tc>
        <w:tc>
          <w:tcPr>
            <w:tcW w:w="1445" w:type="dxa"/>
            <w:shd w:val="clear" w:color="auto" w:fill="auto"/>
            <w:noWrap/>
            <w:vAlign w:val="center"/>
            <w:hideMark/>
          </w:tcPr>
          <w:p w14:paraId="0E4E37C1"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29.284</w:t>
            </w:r>
          </w:p>
        </w:tc>
        <w:tc>
          <w:tcPr>
            <w:tcW w:w="1323" w:type="dxa"/>
            <w:shd w:val="clear" w:color="auto" w:fill="auto"/>
            <w:noWrap/>
            <w:vAlign w:val="center"/>
            <w:hideMark/>
          </w:tcPr>
          <w:p w14:paraId="69BD92F2"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25.917</w:t>
            </w:r>
          </w:p>
        </w:tc>
        <w:tc>
          <w:tcPr>
            <w:tcW w:w="1100" w:type="dxa"/>
            <w:shd w:val="clear" w:color="auto" w:fill="auto"/>
            <w:noWrap/>
            <w:vAlign w:val="center"/>
            <w:hideMark/>
          </w:tcPr>
          <w:p w14:paraId="28BB31B8"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1.129915</w:t>
            </w:r>
          </w:p>
        </w:tc>
        <w:tc>
          <w:tcPr>
            <w:tcW w:w="1181" w:type="dxa"/>
            <w:shd w:val="clear" w:color="auto" w:fill="auto"/>
            <w:noWrap/>
            <w:vAlign w:val="center"/>
            <w:hideMark/>
          </w:tcPr>
          <w:p w14:paraId="306F3796"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40.282</w:t>
            </w:r>
          </w:p>
        </w:tc>
        <w:tc>
          <w:tcPr>
            <w:tcW w:w="1323" w:type="dxa"/>
            <w:shd w:val="clear" w:color="auto" w:fill="auto"/>
            <w:noWrap/>
            <w:vAlign w:val="center"/>
            <w:hideMark/>
          </w:tcPr>
          <w:p w14:paraId="35B443DE"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33.665</w:t>
            </w:r>
          </w:p>
        </w:tc>
        <w:tc>
          <w:tcPr>
            <w:tcW w:w="1099" w:type="dxa"/>
            <w:shd w:val="clear" w:color="auto" w:fill="auto"/>
            <w:noWrap/>
            <w:vAlign w:val="center"/>
            <w:hideMark/>
          </w:tcPr>
          <w:p w14:paraId="5F9C7556"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1.196554</w:t>
            </w:r>
          </w:p>
        </w:tc>
        <w:tc>
          <w:tcPr>
            <w:tcW w:w="1181" w:type="dxa"/>
            <w:shd w:val="clear" w:color="auto" w:fill="auto"/>
            <w:noWrap/>
            <w:vAlign w:val="center"/>
            <w:hideMark/>
          </w:tcPr>
          <w:p w14:paraId="104E4E58"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46.332</w:t>
            </w:r>
          </w:p>
        </w:tc>
        <w:tc>
          <w:tcPr>
            <w:tcW w:w="1323" w:type="dxa"/>
            <w:shd w:val="clear" w:color="auto" w:fill="auto"/>
            <w:noWrap/>
            <w:vAlign w:val="center"/>
            <w:hideMark/>
          </w:tcPr>
          <w:p w14:paraId="2720413D"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37.998</w:t>
            </w:r>
          </w:p>
        </w:tc>
        <w:tc>
          <w:tcPr>
            <w:tcW w:w="1099" w:type="dxa"/>
            <w:shd w:val="clear" w:color="auto" w:fill="auto"/>
            <w:noWrap/>
            <w:vAlign w:val="center"/>
            <w:hideMark/>
          </w:tcPr>
          <w:p w14:paraId="1B738EA3"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1.219327</w:t>
            </w:r>
          </w:p>
        </w:tc>
      </w:tr>
      <w:tr w:rsidR="00CF291A" w:rsidRPr="004C3A5E" w14:paraId="3B1F3FB4" w14:textId="77777777" w:rsidTr="0010185F">
        <w:trPr>
          <w:trHeight w:val="461"/>
          <w:jc w:val="center"/>
        </w:trPr>
        <w:tc>
          <w:tcPr>
            <w:tcW w:w="1832" w:type="dxa"/>
            <w:shd w:val="clear" w:color="auto" w:fill="auto"/>
            <w:noWrap/>
            <w:vAlign w:val="center"/>
            <w:hideMark/>
          </w:tcPr>
          <w:p w14:paraId="4EA5FFEA"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VO:ES (1:1)</w:t>
            </w:r>
          </w:p>
        </w:tc>
        <w:tc>
          <w:tcPr>
            <w:tcW w:w="1445" w:type="dxa"/>
            <w:shd w:val="clear" w:color="auto" w:fill="auto"/>
            <w:noWrap/>
            <w:vAlign w:val="center"/>
            <w:hideMark/>
          </w:tcPr>
          <w:p w14:paraId="51579125"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22.06128</w:t>
            </w:r>
          </w:p>
        </w:tc>
        <w:tc>
          <w:tcPr>
            <w:tcW w:w="1323" w:type="dxa"/>
            <w:shd w:val="clear" w:color="auto" w:fill="auto"/>
            <w:noWrap/>
            <w:vAlign w:val="center"/>
            <w:hideMark/>
          </w:tcPr>
          <w:p w14:paraId="276809D1"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25.3838</w:t>
            </w:r>
          </w:p>
        </w:tc>
        <w:tc>
          <w:tcPr>
            <w:tcW w:w="1100" w:type="dxa"/>
            <w:shd w:val="clear" w:color="auto" w:fill="auto"/>
            <w:noWrap/>
            <w:vAlign w:val="center"/>
            <w:hideMark/>
          </w:tcPr>
          <w:p w14:paraId="5D4D5471"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0.869109</w:t>
            </w:r>
          </w:p>
        </w:tc>
        <w:tc>
          <w:tcPr>
            <w:tcW w:w="1181" w:type="dxa"/>
            <w:shd w:val="clear" w:color="auto" w:fill="auto"/>
            <w:noWrap/>
            <w:vAlign w:val="center"/>
            <w:hideMark/>
          </w:tcPr>
          <w:p w14:paraId="7AAD51C2"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30.88579</w:t>
            </w:r>
          </w:p>
        </w:tc>
        <w:tc>
          <w:tcPr>
            <w:tcW w:w="1323" w:type="dxa"/>
            <w:shd w:val="clear" w:color="auto" w:fill="auto"/>
            <w:noWrap/>
            <w:vAlign w:val="center"/>
            <w:hideMark/>
          </w:tcPr>
          <w:p w14:paraId="66267017"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31.11732</w:t>
            </w:r>
          </w:p>
        </w:tc>
        <w:tc>
          <w:tcPr>
            <w:tcW w:w="1099" w:type="dxa"/>
            <w:shd w:val="clear" w:color="auto" w:fill="auto"/>
            <w:noWrap/>
            <w:vAlign w:val="center"/>
            <w:hideMark/>
          </w:tcPr>
          <w:p w14:paraId="6BA722DB"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0.99256</w:t>
            </w:r>
          </w:p>
        </w:tc>
        <w:tc>
          <w:tcPr>
            <w:tcW w:w="1181" w:type="dxa"/>
            <w:shd w:val="clear" w:color="auto" w:fill="auto"/>
            <w:noWrap/>
            <w:vAlign w:val="center"/>
            <w:hideMark/>
          </w:tcPr>
          <w:p w14:paraId="05F1191C"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33.97437</w:t>
            </w:r>
          </w:p>
        </w:tc>
        <w:tc>
          <w:tcPr>
            <w:tcW w:w="1323" w:type="dxa"/>
            <w:shd w:val="clear" w:color="auto" w:fill="auto"/>
            <w:noWrap/>
            <w:vAlign w:val="center"/>
            <w:hideMark/>
          </w:tcPr>
          <w:p w14:paraId="0D5CE9DE"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35.29615</w:t>
            </w:r>
          </w:p>
        </w:tc>
        <w:tc>
          <w:tcPr>
            <w:tcW w:w="1099" w:type="dxa"/>
            <w:shd w:val="clear" w:color="auto" w:fill="auto"/>
            <w:noWrap/>
            <w:vAlign w:val="center"/>
            <w:hideMark/>
          </w:tcPr>
          <w:p w14:paraId="4084A0F2"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0.962552</w:t>
            </w:r>
          </w:p>
        </w:tc>
      </w:tr>
      <w:tr w:rsidR="00CF291A" w:rsidRPr="004C3A5E" w14:paraId="2D6AC57F" w14:textId="77777777" w:rsidTr="0010185F">
        <w:trPr>
          <w:trHeight w:val="461"/>
          <w:jc w:val="center"/>
        </w:trPr>
        <w:tc>
          <w:tcPr>
            <w:tcW w:w="1832" w:type="dxa"/>
            <w:shd w:val="clear" w:color="auto" w:fill="auto"/>
            <w:noWrap/>
            <w:vAlign w:val="center"/>
            <w:hideMark/>
          </w:tcPr>
          <w:p w14:paraId="38DBA36C"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VO:ES (3:1)</w:t>
            </w:r>
          </w:p>
        </w:tc>
        <w:tc>
          <w:tcPr>
            <w:tcW w:w="1445" w:type="dxa"/>
            <w:shd w:val="clear" w:color="auto" w:fill="auto"/>
            <w:noWrap/>
            <w:vAlign w:val="center"/>
            <w:hideMark/>
          </w:tcPr>
          <w:p w14:paraId="5D194791"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23.556816</w:t>
            </w:r>
          </w:p>
        </w:tc>
        <w:tc>
          <w:tcPr>
            <w:tcW w:w="1323" w:type="dxa"/>
            <w:shd w:val="clear" w:color="auto" w:fill="auto"/>
            <w:noWrap/>
            <w:vAlign w:val="center"/>
            <w:hideMark/>
          </w:tcPr>
          <w:p w14:paraId="2DDB5DA5"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25.3838</w:t>
            </w:r>
          </w:p>
        </w:tc>
        <w:tc>
          <w:tcPr>
            <w:tcW w:w="1100" w:type="dxa"/>
            <w:shd w:val="clear" w:color="auto" w:fill="auto"/>
            <w:noWrap/>
            <w:vAlign w:val="center"/>
            <w:hideMark/>
          </w:tcPr>
          <w:p w14:paraId="53A43FDB"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0.928026</w:t>
            </w:r>
          </w:p>
        </w:tc>
        <w:tc>
          <w:tcPr>
            <w:tcW w:w="1181" w:type="dxa"/>
            <w:shd w:val="clear" w:color="auto" w:fill="auto"/>
            <w:noWrap/>
            <w:vAlign w:val="center"/>
            <w:hideMark/>
          </w:tcPr>
          <w:p w14:paraId="5F32A83F"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32.97954</w:t>
            </w:r>
          </w:p>
        </w:tc>
        <w:tc>
          <w:tcPr>
            <w:tcW w:w="1323" w:type="dxa"/>
            <w:shd w:val="clear" w:color="auto" w:fill="auto"/>
            <w:noWrap/>
            <w:vAlign w:val="center"/>
            <w:hideMark/>
          </w:tcPr>
          <w:p w14:paraId="356D641C"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31.11732</w:t>
            </w:r>
          </w:p>
        </w:tc>
        <w:tc>
          <w:tcPr>
            <w:tcW w:w="1099" w:type="dxa"/>
            <w:shd w:val="clear" w:color="auto" w:fill="auto"/>
            <w:noWrap/>
            <w:vAlign w:val="center"/>
            <w:hideMark/>
          </w:tcPr>
          <w:p w14:paraId="40A65D3D"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1.059845</w:t>
            </w:r>
          </w:p>
        </w:tc>
        <w:tc>
          <w:tcPr>
            <w:tcW w:w="1181" w:type="dxa"/>
            <w:shd w:val="clear" w:color="auto" w:fill="auto"/>
            <w:noWrap/>
            <w:vAlign w:val="center"/>
            <w:hideMark/>
          </w:tcPr>
          <w:p w14:paraId="4953C98C"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36.2775</w:t>
            </w:r>
          </w:p>
        </w:tc>
        <w:tc>
          <w:tcPr>
            <w:tcW w:w="1323" w:type="dxa"/>
            <w:shd w:val="clear" w:color="auto" w:fill="auto"/>
            <w:noWrap/>
            <w:vAlign w:val="center"/>
            <w:hideMark/>
          </w:tcPr>
          <w:p w14:paraId="2E67D847"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35.29615</w:t>
            </w:r>
          </w:p>
        </w:tc>
        <w:tc>
          <w:tcPr>
            <w:tcW w:w="1099" w:type="dxa"/>
            <w:shd w:val="clear" w:color="auto" w:fill="auto"/>
            <w:noWrap/>
            <w:vAlign w:val="center"/>
            <w:hideMark/>
          </w:tcPr>
          <w:p w14:paraId="60E0DC28"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1.027803</w:t>
            </w:r>
          </w:p>
        </w:tc>
      </w:tr>
      <w:tr w:rsidR="00CF291A" w:rsidRPr="004C3A5E" w14:paraId="253FD5D8" w14:textId="77777777" w:rsidTr="0010185F">
        <w:trPr>
          <w:trHeight w:val="461"/>
          <w:jc w:val="center"/>
        </w:trPr>
        <w:tc>
          <w:tcPr>
            <w:tcW w:w="1832" w:type="dxa"/>
            <w:shd w:val="clear" w:color="auto" w:fill="auto"/>
            <w:noWrap/>
            <w:vAlign w:val="center"/>
            <w:hideMark/>
          </w:tcPr>
          <w:p w14:paraId="7427603E"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ES:ABA (1:1)</w:t>
            </w:r>
          </w:p>
        </w:tc>
        <w:tc>
          <w:tcPr>
            <w:tcW w:w="1445" w:type="dxa"/>
            <w:shd w:val="clear" w:color="auto" w:fill="auto"/>
            <w:noWrap/>
            <w:vAlign w:val="center"/>
            <w:hideMark/>
          </w:tcPr>
          <w:p w14:paraId="25A412D3"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37.47333333</w:t>
            </w:r>
          </w:p>
        </w:tc>
        <w:tc>
          <w:tcPr>
            <w:tcW w:w="1323" w:type="dxa"/>
            <w:shd w:val="clear" w:color="auto" w:fill="auto"/>
            <w:noWrap/>
            <w:vAlign w:val="center"/>
            <w:hideMark/>
          </w:tcPr>
          <w:p w14:paraId="2272FC80"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28.2628</w:t>
            </w:r>
          </w:p>
        </w:tc>
        <w:tc>
          <w:tcPr>
            <w:tcW w:w="1100" w:type="dxa"/>
            <w:shd w:val="clear" w:color="auto" w:fill="auto"/>
            <w:noWrap/>
            <w:vAlign w:val="center"/>
            <w:hideMark/>
          </w:tcPr>
          <w:p w14:paraId="304D77CB"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1.325889</w:t>
            </w:r>
          </w:p>
        </w:tc>
        <w:tc>
          <w:tcPr>
            <w:tcW w:w="1181" w:type="dxa"/>
            <w:shd w:val="clear" w:color="auto" w:fill="auto"/>
            <w:noWrap/>
            <w:vAlign w:val="center"/>
            <w:hideMark/>
          </w:tcPr>
          <w:p w14:paraId="26F9708D"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45.50667</w:t>
            </w:r>
          </w:p>
        </w:tc>
        <w:tc>
          <w:tcPr>
            <w:tcW w:w="1323" w:type="dxa"/>
            <w:shd w:val="clear" w:color="auto" w:fill="auto"/>
            <w:noWrap/>
            <w:vAlign w:val="center"/>
            <w:hideMark/>
          </w:tcPr>
          <w:p w14:paraId="4A5FA7D7"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33.11732</w:t>
            </w:r>
          </w:p>
        </w:tc>
        <w:tc>
          <w:tcPr>
            <w:tcW w:w="1099" w:type="dxa"/>
            <w:shd w:val="clear" w:color="auto" w:fill="auto"/>
            <w:noWrap/>
            <w:vAlign w:val="center"/>
            <w:hideMark/>
          </w:tcPr>
          <w:p w14:paraId="52B6BC0B"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1.374105</w:t>
            </w:r>
          </w:p>
        </w:tc>
        <w:tc>
          <w:tcPr>
            <w:tcW w:w="1181" w:type="dxa"/>
            <w:shd w:val="clear" w:color="auto" w:fill="auto"/>
            <w:noWrap/>
            <w:vAlign w:val="center"/>
            <w:hideMark/>
          </w:tcPr>
          <w:p w14:paraId="4758E323"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47.87667</w:t>
            </w:r>
          </w:p>
        </w:tc>
        <w:tc>
          <w:tcPr>
            <w:tcW w:w="1323" w:type="dxa"/>
            <w:shd w:val="clear" w:color="auto" w:fill="auto"/>
            <w:noWrap/>
            <w:vAlign w:val="center"/>
            <w:hideMark/>
          </w:tcPr>
          <w:p w14:paraId="380E9A32"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38.62915</w:t>
            </w:r>
          </w:p>
        </w:tc>
        <w:tc>
          <w:tcPr>
            <w:tcW w:w="1099" w:type="dxa"/>
            <w:shd w:val="clear" w:color="auto" w:fill="auto"/>
            <w:noWrap/>
            <w:vAlign w:val="center"/>
            <w:hideMark/>
          </w:tcPr>
          <w:p w14:paraId="233E39E5"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1.239392</w:t>
            </w:r>
          </w:p>
        </w:tc>
      </w:tr>
      <w:tr w:rsidR="00CF291A" w:rsidRPr="004C3A5E" w14:paraId="51FD9F2C" w14:textId="77777777" w:rsidTr="0010185F">
        <w:trPr>
          <w:trHeight w:val="461"/>
          <w:jc w:val="center"/>
        </w:trPr>
        <w:tc>
          <w:tcPr>
            <w:tcW w:w="1832" w:type="dxa"/>
            <w:shd w:val="clear" w:color="auto" w:fill="auto"/>
            <w:noWrap/>
            <w:vAlign w:val="center"/>
            <w:hideMark/>
          </w:tcPr>
          <w:p w14:paraId="1CFB762B"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ES:ABA (3:1)</w:t>
            </w:r>
          </w:p>
        </w:tc>
        <w:tc>
          <w:tcPr>
            <w:tcW w:w="1445" w:type="dxa"/>
            <w:shd w:val="clear" w:color="auto" w:fill="auto"/>
            <w:noWrap/>
            <w:vAlign w:val="center"/>
            <w:hideMark/>
          </w:tcPr>
          <w:p w14:paraId="75F11A06"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23.52132338</w:t>
            </w:r>
          </w:p>
        </w:tc>
        <w:tc>
          <w:tcPr>
            <w:tcW w:w="1323" w:type="dxa"/>
            <w:shd w:val="clear" w:color="auto" w:fill="auto"/>
            <w:noWrap/>
            <w:vAlign w:val="center"/>
            <w:hideMark/>
          </w:tcPr>
          <w:p w14:paraId="3D80402E"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28.2628</w:t>
            </w:r>
          </w:p>
        </w:tc>
        <w:tc>
          <w:tcPr>
            <w:tcW w:w="1100" w:type="dxa"/>
            <w:shd w:val="clear" w:color="auto" w:fill="auto"/>
            <w:noWrap/>
            <w:vAlign w:val="center"/>
            <w:hideMark/>
          </w:tcPr>
          <w:p w14:paraId="7C2B030B"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0.832236</w:t>
            </w:r>
          </w:p>
        </w:tc>
        <w:tc>
          <w:tcPr>
            <w:tcW w:w="1181" w:type="dxa"/>
            <w:shd w:val="clear" w:color="auto" w:fill="auto"/>
            <w:noWrap/>
            <w:vAlign w:val="center"/>
            <w:hideMark/>
          </w:tcPr>
          <w:p w14:paraId="1920B123"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32.92985</w:t>
            </w:r>
          </w:p>
        </w:tc>
        <w:tc>
          <w:tcPr>
            <w:tcW w:w="1323" w:type="dxa"/>
            <w:shd w:val="clear" w:color="auto" w:fill="auto"/>
            <w:noWrap/>
            <w:vAlign w:val="center"/>
            <w:hideMark/>
          </w:tcPr>
          <w:p w14:paraId="1638542C"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33.11732</w:t>
            </w:r>
          </w:p>
        </w:tc>
        <w:tc>
          <w:tcPr>
            <w:tcW w:w="1099" w:type="dxa"/>
            <w:shd w:val="clear" w:color="auto" w:fill="auto"/>
            <w:noWrap/>
            <w:vAlign w:val="center"/>
            <w:hideMark/>
          </w:tcPr>
          <w:p w14:paraId="0A01E844"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0.994339</w:t>
            </w:r>
          </w:p>
        </w:tc>
        <w:tc>
          <w:tcPr>
            <w:tcW w:w="1181" w:type="dxa"/>
            <w:shd w:val="clear" w:color="auto" w:fill="auto"/>
            <w:noWrap/>
            <w:vAlign w:val="center"/>
            <w:hideMark/>
          </w:tcPr>
          <w:p w14:paraId="063828BC"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36.22284</w:t>
            </w:r>
          </w:p>
        </w:tc>
        <w:tc>
          <w:tcPr>
            <w:tcW w:w="1323" w:type="dxa"/>
            <w:shd w:val="clear" w:color="auto" w:fill="auto"/>
            <w:noWrap/>
            <w:vAlign w:val="center"/>
            <w:hideMark/>
          </w:tcPr>
          <w:p w14:paraId="337F7855"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38.62915</w:t>
            </w:r>
          </w:p>
        </w:tc>
        <w:tc>
          <w:tcPr>
            <w:tcW w:w="1099" w:type="dxa"/>
            <w:shd w:val="clear" w:color="auto" w:fill="auto"/>
            <w:noWrap/>
            <w:vAlign w:val="center"/>
            <w:hideMark/>
          </w:tcPr>
          <w:p w14:paraId="3C382C05"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0.937707</w:t>
            </w:r>
          </w:p>
        </w:tc>
      </w:tr>
      <w:tr w:rsidR="00CF291A" w:rsidRPr="004C3A5E" w14:paraId="629D83EC" w14:textId="77777777" w:rsidTr="0010185F">
        <w:trPr>
          <w:trHeight w:val="461"/>
          <w:jc w:val="center"/>
        </w:trPr>
        <w:tc>
          <w:tcPr>
            <w:tcW w:w="1832" w:type="dxa"/>
            <w:shd w:val="clear" w:color="auto" w:fill="auto"/>
            <w:noWrap/>
            <w:vAlign w:val="center"/>
            <w:hideMark/>
          </w:tcPr>
          <w:p w14:paraId="09D02F48"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ES:SYP (1:1)</w:t>
            </w:r>
          </w:p>
        </w:tc>
        <w:tc>
          <w:tcPr>
            <w:tcW w:w="1445" w:type="dxa"/>
            <w:shd w:val="clear" w:color="auto" w:fill="auto"/>
            <w:noWrap/>
            <w:vAlign w:val="center"/>
            <w:hideMark/>
          </w:tcPr>
          <w:p w14:paraId="12B29DE6"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34.80333333</w:t>
            </w:r>
          </w:p>
        </w:tc>
        <w:tc>
          <w:tcPr>
            <w:tcW w:w="1323" w:type="dxa"/>
            <w:shd w:val="clear" w:color="auto" w:fill="auto"/>
            <w:noWrap/>
            <w:vAlign w:val="center"/>
            <w:hideMark/>
          </w:tcPr>
          <w:p w14:paraId="696031A1"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22.1308</w:t>
            </w:r>
          </w:p>
        </w:tc>
        <w:tc>
          <w:tcPr>
            <w:tcW w:w="1100" w:type="dxa"/>
            <w:shd w:val="clear" w:color="auto" w:fill="auto"/>
            <w:noWrap/>
            <w:vAlign w:val="center"/>
            <w:hideMark/>
          </w:tcPr>
          <w:p w14:paraId="2A5CECB8"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1.57262</w:t>
            </w:r>
          </w:p>
        </w:tc>
        <w:tc>
          <w:tcPr>
            <w:tcW w:w="1181" w:type="dxa"/>
            <w:shd w:val="clear" w:color="auto" w:fill="auto"/>
            <w:noWrap/>
            <w:vAlign w:val="center"/>
            <w:hideMark/>
          </w:tcPr>
          <w:p w14:paraId="49F212A7"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41.12667</w:t>
            </w:r>
          </w:p>
        </w:tc>
        <w:tc>
          <w:tcPr>
            <w:tcW w:w="1323" w:type="dxa"/>
            <w:shd w:val="clear" w:color="auto" w:fill="auto"/>
            <w:noWrap/>
            <w:vAlign w:val="center"/>
            <w:hideMark/>
          </w:tcPr>
          <w:p w14:paraId="66C27944"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32.78432</w:t>
            </w:r>
          </w:p>
        </w:tc>
        <w:tc>
          <w:tcPr>
            <w:tcW w:w="1099" w:type="dxa"/>
            <w:shd w:val="clear" w:color="auto" w:fill="auto"/>
            <w:noWrap/>
            <w:vAlign w:val="center"/>
            <w:hideMark/>
          </w:tcPr>
          <w:p w14:paraId="4DB3156C"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1.254461</w:t>
            </w:r>
          </w:p>
        </w:tc>
        <w:tc>
          <w:tcPr>
            <w:tcW w:w="1181" w:type="dxa"/>
            <w:shd w:val="clear" w:color="auto" w:fill="auto"/>
            <w:noWrap/>
            <w:vAlign w:val="center"/>
            <w:hideMark/>
          </w:tcPr>
          <w:p w14:paraId="6A49A367"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42.78807</w:t>
            </w:r>
          </w:p>
        </w:tc>
        <w:tc>
          <w:tcPr>
            <w:tcW w:w="1323" w:type="dxa"/>
            <w:shd w:val="clear" w:color="auto" w:fill="auto"/>
            <w:noWrap/>
            <w:vAlign w:val="center"/>
            <w:hideMark/>
          </w:tcPr>
          <w:p w14:paraId="260E9816"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35.96215</w:t>
            </w:r>
          </w:p>
        </w:tc>
        <w:tc>
          <w:tcPr>
            <w:tcW w:w="1099" w:type="dxa"/>
            <w:shd w:val="clear" w:color="auto" w:fill="auto"/>
            <w:noWrap/>
            <w:vAlign w:val="center"/>
            <w:hideMark/>
          </w:tcPr>
          <w:p w14:paraId="18ED4C87"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1.189808</w:t>
            </w:r>
          </w:p>
        </w:tc>
      </w:tr>
      <w:tr w:rsidR="00CF291A" w:rsidRPr="004C3A5E" w14:paraId="7B2F73A7" w14:textId="77777777" w:rsidTr="0010185F">
        <w:trPr>
          <w:trHeight w:val="461"/>
          <w:jc w:val="center"/>
        </w:trPr>
        <w:tc>
          <w:tcPr>
            <w:tcW w:w="1832" w:type="dxa"/>
            <w:shd w:val="clear" w:color="auto" w:fill="auto"/>
            <w:noWrap/>
            <w:vAlign w:val="center"/>
            <w:hideMark/>
          </w:tcPr>
          <w:p w14:paraId="4FDAED5E"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ES:SYP (3:1)</w:t>
            </w:r>
          </w:p>
        </w:tc>
        <w:tc>
          <w:tcPr>
            <w:tcW w:w="1445" w:type="dxa"/>
            <w:shd w:val="clear" w:color="auto" w:fill="auto"/>
            <w:noWrap/>
            <w:vAlign w:val="center"/>
            <w:hideMark/>
          </w:tcPr>
          <w:p w14:paraId="1CD119EC"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22.46367408</w:t>
            </w:r>
          </w:p>
        </w:tc>
        <w:tc>
          <w:tcPr>
            <w:tcW w:w="1323" w:type="dxa"/>
            <w:shd w:val="clear" w:color="auto" w:fill="auto"/>
            <w:noWrap/>
            <w:vAlign w:val="center"/>
            <w:hideMark/>
          </w:tcPr>
          <w:p w14:paraId="1CDC465B"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22.1308</w:t>
            </w:r>
          </w:p>
        </w:tc>
        <w:tc>
          <w:tcPr>
            <w:tcW w:w="1100" w:type="dxa"/>
            <w:shd w:val="clear" w:color="auto" w:fill="auto"/>
            <w:noWrap/>
            <w:vAlign w:val="center"/>
            <w:hideMark/>
          </w:tcPr>
          <w:p w14:paraId="4983DFCF"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1.015041</w:t>
            </w:r>
          </w:p>
        </w:tc>
        <w:tc>
          <w:tcPr>
            <w:tcW w:w="1181" w:type="dxa"/>
            <w:shd w:val="clear" w:color="auto" w:fill="auto"/>
            <w:noWrap/>
            <w:vAlign w:val="center"/>
            <w:hideMark/>
          </w:tcPr>
          <w:p w14:paraId="632DDE5D"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31.44914</w:t>
            </w:r>
          </w:p>
        </w:tc>
        <w:tc>
          <w:tcPr>
            <w:tcW w:w="1323" w:type="dxa"/>
            <w:shd w:val="clear" w:color="auto" w:fill="auto"/>
            <w:noWrap/>
            <w:vAlign w:val="center"/>
            <w:hideMark/>
          </w:tcPr>
          <w:p w14:paraId="71B891A4"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32.78432</w:t>
            </w:r>
          </w:p>
        </w:tc>
        <w:tc>
          <w:tcPr>
            <w:tcW w:w="1099" w:type="dxa"/>
            <w:shd w:val="clear" w:color="auto" w:fill="auto"/>
            <w:noWrap/>
            <w:vAlign w:val="center"/>
            <w:hideMark/>
          </w:tcPr>
          <w:p w14:paraId="50B82415"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0.959274</w:t>
            </w:r>
          </w:p>
        </w:tc>
        <w:tc>
          <w:tcPr>
            <w:tcW w:w="1181" w:type="dxa"/>
            <w:shd w:val="clear" w:color="auto" w:fill="auto"/>
            <w:noWrap/>
            <w:vAlign w:val="center"/>
            <w:hideMark/>
          </w:tcPr>
          <w:p w14:paraId="434D1BDC"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34.59406</w:t>
            </w:r>
          </w:p>
        </w:tc>
        <w:tc>
          <w:tcPr>
            <w:tcW w:w="1323" w:type="dxa"/>
            <w:shd w:val="clear" w:color="auto" w:fill="auto"/>
            <w:noWrap/>
            <w:vAlign w:val="center"/>
            <w:hideMark/>
          </w:tcPr>
          <w:p w14:paraId="0032A5C9" w14:textId="77777777" w:rsidR="00CF291A" w:rsidRPr="004C3A5E" w:rsidRDefault="00CF291A"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35.9622</w:t>
            </w:r>
          </w:p>
        </w:tc>
        <w:tc>
          <w:tcPr>
            <w:tcW w:w="1099" w:type="dxa"/>
            <w:shd w:val="clear" w:color="auto" w:fill="auto"/>
            <w:noWrap/>
            <w:vAlign w:val="center"/>
            <w:hideMark/>
          </w:tcPr>
          <w:p w14:paraId="320EC1D9" w14:textId="77777777" w:rsidR="00CF291A" w:rsidRPr="004C3A5E" w:rsidRDefault="00CF291A" w:rsidP="008D2911">
            <w:pPr>
              <w:spacing w:after="0" w:line="240" w:lineRule="auto"/>
              <w:jc w:val="center"/>
              <w:rPr>
                <w:rFonts w:ascii="Times New Roman" w:eastAsia="Times New Roman" w:hAnsi="Times New Roman" w:cs="Times New Roman"/>
                <w:b/>
                <w:bCs/>
                <w:sz w:val="24"/>
                <w:szCs w:val="24"/>
              </w:rPr>
            </w:pPr>
            <w:r w:rsidRPr="004C3A5E">
              <w:rPr>
                <w:rFonts w:ascii="Times New Roman" w:eastAsia="Times New Roman" w:hAnsi="Times New Roman" w:cs="Times New Roman"/>
                <w:b/>
                <w:bCs/>
                <w:sz w:val="24"/>
                <w:szCs w:val="24"/>
              </w:rPr>
              <w:t>0.96196</w:t>
            </w:r>
          </w:p>
        </w:tc>
      </w:tr>
      <w:tr w:rsidR="00CF291A" w:rsidRPr="004C3A5E" w14:paraId="21BE2866" w14:textId="77777777" w:rsidTr="0010185F">
        <w:trPr>
          <w:trHeight w:val="461"/>
          <w:jc w:val="center"/>
        </w:trPr>
        <w:tc>
          <w:tcPr>
            <w:tcW w:w="1832" w:type="dxa"/>
            <w:tcBorders>
              <w:bottom w:val="single" w:sz="4" w:space="0" w:color="auto"/>
            </w:tcBorders>
            <w:shd w:val="clear" w:color="auto" w:fill="auto"/>
            <w:noWrap/>
            <w:vAlign w:val="center"/>
            <w:hideMark/>
          </w:tcPr>
          <w:p w14:paraId="6674C361" w14:textId="77777777" w:rsidR="00CF291A" w:rsidRPr="004C3A5E" w:rsidRDefault="00CF291A" w:rsidP="008D2911">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ABA:SYP (1:1)</w:t>
            </w:r>
          </w:p>
        </w:tc>
        <w:tc>
          <w:tcPr>
            <w:tcW w:w="1445" w:type="dxa"/>
            <w:tcBorders>
              <w:bottom w:val="single" w:sz="4" w:space="0" w:color="auto"/>
            </w:tcBorders>
            <w:shd w:val="clear" w:color="auto" w:fill="auto"/>
            <w:noWrap/>
            <w:vAlign w:val="center"/>
            <w:hideMark/>
          </w:tcPr>
          <w:p w14:paraId="287847DE"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47.14</w:t>
            </w:r>
          </w:p>
        </w:tc>
        <w:tc>
          <w:tcPr>
            <w:tcW w:w="1323" w:type="dxa"/>
            <w:tcBorders>
              <w:bottom w:val="single" w:sz="4" w:space="0" w:color="auto"/>
            </w:tcBorders>
            <w:shd w:val="clear" w:color="auto" w:fill="auto"/>
            <w:noWrap/>
            <w:vAlign w:val="center"/>
            <w:hideMark/>
          </w:tcPr>
          <w:p w14:paraId="2969CB25"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28.796</w:t>
            </w:r>
          </w:p>
        </w:tc>
        <w:tc>
          <w:tcPr>
            <w:tcW w:w="1100" w:type="dxa"/>
            <w:tcBorders>
              <w:bottom w:val="single" w:sz="4" w:space="0" w:color="auto"/>
            </w:tcBorders>
            <w:shd w:val="clear" w:color="auto" w:fill="auto"/>
            <w:noWrap/>
            <w:vAlign w:val="center"/>
            <w:hideMark/>
          </w:tcPr>
          <w:p w14:paraId="5AA30675"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1.637033</w:t>
            </w:r>
          </w:p>
        </w:tc>
        <w:tc>
          <w:tcPr>
            <w:tcW w:w="1181" w:type="dxa"/>
            <w:tcBorders>
              <w:bottom w:val="single" w:sz="4" w:space="0" w:color="auto"/>
            </w:tcBorders>
            <w:shd w:val="clear" w:color="auto" w:fill="auto"/>
            <w:noWrap/>
            <w:vAlign w:val="center"/>
            <w:hideMark/>
          </w:tcPr>
          <w:p w14:paraId="3B3BA34D"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57.142</w:t>
            </w:r>
          </w:p>
        </w:tc>
        <w:tc>
          <w:tcPr>
            <w:tcW w:w="1323" w:type="dxa"/>
            <w:tcBorders>
              <w:bottom w:val="single" w:sz="4" w:space="0" w:color="auto"/>
            </w:tcBorders>
            <w:shd w:val="clear" w:color="auto" w:fill="auto"/>
            <w:noWrap/>
            <w:vAlign w:val="center"/>
            <w:hideMark/>
          </w:tcPr>
          <w:p w14:paraId="79F490EB"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35.665</w:t>
            </w:r>
          </w:p>
        </w:tc>
        <w:tc>
          <w:tcPr>
            <w:tcW w:w="1099" w:type="dxa"/>
            <w:tcBorders>
              <w:bottom w:val="single" w:sz="4" w:space="0" w:color="auto"/>
            </w:tcBorders>
            <w:shd w:val="clear" w:color="auto" w:fill="auto"/>
            <w:noWrap/>
            <w:vAlign w:val="center"/>
            <w:hideMark/>
          </w:tcPr>
          <w:p w14:paraId="3668804E"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1.602187</w:t>
            </w:r>
          </w:p>
        </w:tc>
        <w:tc>
          <w:tcPr>
            <w:tcW w:w="1181" w:type="dxa"/>
            <w:tcBorders>
              <w:bottom w:val="single" w:sz="4" w:space="0" w:color="auto"/>
            </w:tcBorders>
            <w:shd w:val="clear" w:color="auto" w:fill="auto"/>
            <w:noWrap/>
            <w:vAlign w:val="center"/>
            <w:hideMark/>
          </w:tcPr>
          <w:p w14:paraId="620F10C4" w14:textId="77777777" w:rsidR="00CF291A" w:rsidRPr="004C3A5E" w:rsidRDefault="00CF291A" w:rsidP="008D2911">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60</w:t>
            </w:r>
          </w:p>
        </w:tc>
        <w:tc>
          <w:tcPr>
            <w:tcW w:w="1323" w:type="dxa"/>
            <w:tcBorders>
              <w:bottom w:val="single" w:sz="4" w:space="0" w:color="auto"/>
            </w:tcBorders>
            <w:shd w:val="clear" w:color="auto" w:fill="auto"/>
            <w:noWrap/>
            <w:vAlign w:val="center"/>
            <w:hideMark/>
          </w:tcPr>
          <w:p w14:paraId="770326A3" w14:textId="77777777" w:rsidR="00CF291A" w:rsidRPr="004C3A5E" w:rsidRDefault="00CF291A"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41.331</w:t>
            </w:r>
          </w:p>
        </w:tc>
        <w:tc>
          <w:tcPr>
            <w:tcW w:w="1099" w:type="dxa"/>
            <w:tcBorders>
              <w:bottom w:val="single" w:sz="4" w:space="0" w:color="auto"/>
            </w:tcBorders>
            <w:shd w:val="clear" w:color="auto" w:fill="auto"/>
            <w:noWrap/>
            <w:vAlign w:val="center"/>
            <w:hideMark/>
          </w:tcPr>
          <w:p w14:paraId="4EEE2995" w14:textId="77777777" w:rsidR="00CF291A" w:rsidRPr="004C3A5E" w:rsidRDefault="00CF291A" w:rsidP="008D2911">
            <w:pPr>
              <w:spacing w:after="0" w:line="240" w:lineRule="auto"/>
              <w:jc w:val="center"/>
              <w:rPr>
                <w:rFonts w:ascii="Times New Roman" w:eastAsia="Times New Roman" w:hAnsi="Times New Roman" w:cs="Times New Roman"/>
                <w:sz w:val="24"/>
                <w:szCs w:val="24"/>
              </w:rPr>
            </w:pPr>
            <w:r w:rsidRPr="004C3A5E">
              <w:rPr>
                <w:rFonts w:ascii="Times New Roman" w:eastAsia="Times New Roman" w:hAnsi="Times New Roman" w:cs="Times New Roman"/>
                <w:sz w:val="24"/>
                <w:szCs w:val="24"/>
              </w:rPr>
              <w:t>1.45169</w:t>
            </w:r>
          </w:p>
        </w:tc>
      </w:tr>
    </w:tbl>
    <w:p w14:paraId="1720A0C8" w14:textId="0AC62779" w:rsidR="00CF291A" w:rsidRPr="004C3A5E" w:rsidRDefault="0010185F" w:rsidP="00CF291A">
      <w:pPr>
        <w:snapToGrid w:val="0"/>
        <w:spacing w:line="360" w:lineRule="auto"/>
        <w:jc w:val="both"/>
        <w:rPr>
          <w:rFonts w:ascii="Times New Roman" w:hAnsi="Times New Roman" w:cs="Times New Roman"/>
          <w:sz w:val="24"/>
          <w:szCs w:val="24"/>
        </w:rPr>
      </w:pPr>
      <w:r w:rsidRPr="004C3A5E">
        <w:rPr>
          <w:rFonts w:ascii="Times New Roman" w:hAnsi="Times New Roman" w:cs="Times New Roman"/>
          <w:sz w:val="24"/>
          <w:szCs w:val="24"/>
        </w:rPr>
        <w:t>Note: Poison ratio was determined as; synergistic effect value &gt;1, antagonistic effect value &lt;1.</w:t>
      </w:r>
    </w:p>
    <w:p w14:paraId="5C95A342" w14:textId="77777777" w:rsidR="00CF291A" w:rsidRPr="004C3A5E" w:rsidRDefault="00CF291A" w:rsidP="00A64A83">
      <w:pPr>
        <w:snapToGrid w:val="0"/>
        <w:spacing w:line="360" w:lineRule="auto"/>
        <w:jc w:val="both"/>
        <w:rPr>
          <w:rFonts w:ascii="Times New Roman" w:hAnsi="Times New Roman" w:cs="Times New Roman"/>
          <w:sz w:val="24"/>
          <w:szCs w:val="24"/>
        </w:rPr>
      </w:pPr>
    </w:p>
    <w:p w14:paraId="1BEC70B3" w14:textId="77777777" w:rsidR="00C34CC9" w:rsidRPr="004C3A5E" w:rsidRDefault="00C34CC9" w:rsidP="00A64A83">
      <w:pPr>
        <w:snapToGrid w:val="0"/>
        <w:spacing w:line="360" w:lineRule="auto"/>
        <w:jc w:val="both"/>
        <w:rPr>
          <w:rFonts w:ascii="Times New Roman" w:hAnsi="Times New Roman" w:cs="Times New Roman"/>
          <w:sz w:val="24"/>
          <w:szCs w:val="24"/>
        </w:rPr>
      </w:pPr>
    </w:p>
    <w:p w14:paraId="234459E9" w14:textId="77777777" w:rsidR="0031201A" w:rsidRPr="004C3A5E" w:rsidRDefault="0031201A" w:rsidP="00A64A83">
      <w:pPr>
        <w:snapToGrid w:val="0"/>
        <w:spacing w:line="360" w:lineRule="auto"/>
        <w:jc w:val="both"/>
        <w:rPr>
          <w:rFonts w:ascii="Times New Roman" w:hAnsi="Times New Roman" w:cs="Times New Roman"/>
          <w:b/>
          <w:bCs/>
          <w:sz w:val="24"/>
          <w:szCs w:val="24"/>
        </w:rPr>
        <w:sectPr w:rsidR="0031201A" w:rsidRPr="004C3A5E" w:rsidSect="004C3A5E">
          <w:type w:val="continuous"/>
          <w:pgSz w:w="15840" w:h="12240" w:orient="landscape"/>
          <w:pgMar w:top="1440" w:right="1440" w:bottom="1440" w:left="1440" w:header="720" w:footer="720" w:gutter="0"/>
          <w:lnNumType w:countBy="1" w:restart="continuous"/>
          <w:cols w:space="720"/>
          <w:docGrid w:linePitch="360"/>
        </w:sectPr>
      </w:pPr>
    </w:p>
    <w:p w14:paraId="23014CE9" w14:textId="7DA4AB49" w:rsidR="00CB6327" w:rsidRPr="004C3A5E" w:rsidRDefault="006330AA" w:rsidP="00A64A83">
      <w:pPr>
        <w:snapToGrid w:val="0"/>
        <w:spacing w:line="360" w:lineRule="auto"/>
        <w:jc w:val="both"/>
        <w:rPr>
          <w:rFonts w:ascii="Times New Roman" w:eastAsia="Malgun Gothic" w:hAnsi="Times New Roman" w:cs="Times New Roman"/>
          <w:bCs/>
          <w:color w:val="000000"/>
          <w:kern w:val="24"/>
          <w:sz w:val="24"/>
          <w:szCs w:val="24"/>
        </w:rPr>
      </w:pPr>
      <w:r w:rsidRPr="004C3A5E">
        <w:rPr>
          <w:rFonts w:ascii="Times New Roman" w:hAnsi="Times New Roman" w:cs="Times New Roman"/>
          <w:b/>
          <w:bCs/>
          <w:sz w:val="24"/>
          <w:szCs w:val="24"/>
        </w:rPr>
        <w:t>S</w:t>
      </w:r>
      <w:r w:rsidR="00C710BB">
        <w:rPr>
          <w:rFonts w:ascii="Times New Roman" w:hAnsi="Times New Roman" w:cs="Times New Roman"/>
          <w:b/>
          <w:bCs/>
          <w:sz w:val="24"/>
          <w:szCs w:val="24"/>
        </w:rPr>
        <w:t>10</w:t>
      </w:r>
      <w:r w:rsidRPr="004C3A5E">
        <w:rPr>
          <w:rFonts w:ascii="Times New Roman" w:hAnsi="Times New Roman" w:cs="Times New Roman"/>
          <w:b/>
          <w:bCs/>
          <w:sz w:val="24"/>
          <w:szCs w:val="24"/>
        </w:rPr>
        <w:t xml:space="preserve"> Table. </w:t>
      </w:r>
      <w:r w:rsidR="00CB6327" w:rsidRPr="004C3A5E">
        <w:rPr>
          <w:rFonts w:ascii="Times New Roman" w:eastAsia="Malgun Gothic" w:hAnsi="Times New Roman" w:cs="Times New Roman"/>
          <w:bCs/>
          <w:color w:val="000000"/>
          <w:kern w:val="24"/>
          <w:sz w:val="24"/>
          <w:szCs w:val="24"/>
        </w:rPr>
        <w:t>Statistical comparison of vegetable oil (LC</w:t>
      </w:r>
      <w:r w:rsidR="00CB6327" w:rsidRPr="004C3A5E">
        <w:rPr>
          <w:rFonts w:ascii="Times New Roman" w:eastAsia="Malgun Gothic" w:hAnsi="Times New Roman" w:cs="Times New Roman"/>
          <w:bCs/>
          <w:color w:val="000000"/>
          <w:kern w:val="24"/>
          <w:sz w:val="24"/>
          <w:szCs w:val="24"/>
          <w:vertAlign w:val="subscript"/>
        </w:rPr>
        <w:t>50</w:t>
      </w:r>
      <w:r w:rsidR="00CB6327" w:rsidRPr="004C3A5E">
        <w:rPr>
          <w:rFonts w:ascii="Times New Roman" w:eastAsia="Malgun Gothic" w:hAnsi="Times New Roman" w:cs="Times New Roman"/>
          <w:bCs/>
          <w:color w:val="000000"/>
          <w:kern w:val="24"/>
          <w:sz w:val="24"/>
          <w:szCs w:val="24"/>
        </w:rPr>
        <w:t>) in combinations with predator (</w:t>
      </w:r>
      <w:proofErr w:type="spellStart"/>
      <w:r w:rsidR="00CB6327" w:rsidRPr="004C3A5E">
        <w:rPr>
          <w:rFonts w:ascii="Times New Roman" w:hAnsi="Times New Roman" w:cs="Times New Roman"/>
          <w:i/>
          <w:iCs/>
          <w:sz w:val="24"/>
          <w:szCs w:val="24"/>
        </w:rPr>
        <w:t>Neoseiuluscalifornicus</w:t>
      </w:r>
      <w:proofErr w:type="spellEnd"/>
      <w:r w:rsidR="00CB6327" w:rsidRPr="004C3A5E">
        <w:rPr>
          <w:rFonts w:ascii="Times New Roman" w:hAnsi="Times New Roman" w:cs="Times New Roman"/>
          <w:sz w:val="24"/>
          <w:szCs w:val="24"/>
        </w:rPr>
        <w:t>)</w:t>
      </w:r>
      <w:r w:rsidR="00CB6327" w:rsidRPr="004C3A5E">
        <w:rPr>
          <w:rFonts w:ascii="Times New Roman" w:eastAsia="Malgun Gothic" w:hAnsi="Times New Roman" w:cs="Times New Roman"/>
          <w:bCs/>
          <w:color w:val="000000"/>
          <w:kern w:val="24"/>
          <w:sz w:val="24"/>
          <w:szCs w:val="24"/>
        </w:rPr>
        <w:t xml:space="preserve"> against </w:t>
      </w:r>
      <w:proofErr w:type="spellStart"/>
      <w:r w:rsidR="00CB6327" w:rsidRPr="004C3A5E">
        <w:rPr>
          <w:rFonts w:ascii="Times New Roman" w:eastAsia="Malgun Gothic" w:hAnsi="Times New Roman" w:cs="Times New Roman"/>
          <w:bCs/>
          <w:i/>
          <w:iCs/>
          <w:color w:val="000000"/>
          <w:kern w:val="24"/>
          <w:sz w:val="24"/>
          <w:szCs w:val="24"/>
        </w:rPr>
        <w:t>Panonychuscitri</w:t>
      </w:r>
      <w:proofErr w:type="spellEnd"/>
      <w:r w:rsidR="0012135A" w:rsidRPr="004C3A5E">
        <w:rPr>
          <w:rFonts w:ascii="Times New Roman" w:eastAsia="Malgun Gothic" w:hAnsi="Times New Roman" w:cs="Times New Roman"/>
          <w:bCs/>
          <w:i/>
          <w:iCs/>
          <w:color w:val="000000"/>
          <w:kern w:val="24"/>
          <w:sz w:val="24"/>
          <w:szCs w:val="24"/>
        </w:rPr>
        <w:t xml:space="preserve"> </w:t>
      </w:r>
      <w:r w:rsidR="00CB6327" w:rsidRPr="004C3A5E">
        <w:rPr>
          <w:rFonts w:ascii="Times New Roman" w:eastAsia="Malgun Gothic" w:hAnsi="Times New Roman" w:cs="Times New Roman"/>
          <w:bCs/>
          <w:color w:val="000000"/>
          <w:kern w:val="24"/>
          <w:sz w:val="24"/>
          <w:szCs w:val="24"/>
        </w:rPr>
        <w:t xml:space="preserve">(1:30, </w:t>
      </w:r>
      <w:proofErr w:type="spellStart"/>
      <w:r w:rsidR="00CB6327" w:rsidRPr="004C3A5E">
        <w:rPr>
          <w:rFonts w:ascii="Times New Roman" w:eastAsia="Malgun Gothic" w:hAnsi="Times New Roman" w:cs="Times New Roman"/>
          <w:bCs/>
          <w:color w:val="000000"/>
          <w:kern w:val="24"/>
          <w:sz w:val="24"/>
          <w:szCs w:val="24"/>
        </w:rPr>
        <w:t>predator.prey</w:t>
      </w:r>
      <w:proofErr w:type="spellEnd"/>
      <w:r w:rsidR="00CB6327" w:rsidRPr="004C3A5E">
        <w:rPr>
          <w:rFonts w:ascii="Times New Roman" w:eastAsia="Malgun Gothic" w:hAnsi="Times New Roman" w:cs="Times New Roman"/>
          <w:bCs/>
          <w:color w:val="000000"/>
          <w:kern w:val="24"/>
          <w:sz w:val="24"/>
          <w:szCs w:val="24"/>
        </w:rPr>
        <w:t>).</w:t>
      </w:r>
    </w:p>
    <w:tbl>
      <w:tblPr>
        <w:tblW w:w="5000" w:type="pct"/>
        <w:tblLayout w:type="fixed"/>
        <w:tblLook w:val="04A0" w:firstRow="1" w:lastRow="0" w:firstColumn="1" w:lastColumn="0" w:noHBand="0" w:noVBand="1"/>
      </w:tblPr>
      <w:tblGrid>
        <w:gridCol w:w="1260"/>
        <w:gridCol w:w="1664"/>
        <w:gridCol w:w="1094"/>
        <w:gridCol w:w="2595"/>
        <w:gridCol w:w="1433"/>
        <w:gridCol w:w="736"/>
        <w:gridCol w:w="855"/>
        <w:gridCol w:w="2377"/>
        <w:gridCol w:w="946"/>
      </w:tblGrid>
      <w:tr w:rsidR="0031201A" w:rsidRPr="004C3A5E" w14:paraId="5620C5DD" w14:textId="77777777" w:rsidTr="00110CA0">
        <w:trPr>
          <w:trHeight w:val="480"/>
        </w:trPr>
        <w:tc>
          <w:tcPr>
            <w:tcW w:w="486" w:type="pct"/>
            <w:tcBorders>
              <w:top w:val="single" w:sz="4" w:space="0" w:color="auto"/>
              <w:left w:val="nil"/>
              <w:right w:val="nil"/>
            </w:tcBorders>
          </w:tcPr>
          <w:p w14:paraId="57E63D70" w14:textId="77777777" w:rsidR="0031201A" w:rsidRPr="004C3A5E" w:rsidRDefault="0031201A" w:rsidP="00360CDE">
            <w:pPr>
              <w:spacing w:after="0" w:line="240" w:lineRule="auto"/>
              <w:jc w:val="center"/>
              <w:rPr>
                <w:rFonts w:ascii="Times New Roman" w:eastAsia="Times New Roman" w:hAnsi="Times New Roman" w:cs="Times New Roman"/>
                <w:b/>
                <w:bCs/>
                <w:color w:val="000000"/>
                <w:sz w:val="24"/>
                <w:szCs w:val="24"/>
              </w:rPr>
            </w:pPr>
          </w:p>
        </w:tc>
        <w:tc>
          <w:tcPr>
            <w:tcW w:w="642" w:type="pct"/>
            <w:tcBorders>
              <w:top w:val="single" w:sz="4" w:space="0" w:color="auto"/>
              <w:left w:val="nil"/>
              <w:right w:val="nil"/>
            </w:tcBorders>
            <w:shd w:val="clear" w:color="auto" w:fill="auto"/>
            <w:noWrap/>
            <w:vAlign w:val="center"/>
            <w:hideMark/>
          </w:tcPr>
          <w:p w14:paraId="263FA672" w14:textId="52E936C0" w:rsidR="0031201A" w:rsidRPr="004C3A5E" w:rsidRDefault="0031201A" w:rsidP="00360CDE">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Compounds</w:t>
            </w:r>
          </w:p>
        </w:tc>
        <w:tc>
          <w:tcPr>
            <w:tcW w:w="422" w:type="pct"/>
            <w:tcBorders>
              <w:top w:val="single" w:sz="4" w:space="0" w:color="auto"/>
              <w:left w:val="nil"/>
              <w:right w:val="nil"/>
            </w:tcBorders>
            <w:shd w:val="clear" w:color="auto" w:fill="auto"/>
            <w:noWrap/>
            <w:vAlign w:val="center"/>
            <w:hideMark/>
          </w:tcPr>
          <w:p w14:paraId="72E11B62" w14:textId="77777777" w:rsidR="0031201A" w:rsidRPr="004C3A5E" w:rsidRDefault="0031201A" w:rsidP="00360CDE">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LT50 (h)</w:t>
            </w:r>
          </w:p>
        </w:tc>
        <w:tc>
          <w:tcPr>
            <w:tcW w:w="1001" w:type="pct"/>
            <w:tcBorders>
              <w:top w:val="single" w:sz="4" w:space="0" w:color="auto"/>
              <w:left w:val="nil"/>
              <w:right w:val="nil"/>
            </w:tcBorders>
            <w:shd w:val="clear" w:color="auto" w:fill="auto"/>
            <w:noWrap/>
            <w:vAlign w:val="center"/>
            <w:hideMark/>
          </w:tcPr>
          <w:p w14:paraId="40E472BE" w14:textId="77777777" w:rsidR="0031201A" w:rsidRPr="004C3A5E" w:rsidRDefault="0031201A" w:rsidP="00360CDE">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95 % C.I. (lower-upper)</w:t>
            </w:r>
          </w:p>
        </w:tc>
        <w:tc>
          <w:tcPr>
            <w:tcW w:w="553" w:type="pct"/>
            <w:tcBorders>
              <w:top w:val="single" w:sz="4" w:space="0" w:color="auto"/>
              <w:left w:val="nil"/>
              <w:right w:val="nil"/>
            </w:tcBorders>
            <w:shd w:val="clear" w:color="auto" w:fill="auto"/>
            <w:noWrap/>
            <w:vAlign w:val="center"/>
            <w:hideMark/>
          </w:tcPr>
          <w:p w14:paraId="1712AB7B" w14:textId="77777777" w:rsidR="0031201A" w:rsidRPr="004C3A5E" w:rsidRDefault="0031201A" w:rsidP="00360CDE">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Slope (± SE)</w:t>
            </w:r>
          </w:p>
        </w:tc>
        <w:tc>
          <w:tcPr>
            <w:tcW w:w="284" w:type="pct"/>
            <w:tcBorders>
              <w:top w:val="single" w:sz="4" w:space="0" w:color="auto"/>
              <w:left w:val="nil"/>
              <w:right w:val="nil"/>
            </w:tcBorders>
            <w:shd w:val="clear" w:color="auto" w:fill="auto"/>
            <w:noWrap/>
            <w:vAlign w:val="center"/>
            <w:hideMark/>
          </w:tcPr>
          <w:p w14:paraId="424959F6" w14:textId="77777777" w:rsidR="0031201A" w:rsidRPr="004C3A5E" w:rsidRDefault="0031201A" w:rsidP="00360CDE">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SE</w:t>
            </w:r>
          </w:p>
        </w:tc>
        <w:tc>
          <w:tcPr>
            <w:tcW w:w="330" w:type="pct"/>
            <w:tcBorders>
              <w:top w:val="single" w:sz="4" w:space="0" w:color="auto"/>
              <w:left w:val="nil"/>
              <w:right w:val="nil"/>
            </w:tcBorders>
            <w:shd w:val="clear" w:color="auto" w:fill="auto"/>
            <w:noWrap/>
            <w:vAlign w:val="center"/>
            <w:hideMark/>
          </w:tcPr>
          <w:p w14:paraId="130D08C3" w14:textId="77777777" w:rsidR="0031201A" w:rsidRPr="004C3A5E" w:rsidRDefault="0031201A" w:rsidP="00360CDE">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χ2 (</w:t>
            </w:r>
            <w:proofErr w:type="spellStart"/>
            <w:r w:rsidRPr="004C3A5E">
              <w:rPr>
                <w:rFonts w:ascii="Times New Roman" w:eastAsia="Times New Roman" w:hAnsi="Times New Roman" w:cs="Times New Roman"/>
                <w:b/>
                <w:bCs/>
                <w:color w:val="000000"/>
                <w:sz w:val="24"/>
                <w:szCs w:val="24"/>
              </w:rPr>
              <w:t>df</w:t>
            </w:r>
            <w:proofErr w:type="spellEnd"/>
            <w:r w:rsidRPr="004C3A5E">
              <w:rPr>
                <w:rFonts w:ascii="Times New Roman" w:eastAsia="Times New Roman" w:hAnsi="Times New Roman" w:cs="Times New Roman"/>
                <w:b/>
                <w:bCs/>
                <w:color w:val="000000"/>
                <w:sz w:val="24"/>
                <w:szCs w:val="24"/>
              </w:rPr>
              <w:t>)</w:t>
            </w:r>
          </w:p>
        </w:tc>
        <w:tc>
          <w:tcPr>
            <w:tcW w:w="917" w:type="pct"/>
            <w:tcBorders>
              <w:top w:val="single" w:sz="4" w:space="0" w:color="auto"/>
              <w:left w:val="nil"/>
              <w:right w:val="nil"/>
            </w:tcBorders>
            <w:shd w:val="clear" w:color="auto" w:fill="auto"/>
            <w:noWrap/>
            <w:vAlign w:val="center"/>
            <w:hideMark/>
          </w:tcPr>
          <w:p w14:paraId="7615E4DF" w14:textId="77777777" w:rsidR="0031201A" w:rsidRPr="004C3A5E" w:rsidRDefault="0031201A" w:rsidP="00360CDE">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Co-toxicity coefficient</w:t>
            </w:r>
          </w:p>
        </w:tc>
        <w:tc>
          <w:tcPr>
            <w:tcW w:w="365" w:type="pct"/>
            <w:tcBorders>
              <w:top w:val="single" w:sz="4" w:space="0" w:color="auto"/>
              <w:left w:val="nil"/>
              <w:right w:val="nil"/>
            </w:tcBorders>
            <w:shd w:val="clear" w:color="auto" w:fill="auto"/>
            <w:noWrap/>
            <w:vAlign w:val="center"/>
            <w:hideMark/>
          </w:tcPr>
          <w:p w14:paraId="5AF07762" w14:textId="77777777" w:rsidR="0031201A" w:rsidRPr="004C3A5E" w:rsidRDefault="0031201A" w:rsidP="00360CDE">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p-value</w:t>
            </w:r>
          </w:p>
        </w:tc>
      </w:tr>
      <w:tr w:rsidR="0031201A" w:rsidRPr="004C3A5E" w14:paraId="0C37E062" w14:textId="77777777" w:rsidTr="00110CA0">
        <w:trPr>
          <w:cantSplit/>
          <w:trHeight w:val="1134"/>
        </w:trPr>
        <w:tc>
          <w:tcPr>
            <w:tcW w:w="486" w:type="pct"/>
            <w:textDirection w:val="btLr"/>
            <w:vAlign w:val="center"/>
          </w:tcPr>
          <w:p w14:paraId="5F2F8FA6" w14:textId="0B1B2562" w:rsidR="0031201A" w:rsidRPr="004C3A5E" w:rsidRDefault="00110CA0" w:rsidP="00110CA0">
            <w:pPr>
              <w:spacing w:after="0" w:line="240" w:lineRule="auto"/>
              <w:ind w:left="113" w:right="113"/>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Control</w:t>
            </w:r>
          </w:p>
        </w:tc>
        <w:tc>
          <w:tcPr>
            <w:tcW w:w="642" w:type="pct"/>
            <w:shd w:val="clear" w:color="auto" w:fill="auto"/>
            <w:noWrap/>
            <w:vAlign w:val="center"/>
            <w:hideMark/>
          </w:tcPr>
          <w:p w14:paraId="1B1F1286" w14:textId="36CFDBC9" w:rsidR="0031201A" w:rsidRPr="004C3A5E" w:rsidRDefault="0031201A" w:rsidP="0031201A">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Predator</w:t>
            </w:r>
          </w:p>
        </w:tc>
        <w:tc>
          <w:tcPr>
            <w:tcW w:w="422" w:type="pct"/>
            <w:shd w:val="clear" w:color="auto" w:fill="auto"/>
            <w:noWrap/>
            <w:vAlign w:val="center"/>
            <w:hideMark/>
          </w:tcPr>
          <w:p w14:paraId="12164DAA"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123</w:t>
            </w:r>
          </w:p>
        </w:tc>
        <w:tc>
          <w:tcPr>
            <w:tcW w:w="1001" w:type="pct"/>
            <w:shd w:val="clear" w:color="auto" w:fill="auto"/>
            <w:noWrap/>
            <w:vAlign w:val="center"/>
            <w:hideMark/>
          </w:tcPr>
          <w:p w14:paraId="7CAE21F6"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(56.029-1136.343)</w:t>
            </w:r>
          </w:p>
        </w:tc>
        <w:tc>
          <w:tcPr>
            <w:tcW w:w="553" w:type="pct"/>
            <w:shd w:val="clear" w:color="auto" w:fill="auto"/>
            <w:noWrap/>
            <w:vAlign w:val="center"/>
            <w:hideMark/>
          </w:tcPr>
          <w:p w14:paraId="3F59C4D7"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1.22</w:t>
            </w:r>
          </w:p>
        </w:tc>
        <w:tc>
          <w:tcPr>
            <w:tcW w:w="284" w:type="pct"/>
            <w:shd w:val="clear" w:color="auto" w:fill="auto"/>
            <w:noWrap/>
            <w:vAlign w:val="center"/>
            <w:hideMark/>
          </w:tcPr>
          <w:p w14:paraId="71E14A4A"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0.32</w:t>
            </w:r>
          </w:p>
        </w:tc>
        <w:tc>
          <w:tcPr>
            <w:tcW w:w="330" w:type="pct"/>
            <w:shd w:val="clear" w:color="auto" w:fill="auto"/>
            <w:noWrap/>
            <w:vAlign w:val="center"/>
            <w:hideMark/>
          </w:tcPr>
          <w:p w14:paraId="6AEBDF15"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0.606</w:t>
            </w:r>
          </w:p>
        </w:tc>
        <w:tc>
          <w:tcPr>
            <w:tcW w:w="917" w:type="pct"/>
            <w:shd w:val="clear" w:color="auto" w:fill="auto"/>
            <w:noWrap/>
            <w:vAlign w:val="center"/>
            <w:hideMark/>
          </w:tcPr>
          <w:p w14:paraId="75DA1F8A"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p>
        </w:tc>
        <w:tc>
          <w:tcPr>
            <w:tcW w:w="365" w:type="pct"/>
            <w:shd w:val="clear" w:color="auto" w:fill="auto"/>
            <w:noWrap/>
            <w:vAlign w:val="center"/>
            <w:hideMark/>
          </w:tcPr>
          <w:p w14:paraId="2416729E"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0.962</w:t>
            </w:r>
          </w:p>
        </w:tc>
      </w:tr>
      <w:tr w:rsidR="00110CA0" w:rsidRPr="004C3A5E" w14:paraId="71968847" w14:textId="77777777" w:rsidTr="00110CA0">
        <w:trPr>
          <w:trHeight w:val="300"/>
        </w:trPr>
        <w:tc>
          <w:tcPr>
            <w:tcW w:w="486" w:type="pct"/>
            <w:vMerge w:val="restart"/>
            <w:textDirection w:val="btLr"/>
            <w:vAlign w:val="center"/>
          </w:tcPr>
          <w:p w14:paraId="1F32A93D" w14:textId="533A9643" w:rsidR="00110CA0" w:rsidRPr="004C3A5E" w:rsidRDefault="00110CA0" w:rsidP="00110CA0">
            <w:pPr>
              <w:spacing w:after="0" w:line="240" w:lineRule="auto"/>
              <w:ind w:left="113" w:right="113"/>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VO+ES</w:t>
            </w:r>
          </w:p>
        </w:tc>
        <w:tc>
          <w:tcPr>
            <w:tcW w:w="642" w:type="pct"/>
            <w:shd w:val="clear" w:color="auto" w:fill="auto"/>
            <w:noWrap/>
            <w:vAlign w:val="center"/>
          </w:tcPr>
          <w:p w14:paraId="4A674EE3" w14:textId="43182CE2" w:rsidR="00110CA0" w:rsidRPr="004C3A5E" w:rsidRDefault="00110CA0" w:rsidP="0031201A">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VO + predator</w:t>
            </w:r>
          </w:p>
        </w:tc>
        <w:tc>
          <w:tcPr>
            <w:tcW w:w="422" w:type="pct"/>
            <w:shd w:val="clear" w:color="auto" w:fill="auto"/>
            <w:noWrap/>
            <w:vAlign w:val="center"/>
          </w:tcPr>
          <w:p w14:paraId="784A3D4B" w14:textId="117EBD89" w:rsidR="00110CA0" w:rsidRPr="004C3A5E" w:rsidRDefault="00110CA0"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23.645</w:t>
            </w:r>
          </w:p>
        </w:tc>
        <w:tc>
          <w:tcPr>
            <w:tcW w:w="1001" w:type="pct"/>
            <w:shd w:val="clear" w:color="auto" w:fill="auto"/>
            <w:noWrap/>
            <w:vAlign w:val="center"/>
          </w:tcPr>
          <w:p w14:paraId="531E567D" w14:textId="4639E5AB" w:rsidR="00110CA0" w:rsidRPr="004C3A5E" w:rsidRDefault="00110CA0"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(17.574-35.679)</w:t>
            </w:r>
          </w:p>
        </w:tc>
        <w:tc>
          <w:tcPr>
            <w:tcW w:w="553" w:type="pct"/>
            <w:shd w:val="clear" w:color="auto" w:fill="auto"/>
            <w:noWrap/>
            <w:vAlign w:val="center"/>
          </w:tcPr>
          <w:p w14:paraId="4DE8D725" w14:textId="362CB41A" w:rsidR="00110CA0" w:rsidRPr="004C3A5E" w:rsidRDefault="00110CA0"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1.717</w:t>
            </w:r>
          </w:p>
        </w:tc>
        <w:tc>
          <w:tcPr>
            <w:tcW w:w="284" w:type="pct"/>
            <w:shd w:val="clear" w:color="auto" w:fill="auto"/>
            <w:noWrap/>
            <w:vAlign w:val="center"/>
          </w:tcPr>
          <w:p w14:paraId="78928932" w14:textId="6C062142" w:rsidR="00110CA0" w:rsidRPr="004C3A5E" w:rsidRDefault="00110CA0"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0.273</w:t>
            </w:r>
          </w:p>
        </w:tc>
        <w:tc>
          <w:tcPr>
            <w:tcW w:w="330" w:type="pct"/>
            <w:shd w:val="clear" w:color="auto" w:fill="auto"/>
            <w:noWrap/>
            <w:vAlign w:val="center"/>
          </w:tcPr>
          <w:p w14:paraId="28A62C71" w14:textId="4236DCAF" w:rsidR="00110CA0" w:rsidRPr="004C3A5E" w:rsidRDefault="00110CA0"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1.768</w:t>
            </w:r>
          </w:p>
        </w:tc>
        <w:tc>
          <w:tcPr>
            <w:tcW w:w="917" w:type="pct"/>
            <w:shd w:val="clear" w:color="auto" w:fill="auto"/>
            <w:noWrap/>
            <w:vAlign w:val="center"/>
          </w:tcPr>
          <w:p w14:paraId="0A03A679" w14:textId="77777777" w:rsidR="00110CA0" w:rsidRPr="004C3A5E" w:rsidRDefault="00110CA0" w:rsidP="0031201A">
            <w:pPr>
              <w:spacing w:after="0" w:line="240" w:lineRule="auto"/>
              <w:jc w:val="center"/>
              <w:rPr>
                <w:rFonts w:ascii="Times New Roman" w:eastAsia="Times New Roman" w:hAnsi="Times New Roman" w:cs="Times New Roman"/>
                <w:color w:val="000000"/>
                <w:sz w:val="24"/>
                <w:szCs w:val="24"/>
              </w:rPr>
            </w:pPr>
          </w:p>
        </w:tc>
        <w:tc>
          <w:tcPr>
            <w:tcW w:w="365" w:type="pct"/>
            <w:shd w:val="clear" w:color="auto" w:fill="auto"/>
            <w:noWrap/>
            <w:vAlign w:val="center"/>
          </w:tcPr>
          <w:p w14:paraId="49162502" w14:textId="4DBCFB37" w:rsidR="00110CA0" w:rsidRPr="004C3A5E" w:rsidRDefault="00110CA0"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0.778</w:t>
            </w:r>
          </w:p>
        </w:tc>
      </w:tr>
      <w:tr w:rsidR="00110CA0" w:rsidRPr="004C3A5E" w14:paraId="0A97D758" w14:textId="77777777" w:rsidTr="00110CA0">
        <w:trPr>
          <w:trHeight w:val="300"/>
        </w:trPr>
        <w:tc>
          <w:tcPr>
            <w:tcW w:w="486" w:type="pct"/>
            <w:vMerge/>
            <w:textDirection w:val="btLr"/>
            <w:vAlign w:val="center"/>
          </w:tcPr>
          <w:p w14:paraId="30A33BAF" w14:textId="2F3EB818" w:rsidR="00110CA0" w:rsidRPr="004C3A5E" w:rsidRDefault="00110CA0" w:rsidP="0031201A">
            <w:pPr>
              <w:spacing w:after="0" w:line="240" w:lineRule="auto"/>
              <w:ind w:left="113" w:right="113"/>
              <w:jc w:val="center"/>
              <w:rPr>
                <w:rFonts w:ascii="Times New Roman" w:eastAsia="Times New Roman" w:hAnsi="Times New Roman" w:cs="Times New Roman"/>
                <w:b/>
                <w:bCs/>
                <w:color w:val="000000"/>
                <w:sz w:val="24"/>
                <w:szCs w:val="24"/>
              </w:rPr>
            </w:pPr>
          </w:p>
        </w:tc>
        <w:tc>
          <w:tcPr>
            <w:tcW w:w="642" w:type="pct"/>
            <w:tcBorders>
              <w:bottom w:val="single" w:sz="4" w:space="0" w:color="auto"/>
            </w:tcBorders>
            <w:shd w:val="clear" w:color="auto" w:fill="auto"/>
            <w:noWrap/>
            <w:vAlign w:val="center"/>
          </w:tcPr>
          <w:p w14:paraId="36F701BB" w14:textId="65FE5E6B" w:rsidR="00110CA0" w:rsidRPr="004C3A5E" w:rsidRDefault="00110CA0" w:rsidP="0031201A">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ES + predator</w:t>
            </w:r>
          </w:p>
        </w:tc>
        <w:tc>
          <w:tcPr>
            <w:tcW w:w="422" w:type="pct"/>
            <w:tcBorders>
              <w:bottom w:val="single" w:sz="4" w:space="0" w:color="auto"/>
            </w:tcBorders>
            <w:shd w:val="clear" w:color="auto" w:fill="auto"/>
            <w:noWrap/>
            <w:vAlign w:val="center"/>
          </w:tcPr>
          <w:p w14:paraId="3D0A392D" w14:textId="6A792F39" w:rsidR="00110CA0" w:rsidRPr="004C3A5E" w:rsidRDefault="00110CA0"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21.425</w:t>
            </w:r>
          </w:p>
        </w:tc>
        <w:tc>
          <w:tcPr>
            <w:tcW w:w="1001" w:type="pct"/>
            <w:tcBorders>
              <w:bottom w:val="single" w:sz="4" w:space="0" w:color="auto"/>
            </w:tcBorders>
            <w:shd w:val="clear" w:color="auto" w:fill="auto"/>
            <w:noWrap/>
            <w:vAlign w:val="center"/>
          </w:tcPr>
          <w:p w14:paraId="4C404FCF" w14:textId="46157D51" w:rsidR="00110CA0" w:rsidRPr="004C3A5E" w:rsidRDefault="00110CA0"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(15.870-32.180)</w:t>
            </w:r>
          </w:p>
        </w:tc>
        <w:tc>
          <w:tcPr>
            <w:tcW w:w="553" w:type="pct"/>
            <w:tcBorders>
              <w:bottom w:val="single" w:sz="4" w:space="0" w:color="auto"/>
            </w:tcBorders>
            <w:shd w:val="clear" w:color="auto" w:fill="auto"/>
            <w:noWrap/>
            <w:vAlign w:val="center"/>
          </w:tcPr>
          <w:p w14:paraId="5A429795" w14:textId="41755D93" w:rsidR="00110CA0" w:rsidRPr="004C3A5E" w:rsidRDefault="00110CA0"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1.651</w:t>
            </w:r>
          </w:p>
        </w:tc>
        <w:tc>
          <w:tcPr>
            <w:tcW w:w="284" w:type="pct"/>
            <w:tcBorders>
              <w:bottom w:val="single" w:sz="4" w:space="0" w:color="auto"/>
            </w:tcBorders>
            <w:shd w:val="clear" w:color="auto" w:fill="auto"/>
            <w:noWrap/>
            <w:vAlign w:val="center"/>
          </w:tcPr>
          <w:p w14:paraId="47BE11BC" w14:textId="4E939F60" w:rsidR="00110CA0" w:rsidRPr="004C3A5E" w:rsidRDefault="00110CA0"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0.26</w:t>
            </w:r>
          </w:p>
        </w:tc>
        <w:tc>
          <w:tcPr>
            <w:tcW w:w="330" w:type="pct"/>
            <w:tcBorders>
              <w:bottom w:val="single" w:sz="4" w:space="0" w:color="auto"/>
            </w:tcBorders>
            <w:shd w:val="clear" w:color="auto" w:fill="auto"/>
            <w:noWrap/>
            <w:vAlign w:val="center"/>
          </w:tcPr>
          <w:p w14:paraId="61BB34A2" w14:textId="105610F3" w:rsidR="00110CA0" w:rsidRPr="004C3A5E" w:rsidRDefault="00110CA0"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2.392</w:t>
            </w:r>
          </w:p>
        </w:tc>
        <w:tc>
          <w:tcPr>
            <w:tcW w:w="917" w:type="pct"/>
            <w:tcBorders>
              <w:bottom w:val="single" w:sz="4" w:space="0" w:color="auto"/>
            </w:tcBorders>
            <w:shd w:val="clear" w:color="auto" w:fill="auto"/>
            <w:noWrap/>
            <w:vAlign w:val="center"/>
          </w:tcPr>
          <w:p w14:paraId="65DF14CC" w14:textId="77777777" w:rsidR="00110CA0" w:rsidRPr="004C3A5E" w:rsidRDefault="00110CA0" w:rsidP="0031201A">
            <w:pPr>
              <w:spacing w:after="0" w:line="240" w:lineRule="auto"/>
              <w:jc w:val="center"/>
              <w:rPr>
                <w:rFonts w:ascii="Times New Roman" w:eastAsia="Times New Roman" w:hAnsi="Times New Roman" w:cs="Times New Roman"/>
                <w:color w:val="000000"/>
                <w:sz w:val="24"/>
                <w:szCs w:val="24"/>
              </w:rPr>
            </w:pPr>
          </w:p>
        </w:tc>
        <w:tc>
          <w:tcPr>
            <w:tcW w:w="365" w:type="pct"/>
            <w:tcBorders>
              <w:bottom w:val="single" w:sz="4" w:space="0" w:color="auto"/>
            </w:tcBorders>
            <w:shd w:val="clear" w:color="auto" w:fill="auto"/>
            <w:noWrap/>
            <w:vAlign w:val="center"/>
          </w:tcPr>
          <w:p w14:paraId="3A2DD02B" w14:textId="50D50368" w:rsidR="00110CA0" w:rsidRPr="004C3A5E" w:rsidRDefault="00110CA0"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0.664</w:t>
            </w:r>
          </w:p>
        </w:tc>
      </w:tr>
      <w:tr w:rsidR="0031201A" w:rsidRPr="004C3A5E" w14:paraId="13151F75" w14:textId="77777777" w:rsidTr="00110CA0">
        <w:trPr>
          <w:trHeight w:val="300"/>
        </w:trPr>
        <w:tc>
          <w:tcPr>
            <w:tcW w:w="486" w:type="pct"/>
            <w:vMerge w:val="restart"/>
            <w:textDirection w:val="btLr"/>
            <w:vAlign w:val="center"/>
          </w:tcPr>
          <w:p w14:paraId="7B96FCA9" w14:textId="32F2FF73" w:rsidR="0031201A" w:rsidRPr="004C3A5E" w:rsidRDefault="0031201A" w:rsidP="0031201A">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Control F</w:t>
            </w:r>
            <w:r w:rsidRPr="004C3A5E">
              <w:rPr>
                <w:rFonts w:ascii="Times New Roman" w:eastAsia="Times New Roman" w:hAnsi="Times New Roman" w:cs="Times New Roman"/>
                <w:b/>
                <w:bCs/>
                <w:color w:val="000000"/>
                <w:sz w:val="24"/>
                <w:szCs w:val="24"/>
                <w:vertAlign w:val="subscript"/>
              </w:rPr>
              <w:t>1</w:t>
            </w:r>
          </w:p>
        </w:tc>
        <w:tc>
          <w:tcPr>
            <w:tcW w:w="642" w:type="pct"/>
            <w:tcBorders>
              <w:top w:val="single" w:sz="4" w:space="0" w:color="auto"/>
            </w:tcBorders>
            <w:shd w:val="clear" w:color="auto" w:fill="auto"/>
            <w:noWrap/>
            <w:vAlign w:val="center"/>
          </w:tcPr>
          <w:p w14:paraId="7E2CF6A6" w14:textId="233C1860" w:rsidR="0031201A" w:rsidRPr="004C3A5E" w:rsidRDefault="0031201A" w:rsidP="0031201A">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ES:SYP (3:1) + predator</w:t>
            </w:r>
          </w:p>
        </w:tc>
        <w:tc>
          <w:tcPr>
            <w:tcW w:w="422" w:type="pct"/>
            <w:tcBorders>
              <w:top w:val="single" w:sz="4" w:space="0" w:color="auto"/>
            </w:tcBorders>
            <w:shd w:val="clear" w:color="auto" w:fill="auto"/>
            <w:noWrap/>
            <w:vAlign w:val="center"/>
          </w:tcPr>
          <w:p w14:paraId="1DFF3A8A" w14:textId="5B5F3893"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hAnsi="Times New Roman" w:cs="Times New Roman"/>
                <w:color w:val="000000"/>
                <w:sz w:val="24"/>
                <w:szCs w:val="24"/>
              </w:rPr>
              <w:t>18.019</w:t>
            </w:r>
          </w:p>
        </w:tc>
        <w:tc>
          <w:tcPr>
            <w:tcW w:w="1001" w:type="pct"/>
            <w:tcBorders>
              <w:top w:val="single" w:sz="4" w:space="0" w:color="auto"/>
            </w:tcBorders>
            <w:shd w:val="clear" w:color="auto" w:fill="auto"/>
            <w:noWrap/>
            <w:vAlign w:val="center"/>
          </w:tcPr>
          <w:p w14:paraId="637579E7" w14:textId="7776635B"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hAnsi="Times New Roman" w:cs="Times New Roman"/>
                <w:color w:val="000000"/>
                <w:sz w:val="24"/>
                <w:szCs w:val="24"/>
              </w:rPr>
              <w:t>(13.647-25.550)</w:t>
            </w:r>
          </w:p>
        </w:tc>
        <w:tc>
          <w:tcPr>
            <w:tcW w:w="553" w:type="pct"/>
            <w:tcBorders>
              <w:top w:val="single" w:sz="4" w:space="0" w:color="auto"/>
            </w:tcBorders>
            <w:shd w:val="clear" w:color="auto" w:fill="auto"/>
            <w:noWrap/>
            <w:vAlign w:val="center"/>
          </w:tcPr>
          <w:p w14:paraId="2CD26E7B" w14:textId="751B2F73"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hAnsi="Times New Roman" w:cs="Times New Roman"/>
                <w:color w:val="000000"/>
                <w:sz w:val="24"/>
                <w:szCs w:val="24"/>
              </w:rPr>
              <w:t>1.746</w:t>
            </w:r>
          </w:p>
        </w:tc>
        <w:tc>
          <w:tcPr>
            <w:tcW w:w="284" w:type="pct"/>
            <w:tcBorders>
              <w:top w:val="single" w:sz="4" w:space="0" w:color="auto"/>
            </w:tcBorders>
            <w:shd w:val="clear" w:color="auto" w:fill="auto"/>
            <w:noWrap/>
            <w:vAlign w:val="center"/>
          </w:tcPr>
          <w:p w14:paraId="1FE53D2D" w14:textId="06512C7D"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hAnsi="Times New Roman" w:cs="Times New Roman"/>
                <w:color w:val="000000"/>
                <w:sz w:val="24"/>
                <w:szCs w:val="24"/>
              </w:rPr>
              <w:t>0.261</w:t>
            </w:r>
          </w:p>
        </w:tc>
        <w:tc>
          <w:tcPr>
            <w:tcW w:w="330" w:type="pct"/>
            <w:tcBorders>
              <w:top w:val="single" w:sz="4" w:space="0" w:color="auto"/>
            </w:tcBorders>
            <w:shd w:val="clear" w:color="auto" w:fill="auto"/>
            <w:noWrap/>
            <w:vAlign w:val="center"/>
          </w:tcPr>
          <w:p w14:paraId="3868AEAE" w14:textId="5905628A"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hAnsi="Times New Roman" w:cs="Times New Roman"/>
                <w:color w:val="000000"/>
                <w:sz w:val="24"/>
                <w:szCs w:val="24"/>
              </w:rPr>
              <w:t>2.538</w:t>
            </w:r>
          </w:p>
        </w:tc>
        <w:tc>
          <w:tcPr>
            <w:tcW w:w="917" w:type="pct"/>
            <w:tcBorders>
              <w:top w:val="single" w:sz="4" w:space="0" w:color="auto"/>
            </w:tcBorders>
            <w:shd w:val="clear" w:color="auto" w:fill="auto"/>
            <w:noWrap/>
            <w:vAlign w:val="center"/>
          </w:tcPr>
          <w:p w14:paraId="2302200E" w14:textId="6D48DBC4"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hAnsi="Times New Roman" w:cs="Times New Roman"/>
                <w:color w:val="000000"/>
                <w:sz w:val="24"/>
                <w:szCs w:val="24"/>
              </w:rPr>
              <w:t>682.6128</w:t>
            </w:r>
          </w:p>
        </w:tc>
        <w:tc>
          <w:tcPr>
            <w:tcW w:w="365" w:type="pct"/>
            <w:tcBorders>
              <w:top w:val="single" w:sz="4" w:space="0" w:color="auto"/>
            </w:tcBorders>
            <w:shd w:val="clear" w:color="auto" w:fill="auto"/>
            <w:noWrap/>
            <w:vAlign w:val="center"/>
          </w:tcPr>
          <w:p w14:paraId="23948092" w14:textId="1F23CF8A"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hAnsi="Times New Roman" w:cs="Times New Roman"/>
                <w:color w:val="000000"/>
                <w:sz w:val="24"/>
                <w:szCs w:val="24"/>
              </w:rPr>
              <w:t>0.638</w:t>
            </w:r>
          </w:p>
        </w:tc>
      </w:tr>
      <w:tr w:rsidR="0031201A" w:rsidRPr="004C3A5E" w14:paraId="52C9E7E3" w14:textId="77777777" w:rsidTr="00110CA0">
        <w:trPr>
          <w:trHeight w:val="300"/>
        </w:trPr>
        <w:tc>
          <w:tcPr>
            <w:tcW w:w="486" w:type="pct"/>
            <w:vMerge/>
            <w:vAlign w:val="center"/>
          </w:tcPr>
          <w:p w14:paraId="2E168C93" w14:textId="77777777" w:rsidR="0031201A" w:rsidRPr="004C3A5E" w:rsidRDefault="0031201A" w:rsidP="0031201A">
            <w:pPr>
              <w:spacing w:after="0" w:line="240" w:lineRule="auto"/>
              <w:jc w:val="center"/>
              <w:rPr>
                <w:rFonts w:ascii="Times New Roman" w:eastAsia="Times New Roman" w:hAnsi="Times New Roman" w:cs="Times New Roman"/>
                <w:b/>
                <w:bCs/>
                <w:color w:val="000000"/>
                <w:sz w:val="24"/>
                <w:szCs w:val="24"/>
              </w:rPr>
            </w:pPr>
          </w:p>
        </w:tc>
        <w:tc>
          <w:tcPr>
            <w:tcW w:w="642" w:type="pct"/>
            <w:shd w:val="clear" w:color="auto" w:fill="auto"/>
            <w:noWrap/>
            <w:vAlign w:val="center"/>
          </w:tcPr>
          <w:p w14:paraId="7C7AED5E" w14:textId="537FE73A" w:rsidR="0031201A" w:rsidRPr="004C3A5E" w:rsidRDefault="0031201A" w:rsidP="0031201A">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VO:ES (1:1) + predator</w:t>
            </w:r>
          </w:p>
        </w:tc>
        <w:tc>
          <w:tcPr>
            <w:tcW w:w="422" w:type="pct"/>
            <w:shd w:val="clear" w:color="auto" w:fill="auto"/>
            <w:noWrap/>
            <w:vAlign w:val="center"/>
          </w:tcPr>
          <w:p w14:paraId="12F11C2C" w14:textId="3E55F973"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hAnsi="Times New Roman" w:cs="Times New Roman"/>
                <w:color w:val="000000"/>
                <w:sz w:val="24"/>
                <w:szCs w:val="24"/>
              </w:rPr>
              <w:t>17.309</w:t>
            </w:r>
          </w:p>
        </w:tc>
        <w:tc>
          <w:tcPr>
            <w:tcW w:w="1001" w:type="pct"/>
            <w:shd w:val="clear" w:color="auto" w:fill="auto"/>
            <w:noWrap/>
            <w:vAlign w:val="center"/>
          </w:tcPr>
          <w:p w14:paraId="46D2828D" w14:textId="1B077DC8"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hAnsi="Times New Roman" w:cs="Times New Roman"/>
                <w:color w:val="000000"/>
                <w:sz w:val="24"/>
                <w:szCs w:val="24"/>
              </w:rPr>
              <w:t>(13.082-24.522)</w:t>
            </w:r>
          </w:p>
        </w:tc>
        <w:tc>
          <w:tcPr>
            <w:tcW w:w="553" w:type="pct"/>
            <w:shd w:val="clear" w:color="auto" w:fill="auto"/>
            <w:noWrap/>
            <w:vAlign w:val="center"/>
          </w:tcPr>
          <w:p w14:paraId="14E72867" w14:textId="5712EAAD"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hAnsi="Times New Roman" w:cs="Times New Roman"/>
                <w:color w:val="000000"/>
                <w:sz w:val="24"/>
                <w:szCs w:val="24"/>
              </w:rPr>
              <w:t>1.719</w:t>
            </w:r>
          </w:p>
        </w:tc>
        <w:tc>
          <w:tcPr>
            <w:tcW w:w="284" w:type="pct"/>
            <w:shd w:val="clear" w:color="auto" w:fill="auto"/>
            <w:noWrap/>
            <w:vAlign w:val="center"/>
          </w:tcPr>
          <w:p w14:paraId="0305AE58" w14:textId="22F2487C"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hAnsi="Times New Roman" w:cs="Times New Roman"/>
                <w:color w:val="000000"/>
                <w:sz w:val="24"/>
                <w:szCs w:val="24"/>
              </w:rPr>
              <w:t>0.258</w:t>
            </w:r>
          </w:p>
        </w:tc>
        <w:tc>
          <w:tcPr>
            <w:tcW w:w="330" w:type="pct"/>
            <w:shd w:val="clear" w:color="auto" w:fill="auto"/>
            <w:noWrap/>
            <w:vAlign w:val="center"/>
          </w:tcPr>
          <w:p w14:paraId="0BFE1EEB" w14:textId="23879FB9"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hAnsi="Times New Roman" w:cs="Times New Roman"/>
                <w:color w:val="000000"/>
                <w:sz w:val="24"/>
                <w:szCs w:val="24"/>
              </w:rPr>
              <w:t>2.666</w:t>
            </w:r>
          </w:p>
        </w:tc>
        <w:tc>
          <w:tcPr>
            <w:tcW w:w="917" w:type="pct"/>
            <w:shd w:val="clear" w:color="auto" w:fill="auto"/>
            <w:noWrap/>
            <w:vAlign w:val="center"/>
          </w:tcPr>
          <w:p w14:paraId="2EF4D2A6" w14:textId="20D3F1B4"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hAnsi="Times New Roman" w:cs="Times New Roman"/>
                <w:color w:val="000000"/>
                <w:sz w:val="24"/>
                <w:szCs w:val="24"/>
              </w:rPr>
              <w:t>710.613</w:t>
            </w:r>
          </w:p>
        </w:tc>
        <w:tc>
          <w:tcPr>
            <w:tcW w:w="365" w:type="pct"/>
            <w:shd w:val="clear" w:color="auto" w:fill="auto"/>
            <w:noWrap/>
            <w:vAlign w:val="center"/>
          </w:tcPr>
          <w:p w14:paraId="5B2FC5F3" w14:textId="7DEC4FAB"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hAnsi="Times New Roman" w:cs="Times New Roman"/>
                <w:color w:val="000000"/>
                <w:sz w:val="24"/>
                <w:szCs w:val="24"/>
              </w:rPr>
              <w:t>0.615</w:t>
            </w:r>
          </w:p>
        </w:tc>
      </w:tr>
      <w:tr w:rsidR="0031201A" w:rsidRPr="004C3A5E" w14:paraId="171A8B1C" w14:textId="77777777" w:rsidTr="00110CA0">
        <w:trPr>
          <w:trHeight w:val="480"/>
        </w:trPr>
        <w:tc>
          <w:tcPr>
            <w:tcW w:w="486" w:type="pct"/>
            <w:vMerge/>
            <w:vAlign w:val="center"/>
          </w:tcPr>
          <w:p w14:paraId="6D9C60AB" w14:textId="77777777" w:rsidR="0031201A" w:rsidRPr="004C3A5E" w:rsidRDefault="0031201A" w:rsidP="0031201A">
            <w:pPr>
              <w:spacing w:after="0" w:line="240" w:lineRule="auto"/>
              <w:jc w:val="center"/>
              <w:rPr>
                <w:rFonts w:ascii="Times New Roman" w:eastAsia="Times New Roman" w:hAnsi="Times New Roman" w:cs="Times New Roman"/>
                <w:b/>
                <w:bCs/>
                <w:color w:val="000000"/>
                <w:sz w:val="24"/>
                <w:szCs w:val="24"/>
              </w:rPr>
            </w:pPr>
          </w:p>
        </w:tc>
        <w:tc>
          <w:tcPr>
            <w:tcW w:w="642" w:type="pct"/>
            <w:tcBorders>
              <w:bottom w:val="single" w:sz="4" w:space="0" w:color="auto"/>
            </w:tcBorders>
            <w:shd w:val="clear" w:color="auto" w:fill="auto"/>
            <w:noWrap/>
            <w:vAlign w:val="center"/>
          </w:tcPr>
          <w:p w14:paraId="59A5E130" w14:textId="6CD6796E" w:rsidR="0031201A" w:rsidRPr="004C3A5E" w:rsidRDefault="0031201A" w:rsidP="0031201A">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ES:ABA (3:1) + predator</w:t>
            </w:r>
          </w:p>
        </w:tc>
        <w:tc>
          <w:tcPr>
            <w:tcW w:w="422" w:type="pct"/>
            <w:tcBorders>
              <w:bottom w:val="single" w:sz="4" w:space="0" w:color="auto"/>
            </w:tcBorders>
            <w:shd w:val="clear" w:color="auto" w:fill="auto"/>
            <w:noWrap/>
            <w:vAlign w:val="center"/>
          </w:tcPr>
          <w:p w14:paraId="4BBCCE32" w14:textId="77B3406F"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hAnsi="Times New Roman" w:cs="Times New Roman"/>
                <w:color w:val="000000"/>
                <w:sz w:val="24"/>
                <w:szCs w:val="24"/>
              </w:rPr>
              <w:t>18.775</w:t>
            </w:r>
          </w:p>
        </w:tc>
        <w:tc>
          <w:tcPr>
            <w:tcW w:w="1001" w:type="pct"/>
            <w:tcBorders>
              <w:bottom w:val="single" w:sz="4" w:space="0" w:color="auto"/>
            </w:tcBorders>
            <w:shd w:val="clear" w:color="auto" w:fill="auto"/>
            <w:noWrap/>
            <w:vAlign w:val="center"/>
          </w:tcPr>
          <w:p w14:paraId="253F3340" w14:textId="6B55F92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hAnsi="Times New Roman" w:cs="Times New Roman"/>
                <w:color w:val="000000"/>
                <w:sz w:val="24"/>
                <w:szCs w:val="24"/>
              </w:rPr>
              <w:t>(14.22-26.726)</w:t>
            </w:r>
          </w:p>
        </w:tc>
        <w:tc>
          <w:tcPr>
            <w:tcW w:w="553" w:type="pct"/>
            <w:tcBorders>
              <w:bottom w:val="single" w:sz="4" w:space="0" w:color="auto"/>
            </w:tcBorders>
            <w:shd w:val="clear" w:color="auto" w:fill="auto"/>
            <w:noWrap/>
            <w:vAlign w:val="center"/>
          </w:tcPr>
          <w:p w14:paraId="049DE4FC" w14:textId="40090D56"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hAnsi="Times New Roman" w:cs="Times New Roman"/>
                <w:color w:val="000000"/>
                <w:sz w:val="24"/>
                <w:szCs w:val="24"/>
              </w:rPr>
              <w:t>1.762</w:t>
            </w:r>
          </w:p>
        </w:tc>
        <w:tc>
          <w:tcPr>
            <w:tcW w:w="284" w:type="pct"/>
            <w:tcBorders>
              <w:bottom w:val="single" w:sz="4" w:space="0" w:color="auto"/>
            </w:tcBorders>
            <w:shd w:val="clear" w:color="auto" w:fill="auto"/>
            <w:noWrap/>
            <w:vAlign w:val="center"/>
          </w:tcPr>
          <w:p w14:paraId="38665D02" w14:textId="6C518AA3"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hAnsi="Times New Roman" w:cs="Times New Roman"/>
                <w:color w:val="000000"/>
                <w:sz w:val="24"/>
                <w:szCs w:val="24"/>
              </w:rPr>
              <w:t>0.264</w:t>
            </w:r>
          </w:p>
        </w:tc>
        <w:tc>
          <w:tcPr>
            <w:tcW w:w="330" w:type="pct"/>
            <w:tcBorders>
              <w:bottom w:val="single" w:sz="4" w:space="0" w:color="auto"/>
            </w:tcBorders>
            <w:shd w:val="clear" w:color="auto" w:fill="auto"/>
            <w:noWrap/>
            <w:vAlign w:val="center"/>
          </w:tcPr>
          <w:p w14:paraId="4A0AD7D0" w14:textId="3924408E"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hAnsi="Times New Roman" w:cs="Times New Roman"/>
                <w:color w:val="000000"/>
                <w:sz w:val="24"/>
                <w:szCs w:val="24"/>
              </w:rPr>
              <w:t>2.488</w:t>
            </w:r>
          </w:p>
        </w:tc>
        <w:tc>
          <w:tcPr>
            <w:tcW w:w="917" w:type="pct"/>
            <w:tcBorders>
              <w:bottom w:val="single" w:sz="4" w:space="0" w:color="auto"/>
            </w:tcBorders>
            <w:shd w:val="clear" w:color="auto" w:fill="auto"/>
            <w:noWrap/>
            <w:vAlign w:val="center"/>
          </w:tcPr>
          <w:p w14:paraId="1D062859" w14:textId="66DA92E2"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hAnsi="Times New Roman" w:cs="Times New Roman"/>
                <w:color w:val="000000"/>
                <w:sz w:val="24"/>
                <w:szCs w:val="24"/>
              </w:rPr>
              <w:t>655.1265</w:t>
            </w:r>
          </w:p>
        </w:tc>
        <w:tc>
          <w:tcPr>
            <w:tcW w:w="365" w:type="pct"/>
            <w:tcBorders>
              <w:bottom w:val="single" w:sz="4" w:space="0" w:color="auto"/>
            </w:tcBorders>
            <w:shd w:val="clear" w:color="auto" w:fill="auto"/>
            <w:noWrap/>
            <w:vAlign w:val="center"/>
          </w:tcPr>
          <w:p w14:paraId="7E90E127" w14:textId="6A41C6CF"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hAnsi="Times New Roman" w:cs="Times New Roman"/>
                <w:color w:val="000000"/>
                <w:sz w:val="24"/>
                <w:szCs w:val="24"/>
              </w:rPr>
              <w:t>0.647</w:t>
            </w:r>
          </w:p>
        </w:tc>
      </w:tr>
      <w:tr w:rsidR="0031201A" w:rsidRPr="004C3A5E" w14:paraId="71148321" w14:textId="77777777" w:rsidTr="00110CA0">
        <w:trPr>
          <w:trHeight w:val="480"/>
        </w:trPr>
        <w:tc>
          <w:tcPr>
            <w:tcW w:w="486" w:type="pct"/>
            <w:vMerge w:val="restart"/>
            <w:textDirection w:val="btLr"/>
            <w:vAlign w:val="center"/>
          </w:tcPr>
          <w:p w14:paraId="521954E8" w14:textId="008A8317" w:rsidR="0031201A" w:rsidRPr="004C3A5E" w:rsidRDefault="0031201A" w:rsidP="0031201A">
            <w:pPr>
              <w:spacing w:after="0" w:line="240" w:lineRule="auto"/>
              <w:ind w:left="113" w:right="113"/>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VO+ES F</w:t>
            </w:r>
            <w:r w:rsidRPr="004C3A5E">
              <w:rPr>
                <w:rFonts w:ascii="Times New Roman" w:eastAsia="Times New Roman" w:hAnsi="Times New Roman" w:cs="Times New Roman"/>
                <w:b/>
                <w:bCs/>
                <w:color w:val="000000"/>
                <w:sz w:val="24"/>
                <w:szCs w:val="24"/>
                <w:vertAlign w:val="subscript"/>
              </w:rPr>
              <w:t>1</w:t>
            </w:r>
          </w:p>
        </w:tc>
        <w:tc>
          <w:tcPr>
            <w:tcW w:w="642" w:type="pct"/>
            <w:tcBorders>
              <w:top w:val="single" w:sz="4" w:space="0" w:color="auto"/>
            </w:tcBorders>
            <w:shd w:val="clear" w:color="auto" w:fill="auto"/>
            <w:noWrap/>
            <w:vAlign w:val="center"/>
            <w:hideMark/>
          </w:tcPr>
          <w:p w14:paraId="63330C2F" w14:textId="233562BB" w:rsidR="0031201A" w:rsidRPr="004C3A5E" w:rsidRDefault="0031201A" w:rsidP="0031201A">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ES:SYP (3:1) + predator</w:t>
            </w:r>
          </w:p>
        </w:tc>
        <w:tc>
          <w:tcPr>
            <w:tcW w:w="422" w:type="pct"/>
            <w:tcBorders>
              <w:top w:val="single" w:sz="4" w:space="0" w:color="auto"/>
            </w:tcBorders>
            <w:shd w:val="clear" w:color="auto" w:fill="auto"/>
            <w:noWrap/>
            <w:vAlign w:val="center"/>
            <w:hideMark/>
          </w:tcPr>
          <w:p w14:paraId="3867469C"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17.888</w:t>
            </w:r>
          </w:p>
        </w:tc>
        <w:tc>
          <w:tcPr>
            <w:tcW w:w="1001" w:type="pct"/>
            <w:tcBorders>
              <w:top w:val="single" w:sz="4" w:space="0" w:color="auto"/>
            </w:tcBorders>
            <w:shd w:val="clear" w:color="auto" w:fill="auto"/>
            <w:noWrap/>
            <w:vAlign w:val="center"/>
            <w:hideMark/>
          </w:tcPr>
          <w:p w14:paraId="6D0C98D9"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(13.376-25.901)</w:t>
            </w:r>
          </w:p>
        </w:tc>
        <w:tc>
          <w:tcPr>
            <w:tcW w:w="553" w:type="pct"/>
            <w:tcBorders>
              <w:top w:val="single" w:sz="4" w:space="0" w:color="auto"/>
            </w:tcBorders>
            <w:shd w:val="clear" w:color="auto" w:fill="auto"/>
            <w:noWrap/>
            <w:vAlign w:val="center"/>
            <w:hideMark/>
          </w:tcPr>
          <w:p w14:paraId="1750B64B"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1.65</w:t>
            </w:r>
          </w:p>
        </w:tc>
        <w:tc>
          <w:tcPr>
            <w:tcW w:w="284" w:type="pct"/>
            <w:tcBorders>
              <w:top w:val="single" w:sz="4" w:space="0" w:color="auto"/>
            </w:tcBorders>
            <w:shd w:val="clear" w:color="auto" w:fill="auto"/>
            <w:noWrap/>
            <w:vAlign w:val="center"/>
            <w:hideMark/>
          </w:tcPr>
          <w:p w14:paraId="0E6E1FA9"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0.253</w:t>
            </w:r>
          </w:p>
        </w:tc>
        <w:tc>
          <w:tcPr>
            <w:tcW w:w="330" w:type="pct"/>
            <w:tcBorders>
              <w:top w:val="single" w:sz="4" w:space="0" w:color="auto"/>
            </w:tcBorders>
            <w:shd w:val="clear" w:color="auto" w:fill="auto"/>
            <w:noWrap/>
            <w:vAlign w:val="center"/>
            <w:hideMark/>
          </w:tcPr>
          <w:p w14:paraId="31C143A7"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3.547</w:t>
            </w:r>
          </w:p>
        </w:tc>
        <w:tc>
          <w:tcPr>
            <w:tcW w:w="917" w:type="pct"/>
            <w:tcBorders>
              <w:top w:val="single" w:sz="4" w:space="0" w:color="auto"/>
            </w:tcBorders>
            <w:shd w:val="clear" w:color="auto" w:fill="auto"/>
            <w:noWrap/>
            <w:vAlign w:val="center"/>
            <w:hideMark/>
          </w:tcPr>
          <w:p w14:paraId="5E4D2C6B"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687.6118</w:t>
            </w:r>
          </w:p>
        </w:tc>
        <w:tc>
          <w:tcPr>
            <w:tcW w:w="365" w:type="pct"/>
            <w:tcBorders>
              <w:top w:val="single" w:sz="4" w:space="0" w:color="auto"/>
            </w:tcBorders>
            <w:shd w:val="clear" w:color="auto" w:fill="auto"/>
            <w:noWrap/>
            <w:vAlign w:val="center"/>
            <w:hideMark/>
          </w:tcPr>
          <w:p w14:paraId="15B8E421"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0.471</w:t>
            </w:r>
          </w:p>
        </w:tc>
      </w:tr>
      <w:tr w:rsidR="0031201A" w:rsidRPr="004C3A5E" w14:paraId="631CCCF3" w14:textId="77777777" w:rsidTr="00037639">
        <w:trPr>
          <w:trHeight w:val="810"/>
        </w:trPr>
        <w:tc>
          <w:tcPr>
            <w:tcW w:w="486" w:type="pct"/>
            <w:vMerge/>
            <w:vAlign w:val="center"/>
          </w:tcPr>
          <w:p w14:paraId="6422D520" w14:textId="77777777" w:rsidR="0031201A" w:rsidRPr="004C3A5E" w:rsidRDefault="0031201A" w:rsidP="0031201A">
            <w:pPr>
              <w:spacing w:after="0" w:line="240" w:lineRule="auto"/>
              <w:jc w:val="center"/>
              <w:rPr>
                <w:rFonts w:ascii="Times New Roman" w:eastAsia="Times New Roman" w:hAnsi="Times New Roman" w:cs="Times New Roman"/>
                <w:b/>
                <w:bCs/>
                <w:color w:val="000000"/>
                <w:sz w:val="24"/>
                <w:szCs w:val="24"/>
              </w:rPr>
            </w:pPr>
          </w:p>
        </w:tc>
        <w:tc>
          <w:tcPr>
            <w:tcW w:w="642" w:type="pct"/>
            <w:shd w:val="clear" w:color="auto" w:fill="auto"/>
            <w:noWrap/>
            <w:vAlign w:val="center"/>
            <w:hideMark/>
          </w:tcPr>
          <w:p w14:paraId="40D92247" w14:textId="30DB323B" w:rsidR="0031201A" w:rsidRPr="004C3A5E" w:rsidRDefault="0031201A" w:rsidP="0031201A">
            <w:pPr>
              <w:spacing w:after="0" w:line="240" w:lineRule="auto"/>
              <w:jc w:val="center"/>
              <w:rPr>
                <w:rFonts w:ascii="Times New Roman" w:eastAsia="Times New Roman" w:hAnsi="Times New Roman" w:cs="Times New Roman"/>
                <w:b/>
                <w:bCs/>
                <w:color w:val="000000"/>
                <w:sz w:val="24"/>
                <w:szCs w:val="24"/>
              </w:rPr>
            </w:pPr>
            <w:r w:rsidRPr="004C3A5E">
              <w:rPr>
                <w:rFonts w:ascii="Times New Roman" w:eastAsia="Times New Roman" w:hAnsi="Times New Roman" w:cs="Times New Roman"/>
                <w:b/>
                <w:bCs/>
                <w:color w:val="000000"/>
                <w:sz w:val="24"/>
                <w:szCs w:val="24"/>
              </w:rPr>
              <w:t>VO:ES (1:1) + predator</w:t>
            </w:r>
          </w:p>
        </w:tc>
        <w:tc>
          <w:tcPr>
            <w:tcW w:w="422" w:type="pct"/>
            <w:shd w:val="clear" w:color="auto" w:fill="auto"/>
            <w:noWrap/>
            <w:vAlign w:val="center"/>
            <w:hideMark/>
          </w:tcPr>
          <w:p w14:paraId="6504DCF3"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15.66</w:t>
            </w:r>
          </w:p>
        </w:tc>
        <w:tc>
          <w:tcPr>
            <w:tcW w:w="1001" w:type="pct"/>
            <w:shd w:val="clear" w:color="auto" w:fill="auto"/>
            <w:noWrap/>
            <w:vAlign w:val="center"/>
            <w:hideMark/>
          </w:tcPr>
          <w:p w14:paraId="069D4A58"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(11.657-22.491)</w:t>
            </w:r>
          </w:p>
        </w:tc>
        <w:tc>
          <w:tcPr>
            <w:tcW w:w="553" w:type="pct"/>
            <w:shd w:val="clear" w:color="auto" w:fill="auto"/>
            <w:noWrap/>
            <w:vAlign w:val="center"/>
            <w:hideMark/>
          </w:tcPr>
          <w:p w14:paraId="5B39D34E"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1.589</w:t>
            </w:r>
          </w:p>
        </w:tc>
        <w:tc>
          <w:tcPr>
            <w:tcW w:w="284" w:type="pct"/>
            <w:shd w:val="clear" w:color="auto" w:fill="auto"/>
            <w:noWrap/>
            <w:vAlign w:val="center"/>
            <w:hideMark/>
          </w:tcPr>
          <w:p w14:paraId="546C4029"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0.246</w:t>
            </w:r>
          </w:p>
        </w:tc>
        <w:tc>
          <w:tcPr>
            <w:tcW w:w="330" w:type="pct"/>
            <w:shd w:val="clear" w:color="auto" w:fill="auto"/>
            <w:noWrap/>
            <w:vAlign w:val="center"/>
            <w:hideMark/>
          </w:tcPr>
          <w:p w14:paraId="57E64327"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3.951</w:t>
            </w:r>
          </w:p>
        </w:tc>
        <w:tc>
          <w:tcPr>
            <w:tcW w:w="917" w:type="pct"/>
            <w:shd w:val="clear" w:color="auto" w:fill="auto"/>
            <w:noWrap/>
            <w:vAlign w:val="center"/>
            <w:hideMark/>
          </w:tcPr>
          <w:p w14:paraId="37AB1C57"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785.4406</w:t>
            </w:r>
          </w:p>
        </w:tc>
        <w:tc>
          <w:tcPr>
            <w:tcW w:w="365" w:type="pct"/>
            <w:shd w:val="clear" w:color="auto" w:fill="auto"/>
            <w:noWrap/>
            <w:vAlign w:val="center"/>
            <w:hideMark/>
          </w:tcPr>
          <w:p w14:paraId="3639D13C"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0.413</w:t>
            </w:r>
          </w:p>
        </w:tc>
      </w:tr>
      <w:tr w:rsidR="0031201A" w:rsidRPr="004C3A5E" w14:paraId="18592A21" w14:textId="77777777" w:rsidTr="00110CA0">
        <w:trPr>
          <w:trHeight w:val="480"/>
        </w:trPr>
        <w:tc>
          <w:tcPr>
            <w:tcW w:w="486" w:type="pct"/>
            <w:vMerge/>
            <w:tcBorders>
              <w:bottom w:val="single" w:sz="4" w:space="0" w:color="auto"/>
            </w:tcBorders>
            <w:vAlign w:val="center"/>
          </w:tcPr>
          <w:p w14:paraId="55C179CD" w14:textId="77777777" w:rsidR="0031201A" w:rsidRPr="004C3A5E" w:rsidRDefault="0031201A" w:rsidP="0031201A">
            <w:pPr>
              <w:spacing w:after="0" w:line="240" w:lineRule="auto"/>
              <w:jc w:val="center"/>
              <w:rPr>
                <w:rFonts w:ascii="Times New Roman" w:eastAsia="Times New Roman" w:hAnsi="Times New Roman" w:cs="Times New Roman"/>
                <w:b/>
                <w:bCs/>
                <w:color w:val="000000"/>
                <w:sz w:val="24"/>
                <w:szCs w:val="24"/>
              </w:rPr>
            </w:pPr>
          </w:p>
        </w:tc>
        <w:tc>
          <w:tcPr>
            <w:tcW w:w="642" w:type="pct"/>
            <w:tcBorders>
              <w:bottom w:val="single" w:sz="4" w:space="0" w:color="auto"/>
            </w:tcBorders>
            <w:shd w:val="clear" w:color="auto" w:fill="auto"/>
            <w:noWrap/>
            <w:vAlign w:val="center"/>
            <w:hideMark/>
          </w:tcPr>
          <w:p w14:paraId="19BC31B8" w14:textId="275728B5" w:rsidR="0031201A" w:rsidRPr="004C3A5E" w:rsidRDefault="0031201A" w:rsidP="0031201A">
            <w:pPr>
              <w:spacing w:after="0" w:line="240" w:lineRule="auto"/>
              <w:jc w:val="center"/>
              <w:rPr>
                <w:rFonts w:ascii="Times New Roman" w:eastAsia="Times New Roman" w:hAnsi="Times New Roman" w:cs="Times New Roman"/>
                <w:b/>
                <w:bCs/>
                <w:color w:val="000000"/>
                <w:sz w:val="24"/>
                <w:szCs w:val="24"/>
              </w:rPr>
            </w:pPr>
            <w:bookmarkStart w:id="11" w:name="_Hlk162887395"/>
            <w:r w:rsidRPr="004C3A5E">
              <w:rPr>
                <w:rFonts w:ascii="Times New Roman" w:eastAsia="Times New Roman" w:hAnsi="Times New Roman" w:cs="Times New Roman"/>
                <w:b/>
                <w:bCs/>
                <w:color w:val="000000"/>
                <w:sz w:val="24"/>
                <w:szCs w:val="24"/>
              </w:rPr>
              <w:t>ES:ABA (3:1) + predator</w:t>
            </w:r>
            <w:bookmarkEnd w:id="11"/>
          </w:p>
        </w:tc>
        <w:tc>
          <w:tcPr>
            <w:tcW w:w="422" w:type="pct"/>
            <w:tcBorders>
              <w:bottom w:val="single" w:sz="4" w:space="0" w:color="auto"/>
            </w:tcBorders>
            <w:shd w:val="clear" w:color="auto" w:fill="auto"/>
            <w:noWrap/>
            <w:vAlign w:val="center"/>
            <w:hideMark/>
          </w:tcPr>
          <w:p w14:paraId="63CC314A"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14.242</w:t>
            </w:r>
          </w:p>
        </w:tc>
        <w:tc>
          <w:tcPr>
            <w:tcW w:w="1001" w:type="pct"/>
            <w:tcBorders>
              <w:bottom w:val="single" w:sz="4" w:space="0" w:color="auto"/>
            </w:tcBorders>
            <w:shd w:val="clear" w:color="auto" w:fill="auto"/>
            <w:noWrap/>
            <w:vAlign w:val="center"/>
            <w:hideMark/>
          </w:tcPr>
          <w:p w14:paraId="2B8BCEBB"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(10.571-20.294)</w:t>
            </w:r>
          </w:p>
        </w:tc>
        <w:tc>
          <w:tcPr>
            <w:tcW w:w="553" w:type="pct"/>
            <w:tcBorders>
              <w:bottom w:val="single" w:sz="4" w:space="0" w:color="auto"/>
            </w:tcBorders>
            <w:shd w:val="clear" w:color="auto" w:fill="auto"/>
            <w:noWrap/>
            <w:vAlign w:val="center"/>
            <w:hideMark/>
          </w:tcPr>
          <w:p w14:paraId="2D86B686"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1.56</w:t>
            </w:r>
          </w:p>
        </w:tc>
        <w:tc>
          <w:tcPr>
            <w:tcW w:w="284" w:type="pct"/>
            <w:tcBorders>
              <w:bottom w:val="single" w:sz="4" w:space="0" w:color="auto"/>
            </w:tcBorders>
            <w:shd w:val="clear" w:color="auto" w:fill="auto"/>
            <w:noWrap/>
            <w:vAlign w:val="center"/>
            <w:hideMark/>
          </w:tcPr>
          <w:p w14:paraId="2414FD4F"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0.243</w:t>
            </w:r>
          </w:p>
        </w:tc>
        <w:tc>
          <w:tcPr>
            <w:tcW w:w="330" w:type="pct"/>
            <w:tcBorders>
              <w:bottom w:val="single" w:sz="4" w:space="0" w:color="auto"/>
            </w:tcBorders>
            <w:shd w:val="clear" w:color="auto" w:fill="auto"/>
            <w:noWrap/>
            <w:vAlign w:val="center"/>
            <w:hideMark/>
          </w:tcPr>
          <w:p w14:paraId="5446963E"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4.257</w:t>
            </w:r>
          </w:p>
        </w:tc>
        <w:tc>
          <w:tcPr>
            <w:tcW w:w="917" w:type="pct"/>
            <w:tcBorders>
              <w:bottom w:val="single" w:sz="4" w:space="0" w:color="auto"/>
            </w:tcBorders>
            <w:shd w:val="clear" w:color="auto" w:fill="auto"/>
            <w:noWrap/>
            <w:vAlign w:val="center"/>
            <w:hideMark/>
          </w:tcPr>
          <w:p w14:paraId="32FE9A7F"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863.6427</w:t>
            </w:r>
          </w:p>
        </w:tc>
        <w:tc>
          <w:tcPr>
            <w:tcW w:w="365" w:type="pct"/>
            <w:tcBorders>
              <w:bottom w:val="single" w:sz="4" w:space="0" w:color="auto"/>
            </w:tcBorders>
            <w:shd w:val="clear" w:color="auto" w:fill="auto"/>
            <w:noWrap/>
            <w:vAlign w:val="center"/>
            <w:hideMark/>
          </w:tcPr>
          <w:p w14:paraId="17224260" w14:textId="77777777" w:rsidR="0031201A" w:rsidRPr="004C3A5E" w:rsidRDefault="0031201A" w:rsidP="0031201A">
            <w:pPr>
              <w:spacing w:after="0" w:line="240" w:lineRule="auto"/>
              <w:jc w:val="center"/>
              <w:rPr>
                <w:rFonts w:ascii="Times New Roman" w:eastAsia="Times New Roman" w:hAnsi="Times New Roman" w:cs="Times New Roman"/>
                <w:color w:val="000000"/>
                <w:sz w:val="24"/>
                <w:szCs w:val="24"/>
              </w:rPr>
            </w:pPr>
            <w:r w:rsidRPr="004C3A5E">
              <w:rPr>
                <w:rFonts w:ascii="Times New Roman" w:eastAsia="Times New Roman" w:hAnsi="Times New Roman" w:cs="Times New Roman"/>
                <w:color w:val="000000"/>
                <w:sz w:val="24"/>
                <w:szCs w:val="24"/>
              </w:rPr>
              <w:t>0.372</w:t>
            </w:r>
          </w:p>
        </w:tc>
      </w:tr>
    </w:tbl>
    <w:p w14:paraId="103A1418" w14:textId="77777777" w:rsidR="0031201A" w:rsidRPr="004C3A5E" w:rsidRDefault="0031201A" w:rsidP="00A64A83">
      <w:pPr>
        <w:snapToGrid w:val="0"/>
        <w:spacing w:line="360" w:lineRule="auto"/>
        <w:jc w:val="both"/>
        <w:rPr>
          <w:rFonts w:ascii="Times New Roman" w:hAnsi="Times New Roman" w:cs="Times New Roman"/>
          <w:sz w:val="24"/>
          <w:szCs w:val="24"/>
        </w:rPr>
        <w:sectPr w:rsidR="0031201A" w:rsidRPr="004C3A5E" w:rsidSect="004C3A5E">
          <w:type w:val="continuous"/>
          <w:pgSz w:w="15840" w:h="12240" w:orient="landscape"/>
          <w:pgMar w:top="1440" w:right="1440" w:bottom="1440" w:left="1440" w:header="720" w:footer="720" w:gutter="0"/>
          <w:lnNumType w:countBy="1" w:restart="continuous"/>
          <w:cols w:space="720"/>
          <w:docGrid w:linePitch="360"/>
        </w:sectPr>
      </w:pPr>
    </w:p>
    <w:p w14:paraId="573A2211" w14:textId="6EC9D50E" w:rsidR="006E791F" w:rsidRPr="004C3A5E" w:rsidRDefault="006E791F" w:rsidP="006E791F">
      <w:pPr>
        <w:rPr>
          <w:rFonts w:ascii="Times New Roman" w:hAnsi="Times New Roman" w:cs="Times New Roman"/>
          <w:sz w:val="24"/>
          <w:szCs w:val="24"/>
        </w:rPr>
      </w:pPr>
      <w:r w:rsidRPr="004C3A5E">
        <w:rPr>
          <w:rFonts w:ascii="Times New Roman" w:hAnsi="Times New Roman" w:cs="Times New Roman"/>
          <w:noProof/>
          <w:sz w:val="24"/>
          <w:szCs w:val="24"/>
        </w:rPr>
        <w:lastRenderedPageBreak/>
        <w:drawing>
          <wp:inline distT="0" distB="0" distL="0" distR="0" wp14:anchorId="042A09DC" wp14:editId="3C81B0B1">
            <wp:extent cx="7918085" cy="4114800"/>
            <wp:effectExtent l="0" t="0" r="6985" b="0"/>
            <wp:docPr id="2" name="Picture 2" descr="F:\DrMAQ\postdoc data\papers\paper 7\pictures\layout.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DrMAQ\postdoc data\papers\paper 7\pictures\layout.tif"/>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7918085" cy="4114800"/>
                    </a:xfrm>
                    <a:prstGeom prst="rect">
                      <a:avLst/>
                    </a:prstGeom>
                    <a:noFill/>
                    <a:ln>
                      <a:noFill/>
                    </a:ln>
                  </pic:spPr>
                </pic:pic>
              </a:graphicData>
            </a:graphic>
          </wp:inline>
        </w:drawing>
      </w:r>
    </w:p>
    <w:p w14:paraId="129AE0E1" w14:textId="110103EA" w:rsidR="004422F2" w:rsidRPr="004C3A5E" w:rsidRDefault="006E791F" w:rsidP="006E791F">
      <w:pPr>
        <w:rPr>
          <w:rFonts w:ascii="Times New Roman" w:hAnsi="Times New Roman" w:cs="Times New Roman"/>
          <w:b/>
          <w:bCs/>
          <w:sz w:val="24"/>
          <w:szCs w:val="24"/>
        </w:rPr>
      </w:pPr>
      <w:r w:rsidRPr="004C3A5E">
        <w:rPr>
          <w:rFonts w:ascii="Times New Roman" w:hAnsi="Times New Roman" w:cs="Times New Roman"/>
          <w:sz w:val="24"/>
          <w:szCs w:val="24"/>
        </w:rPr>
        <w:t xml:space="preserve">Fig. </w:t>
      </w:r>
      <w:r w:rsidR="00C67BBE" w:rsidRPr="004C3A5E">
        <w:rPr>
          <w:rFonts w:ascii="Times New Roman" w:hAnsi="Times New Roman" w:cs="Times New Roman"/>
          <w:sz w:val="24"/>
          <w:szCs w:val="24"/>
        </w:rPr>
        <w:t>S</w:t>
      </w:r>
      <w:r w:rsidR="009B04A2">
        <w:rPr>
          <w:rFonts w:ascii="Times New Roman" w:hAnsi="Times New Roman" w:cs="Times New Roman"/>
          <w:sz w:val="24"/>
          <w:szCs w:val="24"/>
        </w:rPr>
        <w:t>11</w:t>
      </w:r>
      <w:r w:rsidRPr="004C3A5E">
        <w:rPr>
          <w:rFonts w:ascii="Times New Roman" w:hAnsi="Times New Roman" w:cs="Times New Roman"/>
          <w:sz w:val="24"/>
          <w:szCs w:val="24"/>
        </w:rPr>
        <w:t xml:space="preserve">. Experimental layout for behavioral responses of </w:t>
      </w:r>
      <w:r w:rsidRPr="004C3A5E">
        <w:rPr>
          <w:rFonts w:ascii="Times New Roman" w:hAnsi="Times New Roman" w:cs="Times New Roman"/>
          <w:i/>
          <w:iCs/>
          <w:sz w:val="24"/>
          <w:szCs w:val="24"/>
        </w:rPr>
        <w:t>N. californicus</w:t>
      </w:r>
      <w:r w:rsidRPr="004C3A5E">
        <w:rPr>
          <w:rFonts w:ascii="Times New Roman" w:hAnsi="Times New Roman" w:cs="Times New Roman"/>
          <w:sz w:val="24"/>
          <w:szCs w:val="24"/>
        </w:rPr>
        <w:t xml:space="preserve"> in laboratory and greenhouse experiments.</w:t>
      </w:r>
    </w:p>
    <w:p w14:paraId="0A87AA5F" w14:textId="77777777" w:rsidR="00C311B3" w:rsidRPr="004C3A5E" w:rsidRDefault="00C311B3" w:rsidP="00C311B3">
      <w:pPr>
        <w:rPr>
          <w:rFonts w:ascii="Times New Roman" w:hAnsi="Times New Roman" w:cs="Times New Roman"/>
          <w:sz w:val="24"/>
          <w:szCs w:val="24"/>
        </w:rPr>
        <w:sectPr w:rsidR="00C311B3" w:rsidRPr="004C3A5E" w:rsidSect="004C3A5E">
          <w:type w:val="continuous"/>
          <w:pgSz w:w="15840" w:h="12240" w:orient="landscape"/>
          <w:pgMar w:top="1440" w:right="1440" w:bottom="1440" w:left="1440" w:header="720" w:footer="720" w:gutter="0"/>
          <w:lnNumType w:countBy="1" w:restart="continuous"/>
          <w:cols w:space="720"/>
          <w:docGrid w:linePitch="360"/>
        </w:sectPr>
      </w:pPr>
    </w:p>
    <w:p w14:paraId="1E22386D" w14:textId="440E9248" w:rsidR="00C311B3" w:rsidRPr="004C3A5E" w:rsidRDefault="00C311B3" w:rsidP="00C311B3">
      <w:pPr>
        <w:rPr>
          <w:rFonts w:ascii="Times New Roman" w:hAnsi="Times New Roman" w:cs="Times New Roman"/>
          <w:sz w:val="24"/>
          <w:szCs w:val="24"/>
        </w:rPr>
      </w:pPr>
      <w:r w:rsidRPr="004C3A5E">
        <w:rPr>
          <w:rFonts w:ascii="Times New Roman" w:hAnsi="Times New Roman" w:cs="Times New Roman"/>
          <w:noProof/>
          <w:sz w:val="24"/>
          <w:szCs w:val="24"/>
        </w:rPr>
        <w:lastRenderedPageBreak/>
        <w:drawing>
          <wp:inline distT="0" distB="0" distL="0" distR="0" wp14:anchorId="0E66EFF5" wp14:editId="0348CDC3">
            <wp:extent cx="2878086" cy="2011680"/>
            <wp:effectExtent l="0" t="0" r="0" b="7620"/>
            <wp:docPr id="5" name="Picture 5" descr="F:\DrMAQ\postdoc data\papers\paper 7\pictures\Graph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DrMAQ\postdoc data\papers\paper 7\pictures\Graph1.tif"/>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878086" cy="2011680"/>
                    </a:xfrm>
                    <a:prstGeom prst="rect">
                      <a:avLst/>
                    </a:prstGeom>
                    <a:noFill/>
                    <a:ln>
                      <a:noFill/>
                    </a:ln>
                  </pic:spPr>
                </pic:pic>
              </a:graphicData>
            </a:graphic>
          </wp:inline>
        </w:drawing>
      </w:r>
      <w:r w:rsidRPr="004C3A5E">
        <w:rPr>
          <w:rFonts w:ascii="Times New Roman" w:hAnsi="Times New Roman" w:cs="Times New Roman"/>
          <w:noProof/>
          <w:sz w:val="24"/>
          <w:szCs w:val="24"/>
        </w:rPr>
        <w:drawing>
          <wp:inline distT="0" distB="0" distL="0" distR="0" wp14:anchorId="70B4621C" wp14:editId="73DD13AD">
            <wp:extent cx="2878086" cy="2011680"/>
            <wp:effectExtent l="0" t="0" r="0" b="7620"/>
            <wp:docPr id="9" name="Picture 9" descr="F:\DrMAQ\postdoc data\papers\paper 7\pictures\Graph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DrMAQ\postdoc data\papers\paper 7\pictures\Graph5.tif"/>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878086" cy="2011680"/>
                    </a:xfrm>
                    <a:prstGeom prst="rect">
                      <a:avLst/>
                    </a:prstGeom>
                    <a:noFill/>
                    <a:ln>
                      <a:noFill/>
                    </a:ln>
                  </pic:spPr>
                </pic:pic>
              </a:graphicData>
            </a:graphic>
          </wp:inline>
        </w:drawing>
      </w:r>
      <w:r w:rsidRPr="004C3A5E">
        <w:rPr>
          <w:rFonts w:ascii="Times New Roman" w:hAnsi="Times New Roman" w:cs="Times New Roman"/>
          <w:noProof/>
          <w:sz w:val="24"/>
          <w:szCs w:val="24"/>
        </w:rPr>
        <w:drawing>
          <wp:inline distT="0" distB="0" distL="0" distR="0" wp14:anchorId="4599126F" wp14:editId="3B457D1A">
            <wp:extent cx="2878086" cy="2011680"/>
            <wp:effectExtent l="0" t="0" r="0" b="7620"/>
            <wp:docPr id="6" name="Picture 6" descr="F:\DrMAQ\postdoc data\papers\paper 7\pictures\Graph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DrMAQ\postdoc data\papers\paper 7\pictures\Graph2.tif"/>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878086" cy="2011680"/>
                    </a:xfrm>
                    <a:prstGeom prst="rect">
                      <a:avLst/>
                    </a:prstGeom>
                    <a:noFill/>
                    <a:ln>
                      <a:noFill/>
                    </a:ln>
                  </pic:spPr>
                </pic:pic>
              </a:graphicData>
            </a:graphic>
          </wp:inline>
        </w:drawing>
      </w:r>
      <w:r w:rsidRPr="004C3A5E">
        <w:rPr>
          <w:rFonts w:ascii="Times New Roman" w:hAnsi="Times New Roman" w:cs="Times New Roman"/>
          <w:noProof/>
          <w:sz w:val="24"/>
          <w:szCs w:val="24"/>
        </w:rPr>
        <w:drawing>
          <wp:inline distT="0" distB="0" distL="0" distR="0" wp14:anchorId="68CA4086" wp14:editId="24D5DB29">
            <wp:extent cx="2878086" cy="2011680"/>
            <wp:effectExtent l="0" t="0" r="0" b="7620"/>
            <wp:docPr id="13" name="Picture 13" descr="F:\DrMAQ\postdoc data\papers\paper 7\pictures\Graph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DrMAQ\postdoc data\papers\paper 7\pictures\Graph6.tif"/>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878086" cy="2011680"/>
                    </a:xfrm>
                    <a:prstGeom prst="rect">
                      <a:avLst/>
                    </a:prstGeom>
                    <a:noFill/>
                    <a:ln>
                      <a:noFill/>
                    </a:ln>
                  </pic:spPr>
                </pic:pic>
              </a:graphicData>
            </a:graphic>
          </wp:inline>
        </w:drawing>
      </w:r>
      <w:r w:rsidRPr="004C3A5E">
        <w:rPr>
          <w:rFonts w:ascii="Times New Roman" w:hAnsi="Times New Roman" w:cs="Times New Roman"/>
          <w:noProof/>
          <w:sz w:val="24"/>
          <w:szCs w:val="24"/>
        </w:rPr>
        <w:drawing>
          <wp:inline distT="0" distB="0" distL="0" distR="0" wp14:anchorId="36CCD88F" wp14:editId="1D10B3FE">
            <wp:extent cx="2878086" cy="2011680"/>
            <wp:effectExtent l="0" t="0" r="0" b="7620"/>
            <wp:docPr id="7" name="Picture 7" descr="F:\DrMAQ\postdoc data\papers\paper 7\pictures\Graph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DrMAQ\postdoc data\papers\paper 7\pictures\Graph3.tif"/>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878086" cy="2011680"/>
                    </a:xfrm>
                    <a:prstGeom prst="rect">
                      <a:avLst/>
                    </a:prstGeom>
                    <a:noFill/>
                    <a:ln>
                      <a:noFill/>
                    </a:ln>
                  </pic:spPr>
                </pic:pic>
              </a:graphicData>
            </a:graphic>
          </wp:inline>
        </w:drawing>
      </w:r>
      <w:r w:rsidRPr="004C3A5E">
        <w:rPr>
          <w:rFonts w:ascii="Times New Roman" w:hAnsi="Times New Roman" w:cs="Times New Roman"/>
          <w:noProof/>
          <w:sz w:val="24"/>
          <w:szCs w:val="24"/>
        </w:rPr>
        <w:drawing>
          <wp:inline distT="0" distB="0" distL="0" distR="0" wp14:anchorId="773FDC82" wp14:editId="5C25468F">
            <wp:extent cx="2878086" cy="2011680"/>
            <wp:effectExtent l="0" t="0" r="0" b="7620"/>
            <wp:docPr id="20" name="Picture 20" descr="F:\DrMAQ\postdoc data\papers\paper 7\pictures\Graph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DrMAQ\postdoc data\papers\paper 7\pictures\Graph7.tif"/>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878086" cy="2011680"/>
                    </a:xfrm>
                    <a:prstGeom prst="rect">
                      <a:avLst/>
                    </a:prstGeom>
                    <a:noFill/>
                    <a:ln>
                      <a:noFill/>
                    </a:ln>
                  </pic:spPr>
                </pic:pic>
              </a:graphicData>
            </a:graphic>
          </wp:inline>
        </w:drawing>
      </w:r>
      <w:r w:rsidRPr="004C3A5E">
        <w:rPr>
          <w:rFonts w:ascii="Times New Roman" w:hAnsi="Times New Roman" w:cs="Times New Roman"/>
          <w:noProof/>
          <w:sz w:val="24"/>
          <w:szCs w:val="24"/>
        </w:rPr>
        <w:drawing>
          <wp:inline distT="0" distB="0" distL="0" distR="0" wp14:anchorId="32E9B6A4" wp14:editId="7E8C0192">
            <wp:extent cx="2878086" cy="2011680"/>
            <wp:effectExtent l="0" t="0" r="0" b="7620"/>
            <wp:docPr id="8" name="Picture 8" descr="F:\DrMAQ\postdoc data\papers\paper 7\pictures\Graph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DrMAQ\postdoc data\papers\paper 7\pictures\Graph4.tif"/>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878086" cy="2011680"/>
                    </a:xfrm>
                    <a:prstGeom prst="rect">
                      <a:avLst/>
                    </a:prstGeom>
                    <a:noFill/>
                    <a:ln>
                      <a:noFill/>
                    </a:ln>
                  </pic:spPr>
                </pic:pic>
              </a:graphicData>
            </a:graphic>
          </wp:inline>
        </w:drawing>
      </w:r>
      <w:r w:rsidRPr="004C3A5E">
        <w:rPr>
          <w:rFonts w:ascii="Times New Roman" w:hAnsi="Times New Roman" w:cs="Times New Roman"/>
          <w:noProof/>
          <w:sz w:val="24"/>
          <w:szCs w:val="24"/>
        </w:rPr>
        <w:drawing>
          <wp:inline distT="0" distB="0" distL="0" distR="0" wp14:anchorId="51999DE2" wp14:editId="1645604C">
            <wp:extent cx="2878086" cy="2011680"/>
            <wp:effectExtent l="0" t="0" r="0" b="7620"/>
            <wp:docPr id="21" name="Picture 21" descr="F:\DrMAQ\postdoc data\papers\paper 7\pictures\Graph8.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DrMAQ\postdoc data\papers\paper 7\pictures\Graph8.tif"/>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878086" cy="2011680"/>
                    </a:xfrm>
                    <a:prstGeom prst="rect">
                      <a:avLst/>
                    </a:prstGeom>
                    <a:noFill/>
                    <a:ln>
                      <a:noFill/>
                    </a:ln>
                  </pic:spPr>
                </pic:pic>
              </a:graphicData>
            </a:graphic>
          </wp:inline>
        </w:drawing>
      </w:r>
    </w:p>
    <w:p w14:paraId="2AD37CC9" w14:textId="3D955B62" w:rsidR="00C311B3" w:rsidRPr="004C3A5E" w:rsidRDefault="00C311B3" w:rsidP="00C311B3">
      <w:pPr>
        <w:rPr>
          <w:rFonts w:ascii="Times New Roman" w:hAnsi="Times New Roman" w:cs="Times New Roman"/>
          <w:sz w:val="24"/>
          <w:szCs w:val="24"/>
        </w:rPr>
      </w:pPr>
      <w:r w:rsidRPr="004C3A5E">
        <w:rPr>
          <w:rFonts w:ascii="Times New Roman" w:hAnsi="Times New Roman" w:cs="Times New Roman"/>
          <w:sz w:val="24"/>
          <w:szCs w:val="24"/>
        </w:rPr>
        <w:t xml:space="preserve">Fig. </w:t>
      </w:r>
      <w:r w:rsidR="00C67BBE" w:rsidRPr="004C3A5E">
        <w:rPr>
          <w:rFonts w:ascii="Times New Roman" w:hAnsi="Times New Roman" w:cs="Times New Roman"/>
          <w:sz w:val="24"/>
          <w:szCs w:val="24"/>
        </w:rPr>
        <w:t>S</w:t>
      </w:r>
      <w:r w:rsidR="009B04A2">
        <w:rPr>
          <w:rFonts w:ascii="Times New Roman" w:hAnsi="Times New Roman" w:cs="Times New Roman"/>
          <w:sz w:val="24"/>
          <w:szCs w:val="24"/>
        </w:rPr>
        <w:t>12</w:t>
      </w:r>
      <w:r w:rsidRPr="004C3A5E">
        <w:rPr>
          <w:rFonts w:ascii="Times New Roman" w:hAnsi="Times New Roman" w:cs="Times New Roman"/>
          <w:sz w:val="24"/>
          <w:szCs w:val="24"/>
        </w:rPr>
        <w:t xml:space="preserve">. Behavioral response and prey consumption (Mean (%) ± SE) of </w:t>
      </w:r>
      <w:r w:rsidRPr="004C3A5E">
        <w:rPr>
          <w:rFonts w:ascii="Times New Roman" w:hAnsi="Times New Roman" w:cs="Times New Roman"/>
          <w:i/>
          <w:iCs/>
          <w:sz w:val="24"/>
          <w:szCs w:val="24"/>
        </w:rPr>
        <w:t>N. californicus</w:t>
      </w:r>
      <w:r w:rsidRPr="004C3A5E">
        <w:rPr>
          <w:rFonts w:ascii="Times New Roman" w:hAnsi="Times New Roman" w:cs="Times New Roman"/>
          <w:sz w:val="24"/>
          <w:szCs w:val="24"/>
        </w:rPr>
        <w:t xml:space="preserve"> </w:t>
      </w:r>
      <w:r w:rsidR="00C16452" w:rsidRPr="004C3A5E">
        <w:rPr>
          <w:rFonts w:ascii="Times New Roman" w:hAnsi="Times New Roman" w:cs="Times New Roman"/>
          <w:sz w:val="24"/>
          <w:szCs w:val="24"/>
        </w:rPr>
        <w:t>(F</w:t>
      </w:r>
      <w:r w:rsidR="00C16452" w:rsidRPr="004C3A5E">
        <w:rPr>
          <w:rFonts w:ascii="Times New Roman" w:hAnsi="Times New Roman" w:cs="Times New Roman"/>
          <w:sz w:val="24"/>
          <w:szCs w:val="24"/>
          <w:vertAlign w:val="subscript"/>
        </w:rPr>
        <w:t>2</w:t>
      </w:r>
      <w:r w:rsidR="00C16452" w:rsidRPr="004C3A5E">
        <w:rPr>
          <w:rFonts w:ascii="Times New Roman" w:hAnsi="Times New Roman" w:cs="Times New Roman"/>
          <w:sz w:val="24"/>
          <w:szCs w:val="24"/>
        </w:rPr>
        <w:t xml:space="preserve">) </w:t>
      </w:r>
      <w:r w:rsidRPr="004C3A5E">
        <w:rPr>
          <w:rFonts w:ascii="Times New Roman" w:hAnsi="Times New Roman" w:cs="Times New Roman"/>
          <w:sz w:val="24"/>
          <w:szCs w:val="24"/>
        </w:rPr>
        <w:t>to leaf discs subjected to treated and untreated (</w:t>
      </w:r>
      <w:r w:rsidR="005B5F96" w:rsidRPr="004C3A5E">
        <w:rPr>
          <w:rFonts w:ascii="Times New Roman" w:hAnsi="Times New Roman" w:cs="Times New Roman"/>
          <w:sz w:val="24"/>
          <w:szCs w:val="24"/>
        </w:rPr>
        <w:t>blank solution</w:t>
      </w:r>
      <w:r w:rsidRPr="004C3A5E">
        <w:rPr>
          <w:rFonts w:ascii="Times New Roman" w:hAnsi="Times New Roman" w:cs="Times New Roman"/>
          <w:sz w:val="24"/>
          <w:szCs w:val="24"/>
        </w:rPr>
        <w:t>) at different times (</w:t>
      </w:r>
      <w:r w:rsidRPr="004C3A5E">
        <w:rPr>
          <w:rFonts w:ascii="Times New Roman" w:hAnsi="Times New Roman" w:cs="Times New Roman"/>
          <w:i/>
          <w:iCs/>
          <w:sz w:val="24"/>
          <w:szCs w:val="24"/>
        </w:rPr>
        <w:t xml:space="preserve">P </w:t>
      </w:r>
      <w:r w:rsidRPr="004C3A5E">
        <w:rPr>
          <w:rFonts w:ascii="Times New Roman" w:hAnsi="Times New Roman" w:cs="Times New Roman"/>
          <w:sz w:val="24"/>
          <w:szCs w:val="24"/>
        </w:rPr>
        <w:t>&lt; .05, t-test).</w:t>
      </w:r>
    </w:p>
    <w:p w14:paraId="419C3CDF" w14:textId="77777777" w:rsidR="00C311B3" w:rsidRPr="004C3A5E" w:rsidRDefault="00C311B3" w:rsidP="00573852">
      <w:pPr>
        <w:autoSpaceDE w:val="0"/>
        <w:autoSpaceDN w:val="0"/>
        <w:adjustRightInd w:val="0"/>
        <w:spacing w:line="240" w:lineRule="auto"/>
        <w:rPr>
          <w:rFonts w:ascii="Times New Roman" w:hAnsi="Times New Roman" w:cs="Times New Roman"/>
          <w:sz w:val="24"/>
          <w:szCs w:val="24"/>
        </w:rPr>
        <w:sectPr w:rsidR="00C311B3" w:rsidRPr="004C3A5E" w:rsidSect="004C3A5E">
          <w:type w:val="continuous"/>
          <w:pgSz w:w="12240" w:h="15840"/>
          <w:pgMar w:top="288" w:right="1440" w:bottom="288" w:left="1440" w:header="720" w:footer="720" w:gutter="0"/>
          <w:lnNumType w:countBy="1" w:restart="continuous"/>
          <w:cols w:space="720"/>
          <w:docGrid w:linePitch="360"/>
        </w:sectPr>
      </w:pPr>
    </w:p>
    <w:p w14:paraId="44836D0D" w14:textId="77777777" w:rsidR="00AF29A5" w:rsidRPr="004C3A5E" w:rsidRDefault="00AF29A5" w:rsidP="00AF29A5">
      <w:pPr>
        <w:autoSpaceDE w:val="0"/>
        <w:autoSpaceDN w:val="0"/>
        <w:adjustRightInd w:val="0"/>
        <w:spacing w:line="240" w:lineRule="auto"/>
        <w:rPr>
          <w:rFonts w:ascii="Times New Roman" w:hAnsi="Times New Roman" w:cs="Times New Roman"/>
          <w:b/>
          <w:sz w:val="24"/>
          <w:szCs w:val="24"/>
        </w:rPr>
      </w:pPr>
      <w:r w:rsidRPr="004C3A5E">
        <w:rPr>
          <w:rFonts w:ascii="Times New Roman" w:hAnsi="Times New Roman" w:cs="Times New Roman"/>
          <w:b/>
          <w:sz w:val="24"/>
          <w:szCs w:val="24"/>
        </w:rPr>
        <w:lastRenderedPageBreak/>
        <w:t xml:space="preserve">Equations of life parameters and growth rate </w:t>
      </w:r>
    </w:p>
    <w:p w14:paraId="00FB77B3" w14:textId="77777777" w:rsidR="00AF29A5" w:rsidRPr="004C3A5E" w:rsidRDefault="00AF29A5" w:rsidP="00AF29A5">
      <w:pPr>
        <w:autoSpaceDE w:val="0"/>
        <w:autoSpaceDN w:val="0"/>
        <w:adjustRightInd w:val="0"/>
        <w:spacing w:line="240" w:lineRule="auto"/>
        <w:rPr>
          <w:rFonts w:ascii="Times New Roman" w:hAnsi="Times New Roman" w:cs="Times New Roman"/>
          <w:sz w:val="24"/>
          <w:szCs w:val="24"/>
        </w:rPr>
      </w:pPr>
      <w:r w:rsidRPr="004C3A5E">
        <w:rPr>
          <w:rFonts w:ascii="Times New Roman" w:hAnsi="Times New Roman" w:cs="Times New Roman"/>
          <w:position w:val="-34"/>
          <w:sz w:val="24"/>
          <w:szCs w:val="24"/>
        </w:rPr>
        <w:object w:dxaOrig="1080" w:dyaOrig="800" w14:anchorId="0C0CDEC0">
          <v:shape id="_x0000_i1027" type="#_x0000_t75" style="width:65.65pt;height:50.7pt" o:ole="">
            <v:imagedata r:id="rId51" o:title=""/>
          </v:shape>
          <o:OLEObject Type="Embed" ProgID="Equation.DSMT4" ShapeID="_x0000_i1027" DrawAspect="Content" ObjectID="_1795618992" r:id="rId52"/>
        </w:object>
      </w:r>
      <w:r w:rsidRPr="004C3A5E">
        <w:rPr>
          <w:rFonts w:ascii="Times New Roman" w:hAnsi="Times New Roman" w:cs="Times New Roman"/>
          <w:sz w:val="24"/>
          <w:szCs w:val="24"/>
        </w:rPr>
        <w:t xml:space="preserve"> </w:t>
      </w:r>
    </w:p>
    <w:p w14:paraId="4A2BB7B0" w14:textId="7A3DD9A8" w:rsidR="00AF29A5" w:rsidRPr="004C3A5E" w:rsidRDefault="00AF29A5" w:rsidP="00AF29A5">
      <w:pPr>
        <w:autoSpaceDE w:val="0"/>
        <w:autoSpaceDN w:val="0"/>
        <w:adjustRightInd w:val="0"/>
        <w:spacing w:line="240" w:lineRule="auto"/>
        <w:rPr>
          <w:rFonts w:ascii="Times New Roman" w:hAnsi="Times New Roman" w:cs="Times New Roman"/>
          <w:sz w:val="24"/>
          <w:szCs w:val="24"/>
        </w:rPr>
      </w:pPr>
      <w:proofErr w:type="spellStart"/>
      <w:r w:rsidRPr="004C3A5E">
        <w:rPr>
          <w:rFonts w:ascii="Times New Roman" w:hAnsi="Times New Roman" w:cs="Times New Roman"/>
          <w:b/>
          <w:i/>
          <w:sz w:val="24"/>
          <w:szCs w:val="24"/>
        </w:rPr>
        <w:t>n</w:t>
      </w:r>
      <w:r w:rsidRPr="004C3A5E">
        <w:rPr>
          <w:rFonts w:ascii="Times New Roman" w:hAnsi="Times New Roman" w:cs="Times New Roman"/>
          <w:b/>
          <w:i/>
          <w:sz w:val="24"/>
          <w:szCs w:val="24"/>
          <w:vertAlign w:val="subscript"/>
        </w:rPr>
        <w:t>xj</w:t>
      </w:r>
      <w:proofErr w:type="spellEnd"/>
      <w:r w:rsidRPr="004C3A5E">
        <w:rPr>
          <w:rFonts w:ascii="Times New Roman" w:hAnsi="Times New Roman" w:cs="Times New Roman"/>
          <w:sz w:val="24"/>
          <w:szCs w:val="24"/>
        </w:rPr>
        <w:t xml:space="preserve"> is the number of survived individuals at age </w:t>
      </w:r>
      <w:r w:rsidRPr="004C3A5E">
        <w:rPr>
          <w:rFonts w:ascii="Times New Roman" w:hAnsi="Times New Roman" w:cs="Times New Roman"/>
          <w:i/>
          <w:sz w:val="24"/>
          <w:szCs w:val="24"/>
        </w:rPr>
        <w:t>x</w:t>
      </w:r>
      <w:r w:rsidRPr="004C3A5E">
        <w:rPr>
          <w:rFonts w:ascii="Times New Roman" w:hAnsi="Times New Roman" w:cs="Times New Roman"/>
          <w:sz w:val="24"/>
          <w:szCs w:val="24"/>
        </w:rPr>
        <w:t xml:space="preserve"> and stage </w:t>
      </w:r>
      <w:r w:rsidRPr="004C3A5E">
        <w:rPr>
          <w:rFonts w:ascii="Times New Roman" w:hAnsi="Times New Roman" w:cs="Times New Roman"/>
          <w:i/>
          <w:sz w:val="24"/>
          <w:szCs w:val="24"/>
        </w:rPr>
        <w:t>j</w:t>
      </w:r>
      <w:r w:rsidRPr="004C3A5E">
        <w:rPr>
          <w:rFonts w:ascii="Times New Roman" w:hAnsi="Times New Roman" w:cs="Times New Roman"/>
          <w:sz w:val="24"/>
          <w:szCs w:val="24"/>
        </w:rPr>
        <w:t xml:space="preserve">; </w:t>
      </w:r>
      <w:r w:rsidRPr="004C3A5E">
        <w:rPr>
          <w:rFonts w:ascii="Times New Roman" w:hAnsi="Times New Roman" w:cs="Times New Roman"/>
          <w:b/>
          <w:i/>
          <w:sz w:val="24"/>
          <w:szCs w:val="24"/>
        </w:rPr>
        <w:t>n</w:t>
      </w:r>
      <w:r w:rsidRPr="004C3A5E">
        <w:rPr>
          <w:rFonts w:ascii="Times New Roman" w:hAnsi="Times New Roman" w:cs="Times New Roman"/>
          <w:b/>
          <w:i/>
          <w:sz w:val="24"/>
          <w:szCs w:val="24"/>
          <w:vertAlign w:val="subscript"/>
        </w:rPr>
        <w:t>01</w:t>
      </w:r>
      <w:r w:rsidRPr="004C3A5E">
        <w:rPr>
          <w:rFonts w:ascii="Times New Roman" w:hAnsi="Times New Roman" w:cs="Times New Roman"/>
          <w:sz w:val="24"/>
          <w:szCs w:val="24"/>
        </w:rPr>
        <w:t xml:space="preserve"> is new-</w:t>
      </w:r>
      <w:proofErr w:type="spellStart"/>
      <w:r w:rsidRPr="004C3A5E">
        <w:rPr>
          <w:rFonts w:ascii="Times New Roman" w:hAnsi="Times New Roman" w:cs="Times New Roman"/>
          <w:sz w:val="24"/>
          <w:szCs w:val="24"/>
        </w:rPr>
        <w:t>borns</w:t>
      </w:r>
      <w:proofErr w:type="spellEnd"/>
      <w:r w:rsidRPr="004C3A5E">
        <w:rPr>
          <w:rFonts w:ascii="Times New Roman" w:hAnsi="Times New Roman" w:cs="Times New Roman"/>
          <w:sz w:val="24"/>
          <w:szCs w:val="24"/>
        </w:rPr>
        <w:t xml:space="preserve">/eggs at the start of the life table </w:t>
      </w:r>
      <w:r w:rsidRPr="004C3A5E">
        <w:rPr>
          <w:rFonts w:ascii="Times New Roman" w:hAnsi="Times New Roman" w:cs="Times New Roman"/>
          <w:sz w:val="24"/>
          <w:szCs w:val="24"/>
        </w:rPr>
        <w:fldChar w:fldCharType="begin"/>
      </w:r>
      <w:r w:rsidR="00C41993" w:rsidRPr="004C3A5E">
        <w:rPr>
          <w:rFonts w:ascii="Times New Roman" w:hAnsi="Times New Roman" w:cs="Times New Roman"/>
          <w:sz w:val="24"/>
          <w:szCs w:val="24"/>
        </w:rPr>
        <w:instrText xml:space="preserve"> ADDIN EN.CITE &lt;EndNote&gt;&lt;Cite&gt;&lt;Author&gt;Chang&lt;/Author&gt;&lt;Year&gt;2016&lt;/Year&gt;&lt;RecNum&gt;508&lt;/RecNum&gt;&lt;DisplayText&gt;(Chang et al., 2016)&lt;/DisplayText&gt;&lt;record&gt;&lt;rec-number&gt;508&lt;/rec-number&gt;&lt;foreign-keys&gt;&lt;key app="EN" db-id="5dzr992znww0phe5dtsp5v0vt29evt5vstfv" timestamp="1611650444"&gt;508&lt;/key&gt;&lt;/foreign-keys&gt;&lt;ref-type name="Journal Article"&gt;17&lt;/ref-type&gt;&lt;contributors&gt;&lt;authors&gt;&lt;author&gt;Chang, Cheng&lt;/author&gt;&lt;author&gt;Huang, Chun Yen&lt;/author&gt;&lt;author&gt;Dai, Shu Mei&lt;/author&gt;&lt;author&gt;Atlihan, Remzi&lt;/author&gt;&lt;author&gt;Chi, Hsin&lt;/author&gt;&lt;/authors&gt;&lt;/contributors&gt;&lt;titles&gt;&lt;title&gt;&lt;style face="normal" font="default" size="100%"&gt;Genetically engineered ricin suppresses &lt;/style&gt;&lt;style face="italic" font="default" size="100%"&gt;Bactrocera dorsalis&lt;/style&gt;&lt;style face="normal" font="default" size="100%"&gt; (Diptera: Tephritidae) based on demographic analysis of group-reared life table&lt;/style&gt;&lt;/title&gt;&lt;secondary-title&gt;Journal of Economic Entomology&lt;/secondary-title&gt;&lt;/titles&gt;&lt;periodical&gt;&lt;full-title&gt;Journal of Economic Entomology&lt;/full-title&gt;&lt;abbr-1&gt;J Econ Entomol&lt;/abbr-1&gt;&lt;abbr-2&gt;J. Econ. Entomol.&lt;/abbr-2&gt;&lt;/periodical&gt;&lt;pages&gt;987-992&lt;/pages&gt;&lt;volume&gt;109&lt;/volume&gt;&lt;keywords&gt;&lt;keyword&gt;Age-stage&lt;/keyword&gt;&lt;keyword&gt;Doublesex gene of Bactrocera dorsalis&lt;/keyword&gt;&lt;keyword&gt;Ricin A chain&lt;/keyword&gt;&lt;keyword&gt;Sterile insect technique&lt;/keyword&gt;&lt;keyword&gt;Two-sex life table&lt;/keyword&gt;&lt;/keywords&gt;&lt;dates&gt;&lt;year&gt;2016&lt;/year&gt;&lt;/dates&gt;&lt;urls&gt;&lt;/urls&gt;&lt;electronic-resource-num&gt;https://doi.org/10.1093/jee/tow091&lt;/electronic-resource-num&gt;&lt;/record&gt;&lt;/Cite&gt;&lt;/EndNote&gt;</w:instrText>
      </w:r>
      <w:r w:rsidRPr="004C3A5E">
        <w:rPr>
          <w:rFonts w:ascii="Times New Roman" w:hAnsi="Times New Roman" w:cs="Times New Roman"/>
          <w:sz w:val="24"/>
          <w:szCs w:val="24"/>
        </w:rPr>
        <w:fldChar w:fldCharType="separate"/>
      </w:r>
      <w:r w:rsidR="00C41993" w:rsidRPr="004C3A5E">
        <w:rPr>
          <w:rFonts w:ascii="Times New Roman" w:hAnsi="Times New Roman" w:cs="Times New Roman"/>
          <w:noProof/>
          <w:sz w:val="24"/>
          <w:szCs w:val="24"/>
        </w:rPr>
        <w:t>(Chang et al., 2016)</w:t>
      </w:r>
      <w:r w:rsidRPr="004C3A5E">
        <w:rPr>
          <w:rFonts w:ascii="Times New Roman" w:hAnsi="Times New Roman" w:cs="Times New Roman"/>
          <w:sz w:val="24"/>
          <w:szCs w:val="24"/>
        </w:rPr>
        <w:fldChar w:fldCharType="end"/>
      </w:r>
      <w:r w:rsidRPr="004C3A5E">
        <w:rPr>
          <w:rFonts w:ascii="Times New Roman" w:hAnsi="Times New Roman" w:cs="Times New Roman"/>
          <w:sz w:val="24"/>
          <w:szCs w:val="24"/>
        </w:rPr>
        <w:t>.</w:t>
      </w:r>
    </w:p>
    <w:p w14:paraId="0A32B47B" w14:textId="77777777" w:rsidR="00AF29A5" w:rsidRPr="004C3A5E" w:rsidRDefault="00AF29A5" w:rsidP="00AF29A5">
      <w:pPr>
        <w:autoSpaceDE w:val="0"/>
        <w:autoSpaceDN w:val="0"/>
        <w:adjustRightInd w:val="0"/>
        <w:spacing w:line="240" w:lineRule="auto"/>
        <w:rPr>
          <w:rFonts w:ascii="Times New Roman" w:hAnsi="Times New Roman" w:cs="Times New Roman"/>
          <w:sz w:val="24"/>
          <w:szCs w:val="24"/>
        </w:rPr>
      </w:pPr>
      <w:r w:rsidRPr="004C3A5E">
        <w:rPr>
          <w:rFonts w:ascii="Times New Roman" w:hAnsi="Times New Roman" w:cs="Times New Roman"/>
          <w:sz w:val="24"/>
          <w:szCs w:val="24"/>
        </w:rPr>
        <w:t xml:space="preserve"> </w:t>
      </w:r>
      <w:r w:rsidRPr="004C3A5E">
        <w:rPr>
          <w:rFonts w:ascii="Times New Roman" w:hAnsi="Times New Roman" w:cs="Times New Roman"/>
          <w:position w:val="-38"/>
          <w:sz w:val="24"/>
          <w:szCs w:val="24"/>
        </w:rPr>
        <w:object w:dxaOrig="1219" w:dyaOrig="859" w14:anchorId="64CA12F0">
          <v:shape id="_x0000_i1028" type="#_x0000_t75" style="width:61.65pt;height:43.8pt" o:ole="">
            <v:imagedata r:id="rId53" o:title=""/>
          </v:shape>
          <o:OLEObject Type="Embed" ProgID="Equation.DSMT4" ShapeID="_x0000_i1028" DrawAspect="Content" ObjectID="_1795618993" r:id="rId54"/>
        </w:object>
      </w:r>
    </w:p>
    <w:p w14:paraId="564293F2" w14:textId="77777777" w:rsidR="00AF29A5" w:rsidRPr="004C3A5E" w:rsidRDefault="00AF29A5" w:rsidP="00AF29A5">
      <w:pPr>
        <w:autoSpaceDE w:val="0"/>
        <w:autoSpaceDN w:val="0"/>
        <w:adjustRightInd w:val="0"/>
        <w:spacing w:line="240" w:lineRule="auto"/>
        <w:rPr>
          <w:rFonts w:ascii="Times New Roman" w:hAnsi="Times New Roman" w:cs="Times New Roman"/>
          <w:sz w:val="24"/>
          <w:szCs w:val="24"/>
        </w:rPr>
      </w:pPr>
      <w:r w:rsidRPr="004C3A5E">
        <w:rPr>
          <w:rFonts w:ascii="Times New Roman" w:hAnsi="Times New Roman" w:cs="Times New Roman"/>
          <w:sz w:val="24"/>
          <w:szCs w:val="24"/>
        </w:rPr>
        <w:t xml:space="preserve">Where, </w:t>
      </w:r>
      <w:r w:rsidRPr="004C3A5E">
        <w:rPr>
          <w:rFonts w:ascii="Times New Roman" w:hAnsi="Times New Roman" w:cs="Times New Roman"/>
          <w:b/>
          <w:i/>
          <w:iCs/>
          <w:sz w:val="24"/>
          <w:szCs w:val="24"/>
        </w:rPr>
        <w:t>k</w:t>
      </w:r>
      <w:r w:rsidRPr="004C3A5E">
        <w:rPr>
          <w:rFonts w:ascii="Times New Roman" w:hAnsi="Times New Roman" w:cs="Times New Roman"/>
          <w:sz w:val="24"/>
          <w:szCs w:val="24"/>
        </w:rPr>
        <w:t xml:space="preserve"> is the number of stages. </w:t>
      </w:r>
    </w:p>
    <w:p w14:paraId="53328CC5" w14:textId="77777777" w:rsidR="00AF29A5" w:rsidRPr="004C3A5E" w:rsidRDefault="00AF29A5" w:rsidP="00AF29A5">
      <w:pPr>
        <w:autoSpaceDE w:val="0"/>
        <w:autoSpaceDN w:val="0"/>
        <w:adjustRightInd w:val="0"/>
        <w:spacing w:line="240" w:lineRule="auto"/>
        <w:rPr>
          <w:rFonts w:ascii="Times New Roman" w:hAnsi="Times New Roman" w:cs="Times New Roman"/>
          <w:sz w:val="24"/>
          <w:szCs w:val="24"/>
        </w:rPr>
      </w:pPr>
      <w:r w:rsidRPr="004C3A5E">
        <w:rPr>
          <w:rFonts w:ascii="Times New Roman" w:hAnsi="Times New Roman" w:cs="Times New Roman"/>
          <w:position w:val="-84"/>
          <w:sz w:val="24"/>
          <w:szCs w:val="24"/>
        </w:rPr>
        <w:object w:dxaOrig="1860" w:dyaOrig="1800" w14:anchorId="37455AF4">
          <v:shape id="_x0000_i1029" type="#_x0000_t75" style="width:93.3pt;height:89.3pt" o:ole="">
            <v:imagedata r:id="rId55" o:title=""/>
          </v:shape>
          <o:OLEObject Type="Embed" ProgID="Equation.DSMT4" ShapeID="_x0000_i1029" DrawAspect="Content" ObjectID="_1795618994" r:id="rId56"/>
        </w:object>
      </w:r>
      <w:r w:rsidRPr="004C3A5E">
        <w:rPr>
          <w:rFonts w:ascii="Times New Roman" w:hAnsi="Times New Roman" w:cs="Times New Roman"/>
          <w:sz w:val="24"/>
          <w:szCs w:val="24"/>
        </w:rPr>
        <w:t xml:space="preserve"> </w:t>
      </w:r>
    </w:p>
    <w:p w14:paraId="554F43F2" w14:textId="77777777" w:rsidR="00AF29A5" w:rsidRPr="004C3A5E" w:rsidRDefault="00AF29A5" w:rsidP="00AF29A5">
      <w:pPr>
        <w:autoSpaceDE w:val="0"/>
        <w:autoSpaceDN w:val="0"/>
        <w:adjustRightInd w:val="0"/>
        <w:spacing w:line="240" w:lineRule="auto"/>
        <w:rPr>
          <w:rFonts w:ascii="Times New Roman" w:hAnsi="Times New Roman" w:cs="Times New Roman"/>
          <w:sz w:val="24"/>
          <w:szCs w:val="24"/>
        </w:rPr>
      </w:pPr>
      <w:r w:rsidRPr="004C3A5E">
        <w:rPr>
          <w:rFonts w:ascii="Times New Roman" w:hAnsi="Times New Roman" w:cs="Times New Roman"/>
          <w:sz w:val="24"/>
          <w:szCs w:val="24"/>
        </w:rPr>
        <w:t xml:space="preserve">Where, </w:t>
      </w:r>
      <w:proofErr w:type="spellStart"/>
      <w:r w:rsidRPr="004C3A5E">
        <w:rPr>
          <w:rFonts w:ascii="Times New Roman" w:hAnsi="Times New Roman" w:cs="Times New Roman"/>
          <w:b/>
          <w:i/>
          <w:iCs/>
          <w:sz w:val="24"/>
          <w:szCs w:val="24"/>
        </w:rPr>
        <w:t>f</w:t>
      </w:r>
      <w:r w:rsidRPr="004C3A5E">
        <w:rPr>
          <w:rFonts w:ascii="Times New Roman" w:hAnsi="Times New Roman" w:cs="Times New Roman"/>
          <w:b/>
          <w:i/>
          <w:iCs/>
          <w:sz w:val="24"/>
          <w:szCs w:val="24"/>
          <w:vertAlign w:val="subscript"/>
        </w:rPr>
        <w:t>xj</w:t>
      </w:r>
      <w:proofErr w:type="spellEnd"/>
      <w:r w:rsidRPr="004C3A5E">
        <w:rPr>
          <w:rFonts w:ascii="Times New Roman" w:hAnsi="Times New Roman" w:cs="Times New Roman"/>
          <w:sz w:val="24"/>
          <w:szCs w:val="24"/>
        </w:rPr>
        <w:t xml:space="preserve"> is fecundity at age </w:t>
      </w:r>
      <w:r w:rsidRPr="004C3A5E">
        <w:rPr>
          <w:rFonts w:ascii="Times New Roman" w:hAnsi="Times New Roman" w:cs="Times New Roman"/>
          <w:i/>
          <w:iCs/>
          <w:sz w:val="24"/>
          <w:szCs w:val="24"/>
        </w:rPr>
        <w:t>x</w:t>
      </w:r>
      <w:r w:rsidRPr="004C3A5E">
        <w:rPr>
          <w:rFonts w:ascii="Times New Roman" w:hAnsi="Times New Roman" w:cs="Times New Roman"/>
          <w:sz w:val="24"/>
          <w:szCs w:val="24"/>
        </w:rPr>
        <w:t xml:space="preserve"> and stage </w:t>
      </w:r>
      <w:r w:rsidRPr="004C3A5E">
        <w:rPr>
          <w:rFonts w:ascii="Times New Roman" w:hAnsi="Times New Roman" w:cs="Times New Roman"/>
          <w:i/>
          <w:iCs/>
          <w:sz w:val="24"/>
          <w:szCs w:val="24"/>
        </w:rPr>
        <w:t>j</w:t>
      </w:r>
      <w:r w:rsidRPr="004C3A5E">
        <w:rPr>
          <w:rFonts w:ascii="Times New Roman" w:hAnsi="Times New Roman" w:cs="Times New Roman"/>
          <w:sz w:val="24"/>
          <w:szCs w:val="24"/>
        </w:rPr>
        <w:t xml:space="preserve">. </w:t>
      </w:r>
    </w:p>
    <w:p w14:paraId="5CEE87B5" w14:textId="77777777" w:rsidR="00AF29A5" w:rsidRPr="004C3A5E" w:rsidRDefault="00AF29A5" w:rsidP="00AF29A5">
      <w:pPr>
        <w:autoSpaceDE w:val="0"/>
        <w:autoSpaceDN w:val="0"/>
        <w:adjustRightInd w:val="0"/>
        <w:spacing w:line="240" w:lineRule="auto"/>
        <w:jc w:val="both"/>
        <w:rPr>
          <w:rFonts w:ascii="Times New Roman" w:hAnsi="Times New Roman" w:cs="Times New Roman"/>
          <w:sz w:val="24"/>
          <w:szCs w:val="24"/>
        </w:rPr>
      </w:pPr>
      <w:r w:rsidRPr="004C3A5E">
        <w:rPr>
          <w:rFonts w:ascii="Times New Roman" w:hAnsi="Times New Roman" w:cs="Times New Roman"/>
          <w:position w:val="-38"/>
          <w:sz w:val="24"/>
          <w:szCs w:val="24"/>
        </w:rPr>
        <w:object w:dxaOrig="1800" w:dyaOrig="859" w14:anchorId="7ABF0D57">
          <v:shape id="_x0000_i1030" type="#_x0000_t75" style="width:89.3pt;height:43.8pt" o:ole="">
            <v:imagedata r:id="rId57" o:title=""/>
          </v:shape>
          <o:OLEObject Type="Embed" ProgID="Equation.DSMT4" ShapeID="_x0000_i1030" DrawAspect="Content" ObjectID="_1795618995" r:id="rId58"/>
        </w:object>
      </w:r>
      <w:r w:rsidRPr="004C3A5E">
        <w:rPr>
          <w:rFonts w:ascii="Times New Roman" w:hAnsi="Times New Roman" w:cs="Times New Roman"/>
          <w:sz w:val="24"/>
          <w:szCs w:val="24"/>
        </w:rPr>
        <w:t xml:space="preserve">and </w:t>
      </w:r>
      <w:r w:rsidRPr="004C3A5E">
        <w:rPr>
          <w:rFonts w:ascii="Times New Roman" w:hAnsi="Times New Roman" w:cs="Times New Roman"/>
          <w:position w:val="-14"/>
          <w:sz w:val="24"/>
          <w:szCs w:val="24"/>
        </w:rPr>
        <w:object w:dxaOrig="900" w:dyaOrig="380" w14:anchorId="0E6FC67C">
          <v:shape id="_x0000_i1031" type="#_x0000_t75" style="width:46.1pt;height:19pt" o:ole="">
            <v:imagedata r:id="rId59" o:title=""/>
          </v:shape>
          <o:OLEObject Type="Embed" ProgID="Equation.DSMT4" ShapeID="_x0000_i1031" DrawAspect="Content" ObjectID="_1795618996" r:id="rId60"/>
        </w:object>
      </w:r>
      <w:r w:rsidRPr="004C3A5E">
        <w:rPr>
          <w:rFonts w:ascii="Times New Roman" w:hAnsi="Times New Roman" w:cs="Times New Roman"/>
          <w:sz w:val="24"/>
          <w:szCs w:val="24"/>
        </w:rPr>
        <w:t xml:space="preserve"> </w:t>
      </w:r>
    </w:p>
    <w:p w14:paraId="45D92111" w14:textId="1262F603" w:rsidR="00AF29A5" w:rsidRPr="004C3A5E" w:rsidRDefault="00AF29A5" w:rsidP="00AF29A5">
      <w:pPr>
        <w:autoSpaceDE w:val="0"/>
        <w:autoSpaceDN w:val="0"/>
        <w:adjustRightInd w:val="0"/>
        <w:spacing w:line="240" w:lineRule="auto"/>
        <w:jc w:val="both"/>
        <w:rPr>
          <w:rFonts w:ascii="Times New Roman" w:hAnsi="Times New Roman" w:cs="Times New Roman"/>
          <w:sz w:val="24"/>
          <w:szCs w:val="24"/>
        </w:rPr>
      </w:pPr>
      <w:proofErr w:type="spellStart"/>
      <w:r w:rsidRPr="004C3A5E">
        <w:rPr>
          <w:rFonts w:ascii="Times New Roman" w:hAnsi="Times New Roman" w:cs="Times New Roman"/>
          <w:b/>
          <w:i/>
          <w:iCs/>
          <w:sz w:val="24"/>
          <w:szCs w:val="24"/>
        </w:rPr>
        <w:t>s’</w:t>
      </w:r>
      <w:r w:rsidRPr="004C3A5E">
        <w:rPr>
          <w:rFonts w:ascii="Times New Roman" w:hAnsi="Times New Roman" w:cs="Times New Roman"/>
          <w:b/>
          <w:i/>
          <w:iCs/>
          <w:sz w:val="24"/>
          <w:szCs w:val="24"/>
          <w:vertAlign w:val="subscript"/>
        </w:rPr>
        <w:t>iy</w:t>
      </w:r>
      <w:proofErr w:type="spellEnd"/>
      <w:r w:rsidRPr="004C3A5E">
        <w:rPr>
          <w:rFonts w:ascii="Times New Roman" w:hAnsi="Times New Roman" w:cs="Times New Roman"/>
          <w:sz w:val="24"/>
          <w:szCs w:val="24"/>
        </w:rPr>
        <w:t xml:space="preserve"> is the probability of individuals of </w:t>
      </w:r>
      <w:r w:rsidRPr="004C3A5E">
        <w:rPr>
          <w:rFonts w:ascii="Times New Roman" w:hAnsi="Times New Roman" w:cs="Times New Roman"/>
          <w:i/>
          <w:iCs/>
          <w:sz w:val="24"/>
          <w:szCs w:val="24"/>
        </w:rPr>
        <w:t>x</w:t>
      </w:r>
      <w:r w:rsidRPr="004C3A5E">
        <w:rPr>
          <w:rFonts w:ascii="Times New Roman" w:hAnsi="Times New Roman" w:cs="Times New Roman"/>
          <w:sz w:val="24"/>
          <w:szCs w:val="24"/>
        </w:rPr>
        <w:t xml:space="preserve"> and </w:t>
      </w:r>
      <w:r w:rsidRPr="004C3A5E">
        <w:rPr>
          <w:rFonts w:ascii="Times New Roman" w:hAnsi="Times New Roman" w:cs="Times New Roman"/>
          <w:i/>
          <w:iCs/>
          <w:sz w:val="24"/>
          <w:szCs w:val="24"/>
        </w:rPr>
        <w:t>j</w:t>
      </w:r>
      <w:r w:rsidRPr="004C3A5E">
        <w:rPr>
          <w:rFonts w:ascii="Times New Roman" w:hAnsi="Times New Roman" w:cs="Times New Roman"/>
          <w:sz w:val="24"/>
          <w:szCs w:val="24"/>
        </w:rPr>
        <w:t xml:space="preserve"> to survive to age </w:t>
      </w:r>
      <w:proofErr w:type="spellStart"/>
      <w:r w:rsidRPr="004C3A5E">
        <w:rPr>
          <w:rFonts w:ascii="Times New Roman" w:hAnsi="Times New Roman" w:cs="Times New Roman"/>
          <w:i/>
          <w:iCs/>
          <w:sz w:val="24"/>
          <w:szCs w:val="24"/>
        </w:rPr>
        <w:t>i</w:t>
      </w:r>
      <w:proofErr w:type="spellEnd"/>
      <w:r w:rsidRPr="004C3A5E">
        <w:rPr>
          <w:rFonts w:ascii="Times New Roman" w:hAnsi="Times New Roman" w:cs="Times New Roman"/>
          <w:sz w:val="24"/>
          <w:szCs w:val="24"/>
        </w:rPr>
        <w:t xml:space="preserve"> and </w:t>
      </w:r>
      <w:r w:rsidRPr="004C3A5E">
        <w:rPr>
          <w:rFonts w:ascii="Times New Roman" w:hAnsi="Times New Roman" w:cs="Times New Roman"/>
          <w:i/>
          <w:iCs/>
          <w:sz w:val="24"/>
          <w:szCs w:val="24"/>
        </w:rPr>
        <w:t>y</w:t>
      </w:r>
      <w:r w:rsidRPr="004C3A5E">
        <w:rPr>
          <w:rFonts w:ascii="Times New Roman" w:hAnsi="Times New Roman" w:cs="Times New Roman"/>
          <w:sz w:val="24"/>
          <w:szCs w:val="24"/>
        </w:rPr>
        <w:t xml:space="preserve"> </w:t>
      </w:r>
      <w:r w:rsidRPr="004C3A5E">
        <w:rPr>
          <w:rFonts w:ascii="Times New Roman" w:hAnsi="Times New Roman" w:cs="Times New Roman"/>
          <w:sz w:val="24"/>
          <w:szCs w:val="24"/>
        </w:rPr>
        <w:fldChar w:fldCharType="begin">
          <w:fldData xml:space="preserve">PEVuZE5vdGU+PENpdGU+PEF1dGhvcj5DaGk8L0F1dGhvcj48WWVhcj4yMDA2PC9ZZWFyPjxSZWNO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</w:fldData>
        </w:fldChar>
      </w:r>
      <w:r w:rsidR="00C41993" w:rsidRPr="004C3A5E">
        <w:rPr>
          <w:rFonts w:ascii="Times New Roman" w:hAnsi="Times New Roman" w:cs="Times New Roman"/>
          <w:sz w:val="24"/>
          <w:szCs w:val="24"/>
        </w:rPr>
        <w:instrText xml:space="preserve"> ADDIN EN.CITE </w:instrText>
      </w:r>
      <w:r w:rsidR="00C41993" w:rsidRPr="004C3A5E">
        <w:rPr>
          <w:rFonts w:ascii="Times New Roman" w:hAnsi="Times New Roman" w:cs="Times New Roman"/>
          <w:sz w:val="24"/>
          <w:szCs w:val="24"/>
        </w:rPr>
        <w:fldChar w:fldCharType="begin">
          <w:fldData xml:space="preserve">PEVuZE5vdGU+PENpdGU+PEF1dGhvcj5DaGk8L0F1dGhvcj48WWVhcj4yMDA2PC9ZZWFyPjxSZWNO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</w:fldData>
        </w:fldChar>
      </w:r>
      <w:r w:rsidR="00C41993" w:rsidRPr="004C3A5E">
        <w:rPr>
          <w:rFonts w:ascii="Times New Roman" w:hAnsi="Times New Roman" w:cs="Times New Roman"/>
          <w:sz w:val="24"/>
          <w:szCs w:val="24"/>
        </w:rPr>
        <w:instrText xml:space="preserve"> ADDIN EN.CITE.DATA </w:instrText>
      </w:r>
      <w:r w:rsidR="00C41993" w:rsidRPr="004C3A5E">
        <w:rPr>
          <w:rFonts w:ascii="Times New Roman" w:hAnsi="Times New Roman" w:cs="Times New Roman"/>
          <w:sz w:val="24"/>
          <w:szCs w:val="24"/>
        </w:rPr>
      </w:r>
      <w:r w:rsidR="00C41993" w:rsidRPr="004C3A5E">
        <w:rPr>
          <w:rFonts w:ascii="Times New Roman" w:hAnsi="Times New Roman" w:cs="Times New Roman"/>
          <w:sz w:val="24"/>
          <w:szCs w:val="24"/>
        </w:rPr>
        <w:fldChar w:fldCharType="end"/>
      </w:r>
      <w:r w:rsidRPr="004C3A5E">
        <w:rPr>
          <w:rFonts w:ascii="Times New Roman" w:hAnsi="Times New Roman" w:cs="Times New Roman"/>
          <w:sz w:val="24"/>
          <w:szCs w:val="24"/>
        </w:rPr>
      </w:r>
      <w:r w:rsidRPr="004C3A5E">
        <w:rPr>
          <w:rFonts w:ascii="Times New Roman" w:hAnsi="Times New Roman" w:cs="Times New Roman"/>
          <w:sz w:val="24"/>
          <w:szCs w:val="24"/>
        </w:rPr>
        <w:fldChar w:fldCharType="separate"/>
      </w:r>
      <w:r w:rsidR="00C41993" w:rsidRPr="004C3A5E">
        <w:rPr>
          <w:rFonts w:ascii="Times New Roman" w:hAnsi="Times New Roman" w:cs="Times New Roman"/>
          <w:noProof/>
          <w:sz w:val="24"/>
          <w:szCs w:val="24"/>
        </w:rPr>
        <w:t>(Chi &amp; Su, 2006; Tuan et al., 2014)</w:t>
      </w:r>
      <w:r w:rsidRPr="004C3A5E">
        <w:rPr>
          <w:rFonts w:ascii="Times New Roman" w:hAnsi="Times New Roman" w:cs="Times New Roman"/>
          <w:sz w:val="24"/>
          <w:szCs w:val="24"/>
        </w:rPr>
        <w:fldChar w:fldCharType="end"/>
      </w:r>
      <w:r w:rsidRPr="004C3A5E">
        <w:rPr>
          <w:rFonts w:ascii="Times New Roman" w:hAnsi="Times New Roman" w:cs="Times New Roman"/>
          <w:sz w:val="24"/>
          <w:szCs w:val="24"/>
        </w:rPr>
        <w:t>.</w:t>
      </w:r>
    </w:p>
    <w:p w14:paraId="35D65BBF" w14:textId="77777777" w:rsidR="00AF29A5" w:rsidRPr="004C3A5E" w:rsidRDefault="00AF29A5" w:rsidP="00AF29A5">
      <w:pPr>
        <w:autoSpaceDE w:val="0"/>
        <w:autoSpaceDN w:val="0"/>
        <w:adjustRightInd w:val="0"/>
        <w:spacing w:line="240" w:lineRule="auto"/>
        <w:jc w:val="both"/>
        <w:rPr>
          <w:rFonts w:ascii="Times New Roman" w:hAnsi="Times New Roman" w:cs="Times New Roman"/>
          <w:sz w:val="24"/>
          <w:szCs w:val="24"/>
        </w:rPr>
      </w:pPr>
      <w:r w:rsidRPr="004C3A5E">
        <w:rPr>
          <w:rFonts w:ascii="Times New Roman" w:hAnsi="Times New Roman" w:cs="Times New Roman"/>
          <w:position w:val="-38"/>
          <w:sz w:val="24"/>
          <w:szCs w:val="24"/>
        </w:rPr>
        <w:object w:dxaOrig="3980" w:dyaOrig="859" w14:anchorId="711E2A88">
          <v:shape id="_x0000_i1032" type="#_x0000_t75" style="width:199.85pt;height:43.8pt" o:ole="">
            <v:imagedata r:id="rId61" o:title=""/>
          </v:shape>
          <o:OLEObject Type="Embed" ProgID="Equation.DSMT4" ShapeID="_x0000_i1032" DrawAspect="Content" ObjectID="_1795618997" r:id="rId62"/>
        </w:object>
      </w:r>
    </w:p>
    <w:p w14:paraId="7B8A8EAB" w14:textId="32222EE2" w:rsidR="00AF29A5" w:rsidRPr="004C3A5E" w:rsidRDefault="00AF29A5" w:rsidP="00AF29A5">
      <w:pPr>
        <w:autoSpaceDE w:val="0"/>
        <w:autoSpaceDN w:val="0"/>
        <w:adjustRightInd w:val="0"/>
        <w:spacing w:line="240" w:lineRule="auto"/>
        <w:jc w:val="both"/>
        <w:rPr>
          <w:rFonts w:ascii="Times New Roman" w:hAnsi="Times New Roman" w:cs="Times New Roman"/>
          <w:sz w:val="24"/>
          <w:szCs w:val="24"/>
        </w:rPr>
      </w:pPr>
      <w:r w:rsidRPr="004C3A5E">
        <w:rPr>
          <w:rFonts w:ascii="Times New Roman" w:hAnsi="Times New Roman" w:cs="Times New Roman"/>
          <w:sz w:val="24"/>
          <w:szCs w:val="24"/>
        </w:rPr>
        <w:t xml:space="preserve">Where, </w:t>
      </w:r>
      <w:proofErr w:type="spellStart"/>
      <w:r w:rsidRPr="004C3A5E">
        <w:rPr>
          <w:rFonts w:ascii="Times New Roman" w:hAnsi="Times New Roman" w:cs="Times New Roman"/>
          <w:b/>
          <w:i/>
          <w:iCs/>
          <w:sz w:val="24"/>
          <w:szCs w:val="24"/>
        </w:rPr>
        <w:t>f</w:t>
      </w:r>
      <w:r w:rsidRPr="004C3A5E">
        <w:rPr>
          <w:rFonts w:ascii="Times New Roman" w:hAnsi="Times New Roman" w:cs="Times New Roman"/>
          <w:b/>
          <w:i/>
          <w:iCs/>
          <w:sz w:val="24"/>
          <w:szCs w:val="24"/>
          <w:vertAlign w:val="subscript"/>
        </w:rPr>
        <w:t>iy</w:t>
      </w:r>
      <w:proofErr w:type="spellEnd"/>
      <w:r w:rsidRPr="004C3A5E">
        <w:rPr>
          <w:rFonts w:ascii="Times New Roman" w:hAnsi="Times New Roman" w:cs="Times New Roman"/>
          <w:sz w:val="24"/>
          <w:szCs w:val="24"/>
        </w:rPr>
        <w:t xml:space="preserve"> is fecundity to age </w:t>
      </w:r>
      <w:proofErr w:type="spellStart"/>
      <w:r w:rsidRPr="004C3A5E">
        <w:rPr>
          <w:rFonts w:ascii="Times New Roman" w:hAnsi="Times New Roman" w:cs="Times New Roman"/>
          <w:i/>
          <w:iCs/>
          <w:sz w:val="24"/>
          <w:szCs w:val="24"/>
        </w:rPr>
        <w:t>i</w:t>
      </w:r>
      <w:proofErr w:type="spellEnd"/>
      <w:r w:rsidRPr="004C3A5E">
        <w:rPr>
          <w:rFonts w:ascii="Times New Roman" w:hAnsi="Times New Roman" w:cs="Times New Roman"/>
          <w:sz w:val="24"/>
          <w:szCs w:val="24"/>
        </w:rPr>
        <w:t xml:space="preserve"> and </w:t>
      </w:r>
      <w:r w:rsidRPr="004C3A5E">
        <w:rPr>
          <w:rFonts w:ascii="Times New Roman" w:hAnsi="Times New Roman" w:cs="Times New Roman"/>
          <w:i/>
          <w:iCs/>
          <w:sz w:val="24"/>
          <w:szCs w:val="24"/>
        </w:rPr>
        <w:t>y</w:t>
      </w:r>
      <w:r w:rsidRPr="004C3A5E">
        <w:rPr>
          <w:rFonts w:ascii="Times New Roman" w:hAnsi="Times New Roman" w:cs="Times New Roman"/>
          <w:sz w:val="24"/>
          <w:szCs w:val="24"/>
        </w:rPr>
        <w:t xml:space="preserve"> </w:t>
      </w:r>
      <w:r w:rsidRPr="004C3A5E">
        <w:rPr>
          <w:rFonts w:ascii="Times New Roman" w:hAnsi="Times New Roman" w:cs="Times New Roman"/>
          <w:sz w:val="24"/>
          <w:szCs w:val="24"/>
        </w:rPr>
        <w:fldChar w:fldCharType="begin"/>
      </w:r>
      <w:r w:rsidR="00C41993" w:rsidRPr="004C3A5E">
        <w:rPr>
          <w:rFonts w:ascii="Times New Roman" w:hAnsi="Times New Roman" w:cs="Times New Roman"/>
          <w:sz w:val="24"/>
          <w:szCs w:val="24"/>
        </w:rPr>
        <w:instrText xml:space="preserve"> ADDIN EN.CITE &lt;EndNote&gt;&lt;Cite&gt;&lt;Author&gt;Yang&lt;/Author&gt;&lt;Year&gt;2015&lt;/Year&gt;&lt;RecNum&gt;433&lt;/RecNum&gt;&lt;DisplayText&gt;(Yang et al., 2015)&lt;/DisplayText&gt;&lt;record&gt;&lt;rec-number&gt;433&lt;/rec-number&gt;&lt;foreign-keys&gt;&lt;key app="EN" db-id="5dzr992znww0phe5dtsp5v0vt29evt5vstfv" timestamp="1611650444"&gt;433&lt;/key&gt;&lt;/foreign-keys&gt;&lt;ref-type name="Journal Article"&gt;17&lt;/ref-type&gt;&lt;contributors&gt;&lt;authors&gt;&lt;author&gt;Yang, Yuting&lt;/author&gt;&lt;author&gt;Li, Wenxiang&lt;/author&gt;&lt;author&gt;Xie, Wen&lt;/author&gt;&lt;author&gt;Wu, Qingjun&lt;/author&gt;&lt;author&gt;Xu, Baoyun&lt;/author&gt;&lt;author&gt;Wang, Shaoli&lt;/author&gt;&lt;author&gt;Li, Chuanren&lt;/author&gt;&lt;author&gt;Zhang, Youjun&lt;/author&gt;&lt;/authors&gt;&lt;/contributors&gt;&lt;titles&gt;&lt;title&gt;&lt;style face="normal" font="default" size="100%"&gt;Development of &lt;/style&gt;&lt;style face="italic" font="default" size="100%"&gt;Bradysia odoriphaga &lt;/style&gt;&lt;style face="normal" font="default" size="100%"&gt;(Diptera: Sciaridae) as affected by humidity: an age–stage, two-sex, life-table study&lt;/style&gt;&lt;/title&gt;&lt;secondary-title&gt;Applied Entomology and Zoology&lt;/secondary-title&gt;&lt;/titles&gt;&lt;periodical&gt;&lt;full-title&gt;Applied Entomology and Zoology&lt;/full-title&gt;&lt;abbr-1&gt;Appl Entomol Zool&lt;/abbr-1&gt;&lt;abbr-2&gt;Appl. Entomol. Zool.&lt;/abbr-2&gt;&lt;/periodical&gt;&lt;pages&gt;3-10&lt;/pages&gt;&lt;volume&gt;50&lt;/volume&gt;&lt;dates&gt;&lt;year&gt;2015&lt;/year&gt;&lt;/dates&gt;&lt;publisher&gt;Springer&lt;/publisher&gt;&lt;urls&gt;&lt;/urls&gt;&lt;electronic-resource-num&gt;https://doi.org/10.1007/s13355-014-0295-6&lt;/electronic-resource-num&gt;&lt;/record&gt;&lt;/Cite&gt;&lt;/EndNote&gt;</w:instrText>
      </w:r>
      <w:r w:rsidRPr="004C3A5E">
        <w:rPr>
          <w:rFonts w:ascii="Times New Roman" w:hAnsi="Times New Roman" w:cs="Times New Roman"/>
          <w:sz w:val="24"/>
          <w:szCs w:val="24"/>
        </w:rPr>
        <w:fldChar w:fldCharType="separate"/>
      </w:r>
      <w:r w:rsidR="00C41993" w:rsidRPr="004C3A5E">
        <w:rPr>
          <w:rFonts w:ascii="Times New Roman" w:hAnsi="Times New Roman" w:cs="Times New Roman"/>
          <w:noProof/>
          <w:sz w:val="24"/>
          <w:szCs w:val="24"/>
        </w:rPr>
        <w:t>(Yang et al., 2015)</w:t>
      </w:r>
      <w:r w:rsidRPr="004C3A5E">
        <w:rPr>
          <w:rFonts w:ascii="Times New Roman" w:hAnsi="Times New Roman" w:cs="Times New Roman"/>
          <w:sz w:val="24"/>
          <w:szCs w:val="24"/>
        </w:rPr>
        <w:fldChar w:fldCharType="end"/>
      </w:r>
      <w:r w:rsidRPr="004C3A5E">
        <w:rPr>
          <w:rFonts w:ascii="Times New Roman" w:hAnsi="Times New Roman" w:cs="Times New Roman"/>
          <w:sz w:val="24"/>
          <w:szCs w:val="24"/>
        </w:rPr>
        <w:t>.</w:t>
      </w:r>
    </w:p>
    <w:p w14:paraId="0D901FA0" w14:textId="77777777" w:rsidR="00AF29A5" w:rsidRPr="004C3A5E" w:rsidRDefault="00AF29A5" w:rsidP="00AF29A5">
      <w:pPr>
        <w:autoSpaceDE w:val="0"/>
        <w:autoSpaceDN w:val="0"/>
        <w:adjustRightInd w:val="0"/>
        <w:spacing w:line="240" w:lineRule="auto"/>
        <w:jc w:val="both"/>
        <w:rPr>
          <w:rFonts w:ascii="Times New Roman" w:hAnsi="Times New Roman" w:cs="Times New Roman"/>
          <w:sz w:val="24"/>
          <w:szCs w:val="24"/>
        </w:rPr>
      </w:pPr>
      <w:r w:rsidRPr="004C3A5E">
        <w:rPr>
          <w:rFonts w:ascii="Times New Roman" w:hAnsi="Times New Roman" w:cs="Times New Roman"/>
          <w:position w:val="-32"/>
          <w:sz w:val="24"/>
          <w:szCs w:val="24"/>
        </w:rPr>
        <w:object w:dxaOrig="2060" w:dyaOrig="740" w14:anchorId="2D52990C">
          <v:shape id="_x0000_i1033" type="#_x0000_t75" style="width:104.25pt;height:36.3pt" o:ole="">
            <v:imagedata r:id="rId63" o:title=""/>
          </v:shape>
          <o:OLEObject Type="Embed" ProgID="Equation.DSMT4" ShapeID="_x0000_i1033" DrawAspect="Content" ObjectID="_1795618998" r:id="rId64"/>
        </w:object>
      </w:r>
      <w:r w:rsidRPr="004C3A5E">
        <w:rPr>
          <w:rFonts w:ascii="Times New Roman" w:hAnsi="Times New Roman" w:cs="Times New Roman"/>
          <w:sz w:val="24"/>
          <w:szCs w:val="24"/>
        </w:rPr>
        <w:t xml:space="preserve"> </w:t>
      </w:r>
    </w:p>
    <w:p w14:paraId="6D19E702" w14:textId="745ED35B" w:rsidR="00AF29A5" w:rsidRPr="004C3A5E" w:rsidRDefault="00AF29A5" w:rsidP="00AF29A5">
      <w:pPr>
        <w:autoSpaceDE w:val="0"/>
        <w:autoSpaceDN w:val="0"/>
        <w:adjustRightInd w:val="0"/>
        <w:spacing w:line="240" w:lineRule="auto"/>
        <w:jc w:val="both"/>
        <w:rPr>
          <w:rFonts w:ascii="Times New Roman" w:hAnsi="Times New Roman" w:cs="Times New Roman"/>
          <w:color w:val="000000"/>
          <w:sz w:val="24"/>
          <w:szCs w:val="24"/>
        </w:rPr>
      </w:pPr>
      <w:r w:rsidRPr="004C3A5E">
        <w:rPr>
          <w:rFonts w:ascii="Times New Roman" w:hAnsi="Times New Roman" w:cs="Times New Roman"/>
          <w:sz w:val="24"/>
          <w:szCs w:val="24"/>
        </w:rPr>
        <w:t xml:space="preserve">Where, </w:t>
      </w:r>
      <w:r w:rsidRPr="004C3A5E">
        <w:rPr>
          <w:rFonts w:ascii="Times New Roman" w:hAnsi="Times New Roman" w:cs="Times New Roman"/>
          <w:b/>
          <w:i/>
          <w:iCs/>
          <w:sz w:val="24"/>
          <w:szCs w:val="24"/>
        </w:rPr>
        <w:t>r</w:t>
      </w:r>
      <w:r w:rsidRPr="004C3A5E">
        <w:rPr>
          <w:rFonts w:ascii="Times New Roman" w:hAnsi="Times New Roman" w:cs="Times New Roman"/>
          <w:sz w:val="24"/>
          <w:szCs w:val="24"/>
        </w:rPr>
        <w:t xml:space="preserve"> is the intrinsic rate of increase </w:t>
      </w:r>
      <w:r w:rsidRPr="004C3A5E">
        <w:rPr>
          <w:rFonts w:ascii="Times New Roman" w:hAnsi="Times New Roman" w:cs="Times New Roman"/>
          <w:sz w:val="24"/>
          <w:szCs w:val="24"/>
        </w:rPr>
        <w:fldChar w:fldCharType="begin"/>
      </w:r>
      <w:r w:rsidR="00C41993" w:rsidRPr="004C3A5E">
        <w:rPr>
          <w:rFonts w:ascii="Times New Roman" w:hAnsi="Times New Roman" w:cs="Times New Roman"/>
          <w:sz w:val="24"/>
          <w:szCs w:val="24"/>
        </w:rPr>
        <w:instrText xml:space="preserve"> ADDIN EN.CITE &lt;EndNote&gt;&lt;Cite&gt;&lt;Author&gt;Goodman&lt;/Author&gt;&lt;Year&gt;1982&lt;/Year&gt;&lt;RecNum&gt;514&lt;/RecNum&gt;&lt;DisplayText&gt;(Goodman, 1982)&lt;/DisplayText&gt;&lt;record&gt;&lt;rec-number&gt;514&lt;/rec-number&gt;&lt;foreign-keys&gt;&lt;key app="EN" db-id="5dzr992znww0phe5dtsp5v0vt29evt5vstfv" timestamp="1611650444"&gt;514&lt;/key&gt;&lt;/foreign-keys&gt;&lt;ref-type name="Journal Article"&gt;17&lt;/ref-type&gt;&lt;contributors&gt;&lt;authors&gt;&lt;author&gt;Goodman, D.&lt;/author&gt;&lt;/authors&gt;&lt;/contributors&gt;&lt;titles&gt;&lt;title&gt;Optimal life histories, optimal notation, and the value of the reproductive value.&lt;/title&gt;&lt;secondary-title&gt;American Naturalist&lt;/secondary-title&gt;&lt;/titles&gt;&lt;periodical&gt;&lt;full-title&gt;American Naturalist&lt;/full-title&gt;&lt;abbr-1&gt;Am Nat&lt;/abbr-1&gt;&lt;abbr-2&gt;Am. Nat.&lt;/abbr-2&gt;&lt;/periodical&gt;&lt;pages&gt;803-823&lt;/pages&gt;&lt;volume&gt;119&lt;/volume&gt;&lt;dates&gt;&lt;year&gt;1982&lt;/year&gt;&lt;/dates&gt;&lt;urls&gt;&lt;/urls&gt;&lt;/record&gt;&lt;/Cite&gt;&lt;/EndNote&gt;</w:instrText>
      </w:r>
      <w:r w:rsidRPr="004C3A5E">
        <w:rPr>
          <w:rFonts w:ascii="Times New Roman" w:hAnsi="Times New Roman" w:cs="Times New Roman"/>
          <w:sz w:val="24"/>
          <w:szCs w:val="24"/>
        </w:rPr>
        <w:fldChar w:fldCharType="separate"/>
      </w:r>
      <w:r w:rsidR="00C41993" w:rsidRPr="004C3A5E">
        <w:rPr>
          <w:rFonts w:ascii="Times New Roman" w:hAnsi="Times New Roman" w:cs="Times New Roman"/>
          <w:noProof/>
          <w:sz w:val="24"/>
          <w:szCs w:val="24"/>
        </w:rPr>
        <w:t>(Goodman, 1982)</w:t>
      </w:r>
      <w:r w:rsidRPr="004C3A5E">
        <w:rPr>
          <w:rFonts w:ascii="Times New Roman" w:hAnsi="Times New Roman" w:cs="Times New Roman"/>
          <w:sz w:val="24"/>
          <w:szCs w:val="24"/>
        </w:rPr>
        <w:fldChar w:fldCharType="end"/>
      </w:r>
      <w:r w:rsidRPr="004C3A5E">
        <w:rPr>
          <w:rFonts w:ascii="Times New Roman" w:hAnsi="Times New Roman" w:cs="Times New Roman"/>
          <w:color w:val="000000"/>
          <w:sz w:val="24"/>
          <w:szCs w:val="24"/>
        </w:rPr>
        <w:t>.</w:t>
      </w:r>
    </w:p>
    <w:p w14:paraId="15C0262C" w14:textId="77777777" w:rsidR="00AF29A5" w:rsidRPr="004C3A5E" w:rsidRDefault="00AF29A5" w:rsidP="00AF29A5">
      <w:pPr>
        <w:autoSpaceDE w:val="0"/>
        <w:autoSpaceDN w:val="0"/>
        <w:adjustRightInd w:val="0"/>
        <w:spacing w:line="240" w:lineRule="auto"/>
        <w:jc w:val="both"/>
        <w:rPr>
          <w:rFonts w:ascii="Times New Roman" w:hAnsi="Times New Roman" w:cs="Times New Roman"/>
          <w:color w:val="FF0000"/>
          <w:sz w:val="24"/>
          <w:szCs w:val="24"/>
        </w:rPr>
      </w:pPr>
      <w:r w:rsidRPr="004C3A5E">
        <w:rPr>
          <w:rFonts w:ascii="Times New Roman" w:hAnsi="Times New Roman" w:cs="Times New Roman"/>
          <w:color w:val="FF0000"/>
          <w:sz w:val="24"/>
          <w:szCs w:val="24"/>
        </w:rPr>
        <w:t xml:space="preserve"> </w:t>
      </w:r>
      <w:r w:rsidRPr="004C3A5E">
        <w:rPr>
          <w:rFonts w:ascii="Times New Roman" w:hAnsi="Times New Roman" w:cs="Times New Roman"/>
          <w:color w:val="FF0000"/>
          <w:position w:val="-32"/>
          <w:sz w:val="24"/>
          <w:szCs w:val="24"/>
        </w:rPr>
        <w:object w:dxaOrig="1500" w:dyaOrig="740" w14:anchorId="54C61BBA">
          <v:shape id="_x0000_i1034" type="#_x0000_t75" style="width:76.6pt;height:36.3pt" o:ole="">
            <v:imagedata r:id="rId65" o:title=""/>
          </v:shape>
          <o:OLEObject Type="Embed" ProgID="Equation.DSMT4" ShapeID="_x0000_i1034" DrawAspect="Content" ObjectID="_1795618999" r:id="rId66"/>
        </w:object>
      </w:r>
    </w:p>
    <w:p w14:paraId="078535F0" w14:textId="77777777" w:rsidR="00AF29A5" w:rsidRPr="004C3A5E" w:rsidRDefault="00AF29A5" w:rsidP="00AF29A5">
      <w:pPr>
        <w:autoSpaceDE w:val="0"/>
        <w:autoSpaceDN w:val="0"/>
        <w:adjustRightInd w:val="0"/>
        <w:spacing w:line="240" w:lineRule="auto"/>
        <w:jc w:val="both"/>
        <w:rPr>
          <w:rFonts w:ascii="Times New Roman" w:hAnsi="Times New Roman" w:cs="Times New Roman"/>
          <w:color w:val="FF0000"/>
          <w:sz w:val="24"/>
          <w:szCs w:val="24"/>
        </w:rPr>
      </w:pPr>
      <w:proofErr w:type="gramStart"/>
      <w:r w:rsidRPr="004C3A5E">
        <w:rPr>
          <w:rFonts w:ascii="Times New Roman" w:hAnsi="Times New Roman" w:cs="Times New Roman"/>
          <w:sz w:val="24"/>
          <w:szCs w:val="24"/>
        </w:rPr>
        <w:t>Where,</w:t>
      </w:r>
      <w:proofErr w:type="gramEnd"/>
      <w:r w:rsidRPr="004C3A5E">
        <w:rPr>
          <w:rFonts w:ascii="Times New Roman" w:hAnsi="Times New Roman" w:cs="Times New Roman"/>
          <w:sz w:val="24"/>
          <w:szCs w:val="24"/>
        </w:rPr>
        <w:t xml:space="preserve"> </w:t>
      </w:r>
      <w:r w:rsidRPr="004C3A5E">
        <w:rPr>
          <w:rFonts w:ascii="Times New Roman" w:hAnsi="Times New Roman" w:cs="Times New Roman"/>
          <w:i/>
          <w:iCs/>
          <w:sz w:val="24"/>
          <w:szCs w:val="24"/>
        </w:rPr>
        <w:t>R</w:t>
      </w:r>
      <w:r w:rsidRPr="004C3A5E">
        <w:rPr>
          <w:rFonts w:ascii="Times New Roman" w:hAnsi="Times New Roman" w:cs="Times New Roman"/>
          <w:sz w:val="24"/>
          <w:szCs w:val="24"/>
          <w:vertAlign w:val="subscript"/>
        </w:rPr>
        <w:t>0</w:t>
      </w:r>
      <w:r w:rsidRPr="004C3A5E">
        <w:rPr>
          <w:rFonts w:ascii="Times New Roman" w:hAnsi="Times New Roman" w:cs="Times New Roman"/>
          <w:sz w:val="24"/>
          <w:szCs w:val="24"/>
        </w:rPr>
        <w:t xml:space="preserve"> is the net reproductive rate.</w:t>
      </w:r>
    </w:p>
    <w:p w14:paraId="1C72E466" w14:textId="77777777" w:rsidR="00AF29A5" w:rsidRPr="004C3A5E" w:rsidRDefault="00AF29A5" w:rsidP="00AF29A5">
      <w:pPr>
        <w:autoSpaceDE w:val="0"/>
        <w:autoSpaceDN w:val="0"/>
        <w:adjustRightInd w:val="0"/>
        <w:spacing w:line="240" w:lineRule="auto"/>
        <w:jc w:val="both"/>
        <w:rPr>
          <w:rFonts w:ascii="Times New Roman" w:hAnsi="Times New Roman" w:cs="Times New Roman"/>
          <w:sz w:val="24"/>
          <w:szCs w:val="24"/>
        </w:rPr>
      </w:pPr>
      <w:r w:rsidRPr="004C3A5E">
        <w:rPr>
          <w:rFonts w:ascii="Times New Roman" w:hAnsi="Times New Roman" w:cs="Times New Roman"/>
          <w:position w:val="-6"/>
          <w:sz w:val="24"/>
          <w:szCs w:val="24"/>
        </w:rPr>
        <w:object w:dxaOrig="740" w:dyaOrig="320" w14:anchorId="4F229B84">
          <v:shape id="_x0000_i1035" type="#_x0000_t75" style="width:36.3pt;height:17.3pt" o:ole="">
            <v:imagedata r:id="rId67" o:title=""/>
          </v:shape>
          <o:OLEObject Type="Embed" ProgID="Equation.DSMT4" ShapeID="_x0000_i1035" DrawAspect="Content" ObjectID="_1795619000" r:id="rId68"/>
        </w:object>
      </w:r>
      <w:r w:rsidRPr="004C3A5E">
        <w:rPr>
          <w:rFonts w:ascii="Times New Roman" w:hAnsi="Times New Roman" w:cs="Times New Roman"/>
          <w:sz w:val="24"/>
          <w:szCs w:val="24"/>
        </w:rPr>
        <w:t xml:space="preserve"> </w:t>
      </w:r>
    </w:p>
    <w:p w14:paraId="7EB0D6F9" w14:textId="3B60B54B" w:rsidR="00AF29A5" w:rsidRPr="004C3A5E" w:rsidRDefault="00AF29A5" w:rsidP="00AF29A5">
      <w:pPr>
        <w:autoSpaceDE w:val="0"/>
        <w:autoSpaceDN w:val="0"/>
        <w:adjustRightInd w:val="0"/>
        <w:spacing w:line="240" w:lineRule="auto"/>
        <w:jc w:val="both"/>
        <w:rPr>
          <w:rFonts w:ascii="Times New Roman" w:hAnsi="Times New Roman" w:cs="Times New Roman"/>
          <w:sz w:val="24"/>
          <w:szCs w:val="24"/>
        </w:rPr>
      </w:pPr>
      <w:r w:rsidRPr="004C3A5E">
        <w:rPr>
          <w:rFonts w:ascii="Times New Roman" w:hAnsi="Times New Roman" w:cs="Times New Roman"/>
          <w:sz w:val="24"/>
          <w:szCs w:val="24"/>
        </w:rPr>
        <w:t xml:space="preserve">Where, </w:t>
      </w:r>
      <w:r w:rsidRPr="004C3A5E">
        <w:rPr>
          <w:rFonts w:ascii="Times New Roman" w:hAnsi="Times New Roman" w:cs="Times New Roman"/>
          <w:i/>
          <w:iCs/>
          <w:sz w:val="24"/>
          <w:szCs w:val="24"/>
        </w:rPr>
        <w:t>λ</w:t>
      </w:r>
      <w:r w:rsidRPr="004C3A5E">
        <w:rPr>
          <w:rFonts w:ascii="Times New Roman" w:hAnsi="Times New Roman" w:cs="Times New Roman"/>
          <w:sz w:val="24"/>
          <w:szCs w:val="24"/>
        </w:rPr>
        <w:t xml:space="preserve"> is the finite rate of increase </w:t>
      </w:r>
      <w:r w:rsidRPr="004C3A5E">
        <w:rPr>
          <w:rFonts w:ascii="Times New Roman" w:hAnsi="Times New Roman" w:cs="Times New Roman"/>
          <w:sz w:val="24"/>
          <w:szCs w:val="24"/>
        </w:rPr>
        <w:fldChar w:fldCharType="begin"/>
      </w:r>
      <w:r w:rsidR="00C41993" w:rsidRPr="004C3A5E">
        <w:rPr>
          <w:rFonts w:ascii="Times New Roman" w:hAnsi="Times New Roman" w:cs="Times New Roman"/>
          <w:sz w:val="24"/>
          <w:szCs w:val="24"/>
        </w:rPr>
        <w:instrText xml:space="preserve"> ADDIN EN.CITE &lt;EndNote&gt;&lt;Cite&gt;&lt;Author&gt;Wei&lt;/Author&gt;&lt;Year&gt;2020&lt;/Year&gt;&lt;RecNum&gt;515&lt;/RecNum&gt;&lt;DisplayText&gt;(Wei et al., 2020)&lt;/DisplayText&gt;&lt;record&gt;&lt;rec-number&gt;515&lt;/rec-number&gt;&lt;foreign-keys&gt;&lt;key app="EN" db-id="5dzr992znww0phe5dtsp5v0vt29evt5vstfv" timestamp="1611650444"&gt;515&lt;/key&gt;&lt;/foreign-keys&gt;&lt;ref-type name="Journal Article"&gt;17&lt;/ref-type&gt;&lt;contributors&gt;&lt;authors&gt;&lt;author&gt;Wei, Mingfeng&lt;/author&gt;&lt;author&gt;Chi, Hsin&lt;/author&gt;&lt;author&gt;Guo, Yongfu&lt;/author&gt;&lt;author&gt;Li, Xianwei&lt;/author&gt;&lt;author&gt;Zhao, Longlong&lt;/author&gt;&lt;author&gt;Ma, Ruiyan&lt;/author&gt;&lt;/authors&gt;&lt;/contributors&gt;&lt;titles&gt;&lt;title&gt;&lt;style face="normal" font="default" size="100%"&gt;Demography of &lt;/style&gt;&lt;style face="italic" font="default" size="100%"&gt;Cacopsylla chinensis &lt;/style&gt;&lt;style face="normal" font="default" size="100%"&gt;(Hemiptera: Psyllidae) reared on four cultivars of &lt;/style&gt;&lt;style face="italic" font="default" size="100%"&gt;Pyrus bretschneideri&lt;/style&gt;&lt;style face="normal" font="default" size="100%"&gt; (Rosales: Rosaceae) and &lt;/style&gt;&lt;style face="italic" font="default" size="100%"&gt;P. communis&lt;/style&gt;&lt;style face="normal" font="default" size="100%"&gt; pears with estimations of confidence intervals of specific life table statistics&lt;/style&gt;&lt;/title&gt;&lt;secondary-title&gt;Journal of Economic Entomology&lt;/secondary-title&gt;&lt;/titles&gt;&lt;periodical&gt;&lt;full-title&gt;Journal of Economic Entomology&lt;/full-title&gt;&lt;abbr-1&gt;J Econ Entomol&lt;/abbr-1&gt;&lt;abbr-2&gt;J. Econ. Entomol.&lt;/abbr-2&gt;&lt;/periodical&gt;&lt;pages&gt;2343-2353&lt;/pages&gt;&lt;volume&gt;113&lt;/volume&gt;&lt;keywords&gt;&lt;keyword&gt;2020&lt;/keyword&gt;&lt;keyword&gt;bootstrap&lt;/keyword&gt;&lt;keyword&gt;cacopsylla chinensis&lt;/keyword&gt;&lt;keyword&gt;journal of economic entomology&lt;/keyword&gt;&lt;keyword&gt;life table&lt;/keyword&gt;&lt;keyword&gt;no&lt;/keyword&gt;&lt;keyword&gt;pear cultivars&lt;/keyword&gt;&lt;keyword&gt;vol&lt;/keyword&gt;&lt;keyword&gt;xx&lt;/keyword&gt;&lt;/keywords&gt;&lt;dates&gt;&lt;year&gt;2020&lt;/year&gt;&lt;/dates&gt;&lt;urls&gt;&lt;/urls&gt;&lt;electronic-resource-num&gt;https://doi.org/10.1093/jee/toaa149&lt;/electronic-resource-num&gt;&lt;/record&gt;&lt;/Cite&gt;&lt;/EndNote&gt;</w:instrText>
      </w:r>
      <w:r w:rsidRPr="004C3A5E">
        <w:rPr>
          <w:rFonts w:ascii="Times New Roman" w:hAnsi="Times New Roman" w:cs="Times New Roman"/>
          <w:sz w:val="24"/>
          <w:szCs w:val="24"/>
        </w:rPr>
        <w:fldChar w:fldCharType="separate"/>
      </w:r>
      <w:r w:rsidR="00C41993" w:rsidRPr="004C3A5E">
        <w:rPr>
          <w:rFonts w:ascii="Times New Roman" w:hAnsi="Times New Roman" w:cs="Times New Roman"/>
          <w:noProof/>
          <w:sz w:val="24"/>
          <w:szCs w:val="24"/>
        </w:rPr>
        <w:t>(Wei et al., 2020)</w:t>
      </w:r>
      <w:r w:rsidRPr="004C3A5E">
        <w:rPr>
          <w:rFonts w:ascii="Times New Roman" w:hAnsi="Times New Roman" w:cs="Times New Roman"/>
          <w:sz w:val="24"/>
          <w:szCs w:val="24"/>
        </w:rPr>
        <w:fldChar w:fldCharType="end"/>
      </w:r>
      <w:r w:rsidRPr="004C3A5E">
        <w:rPr>
          <w:rFonts w:ascii="Times New Roman" w:hAnsi="Times New Roman" w:cs="Times New Roman"/>
          <w:sz w:val="24"/>
          <w:szCs w:val="24"/>
        </w:rPr>
        <w:t>.</w:t>
      </w:r>
    </w:p>
    <w:p w14:paraId="6133F7F4" w14:textId="77777777" w:rsidR="00AF29A5" w:rsidRPr="004C3A5E" w:rsidRDefault="00AF29A5" w:rsidP="00AF29A5">
      <w:pPr>
        <w:autoSpaceDE w:val="0"/>
        <w:autoSpaceDN w:val="0"/>
        <w:adjustRightInd w:val="0"/>
        <w:spacing w:line="240" w:lineRule="auto"/>
        <w:jc w:val="both"/>
        <w:rPr>
          <w:rFonts w:ascii="Times New Roman" w:hAnsi="Times New Roman" w:cs="Times New Roman"/>
          <w:sz w:val="24"/>
          <w:szCs w:val="24"/>
        </w:rPr>
      </w:pPr>
      <w:r w:rsidRPr="004C3A5E">
        <w:rPr>
          <w:rFonts w:ascii="Times New Roman" w:hAnsi="Times New Roman" w:cs="Times New Roman"/>
          <w:position w:val="-24"/>
          <w:sz w:val="24"/>
          <w:szCs w:val="24"/>
        </w:rPr>
        <w:object w:dxaOrig="1120" w:dyaOrig="680" w14:anchorId="7DB4F4D6">
          <v:shape id="_x0000_i1036" type="#_x0000_t75" style="width:55.3pt;height:34.55pt" o:ole="">
            <v:imagedata r:id="rId69" o:title=""/>
          </v:shape>
          <o:OLEObject Type="Embed" ProgID="Equation.DSMT4" ShapeID="_x0000_i1036" DrawAspect="Content" ObjectID="_1795619001" r:id="rId70"/>
        </w:object>
      </w:r>
      <w:r w:rsidRPr="004C3A5E">
        <w:rPr>
          <w:rFonts w:ascii="Times New Roman" w:hAnsi="Times New Roman" w:cs="Times New Roman"/>
          <w:sz w:val="24"/>
          <w:szCs w:val="24"/>
        </w:rPr>
        <w:t xml:space="preserve"> </w:t>
      </w:r>
    </w:p>
    <w:p w14:paraId="21BC4241" w14:textId="77777777" w:rsidR="00AF29A5" w:rsidRPr="004C3A5E" w:rsidRDefault="00AF29A5" w:rsidP="00AF29A5">
      <w:pPr>
        <w:autoSpaceDE w:val="0"/>
        <w:autoSpaceDN w:val="0"/>
        <w:adjustRightInd w:val="0"/>
        <w:spacing w:line="240" w:lineRule="auto"/>
        <w:jc w:val="both"/>
        <w:rPr>
          <w:rFonts w:ascii="Times New Roman" w:hAnsi="Times New Roman" w:cs="Times New Roman"/>
          <w:sz w:val="24"/>
          <w:szCs w:val="24"/>
        </w:rPr>
      </w:pPr>
      <w:proofErr w:type="gramStart"/>
      <w:r w:rsidRPr="004C3A5E">
        <w:rPr>
          <w:rFonts w:ascii="Times New Roman" w:hAnsi="Times New Roman" w:cs="Times New Roman"/>
          <w:sz w:val="24"/>
          <w:szCs w:val="24"/>
        </w:rPr>
        <w:t>Where,</w:t>
      </w:r>
      <w:proofErr w:type="gramEnd"/>
      <w:r w:rsidRPr="004C3A5E">
        <w:rPr>
          <w:rFonts w:ascii="Times New Roman" w:hAnsi="Times New Roman" w:cs="Times New Roman"/>
          <w:sz w:val="24"/>
          <w:szCs w:val="24"/>
        </w:rPr>
        <w:t xml:space="preserve"> </w:t>
      </w:r>
      <w:r w:rsidRPr="004C3A5E">
        <w:rPr>
          <w:rFonts w:ascii="Times New Roman" w:hAnsi="Times New Roman" w:cs="Times New Roman"/>
          <w:i/>
          <w:iCs/>
          <w:sz w:val="24"/>
          <w:szCs w:val="24"/>
        </w:rPr>
        <w:t>T</w:t>
      </w:r>
      <w:r w:rsidRPr="004C3A5E">
        <w:rPr>
          <w:rFonts w:ascii="Times New Roman" w:hAnsi="Times New Roman" w:cs="Times New Roman"/>
          <w:sz w:val="24"/>
          <w:szCs w:val="24"/>
        </w:rPr>
        <w:t xml:space="preserve"> is mean generation time.</w:t>
      </w:r>
    </w:p>
    <w:p w14:paraId="4E467FB2" w14:textId="77777777" w:rsidR="00AF29A5" w:rsidRPr="004C3A5E" w:rsidRDefault="00AF29A5" w:rsidP="00AF29A5">
      <w:pPr>
        <w:autoSpaceDE w:val="0"/>
        <w:autoSpaceDN w:val="0"/>
        <w:adjustRightInd w:val="0"/>
        <w:spacing w:line="240" w:lineRule="auto"/>
        <w:jc w:val="both"/>
        <w:rPr>
          <w:rFonts w:ascii="Times New Roman" w:hAnsi="Times New Roman" w:cs="Times New Roman"/>
          <w:sz w:val="24"/>
          <w:szCs w:val="24"/>
        </w:rPr>
      </w:pPr>
      <w:r w:rsidRPr="004C3A5E">
        <w:rPr>
          <w:rFonts w:ascii="Times New Roman" w:hAnsi="Times New Roman" w:cs="Times New Roman"/>
          <w:position w:val="-32"/>
          <w:sz w:val="24"/>
          <w:szCs w:val="24"/>
        </w:rPr>
        <w:object w:dxaOrig="1600" w:dyaOrig="740" w14:anchorId="2221A670">
          <v:shape id="_x0000_i1037" type="#_x0000_t75" style="width:78.35pt;height:36.3pt" o:ole="">
            <v:imagedata r:id="rId71" o:title=""/>
          </v:shape>
          <o:OLEObject Type="Embed" ProgID="Equation.DSMT4" ShapeID="_x0000_i1037" DrawAspect="Content" ObjectID="_1795619002" r:id="rId72"/>
        </w:object>
      </w:r>
    </w:p>
    <w:p w14:paraId="019D9F78" w14:textId="77777777" w:rsidR="00AF29A5" w:rsidRPr="004C3A5E" w:rsidRDefault="00AF29A5" w:rsidP="00AF29A5">
      <w:pPr>
        <w:autoSpaceDE w:val="0"/>
        <w:autoSpaceDN w:val="0"/>
        <w:adjustRightInd w:val="0"/>
        <w:spacing w:line="240" w:lineRule="auto"/>
        <w:jc w:val="both"/>
        <w:rPr>
          <w:rFonts w:ascii="Times New Roman" w:hAnsi="Times New Roman" w:cs="Times New Roman"/>
          <w:sz w:val="24"/>
          <w:szCs w:val="24"/>
        </w:rPr>
      </w:pPr>
      <w:r w:rsidRPr="004C3A5E">
        <w:rPr>
          <w:rFonts w:ascii="Times New Roman" w:hAnsi="Times New Roman" w:cs="Times New Roman"/>
          <w:sz w:val="24"/>
          <w:szCs w:val="24"/>
        </w:rPr>
        <w:t xml:space="preserve">Where </w:t>
      </w:r>
      <w:r w:rsidRPr="004C3A5E">
        <w:rPr>
          <w:rFonts w:ascii="Times New Roman" w:hAnsi="Times New Roman" w:cs="Times New Roman"/>
          <w:i/>
          <w:iCs/>
          <w:sz w:val="24"/>
          <w:szCs w:val="24"/>
        </w:rPr>
        <w:t>GRR</w:t>
      </w:r>
      <w:r w:rsidRPr="004C3A5E">
        <w:rPr>
          <w:rFonts w:ascii="Times New Roman" w:hAnsi="Times New Roman" w:cs="Times New Roman"/>
          <w:sz w:val="24"/>
          <w:szCs w:val="24"/>
        </w:rPr>
        <w:t xml:space="preserve"> is the gross reproduction rate.</w:t>
      </w:r>
    </w:p>
    <w:p w14:paraId="16FB5CDE" w14:textId="77777777" w:rsidR="00AF29A5" w:rsidRPr="004C3A5E" w:rsidRDefault="00AF29A5" w:rsidP="00AF29A5">
      <w:pPr>
        <w:autoSpaceDE w:val="0"/>
        <w:autoSpaceDN w:val="0"/>
        <w:adjustRightInd w:val="0"/>
        <w:spacing w:line="240" w:lineRule="auto"/>
        <w:jc w:val="both"/>
        <w:rPr>
          <w:rFonts w:ascii="Times New Roman" w:hAnsi="Times New Roman" w:cs="Times New Roman"/>
          <w:sz w:val="24"/>
          <w:szCs w:val="24"/>
        </w:rPr>
      </w:pPr>
      <w:r w:rsidRPr="004C3A5E">
        <w:rPr>
          <w:rFonts w:ascii="Times New Roman" w:hAnsi="Times New Roman" w:cs="Times New Roman"/>
          <w:sz w:val="24"/>
          <w:szCs w:val="24"/>
        </w:rPr>
        <w:t xml:space="preserve">The stage growth rate at time </w:t>
      </w:r>
      <w:r w:rsidRPr="004C3A5E">
        <w:rPr>
          <w:rFonts w:ascii="Times New Roman" w:hAnsi="Times New Roman" w:cs="Times New Roman"/>
          <w:i/>
          <w:iCs/>
          <w:sz w:val="24"/>
          <w:szCs w:val="24"/>
        </w:rPr>
        <w:t>t</w:t>
      </w:r>
      <w:r w:rsidRPr="004C3A5E">
        <w:rPr>
          <w:rFonts w:ascii="Times New Roman" w:hAnsi="Times New Roman" w:cs="Times New Roman"/>
          <w:sz w:val="24"/>
          <w:szCs w:val="24"/>
        </w:rPr>
        <w:t xml:space="preserve"> (i.e., </w:t>
      </w:r>
      <w:proofErr w:type="spellStart"/>
      <w:r w:rsidRPr="004C3A5E">
        <w:rPr>
          <w:rFonts w:ascii="Times New Roman" w:hAnsi="Times New Roman" w:cs="Times New Roman"/>
          <w:i/>
          <w:iCs/>
          <w:sz w:val="24"/>
          <w:szCs w:val="24"/>
        </w:rPr>
        <w:t>r</w:t>
      </w:r>
      <w:r w:rsidRPr="004C3A5E">
        <w:rPr>
          <w:rFonts w:ascii="Times New Roman" w:hAnsi="Times New Roman" w:cs="Times New Roman"/>
          <w:i/>
          <w:iCs/>
          <w:sz w:val="24"/>
          <w:szCs w:val="24"/>
          <w:vertAlign w:val="subscript"/>
        </w:rPr>
        <w:t>j,t</w:t>
      </w:r>
      <w:proofErr w:type="spellEnd"/>
      <w:r w:rsidRPr="004C3A5E">
        <w:rPr>
          <w:rFonts w:ascii="Times New Roman" w:hAnsi="Times New Roman" w:cs="Times New Roman"/>
          <w:sz w:val="24"/>
          <w:szCs w:val="24"/>
        </w:rPr>
        <w:t>) was calculated as:</w:t>
      </w:r>
    </w:p>
    <w:p w14:paraId="442672D0" w14:textId="77777777" w:rsidR="00AF29A5" w:rsidRPr="004C3A5E" w:rsidRDefault="00AF29A5" w:rsidP="00AF29A5">
      <w:pPr>
        <w:autoSpaceDE w:val="0"/>
        <w:autoSpaceDN w:val="0"/>
        <w:adjustRightInd w:val="0"/>
        <w:spacing w:line="240" w:lineRule="auto"/>
        <w:rPr>
          <w:rFonts w:ascii="Times New Roman" w:hAnsi="Times New Roman" w:cs="Times New Roman"/>
          <w:sz w:val="24"/>
          <w:szCs w:val="24"/>
        </w:rPr>
      </w:pPr>
      <w:r w:rsidRPr="004C3A5E">
        <w:rPr>
          <w:rFonts w:ascii="Times New Roman" w:hAnsi="Times New Roman" w:cs="Times New Roman"/>
          <w:position w:val="-42"/>
          <w:sz w:val="24"/>
          <w:szCs w:val="24"/>
        </w:rPr>
        <w:object w:dxaOrig="2120" w:dyaOrig="960" w14:anchorId="7FFAD15A">
          <v:shape id="_x0000_i1038" type="#_x0000_t75" style="width:105.4pt;height:48.4pt" o:ole="">
            <v:imagedata r:id="rId73" o:title=""/>
          </v:shape>
          <o:OLEObject Type="Embed" ProgID="Equation.DSMT4" ShapeID="_x0000_i1038" DrawAspect="Content" ObjectID="_1795619003" r:id="rId74"/>
        </w:object>
      </w:r>
    </w:p>
    <w:p w14:paraId="120F6374" w14:textId="5EFDE91D" w:rsidR="00AF29A5" w:rsidRPr="004C3A5E" w:rsidRDefault="00AF29A5" w:rsidP="00AF29A5">
      <w:pPr>
        <w:autoSpaceDE w:val="0"/>
        <w:autoSpaceDN w:val="0"/>
        <w:adjustRightInd w:val="0"/>
        <w:spacing w:line="240" w:lineRule="auto"/>
        <w:rPr>
          <w:rFonts w:ascii="Times New Roman" w:hAnsi="Times New Roman" w:cs="Times New Roman"/>
          <w:sz w:val="24"/>
          <w:szCs w:val="24"/>
        </w:rPr>
      </w:pPr>
      <w:proofErr w:type="spellStart"/>
      <w:r w:rsidRPr="004C3A5E">
        <w:rPr>
          <w:rFonts w:ascii="Times New Roman" w:hAnsi="Times New Roman" w:cs="Times New Roman"/>
          <w:b/>
          <w:i/>
          <w:iCs/>
          <w:sz w:val="24"/>
          <w:szCs w:val="24"/>
        </w:rPr>
        <w:t>n</w:t>
      </w:r>
      <w:r w:rsidRPr="004C3A5E">
        <w:rPr>
          <w:rFonts w:ascii="Times New Roman" w:hAnsi="Times New Roman" w:cs="Times New Roman"/>
          <w:b/>
          <w:i/>
          <w:iCs/>
          <w:sz w:val="24"/>
          <w:szCs w:val="24"/>
          <w:vertAlign w:val="subscript"/>
        </w:rPr>
        <w:t>j,t</w:t>
      </w:r>
      <w:proofErr w:type="spellEnd"/>
      <w:r w:rsidRPr="004C3A5E">
        <w:rPr>
          <w:rFonts w:ascii="Times New Roman" w:hAnsi="Times New Roman" w:cs="Times New Roman"/>
          <w:sz w:val="24"/>
          <w:szCs w:val="24"/>
        </w:rPr>
        <w:t xml:space="preserve"> is the number of individuals;  </w:t>
      </w:r>
      <w:proofErr w:type="spellStart"/>
      <w:r w:rsidRPr="004C3A5E">
        <w:rPr>
          <w:rFonts w:ascii="Times New Roman" w:hAnsi="Times New Roman" w:cs="Times New Roman"/>
          <w:i/>
          <w:iCs/>
          <w:sz w:val="24"/>
          <w:szCs w:val="24"/>
        </w:rPr>
        <w:t>r</w:t>
      </w:r>
      <w:r w:rsidRPr="004C3A5E">
        <w:rPr>
          <w:rFonts w:ascii="Times New Roman" w:hAnsi="Times New Roman" w:cs="Times New Roman"/>
          <w:i/>
          <w:iCs/>
          <w:sz w:val="24"/>
          <w:szCs w:val="24"/>
          <w:vertAlign w:val="subscript"/>
        </w:rPr>
        <w:t>j,t</w:t>
      </w:r>
      <w:proofErr w:type="spellEnd"/>
      <w:r w:rsidRPr="004C3A5E">
        <w:rPr>
          <w:rFonts w:ascii="Times New Roman" w:hAnsi="Times New Roman" w:cs="Times New Roman"/>
          <w:sz w:val="24"/>
          <w:szCs w:val="24"/>
        </w:rPr>
        <w:t xml:space="preserve"> is the growth rate of stage </w:t>
      </w:r>
      <w:r w:rsidRPr="004C3A5E">
        <w:rPr>
          <w:rFonts w:ascii="Times New Roman" w:hAnsi="Times New Roman" w:cs="Times New Roman"/>
          <w:i/>
          <w:iCs/>
          <w:sz w:val="24"/>
          <w:szCs w:val="24"/>
        </w:rPr>
        <w:t>j</w:t>
      </w:r>
      <w:r w:rsidRPr="004C3A5E">
        <w:rPr>
          <w:rFonts w:ascii="Times New Roman" w:hAnsi="Times New Roman" w:cs="Times New Roman"/>
          <w:sz w:val="24"/>
          <w:szCs w:val="24"/>
        </w:rPr>
        <w:t xml:space="preserve"> at time </w:t>
      </w:r>
      <w:r w:rsidRPr="004C3A5E">
        <w:rPr>
          <w:rFonts w:ascii="Times New Roman" w:hAnsi="Times New Roman" w:cs="Times New Roman"/>
          <w:i/>
          <w:iCs/>
          <w:sz w:val="24"/>
          <w:szCs w:val="24"/>
        </w:rPr>
        <w:t>t</w:t>
      </w:r>
      <w:r w:rsidRPr="004C3A5E">
        <w:rPr>
          <w:rFonts w:ascii="Times New Roman" w:hAnsi="Times New Roman" w:cs="Times New Roman"/>
          <w:sz w:val="24"/>
          <w:szCs w:val="24"/>
        </w:rPr>
        <w:t xml:space="preserve"> </w:t>
      </w:r>
      <w:r w:rsidRPr="004C3A5E">
        <w:rPr>
          <w:rFonts w:ascii="Times New Roman" w:hAnsi="Times New Roman" w:cs="Times New Roman"/>
          <w:sz w:val="24"/>
          <w:szCs w:val="24"/>
        </w:rPr>
        <w:fldChar w:fldCharType="begin">
          <w:fldData xml:space="preserve">PEVuZE5vdGU+PENpdGU+PEF1dGhvcj5Ba2NhPC9BdXRob3I+PFllYXI+MjAxNTwvWWVhcj48UmVj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</w:fldData>
        </w:fldChar>
      </w:r>
      <w:r w:rsidR="00C41993" w:rsidRPr="004C3A5E">
        <w:rPr>
          <w:rFonts w:ascii="Times New Roman" w:hAnsi="Times New Roman" w:cs="Times New Roman"/>
          <w:sz w:val="24"/>
          <w:szCs w:val="24"/>
        </w:rPr>
        <w:instrText xml:space="preserve"> ADDIN EN.CITE </w:instrText>
      </w:r>
      <w:r w:rsidR="00C41993" w:rsidRPr="004C3A5E">
        <w:rPr>
          <w:rFonts w:ascii="Times New Roman" w:hAnsi="Times New Roman" w:cs="Times New Roman"/>
          <w:sz w:val="24"/>
          <w:szCs w:val="24"/>
        </w:rPr>
        <w:fldChar w:fldCharType="begin">
          <w:fldData xml:space="preserve">PEVuZE5vdGU+PENpdGU+PEF1dGhvcj5Ba2NhPC9BdXRob3I+PFllYXI+MjAxNTwvWWVhcj48UmVj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</w:fldData>
        </w:fldChar>
      </w:r>
      <w:r w:rsidR="00C41993" w:rsidRPr="004C3A5E">
        <w:rPr>
          <w:rFonts w:ascii="Times New Roman" w:hAnsi="Times New Roman" w:cs="Times New Roman"/>
          <w:sz w:val="24"/>
          <w:szCs w:val="24"/>
        </w:rPr>
        <w:instrText xml:space="preserve"> ADDIN EN.CITE.DATA </w:instrText>
      </w:r>
      <w:r w:rsidR="00C41993" w:rsidRPr="004C3A5E">
        <w:rPr>
          <w:rFonts w:ascii="Times New Roman" w:hAnsi="Times New Roman" w:cs="Times New Roman"/>
          <w:sz w:val="24"/>
          <w:szCs w:val="24"/>
        </w:rPr>
      </w:r>
      <w:r w:rsidR="00C41993" w:rsidRPr="004C3A5E">
        <w:rPr>
          <w:rFonts w:ascii="Times New Roman" w:hAnsi="Times New Roman" w:cs="Times New Roman"/>
          <w:sz w:val="24"/>
          <w:szCs w:val="24"/>
        </w:rPr>
        <w:fldChar w:fldCharType="end"/>
      </w:r>
      <w:r w:rsidRPr="004C3A5E">
        <w:rPr>
          <w:rFonts w:ascii="Times New Roman" w:hAnsi="Times New Roman" w:cs="Times New Roman"/>
          <w:sz w:val="24"/>
          <w:szCs w:val="24"/>
        </w:rPr>
      </w:r>
      <w:r w:rsidRPr="004C3A5E">
        <w:rPr>
          <w:rFonts w:ascii="Times New Roman" w:hAnsi="Times New Roman" w:cs="Times New Roman"/>
          <w:sz w:val="24"/>
          <w:szCs w:val="24"/>
        </w:rPr>
        <w:fldChar w:fldCharType="separate"/>
      </w:r>
      <w:r w:rsidR="00C41993" w:rsidRPr="004C3A5E">
        <w:rPr>
          <w:rFonts w:ascii="Times New Roman" w:hAnsi="Times New Roman" w:cs="Times New Roman"/>
          <w:noProof/>
          <w:sz w:val="24"/>
          <w:szCs w:val="24"/>
        </w:rPr>
        <w:t>(Akca et al., 2015; Chi et al., 2020; Huang et al., 2018)</w:t>
      </w:r>
      <w:r w:rsidRPr="004C3A5E">
        <w:rPr>
          <w:rFonts w:ascii="Times New Roman" w:hAnsi="Times New Roman" w:cs="Times New Roman"/>
          <w:sz w:val="24"/>
          <w:szCs w:val="24"/>
        </w:rPr>
        <w:fldChar w:fldCharType="end"/>
      </w:r>
      <w:r w:rsidRPr="004C3A5E">
        <w:rPr>
          <w:rFonts w:ascii="Times New Roman" w:hAnsi="Times New Roman" w:cs="Times New Roman"/>
          <w:sz w:val="24"/>
          <w:szCs w:val="24"/>
        </w:rPr>
        <w:t>.</w:t>
      </w:r>
    </w:p>
    <w:p w14:paraId="736718AD" w14:textId="7678463F" w:rsidR="00AF29A5" w:rsidRPr="004C3A5E" w:rsidRDefault="00AF29A5" w:rsidP="00AF29A5">
      <w:pPr>
        <w:autoSpaceDE w:val="0"/>
        <w:autoSpaceDN w:val="0"/>
        <w:adjustRightInd w:val="0"/>
        <w:spacing w:line="240" w:lineRule="auto"/>
        <w:jc w:val="both"/>
        <w:rPr>
          <w:rFonts w:ascii="Times New Roman" w:hAnsi="Times New Roman" w:cs="Times New Roman"/>
          <w:sz w:val="24"/>
          <w:szCs w:val="24"/>
        </w:rPr>
      </w:pPr>
      <w:r w:rsidRPr="004C3A5E">
        <w:rPr>
          <w:rFonts w:ascii="Times New Roman" w:hAnsi="Times New Roman" w:cs="Times New Roman"/>
          <w:sz w:val="24"/>
          <w:szCs w:val="24"/>
        </w:rPr>
        <w:t>All stages' growth rate curves will approach the finite rate of increase (</w:t>
      </w:r>
      <w:r w:rsidRPr="004C3A5E">
        <w:rPr>
          <w:rFonts w:ascii="Times New Roman" w:hAnsi="Times New Roman" w:cs="Times New Roman"/>
          <w:i/>
          <w:iCs/>
          <w:sz w:val="24"/>
          <w:szCs w:val="24"/>
        </w:rPr>
        <w:t>λ</w:t>
      </w:r>
      <w:r w:rsidRPr="004C3A5E">
        <w:rPr>
          <w:rFonts w:ascii="Times New Roman" w:hAnsi="Times New Roman" w:cs="Times New Roman"/>
          <w:sz w:val="24"/>
          <w:szCs w:val="24"/>
        </w:rPr>
        <w:t>). The “</w:t>
      </w:r>
      <w:r w:rsidRPr="004C3A5E">
        <w:rPr>
          <w:rFonts w:ascii="Times New Roman" w:hAnsi="Times New Roman" w:cs="Times New Roman"/>
          <w:i/>
          <w:iCs/>
          <w:sz w:val="24"/>
          <w:szCs w:val="24"/>
        </w:rPr>
        <w:t>ln</w:t>
      </w:r>
      <w:r w:rsidRPr="004C3A5E">
        <w:rPr>
          <w:rFonts w:ascii="Times New Roman" w:hAnsi="Times New Roman" w:cs="Times New Roman"/>
          <w:sz w:val="24"/>
          <w:szCs w:val="24"/>
        </w:rPr>
        <w:t>” used to find the intrinsic rate of increase (</w:t>
      </w:r>
      <w:r w:rsidRPr="004C3A5E">
        <w:rPr>
          <w:rFonts w:ascii="Times New Roman" w:hAnsi="Times New Roman" w:cs="Times New Roman"/>
          <w:i/>
          <w:sz w:val="24"/>
          <w:szCs w:val="24"/>
        </w:rPr>
        <w:t>r</w:t>
      </w:r>
      <w:r w:rsidRPr="004C3A5E">
        <w:rPr>
          <w:rFonts w:ascii="Times New Roman" w:hAnsi="Times New Roman" w:cs="Times New Roman"/>
          <w:sz w:val="24"/>
          <w:szCs w:val="24"/>
        </w:rPr>
        <w:t xml:space="preserve">) as described by </w:t>
      </w:r>
      <w:r w:rsidRPr="004C3A5E">
        <w:rPr>
          <w:rFonts w:ascii="Times New Roman" w:hAnsi="Times New Roman" w:cs="Times New Roman"/>
          <w:sz w:val="24"/>
          <w:szCs w:val="24"/>
        </w:rPr>
        <w:fldChar w:fldCharType="begin">
          <w:fldData xml:space="preserve">PEVuZE5vdGU+PENpdGU+PEF1dGhvcj5IdWFuZzwvQXV0aG9yPjxZZWFyPjIwMTg8L1llYXI+PFJl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</w:fldData>
        </w:fldChar>
      </w:r>
      <w:r w:rsidR="00C41993" w:rsidRPr="004C3A5E">
        <w:rPr>
          <w:rFonts w:ascii="Times New Roman" w:hAnsi="Times New Roman" w:cs="Times New Roman"/>
          <w:sz w:val="24"/>
          <w:szCs w:val="24"/>
        </w:rPr>
        <w:instrText xml:space="preserve"> ADDIN EN.CITE </w:instrText>
      </w:r>
      <w:r w:rsidR="00C41993" w:rsidRPr="004C3A5E">
        <w:rPr>
          <w:rFonts w:ascii="Times New Roman" w:hAnsi="Times New Roman" w:cs="Times New Roman"/>
          <w:sz w:val="24"/>
          <w:szCs w:val="24"/>
        </w:rPr>
        <w:fldChar w:fldCharType="begin">
          <w:fldData xml:space="preserve">PEVuZE5vdGU+PENpdGU+PEF1dGhvcj5IdWFuZzwvQXV0aG9yPjxZZWFyPjIwMTg8L1llYXI+PFJl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</w:fldData>
        </w:fldChar>
      </w:r>
      <w:r w:rsidR="00C41993" w:rsidRPr="004C3A5E">
        <w:rPr>
          <w:rFonts w:ascii="Times New Roman" w:hAnsi="Times New Roman" w:cs="Times New Roman"/>
          <w:sz w:val="24"/>
          <w:szCs w:val="24"/>
        </w:rPr>
        <w:instrText xml:space="preserve"> ADDIN EN.CITE.DATA </w:instrText>
      </w:r>
      <w:r w:rsidR="00C41993" w:rsidRPr="004C3A5E">
        <w:rPr>
          <w:rFonts w:ascii="Times New Roman" w:hAnsi="Times New Roman" w:cs="Times New Roman"/>
          <w:sz w:val="24"/>
          <w:szCs w:val="24"/>
        </w:rPr>
      </w:r>
      <w:r w:rsidR="00C41993" w:rsidRPr="004C3A5E">
        <w:rPr>
          <w:rFonts w:ascii="Times New Roman" w:hAnsi="Times New Roman" w:cs="Times New Roman"/>
          <w:sz w:val="24"/>
          <w:szCs w:val="24"/>
        </w:rPr>
        <w:fldChar w:fldCharType="end"/>
      </w:r>
      <w:r w:rsidRPr="004C3A5E">
        <w:rPr>
          <w:rFonts w:ascii="Times New Roman" w:hAnsi="Times New Roman" w:cs="Times New Roman"/>
          <w:sz w:val="24"/>
          <w:szCs w:val="24"/>
        </w:rPr>
      </w:r>
      <w:r w:rsidRPr="004C3A5E">
        <w:rPr>
          <w:rFonts w:ascii="Times New Roman" w:hAnsi="Times New Roman" w:cs="Times New Roman"/>
          <w:sz w:val="24"/>
          <w:szCs w:val="24"/>
        </w:rPr>
        <w:fldChar w:fldCharType="separate"/>
      </w:r>
      <w:r w:rsidR="00C41993" w:rsidRPr="004C3A5E">
        <w:rPr>
          <w:rFonts w:ascii="Times New Roman" w:hAnsi="Times New Roman" w:cs="Times New Roman"/>
          <w:noProof/>
          <w:sz w:val="24"/>
          <w:szCs w:val="24"/>
        </w:rPr>
        <w:t>(Akca et al., 2015; Huang et al., 2018)</w:t>
      </w:r>
      <w:r w:rsidRPr="004C3A5E">
        <w:rPr>
          <w:rFonts w:ascii="Times New Roman" w:hAnsi="Times New Roman" w:cs="Times New Roman"/>
          <w:sz w:val="24"/>
          <w:szCs w:val="24"/>
        </w:rPr>
        <w:fldChar w:fldCharType="end"/>
      </w:r>
      <w:r w:rsidRPr="004C3A5E">
        <w:rPr>
          <w:rFonts w:ascii="Times New Roman" w:hAnsi="Times New Roman" w:cs="Times New Roman"/>
          <w:sz w:val="24"/>
          <w:szCs w:val="24"/>
        </w:rPr>
        <w:t xml:space="preserve">.    </w:t>
      </w:r>
    </w:p>
    <w:p w14:paraId="552AA63F" w14:textId="77777777" w:rsidR="00AF29A5" w:rsidRPr="004C3A5E" w:rsidRDefault="00AF29A5" w:rsidP="00AF29A5">
      <w:pPr>
        <w:autoSpaceDE w:val="0"/>
        <w:autoSpaceDN w:val="0"/>
        <w:adjustRightInd w:val="0"/>
        <w:spacing w:line="240" w:lineRule="auto"/>
        <w:rPr>
          <w:rFonts w:ascii="Times New Roman" w:hAnsi="Times New Roman" w:cs="Times New Roman"/>
          <w:sz w:val="24"/>
          <w:szCs w:val="24"/>
        </w:rPr>
      </w:pPr>
      <w:r w:rsidRPr="004C3A5E">
        <w:rPr>
          <w:rFonts w:ascii="Times New Roman" w:hAnsi="Times New Roman" w:cs="Times New Roman"/>
          <w:position w:val="-42"/>
          <w:sz w:val="24"/>
          <w:szCs w:val="24"/>
        </w:rPr>
        <w:object w:dxaOrig="5960" w:dyaOrig="960" w14:anchorId="543E7283">
          <v:shape id="_x0000_i1039" type="#_x0000_t75" style="width:298.35pt;height:48.4pt" o:ole="">
            <v:imagedata r:id="rId75" o:title=""/>
          </v:shape>
          <o:OLEObject Type="Embed" ProgID="Equation.DSMT4" ShapeID="_x0000_i1039" DrawAspect="Content" ObjectID="_1795619004" r:id="rId76"/>
        </w:object>
      </w:r>
    </w:p>
    <w:p w14:paraId="6038B366" w14:textId="79AD69AA" w:rsidR="00AF29A5" w:rsidRPr="004C3A5E" w:rsidRDefault="00AF29A5" w:rsidP="00AF29A5">
      <w:pPr>
        <w:autoSpaceDE w:val="0"/>
        <w:autoSpaceDN w:val="0"/>
        <w:adjustRightInd w:val="0"/>
        <w:spacing w:line="240" w:lineRule="auto"/>
        <w:rPr>
          <w:rFonts w:ascii="Times New Roman" w:hAnsi="Times New Roman" w:cs="Times New Roman"/>
          <w:sz w:val="24"/>
          <w:szCs w:val="24"/>
        </w:rPr>
      </w:pPr>
      <w:r w:rsidRPr="004C3A5E">
        <w:rPr>
          <w:rFonts w:ascii="Times New Roman" w:hAnsi="Times New Roman" w:cs="Times New Roman"/>
          <w:sz w:val="24"/>
          <w:szCs w:val="24"/>
        </w:rPr>
        <w:t xml:space="preserve">The Ovi. Days and eggs per Ovi. Days </w:t>
      </w:r>
      <w:r w:rsidRPr="004C3A5E">
        <w:rPr>
          <w:rFonts w:ascii="Times New Roman" w:hAnsi="Times New Roman" w:cs="Times New Roman"/>
          <w:sz w:val="24"/>
          <w:szCs w:val="24"/>
        </w:rPr>
        <w:fldChar w:fldCharType="begin"/>
      </w:r>
      <w:r w:rsidR="00C41993" w:rsidRPr="004C3A5E">
        <w:rPr>
          <w:rFonts w:ascii="Times New Roman" w:hAnsi="Times New Roman" w:cs="Times New Roman"/>
          <w:sz w:val="24"/>
          <w:szCs w:val="24"/>
        </w:rPr>
        <w:instrText xml:space="preserve"> ADDIN EN.CITE &lt;EndNote&gt;&lt;Cite&gt;&lt;Author&gt;Chen&lt;/Author&gt;&lt;Year&gt;2018&lt;/Year&gt;&lt;RecNum&gt;9945&lt;/RecNum&gt;&lt;DisplayText&gt;(Chen et al., 2018)&lt;/DisplayText&gt;&lt;record&gt;&lt;rec-number&gt;9945&lt;/rec-number&gt;&lt;foreign-keys&gt;&lt;key app="EN" db-id="5dzr992znww0phe5dtsp5v0vt29evt5vstfv" timestamp="1622196434"&gt;9945&lt;/key&gt;&lt;/foreign-keys&gt;&lt;ref-type name="Journal Article"&gt;17&lt;/ref-type&gt;&lt;contributors&gt;&lt;authors&gt;&lt;author&gt;Chen, Gong-Min&lt;/author&gt;&lt;author&gt;Chi, Hsin&lt;/author&gt;&lt;author&gt;Wang, Rong-Cheng&lt;/author&gt;&lt;author&gt;Wang, Yun-Peng&lt;/author&gt;&lt;author&gt;Xu, Yong-Yu&lt;/author&gt;&lt;author&gt;Li, Xiong-Dong&lt;/author&gt;&lt;author&gt;Yin, Ping&lt;/author&gt;&lt;author&gt;Zheng, Fang-Qiang&lt;/author&gt;&lt;/authors&gt;&lt;/contributors&gt;&lt;titles&gt;&lt;title&gt;&lt;style face="normal" font="default" size="100%"&gt;Demography and uncertainty of population growth of &lt;/style&gt;&lt;style face="italic" font="default" size="100%"&gt;Conogethes punctiferalis&lt;/style&gt;&lt;style face="normal" font="default" size="100%"&gt; (Lepidoptera: Crambidae) reared on five host plants with discussion on some life history statistics&lt;/style&gt;&lt;/title&gt;&lt;secondary-title&gt;Journal of Economic Entomology&lt;/secondary-title&gt;&lt;/titles&gt;&lt;periodical&gt;&lt;full-title&gt;Journal of Economic Entomology&lt;/full-title&gt;&lt;abbr-1&gt;J Econ Entomol&lt;/abbr-1&gt;&lt;abbr-2&gt;J. Econ. Entomol.&lt;/abbr-2&gt;&lt;/periodical&gt;&lt;pages&gt;2143-2152&lt;/pages&gt;&lt;volume&gt;111&lt;/volume&gt;&lt;number&gt;5&lt;/number&gt;&lt;dates&gt;&lt;year&gt;2018&lt;/year&gt;&lt;/dates&gt;&lt;isbn&gt;0022-0493&lt;/isbn&gt;&lt;urls&gt;&lt;/urls&gt;&lt;electronic-resource-num&gt;https://doi.org/10.1093/jee/toy202&lt;/electronic-resource-num&gt;&lt;/record&gt;&lt;/Cite&gt;&lt;/EndNote&gt;</w:instrText>
      </w:r>
      <w:r w:rsidRPr="004C3A5E">
        <w:rPr>
          <w:rFonts w:ascii="Times New Roman" w:hAnsi="Times New Roman" w:cs="Times New Roman"/>
          <w:sz w:val="24"/>
          <w:szCs w:val="24"/>
        </w:rPr>
        <w:fldChar w:fldCharType="separate"/>
      </w:r>
      <w:r w:rsidR="00C41993" w:rsidRPr="004C3A5E">
        <w:rPr>
          <w:rFonts w:ascii="Times New Roman" w:hAnsi="Times New Roman" w:cs="Times New Roman"/>
          <w:noProof/>
          <w:sz w:val="24"/>
          <w:szCs w:val="24"/>
        </w:rPr>
        <w:t>(Chen et al., 2018)</w:t>
      </w:r>
      <w:r w:rsidRPr="004C3A5E">
        <w:rPr>
          <w:rFonts w:ascii="Times New Roman" w:hAnsi="Times New Roman" w:cs="Times New Roman"/>
          <w:sz w:val="24"/>
          <w:szCs w:val="24"/>
        </w:rPr>
        <w:fldChar w:fldCharType="end"/>
      </w:r>
      <w:r w:rsidRPr="004C3A5E">
        <w:rPr>
          <w:rFonts w:ascii="Times New Roman" w:hAnsi="Times New Roman" w:cs="Times New Roman"/>
          <w:sz w:val="24"/>
          <w:szCs w:val="24"/>
        </w:rPr>
        <w:t xml:space="preserve">were </w:t>
      </w:r>
      <w:proofErr w:type="spellStart"/>
      <w:r w:rsidRPr="004C3A5E">
        <w:rPr>
          <w:rFonts w:ascii="Times New Roman" w:hAnsi="Times New Roman" w:cs="Times New Roman"/>
          <w:sz w:val="24"/>
          <w:szCs w:val="24"/>
        </w:rPr>
        <w:t>calculted</w:t>
      </w:r>
      <w:proofErr w:type="spellEnd"/>
      <w:r w:rsidRPr="004C3A5E">
        <w:rPr>
          <w:rFonts w:ascii="Times New Roman" w:hAnsi="Times New Roman" w:cs="Times New Roman"/>
          <w:sz w:val="24"/>
          <w:szCs w:val="24"/>
        </w:rPr>
        <w:t xml:space="preserve"> as;</w:t>
      </w:r>
    </w:p>
    <w:p w14:paraId="7A473B33" w14:textId="77777777" w:rsidR="00AF29A5" w:rsidRPr="004C3A5E" w:rsidRDefault="00AF29A5" w:rsidP="00AF29A5">
      <w:pPr>
        <w:autoSpaceDE w:val="0"/>
        <w:autoSpaceDN w:val="0"/>
        <w:adjustRightInd w:val="0"/>
        <w:spacing w:line="240" w:lineRule="auto"/>
        <w:rPr>
          <w:rFonts w:ascii="Times New Roman" w:hAnsi="Times New Roman" w:cs="Times New Roman"/>
          <w:sz w:val="24"/>
          <w:szCs w:val="24"/>
        </w:rPr>
      </w:pPr>
      <w:r w:rsidRPr="004C3A5E">
        <w:rPr>
          <w:rFonts w:ascii="Times New Roman" w:hAnsi="Times New Roman" w:cs="Times New Roman"/>
          <w:position w:val="-32"/>
          <w:sz w:val="24"/>
          <w:szCs w:val="24"/>
        </w:rPr>
        <w:object w:dxaOrig="1800" w:dyaOrig="1120" w14:anchorId="7ABBFF80">
          <v:shape id="_x0000_i1040" type="#_x0000_t75" style="width:89.3pt;height:57pt" o:ole="">
            <v:imagedata r:id="rId77" o:title=""/>
          </v:shape>
          <o:OLEObject Type="Embed" ProgID="Equation.DSMT4" ShapeID="_x0000_i1040" DrawAspect="Content" ObjectID="_1795619005" r:id="rId78"/>
        </w:object>
      </w:r>
    </w:p>
    <w:p w14:paraId="19B709FE" w14:textId="77777777" w:rsidR="00AF29A5" w:rsidRPr="004C3A5E" w:rsidRDefault="00AF29A5" w:rsidP="00AF29A5">
      <w:pPr>
        <w:autoSpaceDE w:val="0"/>
        <w:autoSpaceDN w:val="0"/>
        <w:adjustRightInd w:val="0"/>
        <w:spacing w:line="240" w:lineRule="auto"/>
        <w:rPr>
          <w:rFonts w:ascii="Times New Roman" w:hAnsi="Times New Roman" w:cs="Times New Roman"/>
          <w:sz w:val="24"/>
          <w:szCs w:val="24"/>
        </w:rPr>
      </w:pPr>
      <w:r w:rsidRPr="004C3A5E">
        <w:rPr>
          <w:rFonts w:ascii="Times New Roman" w:hAnsi="Times New Roman" w:cs="Times New Roman"/>
          <w:i/>
          <w:sz w:val="24"/>
          <w:szCs w:val="24"/>
        </w:rPr>
        <w:t>D</w:t>
      </w:r>
      <w:r w:rsidRPr="004C3A5E">
        <w:rPr>
          <w:rFonts w:ascii="Times New Roman" w:hAnsi="Times New Roman" w:cs="Times New Roman"/>
          <w:i/>
          <w:sz w:val="24"/>
          <w:szCs w:val="24"/>
          <w:vertAlign w:val="subscript"/>
        </w:rPr>
        <w:t>x</w:t>
      </w:r>
      <w:r w:rsidRPr="004C3A5E">
        <w:rPr>
          <w:rFonts w:ascii="Times New Roman" w:hAnsi="Times New Roman" w:cs="Times New Roman"/>
          <w:sz w:val="24"/>
          <w:szCs w:val="24"/>
        </w:rPr>
        <w:t xml:space="preserve"> </w:t>
      </w:r>
      <w:r w:rsidRPr="004C3A5E">
        <w:rPr>
          <w:rFonts w:ascii="Times New Roman" w:hAnsi="Times New Roman" w:cs="Times New Roman"/>
          <w:b/>
          <w:sz w:val="24"/>
          <w:szCs w:val="24"/>
        </w:rPr>
        <w:t>is</w:t>
      </w:r>
      <w:r w:rsidRPr="004C3A5E">
        <w:rPr>
          <w:rFonts w:ascii="Times New Roman" w:hAnsi="Times New Roman" w:cs="Times New Roman"/>
          <w:sz w:val="24"/>
          <w:szCs w:val="24"/>
        </w:rPr>
        <w:t xml:space="preserve"> the number of oviposition days of one female and </w:t>
      </w:r>
      <w:proofErr w:type="spellStart"/>
      <w:r w:rsidRPr="004C3A5E">
        <w:rPr>
          <w:rFonts w:ascii="Times New Roman" w:hAnsi="Times New Roman" w:cs="Times New Roman"/>
          <w:i/>
          <w:sz w:val="24"/>
          <w:szCs w:val="24"/>
        </w:rPr>
        <w:t>N</w:t>
      </w:r>
      <w:r w:rsidRPr="004C3A5E">
        <w:rPr>
          <w:rFonts w:ascii="Times New Roman" w:hAnsi="Times New Roman" w:cs="Times New Roman"/>
          <w:i/>
          <w:sz w:val="24"/>
          <w:szCs w:val="24"/>
          <w:vertAlign w:val="subscript"/>
        </w:rPr>
        <w:t>fr</w:t>
      </w:r>
      <w:proofErr w:type="spellEnd"/>
      <w:r w:rsidRPr="004C3A5E">
        <w:rPr>
          <w:rFonts w:ascii="Times New Roman" w:hAnsi="Times New Roman" w:cs="Times New Roman"/>
          <w:b/>
          <w:i/>
          <w:sz w:val="24"/>
          <w:szCs w:val="24"/>
          <w:vertAlign w:val="subscript"/>
        </w:rPr>
        <w:t xml:space="preserve"> </w:t>
      </w:r>
      <w:r w:rsidRPr="004C3A5E">
        <w:rPr>
          <w:rFonts w:ascii="Times New Roman" w:hAnsi="Times New Roman" w:cs="Times New Roman"/>
          <w:sz w:val="24"/>
          <w:szCs w:val="24"/>
        </w:rPr>
        <w:t>is the number of reproductive females.</w:t>
      </w:r>
    </w:p>
    <w:p w14:paraId="1E070F7F" w14:textId="77777777" w:rsidR="00AF29A5" w:rsidRPr="004C3A5E" w:rsidRDefault="00AF29A5" w:rsidP="00AF29A5">
      <w:pPr>
        <w:autoSpaceDE w:val="0"/>
        <w:autoSpaceDN w:val="0"/>
        <w:adjustRightInd w:val="0"/>
        <w:spacing w:line="240" w:lineRule="auto"/>
        <w:rPr>
          <w:rFonts w:ascii="Times New Roman" w:hAnsi="Times New Roman" w:cs="Times New Roman"/>
          <w:sz w:val="24"/>
          <w:szCs w:val="24"/>
        </w:rPr>
      </w:pPr>
      <w:r w:rsidRPr="004C3A5E">
        <w:rPr>
          <w:rFonts w:ascii="Times New Roman" w:hAnsi="Times New Roman" w:cs="Times New Roman"/>
          <w:position w:val="-68"/>
          <w:sz w:val="24"/>
          <w:szCs w:val="24"/>
        </w:rPr>
        <w:object w:dxaOrig="5200" w:dyaOrig="1480" w14:anchorId="1945D1A1">
          <v:shape id="_x0000_i1041" type="#_x0000_t75" style="width:259.8pt;height:74.3pt" o:ole="">
            <v:imagedata r:id="rId79" o:title=""/>
          </v:shape>
          <o:OLEObject Type="Embed" ProgID="Equation.DSMT4" ShapeID="_x0000_i1041" DrawAspect="Content" ObjectID="_1795619006" r:id="rId80"/>
        </w:object>
      </w:r>
    </w:p>
    <w:p w14:paraId="0FEA33C9" w14:textId="77777777" w:rsidR="00AF29A5" w:rsidRPr="004C3A5E" w:rsidRDefault="00AF29A5" w:rsidP="00AF29A5">
      <w:pPr>
        <w:autoSpaceDE w:val="0"/>
        <w:autoSpaceDN w:val="0"/>
        <w:adjustRightInd w:val="0"/>
        <w:spacing w:line="240" w:lineRule="auto"/>
        <w:rPr>
          <w:rFonts w:ascii="Times New Roman" w:hAnsi="Times New Roman" w:cs="Times New Roman"/>
          <w:sz w:val="24"/>
          <w:szCs w:val="24"/>
        </w:rPr>
      </w:pPr>
      <w:r w:rsidRPr="004C3A5E">
        <w:rPr>
          <w:rFonts w:ascii="Times New Roman" w:hAnsi="Times New Roman" w:cs="Times New Roman"/>
          <w:sz w:val="24"/>
          <w:szCs w:val="24"/>
        </w:rPr>
        <w:t xml:space="preserve">Where </w:t>
      </w:r>
      <w:r w:rsidRPr="004C3A5E">
        <w:rPr>
          <w:rFonts w:ascii="Times New Roman" w:hAnsi="Times New Roman" w:cs="Times New Roman"/>
          <w:i/>
          <w:sz w:val="24"/>
          <w:szCs w:val="24"/>
        </w:rPr>
        <w:t>F</w:t>
      </w:r>
      <w:r w:rsidRPr="004C3A5E">
        <w:rPr>
          <w:rFonts w:ascii="Times New Roman" w:hAnsi="Times New Roman" w:cs="Times New Roman"/>
          <w:i/>
          <w:sz w:val="24"/>
          <w:szCs w:val="24"/>
          <w:vertAlign w:val="subscript"/>
        </w:rPr>
        <w:t>r</w:t>
      </w:r>
      <w:r w:rsidRPr="004C3A5E">
        <w:rPr>
          <w:rFonts w:ascii="Times New Roman" w:hAnsi="Times New Roman" w:cs="Times New Roman"/>
          <w:sz w:val="24"/>
          <w:szCs w:val="24"/>
        </w:rPr>
        <w:t xml:space="preserve"> (</w:t>
      </w:r>
      <w:r w:rsidRPr="004C3A5E">
        <w:rPr>
          <w:rFonts w:ascii="Times New Roman" w:hAnsi="Times New Roman" w:cs="Times New Roman"/>
          <w:position w:val="-32"/>
          <w:sz w:val="24"/>
          <w:szCs w:val="24"/>
        </w:rPr>
        <w:object w:dxaOrig="1120" w:dyaOrig="1120" w14:anchorId="2687D858">
          <v:shape id="_x0000_i1042" type="#_x0000_t75" style="width:55.3pt;height:57pt" o:ole="">
            <v:imagedata r:id="rId81" o:title=""/>
          </v:shape>
          <o:OLEObject Type="Embed" ProgID="Equation.DSMT4" ShapeID="_x0000_i1042" DrawAspect="Content" ObjectID="_1795619007" r:id="rId82"/>
        </w:object>
      </w:r>
      <w:r w:rsidRPr="004C3A5E">
        <w:rPr>
          <w:rFonts w:ascii="Times New Roman" w:hAnsi="Times New Roman" w:cs="Times New Roman"/>
          <w:sz w:val="24"/>
          <w:szCs w:val="24"/>
        </w:rPr>
        <w:t xml:space="preserve">) is mean fecundity of reproductive females </w:t>
      </w:r>
      <w:r w:rsidRPr="004C3A5E">
        <w:rPr>
          <w:rFonts w:ascii="Times New Roman" w:hAnsi="Times New Roman" w:cs="Times New Roman"/>
          <w:sz w:val="24"/>
          <w:szCs w:val="24"/>
          <w:vertAlign w:val="subscript"/>
        </w:rPr>
        <w:t xml:space="preserve"> </w:t>
      </w:r>
    </w:p>
    <w:p w14:paraId="7CC0E6B3" w14:textId="77777777" w:rsidR="004C3A5E" w:rsidRPr="004C3A5E" w:rsidRDefault="004C3A5E" w:rsidP="00AF29A5">
      <w:pPr>
        <w:autoSpaceDE w:val="0"/>
        <w:autoSpaceDN w:val="0"/>
        <w:adjustRightInd w:val="0"/>
        <w:spacing w:line="240" w:lineRule="auto"/>
        <w:rPr>
          <w:rFonts w:ascii="Times New Roman" w:hAnsi="Times New Roman" w:cs="Times New Roman"/>
          <w:b/>
          <w:sz w:val="24"/>
          <w:szCs w:val="24"/>
        </w:rPr>
      </w:pPr>
      <w:r w:rsidRPr="004C3A5E">
        <w:rPr>
          <w:rFonts w:ascii="Times New Roman" w:hAnsi="Times New Roman" w:cs="Times New Roman"/>
          <w:b/>
          <w:sz w:val="24"/>
          <w:szCs w:val="24"/>
        </w:rPr>
        <w:br w:type="page"/>
      </w:r>
    </w:p>
    <w:p w14:paraId="45E80D9F" w14:textId="77777777" w:rsidR="004C3A5E" w:rsidRDefault="004C3A5E" w:rsidP="00AF29A5">
      <w:pPr>
        <w:autoSpaceDE w:val="0"/>
        <w:autoSpaceDN w:val="0"/>
        <w:adjustRightInd w:val="0"/>
        <w:spacing w:line="240" w:lineRule="auto"/>
        <w:rPr>
          <w:rFonts w:ascii="Times New Roman" w:hAnsi="Times New Roman" w:cs="Times New Roman"/>
          <w:b/>
          <w:sz w:val="24"/>
          <w:szCs w:val="24"/>
        </w:rPr>
        <w:sectPr w:rsidR="004C3A5E" w:rsidSect="004C3A5E">
          <w:type w:val="continuous"/>
          <w:pgSz w:w="15840" w:h="12240" w:orient="landscape"/>
          <w:pgMar w:top="1440" w:right="1440" w:bottom="1440" w:left="1440" w:header="720" w:footer="720" w:gutter="0"/>
          <w:lnNumType w:countBy="1" w:restart="continuous"/>
          <w:cols w:space="720"/>
          <w:docGrid w:linePitch="360"/>
        </w:sectPr>
      </w:pPr>
    </w:p>
    <w:p w14:paraId="26D165C9" w14:textId="1533BC06" w:rsidR="00AF29A5" w:rsidRPr="004C3A5E" w:rsidRDefault="00AF29A5" w:rsidP="00AF29A5">
      <w:pPr>
        <w:autoSpaceDE w:val="0"/>
        <w:autoSpaceDN w:val="0"/>
        <w:adjustRightInd w:val="0"/>
        <w:spacing w:line="240" w:lineRule="auto"/>
        <w:rPr>
          <w:rFonts w:ascii="Times New Roman" w:hAnsi="Times New Roman" w:cs="Times New Roman"/>
          <w:b/>
          <w:sz w:val="24"/>
          <w:szCs w:val="24"/>
        </w:rPr>
      </w:pPr>
      <w:r w:rsidRPr="004C3A5E">
        <w:rPr>
          <w:rFonts w:ascii="Times New Roman" w:hAnsi="Times New Roman" w:cs="Times New Roman"/>
          <w:b/>
          <w:sz w:val="24"/>
          <w:szCs w:val="24"/>
        </w:rPr>
        <w:lastRenderedPageBreak/>
        <w:t>References</w:t>
      </w:r>
    </w:p>
    <w:p w14:paraId="72CBCCAE" w14:textId="59D912E8" w:rsidR="00C41993" w:rsidRPr="004C3A5E" w:rsidRDefault="00423D20" w:rsidP="00C41993">
      <w:pPr>
        <w:pStyle w:val="EndNoteBibliography"/>
        <w:spacing w:after="0"/>
        <w:ind w:left="720" w:hanging="720"/>
        <w:rPr>
          <w:rFonts w:ascii="Times New Roman" w:hAnsi="Times New Roman" w:cs="Times New Roman"/>
          <w:sz w:val="24"/>
          <w:szCs w:val="24"/>
        </w:rPr>
      </w:pPr>
      <w:r w:rsidRPr="004C3A5E">
        <w:rPr>
          <w:rFonts w:ascii="Times New Roman" w:hAnsi="Times New Roman" w:cs="Times New Roman"/>
          <w:sz w:val="24"/>
          <w:szCs w:val="24"/>
        </w:rPr>
        <w:fldChar w:fldCharType="begin"/>
      </w:r>
      <w:r w:rsidRPr="004C3A5E">
        <w:rPr>
          <w:rFonts w:ascii="Times New Roman" w:hAnsi="Times New Roman" w:cs="Times New Roman"/>
          <w:sz w:val="24"/>
          <w:szCs w:val="24"/>
        </w:rPr>
        <w:instrText xml:space="preserve"> ADDIN EN.REFLIST </w:instrText>
      </w:r>
      <w:r w:rsidRPr="004C3A5E">
        <w:rPr>
          <w:rFonts w:ascii="Times New Roman" w:hAnsi="Times New Roman" w:cs="Times New Roman"/>
          <w:sz w:val="24"/>
          <w:szCs w:val="24"/>
        </w:rPr>
        <w:fldChar w:fldCharType="separate"/>
      </w:r>
      <w:r w:rsidR="00C41993" w:rsidRPr="004C3A5E">
        <w:rPr>
          <w:rFonts w:ascii="Times New Roman" w:hAnsi="Times New Roman" w:cs="Times New Roman"/>
          <w:sz w:val="24"/>
          <w:szCs w:val="24"/>
        </w:rPr>
        <w:t xml:space="preserve">Akca, I., Ayvaz, T., Yazici, E., Smith, C. L., &amp; Chi, H. (2015). Demography and population projection of </w:t>
      </w:r>
      <w:r w:rsidR="00C41993" w:rsidRPr="004C3A5E">
        <w:rPr>
          <w:rFonts w:ascii="Times New Roman" w:hAnsi="Times New Roman" w:cs="Times New Roman"/>
          <w:i/>
          <w:sz w:val="24"/>
          <w:szCs w:val="24"/>
        </w:rPr>
        <w:t xml:space="preserve">Aphis fabae </w:t>
      </w:r>
      <w:r w:rsidR="00C41993" w:rsidRPr="004C3A5E">
        <w:rPr>
          <w:rFonts w:ascii="Times New Roman" w:hAnsi="Times New Roman" w:cs="Times New Roman"/>
          <w:sz w:val="24"/>
          <w:szCs w:val="24"/>
        </w:rPr>
        <w:t xml:space="preserve">(Hemiptera: Aphididae): with additional comments on life table research criteria. </w:t>
      </w:r>
      <w:r w:rsidR="00C41993" w:rsidRPr="004C3A5E">
        <w:rPr>
          <w:rFonts w:ascii="Times New Roman" w:hAnsi="Times New Roman" w:cs="Times New Roman"/>
          <w:i/>
          <w:sz w:val="24"/>
          <w:szCs w:val="24"/>
        </w:rPr>
        <w:t>Journal of Economic Entomology, 108</w:t>
      </w:r>
      <w:r w:rsidR="00C41993" w:rsidRPr="004C3A5E">
        <w:rPr>
          <w:rFonts w:ascii="Times New Roman" w:hAnsi="Times New Roman" w:cs="Times New Roman"/>
          <w:sz w:val="24"/>
          <w:szCs w:val="24"/>
        </w:rPr>
        <w:t>, 1466-1478. doi:</w:t>
      </w:r>
      <w:hyperlink r:id="rId83" w:history="1">
        <w:r w:rsidR="00C41993" w:rsidRPr="004C3A5E">
          <w:rPr>
            <w:rStyle w:val="Hyperlink"/>
            <w:rFonts w:ascii="Times New Roman" w:hAnsi="Times New Roman" w:cs="Times New Roman"/>
            <w:sz w:val="24"/>
            <w:szCs w:val="24"/>
          </w:rPr>
          <w:t>https://doi.org/10.1093/jee/tov187</w:t>
        </w:r>
      </w:hyperlink>
    </w:p>
    <w:p w14:paraId="0F8C3505" w14:textId="77777777" w:rsidR="00C41993" w:rsidRPr="004C3A5E" w:rsidRDefault="00C41993" w:rsidP="00C41993">
      <w:pPr>
        <w:pStyle w:val="EndNoteBibliography"/>
        <w:spacing w:after="0"/>
        <w:ind w:left="720" w:hanging="720"/>
        <w:rPr>
          <w:rFonts w:ascii="Times New Roman" w:hAnsi="Times New Roman" w:cs="Times New Roman"/>
          <w:sz w:val="24"/>
          <w:szCs w:val="24"/>
        </w:rPr>
      </w:pPr>
      <w:r w:rsidRPr="004C3A5E">
        <w:rPr>
          <w:rFonts w:ascii="Times New Roman" w:hAnsi="Times New Roman" w:cs="Times New Roman"/>
          <w:sz w:val="24"/>
          <w:szCs w:val="24"/>
        </w:rPr>
        <w:t xml:space="preserve">Carr, R. A. (1978). Refining and degumming systems for edible fats and oils. </w:t>
      </w:r>
      <w:r w:rsidRPr="004C3A5E">
        <w:rPr>
          <w:rFonts w:ascii="Times New Roman" w:hAnsi="Times New Roman" w:cs="Times New Roman"/>
          <w:i/>
          <w:sz w:val="24"/>
          <w:szCs w:val="24"/>
        </w:rPr>
        <w:t>Journal of the American Oil Chemists Society, 55</w:t>
      </w:r>
      <w:r w:rsidRPr="004C3A5E">
        <w:rPr>
          <w:rFonts w:ascii="Times New Roman" w:hAnsi="Times New Roman" w:cs="Times New Roman"/>
          <w:sz w:val="24"/>
          <w:szCs w:val="24"/>
        </w:rPr>
        <w:t xml:space="preserve">, 765-771. </w:t>
      </w:r>
    </w:p>
    <w:p w14:paraId="698CA5C1" w14:textId="492ED790" w:rsidR="00C41993" w:rsidRPr="004C3A5E" w:rsidRDefault="00C41993" w:rsidP="00C41993">
      <w:pPr>
        <w:pStyle w:val="EndNoteBibliography"/>
        <w:spacing w:after="0"/>
        <w:ind w:left="720" w:hanging="720"/>
        <w:rPr>
          <w:rFonts w:ascii="Times New Roman" w:hAnsi="Times New Roman" w:cs="Times New Roman"/>
          <w:sz w:val="24"/>
          <w:szCs w:val="24"/>
        </w:rPr>
      </w:pPr>
      <w:r w:rsidRPr="004C3A5E">
        <w:rPr>
          <w:rFonts w:ascii="Times New Roman" w:hAnsi="Times New Roman" w:cs="Times New Roman"/>
          <w:sz w:val="24"/>
          <w:szCs w:val="24"/>
        </w:rPr>
        <w:t xml:space="preserve">Chang, C., Huang, C. Y., Dai, S. M., Atlihan, R., &amp; Chi, H. (2016). Genetically engineered ricin suppresses </w:t>
      </w:r>
      <w:r w:rsidRPr="004C3A5E">
        <w:rPr>
          <w:rFonts w:ascii="Times New Roman" w:hAnsi="Times New Roman" w:cs="Times New Roman"/>
          <w:i/>
          <w:sz w:val="24"/>
          <w:szCs w:val="24"/>
        </w:rPr>
        <w:t>Bactrocera dorsalis</w:t>
      </w:r>
      <w:r w:rsidRPr="004C3A5E">
        <w:rPr>
          <w:rFonts w:ascii="Times New Roman" w:hAnsi="Times New Roman" w:cs="Times New Roman"/>
          <w:sz w:val="24"/>
          <w:szCs w:val="24"/>
        </w:rPr>
        <w:t xml:space="preserve"> (Diptera: Tephritidae) based on demographic analysis of group-reared life table. </w:t>
      </w:r>
      <w:r w:rsidRPr="004C3A5E">
        <w:rPr>
          <w:rFonts w:ascii="Times New Roman" w:hAnsi="Times New Roman" w:cs="Times New Roman"/>
          <w:i/>
          <w:sz w:val="24"/>
          <w:szCs w:val="24"/>
        </w:rPr>
        <w:t>Journal of Economic Entomology, 109</w:t>
      </w:r>
      <w:r w:rsidRPr="004C3A5E">
        <w:rPr>
          <w:rFonts w:ascii="Times New Roman" w:hAnsi="Times New Roman" w:cs="Times New Roman"/>
          <w:sz w:val="24"/>
          <w:szCs w:val="24"/>
        </w:rPr>
        <w:t>, 987-992. doi:</w:t>
      </w:r>
      <w:hyperlink r:id="rId84" w:history="1">
        <w:r w:rsidRPr="004C3A5E">
          <w:rPr>
            <w:rStyle w:val="Hyperlink"/>
            <w:rFonts w:ascii="Times New Roman" w:hAnsi="Times New Roman" w:cs="Times New Roman"/>
            <w:sz w:val="24"/>
            <w:szCs w:val="24"/>
          </w:rPr>
          <w:t>https://doi.org/10.1093/jee/tow091</w:t>
        </w:r>
      </w:hyperlink>
    </w:p>
    <w:p w14:paraId="33A7F9CC" w14:textId="05A6F7A3" w:rsidR="00C41993" w:rsidRPr="004C3A5E" w:rsidRDefault="00C41993" w:rsidP="00C41993">
      <w:pPr>
        <w:pStyle w:val="EndNoteBibliography"/>
        <w:spacing w:after="0"/>
        <w:ind w:left="720" w:hanging="720"/>
        <w:rPr>
          <w:rFonts w:ascii="Times New Roman" w:hAnsi="Times New Roman" w:cs="Times New Roman"/>
          <w:sz w:val="24"/>
          <w:szCs w:val="24"/>
        </w:rPr>
      </w:pPr>
      <w:r w:rsidRPr="004C3A5E">
        <w:rPr>
          <w:rFonts w:ascii="Times New Roman" w:hAnsi="Times New Roman" w:cs="Times New Roman"/>
          <w:sz w:val="24"/>
          <w:szCs w:val="24"/>
        </w:rPr>
        <w:t xml:space="preserve">Chen, G.-M., Chi, H., Wang, R.-C., Wang, Y.-P., Xu, Y.-Y., Li, X.-D., . . . Zheng, F.-Q. (2018). Demography and uncertainty of population growth of </w:t>
      </w:r>
      <w:r w:rsidRPr="004C3A5E">
        <w:rPr>
          <w:rFonts w:ascii="Times New Roman" w:hAnsi="Times New Roman" w:cs="Times New Roman"/>
          <w:i/>
          <w:sz w:val="24"/>
          <w:szCs w:val="24"/>
        </w:rPr>
        <w:t>Conogethes punctiferalis</w:t>
      </w:r>
      <w:r w:rsidRPr="004C3A5E">
        <w:rPr>
          <w:rFonts w:ascii="Times New Roman" w:hAnsi="Times New Roman" w:cs="Times New Roman"/>
          <w:sz w:val="24"/>
          <w:szCs w:val="24"/>
        </w:rPr>
        <w:t xml:space="preserve"> (Lepidoptera: Crambidae) reared on five host plants with discussion on some life history statistics. </w:t>
      </w:r>
      <w:r w:rsidRPr="004C3A5E">
        <w:rPr>
          <w:rFonts w:ascii="Times New Roman" w:hAnsi="Times New Roman" w:cs="Times New Roman"/>
          <w:i/>
          <w:sz w:val="24"/>
          <w:szCs w:val="24"/>
        </w:rPr>
        <w:t>Journal of Economic Entomology, 111</w:t>
      </w:r>
      <w:r w:rsidRPr="004C3A5E">
        <w:rPr>
          <w:rFonts w:ascii="Times New Roman" w:hAnsi="Times New Roman" w:cs="Times New Roman"/>
          <w:sz w:val="24"/>
          <w:szCs w:val="24"/>
        </w:rPr>
        <w:t>(5), 2143-2152. doi:</w:t>
      </w:r>
      <w:hyperlink r:id="rId85" w:history="1">
        <w:r w:rsidRPr="004C3A5E">
          <w:rPr>
            <w:rStyle w:val="Hyperlink"/>
            <w:rFonts w:ascii="Times New Roman" w:hAnsi="Times New Roman" w:cs="Times New Roman"/>
            <w:sz w:val="24"/>
            <w:szCs w:val="24"/>
          </w:rPr>
          <w:t>https://doi.org/10.1093/jee/toy202</w:t>
        </w:r>
      </w:hyperlink>
    </w:p>
    <w:p w14:paraId="0ACC7EEE" w14:textId="79861392" w:rsidR="00C41993" w:rsidRPr="004C3A5E" w:rsidRDefault="00C41993" w:rsidP="00C41993">
      <w:pPr>
        <w:pStyle w:val="EndNoteBibliography"/>
        <w:spacing w:after="0"/>
        <w:ind w:left="720" w:hanging="720"/>
        <w:rPr>
          <w:rFonts w:ascii="Times New Roman" w:hAnsi="Times New Roman" w:cs="Times New Roman"/>
          <w:sz w:val="24"/>
          <w:szCs w:val="24"/>
        </w:rPr>
      </w:pPr>
      <w:r w:rsidRPr="004C3A5E">
        <w:rPr>
          <w:rFonts w:ascii="Times New Roman" w:hAnsi="Times New Roman" w:cs="Times New Roman"/>
          <w:sz w:val="24"/>
          <w:szCs w:val="24"/>
        </w:rPr>
        <w:t xml:space="preserve">Chi, H., &amp; Su, H.-Y. (2006). Age-stage, two-sex life tables of </w:t>
      </w:r>
      <w:r w:rsidRPr="004C3A5E">
        <w:rPr>
          <w:rFonts w:ascii="Times New Roman" w:hAnsi="Times New Roman" w:cs="Times New Roman"/>
          <w:i/>
          <w:sz w:val="24"/>
          <w:szCs w:val="24"/>
        </w:rPr>
        <w:t>Aphidius gifuensis</w:t>
      </w:r>
      <w:r w:rsidRPr="004C3A5E">
        <w:rPr>
          <w:rFonts w:ascii="Times New Roman" w:hAnsi="Times New Roman" w:cs="Times New Roman"/>
          <w:sz w:val="24"/>
          <w:szCs w:val="24"/>
        </w:rPr>
        <w:t xml:space="preserve"> (Ashmead)(Hymenoptera: Braconidae) and its host </w:t>
      </w:r>
      <w:r w:rsidRPr="004C3A5E">
        <w:rPr>
          <w:rFonts w:ascii="Times New Roman" w:hAnsi="Times New Roman" w:cs="Times New Roman"/>
          <w:i/>
          <w:sz w:val="24"/>
          <w:szCs w:val="24"/>
        </w:rPr>
        <w:t xml:space="preserve">Myzus persicae </w:t>
      </w:r>
      <w:r w:rsidRPr="004C3A5E">
        <w:rPr>
          <w:rFonts w:ascii="Times New Roman" w:hAnsi="Times New Roman" w:cs="Times New Roman"/>
          <w:sz w:val="24"/>
          <w:szCs w:val="24"/>
        </w:rPr>
        <w:t xml:space="preserve">(Sulzer)(Homoptera: Aphididae) with mathematical proof of the relationship between female fecundity and the net reproductive rate. </w:t>
      </w:r>
      <w:r w:rsidRPr="004C3A5E">
        <w:rPr>
          <w:rFonts w:ascii="Times New Roman" w:hAnsi="Times New Roman" w:cs="Times New Roman"/>
          <w:i/>
          <w:sz w:val="24"/>
          <w:szCs w:val="24"/>
        </w:rPr>
        <w:t>Environmental Entomology, 35</w:t>
      </w:r>
      <w:r w:rsidRPr="004C3A5E">
        <w:rPr>
          <w:rFonts w:ascii="Times New Roman" w:hAnsi="Times New Roman" w:cs="Times New Roman"/>
          <w:sz w:val="24"/>
          <w:szCs w:val="24"/>
        </w:rPr>
        <w:t>, 10-21. doi:</w:t>
      </w:r>
      <w:hyperlink r:id="rId86" w:history="1">
        <w:r w:rsidRPr="004C3A5E">
          <w:rPr>
            <w:rStyle w:val="Hyperlink"/>
            <w:rFonts w:ascii="Times New Roman" w:hAnsi="Times New Roman" w:cs="Times New Roman"/>
            <w:sz w:val="24"/>
            <w:szCs w:val="24"/>
          </w:rPr>
          <w:t>https://doi.org/10.1603/0046-225X-35.1.10</w:t>
        </w:r>
      </w:hyperlink>
    </w:p>
    <w:p w14:paraId="22010499" w14:textId="77777777" w:rsidR="00C41993" w:rsidRPr="004C3A5E" w:rsidRDefault="00C41993" w:rsidP="00C41993">
      <w:pPr>
        <w:pStyle w:val="EndNoteBibliography"/>
        <w:spacing w:after="0"/>
        <w:ind w:left="720" w:hanging="720"/>
        <w:rPr>
          <w:rFonts w:ascii="Times New Roman" w:hAnsi="Times New Roman" w:cs="Times New Roman"/>
          <w:sz w:val="24"/>
          <w:szCs w:val="24"/>
        </w:rPr>
      </w:pPr>
      <w:r w:rsidRPr="004C3A5E">
        <w:rPr>
          <w:rFonts w:ascii="Times New Roman" w:hAnsi="Times New Roman" w:cs="Times New Roman"/>
          <w:sz w:val="24"/>
          <w:szCs w:val="24"/>
        </w:rPr>
        <w:t xml:space="preserve">Chi, H., You, M., Atlıhan, R., Smith, C. L., Kavousi, A., Özgökçe, M. S., . . . Xu, Y.-Y. (2020). Age-Stage, two-sex life table: an introduction to theory, data analysis, and application. </w:t>
      </w:r>
      <w:r w:rsidRPr="004C3A5E">
        <w:rPr>
          <w:rFonts w:ascii="Times New Roman" w:hAnsi="Times New Roman" w:cs="Times New Roman"/>
          <w:i/>
          <w:sz w:val="24"/>
          <w:szCs w:val="24"/>
        </w:rPr>
        <w:t>Entomologia Generalis</w:t>
      </w:r>
      <w:r w:rsidRPr="004C3A5E">
        <w:rPr>
          <w:rFonts w:ascii="Times New Roman" w:hAnsi="Times New Roman" w:cs="Times New Roman"/>
          <w:sz w:val="24"/>
          <w:szCs w:val="24"/>
        </w:rPr>
        <w:t>, 102-123. doi:10.1127/entomologia/2020/0936</w:t>
      </w:r>
    </w:p>
    <w:p w14:paraId="1F2C5D03" w14:textId="77777777" w:rsidR="00C41993" w:rsidRPr="004C3A5E" w:rsidRDefault="00C41993" w:rsidP="00C41993">
      <w:pPr>
        <w:pStyle w:val="EndNoteBibliography"/>
        <w:spacing w:after="0"/>
        <w:ind w:left="720" w:hanging="720"/>
        <w:rPr>
          <w:rFonts w:ascii="Times New Roman" w:hAnsi="Times New Roman" w:cs="Times New Roman"/>
          <w:sz w:val="24"/>
          <w:szCs w:val="24"/>
        </w:rPr>
      </w:pPr>
      <w:r w:rsidRPr="004C3A5E">
        <w:rPr>
          <w:rFonts w:ascii="Times New Roman" w:hAnsi="Times New Roman" w:cs="Times New Roman"/>
          <w:sz w:val="24"/>
          <w:szCs w:val="24"/>
        </w:rPr>
        <w:t xml:space="preserve">Goodman, D. (1982). Optimal life histories, optimal notation, and the value of the reproductive value. </w:t>
      </w:r>
      <w:r w:rsidRPr="004C3A5E">
        <w:rPr>
          <w:rFonts w:ascii="Times New Roman" w:hAnsi="Times New Roman" w:cs="Times New Roman"/>
          <w:i/>
          <w:sz w:val="24"/>
          <w:szCs w:val="24"/>
        </w:rPr>
        <w:t>American Naturalist, 119</w:t>
      </w:r>
      <w:r w:rsidRPr="004C3A5E">
        <w:rPr>
          <w:rFonts w:ascii="Times New Roman" w:hAnsi="Times New Roman" w:cs="Times New Roman"/>
          <w:sz w:val="24"/>
          <w:szCs w:val="24"/>
        </w:rPr>
        <w:t xml:space="preserve">, 803-823. </w:t>
      </w:r>
    </w:p>
    <w:p w14:paraId="6628637C" w14:textId="36BBCC8C" w:rsidR="00C41993" w:rsidRPr="004C3A5E" w:rsidRDefault="00C41993" w:rsidP="00C41993">
      <w:pPr>
        <w:pStyle w:val="EndNoteBibliography"/>
        <w:spacing w:after="0"/>
        <w:ind w:left="720" w:hanging="720"/>
        <w:rPr>
          <w:rFonts w:ascii="Times New Roman" w:hAnsi="Times New Roman" w:cs="Times New Roman"/>
          <w:sz w:val="24"/>
          <w:szCs w:val="24"/>
        </w:rPr>
      </w:pPr>
      <w:r w:rsidRPr="004C3A5E">
        <w:rPr>
          <w:rFonts w:ascii="Times New Roman" w:hAnsi="Times New Roman" w:cs="Times New Roman"/>
          <w:sz w:val="24"/>
          <w:szCs w:val="24"/>
        </w:rPr>
        <w:t xml:space="preserve">Huang, H. W., Chi, H., &amp; Smith, C. L. (2018). Linking demography and consumption of </w:t>
      </w:r>
      <w:r w:rsidRPr="004C3A5E">
        <w:rPr>
          <w:rFonts w:ascii="Times New Roman" w:hAnsi="Times New Roman" w:cs="Times New Roman"/>
          <w:i/>
          <w:sz w:val="24"/>
          <w:szCs w:val="24"/>
        </w:rPr>
        <w:t>Henosepilachna vigintioctopunctata</w:t>
      </w:r>
      <w:r w:rsidRPr="004C3A5E">
        <w:rPr>
          <w:rFonts w:ascii="Times New Roman" w:hAnsi="Times New Roman" w:cs="Times New Roman"/>
          <w:sz w:val="24"/>
          <w:szCs w:val="24"/>
        </w:rPr>
        <w:t xml:space="preserve"> (Coleoptera: Coccinellidae) fed on </w:t>
      </w:r>
      <w:r w:rsidRPr="004C3A5E">
        <w:rPr>
          <w:rFonts w:ascii="Times New Roman" w:hAnsi="Times New Roman" w:cs="Times New Roman"/>
          <w:i/>
          <w:sz w:val="24"/>
          <w:szCs w:val="24"/>
        </w:rPr>
        <w:t>Solanum photeinocarpum</w:t>
      </w:r>
      <w:r w:rsidRPr="004C3A5E">
        <w:rPr>
          <w:rFonts w:ascii="Times New Roman" w:hAnsi="Times New Roman" w:cs="Times New Roman"/>
          <w:sz w:val="24"/>
          <w:szCs w:val="24"/>
        </w:rPr>
        <w:t xml:space="preserve"> (Solanales: Solanaceae): With a new method to project the uncertainty of population growth and consumption. </w:t>
      </w:r>
      <w:r w:rsidRPr="004C3A5E">
        <w:rPr>
          <w:rFonts w:ascii="Times New Roman" w:hAnsi="Times New Roman" w:cs="Times New Roman"/>
          <w:i/>
          <w:sz w:val="24"/>
          <w:szCs w:val="24"/>
        </w:rPr>
        <w:t>Journal of Economic Entomology, 111</w:t>
      </w:r>
      <w:r w:rsidRPr="004C3A5E">
        <w:rPr>
          <w:rFonts w:ascii="Times New Roman" w:hAnsi="Times New Roman" w:cs="Times New Roman"/>
          <w:sz w:val="24"/>
          <w:szCs w:val="24"/>
        </w:rPr>
        <w:t>, 1-9. doi:</w:t>
      </w:r>
      <w:hyperlink r:id="rId87" w:history="1">
        <w:r w:rsidRPr="004C3A5E">
          <w:rPr>
            <w:rStyle w:val="Hyperlink"/>
            <w:rFonts w:ascii="Times New Roman" w:hAnsi="Times New Roman" w:cs="Times New Roman"/>
            <w:sz w:val="24"/>
            <w:szCs w:val="24"/>
          </w:rPr>
          <w:t>https://doi.org/10.1093/jee/tox330</w:t>
        </w:r>
      </w:hyperlink>
    </w:p>
    <w:p w14:paraId="2CDF21D4" w14:textId="77777777" w:rsidR="00C41993" w:rsidRPr="004C3A5E" w:rsidRDefault="00C41993" w:rsidP="00C41993">
      <w:pPr>
        <w:pStyle w:val="EndNoteBibliography"/>
        <w:spacing w:after="0"/>
        <w:ind w:left="720" w:hanging="720"/>
        <w:rPr>
          <w:rFonts w:ascii="Times New Roman" w:hAnsi="Times New Roman" w:cs="Times New Roman"/>
          <w:sz w:val="24"/>
          <w:szCs w:val="24"/>
        </w:rPr>
      </w:pPr>
      <w:r w:rsidRPr="004C3A5E">
        <w:rPr>
          <w:rFonts w:ascii="Times New Roman" w:hAnsi="Times New Roman" w:cs="Times New Roman"/>
          <w:sz w:val="24"/>
          <w:szCs w:val="24"/>
        </w:rPr>
        <w:t xml:space="preserve">Murphy, K. R., Wenig, P., Parcsi, G., Skov, T., &amp; Stuetz, R. M. (2012). Characterizing odorous emissions using new software for identifying peaks in chemometric models of gas chromatography–mass spectrometry datasets. </w:t>
      </w:r>
      <w:r w:rsidRPr="004C3A5E">
        <w:rPr>
          <w:rFonts w:ascii="Times New Roman" w:hAnsi="Times New Roman" w:cs="Times New Roman"/>
          <w:i/>
          <w:sz w:val="24"/>
          <w:szCs w:val="24"/>
        </w:rPr>
        <w:t>Chemometrics and Intelligent Laboratory Systems, 118</w:t>
      </w:r>
      <w:r w:rsidRPr="004C3A5E">
        <w:rPr>
          <w:rFonts w:ascii="Times New Roman" w:hAnsi="Times New Roman" w:cs="Times New Roman"/>
          <w:sz w:val="24"/>
          <w:szCs w:val="24"/>
        </w:rPr>
        <w:t xml:space="preserve">, 41-50. </w:t>
      </w:r>
    </w:p>
    <w:p w14:paraId="2B3D6215" w14:textId="77777777" w:rsidR="00C41993" w:rsidRPr="004C3A5E" w:rsidRDefault="00C41993" w:rsidP="00C41993">
      <w:pPr>
        <w:pStyle w:val="EndNoteBibliography"/>
        <w:spacing w:after="0"/>
        <w:ind w:left="720" w:hanging="720"/>
        <w:rPr>
          <w:rFonts w:ascii="Times New Roman" w:hAnsi="Times New Roman" w:cs="Times New Roman"/>
          <w:sz w:val="24"/>
          <w:szCs w:val="24"/>
        </w:rPr>
      </w:pPr>
      <w:r w:rsidRPr="004C3A5E">
        <w:rPr>
          <w:rFonts w:ascii="Times New Roman" w:hAnsi="Times New Roman" w:cs="Times New Roman"/>
          <w:sz w:val="24"/>
          <w:szCs w:val="24"/>
        </w:rPr>
        <w:t>Soybean Oil Purification 377-408 (AOCS Press, Urbana, Illinois 2008).</w:t>
      </w:r>
    </w:p>
    <w:p w14:paraId="0C011F1D" w14:textId="4F3AF1B9" w:rsidR="00C41993" w:rsidRPr="004C3A5E" w:rsidRDefault="00C41993" w:rsidP="00C41993">
      <w:pPr>
        <w:pStyle w:val="EndNoteBibliography"/>
        <w:spacing w:after="0"/>
        <w:ind w:left="720" w:hanging="720"/>
        <w:rPr>
          <w:rFonts w:ascii="Times New Roman" w:hAnsi="Times New Roman" w:cs="Times New Roman"/>
          <w:sz w:val="24"/>
          <w:szCs w:val="24"/>
        </w:rPr>
      </w:pPr>
      <w:r w:rsidRPr="004C3A5E">
        <w:rPr>
          <w:rFonts w:ascii="Times New Roman" w:hAnsi="Times New Roman" w:cs="Times New Roman"/>
          <w:sz w:val="24"/>
          <w:szCs w:val="24"/>
        </w:rPr>
        <w:t>Oliveira, N. N. F. C., Galvão, A. S., Amaral, E. A., Santos, A. W. O., Sena-Filho, J. G., Oliveira, E. E., &amp; Teodoro, A. V. (2017). Toxicity of vegetable oils to the coconut mite</w:t>
      </w:r>
      <w:r w:rsidRPr="004C3A5E">
        <w:rPr>
          <w:rFonts w:ascii="Times New Roman" w:hAnsi="Times New Roman" w:cs="Times New Roman"/>
          <w:i/>
          <w:sz w:val="24"/>
          <w:szCs w:val="24"/>
        </w:rPr>
        <w:t xml:space="preserve"> Aceria guerreronis</w:t>
      </w:r>
      <w:r w:rsidRPr="004C3A5E">
        <w:rPr>
          <w:rFonts w:ascii="Times New Roman" w:hAnsi="Times New Roman" w:cs="Times New Roman"/>
          <w:sz w:val="24"/>
          <w:szCs w:val="24"/>
        </w:rPr>
        <w:t xml:space="preserve"> and selectivity against the predator </w:t>
      </w:r>
      <w:r w:rsidRPr="004C3A5E">
        <w:rPr>
          <w:rFonts w:ascii="Times New Roman" w:hAnsi="Times New Roman" w:cs="Times New Roman"/>
          <w:i/>
          <w:sz w:val="24"/>
          <w:szCs w:val="24"/>
        </w:rPr>
        <w:t>Neoseiulus baraki</w:t>
      </w:r>
      <w:r w:rsidRPr="004C3A5E">
        <w:rPr>
          <w:rFonts w:ascii="Times New Roman" w:hAnsi="Times New Roman" w:cs="Times New Roman"/>
          <w:sz w:val="24"/>
          <w:szCs w:val="24"/>
        </w:rPr>
        <w:t xml:space="preserve">. </w:t>
      </w:r>
      <w:r w:rsidRPr="004C3A5E">
        <w:rPr>
          <w:rFonts w:ascii="Times New Roman" w:hAnsi="Times New Roman" w:cs="Times New Roman"/>
          <w:i/>
          <w:sz w:val="24"/>
          <w:szCs w:val="24"/>
        </w:rPr>
        <w:t>Experimental and Applied Acarology, 72</w:t>
      </w:r>
      <w:r w:rsidRPr="004C3A5E">
        <w:rPr>
          <w:rFonts w:ascii="Times New Roman" w:hAnsi="Times New Roman" w:cs="Times New Roman"/>
          <w:sz w:val="24"/>
          <w:szCs w:val="24"/>
        </w:rPr>
        <w:t>, 23-34. doi:</w:t>
      </w:r>
      <w:hyperlink r:id="rId88" w:history="1">
        <w:r w:rsidRPr="004C3A5E">
          <w:rPr>
            <w:rStyle w:val="Hyperlink"/>
            <w:rFonts w:ascii="Times New Roman" w:hAnsi="Times New Roman" w:cs="Times New Roman"/>
            <w:sz w:val="24"/>
            <w:szCs w:val="24"/>
          </w:rPr>
          <w:t>https://doi.org/10.1007/s10493-017-0134-x</w:t>
        </w:r>
      </w:hyperlink>
    </w:p>
    <w:p w14:paraId="50CF1EB2" w14:textId="09CBFBC3" w:rsidR="00C41993" w:rsidRPr="004C3A5E" w:rsidRDefault="00C41993" w:rsidP="00C41993">
      <w:pPr>
        <w:pStyle w:val="EndNoteBibliography"/>
        <w:spacing w:after="0"/>
        <w:ind w:left="720" w:hanging="720"/>
        <w:rPr>
          <w:rFonts w:ascii="Times New Roman" w:hAnsi="Times New Roman" w:cs="Times New Roman"/>
          <w:sz w:val="24"/>
          <w:szCs w:val="24"/>
        </w:rPr>
      </w:pPr>
      <w:r w:rsidRPr="004C3A5E">
        <w:rPr>
          <w:rFonts w:ascii="Times New Roman" w:hAnsi="Times New Roman" w:cs="Times New Roman"/>
          <w:sz w:val="24"/>
          <w:szCs w:val="24"/>
        </w:rPr>
        <w:t xml:space="preserve">Tuan, S. J., Lee, C. C., &amp; Chi, H. (2014). Population and damage projection of </w:t>
      </w:r>
      <w:r w:rsidRPr="004C3A5E">
        <w:rPr>
          <w:rFonts w:ascii="Times New Roman" w:hAnsi="Times New Roman" w:cs="Times New Roman"/>
          <w:i/>
          <w:sz w:val="24"/>
          <w:szCs w:val="24"/>
        </w:rPr>
        <w:t>Spodoptera litura</w:t>
      </w:r>
      <w:r w:rsidRPr="004C3A5E">
        <w:rPr>
          <w:rFonts w:ascii="Times New Roman" w:hAnsi="Times New Roman" w:cs="Times New Roman"/>
          <w:sz w:val="24"/>
          <w:szCs w:val="24"/>
        </w:rPr>
        <w:t xml:space="preserve"> (F.) on peanuts (</w:t>
      </w:r>
      <w:r w:rsidRPr="004C3A5E">
        <w:rPr>
          <w:rFonts w:ascii="Times New Roman" w:hAnsi="Times New Roman" w:cs="Times New Roman"/>
          <w:i/>
          <w:sz w:val="24"/>
          <w:szCs w:val="24"/>
        </w:rPr>
        <w:t>Arachis hypogaea</w:t>
      </w:r>
      <w:r w:rsidRPr="004C3A5E">
        <w:rPr>
          <w:rFonts w:ascii="Times New Roman" w:hAnsi="Times New Roman" w:cs="Times New Roman"/>
          <w:sz w:val="24"/>
          <w:szCs w:val="24"/>
        </w:rPr>
        <w:t xml:space="preserve"> L.) under different conditions using the age-stage, two-sex life table. </w:t>
      </w:r>
      <w:r w:rsidRPr="004C3A5E">
        <w:rPr>
          <w:rFonts w:ascii="Times New Roman" w:hAnsi="Times New Roman" w:cs="Times New Roman"/>
          <w:i/>
          <w:sz w:val="24"/>
          <w:szCs w:val="24"/>
        </w:rPr>
        <w:t>Pest Management Science, 70</w:t>
      </w:r>
      <w:r w:rsidRPr="004C3A5E">
        <w:rPr>
          <w:rFonts w:ascii="Times New Roman" w:hAnsi="Times New Roman" w:cs="Times New Roman"/>
          <w:sz w:val="24"/>
          <w:szCs w:val="24"/>
        </w:rPr>
        <w:t>, 805-813. doi:</w:t>
      </w:r>
      <w:hyperlink r:id="rId89" w:history="1">
        <w:r w:rsidRPr="004C3A5E">
          <w:rPr>
            <w:rStyle w:val="Hyperlink"/>
            <w:rFonts w:ascii="Times New Roman" w:hAnsi="Times New Roman" w:cs="Times New Roman"/>
            <w:sz w:val="24"/>
            <w:szCs w:val="24"/>
          </w:rPr>
          <w:t>https://doi.org/10.1002/ps.3618</w:t>
        </w:r>
      </w:hyperlink>
    </w:p>
    <w:p w14:paraId="6A533D75" w14:textId="43D24191" w:rsidR="00C41993" w:rsidRPr="004C3A5E" w:rsidRDefault="00C41993" w:rsidP="00C41993">
      <w:pPr>
        <w:pStyle w:val="EndNoteBibliography"/>
        <w:spacing w:after="0"/>
        <w:ind w:left="720" w:hanging="720"/>
        <w:rPr>
          <w:rFonts w:ascii="Times New Roman" w:hAnsi="Times New Roman" w:cs="Times New Roman"/>
          <w:sz w:val="24"/>
          <w:szCs w:val="24"/>
        </w:rPr>
      </w:pPr>
      <w:r w:rsidRPr="004C3A5E">
        <w:rPr>
          <w:rFonts w:ascii="Times New Roman" w:hAnsi="Times New Roman" w:cs="Times New Roman"/>
          <w:sz w:val="24"/>
          <w:szCs w:val="24"/>
        </w:rPr>
        <w:t xml:space="preserve">Wei, M., Chi, H., Guo, Y., Li, X., Zhao, L., &amp; Ma, R. (2020). Demography of </w:t>
      </w:r>
      <w:r w:rsidRPr="004C3A5E">
        <w:rPr>
          <w:rFonts w:ascii="Times New Roman" w:hAnsi="Times New Roman" w:cs="Times New Roman"/>
          <w:i/>
          <w:sz w:val="24"/>
          <w:szCs w:val="24"/>
        </w:rPr>
        <w:t xml:space="preserve">Cacopsylla chinensis </w:t>
      </w:r>
      <w:r w:rsidRPr="004C3A5E">
        <w:rPr>
          <w:rFonts w:ascii="Times New Roman" w:hAnsi="Times New Roman" w:cs="Times New Roman"/>
          <w:sz w:val="24"/>
          <w:szCs w:val="24"/>
        </w:rPr>
        <w:t xml:space="preserve">(Hemiptera: Psyllidae) reared on four cultivars of </w:t>
      </w:r>
      <w:r w:rsidRPr="004C3A5E">
        <w:rPr>
          <w:rFonts w:ascii="Times New Roman" w:hAnsi="Times New Roman" w:cs="Times New Roman"/>
          <w:i/>
          <w:sz w:val="24"/>
          <w:szCs w:val="24"/>
        </w:rPr>
        <w:t>Pyrus bretschneideri</w:t>
      </w:r>
      <w:r w:rsidRPr="004C3A5E">
        <w:rPr>
          <w:rFonts w:ascii="Times New Roman" w:hAnsi="Times New Roman" w:cs="Times New Roman"/>
          <w:sz w:val="24"/>
          <w:szCs w:val="24"/>
        </w:rPr>
        <w:t xml:space="preserve"> </w:t>
      </w:r>
      <w:r w:rsidRPr="004C3A5E">
        <w:rPr>
          <w:rFonts w:ascii="Times New Roman" w:hAnsi="Times New Roman" w:cs="Times New Roman"/>
          <w:sz w:val="24"/>
          <w:szCs w:val="24"/>
        </w:rPr>
        <w:lastRenderedPageBreak/>
        <w:t xml:space="preserve">(Rosales: Rosaceae) and </w:t>
      </w:r>
      <w:r w:rsidRPr="004C3A5E">
        <w:rPr>
          <w:rFonts w:ascii="Times New Roman" w:hAnsi="Times New Roman" w:cs="Times New Roman"/>
          <w:i/>
          <w:sz w:val="24"/>
          <w:szCs w:val="24"/>
        </w:rPr>
        <w:t>P. communis</w:t>
      </w:r>
      <w:r w:rsidRPr="004C3A5E">
        <w:rPr>
          <w:rFonts w:ascii="Times New Roman" w:hAnsi="Times New Roman" w:cs="Times New Roman"/>
          <w:sz w:val="24"/>
          <w:szCs w:val="24"/>
        </w:rPr>
        <w:t xml:space="preserve"> pears with estimations of confidence intervals of specific life table statistics. </w:t>
      </w:r>
      <w:r w:rsidRPr="004C3A5E">
        <w:rPr>
          <w:rFonts w:ascii="Times New Roman" w:hAnsi="Times New Roman" w:cs="Times New Roman"/>
          <w:i/>
          <w:sz w:val="24"/>
          <w:szCs w:val="24"/>
        </w:rPr>
        <w:t>Journal of Economic Entomology, 113</w:t>
      </w:r>
      <w:r w:rsidRPr="004C3A5E">
        <w:rPr>
          <w:rFonts w:ascii="Times New Roman" w:hAnsi="Times New Roman" w:cs="Times New Roman"/>
          <w:sz w:val="24"/>
          <w:szCs w:val="24"/>
        </w:rPr>
        <w:t>, 2343-2353. doi:</w:t>
      </w:r>
      <w:hyperlink r:id="rId90" w:history="1">
        <w:r w:rsidRPr="004C3A5E">
          <w:rPr>
            <w:rStyle w:val="Hyperlink"/>
            <w:rFonts w:ascii="Times New Roman" w:hAnsi="Times New Roman" w:cs="Times New Roman"/>
            <w:sz w:val="24"/>
            <w:szCs w:val="24"/>
          </w:rPr>
          <w:t>https://doi.org/10.1093/jee/toaa149</w:t>
        </w:r>
      </w:hyperlink>
    </w:p>
    <w:p w14:paraId="50D0E0ED" w14:textId="257F80F1" w:rsidR="00E011F3" w:rsidRPr="004C3A5E" w:rsidRDefault="00C41993" w:rsidP="004C3A5E">
      <w:pPr>
        <w:pStyle w:val="EndNoteBibliography"/>
        <w:ind w:left="720" w:hanging="720"/>
        <w:rPr>
          <w:rFonts w:ascii="Times New Roman" w:hAnsi="Times New Roman" w:cs="Times New Roman"/>
          <w:sz w:val="24"/>
          <w:szCs w:val="24"/>
        </w:rPr>
      </w:pPr>
      <w:r w:rsidRPr="004C3A5E">
        <w:rPr>
          <w:rFonts w:ascii="Times New Roman" w:hAnsi="Times New Roman" w:cs="Times New Roman"/>
          <w:sz w:val="24"/>
          <w:szCs w:val="24"/>
        </w:rPr>
        <w:t xml:space="preserve">Yang, Y., Li, W., Xie, W., Wu, Q., Xu, B., Wang, S., . . . Zhang, Y. (2015). Development of </w:t>
      </w:r>
      <w:r w:rsidRPr="004C3A5E">
        <w:rPr>
          <w:rFonts w:ascii="Times New Roman" w:hAnsi="Times New Roman" w:cs="Times New Roman"/>
          <w:i/>
          <w:sz w:val="24"/>
          <w:szCs w:val="24"/>
        </w:rPr>
        <w:t xml:space="preserve">Bradysia odoriphaga </w:t>
      </w:r>
      <w:r w:rsidRPr="004C3A5E">
        <w:rPr>
          <w:rFonts w:ascii="Times New Roman" w:hAnsi="Times New Roman" w:cs="Times New Roman"/>
          <w:sz w:val="24"/>
          <w:szCs w:val="24"/>
        </w:rPr>
        <w:t xml:space="preserve">(Diptera: Sciaridae) as affected by humidity: an age–stage, two-sex, life-table study. </w:t>
      </w:r>
      <w:r w:rsidRPr="004C3A5E">
        <w:rPr>
          <w:rFonts w:ascii="Times New Roman" w:hAnsi="Times New Roman" w:cs="Times New Roman"/>
          <w:i/>
          <w:sz w:val="24"/>
          <w:szCs w:val="24"/>
        </w:rPr>
        <w:t>Applied Entomology and Zoology, 50</w:t>
      </w:r>
      <w:r w:rsidRPr="004C3A5E">
        <w:rPr>
          <w:rFonts w:ascii="Times New Roman" w:hAnsi="Times New Roman" w:cs="Times New Roman"/>
          <w:sz w:val="24"/>
          <w:szCs w:val="24"/>
        </w:rPr>
        <w:t>, 3-10. doi:</w:t>
      </w:r>
      <w:hyperlink r:id="rId91" w:history="1">
        <w:r w:rsidRPr="004C3A5E">
          <w:rPr>
            <w:rStyle w:val="Hyperlink"/>
            <w:rFonts w:ascii="Times New Roman" w:hAnsi="Times New Roman" w:cs="Times New Roman"/>
            <w:sz w:val="24"/>
            <w:szCs w:val="24"/>
          </w:rPr>
          <w:t>https://doi.org/10.1007/s13355-014-0295-6</w:t>
        </w:r>
      </w:hyperlink>
      <w:r w:rsidR="00423D20" w:rsidRPr="004C3A5E">
        <w:rPr>
          <w:rFonts w:ascii="Times New Roman" w:hAnsi="Times New Roman" w:cs="Times New Roman"/>
          <w:sz w:val="24"/>
          <w:szCs w:val="24"/>
        </w:rPr>
        <w:fldChar w:fldCharType="end"/>
      </w:r>
    </w:p>
    <w:sectPr w:rsidR="00E011F3" w:rsidRPr="004C3A5E" w:rsidSect="004C3A5E">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BAF89C" w14:textId="77777777" w:rsidR="00F521C8" w:rsidRDefault="00F521C8" w:rsidP="00FE5D34">
      <w:pPr>
        <w:spacing w:after="0" w:line="240" w:lineRule="auto"/>
      </w:pPr>
      <w:r>
        <w:separator/>
      </w:r>
    </w:p>
  </w:endnote>
  <w:endnote w:type="continuationSeparator" w:id="0">
    <w:p w14:paraId="5E406EFA" w14:textId="77777777" w:rsidR="00F521C8" w:rsidRDefault="00F521C8" w:rsidP="00FE5D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dvOT3b30f6db.B">
    <w:altName w:val="Cambria"/>
    <w:panose1 w:val="00000000000000000000"/>
    <w:charset w:val="00"/>
    <w:family w:val="roman"/>
    <w:notTrueType/>
    <w:pitch w:val="default"/>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3C8E36" w14:textId="77777777" w:rsidR="00F521C8" w:rsidRDefault="00F521C8" w:rsidP="00FE5D34">
      <w:pPr>
        <w:spacing w:after="0" w:line="240" w:lineRule="auto"/>
      </w:pPr>
      <w:r>
        <w:separator/>
      </w:r>
    </w:p>
  </w:footnote>
  <w:footnote w:type="continuationSeparator" w:id="0">
    <w:p w14:paraId="22522E2D" w14:textId="77777777" w:rsidR="00F521C8" w:rsidRDefault="00F521C8" w:rsidP="00FE5D3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AwJDS1MLCwMjQ0NzYyUdpeDU4uLM/DyQAotaALK6gZUsAAAA"/>
    <w:docVar w:name="EN.InstantFormat" w:val="&lt;ENInstantFormat&gt;&lt;Enabled&gt;1&lt;/Enabled&gt;&lt;ScanUnformatted&gt;1&lt;/ScanUnformatted&gt;&lt;ScanChanges&gt;1&lt;/ScanChanges&gt;&lt;Suspended&gt;0&lt;/Suspended&gt;&lt;/ENInstantFormat&gt;"/>
    <w:docVar w:name="EN.Layout" w:val="&lt;ENLayout&gt;&lt;Style&gt;endnote_style_schweizerbart_apa6&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dzr992znww0phe5dtsp5v0vt29evt5vstfv&quot;&gt;postdoc Copy&lt;record-ids&gt;&lt;item&gt;433&lt;/item&gt;&lt;item&gt;468&lt;/item&gt;&lt;item&gt;469&lt;/item&gt;&lt;item&gt;473&lt;/item&gt;&lt;item&gt;474&lt;/item&gt;&lt;item&gt;508&lt;/item&gt;&lt;item&gt;509&lt;/item&gt;&lt;item&gt;514&lt;/item&gt;&lt;item&gt;515&lt;/item&gt;&lt;item&gt;518&lt;/item&gt;&lt;item&gt;521&lt;/item&gt;&lt;item&gt;522&lt;/item&gt;&lt;item&gt;666&lt;/item&gt;&lt;item&gt;9945&lt;/item&gt;&lt;/record-ids&gt;&lt;/item&gt;&lt;/Libraries&gt;"/>
  </w:docVars>
  <w:rsids>
    <w:rsidRoot w:val="00141CCD"/>
    <w:rsid w:val="00037639"/>
    <w:rsid w:val="00037F66"/>
    <w:rsid w:val="000538D1"/>
    <w:rsid w:val="00053990"/>
    <w:rsid w:val="00056E58"/>
    <w:rsid w:val="000B7663"/>
    <w:rsid w:val="000C3C15"/>
    <w:rsid w:val="000E6C3B"/>
    <w:rsid w:val="000F5D92"/>
    <w:rsid w:val="0010185F"/>
    <w:rsid w:val="00110CA0"/>
    <w:rsid w:val="0012135A"/>
    <w:rsid w:val="00141CCD"/>
    <w:rsid w:val="00150C01"/>
    <w:rsid w:val="001A4A2A"/>
    <w:rsid w:val="001E5974"/>
    <w:rsid w:val="001F477C"/>
    <w:rsid w:val="00294404"/>
    <w:rsid w:val="002B2266"/>
    <w:rsid w:val="002F2A72"/>
    <w:rsid w:val="0031201A"/>
    <w:rsid w:val="00316249"/>
    <w:rsid w:val="00324588"/>
    <w:rsid w:val="00334E88"/>
    <w:rsid w:val="003376DC"/>
    <w:rsid w:val="003547E5"/>
    <w:rsid w:val="00360CDE"/>
    <w:rsid w:val="003A05F9"/>
    <w:rsid w:val="003A5DA5"/>
    <w:rsid w:val="003A6843"/>
    <w:rsid w:val="00402E9F"/>
    <w:rsid w:val="004068CD"/>
    <w:rsid w:val="004126A4"/>
    <w:rsid w:val="00423D20"/>
    <w:rsid w:val="004244FC"/>
    <w:rsid w:val="004422F2"/>
    <w:rsid w:val="004733BB"/>
    <w:rsid w:val="00484033"/>
    <w:rsid w:val="004911A0"/>
    <w:rsid w:val="00495C1D"/>
    <w:rsid w:val="004B1A19"/>
    <w:rsid w:val="004C38BF"/>
    <w:rsid w:val="004C3A5E"/>
    <w:rsid w:val="004D295D"/>
    <w:rsid w:val="004D3367"/>
    <w:rsid w:val="00505A25"/>
    <w:rsid w:val="005332F6"/>
    <w:rsid w:val="005358A1"/>
    <w:rsid w:val="00563820"/>
    <w:rsid w:val="00573852"/>
    <w:rsid w:val="005A020F"/>
    <w:rsid w:val="005A1CAD"/>
    <w:rsid w:val="005B5F96"/>
    <w:rsid w:val="005C769C"/>
    <w:rsid w:val="005E0996"/>
    <w:rsid w:val="005E3A4C"/>
    <w:rsid w:val="006330AA"/>
    <w:rsid w:val="00636C17"/>
    <w:rsid w:val="0064194F"/>
    <w:rsid w:val="00657A19"/>
    <w:rsid w:val="006C3F23"/>
    <w:rsid w:val="006D4132"/>
    <w:rsid w:val="006E6D20"/>
    <w:rsid w:val="006E791F"/>
    <w:rsid w:val="006E7D5E"/>
    <w:rsid w:val="00720ED6"/>
    <w:rsid w:val="007279F2"/>
    <w:rsid w:val="00733107"/>
    <w:rsid w:val="00754FA6"/>
    <w:rsid w:val="007653E4"/>
    <w:rsid w:val="00766C94"/>
    <w:rsid w:val="007767C4"/>
    <w:rsid w:val="00797874"/>
    <w:rsid w:val="007A4A09"/>
    <w:rsid w:val="007B78C8"/>
    <w:rsid w:val="007D0C89"/>
    <w:rsid w:val="007D3137"/>
    <w:rsid w:val="007E7FD3"/>
    <w:rsid w:val="007F1122"/>
    <w:rsid w:val="007F380C"/>
    <w:rsid w:val="00802E29"/>
    <w:rsid w:val="00850D58"/>
    <w:rsid w:val="00851A6F"/>
    <w:rsid w:val="0085264A"/>
    <w:rsid w:val="00856F0C"/>
    <w:rsid w:val="00870B74"/>
    <w:rsid w:val="0087164A"/>
    <w:rsid w:val="00876CDC"/>
    <w:rsid w:val="008845B8"/>
    <w:rsid w:val="008869BF"/>
    <w:rsid w:val="008B20ED"/>
    <w:rsid w:val="008B4D0E"/>
    <w:rsid w:val="008B7AA4"/>
    <w:rsid w:val="008C1781"/>
    <w:rsid w:val="008D2911"/>
    <w:rsid w:val="008F70F1"/>
    <w:rsid w:val="009016A2"/>
    <w:rsid w:val="00903F7B"/>
    <w:rsid w:val="0091430A"/>
    <w:rsid w:val="00932A27"/>
    <w:rsid w:val="00942FD8"/>
    <w:rsid w:val="00961741"/>
    <w:rsid w:val="009640BF"/>
    <w:rsid w:val="00987957"/>
    <w:rsid w:val="009B04A2"/>
    <w:rsid w:val="009C45FE"/>
    <w:rsid w:val="009E5ED8"/>
    <w:rsid w:val="009F0BE9"/>
    <w:rsid w:val="009F15C9"/>
    <w:rsid w:val="00A64A83"/>
    <w:rsid w:val="00A82937"/>
    <w:rsid w:val="00AA5573"/>
    <w:rsid w:val="00AC3663"/>
    <w:rsid w:val="00AC7A7F"/>
    <w:rsid w:val="00AD42B0"/>
    <w:rsid w:val="00AE2724"/>
    <w:rsid w:val="00AF0818"/>
    <w:rsid w:val="00AF29A5"/>
    <w:rsid w:val="00AF725B"/>
    <w:rsid w:val="00AF77B1"/>
    <w:rsid w:val="00B00798"/>
    <w:rsid w:val="00B13BA7"/>
    <w:rsid w:val="00B201A8"/>
    <w:rsid w:val="00B23A31"/>
    <w:rsid w:val="00B41C4D"/>
    <w:rsid w:val="00B42EC5"/>
    <w:rsid w:val="00B439F6"/>
    <w:rsid w:val="00B619D6"/>
    <w:rsid w:val="00B6287F"/>
    <w:rsid w:val="00BA2426"/>
    <w:rsid w:val="00BB6044"/>
    <w:rsid w:val="00BB7284"/>
    <w:rsid w:val="00BF152D"/>
    <w:rsid w:val="00C00A8E"/>
    <w:rsid w:val="00C031B0"/>
    <w:rsid w:val="00C16452"/>
    <w:rsid w:val="00C311B3"/>
    <w:rsid w:val="00C34CC9"/>
    <w:rsid w:val="00C41993"/>
    <w:rsid w:val="00C53BBF"/>
    <w:rsid w:val="00C67BBE"/>
    <w:rsid w:val="00C710BB"/>
    <w:rsid w:val="00CB6327"/>
    <w:rsid w:val="00CB660F"/>
    <w:rsid w:val="00CC325E"/>
    <w:rsid w:val="00CC3333"/>
    <w:rsid w:val="00CD13B9"/>
    <w:rsid w:val="00CD3A33"/>
    <w:rsid w:val="00CE30DB"/>
    <w:rsid w:val="00CF291A"/>
    <w:rsid w:val="00CF439F"/>
    <w:rsid w:val="00D0739A"/>
    <w:rsid w:val="00D5708E"/>
    <w:rsid w:val="00D65919"/>
    <w:rsid w:val="00D83AFE"/>
    <w:rsid w:val="00D84551"/>
    <w:rsid w:val="00DA584C"/>
    <w:rsid w:val="00DB1686"/>
    <w:rsid w:val="00DB3CAA"/>
    <w:rsid w:val="00DD71F6"/>
    <w:rsid w:val="00DE0E60"/>
    <w:rsid w:val="00E011F3"/>
    <w:rsid w:val="00E07197"/>
    <w:rsid w:val="00E202F4"/>
    <w:rsid w:val="00E22E2E"/>
    <w:rsid w:val="00E26F84"/>
    <w:rsid w:val="00E456B2"/>
    <w:rsid w:val="00E60CE2"/>
    <w:rsid w:val="00E63E2F"/>
    <w:rsid w:val="00E74A7F"/>
    <w:rsid w:val="00E80738"/>
    <w:rsid w:val="00EA1790"/>
    <w:rsid w:val="00EB05CB"/>
    <w:rsid w:val="00EB30D1"/>
    <w:rsid w:val="00EC4CA4"/>
    <w:rsid w:val="00F10644"/>
    <w:rsid w:val="00F173A8"/>
    <w:rsid w:val="00F42453"/>
    <w:rsid w:val="00F51EB6"/>
    <w:rsid w:val="00F521C8"/>
    <w:rsid w:val="00F57DA2"/>
    <w:rsid w:val="00F57EE7"/>
    <w:rsid w:val="00F83AA2"/>
    <w:rsid w:val="00FA7AA2"/>
    <w:rsid w:val="00FC1188"/>
    <w:rsid w:val="00FE5540"/>
    <w:rsid w:val="00FE5D34"/>
    <w:rsid w:val="00FF23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E1491D5"/>
  <w15:chartTrackingRefBased/>
  <w15:docId w15:val="{048C908D-2A0B-48A6-9166-86A4E0DD9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77B1"/>
  </w:style>
  <w:style w:type="character" w:default="1" w:styleId="DefaultParagraphFont">
    <w:name w:val="Default Paragraph Font"/>
    <w:uiPriority w:val="1"/>
    <w:semiHidden/>
    <w:unhideWhenUsed/>
  </w:style>
  <w:style w:type="table" w:default="1" w:styleId="TableNormal">
    <w:name w:val="Normal Table"/>
    <w:uiPriority w:val="99"/>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C4CA4"/>
    <w:rPr>
      <w:b/>
      <w:bCs/>
    </w:rPr>
  </w:style>
  <w:style w:type="paragraph" w:styleId="NoSpacing">
    <w:name w:val="No Spacing"/>
    <w:uiPriority w:val="1"/>
    <w:qFormat/>
    <w:rsid w:val="00EC4CA4"/>
    <w:pPr>
      <w:spacing w:after="0" w:line="240" w:lineRule="auto"/>
    </w:pPr>
    <w:rPr>
      <w:rFonts w:ascii="Calibri" w:eastAsia="SimSun" w:hAnsi="Calibri" w:cs="Times New Roman"/>
    </w:rPr>
  </w:style>
  <w:style w:type="character" w:styleId="CommentReference">
    <w:name w:val="annotation reference"/>
    <w:basedOn w:val="DefaultParagraphFont"/>
    <w:uiPriority w:val="99"/>
    <w:semiHidden/>
    <w:unhideWhenUsed/>
    <w:rsid w:val="00EC4CA4"/>
    <w:rPr>
      <w:sz w:val="16"/>
      <w:szCs w:val="16"/>
    </w:rPr>
  </w:style>
  <w:style w:type="paragraph" w:styleId="CommentText">
    <w:name w:val="annotation text"/>
    <w:basedOn w:val="Normal"/>
    <w:link w:val="CommentTextChar"/>
    <w:uiPriority w:val="99"/>
    <w:semiHidden/>
    <w:unhideWhenUsed/>
    <w:rsid w:val="00EC4CA4"/>
    <w:pPr>
      <w:spacing w:after="200" w:line="240" w:lineRule="auto"/>
    </w:pPr>
    <w:rPr>
      <w:sz w:val="20"/>
      <w:szCs w:val="29"/>
      <w:lang w:val="en-GB" w:bidi="bo-CN"/>
    </w:rPr>
  </w:style>
  <w:style w:type="character" w:customStyle="1" w:styleId="CommentTextChar">
    <w:name w:val="Comment Text Char"/>
    <w:basedOn w:val="DefaultParagraphFont"/>
    <w:link w:val="CommentText"/>
    <w:uiPriority w:val="99"/>
    <w:semiHidden/>
    <w:rsid w:val="00EC4CA4"/>
    <w:rPr>
      <w:sz w:val="20"/>
      <w:szCs w:val="29"/>
      <w:lang w:val="en-GB" w:bidi="bo-CN"/>
    </w:rPr>
  </w:style>
  <w:style w:type="paragraph" w:styleId="BalloonText">
    <w:name w:val="Balloon Text"/>
    <w:basedOn w:val="Normal"/>
    <w:link w:val="BalloonTextChar"/>
    <w:uiPriority w:val="99"/>
    <w:semiHidden/>
    <w:unhideWhenUsed/>
    <w:rsid w:val="00EC4CA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4CA4"/>
    <w:rPr>
      <w:rFonts w:ascii="Segoe UI" w:hAnsi="Segoe UI" w:cs="Segoe UI"/>
      <w:sz w:val="18"/>
      <w:szCs w:val="18"/>
    </w:rPr>
  </w:style>
  <w:style w:type="table" w:styleId="TableGrid">
    <w:name w:val="Table Grid"/>
    <w:basedOn w:val="TableNormal"/>
    <w:uiPriority w:val="59"/>
    <w:rsid w:val="00324588"/>
    <w:pPr>
      <w:spacing w:after="0" w:line="240" w:lineRule="auto"/>
    </w:pPr>
    <w:rPr>
      <w:szCs w:val="32"/>
      <w:lang w:val="en-GB" w:bidi="bo-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E5D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5D34"/>
  </w:style>
  <w:style w:type="paragraph" w:styleId="Footer">
    <w:name w:val="footer"/>
    <w:basedOn w:val="Normal"/>
    <w:link w:val="FooterChar"/>
    <w:uiPriority w:val="99"/>
    <w:unhideWhenUsed/>
    <w:rsid w:val="00FE5D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5D34"/>
  </w:style>
  <w:style w:type="paragraph" w:customStyle="1" w:styleId="EndNoteBibliographyTitle">
    <w:name w:val="EndNote Bibliography Title"/>
    <w:basedOn w:val="Normal"/>
    <w:link w:val="EndNoteBibliographyTitleChar"/>
    <w:rsid w:val="00E011F3"/>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E011F3"/>
    <w:rPr>
      <w:rFonts w:ascii="Calibri" w:hAnsi="Calibri" w:cs="Calibri"/>
      <w:noProof/>
    </w:rPr>
  </w:style>
  <w:style w:type="paragraph" w:customStyle="1" w:styleId="EndNoteBibliography">
    <w:name w:val="EndNote Bibliography"/>
    <w:basedOn w:val="Normal"/>
    <w:link w:val="EndNoteBibliographyChar"/>
    <w:rsid w:val="00E011F3"/>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E011F3"/>
    <w:rPr>
      <w:rFonts w:ascii="Calibri" w:hAnsi="Calibri" w:cs="Calibri"/>
      <w:noProof/>
    </w:rPr>
  </w:style>
  <w:style w:type="character" w:styleId="Hyperlink">
    <w:name w:val="Hyperlink"/>
    <w:basedOn w:val="DefaultParagraphFont"/>
    <w:uiPriority w:val="99"/>
    <w:unhideWhenUsed/>
    <w:rsid w:val="00CD3A33"/>
    <w:rPr>
      <w:color w:val="0563C1" w:themeColor="hyperlink"/>
      <w:u w:val="single"/>
    </w:rPr>
  </w:style>
  <w:style w:type="table" w:styleId="PlainTable3">
    <w:name w:val="Plain Table 3"/>
    <w:basedOn w:val="TableNormal"/>
    <w:uiPriority w:val="43"/>
    <w:rsid w:val="00E8073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GridLight">
    <w:name w:val="Grid Table Light"/>
    <w:basedOn w:val="TableNormal"/>
    <w:uiPriority w:val="40"/>
    <w:rsid w:val="00B439F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4C38B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4">
    <w:name w:val="Plain Table 4"/>
    <w:basedOn w:val="TableNormal"/>
    <w:uiPriority w:val="44"/>
    <w:rsid w:val="004C38BF"/>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1">
    <w:name w:val="Plain Table 1"/>
    <w:basedOn w:val="TableNormal"/>
    <w:uiPriority w:val="41"/>
    <w:rsid w:val="004C38B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UnresolvedMention">
    <w:name w:val="Unresolved Mention"/>
    <w:basedOn w:val="DefaultParagraphFont"/>
    <w:uiPriority w:val="99"/>
    <w:semiHidden/>
    <w:unhideWhenUsed/>
    <w:rsid w:val="00423D20"/>
    <w:rPr>
      <w:color w:val="605E5C"/>
      <w:shd w:val="clear" w:color="auto" w:fill="E1DFDD"/>
    </w:rPr>
  </w:style>
  <w:style w:type="character" w:styleId="LineNumber">
    <w:name w:val="line number"/>
    <w:basedOn w:val="DefaultParagraphFont"/>
    <w:uiPriority w:val="99"/>
    <w:semiHidden/>
    <w:unhideWhenUsed/>
    <w:rsid w:val="004C3A5E"/>
  </w:style>
  <w:style w:type="character" w:customStyle="1" w:styleId="fontstyle01">
    <w:name w:val="fontstyle01"/>
    <w:basedOn w:val="DefaultParagraphFont"/>
    <w:rsid w:val="00CC325E"/>
    <w:rPr>
      <w:rFonts w:ascii="AdvOT3b30f6db.B" w:hAnsi="AdvOT3b30f6db.B" w:hint="default"/>
      <w:b w:val="0"/>
      <w:bCs w:val="0"/>
      <w:i w:val="0"/>
      <w:iCs w:val="0"/>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644984">
      <w:bodyDiv w:val="1"/>
      <w:marLeft w:val="0"/>
      <w:marRight w:val="0"/>
      <w:marTop w:val="0"/>
      <w:marBottom w:val="0"/>
      <w:divBdr>
        <w:top w:val="none" w:sz="0" w:space="0" w:color="auto"/>
        <w:left w:val="none" w:sz="0" w:space="0" w:color="auto"/>
        <w:bottom w:val="none" w:sz="0" w:space="0" w:color="auto"/>
        <w:right w:val="none" w:sz="0" w:space="0" w:color="auto"/>
      </w:divBdr>
    </w:div>
    <w:div w:id="299268098">
      <w:bodyDiv w:val="1"/>
      <w:marLeft w:val="0"/>
      <w:marRight w:val="0"/>
      <w:marTop w:val="0"/>
      <w:marBottom w:val="0"/>
      <w:divBdr>
        <w:top w:val="none" w:sz="0" w:space="0" w:color="auto"/>
        <w:left w:val="none" w:sz="0" w:space="0" w:color="auto"/>
        <w:bottom w:val="none" w:sz="0" w:space="0" w:color="auto"/>
        <w:right w:val="none" w:sz="0" w:space="0" w:color="auto"/>
      </w:divBdr>
    </w:div>
    <w:div w:id="345447898">
      <w:bodyDiv w:val="1"/>
      <w:marLeft w:val="0"/>
      <w:marRight w:val="0"/>
      <w:marTop w:val="0"/>
      <w:marBottom w:val="0"/>
      <w:divBdr>
        <w:top w:val="none" w:sz="0" w:space="0" w:color="auto"/>
        <w:left w:val="none" w:sz="0" w:space="0" w:color="auto"/>
        <w:bottom w:val="none" w:sz="0" w:space="0" w:color="auto"/>
        <w:right w:val="none" w:sz="0" w:space="0" w:color="auto"/>
      </w:divBdr>
    </w:div>
    <w:div w:id="456488765">
      <w:bodyDiv w:val="1"/>
      <w:marLeft w:val="0"/>
      <w:marRight w:val="0"/>
      <w:marTop w:val="0"/>
      <w:marBottom w:val="0"/>
      <w:divBdr>
        <w:top w:val="none" w:sz="0" w:space="0" w:color="auto"/>
        <w:left w:val="none" w:sz="0" w:space="0" w:color="auto"/>
        <w:bottom w:val="none" w:sz="0" w:space="0" w:color="auto"/>
        <w:right w:val="none" w:sz="0" w:space="0" w:color="auto"/>
      </w:divBdr>
    </w:div>
    <w:div w:id="489252899">
      <w:bodyDiv w:val="1"/>
      <w:marLeft w:val="0"/>
      <w:marRight w:val="0"/>
      <w:marTop w:val="0"/>
      <w:marBottom w:val="0"/>
      <w:divBdr>
        <w:top w:val="none" w:sz="0" w:space="0" w:color="auto"/>
        <w:left w:val="none" w:sz="0" w:space="0" w:color="auto"/>
        <w:bottom w:val="none" w:sz="0" w:space="0" w:color="auto"/>
        <w:right w:val="none" w:sz="0" w:space="0" w:color="auto"/>
      </w:divBdr>
    </w:div>
    <w:div w:id="514420792">
      <w:bodyDiv w:val="1"/>
      <w:marLeft w:val="0"/>
      <w:marRight w:val="0"/>
      <w:marTop w:val="0"/>
      <w:marBottom w:val="0"/>
      <w:divBdr>
        <w:top w:val="none" w:sz="0" w:space="0" w:color="auto"/>
        <w:left w:val="none" w:sz="0" w:space="0" w:color="auto"/>
        <w:bottom w:val="none" w:sz="0" w:space="0" w:color="auto"/>
        <w:right w:val="none" w:sz="0" w:space="0" w:color="auto"/>
      </w:divBdr>
    </w:div>
    <w:div w:id="584801986">
      <w:bodyDiv w:val="1"/>
      <w:marLeft w:val="0"/>
      <w:marRight w:val="0"/>
      <w:marTop w:val="0"/>
      <w:marBottom w:val="0"/>
      <w:divBdr>
        <w:top w:val="none" w:sz="0" w:space="0" w:color="auto"/>
        <w:left w:val="none" w:sz="0" w:space="0" w:color="auto"/>
        <w:bottom w:val="none" w:sz="0" w:space="0" w:color="auto"/>
        <w:right w:val="none" w:sz="0" w:space="0" w:color="auto"/>
      </w:divBdr>
    </w:div>
    <w:div w:id="592014468">
      <w:bodyDiv w:val="1"/>
      <w:marLeft w:val="0"/>
      <w:marRight w:val="0"/>
      <w:marTop w:val="0"/>
      <w:marBottom w:val="0"/>
      <w:divBdr>
        <w:top w:val="none" w:sz="0" w:space="0" w:color="auto"/>
        <w:left w:val="none" w:sz="0" w:space="0" w:color="auto"/>
        <w:bottom w:val="none" w:sz="0" w:space="0" w:color="auto"/>
        <w:right w:val="none" w:sz="0" w:space="0" w:color="auto"/>
      </w:divBdr>
    </w:div>
    <w:div w:id="644892027">
      <w:bodyDiv w:val="1"/>
      <w:marLeft w:val="0"/>
      <w:marRight w:val="0"/>
      <w:marTop w:val="0"/>
      <w:marBottom w:val="0"/>
      <w:divBdr>
        <w:top w:val="none" w:sz="0" w:space="0" w:color="auto"/>
        <w:left w:val="none" w:sz="0" w:space="0" w:color="auto"/>
        <w:bottom w:val="none" w:sz="0" w:space="0" w:color="auto"/>
        <w:right w:val="none" w:sz="0" w:space="0" w:color="auto"/>
      </w:divBdr>
    </w:div>
    <w:div w:id="995839788">
      <w:bodyDiv w:val="1"/>
      <w:marLeft w:val="0"/>
      <w:marRight w:val="0"/>
      <w:marTop w:val="0"/>
      <w:marBottom w:val="0"/>
      <w:divBdr>
        <w:top w:val="none" w:sz="0" w:space="0" w:color="auto"/>
        <w:left w:val="none" w:sz="0" w:space="0" w:color="auto"/>
        <w:bottom w:val="none" w:sz="0" w:space="0" w:color="auto"/>
        <w:right w:val="none" w:sz="0" w:space="0" w:color="auto"/>
      </w:divBdr>
    </w:div>
    <w:div w:id="1021854765">
      <w:bodyDiv w:val="1"/>
      <w:marLeft w:val="0"/>
      <w:marRight w:val="0"/>
      <w:marTop w:val="0"/>
      <w:marBottom w:val="0"/>
      <w:divBdr>
        <w:top w:val="none" w:sz="0" w:space="0" w:color="auto"/>
        <w:left w:val="none" w:sz="0" w:space="0" w:color="auto"/>
        <w:bottom w:val="none" w:sz="0" w:space="0" w:color="auto"/>
        <w:right w:val="none" w:sz="0" w:space="0" w:color="auto"/>
      </w:divBdr>
    </w:div>
    <w:div w:id="1036349446">
      <w:bodyDiv w:val="1"/>
      <w:marLeft w:val="0"/>
      <w:marRight w:val="0"/>
      <w:marTop w:val="0"/>
      <w:marBottom w:val="0"/>
      <w:divBdr>
        <w:top w:val="none" w:sz="0" w:space="0" w:color="auto"/>
        <w:left w:val="none" w:sz="0" w:space="0" w:color="auto"/>
        <w:bottom w:val="none" w:sz="0" w:space="0" w:color="auto"/>
        <w:right w:val="none" w:sz="0" w:space="0" w:color="auto"/>
      </w:divBdr>
    </w:div>
    <w:div w:id="1058675431">
      <w:bodyDiv w:val="1"/>
      <w:marLeft w:val="0"/>
      <w:marRight w:val="0"/>
      <w:marTop w:val="0"/>
      <w:marBottom w:val="0"/>
      <w:divBdr>
        <w:top w:val="none" w:sz="0" w:space="0" w:color="auto"/>
        <w:left w:val="none" w:sz="0" w:space="0" w:color="auto"/>
        <w:bottom w:val="none" w:sz="0" w:space="0" w:color="auto"/>
        <w:right w:val="none" w:sz="0" w:space="0" w:color="auto"/>
      </w:divBdr>
    </w:div>
    <w:div w:id="1119035410">
      <w:bodyDiv w:val="1"/>
      <w:marLeft w:val="0"/>
      <w:marRight w:val="0"/>
      <w:marTop w:val="0"/>
      <w:marBottom w:val="0"/>
      <w:divBdr>
        <w:top w:val="none" w:sz="0" w:space="0" w:color="auto"/>
        <w:left w:val="none" w:sz="0" w:space="0" w:color="auto"/>
        <w:bottom w:val="none" w:sz="0" w:space="0" w:color="auto"/>
        <w:right w:val="none" w:sz="0" w:space="0" w:color="auto"/>
      </w:divBdr>
    </w:div>
    <w:div w:id="1160195359">
      <w:bodyDiv w:val="1"/>
      <w:marLeft w:val="0"/>
      <w:marRight w:val="0"/>
      <w:marTop w:val="0"/>
      <w:marBottom w:val="0"/>
      <w:divBdr>
        <w:top w:val="none" w:sz="0" w:space="0" w:color="auto"/>
        <w:left w:val="none" w:sz="0" w:space="0" w:color="auto"/>
        <w:bottom w:val="none" w:sz="0" w:space="0" w:color="auto"/>
        <w:right w:val="none" w:sz="0" w:space="0" w:color="auto"/>
      </w:divBdr>
    </w:div>
    <w:div w:id="1278558787">
      <w:bodyDiv w:val="1"/>
      <w:marLeft w:val="0"/>
      <w:marRight w:val="0"/>
      <w:marTop w:val="0"/>
      <w:marBottom w:val="0"/>
      <w:divBdr>
        <w:top w:val="none" w:sz="0" w:space="0" w:color="auto"/>
        <w:left w:val="none" w:sz="0" w:space="0" w:color="auto"/>
        <w:bottom w:val="none" w:sz="0" w:space="0" w:color="auto"/>
        <w:right w:val="none" w:sz="0" w:space="0" w:color="auto"/>
      </w:divBdr>
    </w:div>
    <w:div w:id="1376924018">
      <w:bodyDiv w:val="1"/>
      <w:marLeft w:val="0"/>
      <w:marRight w:val="0"/>
      <w:marTop w:val="0"/>
      <w:marBottom w:val="0"/>
      <w:divBdr>
        <w:top w:val="none" w:sz="0" w:space="0" w:color="auto"/>
        <w:left w:val="none" w:sz="0" w:space="0" w:color="auto"/>
        <w:bottom w:val="none" w:sz="0" w:space="0" w:color="auto"/>
        <w:right w:val="none" w:sz="0" w:space="0" w:color="auto"/>
      </w:divBdr>
    </w:div>
    <w:div w:id="1377390262">
      <w:bodyDiv w:val="1"/>
      <w:marLeft w:val="0"/>
      <w:marRight w:val="0"/>
      <w:marTop w:val="0"/>
      <w:marBottom w:val="0"/>
      <w:divBdr>
        <w:top w:val="none" w:sz="0" w:space="0" w:color="auto"/>
        <w:left w:val="none" w:sz="0" w:space="0" w:color="auto"/>
        <w:bottom w:val="none" w:sz="0" w:space="0" w:color="auto"/>
        <w:right w:val="none" w:sz="0" w:space="0" w:color="auto"/>
      </w:divBdr>
    </w:div>
    <w:div w:id="1591356315">
      <w:bodyDiv w:val="1"/>
      <w:marLeft w:val="0"/>
      <w:marRight w:val="0"/>
      <w:marTop w:val="0"/>
      <w:marBottom w:val="0"/>
      <w:divBdr>
        <w:top w:val="none" w:sz="0" w:space="0" w:color="auto"/>
        <w:left w:val="none" w:sz="0" w:space="0" w:color="auto"/>
        <w:bottom w:val="none" w:sz="0" w:space="0" w:color="auto"/>
        <w:right w:val="none" w:sz="0" w:space="0" w:color="auto"/>
      </w:divBdr>
    </w:div>
    <w:div w:id="1704477653">
      <w:bodyDiv w:val="1"/>
      <w:marLeft w:val="0"/>
      <w:marRight w:val="0"/>
      <w:marTop w:val="0"/>
      <w:marBottom w:val="0"/>
      <w:divBdr>
        <w:top w:val="none" w:sz="0" w:space="0" w:color="auto"/>
        <w:left w:val="none" w:sz="0" w:space="0" w:color="auto"/>
        <w:bottom w:val="none" w:sz="0" w:space="0" w:color="auto"/>
        <w:right w:val="none" w:sz="0" w:space="0" w:color="auto"/>
      </w:divBdr>
    </w:div>
    <w:div w:id="1763910861">
      <w:bodyDiv w:val="1"/>
      <w:marLeft w:val="0"/>
      <w:marRight w:val="0"/>
      <w:marTop w:val="0"/>
      <w:marBottom w:val="0"/>
      <w:divBdr>
        <w:top w:val="none" w:sz="0" w:space="0" w:color="auto"/>
        <w:left w:val="none" w:sz="0" w:space="0" w:color="auto"/>
        <w:bottom w:val="none" w:sz="0" w:space="0" w:color="auto"/>
        <w:right w:val="none" w:sz="0" w:space="0" w:color="auto"/>
      </w:divBdr>
    </w:div>
    <w:div w:id="1795128590">
      <w:bodyDiv w:val="1"/>
      <w:marLeft w:val="0"/>
      <w:marRight w:val="0"/>
      <w:marTop w:val="0"/>
      <w:marBottom w:val="0"/>
      <w:divBdr>
        <w:top w:val="none" w:sz="0" w:space="0" w:color="auto"/>
        <w:left w:val="none" w:sz="0" w:space="0" w:color="auto"/>
        <w:bottom w:val="none" w:sz="0" w:space="0" w:color="auto"/>
        <w:right w:val="none" w:sz="0" w:space="0" w:color="auto"/>
      </w:divBdr>
    </w:div>
    <w:div w:id="1914311300">
      <w:bodyDiv w:val="1"/>
      <w:marLeft w:val="0"/>
      <w:marRight w:val="0"/>
      <w:marTop w:val="0"/>
      <w:marBottom w:val="0"/>
      <w:divBdr>
        <w:top w:val="none" w:sz="0" w:space="0" w:color="auto"/>
        <w:left w:val="none" w:sz="0" w:space="0" w:color="auto"/>
        <w:bottom w:val="none" w:sz="0" w:space="0" w:color="auto"/>
        <w:right w:val="none" w:sz="0" w:space="0" w:color="auto"/>
      </w:divBdr>
    </w:div>
    <w:div w:id="2097046222">
      <w:bodyDiv w:val="1"/>
      <w:marLeft w:val="0"/>
      <w:marRight w:val="0"/>
      <w:marTop w:val="0"/>
      <w:marBottom w:val="0"/>
      <w:divBdr>
        <w:top w:val="none" w:sz="0" w:space="0" w:color="auto"/>
        <w:left w:val="none" w:sz="0" w:space="0" w:color="auto"/>
        <w:bottom w:val="none" w:sz="0" w:space="0" w:color="auto"/>
        <w:right w:val="none" w:sz="0" w:space="0" w:color="auto"/>
      </w:divBdr>
    </w:div>
    <w:div w:id="2103144520">
      <w:bodyDiv w:val="1"/>
      <w:marLeft w:val="0"/>
      <w:marRight w:val="0"/>
      <w:marTop w:val="0"/>
      <w:marBottom w:val="0"/>
      <w:divBdr>
        <w:top w:val="none" w:sz="0" w:space="0" w:color="auto"/>
        <w:left w:val="none" w:sz="0" w:space="0" w:color="auto"/>
        <w:bottom w:val="none" w:sz="0" w:space="0" w:color="auto"/>
        <w:right w:val="none" w:sz="0" w:space="0" w:color="auto"/>
      </w:divBdr>
    </w:div>
    <w:div w:id="2144928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tiff"/><Relationship Id="rId21" Type="http://schemas.openxmlformats.org/officeDocument/2006/relationships/image" Target="media/image14.tiff"/><Relationship Id="rId42" Type="http://schemas.openxmlformats.org/officeDocument/2006/relationships/image" Target="media/image32.tiff"/><Relationship Id="rId47" Type="http://schemas.openxmlformats.org/officeDocument/2006/relationships/image" Target="media/image37.tiff"/><Relationship Id="rId63" Type="http://schemas.openxmlformats.org/officeDocument/2006/relationships/image" Target="media/image47.wmf"/><Relationship Id="rId68" Type="http://schemas.openxmlformats.org/officeDocument/2006/relationships/oleObject" Target="embeddings/oleObject11.bin"/><Relationship Id="rId84" Type="http://schemas.openxmlformats.org/officeDocument/2006/relationships/hyperlink" Target="https://doi.org/10.1093/jee/tow091" TargetMode="External"/><Relationship Id="rId89" Type="http://schemas.openxmlformats.org/officeDocument/2006/relationships/hyperlink" Target="https://doi.org/10.1002/ps.3618" TargetMode="External"/><Relationship Id="rId16" Type="http://schemas.openxmlformats.org/officeDocument/2006/relationships/image" Target="media/image9.tiff"/><Relationship Id="rId11" Type="http://schemas.openxmlformats.org/officeDocument/2006/relationships/image" Target="media/image4.tiff"/><Relationship Id="rId32" Type="http://schemas.microsoft.com/office/2007/relationships/hdphoto" Target="media/hdphoto1.wdp"/><Relationship Id="rId37" Type="http://schemas.openxmlformats.org/officeDocument/2006/relationships/image" Target="media/image29.jpeg"/><Relationship Id="rId53" Type="http://schemas.openxmlformats.org/officeDocument/2006/relationships/image" Target="media/image42.wmf"/><Relationship Id="rId58" Type="http://schemas.openxmlformats.org/officeDocument/2006/relationships/oleObject" Target="embeddings/oleObject6.bin"/><Relationship Id="rId74" Type="http://schemas.openxmlformats.org/officeDocument/2006/relationships/oleObject" Target="embeddings/oleObject14.bin"/><Relationship Id="rId79" Type="http://schemas.openxmlformats.org/officeDocument/2006/relationships/image" Target="media/image55.wmf"/><Relationship Id="rId5" Type="http://schemas.openxmlformats.org/officeDocument/2006/relationships/endnotes" Target="endnotes.xml"/><Relationship Id="rId90" Type="http://schemas.openxmlformats.org/officeDocument/2006/relationships/hyperlink" Target="https://doi.org/10.1093/jee/toaa149" TargetMode="External"/><Relationship Id="rId22" Type="http://schemas.openxmlformats.org/officeDocument/2006/relationships/image" Target="media/image15.tiff"/><Relationship Id="rId27" Type="http://schemas.openxmlformats.org/officeDocument/2006/relationships/image" Target="media/image20.tiff"/><Relationship Id="rId43" Type="http://schemas.openxmlformats.org/officeDocument/2006/relationships/image" Target="media/image33.tiff"/><Relationship Id="rId48" Type="http://schemas.openxmlformats.org/officeDocument/2006/relationships/image" Target="media/image38.tiff"/><Relationship Id="rId64" Type="http://schemas.openxmlformats.org/officeDocument/2006/relationships/oleObject" Target="embeddings/oleObject9.bin"/><Relationship Id="rId69" Type="http://schemas.openxmlformats.org/officeDocument/2006/relationships/image" Target="media/image50.wmf"/><Relationship Id="rId8" Type="http://schemas.openxmlformats.org/officeDocument/2006/relationships/hyperlink" Target="https://pubchem.ncbi.nlm.nih.gov/" TargetMode="External"/><Relationship Id="rId51" Type="http://schemas.openxmlformats.org/officeDocument/2006/relationships/image" Target="media/image41.wmf"/><Relationship Id="rId72" Type="http://schemas.openxmlformats.org/officeDocument/2006/relationships/oleObject" Target="embeddings/oleObject13.bin"/><Relationship Id="rId80" Type="http://schemas.openxmlformats.org/officeDocument/2006/relationships/oleObject" Target="embeddings/oleObject17.bin"/><Relationship Id="rId85" Type="http://schemas.openxmlformats.org/officeDocument/2006/relationships/hyperlink" Target="https://doi.org/10.1093/jee/toy202" TargetMode="External"/><Relationship Id="rId93" Type="http://schemas.openxmlformats.org/officeDocument/2006/relationships/theme" Target="theme/theme1.xml"/><Relationship Id="rId3" Type="http://schemas.openxmlformats.org/officeDocument/2006/relationships/webSettings" Target="webSettings.xml"/><Relationship Id="rId12" Type="http://schemas.openxmlformats.org/officeDocument/2006/relationships/image" Target="media/image5.tiff"/><Relationship Id="rId17" Type="http://schemas.openxmlformats.org/officeDocument/2006/relationships/image" Target="media/image10.tiff"/><Relationship Id="rId25" Type="http://schemas.openxmlformats.org/officeDocument/2006/relationships/image" Target="media/image18.tiff"/><Relationship Id="rId33" Type="http://schemas.openxmlformats.org/officeDocument/2006/relationships/image" Target="media/image25.tiff"/><Relationship Id="rId38" Type="http://schemas.openxmlformats.org/officeDocument/2006/relationships/image" Target="media/image30.emf"/><Relationship Id="rId46" Type="http://schemas.openxmlformats.org/officeDocument/2006/relationships/image" Target="media/image36.tiff"/><Relationship Id="rId59" Type="http://schemas.openxmlformats.org/officeDocument/2006/relationships/image" Target="media/image45.wmf"/><Relationship Id="rId67" Type="http://schemas.openxmlformats.org/officeDocument/2006/relationships/image" Target="media/image49.wmf"/><Relationship Id="rId20" Type="http://schemas.openxmlformats.org/officeDocument/2006/relationships/image" Target="media/image13.tiff"/><Relationship Id="rId41" Type="http://schemas.openxmlformats.org/officeDocument/2006/relationships/oleObject" Target="embeddings/oleObject2.bin"/><Relationship Id="rId54" Type="http://schemas.openxmlformats.org/officeDocument/2006/relationships/oleObject" Target="embeddings/oleObject4.bin"/><Relationship Id="rId62" Type="http://schemas.openxmlformats.org/officeDocument/2006/relationships/oleObject" Target="embeddings/oleObject8.bin"/><Relationship Id="rId70" Type="http://schemas.openxmlformats.org/officeDocument/2006/relationships/oleObject" Target="embeddings/oleObject12.bin"/><Relationship Id="rId75" Type="http://schemas.openxmlformats.org/officeDocument/2006/relationships/image" Target="media/image53.wmf"/><Relationship Id="rId83" Type="http://schemas.openxmlformats.org/officeDocument/2006/relationships/hyperlink" Target="https://doi.org/10.1093/jee/tov187" TargetMode="External"/><Relationship Id="rId88" Type="http://schemas.openxmlformats.org/officeDocument/2006/relationships/hyperlink" Target="https://doi.org/10.1007/s10493-017-0134-x" TargetMode="External"/><Relationship Id="rId91" Type="http://schemas.openxmlformats.org/officeDocument/2006/relationships/hyperlink" Target="https://doi.org/10.1007/s13355-014-0295-6" TargetMode="External"/><Relationship Id="rId1" Type="http://schemas.openxmlformats.org/officeDocument/2006/relationships/styles" Target="styles.xml"/><Relationship Id="rId6" Type="http://schemas.openxmlformats.org/officeDocument/2006/relationships/image" Target="media/image1.png"/><Relationship Id="rId15" Type="http://schemas.openxmlformats.org/officeDocument/2006/relationships/image" Target="media/image8.tiff"/><Relationship Id="rId23" Type="http://schemas.openxmlformats.org/officeDocument/2006/relationships/image" Target="media/image16.tiff"/><Relationship Id="rId28" Type="http://schemas.openxmlformats.org/officeDocument/2006/relationships/image" Target="media/image21.tiff"/><Relationship Id="rId36" Type="http://schemas.openxmlformats.org/officeDocument/2006/relationships/image" Target="media/image28.tiff"/><Relationship Id="rId49" Type="http://schemas.openxmlformats.org/officeDocument/2006/relationships/image" Target="media/image39.tiff"/><Relationship Id="rId57" Type="http://schemas.openxmlformats.org/officeDocument/2006/relationships/image" Target="media/image44.wmf"/><Relationship Id="rId10" Type="http://schemas.openxmlformats.org/officeDocument/2006/relationships/image" Target="media/image3.jpeg"/><Relationship Id="rId31" Type="http://schemas.openxmlformats.org/officeDocument/2006/relationships/image" Target="media/image24.png"/><Relationship Id="rId44" Type="http://schemas.openxmlformats.org/officeDocument/2006/relationships/image" Target="media/image34.tiff"/><Relationship Id="rId52" Type="http://schemas.openxmlformats.org/officeDocument/2006/relationships/oleObject" Target="embeddings/oleObject3.bin"/><Relationship Id="rId60" Type="http://schemas.openxmlformats.org/officeDocument/2006/relationships/oleObject" Target="embeddings/oleObject7.bin"/><Relationship Id="rId65" Type="http://schemas.openxmlformats.org/officeDocument/2006/relationships/image" Target="media/image48.wmf"/><Relationship Id="rId73" Type="http://schemas.openxmlformats.org/officeDocument/2006/relationships/image" Target="media/image52.wmf"/><Relationship Id="rId78" Type="http://schemas.openxmlformats.org/officeDocument/2006/relationships/oleObject" Target="embeddings/oleObject16.bin"/><Relationship Id="rId81" Type="http://schemas.openxmlformats.org/officeDocument/2006/relationships/image" Target="media/image56.wmf"/><Relationship Id="rId86" Type="http://schemas.openxmlformats.org/officeDocument/2006/relationships/hyperlink" Target="https://doi.org/10.1603/0046-225X-35.1.10" TargetMode="External"/><Relationship Id="rId4" Type="http://schemas.openxmlformats.org/officeDocument/2006/relationships/footnotes" Target="footnotes.xml"/><Relationship Id="rId9" Type="http://schemas.openxmlformats.org/officeDocument/2006/relationships/hyperlink" Target="https://pubchem.ncbi.nlm.nih.gov/" TargetMode="External"/><Relationship Id="rId13" Type="http://schemas.openxmlformats.org/officeDocument/2006/relationships/image" Target="media/image6.tiff"/><Relationship Id="rId18" Type="http://schemas.openxmlformats.org/officeDocument/2006/relationships/image" Target="media/image11.tiff"/><Relationship Id="rId39" Type="http://schemas.openxmlformats.org/officeDocument/2006/relationships/oleObject" Target="embeddings/oleObject1.bin"/><Relationship Id="rId34" Type="http://schemas.openxmlformats.org/officeDocument/2006/relationships/image" Target="media/image26.tiff"/><Relationship Id="rId50" Type="http://schemas.openxmlformats.org/officeDocument/2006/relationships/image" Target="media/image40.tiff"/><Relationship Id="rId55" Type="http://schemas.openxmlformats.org/officeDocument/2006/relationships/image" Target="media/image43.wmf"/><Relationship Id="rId76" Type="http://schemas.openxmlformats.org/officeDocument/2006/relationships/oleObject" Target="embeddings/oleObject15.bin"/><Relationship Id="rId7" Type="http://schemas.openxmlformats.org/officeDocument/2006/relationships/image" Target="media/image2.png"/><Relationship Id="rId71" Type="http://schemas.openxmlformats.org/officeDocument/2006/relationships/image" Target="media/image51.wmf"/><Relationship Id="rId92" Type="http://schemas.openxmlformats.org/officeDocument/2006/relationships/fontTable" Target="fontTable.xml"/><Relationship Id="rId2" Type="http://schemas.openxmlformats.org/officeDocument/2006/relationships/settings" Target="settings.xml"/><Relationship Id="rId29" Type="http://schemas.openxmlformats.org/officeDocument/2006/relationships/image" Target="media/image22.tiff"/><Relationship Id="rId24" Type="http://schemas.openxmlformats.org/officeDocument/2006/relationships/image" Target="media/image17.tiff"/><Relationship Id="rId40" Type="http://schemas.openxmlformats.org/officeDocument/2006/relationships/image" Target="media/image31.emf"/><Relationship Id="rId45" Type="http://schemas.openxmlformats.org/officeDocument/2006/relationships/image" Target="media/image35.tiff"/><Relationship Id="rId66" Type="http://schemas.openxmlformats.org/officeDocument/2006/relationships/oleObject" Target="embeddings/oleObject10.bin"/><Relationship Id="rId87" Type="http://schemas.openxmlformats.org/officeDocument/2006/relationships/hyperlink" Target="https://doi.org/10.1093/jee/tox330" TargetMode="External"/><Relationship Id="rId61" Type="http://schemas.openxmlformats.org/officeDocument/2006/relationships/image" Target="media/image46.wmf"/><Relationship Id="rId82" Type="http://schemas.openxmlformats.org/officeDocument/2006/relationships/oleObject" Target="embeddings/oleObject18.bin"/><Relationship Id="rId19" Type="http://schemas.openxmlformats.org/officeDocument/2006/relationships/image" Target="media/image12.tiff"/><Relationship Id="rId14" Type="http://schemas.openxmlformats.org/officeDocument/2006/relationships/image" Target="media/image7.tiff"/><Relationship Id="rId30" Type="http://schemas.openxmlformats.org/officeDocument/2006/relationships/image" Target="media/image23.tiff"/><Relationship Id="rId35" Type="http://schemas.openxmlformats.org/officeDocument/2006/relationships/image" Target="media/image27.tiff"/><Relationship Id="rId56" Type="http://schemas.openxmlformats.org/officeDocument/2006/relationships/oleObject" Target="embeddings/oleObject5.bin"/><Relationship Id="rId77" Type="http://schemas.openxmlformats.org/officeDocument/2006/relationships/image" Target="media/image54.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28</Pages>
  <Words>3461</Words>
  <Characters>19272</Characters>
  <Application>Microsoft Office Word</Application>
  <DocSecurity>0</DocSecurity>
  <Lines>1529</Lines>
  <Paragraphs>1038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MAQ Khokhar</cp:lastModifiedBy>
  <cp:revision>3</cp:revision>
  <cp:lastPrinted>2024-07-06T05:02:00Z</cp:lastPrinted>
  <dcterms:created xsi:type="dcterms:W3CDTF">2024-12-12T04:45:00Z</dcterms:created>
  <dcterms:modified xsi:type="dcterms:W3CDTF">2024-12-13T10:16:00Z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409b15b36b524f3ff01b59f60fa5f8501b3d39ca01d1d16d2834e27503c5a5eb</vt:lpwstr>
  </property>
</Properties>
</file>