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12320B">
      <w:r>
        <w:rPr>
          <w:rFonts w:ascii="Times New Roman" w:hAnsi="Times New Roman"/>
          <w:b/>
          <w:bCs/>
          <w:i/>
          <w:iCs/>
          <w:sz w:val="28"/>
          <w:szCs w:val="28"/>
          <w:lang w:eastAsia="en-US"/>
        </w:rPr>
        <w:t xml:space="preserve">Supplementary </w:t>
      </w:r>
      <w:r>
        <w:rPr>
          <w:rFonts w:hint="eastAsia" w:ascii="Times New Roman" w:hAnsi="Times New Roman"/>
          <w:b/>
          <w:bCs/>
          <w:i/>
          <w:iCs/>
          <w:sz w:val="28"/>
          <w:szCs w:val="28"/>
        </w:rPr>
        <w:t>Figure</w:t>
      </w:r>
    </w:p>
    <w:p w14:paraId="60F2D241">
      <w:r>
        <w:rPr>
          <w:rFonts w:hint="eastAsia"/>
        </w:rPr>
        <w:drawing>
          <wp:inline distT="0" distB="0" distL="0" distR="0">
            <wp:extent cx="5274310" cy="5956935"/>
            <wp:effectExtent l="0" t="0" r="0" b="0"/>
            <wp:docPr id="14879775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977537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5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2320C">
      <w:pPr>
        <w:rPr>
          <w:rFonts w:ascii="Times New Roman" w:hAnsi="Times New Roman"/>
        </w:rPr>
      </w:pPr>
      <w:r>
        <w:rPr>
          <w:rFonts w:ascii="Times New Roman" w:hAnsi="Times New Roman"/>
          <w:b/>
          <w:bCs/>
          <w:lang w:eastAsia="en-US"/>
        </w:rPr>
        <w:t xml:space="preserve">Supplementary </w:t>
      </w:r>
      <w:r>
        <w:rPr>
          <w:rFonts w:hint="eastAsia" w:ascii="Times New Roman" w:hAnsi="Times New Roman"/>
          <w:b/>
          <w:bCs/>
        </w:rPr>
        <w:t>Figure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hint="eastAsia" w:ascii="Times New Roman" w:hAnsi="Times New Roman"/>
          <w:b/>
          <w:bCs/>
        </w:rPr>
        <w:t>1</w:t>
      </w:r>
      <w:r>
        <w:rPr>
          <w:rFonts w:ascii="Times New Roman" w:hAnsi="Times New Roman"/>
          <w:b/>
          <w:bCs/>
          <w:lang w:eastAsia="en-US"/>
        </w:rPr>
        <w:t xml:space="preserve"> </w:t>
      </w:r>
      <w:r>
        <w:rPr>
          <w:rFonts w:hint="eastAsia" w:ascii="Times New Roman" w:hAnsi="Times New Roman"/>
          <w:lang w:eastAsia="en-US"/>
        </w:rPr>
        <w:t>Correlation analysis of different clinical, haematological and imaging indicators</w:t>
      </w:r>
      <w:r>
        <w:rPr>
          <w:rFonts w:ascii="Times New Roman" w:hAnsi="Times New Roman"/>
        </w:rPr>
        <w:t>.</w:t>
      </w:r>
      <w:r>
        <w:t xml:space="preserve"> </w:t>
      </w:r>
      <w:r>
        <w:rPr>
          <w:rFonts w:ascii="Times New Roman" w:hAnsi="Times New Roman"/>
        </w:rPr>
        <w:t>X represents the p&gt;0.05 of the correlation test, and the color depth represents the size of the correlation.</w:t>
      </w:r>
    </w:p>
    <w:p w14:paraId="53123270">
      <w:pPr>
        <w:rPr>
          <w:rFonts w:ascii="Times New Roman" w:hAnsi="Times New Roman"/>
          <w:lang w:eastAsia="en-US"/>
        </w:rPr>
      </w:pPr>
      <w:r>
        <w:rPr>
          <w:rFonts w:ascii="Times New Roman" w:hAnsi="Times New Roman"/>
          <w:b/>
          <w:bCs/>
          <w:lang w:eastAsia="en-US"/>
        </w:rPr>
        <w:t>Abbreviation: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eastAsia="en-US"/>
        </w:rPr>
        <w:t>heat shock protein 90α, HSP90α; carcinoembryonic antigen, CEA; carbohydrate antigen 125, CA125; carbohydrate antigen 15-3, CA153; carbohydrate antigen 19-9, CA199.</w:t>
      </w:r>
    </w:p>
    <w:p w14:paraId="53123271"/>
    <w:p w14:paraId="53123272"/>
    <w:p w14:paraId="53123273"/>
    <w:p w14:paraId="53123279"/>
    <w:p w14:paraId="5312327A"/>
    <w:p w14:paraId="5862D487">
      <w:pPr>
        <w:autoSpaceDE w:val="0"/>
        <w:autoSpaceDN w:val="0"/>
        <w:adjustRightInd w:val="0"/>
        <w:rPr>
          <w:rFonts w:ascii="Times New Roman" w:hAnsi="Times New Roman"/>
          <w:b/>
          <w:bCs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6915FF1">
      <w:pPr>
        <w:rPr>
          <w:rFonts w:hint="eastAsia"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eastAsia="en-US"/>
        </w:rPr>
        <w:t>Supplementary Tables</w:t>
      </w:r>
    </w:p>
    <w:p w14:paraId="5312327C">
      <w:pPr>
        <w:autoSpaceDE w:val="0"/>
        <w:autoSpaceDN w:val="0"/>
        <w:adjustRightInd w:val="0"/>
        <w:rPr>
          <w:rFonts w:ascii="Times New Roman" w:hAnsi="Times New Roman" w:eastAsia="DengXian"/>
          <w:b/>
          <w:bCs/>
        </w:rPr>
      </w:pPr>
      <w:r>
        <w:rPr>
          <w:rFonts w:ascii="Times New Roman" w:hAnsi="Times New Roman"/>
          <w:b/>
          <w:bCs/>
          <w:lang w:eastAsia="en-US"/>
        </w:rPr>
        <w:t>Supplementary</w:t>
      </w:r>
      <w:r>
        <w:rPr>
          <w:rFonts w:ascii="Times New Roman" w:hAnsi="Times New Roman"/>
          <w:b/>
          <w:bCs/>
        </w:rPr>
        <w:t xml:space="preserve"> Table</w:t>
      </w:r>
      <w:r>
        <w:rPr>
          <w:rFonts w:hint="eastAsia" w:ascii="Times New Roman" w:hAnsi="Times New Roman"/>
          <w:b/>
          <w:bCs/>
        </w:rPr>
        <w:t>1</w:t>
      </w:r>
      <w:r>
        <w:rPr>
          <w:rFonts w:ascii="Times New Roman" w:hAnsi="Times New Roman" w:eastAsia="DengXian"/>
          <w:b/>
          <w:bCs/>
        </w:rPr>
        <w:t xml:space="preserve"> </w:t>
      </w:r>
      <w:r>
        <w:rPr>
          <w:rFonts w:hint="eastAsia" w:ascii="Times New Roman" w:hAnsi="Times New Roman" w:eastAsia="DengXian"/>
          <w:b/>
          <w:bCs/>
        </w:rPr>
        <w:t>Univariate COX regression analysis</w:t>
      </w:r>
      <w:r>
        <w:rPr>
          <w:rFonts w:ascii="Times New Roman" w:hAnsi="Times New Roman" w:eastAsia="DengXian"/>
          <w:b/>
          <w:bCs/>
        </w:rPr>
        <w:t xml:space="preserve"> of influencing results of </w:t>
      </w:r>
      <w:bookmarkStart w:id="0" w:name="_Hlk165301226"/>
      <w:r>
        <w:rPr>
          <w:rFonts w:hint="eastAsia" w:ascii="Times New Roman" w:hAnsi="Times New Roman" w:eastAsia="DengXian"/>
          <w:b/>
          <w:bCs/>
        </w:rPr>
        <w:t>breast cancer</w:t>
      </w:r>
      <w:r>
        <w:rPr>
          <w:rFonts w:ascii="Times New Roman" w:hAnsi="Times New Roman" w:eastAsia="DengXian"/>
          <w:b/>
          <w:bCs/>
        </w:rPr>
        <w:t xml:space="preserve"> </w:t>
      </w:r>
      <w:bookmarkEnd w:id="0"/>
      <w:r>
        <w:rPr>
          <w:rFonts w:ascii="Times New Roman" w:hAnsi="Times New Roman" w:eastAsia="DengXian"/>
          <w:b/>
          <w:bCs/>
        </w:rPr>
        <w:t>with OS as the outcome</w:t>
      </w:r>
    </w:p>
    <w:tbl>
      <w:tblPr>
        <w:tblStyle w:val="14"/>
        <w:tblpPr w:leftFromText="180" w:rightFromText="180" w:vertAnchor="text" w:horzAnchor="page" w:tblpX="1534" w:tblpY="537"/>
        <w:tblOverlap w:val="never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9"/>
        <w:gridCol w:w="778"/>
        <w:gridCol w:w="1230"/>
        <w:gridCol w:w="1634"/>
        <w:gridCol w:w="1389"/>
        <w:gridCol w:w="1181"/>
        <w:gridCol w:w="1181"/>
      </w:tblGrid>
      <w:tr w14:paraId="53123284">
        <w:trPr>
          <w:tblHeader/>
        </w:trPr>
        <w:tc>
          <w:tcPr>
            <w:tcW w:w="3089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12327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1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Characteristic</w:t>
            </w:r>
          </w:p>
        </w:tc>
        <w:tc>
          <w:tcPr>
            <w:tcW w:w="778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12327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N</w:t>
            </w:r>
          </w:p>
        </w:tc>
        <w:tc>
          <w:tcPr>
            <w:tcW w:w="1230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12327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Event N</w:t>
            </w:r>
          </w:p>
        </w:tc>
        <w:tc>
          <w:tcPr>
            <w:tcW w:w="1634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12328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HR</w:t>
            </w:r>
            <w:r>
              <w:rPr>
                <w:rFonts w:ascii="Helvetica" w:hAnsi="Helvetica" w:eastAsia="Helvetica" w:cs="Helvetica"/>
                <w:color w:val="000000"/>
                <w:sz w:val="22"/>
                <w:vertAlign w:val="superscript"/>
              </w:rPr>
              <w:t>1</w:t>
            </w:r>
          </w:p>
        </w:tc>
        <w:tc>
          <w:tcPr>
            <w:tcW w:w="1389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12328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95% CI</w:t>
            </w:r>
            <w:r>
              <w:rPr>
                <w:rFonts w:ascii="Helvetica" w:hAnsi="Helvetica" w:eastAsia="Helvetica" w:cs="Helvetica"/>
                <w:color w:val="000000"/>
                <w:sz w:val="22"/>
                <w:vertAlign w:val="superscript"/>
              </w:rPr>
              <w:t>1</w:t>
            </w:r>
          </w:p>
        </w:tc>
        <w:tc>
          <w:tcPr>
            <w:tcW w:w="1181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12328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p-value</w:t>
            </w:r>
          </w:p>
        </w:tc>
        <w:tc>
          <w:tcPr>
            <w:tcW w:w="1181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12328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q-value</w:t>
            </w:r>
            <w:r>
              <w:rPr>
                <w:rFonts w:ascii="Helvetica" w:hAnsi="Helvetica" w:eastAsia="Helvetica" w:cs="Helvetica"/>
                <w:color w:val="000000"/>
                <w:sz w:val="22"/>
                <w:vertAlign w:val="superscript"/>
              </w:rPr>
              <w:t>2</w:t>
            </w:r>
          </w:p>
        </w:tc>
      </w:tr>
      <w:tr w14:paraId="5312328C">
        <w:tc>
          <w:tcPr>
            <w:tcW w:w="3089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8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Helvetica" w:hAnsi="Helvetica" w:eastAsia="Helvetica" w:cs="Helvetica"/>
                <w:b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T</w:t>
            </w:r>
          </w:p>
        </w:tc>
        <w:tc>
          <w:tcPr>
            <w:tcW w:w="778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8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213</w:t>
            </w:r>
          </w:p>
        </w:tc>
        <w:tc>
          <w:tcPr>
            <w:tcW w:w="1230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8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16</w:t>
            </w:r>
          </w:p>
        </w:tc>
        <w:tc>
          <w:tcPr>
            <w:tcW w:w="1634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8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389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8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8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0.60</w:t>
            </w:r>
          </w:p>
        </w:tc>
        <w:tc>
          <w:tcPr>
            <w:tcW w:w="1181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8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0.98</w:t>
            </w:r>
          </w:p>
        </w:tc>
      </w:tr>
      <w:tr w14:paraId="53123294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8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T1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8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8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9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9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9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9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29C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9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T2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9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9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9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1.54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9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0.56, 4.23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9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9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2A4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9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T4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9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9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A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0.00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A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0.00, Inf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A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A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2AC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A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Helvetica" w:hAnsi="Helvetica" w:eastAsia="Helvetica" w:cs="Helvetica"/>
                <w:b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N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A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213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A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16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A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A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A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0.96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A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0.98</w:t>
            </w:r>
          </w:p>
        </w:tc>
      </w:tr>
      <w:tr w14:paraId="531232B4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A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N0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A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A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B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B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B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B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2BC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B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N1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B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B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B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0.86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B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0.27, 2.70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B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B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2C4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B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N2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B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B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C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1.34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C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0.17, 10.3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C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C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2CC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C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N3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C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C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C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0.00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C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0.00, Inf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C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C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2D4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C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Helvetica" w:hAnsi="Helvetica" w:eastAsia="Helvetica" w:cs="Helvetica"/>
                <w:b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Clinical</w:t>
            </w:r>
            <w:r>
              <w:rPr>
                <w:rFonts w:hint="eastAsia" w:ascii="Helvetica" w:hAnsi="Helvetica" w:eastAsia="宋体" w:cs="Helvetica"/>
                <w:b/>
                <w:color w:val="000000"/>
                <w:sz w:val="22"/>
                <w:lang w:val="en-US" w:eastAsia="zh-CN"/>
              </w:rPr>
              <w:t xml:space="preserve"> </w:t>
            </w:r>
            <w:bookmarkStart w:id="1" w:name="_GoBack"/>
            <w:bookmarkEnd w:id="1"/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staging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C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213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C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16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D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D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D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0.59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D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0.98</w:t>
            </w:r>
          </w:p>
        </w:tc>
      </w:tr>
      <w:tr w14:paraId="531232DC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D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I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D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D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D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D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D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D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2E4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D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II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D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D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E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1.77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E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0.56, 5.56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E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E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2EC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E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III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E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E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E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1.53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E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0.17, 13.7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E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E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2F4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E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Helvetica" w:hAnsi="Helvetica" w:eastAsia="Helvetica" w:cs="Helvetica"/>
                <w:b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Pathological</w:t>
            </w:r>
            <w:r>
              <w:rPr>
                <w:rFonts w:hint="eastAsia" w:ascii="Helvetica" w:hAnsi="Helvetica" w:eastAsia="宋体" w:cs="Helvetica"/>
                <w:b/>
                <w:color w:val="000000"/>
                <w:sz w:val="22"/>
                <w:lang w:val="en-US" w:eastAsia="zh-CN"/>
              </w:rPr>
              <w:t xml:space="preserve"> </w:t>
            </w: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grading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E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213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E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16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F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F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F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0.55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F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0.98</w:t>
            </w:r>
          </w:p>
        </w:tc>
      </w:tr>
      <w:tr w14:paraId="531232FC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F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I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F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F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F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F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F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F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304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F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II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F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2F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0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2,783,587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0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0.00, Inf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0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0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30C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0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III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0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0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0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4,432,468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0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0.00, Inf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0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0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314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0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Helvetica" w:hAnsi="Helvetica" w:eastAsia="Helvetica" w:cs="Helvetica"/>
                <w:b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PR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0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213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0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16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1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1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1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0.83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1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0.98</w:t>
            </w:r>
          </w:p>
        </w:tc>
      </w:tr>
      <w:tr w14:paraId="5312331C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1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&lt;1%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1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1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1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1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1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1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324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1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1-10%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1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1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2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1.29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2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0.24, 7.02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2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2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32C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2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&gt;10%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2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2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2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0.81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2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0.25, 2.59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2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2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334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2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Helvetica" w:hAnsi="Helvetica" w:eastAsia="Helvetica" w:cs="Helvetica"/>
                <w:b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Molecular</w:t>
            </w:r>
            <w:r>
              <w:rPr>
                <w:rFonts w:hint="eastAsia" w:ascii="Helvetica" w:hAnsi="Helvetica" w:eastAsia="宋体" w:cs="Helvetica"/>
                <w:b/>
                <w:color w:val="000000"/>
                <w:sz w:val="22"/>
                <w:lang w:val="en-US" w:eastAsia="zh-CN"/>
              </w:rPr>
              <w:t xml:space="preserve"> </w:t>
            </w: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typing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2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213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2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16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3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3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3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0.10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3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0.60</w:t>
            </w:r>
          </w:p>
        </w:tc>
      </w:tr>
      <w:tr w14:paraId="5312333C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3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Luminal A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3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3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3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3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3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3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344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3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Luminal B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3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3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4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85,178,919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4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0.00, Inf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4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4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34C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4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HER2 overexpression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4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4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4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71,847,119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4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0.00, Inf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4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4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354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4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Triple negative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4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4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5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183,728,123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5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0.00, Inf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5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5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35C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5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Helvetica" w:hAnsi="Helvetica" w:eastAsia="Helvetica" w:cs="Helvetica"/>
                <w:b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Vascular</w:t>
            </w:r>
            <w:r>
              <w:rPr>
                <w:rFonts w:hint="eastAsia" w:ascii="Helvetica" w:hAnsi="Helvetica" w:eastAsia="宋体" w:cs="Helvetica"/>
                <w:b/>
                <w:color w:val="000000"/>
                <w:sz w:val="22"/>
                <w:lang w:val="en-US" w:eastAsia="zh-CN"/>
              </w:rPr>
              <w:t xml:space="preserve"> </w:t>
            </w: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cancer</w:t>
            </w:r>
            <w:r>
              <w:rPr>
                <w:rFonts w:hint="eastAsia" w:ascii="Helvetica" w:hAnsi="Helvetica" w:eastAsia="宋体" w:cs="Helvetica"/>
                <w:b/>
                <w:color w:val="000000"/>
                <w:sz w:val="22"/>
                <w:lang w:val="en-US" w:eastAsia="zh-CN"/>
              </w:rPr>
              <w:t xml:space="preserve"> </w:t>
            </w: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thrombus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5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213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5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16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5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5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5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0.71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5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0.98</w:t>
            </w:r>
          </w:p>
        </w:tc>
      </w:tr>
      <w:tr w14:paraId="53123364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5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No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5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5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6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6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6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6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36C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6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Yes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6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6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6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0.82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6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0.28, 2.36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6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6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374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6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Helvetica" w:hAnsi="Helvetica" w:eastAsia="Helvetica" w:cs="Helvetica"/>
                <w:b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perineural</w:t>
            </w:r>
            <w:r>
              <w:rPr>
                <w:rFonts w:hint="eastAsia" w:ascii="Helvetica" w:hAnsi="Helvetica" w:eastAsia="宋体" w:cs="Helvetica"/>
                <w:b/>
                <w:color w:val="000000"/>
                <w:sz w:val="22"/>
                <w:lang w:val="en-US" w:eastAsia="zh-CN"/>
              </w:rPr>
              <w:t xml:space="preserve"> </w:t>
            </w: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invasion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6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213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6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16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7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7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7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0.74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7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0.98</w:t>
            </w:r>
          </w:p>
        </w:tc>
      </w:tr>
      <w:tr w14:paraId="5312337C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7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No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7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7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7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7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7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384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7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Yes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7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7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8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1.21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8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0.39, 3.77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8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8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38C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8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Helvetica" w:hAnsi="Helvetica" w:eastAsia="Helvetica" w:cs="Helvetica"/>
                <w:b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Hsp90a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8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213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8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16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8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8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8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0.081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8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0.60</w:t>
            </w:r>
          </w:p>
        </w:tc>
      </w:tr>
      <w:tr w14:paraId="53123394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8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&lt;82 ng/mL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8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8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9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9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9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9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39C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9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&gt;82 ng/mL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9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9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9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2.59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9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0.94, 7.15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9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9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3A4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9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Helvetica" w:hAnsi="Helvetica" w:eastAsia="Helvetica" w:cs="Helvetica"/>
                <w:b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CEA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9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213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9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16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A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A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A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0.18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A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0.82</w:t>
            </w:r>
          </w:p>
        </w:tc>
      </w:tr>
      <w:tr w14:paraId="531233AC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A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&lt;5 ng/mL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A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A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A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A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A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A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3B4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A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&gt;5 ng/mL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A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A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B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2.04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B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0.74, 5.63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B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B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3BC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B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Helvetica" w:hAnsi="Helvetica" w:eastAsia="Helvetica" w:cs="Helvetica"/>
                <w:b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CA199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B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213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B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16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B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B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B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0.39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B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0.98</w:t>
            </w:r>
          </w:p>
        </w:tc>
      </w:tr>
      <w:tr w14:paraId="531233C4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B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&lt;37 U/mL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B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B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C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C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C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C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3CC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C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&gt;37 U/mL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C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C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C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2.03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C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0.46, 8.94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C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C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3D4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C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Helvetica" w:hAnsi="Helvetica" w:eastAsia="Helvetica" w:cs="Helvetica"/>
                <w:b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Number</w:t>
            </w:r>
            <w:r>
              <w:rPr>
                <w:rFonts w:hint="eastAsia" w:ascii="Helvetica" w:hAnsi="Helvetica" w:eastAsia="宋体" w:cs="Helvetica"/>
                <w:b/>
                <w:color w:val="000000"/>
                <w:sz w:val="22"/>
                <w:lang w:val="en-US" w:eastAsia="zh-CN"/>
              </w:rPr>
              <w:t xml:space="preserve"> </w:t>
            </w: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of</w:t>
            </w:r>
            <w:r>
              <w:rPr>
                <w:rFonts w:hint="eastAsia" w:ascii="Helvetica" w:hAnsi="Helvetica" w:eastAsia="宋体" w:cs="Helvetica"/>
                <w:b/>
                <w:color w:val="000000"/>
                <w:sz w:val="22"/>
                <w:lang w:val="en-US" w:eastAsia="zh-CN"/>
              </w:rPr>
              <w:t xml:space="preserve"> </w:t>
            </w: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tumors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C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213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C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16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D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D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D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0.79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D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0.98</w:t>
            </w:r>
          </w:p>
        </w:tc>
      </w:tr>
      <w:tr w14:paraId="531233DC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D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D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D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D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D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D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D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3E4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D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2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D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D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E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2.17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E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0.28, 16.5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E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E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3EC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E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&gt;2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E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E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E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0.94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E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0.12, 7.15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E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E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3F4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E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Helvetica" w:hAnsi="Helvetica" w:eastAsia="Helvetica" w:cs="Helvetica"/>
                <w:b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Multiple</w:t>
            </w:r>
            <w:r>
              <w:rPr>
                <w:rFonts w:hint="eastAsia" w:ascii="Helvetica" w:hAnsi="Helvetica" w:eastAsia="宋体" w:cs="Helvetica"/>
                <w:b/>
                <w:color w:val="000000"/>
                <w:sz w:val="22"/>
                <w:lang w:val="en-US" w:eastAsia="zh-CN"/>
              </w:rPr>
              <w:t xml:space="preserve"> </w:t>
            </w: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lesions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E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213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E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16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F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F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F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0.62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F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0.98</w:t>
            </w:r>
          </w:p>
        </w:tc>
      </w:tr>
      <w:tr w14:paraId="531233FC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F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No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F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F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F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F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F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F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404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F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Yes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F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3F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0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1.48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0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0.34, 6.50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0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0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40C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0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Helvetica" w:hAnsi="Helvetica" w:eastAsia="Helvetica" w:cs="Helvetica"/>
                <w:b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Morphology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0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213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0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16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0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0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0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0.67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0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0.98</w:t>
            </w:r>
          </w:p>
        </w:tc>
      </w:tr>
      <w:tr w14:paraId="53123414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0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solid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0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0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1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1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1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1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41C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1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cystic solid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1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1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1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1.82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1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0.51, 6.46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1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1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424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1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non-mass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1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1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2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0.89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2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0.12, 6.84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2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2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42C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2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Helvetica" w:hAnsi="Helvetica" w:eastAsia="Helvetica" w:cs="Helvetica"/>
                <w:b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Long</w:t>
            </w:r>
            <w:r>
              <w:rPr>
                <w:rFonts w:hint="eastAsia" w:ascii="Helvetica" w:hAnsi="Helvetica" w:eastAsia="宋体" w:cs="Helvetica"/>
                <w:b/>
                <w:color w:val="000000"/>
                <w:sz w:val="22"/>
                <w:lang w:val="en-US" w:eastAsia="zh-CN"/>
              </w:rPr>
              <w:t xml:space="preserve"> </w:t>
            </w: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Diameter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2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213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2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16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2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2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2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0.61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2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0.98</w:t>
            </w:r>
          </w:p>
        </w:tc>
      </w:tr>
      <w:tr w14:paraId="53123434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2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&lt;2 CM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2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2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3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3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3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3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43C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3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2-5 CM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3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3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3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1.51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3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0.57, 4.01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3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3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444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3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&gt;5 CM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3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3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4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0.00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4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0.00, Inf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4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4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44C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4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Helvetica" w:hAnsi="Helvetica" w:eastAsia="Helvetica" w:cs="Helvetica"/>
                <w:b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Calcification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4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213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4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16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4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4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4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b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0.024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4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0.44</w:t>
            </w:r>
          </w:p>
        </w:tc>
      </w:tr>
      <w:tr w14:paraId="53123454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4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Non with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4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4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5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5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5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5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45C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5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with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5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5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5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0.17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5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0.02, 1.27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5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5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464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5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Helvetica" w:hAnsi="Helvetica" w:eastAsia="Helvetica" w:cs="Helvetica"/>
                <w:b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EER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5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213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5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16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6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6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6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0.87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6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0.98</w:t>
            </w:r>
          </w:p>
        </w:tc>
      </w:tr>
      <w:tr w14:paraId="5312346C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6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&lt;60%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6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6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6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6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6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6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474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6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60%-100%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6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6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7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1.20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7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0.27, 5.35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7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7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47C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7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&gt;100%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7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7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1.39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7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0.38, 5.15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7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7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484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7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Helvetica" w:hAnsi="Helvetica" w:eastAsia="Helvetica" w:cs="Helvetica"/>
                <w:b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Enhancement_curve_types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7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213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7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16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8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8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8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0.98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8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0.98</w:t>
            </w:r>
          </w:p>
        </w:tc>
      </w:tr>
      <w:tr w14:paraId="5312348C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8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Persistent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8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8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8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8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8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8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494"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8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Plateau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8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8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9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0.99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9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0.31, 3.17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9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9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49C">
        <w:tc>
          <w:tcPr>
            <w:tcW w:w="3089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9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Wash-in Wash-out</w:t>
            </w:r>
          </w:p>
        </w:tc>
        <w:tc>
          <w:tcPr>
            <w:tcW w:w="778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9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9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9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0.85</w:t>
            </w:r>
          </w:p>
        </w:tc>
        <w:tc>
          <w:tcPr>
            <w:tcW w:w="1389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9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0.16, 4.63</w:t>
            </w:r>
          </w:p>
        </w:tc>
        <w:tc>
          <w:tcPr>
            <w:tcW w:w="1181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9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9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49E">
        <w:tc>
          <w:tcPr>
            <w:tcW w:w="10482" w:type="dxa"/>
            <w:gridSpan w:val="7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12349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  <w:vertAlign w:val="superscript"/>
              </w:rPr>
              <w:t>1</w:t>
            </w:r>
            <w:r>
              <w:rPr>
                <w:rFonts w:ascii="Helvetica" w:hAnsi="Helvetica" w:eastAsia="Helvetica" w:cs="Helvetica"/>
                <w:color w:val="000000"/>
                <w:sz w:val="22"/>
              </w:rPr>
              <w:t>HR = Hazard Ratio, CI = Confidence Interval</w:t>
            </w:r>
          </w:p>
        </w:tc>
      </w:tr>
      <w:tr w14:paraId="531234A0">
        <w:tc>
          <w:tcPr>
            <w:tcW w:w="1048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12349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  <w:vertAlign w:val="superscript"/>
              </w:rPr>
              <w:t>2</w:t>
            </w:r>
            <w:r>
              <w:rPr>
                <w:rFonts w:ascii="Helvetica" w:hAnsi="Helvetica" w:eastAsia="Helvetica" w:cs="Helvetica"/>
                <w:color w:val="000000"/>
                <w:sz w:val="22"/>
              </w:rPr>
              <w:t>False discovery rate correction for multiple testing</w:t>
            </w:r>
          </w:p>
        </w:tc>
      </w:tr>
      <w:tr w14:paraId="531234A2">
        <w:tc>
          <w:tcPr>
            <w:tcW w:w="1048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1234A1">
            <w:pPr>
              <w:rPr>
                <w:rFonts w:ascii="Helvetica" w:hAnsi="Helvetica" w:eastAsia="Helvetica" w:cs="Helvetica"/>
                <w:color w:val="000000"/>
                <w:sz w:val="22"/>
                <w:vertAlign w:val="superscript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Abbreviation:</w:t>
            </w:r>
            <w:r>
              <w:rPr>
                <w:rFonts w:ascii="Times New Roman" w:hAnsi="Times New Roman"/>
                <w:lang w:eastAsia="en-US"/>
              </w:rPr>
              <w:t>extracellular heat shock protein 90α, eHSP90α</w:t>
            </w:r>
            <w:r>
              <w:rPr>
                <w:rFonts w:hint="eastAsia" w:ascii="Times New Roman" w:hAnsi="Times New Roman"/>
              </w:rPr>
              <w:t>;</w:t>
            </w:r>
            <w:r>
              <w:rPr>
                <w:rFonts w:ascii="Times New Roman" w:hAnsi="Times New Roman"/>
                <w:lang w:eastAsia="en-US"/>
              </w:rPr>
              <w:t>carcinoembryonic antigen, CEA</w:t>
            </w:r>
          </w:p>
        </w:tc>
      </w:tr>
    </w:tbl>
    <w:p w14:paraId="531234A3">
      <w:pPr>
        <w:rPr>
          <w:rFonts w:ascii="Times New Roman" w:hAnsi="Times New Roman"/>
          <w:b/>
          <w:bCs/>
          <w:lang w:eastAsia="en-US"/>
        </w:rPr>
      </w:pPr>
    </w:p>
    <w:p w14:paraId="531234A4">
      <w:pPr>
        <w:rPr>
          <w:rFonts w:ascii="Times New Roman" w:hAnsi="Times New Roman"/>
          <w:b/>
          <w:bCs/>
          <w:lang w:eastAsia="en-US"/>
        </w:rPr>
      </w:pPr>
    </w:p>
    <w:p w14:paraId="531234A5">
      <w:pPr>
        <w:rPr>
          <w:rFonts w:ascii="Times New Roman" w:hAnsi="Times New Roman"/>
          <w:b/>
          <w:bCs/>
          <w:lang w:eastAsia="en-US"/>
        </w:rPr>
      </w:pPr>
    </w:p>
    <w:p w14:paraId="531234A6">
      <w:pPr>
        <w:rPr>
          <w:rFonts w:ascii="Times New Roman" w:hAnsi="Times New Roman"/>
          <w:b/>
          <w:bCs/>
          <w:lang w:eastAsia="en-US"/>
        </w:rPr>
      </w:pPr>
    </w:p>
    <w:p w14:paraId="531234A7">
      <w:pPr>
        <w:rPr>
          <w:rFonts w:ascii="Times New Roman" w:hAnsi="Times New Roman"/>
          <w:b/>
          <w:bCs/>
          <w:lang w:eastAsia="en-US"/>
        </w:rPr>
      </w:pPr>
    </w:p>
    <w:p w14:paraId="531234A8">
      <w:pPr>
        <w:rPr>
          <w:rFonts w:ascii="Times New Roman" w:hAnsi="Times New Roman"/>
          <w:b/>
          <w:bCs/>
          <w:lang w:eastAsia="en-US"/>
        </w:rPr>
      </w:pPr>
    </w:p>
    <w:p w14:paraId="531234A9">
      <w:pPr>
        <w:rPr>
          <w:rFonts w:ascii="Times New Roman" w:hAnsi="Times New Roman"/>
          <w:b/>
          <w:bCs/>
          <w:lang w:eastAsia="en-US"/>
        </w:rPr>
      </w:pPr>
    </w:p>
    <w:p w14:paraId="531234AA">
      <w:pPr>
        <w:rPr>
          <w:rFonts w:ascii="Times New Roman" w:hAnsi="Times New Roman"/>
          <w:b/>
          <w:bCs/>
          <w:lang w:eastAsia="en-US"/>
        </w:rPr>
      </w:pPr>
    </w:p>
    <w:p w14:paraId="531234AB">
      <w:pPr>
        <w:rPr>
          <w:rFonts w:ascii="Times New Roman" w:hAnsi="Times New Roman"/>
          <w:b/>
          <w:bCs/>
          <w:lang w:eastAsia="en-US"/>
        </w:rPr>
      </w:pPr>
    </w:p>
    <w:p w14:paraId="531234AC">
      <w:pPr>
        <w:rPr>
          <w:rFonts w:ascii="Times New Roman" w:hAnsi="Times New Roman"/>
          <w:b/>
          <w:bCs/>
          <w:lang w:eastAsia="en-US"/>
        </w:rPr>
      </w:pPr>
    </w:p>
    <w:p w14:paraId="531234AD">
      <w:pPr>
        <w:rPr>
          <w:rFonts w:ascii="Times New Roman" w:hAnsi="Times New Roman"/>
          <w:b/>
          <w:bCs/>
          <w:lang w:eastAsia="en-US"/>
        </w:rPr>
      </w:pPr>
    </w:p>
    <w:p w14:paraId="531234AE">
      <w:pPr>
        <w:rPr>
          <w:rFonts w:ascii="Times New Roman" w:hAnsi="Times New Roman"/>
          <w:b/>
          <w:bCs/>
          <w:lang w:eastAsia="en-US"/>
        </w:rPr>
      </w:pPr>
    </w:p>
    <w:p w14:paraId="531234AF">
      <w:pPr>
        <w:rPr>
          <w:rFonts w:ascii="Times New Roman" w:hAnsi="Times New Roman"/>
          <w:b/>
          <w:bCs/>
          <w:lang w:eastAsia="en-US"/>
        </w:rPr>
      </w:pPr>
    </w:p>
    <w:p w14:paraId="531234B0">
      <w:pPr>
        <w:rPr>
          <w:rFonts w:ascii="Times New Roman" w:hAnsi="Times New Roman"/>
          <w:b/>
          <w:bCs/>
          <w:lang w:eastAsia="en-US"/>
        </w:rPr>
      </w:pPr>
    </w:p>
    <w:p w14:paraId="531234B1">
      <w:pPr>
        <w:autoSpaceDE w:val="0"/>
        <w:autoSpaceDN w:val="0"/>
        <w:adjustRightInd w:val="0"/>
        <w:rPr>
          <w:rFonts w:ascii="Times New Roman" w:hAnsi="Times New Roman"/>
          <w:lang w:eastAsia="en-US"/>
        </w:rPr>
      </w:pPr>
    </w:p>
    <w:p w14:paraId="531234B2">
      <w:pPr>
        <w:autoSpaceDE w:val="0"/>
        <w:autoSpaceDN w:val="0"/>
        <w:adjustRightInd w:val="0"/>
        <w:rPr>
          <w:rFonts w:ascii="Times New Roman" w:hAnsi="Times New Roman"/>
          <w:lang w:eastAsia="en-US"/>
        </w:rPr>
      </w:pPr>
    </w:p>
    <w:p w14:paraId="531234B3">
      <w:pPr>
        <w:autoSpaceDE w:val="0"/>
        <w:autoSpaceDN w:val="0"/>
        <w:adjustRightInd w:val="0"/>
        <w:rPr>
          <w:rFonts w:ascii="Times New Roman" w:hAnsi="Times New Roman"/>
          <w:b/>
          <w:bCs/>
          <w:lang w:eastAsia="en-US"/>
        </w:rPr>
      </w:pPr>
    </w:p>
    <w:p w14:paraId="531234B4">
      <w:pPr>
        <w:autoSpaceDE w:val="0"/>
        <w:autoSpaceDN w:val="0"/>
        <w:adjustRightInd w:val="0"/>
        <w:rPr>
          <w:rFonts w:ascii="Times New Roman" w:hAnsi="Times New Roman"/>
          <w:b/>
          <w:bCs/>
          <w:lang w:eastAsia="en-US"/>
        </w:rPr>
      </w:pPr>
    </w:p>
    <w:p w14:paraId="531234B5">
      <w:pPr>
        <w:autoSpaceDE w:val="0"/>
        <w:autoSpaceDN w:val="0"/>
        <w:adjustRightInd w:val="0"/>
        <w:rPr>
          <w:rFonts w:ascii="Times New Roman" w:hAnsi="Times New Roman"/>
          <w:b/>
          <w:bCs/>
          <w:lang w:eastAsia="en-US"/>
        </w:rPr>
      </w:pPr>
    </w:p>
    <w:p w14:paraId="531234B6">
      <w:pPr>
        <w:autoSpaceDE w:val="0"/>
        <w:autoSpaceDN w:val="0"/>
        <w:adjustRightInd w:val="0"/>
        <w:rPr>
          <w:rFonts w:ascii="Times New Roman" w:hAnsi="Times New Roman"/>
          <w:b/>
          <w:bCs/>
          <w:lang w:eastAsia="en-US"/>
        </w:rPr>
      </w:pPr>
    </w:p>
    <w:p w14:paraId="531234B7">
      <w:pPr>
        <w:autoSpaceDE w:val="0"/>
        <w:autoSpaceDN w:val="0"/>
        <w:adjustRightInd w:val="0"/>
        <w:rPr>
          <w:rFonts w:ascii="Times New Roman" w:hAnsi="Times New Roman"/>
          <w:b/>
          <w:bCs/>
          <w:lang w:eastAsia="en-US"/>
        </w:rPr>
      </w:pPr>
    </w:p>
    <w:p w14:paraId="531234B8">
      <w:pPr>
        <w:autoSpaceDE w:val="0"/>
        <w:autoSpaceDN w:val="0"/>
        <w:adjustRightInd w:val="0"/>
        <w:rPr>
          <w:rFonts w:ascii="Times New Roman" w:hAnsi="Times New Roman"/>
          <w:b/>
          <w:bCs/>
          <w:lang w:eastAsia="en-US"/>
        </w:rPr>
      </w:pPr>
    </w:p>
    <w:p w14:paraId="531234B9">
      <w:pPr>
        <w:autoSpaceDE w:val="0"/>
        <w:autoSpaceDN w:val="0"/>
        <w:adjustRightInd w:val="0"/>
        <w:rPr>
          <w:rFonts w:ascii="Times New Roman" w:hAnsi="Times New Roman"/>
          <w:b/>
          <w:bCs/>
          <w:lang w:eastAsia="en-US"/>
        </w:rPr>
      </w:pPr>
    </w:p>
    <w:p w14:paraId="531234BA">
      <w:pPr>
        <w:autoSpaceDE w:val="0"/>
        <w:autoSpaceDN w:val="0"/>
        <w:adjustRightInd w:val="0"/>
        <w:rPr>
          <w:rFonts w:ascii="Times New Roman" w:hAnsi="Times New Roman"/>
          <w:b/>
          <w:bCs/>
          <w:lang w:eastAsia="en-US"/>
        </w:rPr>
      </w:pPr>
    </w:p>
    <w:p w14:paraId="531234BB">
      <w:pPr>
        <w:autoSpaceDE w:val="0"/>
        <w:autoSpaceDN w:val="0"/>
        <w:adjustRightInd w:val="0"/>
        <w:rPr>
          <w:rFonts w:ascii="Times New Roman" w:hAnsi="Times New Roman"/>
          <w:b/>
          <w:bCs/>
          <w:lang w:eastAsia="en-US"/>
        </w:rPr>
      </w:pPr>
    </w:p>
    <w:p w14:paraId="531234BC">
      <w:pPr>
        <w:autoSpaceDE w:val="0"/>
        <w:autoSpaceDN w:val="0"/>
        <w:adjustRightInd w:val="0"/>
        <w:rPr>
          <w:rFonts w:ascii="Times New Roman" w:hAnsi="Times New Roman"/>
          <w:b/>
          <w:bCs/>
          <w:lang w:eastAsia="en-US"/>
        </w:rPr>
      </w:pPr>
    </w:p>
    <w:p w14:paraId="531234BD">
      <w:pPr>
        <w:autoSpaceDE w:val="0"/>
        <w:autoSpaceDN w:val="0"/>
        <w:adjustRightInd w:val="0"/>
        <w:rPr>
          <w:rFonts w:ascii="Times New Roman" w:hAnsi="Times New Roman" w:eastAsia="DengXian"/>
          <w:b/>
          <w:bCs/>
        </w:rPr>
      </w:pPr>
      <w:r>
        <w:rPr>
          <w:rFonts w:ascii="Times New Roman" w:hAnsi="Times New Roman"/>
          <w:b/>
          <w:bCs/>
          <w:lang w:eastAsia="en-US"/>
        </w:rPr>
        <w:t>Supplementary</w:t>
      </w:r>
      <w:r>
        <w:rPr>
          <w:rFonts w:ascii="Times New Roman" w:hAnsi="Times New Roman"/>
          <w:b/>
          <w:bCs/>
        </w:rPr>
        <w:t xml:space="preserve"> Table</w:t>
      </w:r>
      <w:r>
        <w:rPr>
          <w:rFonts w:hint="eastAsia" w:ascii="Times New Roman" w:hAnsi="Times New Roman"/>
          <w:b/>
          <w:bCs/>
        </w:rPr>
        <w:t>2</w:t>
      </w:r>
      <w:r>
        <w:rPr>
          <w:rFonts w:ascii="Times New Roman" w:hAnsi="Times New Roman" w:eastAsia="DengXian"/>
          <w:b/>
          <w:bCs/>
        </w:rPr>
        <w:t xml:space="preserve"> </w:t>
      </w:r>
      <w:r>
        <w:rPr>
          <w:rFonts w:hint="eastAsia" w:ascii="Times New Roman" w:hAnsi="Times New Roman" w:eastAsia="DengXian"/>
          <w:b/>
          <w:bCs/>
        </w:rPr>
        <w:t>Adjusted univariate COX regression analysis</w:t>
      </w:r>
      <w:r>
        <w:rPr>
          <w:rFonts w:ascii="Times New Roman" w:hAnsi="Times New Roman" w:eastAsia="DengXian"/>
          <w:b/>
          <w:bCs/>
        </w:rPr>
        <w:t xml:space="preserve"> of influencing results of </w:t>
      </w:r>
      <w:r>
        <w:rPr>
          <w:rFonts w:hint="eastAsia" w:ascii="Times New Roman" w:hAnsi="Times New Roman" w:eastAsia="DengXian"/>
          <w:b/>
          <w:bCs/>
        </w:rPr>
        <w:t>breast cancer</w:t>
      </w:r>
      <w:r>
        <w:rPr>
          <w:rFonts w:ascii="Times New Roman" w:hAnsi="Times New Roman" w:eastAsia="DengXian"/>
          <w:b/>
          <w:bCs/>
        </w:rPr>
        <w:t xml:space="preserve"> with OS as the outcome</w:t>
      </w:r>
    </w:p>
    <w:tbl>
      <w:tblPr>
        <w:tblStyle w:val="14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07"/>
        <w:gridCol w:w="778"/>
        <w:gridCol w:w="1230"/>
        <w:gridCol w:w="839"/>
        <w:gridCol w:w="1389"/>
        <w:gridCol w:w="1181"/>
        <w:gridCol w:w="1181"/>
      </w:tblGrid>
      <w:tr w14:paraId="531234C5">
        <w:trPr>
          <w:tblHeader/>
        </w:trPr>
        <w:tc>
          <w:tcPr>
            <w:tcW w:w="4407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1234B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1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Characteristic</w:t>
            </w:r>
          </w:p>
        </w:tc>
        <w:tc>
          <w:tcPr>
            <w:tcW w:w="778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1234B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N</w:t>
            </w:r>
          </w:p>
        </w:tc>
        <w:tc>
          <w:tcPr>
            <w:tcW w:w="1230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1234C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Event N</w:t>
            </w:r>
          </w:p>
        </w:tc>
        <w:tc>
          <w:tcPr>
            <w:tcW w:w="839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1234C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HR</w:t>
            </w:r>
            <w:r>
              <w:rPr>
                <w:rFonts w:ascii="Helvetica" w:hAnsi="Helvetica" w:eastAsia="Helvetica" w:cs="Helvetica"/>
                <w:color w:val="000000"/>
                <w:sz w:val="22"/>
                <w:vertAlign w:val="superscript"/>
              </w:rPr>
              <w:t>1</w:t>
            </w:r>
          </w:p>
        </w:tc>
        <w:tc>
          <w:tcPr>
            <w:tcW w:w="1389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1234C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95% CI</w:t>
            </w:r>
            <w:r>
              <w:rPr>
                <w:rFonts w:ascii="Helvetica" w:hAnsi="Helvetica" w:eastAsia="Helvetica" w:cs="Helvetica"/>
                <w:color w:val="000000"/>
                <w:sz w:val="22"/>
                <w:vertAlign w:val="superscript"/>
              </w:rPr>
              <w:t>1</w:t>
            </w:r>
          </w:p>
        </w:tc>
        <w:tc>
          <w:tcPr>
            <w:tcW w:w="1181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1234C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p-value</w:t>
            </w:r>
          </w:p>
        </w:tc>
        <w:tc>
          <w:tcPr>
            <w:tcW w:w="1181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1234C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q-value</w:t>
            </w:r>
            <w:r>
              <w:rPr>
                <w:rFonts w:ascii="Helvetica" w:hAnsi="Helvetica" w:eastAsia="Helvetica" w:cs="Helvetica"/>
                <w:color w:val="000000"/>
                <w:sz w:val="22"/>
                <w:vertAlign w:val="superscript"/>
              </w:rPr>
              <w:t>2</w:t>
            </w:r>
          </w:p>
        </w:tc>
      </w:tr>
      <w:tr w14:paraId="531234CD">
        <w:tc>
          <w:tcPr>
            <w:tcW w:w="4407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C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Helvetica" w:hAnsi="Helvetica" w:eastAsia="Helvetica" w:cs="Helvetica"/>
                <w:b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T</w:t>
            </w:r>
          </w:p>
        </w:tc>
        <w:tc>
          <w:tcPr>
            <w:tcW w:w="778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C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213</w:t>
            </w:r>
          </w:p>
        </w:tc>
        <w:tc>
          <w:tcPr>
            <w:tcW w:w="1230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C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16</w:t>
            </w:r>
          </w:p>
        </w:tc>
        <w:tc>
          <w:tcPr>
            <w:tcW w:w="839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C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389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C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C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0.42</w:t>
            </w:r>
          </w:p>
        </w:tc>
        <w:tc>
          <w:tcPr>
            <w:tcW w:w="1181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C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0.87</w:t>
            </w:r>
          </w:p>
        </w:tc>
      </w:tr>
      <w:tr w14:paraId="531234D5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C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T1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C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D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D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D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D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D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4DD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D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T2-T4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D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D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D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1.51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D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0.55, 4.15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D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D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4E5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D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Helvetica" w:hAnsi="Helvetica" w:eastAsia="Helvetica" w:cs="Helvetica"/>
                <w:b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N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D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213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E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16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E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E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E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0.86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E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0.87</w:t>
            </w:r>
          </w:p>
        </w:tc>
      </w:tr>
      <w:tr w14:paraId="531234ED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E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N0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E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E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E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E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E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E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4F5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E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N1-N3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E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F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F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0.91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F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0.32, 2.62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F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F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4FD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F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Helvetica" w:hAnsi="Helvetica" w:eastAsia="Helvetica" w:cs="Helvetica"/>
                <w:b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Clinical_staging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F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213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F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16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F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F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F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0.31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F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0.87</w:t>
            </w:r>
          </w:p>
        </w:tc>
      </w:tr>
      <w:tr w14:paraId="53123505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F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I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4F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0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0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0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0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0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50D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0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II-III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0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0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0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1.75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0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0.56, 5.42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0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0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515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0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Helvetica" w:hAnsi="Helvetica" w:eastAsia="Helvetica" w:cs="Helvetica"/>
                <w:b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Pathological_grading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0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213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1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16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1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1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1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0.34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1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0.87</w:t>
            </w:r>
          </w:p>
        </w:tc>
      </w:tr>
      <w:tr w14:paraId="5312351D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1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I-II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1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1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1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1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1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1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525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1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III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1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2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2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1.62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2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0.61, 4.31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2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2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52D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2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Helvetica" w:hAnsi="Helvetica" w:eastAsia="Helvetica" w:cs="Helvetica"/>
                <w:b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PR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2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213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2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16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2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2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2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0.83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2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0.87</w:t>
            </w:r>
          </w:p>
        </w:tc>
      </w:tr>
      <w:tr w14:paraId="53123535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2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&lt;1%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2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3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3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3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3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3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53D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3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1-10%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3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3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3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1.29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3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0.24, 7.02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3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3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545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3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&gt;10%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3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4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4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0.81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4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0.25, 2.59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4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4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54D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4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Helvetica" w:hAnsi="Helvetica" w:eastAsia="Helvetica" w:cs="Helvetica"/>
                <w:b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Molecular_typing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4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213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4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16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4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4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4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0.31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4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0.87</w:t>
            </w:r>
          </w:p>
        </w:tc>
      </w:tr>
      <w:tr w14:paraId="53123555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4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Luminal A&amp;Luminal B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4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5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5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5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5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5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55D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5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HER2 overexpression&amp;Triple negative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5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5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5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1.87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5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0.60, 5.79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5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5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565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5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Helvetica" w:hAnsi="Helvetica" w:eastAsia="Helvetica" w:cs="Helvetica"/>
                <w:b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Vascular_cancer_thrombus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5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213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6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16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6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6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6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0.71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6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0.87</w:t>
            </w:r>
          </w:p>
        </w:tc>
      </w:tr>
      <w:tr w14:paraId="5312356D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6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No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6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6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6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6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6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6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575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6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Yes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6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7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7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0.82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7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0.28, 2.36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7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7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57D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7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Helvetica" w:hAnsi="Helvetica" w:eastAsia="Helvetica" w:cs="Helvetica"/>
                <w:b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perineural_invasion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213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7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16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7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7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7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0.74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7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0.87</w:t>
            </w:r>
          </w:p>
        </w:tc>
      </w:tr>
      <w:tr w14:paraId="53123585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7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No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7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8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8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8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8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8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58D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8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Yes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8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8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8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1.21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8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0.39, 3.77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8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8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595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8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Helvetica" w:hAnsi="Helvetica" w:eastAsia="Helvetica" w:cs="Helvetica"/>
                <w:b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Hsp90a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8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213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9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16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9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9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9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0.081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9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0.73</w:t>
            </w:r>
          </w:p>
        </w:tc>
      </w:tr>
      <w:tr w14:paraId="5312359D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9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&lt;82 ng/mL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9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9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9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9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9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9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5A5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9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&gt;82 ng/mL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9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A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A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2.59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A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0.94, 7.15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A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A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5AD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A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Helvetica" w:hAnsi="Helvetica" w:eastAsia="Helvetica" w:cs="Helvetica"/>
                <w:b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CEA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A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213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A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16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A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A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A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0.18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A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0.87</w:t>
            </w:r>
          </w:p>
        </w:tc>
      </w:tr>
      <w:tr w14:paraId="531235B5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A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&lt;5 ng/mL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A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B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B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B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B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B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5BD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B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&gt;5 ng/mL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B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B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B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2.04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B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0.74, 5.63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B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B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5C5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B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Helvetica" w:hAnsi="Helvetica" w:eastAsia="Helvetica" w:cs="Helvetica"/>
                <w:b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CA199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B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213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C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16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C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C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C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0.39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C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0.87</w:t>
            </w:r>
          </w:p>
        </w:tc>
      </w:tr>
      <w:tr w14:paraId="531235CD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C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&lt;37 U/mL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C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C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C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C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C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C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5D5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C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&gt;37 U/mL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C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D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D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2.03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D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0.46, 8.94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D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D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5DD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D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Helvetica" w:hAnsi="Helvetica" w:eastAsia="Helvetica" w:cs="Helvetica"/>
                <w:b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Number_of_tumors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D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213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D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16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D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D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D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0.73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D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0.87</w:t>
            </w:r>
          </w:p>
        </w:tc>
      </w:tr>
      <w:tr w14:paraId="531235E5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D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D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E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E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E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E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E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5ED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E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&gt;=2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E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E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E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1.31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E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0.30, 5.77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E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E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5F5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E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Helvetica" w:hAnsi="Helvetica" w:eastAsia="Helvetica" w:cs="Helvetica"/>
                <w:b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Multiple_lesions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E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213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F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16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F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F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F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0.62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F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0.87</w:t>
            </w:r>
          </w:p>
        </w:tc>
      </w:tr>
      <w:tr w14:paraId="531235FD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F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No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F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F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F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F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F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F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605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F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Yes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5F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0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0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1.48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0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0.34, 6.50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0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0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60D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0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Helvetica" w:hAnsi="Helvetica" w:eastAsia="Helvetica" w:cs="Helvetica"/>
                <w:b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Morphology1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0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213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0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16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0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0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0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0.54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0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0.87</w:t>
            </w:r>
          </w:p>
        </w:tc>
      </w:tr>
      <w:tr w14:paraId="53123615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0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solid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0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1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1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1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1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1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61D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1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cystic solid&amp;non-mass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1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1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1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1.44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1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0.47, 4.47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1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1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625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1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Helvetica" w:hAnsi="Helvetica" w:eastAsia="Helvetica" w:cs="Helvetica"/>
                <w:b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Long_Diameter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1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213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2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16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2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2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2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0.44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2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0.87</w:t>
            </w:r>
          </w:p>
        </w:tc>
      </w:tr>
      <w:tr w14:paraId="5312362D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2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&lt;2 CM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2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2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2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2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2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2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635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2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&gt;=2 CM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2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3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3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1.47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3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0.55, 3.91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3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3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63D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3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Helvetica" w:hAnsi="Helvetica" w:eastAsia="Helvetica" w:cs="Helvetica"/>
                <w:b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Calcification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3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213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3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16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3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3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3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b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0.024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3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0.44</w:t>
            </w:r>
          </w:p>
        </w:tc>
      </w:tr>
      <w:tr w14:paraId="53123645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3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Non with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3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4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4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4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4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4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64D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4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with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4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4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4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0.17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4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0.02, 1.27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4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4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655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4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Helvetica" w:hAnsi="Helvetica" w:eastAsia="Helvetica" w:cs="Helvetica"/>
                <w:b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EER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4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213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5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16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5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5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5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0.87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5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0.87</w:t>
            </w:r>
          </w:p>
        </w:tc>
      </w:tr>
      <w:tr w14:paraId="5312365D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5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&lt;60%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5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5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5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5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5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5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665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5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60%-100%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5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6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6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1.20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6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0.27, 5.35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6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6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66D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6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&gt;100%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6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6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6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1.39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6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0.38, 5.15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6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6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675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6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Helvetica" w:hAnsi="Helvetica" w:eastAsia="Helvetica" w:cs="Helvetica"/>
                <w:b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b/>
                <w:color w:val="000000"/>
                <w:sz w:val="22"/>
              </w:rPr>
              <w:t>Enhancement_curve_types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6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213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7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16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7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7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7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0.83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7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0.87</w:t>
            </w:r>
          </w:p>
        </w:tc>
      </w:tr>
      <w:tr w14:paraId="5312367D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7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Persistent&amp;Plateau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7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7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7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—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7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7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685">
        <w:tc>
          <w:tcPr>
            <w:tcW w:w="4407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7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Wash-in Wash-out</w:t>
            </w:r>
          </w:p>
        </w:tc>
        <w:tc>
          <w:tcPr>
            <w:tcW w:w="778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7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8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8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0.85</w:t>
            </w:r>
          </w:p>
        </w:tc>
        <w:tc>
          <w:tcPr>
            <w:tcW w:w="1389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8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</w:rPr>
              <w:t>0.19, 3.75</w:t>
            </w:r>
          </w:p>
        </w:tc>
        <w:tc>
          <w:tcPr>
            <w:tcW w:w="1181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8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368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Helvetica" w:hAnsi="Helvetica" w:eastAsia="Helvetica" w:cs="Helvetica"/>
                <w:color w:val="000000"/>
                <w:sz w:val="22"/>
              </w:rPr>
            </w:pPr>
          </w:p>
        </w:tc>
      </w:tr>
      <w:tr w14:paraId="53123687">
        <w:tc>
          <w:tcPr>
            <w:tcW w:w="11005" w:type="dxa"/>
            <w:gridSpan w:val="7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12368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  <w:vertAlign w:val="superscript"/>
              </w:rPr>
              <w:t>1</w:t>
            </w:r>
            <w:r>
              <w:rPr>
                <w:rFonts w:ascii="Helvetica" w:hAnsi="Helvetica" w:eastAsia="Helvetica" w:cs="Helvetica"/>
                <w:color w:val="000000"/>
                <w:sz w:val="22"/>
              </w:rPr>
              <w:t>HR = Hazard Ratio, CI = Confidence Interval</w:t>
            </w:r>
          </w:p>
        </w:tc>
      </w:tr>
      <w:tr w14:paraId="53123689">
        <w:tc>
          <w:tcPr>
            <w:tcW w:w="1100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12368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Helvetica" w:hAnsi="Helvetica" w:eastAsia="Helvetica" w:cs="Helvetica"/>
                <w:color w:val="000000"/>
                <w:sz w:val="22"/>
              </w:rPr>
            </w:pPr>
            <w:r>
              <w:rPr>
                <w:rFonts w:ascii="Helvetica" w:hAnsi="Helvetica" w:eastAsia="Helvetica" w:cs="Helvetica"/>
                <w:color w:val="000000"/>
                <w:sz w:val="22"/>
                <w:vertAlign w:val="superscript"/>
              </w:rPr>
              <w:t>2</w:t>
            </w:r>
            <w:r>
              <w:rPr>
                <w:rFonts w:ascii="Helvetica" w:hAnsi="Helvetica" w:eastAsia="Helvetica" w:cs="Helvetica"/>
                <w:color w:val="000000"/>
                <w:sz w:val="22"/>
              </w:rPr>
              <w:t>False discovery rate correction for multiple testing</w:t>
            </w:r>
          </w:p>
        </w:tc>
      </w:tr>
      <w:tr w14:paraId="5312368B">
        <w:tc>
          <w:tcPr>
            <w:tcW w:w="1100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12368A">
            <w:pPr>
              <w:rPr>
                <w:rFonts w:ascii="Helvetica" w:hAnsi="Helvetica" w:eastAsia="Helvetica" w:cs="Helvetica"/>
                <w:color w:val="000000"/>
                <w:sz w:val="22"/>
                <w:vertAlign w:val="superscript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Abbreviation:</w:t>
            </w:r>
            <w:r>
              <w:rPr>
                <w:rFonts w:ascii="Times New Roman" w:hAnsi="Times New Roman"/>
                <w:lang w:eastAsia="en-US"/>
              </w:rPr>
              <w:t>extracellular heat shock protein 90α, eHSP90α; carcinoembryonic antigen, CEA.</w:t>
            </w:r>
          </w:p>
        </w:tc>
      </w:tr>
    </w:tbl>
    <w:p w14:paraId="5312368C"/>
    <w:p w14:paraId="4B77982C">
      <w:pPr>
        <w:pStyle w:val="49"/>
        <w:ind w:firstLine="120" w:firstLineChars="50"/>
        <w:rPr>
          <w:rFonts w:ascii="Times New Roman" w:hAnsi="Times New Roman"/>
          <w:b/>
          <w:bCs/>
          <w:sz w:val="24"/>
          <w:szCs w:val="24"/>
          <w:lang w:eastAsia="zh-CN"/>
        </w:rPr>
      </w:pPr>
      <w:r>
        <w:rPr>
          <w:rFonts w:ascii="Times New Roman" w:hAnsi="Times New Roman"/>
          <w:b/>
          <w:bCs/>
          <w:sz w:val="24"/>
          <w:szCs w:val="24"/>
        </w:rPr>
        <w:t>Supplementary Table</w:t>
      </w:r>
      <w:r>
        <w:rPr>
          <w:rFonts w:hint="eastAsia" w:ascii="Times New Roman" w:hAnsi="Times New Roman"/>
          <w:b/>
          <w:bCs/>
          <w:sz w:val="24"/>
          <w:szCs w:val="24"/>
        </w:rPr>
        <w:t xml:space="preserve"> 3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hint="eastAsia" w:ascii="Times New Roman" w:hAnsi="Times New Roman"/>
          <w:b/>
          <w:bCs/>
          <w:sz w:val="24"/>
          <w:szCs w:val="24"/>
          <w:lang w:eastAsia="zh-CN"/>
        </w:rPr>
        <w:t xml:space="preserve">DFS </w:t>
      </w:r>
      <w:r>
        <w:rPr>
          <w:rFonts w:ascii="Times New Roman" w:hAnsi="Times New Roman"/>
          <w:b/>
          <w:bCs/>
          <w:sz w:val="24"/>
          <w:szCs w:val="24"/>
        </w:rPr>
        <w:t>Baseline data of patients in the test and validation sets.</w:t>
      </w:r>
    </w:p>
    <w:tbl>
      <w:tblPr>
        <w:tblStyle w:val="14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96"/>
        <w:gridCol w:w="1303"/>
        <w:gridCol w:w="1426"/>
        <w:gridCol w:w="1181"/>
      </w:tblGrid>
      <w:tr w14:paraId="35BEB247">
        <w:tc>
          <w:tcPr>
            <w:tcW w:w="3896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F2E04E">
            <w:pPr>
              <w:spacing w:before="40" w:after="40"/>
              <w:ind w:left="100" w:right="10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b/>
                <w:color w:val="000000"/>
                <w:sz w:val="22"/>
                <w:szCs w:val="22"/>
              </w:rPr>
              <w:t>Characteristic</w:t>
            </w:r>
          </w:p>
        </w:tc>
        <w:tc>
          <w:tcPr>
            <w:tcW w:w="1303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93B952">
            <w:pPr>
              <w:spacing w:before="40" w:after="4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b/>
                <w:color w:val="000000"/>
                <w:sz w:val="22"/>
                <w:szCs w:val="22"/>
              </w:rPr>
              <w:t>Test</w:t>
            </w:r>
            <w:r>
              <w:rPr>
                <w:rFonts w:ascii="Helvetica" w:hAnsi="Helvetica"/>
                <w:color w:val="000000"/>
                <w:sz w:val="22"/>
                <w:szCs w:val="22"/>
              </w:rPr>
              <w:t xml:space="preserve">  </w:t>
            </w:r>
            <w:r>
              <w:rPr>
                <w:rFonts w:ascii="Helvetica" w:hAnsi="Helvetica"/>
                <w:color w:val="000000"/>
                <w:sz w:val="22"/>
                <w:szCs w:val="22"/>
              </w:rPr>
              <w:br w:type="textWrapping"/>
            </w:r>
            <w:r>
              <w:rPr>
                <w:rFonts w:ascii="Helvetica" w:hAnsi="Helvetica"/>
                <w:color w:val="000000"/>
                <w:sz w:val="22"/>
                <w:szCs w:val="22"/>
              </w:rPr>
              <w:t>N = 64</w:t>
            </w:r>
            <w:r>
              <w:rPr>
                <w:rFonts w:ascii="Helvetica" w:hAnsi="Helvetica"/>
                <w:color w:val="000000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1426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396657">
            <w:pPr>
              <w:spacing w:before="40" w:after="4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b/>
                <w:color w:val="000000"/>
                <w:sz w:val="22"/>
                <w:szCs w:val="22"/>
              </w:rPr>
              <w:t>Train</w:t>
            </w:r>
            <w:r>
              <w:rPr>
                <w:rFonts w:ascii="Helvetica" w:hAnsi="Helvetica"/>
                <w:color w:val="000000"/>
                <w:sz w:val="22"/>
                <w:szCs w:val="22"/>
              </w:rPr>
              <w:t xml:space="preserve">  </w:t>
            </w:r>
            <w:r>
              <w:rPr>
                <w:rFonts w:ascii="Helvetica" w:hAnsi="Helvetica"/>
                <w:color w:val="000000"/>
                <w:sz w:val="22"/>
                <w:szCs w:val="22"/>
              </w:rPr>
              <w:br w:type="textWrapping"/>
            </w:r>
            <w:r>
              <w:rPr>
                <w:rFonts w:ascii="Helvetica" w:hAnsi="Helvetica"/>
                <w:color w:val="000000"/>
                <w:sz w:val="22"/>
                <w:szCs w:val="22"/>
              </w:rPr>
              <w:t>N = 149</w:t>
            </w:r>
            <w:r>
              <w:rPr>
                <w:rFonts w:ascii="Helvetica" w:hAnsi="Helvetica"/>
                <w:color w:val="000000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1181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17F27E">
            <w:pPr>
              <w:spacing w:before="40" w:after="4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b/>
                <w:color w:val="000000"/>
                <w:sz w:val="22"/>
                <w:szCs w:val="22"/>
              </w:rPr>
              <w:t>p-value</w:t>
            </w:r>
            <w:r>
              <w:rPr>
                <w:rFonts w:ascii="Helvetica" w:hAnsi="Helvetica"/>
                <w:color w:val="000000"/>
                <w:sz w:val="22"/>
                <w:szCs w:val="22"/>
                <w:vertAlign w:val="superscript"/>
              </w:rPr>
              <w:t>2</w:t>
            </w:r>
          </w:p>
        </w:tc>
      </w:tr>
      <w:tr w14:paraId="59B2BE8A">
        <w:tc>
          <w:tcPr>
            <w:tcW w:w="3896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CA13D9">
            <w:pPr>
              <w:spacing w:before="100" w:after="100"/>
              <w:ind w:left="100" w:right="100"/>
              <w:rPr>
                <w:rFonts w:ascii="Helvetica" w:hAnsi="Helvetica"/>
                <w:b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b/>
                <w:color w:val="000000"/>
                <w:sz w:val="22"/>
                <w:szCs w:val="22"/>
              </w:rPr>
              <w:t>Age</w:t>
            </w:r>
          </w:p>
        </w:tc>
        <w:tc>
          <w:tcPr>
            <w:tcW w:w="1303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6865AB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35 (55%)</w:t>
            </w:r>
          </w:p>
        </w:tc>
        <w:tc>
          <w:tcPr>
            <w:tcW w:w="1426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1111EF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75 (50%)</w:t>
            </w:r>
          </w:p>
        </w:tc>
        <w:tc>
          <w:tcPr>
            <w:tcW w:w="1181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E9DC3C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0.6</w:t>
            </w:r>
          </w:p>
        </w:tc>
      </w:tr>
      <w:tr w14:paraId="50270145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449EAE">
            <w:pPr>
              <w:spacing w:before="100" w:after="100"/>
              <w:ind w:left="100" w:right="100"/>
              <w:rPr>
                <w:rFonts w:ascii="Helvetica" w:hAnsi="Helvetica"/>
                <w:b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b/>
                <w:color w:val="000000"/>
                <w:sz w:val="22"/>
                <w:szCs w:val="22"/>
              </w:rPr>
              <w:t>Menstrual_status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885E4B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36 (56%)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9617FF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78 (52%)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2366AF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0.6</w:t>
            </w:r>
          </w:p>
        </w:tc>
      </w:tr>
      <w:tr w14:paraId="1ACD9D47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6888AA">
            <w:pPr>
              <w:spacing w:before="100" w:after="100"/>
              <w:ind w:left="100" w:right="100"/>
              <w:rPr>
                <w:rFonts w:ascii="Helvetica" w:hAnsi="Helvetica"/>
                <w:b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b/>
                <w:color w:val="000000"/>
                <w:sz w:val="22"/>
                <w:szCs w:val="22"/>
              </w:rPr>
              <w:t>Family_history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4F9801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0 (0%)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874BAE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6 (4.0%)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6F52F1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0.2</w:t>
            </w:r>
          </w:p>
        </w:tc>
      </w:tr>
      <w:tr w14:paraId="4D4B75C1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176955">
            <w:pPr>
              <w:spacing w:before="100" w:after="100"/>
              <w:ind w:left="100" w:right="100"/>
              <w:rPr>
                <w:rFonts w:ascii="Helvetica" w:hAnsi="Helvetica"/>
                <w:b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b/>
                <w:color w:val="000000"/>
                <w:sz w:val="22"/>
                <w:szCs w:val="22"/>
              </w:rPr>
              <w:t>Pathological_type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30D916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0520D1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8ED7C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0.8</w:t>
            </w:r>
          </w:p>
        </w:tc>
      </w:tr>
      <w:tr w14:paraId="72B236CC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F1406F">
            <w:pPr>
              <w:spacing w:before="100" w:after="100"/>
              <w:ind w:left="300" w:right="10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41BB90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34 (53%)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C569F6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85 (57%)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7EFCBA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</w:tr>
      <w:tr w14:paraId="2B24ACBC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ED1809">
            <w:pPr>
              <w:spacing w:before="100" w:after="100"/>
              <w:ind w:left="300" w:right="10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BFE8B6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29 (45%)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4F66FB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60 (40%)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2E955C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</w:tr>
      <w:tr w14:paraId="69A2CA68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03789F">
            <w:pPr>
              <w:spacing w:before="100" w:after="100"/>
              <w:ind w:left="300" w:right="10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373ACF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 (1.6%)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D8093D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4 (2.7%)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E75488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</w:tr>
      <w:tr w14:paraId="4CD03763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3BF24A">
            <w:pPr>
              <w:spacing w:before="100" w:after="100"/>
              <w:ind w:left="100" w:right="100"/>
              <w:rPr>
                <w:rFonts w:ascii="Helvetica" w:hAnsi="Helvetica"/>
                <w:b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b/>
                <w:color w:val="000000"/>
                <w:sz w:val="22"/>
                <w:szCs w:val="22"/>
              </w:rPr>
              <w:t>T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CADA0D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1BDE0C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22241D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0.4</w:t>
            </w:r>
          </w:p>
        </w:tc>
      </w:tr>
      <w:tr w14:paraId="017DC07C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E9BC69">
            <w:pPr>
              <w:spacing w:before="100" w:after="100"/>
              <w:ind w:left="300" w:right="10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EDF41E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33 (52%)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BAF2FE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67 (45%)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090124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</w:tr>
      <w:tr w14:paraId="13858C8D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4E1902">
            <w:pPr>
              <w:spacing w:before="100" w:after="100"/>
              <w:ind w:left="300" w:right="10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2231E6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30 (47%)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E1377F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81 (54%)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1ACF0B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</w:tr>
      <w:tr w14:paraId="7ECC1FED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6DAF81">
            <w:pPr>
              <w:spacing w:before="100" w:after="100"/>
              <w:ind w:left="300" w:right="10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4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F296C4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 (1.6%)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8ED22C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 (0.7%)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2183D9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</w:tr>
      <w:tr w14:paraId="28FFADF0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F1D04A">
            <w:pPr>
              <w:spacing w:before="100" w:after="100"/>
              <w:ind w:left="100" w:right="100"/>
              <w:rPr>
                <w:rFonts w:ascii="Helvetica" w:hAnsi="Helvetica"/>
                <w:b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b/>
                <w:color w:val="000000"/>
                <w:sz w:val="22"/>
                <w:szCs w:val="22"/>
              </w:rPr>
              <w:t>N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D09734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456427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202A32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0.8</w:t>
            </w:r>
          </w:p>
        </w:tc>
      </w:tr>
      <w:tr w14:paraId="35A6A06A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C087B5">
            <w:pPr>
              <w:spacing w:before="100" w:after="100"/>
              <w:ind w:left="300" w:right="10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231B72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41 (64%)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E0C573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101 (68%)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0388DF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</w:tr>
      <w:tr w14:paraId="5376B05B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64CE56">
            <w:pPr>
              <w:spacing w:before="100" w:after="100"/>
              <w:ind w:left="300" w:right="10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4C8C30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19 (30%)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AAEA33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41 (28%)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E77B6C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</w:tr>
      <w:tr w14:paraId="2037673C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586FE6">
            <w:pPr>
              <w:spacing w:before="100" w:after="100"/>
              <w:ind w:left="300" w:right="10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C9800D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4 (6.3%)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426715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6 (4.0%)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799434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</w:tr>
      <w:tr w14:paraId="63AE03FF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802232">
            <w:pPr>
              <w:spacing w:before="100" w:after="100"/>
              <w:ind w:left="300" w:right="10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AC90E3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0 (0%)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3F1B33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 (0.7%)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0338FD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</w:tr>
      <w:tr w14:paraId="77CBCC69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DC2F6C">
            <w:pPr>
              <w:spacing w:before="100" w:after="100"/>
              <w:ind w:left="100" w:right="100"/>
              <w:rPr>
                <w:rFonts w:ascii="Helvetica" w:hAnsi="Helvetica"/>
                <w:b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b/>
                <w:color w:val="000000"/>
                <w:sz w:val="22"/>
                <w:szCs w:val="22"/>
              </w:rPr>
              <w:t>Clinical_staging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13F74A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027613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78867A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0.6</w:t>
            </w:r>
          </w:p>
        </w:tc>
      </w:tr>
      <w:tr w14:paraId="32CEB5A4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6DCD08">
            <w:pPr>
              <w:spacing w:before="100" w:after="100"/>
              <w:ind w:left="300" w:right="10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5F9388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26 (41%)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ABAA43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51 (34%)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FAEB9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</w:tr>
      <w:tr w14:paraId="35233459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1B2487">
            <w:pPr>
              <w:spacing w:before="100" w:after="100"/>
              <w:ind w:left="300" w:right="10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55219E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34 (53%)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F76451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89 (60%)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D060EC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</w:tr>
      <w:tr w14:paraId="4677182B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9C026A">
            <w:pPr>
              <w:spacing w:before="100" w:after="100"/>
              <w:ind w:left="300" w:right="10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156C4E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4 (6.3%)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E8D756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9 (6.0%)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99C068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</w:tr>
      <w:tr w14:paraId="58B8E16F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E700E9">
            <w:pPr>
              <w:spacing w:before="100" w:after="100"/>
              <w:ind w:left="100" w:right="100"/>
              <w:rPr>
                <w:rFonts w:ascii="Helvetica" w:hAnsi="Helvetica"/>
                <w:b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b/>
                <w:color w:val="000000"/>
                <w:sz w:val="22"/>
                <w:szCs w:val="22"/>
              </w:rPr>
              <w:t>Pathological_grading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1ADBEF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74523C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83D616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0.7</w:t>
            </w:r>
          </w:p>
        </w:tc>
      </w:tr>
      <w:tr w14:paraId="2AD4F031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AD3830">
            <w:pPr>
              <w:spacing w:before="100" w:after="100"/>
              <w:ind w:left="300" w:right="10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51739C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0 (0%)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CD1045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2 (1.3%)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F616C8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</w:tr>
      <w:tr w14:paraId="63C8CC00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0F531B">
            <w:pPr>
              <w:spacing w:before="100" w:after="100"/>
              <w:ind w:left="300" w:right="10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F3FB57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41 (64%)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FE0BDA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88 (59%)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197C77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</w:tr>
      <w:tr w14:paraId="4A156D86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4715FC">
            <w:pPr>
              <w:spacing w:before="100" w:after="100"/>
              <w:ind w:left="300" w:right="10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23334C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23 (36%)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73C0C8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59 (40%)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B767C9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</w:tr>
      <w:tr w14:paraId="5F8EAE9B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178FE9">
            <w:pPr>
              <w:spacing w:before="100" w:after="100"/>
              <w:ind w:left="100" w:right="100"/>
              <w:rPr>
                <w:rFonts w:ascii="Helvetica" w:hAnsi="Helvetica"/>
                <w:b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b/>
                <w:color w:val="000000"/>
                <w:sz w:val="22"/>
                <w:szCs w:val="22"/>
              </w:rPr>
              <w:t>ER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F8BC81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64790E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84DFE9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0.045</w:t>
            </w:r>
          </w:p>
        </w:tc>
      </w:tr>
      <w:tr w14:paraId="4AF957C1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CD5CA7">
            <w:pPr>
              <w:spacing w:before="100" w:after="100"/>
              <w:ind w:left="300" w:right="10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686589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11 (17%)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0BFDC8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29 (19%)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13A04C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</w:tr>
      <w:tr w14:paraId="1FA60F95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A86047">
            <w:pPr>
              <w:spacing w:before="100" w:after="100"/>
              <w:ind w:left="300" w:right="10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82637B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3 (4.7%)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2F1770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0 (0%)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A2EE8A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</w:tr>
      <w:tr w14:paraId="5EA85B89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B08CBD">
            <w:pPr>
              <w:spacing w:before="100" w:after="100"/>
              <w:ind w:left="300" w:right="10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13FEAF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50 (78%)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1E591D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120 (81%)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4D89B2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</w:tr>
      <w:tr w14:paraId="1D0FCF2C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CC89DB">
            <w:pPr>
              <w:spacing w:before="100" w:after="100"/>
              <w:ind w:left="100" w:right="100"/>
              <w:rPr>
                <w:rFonts w:ascii="Helvetica" w:hAnsi="Helvetica"/>
                <w:b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b/>
                <w:color w:val="000000"/>
                <w:sz w:val="22"/>
                <w:szCs w:val="22"/>
              </w:rPr>
              <w:t>PR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D196C2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918896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31C2EC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0.15</w:t>
            </w:r>
          </w:p>
        </w:tc>
      </w:tr>
      <w:tr w14:paraId="09710271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B92FF">
            <w:pPr>
              <w:spacing w:before="100" w:after="100"/>
              <w:ind w:left="300" w:right="10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92E31B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15 (23%)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1F4B92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33 (22%)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A2D278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</w:tr>
      <w:tr w14:paraId="789AC60F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77548C">
            <w:pPr>
              <w:spacing w:before="100" w:after="100"/>
              <w:ind w:left="300" w:right="10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F3567D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2 (3.1%)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49D08E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17 (11%)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D29495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</w:tr>
      <w:tr w14:paraId="02FAF06E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AD148C">
            <w:pPr>
              <w:spacing w:before="100" w:after="100"/>
              <w:ind w:left="300" w:right="10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FA3CAA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47 (73%)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F61E9F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99 (66%)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01A3F0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</w:tr>
      <w:tr w14:paraId="6FC2A65E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E64EF3">
            <w:pPr>
              <w:spacing w:before="100" w:after="100"/>
              <w:ind w:left="100" w:right="100"/>
              <w:rPr>
                <w:rFonts w:ascii="Helvetica" w:hAnsi="Helvetica"/>
                <w:b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b/>
                <w:color w:val="000000"/>
                <w:sz w:val="22"/>
                <w:szCs w:val="22"/>
              </w:rPr>
              <w:t>HER2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6FB9D0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17 (27%)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3842CB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41 (28%)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6744AF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0.9</w:t>
            </w:r>
          </w:p>
        </w:tc>
      </w:tr>
      <w:tr w14:paraId="1E4F789A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755837">
            <w:pPr>
              <w:spacing w:before="100" w:after="100"/>
              <w:ind w:left="100" w:right="100"/>
              <w:rPr>
                <w:rFonts w:ascii="Helvetica" w:hAnsi="Helvetica"/>
                <w:b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b/>
                <w:color w:val="000000"/>
                <w:sz w:val="22"/>
                <w:szCs w:val="22"/>
              </w:rPr>
              <w:t>Ki_67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C5F765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54 (84%)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B0A71F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129 (87%)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082A66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0.7</w:t>
            </w:r>
          </w:p>
        </w:tc>
      </w:tr>
      <w:tr w14:paraId="54A94567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D274D9">
            <w:pPr>
              <w:spacing w:before="100" w:after="100"/>
              <w:ind w:left="100" w:right="100"/>
              <w:rPr>
                <w:rFonts w:ascii="Helvetica" w:hAnsi="Helvetica"/>
                <w:b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b/>
                <w:color w:val="000000"/>
                <w:sz w:val="22"/>
                <w:szCs w:val="22"/>
              </w:rPr>
              <w:t>Molecular_typing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D99EEB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B28167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1B12B4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&gt;0.9</w:t>
            </w:r>
          </w:p>
        </w:tc>
      </w:tr>
      <w:tr w14:paraId="76F7E644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D85B3A">
            <w:pPr>
              <w:spacing w:before="100" w:after="100"/>
              <w:ind w:left="300" w:right="10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30C5F8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9 (14%)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278559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20 (13%)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338165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</w:tr>
      <w:tr w14:paraId="04D5CD95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49B22C">
            <w:pPr>
              <w:spacing w:before="100" w:after="100"/>
              <w:ind w:left="300" w:right="10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44F203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45 (70%)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05477E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106 (71%)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945D8E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</w:tr>
      <w:tr w14:paraId="10D968F0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3C7B10">
            <w:pPr>
              <w:spacing w:before="100" w:after="100"/>
              <w:ind w:left="300" w:right="10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49D58D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4 (6.3%)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9259A9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11 (7.4%)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86A79F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</w:tr>
      <w:tr w14:paraId="7BAB7711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9B816C">
            <w:pPr>
              <w:spacing w:before="100" w:after="100"/>
              <w:ind w:left="300" w:right="10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4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C0FBF5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6 (9.4%)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8E92E4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12 (8.1%)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A5E0BC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</w:tr>
      <w:tr w14:paraId="6162B227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03C128">
            <w:pPr>
              <w:spacing w:before="100" w:after="100"/>
              <w:ind w:left="100" w:right="100"/>
              <w:rPr>
                <w:rFonts w:ascii="Helvetica" w:hAnsi="Helvetica"/>
                <w:b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b/>
                <w:color w:val="000000"/>
                <w:sz w:val="22"/>
                <w:szCs w:val="22"/>
              </w:rPr>
              <w:t>Vascular_cancer_thrombus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1610A5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22 (34%)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89602F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54 (36%)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3BC78A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0.8</w:t>
            </w:r>
          </w:p>
        </w:tc>
      </w:tr>
      <w:tr w14:paraId="580FA881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5964C7">
            <w:pPr>
              <w:spacing w:before="100" w:after="100"/>
              <w:ind w:left="100" w:right="100"/>
              <w:rPr>
                <w:rFonts w:ascii="Helvetica" w:hAnsi="Helvetica"/>
                <w:b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b/>
                <w:color w:val="000000"/>
                <w:sz w:val="22"/>
                <w:szCs w:val="22"/>
              </w:rPr>
              <w:t>perineural_invasion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7BDB44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12 (19%)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97A9A6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34 (23%)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543F5D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0.5</w:t>
            </w:r>
          </w:p>
        </w:tc>
      </w:tr>
      <w:tr w14:paraId="4D6BE546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C02EE8">
            <w:pPr>
              <w:spacing w:before="100" w:after="100"/>
              <w:ind w:left="100" w:right="100"/>
              <w:rPr>
                <w:rFonts w:ascii="Helvetica" w:hAnsi="Helvetica"/>
                <w:b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b/>
                <w:color w:val="000000"/>
                <w:sz w:val="22"/>
                <w:szCs w:val="22"/>
              </w:rPr>
              <w:t>Hsp90a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D47683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12 (19%)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D35F92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29 (19%)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065807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&gt;0.9</w:t>
            </w:r>
          </w:p>
        </w:tc>
      </w:tr>
      <w:tr w14:paraId="4EE4D920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479B60">
            <w:pPr>
              <w:spacing w:before="100" w:after="100"/>
              <w:ind w:left="100" w:right="100"/>
              <w:rPr>
                <w:rFonts w:ascii="Helvetica" w:hAnsi="Helvetica"/>
                <w:b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b/>
                <w:color w:val="000000"/>
                <w:sz w:val="22"/>
                <w:szCs w:val="22"/>
              </w:rPr>
              <w:t>CEA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208FC3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11 (17%)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37F62C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39 (26%)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EBB0A7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0.2</w:t>
            </w:r>
          </w:p>
        </w:tc>
      </w:tr>
      <w:tr w14:paraId="309C8399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6A6E07">
            <w:pPr>
              <w:spacing w:before="100" w:after="100"/>
              <w:ind w:left="100" w:right="100"/>
              <w:rPr>
                <w:rFonts w:ascii="Helvetica" w:hAnsi="Helvetica"/>
                <w:b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b/>
                <w:color w:val="000000"/>
                <w:sz w:val="22"/>
                <w:szCs w:val="22"/>
              </w:rPr>
              <w:t>CA125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0BCE5E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3 (4.7%)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F8E576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8 (5.4%)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879645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&gt;0.9</w:t>
            </w:r>
          </w:p>
        </w:tc>
      </w:tr>
      <w:tr w14:paraId="2FEF9BC1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7156B3">
            <w:pPr>
              <w:spacing w:before="100" w:after="100"/>
              <w:ind w:left="100" w:right="100"/>
              <w:rPr>
                <w:rFonts w:ascii="Helvetica" w:hAnsi="Helvetica"/>
                <w:b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b/>
                <w:color w:val="000000"/>
                <w:sz w:val="22"/>
                <w:szCs w:val="22"/>
              </w:rPr>
              <w:t>CA153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18143A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2 (3.1%)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CCD102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6 (4.0%)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7B0EB1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&gt;0.9</w:t>
            </w:r>
          </w:p>
        </w:tc>
      </w:tr>
      <w:tr w14:paraId="086ECEBD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3713E8">
            <w:pPr>
              <w:spacing w:before="100" w:after="100"/>
              <w:ind w:left="100" w:right="100"/>
              <w:rPr>
                <w:rFonts w:ascii="Helvetica" w:hAnsi="Helvetica"/>
                <w:b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b/>
                <w:color w:val="000000"/>
                <w:sz w:val="22"/>
                <w:szCs w:val="22"/>
              </w:rPr>
              <w:t>CA199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03681F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 (1.6%)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BE59FB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14 (9.4%)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8EE187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0.043</w:t>
            </w:r>
          </w:p>
        </w:tc>
      </w:tr>
      <w:tr w14:paraId="36EB4129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FDE235">
            <w:pPr>
              <w:spacing w:before="100" w:after="100"/>
              <w:ind w:left="100" w:right="100"/>
              <w:rPr>
                <w:rFonts w:ascii="Helvetica" w:hAnsi="Helvetica"/>
                <w:b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b/>
                <w:color w:val="000000"/>
                <w:sz w:val="22"/>
                <w:szCs w:val="22"/>
              </w:rPr>
              <w:t>Number_of_tumors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BD1EA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10BC80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1C40B5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0.5</w:t>
            </w:r>
          </w:p>
        </w:tc>
      </w:tr>
      <w:tr w14:paraId="41144C46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2FA0D3">
            <w:pPr>
              <w:spacing w:before="100" w:after="100"/>
              <w:ind w:left="300" w:right="10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39C42E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57 (89%)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27C00D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136 (91%)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FF740F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</w:tr>
      <w:tr w14:paraId="02EC272C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BEF7C4">
            <w:pPr>
              <w:spacing w:before="100" w:after="100"/>
              <w:ind w:left="300" w:right="10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33E7FB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 (1.6%)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57507D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5 (3.4%)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B7B01D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</w:tr>
      <w:tr w14:paraId="1077FE54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A78645">
            <w:pPr>
              <w:spacing w:before="100" w:after="100"/>
              <w:ind w:left="300" w:right="10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D6E342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6 (9.4%)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D90B75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8 (5.4%)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994EFD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</w:tr>
      <w:tr w14:paraId="0DC12413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649BC1">
            <w:pPr>
              <w:spacing w:before="100" w:after="100"/>
              <w:ind w:left="100" w:right="100"/>
              <w:rPr>
                <w:rFonts w:ascii="Helvetica" w:hAnsi="Helvetica"/>
                <w:b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b/>
                <w:color w:val="000000"/>
                <w:sz w:val="22"/>
                <w:szCs w:val="22"/>
              </w:rPr>
              <w:t>Multiple_lesions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B820A4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5 (7.8%)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C91222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13 (8.7%)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9AB66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0.8</w:t>
            </w:r>
          </w:p>
        </w:tc>
      </w:tr>
      <w:tr w14:paraId="59D856FF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91B356">
            <w:pPr>
              <w:spacing w:before="100" w:after="100"/>
              <w:ind w:left="100" w:right="100"/>
              <w:rPr>
                <w:rFonts w:ascii="Helvetica" w:hAnsi="Helvetica"/>
                <w:b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b/>
                <w:color w:val="000000"/>
                <w:sz w:val="22"/>
                <w:szCs w:val="22"/>
              </w:rPr>
              <w:t>Multi_center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99D133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3 (4.7%)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FB34AC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2 (1.3%)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20653B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0.2</w:t>
            </w:r>
          </w:p>
        </w:tc>
      </w:tr>
      <w:tr w14:paraId="35F62A7E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8E4C90">
            <w:pPr>
              <w:spacing w:before="100" w:after="100"/>
              <w:ind w:left="100" w:right="100"/>
              <w:rPr>
                <w:rFonts w:ascii="Helvetica" w:hAnsi="Helvetica"/>
                <w:b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b/>
                <w:color w:val="000000"/>
                <w:sz w:val="22"/>
                <w:szCs w:val="22"/>
              </w:rPr>
              <w:t>Main_lesion_quadrant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1C2353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9 (14%)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842063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16 (11%)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DB4BC2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0.5</w:t>
            </w:r>
          </w:p>
        </w:tc>
      </w:tr>
      <w:tr w14:paraId="7FBAAB05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C8F585">
            <w:pPr>
              <w:spacing w:before="100" w:after="100"/>
              <w:ind w:left="100" w:right="100"/>
              <w:rPr>
                <w:rFonts w:ascii="Helvetica" w:hAnsi="Helvetica"/>
                <w:b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b/>
                <w:color w:val="000000"/>
                <w:sz w:val="22"/>
                <w:szCs w:val="22"/>
              </w:rPr>
              <w:t>Morphology1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7FCFAD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4EE9F4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7201C5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0.8</w:t>
            </w:r>
          </w:p>
        </w:tc>
      </w:tr>
      <w:tr w14:paraId="199C1EFF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3FD175">
            <w:pPr>
              <w:spacing w:before="100" w:after="100"/>
              <w:ind w:left="300" w:right="10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534BE6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54 (84%)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937A96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118 (79%)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D2CA00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</w:tr>
      <w:tr w14:paraId="3048A012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5DCA92">
            <w:pPr>
              <w:spacing w:before="100" w:after="100"/>
              <w:ind w:left="300" w:right="10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3103C7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6 (9.4%)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6AC0BC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19 (13%)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70C529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</w:tr>
      <w:tr w14:paraId="7594E706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3194D9">
            <w:pPr>
              <w:spacing w:before="100" w:after="100"/>
              <w:ind w:left="300" w:right="10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283F85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4 (6.3%)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19A05D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12 (8.1%)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2A01D3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</w:tr>
      <w:tr w14:paraId="3A51B4A7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6FB62E">
            <w:pPr>
              <w:spacing w:before="100" w:after="100"/>
              <w:ind w:left="100" w:right="100"/>
              <w:rPr>
                <w:rFonts w:ascii="Helvetica" w:hAnsi="Helvetica"/>
                <w:b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b/>
                <w:color w:val="000000"/>
                <w:sz w:val="22"/>
                <w:szCs w:val="22"/>
              </w:rPr>
              <w:t>Morphology2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CFD39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7B2695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8408C8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0.8</w:t>
            </w:r>
          </w:p>
        </w:tc>
      </w:tr>
      <w:tr w14:paraId="406DC7B7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8C35E5">
            <w:pPr>
              <w:spacing w:before="100" w:after="100"/>
              <w:ind w:left="300" w:right="10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FC7A1D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60 (94%)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E5A856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137 (92%)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77EA8C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</w:tr>
      <w:tr w14:paraId="7D7CE76E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937C90">
            <w:pPr>
              <w:spacing w:before="100" w:after="100"/>
              <w:ind w:left="300" w:right="10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1E8C4A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4 (6.3%)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F89C8B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12 (8.1%)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9A5A09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</w:tr>
      <w:tr w14:paraId="5EF30A3A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C750D6">
            <w:pPr>
              <w:spacing w:before="100" w:after="100"/>
              <w:ind w:left="100" w:right="100"/>
              <w:rPr>
                <w:rFonts w:ascii="Helvetica" w:hAnsi="Helvetica"/>
                <w:b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b/>
                <w:color w:val="000000"/>
                <w:sz w:val="22"/>
                <w:szCs w:val="22"/>
              </w:rPr>
              <w:t>Tumor_like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74EE8B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60 (94%)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F02B4D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137 (92%)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BA1CE3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0.8</w:t>
            </w:r>
          </w:p>
        </w:tc>
      </w:tr>
      <w:tr w14:paraId="468B844F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DC4423">
            <w:pPr>
              <w:spacing w:before="100" w:after="100"/>
              <w:ind w:left="100" w:right="100"/>
              <w:rPr>
                <w:rFonts w:ascii="Helvetica" w:hAnsi="Helvetica"/>
                <w:b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b/>
                <w:color w:val="000000"/>
                <w:sz w:val="22"/>
                <w:szCs w:val="22"/>
              </w:rPr>
              <w:t>Long_Diameter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2ED03A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F70EEC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044303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&gt;0.9</w:t>
            </w:r>
          </w:p>
        </w:tc>
      </w:tr>
      <w:tr w14:paraId="28807F96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5FA9B5">
            <w:pPr>
              <w:spacing w:before="100" w:after="100"/>
              <w:ind w:left="300" w:right="10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FE6AE1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39 (61%)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5729C2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87 (58%)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E9C03B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</w:tr>
      <w:tr w14:paraId="775425F0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AB6366">
            <w:pPr>
              <w:spacing w:before="100" w:after="100"/>
              <w:ind w:left="300" w:right="10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112BF4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25 (39%)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CFF8B3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60 (40%)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84A253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</w:tr>
      <w:tr w14:paraId="5DFD049C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405594">
            <w:pPr>
              <w:spacing w:before="100" w:after="100"/>
              <w:ind w:left="300" w:right="10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201676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0 (0%)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0A84E8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2 (1.3%)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99A287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</w:tr>
      <w:tr w14:paraId="6366DF2C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A6C045">
            <w:pPr>
              <w:spacing w:before="100" w:after="100"/>
              <w:ind w:left="100" w:right="100"/>
              <w:rPr>
                <w:rFonts w:ascii="Helvetica" w:hAnsi="Helvetica"/>
                <w:b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b/>
                <w:color w:val="000000"/>
                <w:sz w:val="22"/>
                <w:szCs w:val="22"/>
              </w:rPr>
              <w:t>Edge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2AEA9C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63 (98%)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7750D0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147 (99%)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643C37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&gt;0.9</w:t>
            </w:r>
          </w:p>
        </w:tc>
      </w:tr>
      <w:tr w14:paraId="03294C1D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8C88FA">
            <w:pPr>
              <w:spacing w:before="100" w:after="100"/>
              <w:ind w:left="100" w:right="100"/>
              <w:rPr>
                <w:rFonts w:ascii="Helvetica" w:hAnsi="Helvetica"/>
                <w:b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b/>
                <w:color w:val="000000"/>
                <w:sz w:val="22"/>
                <w:szCs w:val="22"/>
              </w:rPr>
              <w:t>Burr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6FD189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56 (88%)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65234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123 (83%)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4C8223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0.4</w:t>
            </w:r>
          </w:p>
        </w:tc>
      </w:tr>
      <w:tr w14:paraId="39D82CF2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59AE61">
            <w:pPr>
              <w:spacing w:before="100" w:after="100"/>
              <w:ind w:left="100" w:right="100"/>
              <w:rPr>
                <w:rFonts w:ascii="Helvetica" w:hAnsi="Helvetica"/>
                <w:b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b/>
                <w:color w:val="000000"/>
                <w:sz w:val="22"/>
                <w:szCs w:val="22"/>
              </w:rPr>
              <w:t>Splitting_leaves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83A1C6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40 (63%)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E1EDF0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96 (64%)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71F532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0.8</w:t>
            </w:r>
          </w:p>
        </w:tc>
      </w:tr>
      <w:tr w14:paraId="40CF69F2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411914">
            <w:pPr>
              <w:spacing w:before="100" w:after="100"/>
              <w:ind w:left="100" w:right="100"/>
              <w:rPr>
                <w:rFonts w:ascii="Helvetica" w:hAnsi="Helvetica"/>
                <w:b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b/>
                <w:color w:val="000000"/>
                <w:sz w:val="22"/>
                <w:szCs w:val="22"/>
              </w:rPr>
              <w:t>Calcification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6BF3F4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19 (30%)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7A8964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40 (27%)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F5B28B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0.7</w:t>
            </w:r>
          </w:p>
        </w:tc>
      </w:tr>
      <w:tr w14:paraId="78834FA2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202E85">
            <w:pPr>
              <w:spacing w:before="100" w:after="100"/>
              <w:ind w:left="100" w:right="100"/>
              <w:rPr>
                <w:rFonts w:ascii="Helvetica" w:hAnsi="Helvetica"/>
                <w:b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b/>
                <w:color w:val="000000"/>
                <w:sz w:val="22"/>
                <w:szCs w:val="22"/>
              </w:rPr>
              <w:t>EER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A59AB5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2CC4ED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8BBA9F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0.7</w:t>
            </w:r>
          </w:p>
        </w:tc>
      </w:tr>
      <w:tr w14:paraId="2BBADC8E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92ECF1">
            <w:pPr>
              <w:spacing w:before="100" w:after="100"/>
              <w:ind w:left="300" w:right="10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98B363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16 (25%)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26D501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33 (22%)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C63A65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</w:tr>
      <w:tr w14:paraId="7E36D62F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ABFF57">
            <w:pPr>
              <w:spacing w:before="100" w:after="100"/>
              <w:ind w:left="300" w:right="10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6F7894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14 (22%)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71CD04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41 (28%)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D2C0B0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</w:tr>
      <w:tr w14:paraId="0F7F81E2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C3B666">
            <w:pPr>
              <w:spacing w:before="100" w:after="100"/>
              <w:ind w:left="300" w:right="10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391B22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34 (53%)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D2A40B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75 (50%)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EC18C8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</w:tr>
      <w:tr w14:paraId="3B894236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A66AAF">
            <w:pPr>
              <w:spacing w:before="100" w:after="100"/>
              <w:ind w:left="100" w:right="100"/>
              <w:rPr>
                <w:rFonts w:ascii="Helvetica" w:hAnsi="Helvetica"/>
                <w:b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b/>
                <w:color w:val="000000"/>
                <w:sz w:val="22"/>
                <w:szCs w:val="22"/>
              </w:rPr>
              <w:t>Enhancement_curve_types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577C29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4320C3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4CBA06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&gt;0.9</w:t>
            </w:r>
          </w:p>
        </w:tc>
      </w:tr>
      <w:tr w14:paraId="2BD56A60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BDD6C7">
            <w:pPr>
              <w:spacing w:before="100" w:after="100"/>
              <w:ind w:left="300" w:right="10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E55CDE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15 (23%)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28A2E9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36 (24%)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FEC4EC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</w:tr>
      <w:tr w14:paraId="17765198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5EBA25">
            <w:pPr>
              <w:spacing w:before="100" w:after="100"/>
              <w:ind w:left="300" w:right="10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17EC0B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39 (61%)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C72A3A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92 (62%)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ABD0CE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</w:tr>
      <w:tr w14:paraId="6D5E42E6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24F722">
            <w:pPr>
              <w:spacing w:before="100" w:after="100"/>
              <w:ind w:left="300" w:right="10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298EB1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10 (16%)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54171C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21 (14%)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075BED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</w:tr>
      <w:tr w14:paraId="4C1AC0E2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396D69">
            <w:pPr>
              <w:spacing w:before="100" w:after="100"/>
              <w:ind w:left="100" w:right="100"/>
              <w:rPr>
                <w:rFonts w:ascii="Helvetica" w:hAnsi="Helvetica"/>
                <w:b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b/>
                <w:color w:val="000000"/>
                <w:sz w:val="22"/>
                <w:szCs w:val="22"/>
              </w:rPr>
              <w:t>Involved_skin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2738BA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B7FA69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0E4284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0.2</w:t>
            </w:r>
          </w:p>
        </w:tc>
      </w:tr>
      <w:tr w14:paraId="491CA2A0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666C67">
            <w:pPr>
              <w:spacing w:before="100" w:after="100"/>
              <w:ind w:left="300" w:right="10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597E24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59 (92%)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48F2EF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137 (92%)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9C9C15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</w:tr>
      <w:tr w14:paraId="3F3FFC24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97BB86">
            <w:pPr>
              <w:spacing w:before="100" w:after="100"/>
              <w:ind w:left="300" w:right="10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01F6FE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2 (3.1%)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6D5D05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10 (6.7%)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964E20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</w:tr>
      <w:tr w14:paraId="15BD8055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B8B4BE">
            <w:pPr>
              <w:spacing w:before="100" w:after="100"/>
              <w:ind w:left="300" w:right="10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FA9154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3 (4.7%)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A5EEC1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2 (1.3%)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C50E2D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</w:tr>
      <w:tr w14:paraId="4A0984B3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F10842">
            <w:pPr>
              <w:spacing w:before="100" w:after="100"/>
              <w:ind w:left="100" w:right="100"/>
              <w:rPr>
                <w:rFonts w:ascii="Helvetica" w:hAnsi="Helvetica"/>
                <w:b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b/>
                <w:color w:val="000000"/>
                <w:sz w:val="22"/>
                <w:szCs w:val="22"/>
              </w:rPr>
              <w:t>Infringement_ipple_areola_complex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D69B7A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176671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C1F610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&gt;0.9</w:t>
            </w:r>
          </w:p>
        </w:tc>
      </w:tr>
      <w:tr w14:paraId="59869BC4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34AC67">
            <w:pPr>
              <w:spacing w:before="100" w:after="100"/>
              <w:ind w:left="300" w:right="10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C6E269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62 (97%)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E87457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143 (96%)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C40F2B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</w:tr>
      <w:tr w14:paraId="20BE1CD1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12A26C">
            <w:pPr>
              <w:spacing w:before="100" w:after="100"/>
              <w:ind w:left="300" w:right="10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EDC927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2 (3.1%)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4A8E52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5 (3.4%)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42BF9F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</w:tr>
      <w:tr w14:paraId="3D4DE545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64408A">
            <w:pPr>
              <w:spacing w:before="100" w:after="100"/>
              <w:ind w:left="300" w:right="10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0CB3F6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0 (0%)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60EFA8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 (0.7%)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D6F3A5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</w:tr>
      <w:tr w14:paraId="4D3D60F4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616A38">
            <w:pPr>
              <w:spacing w:before="100" w:after="100"/>
              <w:ind w:left="100" w:right="100"/>
              <w:rPr>
                <w:rFonts w:ascii="Helvetica" w:hAnsi="Helvetica"/>
                <w:b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b/>
                <w:color w:val="000000"/>
                <w:sz w:val="22"/>
                <w:szCs w:val="22"/>
              </w:rPr>
              <w:t>Distance_from_nipple_areola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34E499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13 (20%)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329DF8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27 (18%)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E30B83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0.7</w:t>
            </w:r>
          </w:p>
        </w:tc>
      </w:tr>
      <w:tr w14:paraId="022238A8">
        <w:tc>
          <w:tcPr>
            <w:tcW w:w="3896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BD4B9A">
            <w:pPr>
              <w:spacing w:before="100" w:after="100"/>
              <w:ind w:left="100" w:right="100"/>
              <w:rPr>
                <w:rFonts w:ascii="Helvetica" w:hAnsi="Helvetica"/>
                <w:b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b/>
                <w:color w:val="000000"/>
                <w:sz w:val="22"/>
                <w:szCs w:val="22"/>
              </w:rPr>
              <w:t>type</w:t>
            </w:r>
          </w:p>
        </w:tc>
        <w:tc>
          <w:tcPr>
            <w:tcW w:w="1303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0A406A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2 (3.1%)</w:t>
            </w:r>
          </w:p>
        </w:tc>
        <w:tc>
          <w:tcPr>
            <w:tcW w:w="1426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560AD0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14 (9.4%)</w:t>
            </w:r>
          </w:p>
        </w:tc>
        <w:tc>
          <w:tcPr>
            <w:tcW w:w="1181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E97B0B">
            <w:pPr>
              <w:spacing w:before="100" w:after="100"/>
              <w:ind w:left="100" w:right="100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0.2</w:t>
            </w:r>
          </w:p>
        </w:tc>
      </w:tr>
      <w:tr w14:paraId="4CF18093">
        <w:tc>
          <w:tcPr>
            <w:tcW w:w="7806" w:type="dxa"/>
            <w:gridSpan w:val="4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E42878">
            <w:pPr>
              <w:spacing w:before="100" w:after="100"/>
              <w:ind w:left="100" w:right="10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  <w:vertAlign w:val="superscript"/>
              </w:rPr>
              <w:t>1</w:t>
            </w:r>
            <w:r>
              <w:rPr>
                <w:rFonts w:ascii="Helvetica" w:hAnsi="Helvetica"/>
                <w:color w:val="000000"/>
                <w:sz w:val="22"/>
                <w:szCs w:val="22"/>
              </w:rPr>
              <w:t>n (%)</w:t>
            </w:r>
          </w:p>
        </w:tc>
      </w:tr>
      <w:tr w14:paraId="5C92732C">
        <w:tc>
          <w:tcPr>
            <w:tcW w:w="78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DE7745">
            <w:pPr>
              <w:spacing w:before="100" w:after="100"/>
              <w:ind w:left="100" w:right="10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rFonts w:ascii="Helvetica" w:hAnsi="Helvetica"/>
                <w:color w:val="000000"/>
                <w:sz w:val="22"/>
                <w:szCs w:val="22"/>
              </w:rPr>
              <w:t>Pearson's Chi-squared test; Fisher's exact test</w:t>
            </w:r>
          </w:p>
        </w:tc>
      </w:tr>
    </w:tbl>
    <w:p w14:paraId="0830C19B">
      <w:pPr>
        <w:pStyle w:val="49"/>
        <w:ind w:firstLine="100" w:firstLineChars="50"/>
        <w:rPr>
          <w:b/>
          <w:bCs/>
          <w:sz w:val="20"/>
          <w:lang w:eastAsia="zh-CN"/>
        </w:rPr>
      </w:pPr>
    </w:p>
    <w:p w14:paraId="4C6C4426"/>
    <w:p w14:paraId="5AA5A68A">
      <w:pPr>
        <w:rPr>
          <w:rFonts w:hint="eastAsia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2000000" w:usb3="00000000" w:csb0="0000019F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Microsoft YaHei UI">
    <w:altName w:val="苹方-简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Palatino Linotype">
    <w:altName w:val="苹方-简"/>
    <w:panose1 w:val="02040502050505030304"/>
    <w:charset w:val="00"/>
    <w:family w:val="roman"/>
    <w:pitch w:val="default"/>
    <w:sig w:usb0="00000000" w:usb1="00000000" w:usb2="00000000" w:usb3="00000000" w:csb0="0000019F" w:csb1="00000000"/>
  </w:font>
  <w:font w:name="DengXian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C0601A"/>
    <w:multiLevelType w:val="multilevel"/>
    <w:tmpl w:val="1EC0601A"/>
    <w:lvl w:ilvl="0" w:tentative="0">
      <w:start w:val="1"/>
      <w:numFmt w:val="decimal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pStyle w:val="26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num w:numId="1">
    <w:abstractNumId w:val="0"/>
    <w:lvlOverride w:ilvl="0">
      <w:lvl w:ilvl="0" w:tentative="1">
        <w:start w:val="1"/>
        <w:numFmt w:val="decimal"/>
        <w:pStyle w:val="2"/>
        <w:lvlText w:val="%1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  <w:lvlOverride w:ilvl="1">
      <w:lvl w:ilvl="1" w:tentative="1">
        <w:start w:val="1"/>
        <w:numFmt w:val="decimal"/>
        <w:pStyle w:val="4"/>
        <w:lvlText w:val="%1.%2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U2YTgxNmYzMmFmOWQzODIxNjllYjhiMmZlOTE4N2UifQ=="/>
  </w:docVars>
  <w:rsids>
    <w:rsidRoot w:val="00665AED"/>
    <w:rsid w:val="00055E4F"/>
    <w:rsid w:val="0006731B"/>
    <w:rsid w:val="000A427C"/>
    <w:rsid w:val="000D72D1"/>
    <w:rsid w:val="000F0739"/>
    <w:rsid w:val="00117E76"/>
    <w:rsid w:val="00132F02"/>
    <w:rsid w:val="00175695"/>
    <w:rsid w:val="00176D80"/>
    <w:rsid w:val="0019058F"/>
    <w:rsid w:val="001F42A4"/>
    <w:rsid w:val="00226E22"/>
    <w:rsid w:val="00257B6C"/>
    <w:rsid w:val="00267A79"/>
    <w:rsid w:val="0031380C"/>
    <w:rsid w:val="003834C2"/>
    <w:rsid w:val="0046476A"/>
    <w:rsid w:val="004C5B20"/>
    <w:rsid w:val="004C60D8"/>
    <w:rsid w:val="004E567C"/>
    <w:rsid w:val="005152EB"/>
    <w:rsid w:val="0055080A"/>
    <w:rsid w:val="005C262B"/>
    <w:rsid w:val="006309A6"/>
    <w:rsid w:val="00641C3A"/>
    <w:rsid w:val="006454F8"/>
    <w:rsid w:val="00665AED"/>
    <w:rsid w:val="00671000"/>
    <w:rsid w:val="00687A3D"/>
    <w:rsid w:val="006D060A"/>
    <w:rsid w:val="006F1A71"/>
    <w:rsid w:val="00774CDC"/>
    <w:rsid w:val="007E7EDA"/>
    <w:rsid w:val="00803DE7"/>
    <w:rsid w:val="0088160F"/>
    <w:rsid w:val="008819BF"/>
    <w:rsid w:val="00934C3C"/>
    <w:rsid w:val="00935DD6"/>
    <w:rsid w:val="00960714"/>
    <w:rsid w:val="009853FD"/>
    <w:rsid w:val="009A024B"/>
    <w:rsid w:val="009B3601"/>
    <w:rsid w:val="009B3CF3"/>
    <w:rsid w:val="00A3376D"/>
    <w:rsid w:val="00AB0EFF"/>
    <w:rsid w:val="00BD1DEB"/>
    <w:rsid w:val="00C26DD3"/>
    <w:rsid w:val="00C37264"/>
    <w:rsid w:val="00C9290E"/>
    <w:rsid w:val="00CA311C"/>
    <w:rsid w:val="00CD64F6"/>
    <w:rsid w:val="00CE2D9A"/>
    <w:rsid w:val="00D576BE"/>
    <w:rsid w:val="00DC1643"/>
    <w:rsid w:val="00DD002E"/>
    <w:rsid w:val="00DE5A29"/>
    <w:rsid w:val="00E17482"/>
    <w:rsid w:val="00E5108E"/>
    <w:rsid w:val="00E52CA8"/>
    <w:rsid w:val="00ED3CE7"/>
    <w:rsid w:val="00F10CBC"/>
    <w:rsid w:val="00F25ADB"/>
    <w:rsid w:val="00F26EBF"/>
    <w:rsid w:val="00F27892"/>
    <w:rsid w:val="00F73C42"/>
    <w:rsid w:val="00F8069C"/>
    <w:rsid w:val="12D46710"/>
    <w:rsid w:val="3F548811"/>
    <w:rsid w:val="57263C70"/>
    <w:rsid w:val="5C8341FD"/>
    <w:rsid w:val="5FFFA69C"/>
    <w:rsid w:val="7DEF70CE"/>
    <w:rsid w:val="8BEE1CBC"/>
    <w:rsid w:val="BB6DEF87"/>
    <w:rsid w:val="CFEE1549"/>
    <w:rsid w:val="DD5DD1A8"/>
    <w:rsid w:val="E7DCE7EA"/>
    <w:rsid w:val="FA3ECB37"/>
    <w:rsid w:val="FF6E5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nhideWhenUsed="0" w:uiPriority="2" w:semiHidden="0" w:name="heading 4"/>
    <w:lsdException w:qFormat="1" w:unhideWhenUsed="0" w:uiPriority="2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qFormat="1"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Cambria" w:hAnsi="Cambria" w:eastAsia="宋体" w:cs="Times New Roman"/>
      <w:sz w:val="24"/>
      <w:szCs w:val="24"/>
      <w:lang w:val="en-US" w:eastAsia="zh-CN" w:bidi="ar-SA"/>
    </w:rPr>
  </w:style>
  <w:style w:type="paragraph" w:styleId="2">
    <w:name w:val="heading 1"/>
    <w:basedOn w:val="3"/>
    <w:next w:val="1"/>
    <w:link w:val="24"/>
    <w:qFormat/>
    <w:uiPriority w:val="9"/>
    <w:pPr>
      <w:widowControl/>
      <w:numPr>
        <w:ilvl w:val="0"/>
        <w:numId w:val="1"/>
      </w:numPr>
      <w:spacing w:before="240" w:after="240"/>
      <w:ind w:firstLine="0" w:firstLineChars="0"/>
      <w:jc w:val="left"/>
      <w:outlineLvl w:val="0"/>
    </w:pPr>
    <w:rPr>
      <w:rFonts w:ascii="Times New Roman" w:hAnsi="Times New Roman" w:eastAsia="Cambria" w:cs="Times New Roman"/>
      <w:b/>
      <w:kern w:val="0"/>
      <w:sz w:val="24"/>
      <w:szCs w:val="24"/>
      <w:lang w:eastAsia="en-US"/>
    </w:rPr>
  </w:style>
  <w:style w:type="paragraph" w:styleId="4">
    <w:name w:val="heading 2"/>
    <w:basedOn w:val="2"/>
    <w:next w:val="1"/>
    <w:link w:val="25"/>
    <w:qFormat/>
    <w:uiPriority w:val="9"/>
    <w:pPr>
      <w:numPr>
        <w:ilvl w:val="1"/>
      </w:numPr>
      <w:spacing w:after="200"/>
      <w:outlineLvl w:val="1"/>
    </w:pPr>
  </w:style>
  <w:style w:type="paragraph" w:styleId="5">
    <w:name w:val="heading 3"/>
    <w:basedOn w:val="1"/>
    <w:next w:val="1"/>
    <w:link w:val="48"/>
    <w:semiHidden/>
    <w:unhideWhenUsed/>
    <w:qFormat/>
    <w:uiPriority w:val="9"/>
    <w:pPr>
      <w:keepNext/>
      <w:keepLines/>
      <w:widowControl w:val="0"/>
      <w:spacing w:before="260" w:after="260" w:line="416" w:lineRule="auto"/>
      <w:jc w:val="both"/>
      <w:outlineLvl w:val="2"/>
    </w:pPr>
    <w:rPr>
      <w:rFonts w:asciiTheme="minorHAnsi" w:hAnsiTheme="minorHAnsi" w:eastAsiaTheme="minorEastAsia" w:cstheme="minorBidi"/>
      <w:b/>
      <w:bCs/>
      <w:kern w:val="2"/>
      <w:sz w:val="32"/>
      <w:szCs w:val="32"/>
    </w:rPr>
  </w:style>
  <w:style w:type="paragraph" w:styleId="6">
    <w:name w:val="heading 4"/>
    <w:basedOn w:val="5"/>
    <w:next w:val="1"/>
    <w:link w:val="27"/>
    <w:qFormat/>
    <w:uiPriority w:val="2"/>
    <w:pPr>
      <w:widowControl/>
      <w:numPr>
        <w:ilvl w:val="3"/>
        <w:numId w:val="1"/>
      </w:numPr>
      <w:spacing w:before="40" w:after="120" w:line="240" w:lineRule="auto"/>
      <w:jc w:val="left"/>
      <w:outlineLvl w:val="3"/>
    </w:pPr>
    <w:rPr>
      <w:rFonts w:ascii="Times New Roman" w:hAnsi="Times New Roman" w:eastAsia="等线 Light" w:cs="Times New Roman"/>
      <w:bCs w:val="0"/>
      <w:iCs/>
      <w:kern w:val="0"/>
      <w:sz w:val="24"/>
      <w:szCs w:val="24"/>
      <w:lang w:eastAsia="en-US"/>
    </w:rPr>
  </w:style>
  <w:style w:type="paragraph" w:styleId="7">
    <w:name w:val="heading 5"/>
    <w:basedOn w:val="6"/>
    <w:next w:val="1"/>
    <w:link w:val="28"/>
    <w:qFormat/>
    <w:uiPriority w:val="2"/>
    <w:pPr>
      <w:numPr>
        <w:ilvl w:val="4"/>
      </w:numPr>
      <w:outlineLvl w:val="4"/>
    </w:pPr>
  </w:style>
  <w:style w:type="character" w:default="1" w:styleId="16">
    <w:name w:val="Default Paragraph Font"/>
    <w:semiHidden/>
    <w:unhideWhenUsed/>
    <w:uiPriority w:val="1"/>
  </w:style>
  <w:style w:type="table" w:default="1" w:styleId="1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8">
    <w:name w:val="annotation text"/>
    <w:basedOn w:val="1"/>
    <w:link w:val="29"/>
    <w:unhideWhenUsed/>
    <w:qFormat/>
    <w:uiPriority w:val="99"/>
    <w:pPr>
      <w:widowControl w:val="0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9">
    <w:name w:val="footer"/>
    <w:basedOn w:val="1"/>
    <w:link w:val="21"/>
    <w:unhideWhenUsed/>
    <w:qFormat/>
    <w:uiPriority w:val="99"/>
    <w:pPr>
      <w:widowControl w:val="0"/>
      <w:tabs>
        <w:tab w:val="center" w:pos="4153"/>
        <w:tab w:val="right" w:pos="8306"/>
      </w:tabs>
      <w:snapToGrid w:val="0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0">
    <w:name w:val="header"/>
    <w:basedOn w:val="1"/>
    <w:link w:val="20"/>
    <w:unhideWhenUsed/>
    <w:qFormat/>
    <w:uiPriority w:val="99"/>
    <w:pPr>
      <w:widowControl w:val="0"/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1">
    <w:name w:val="Subtitle"/>
    <w:basedOn w:val="1"/>
    <w:next w:val="1"/>
    <w:link w:val="30"/>
    <w:qFormat/>
    <w:uiPriority w:val="11"/>
    <w:pPr>
      <w:widowControl w:val="0"/>
      <w:spacing w:before="240" w:after="60" w:line="312" w:lineRule="auto"/>
      <w:jc w:val="center"/>
      <w:outlineLvl w:val="1"/>
    </w:pPr>
    <w:rPr>
      <w:rFonts w:asciiTheme="minorHAnsi" w:hAnsiTheme="minorHAnsi" w:eastAsiaTheme="minorEastAsia" w:cstheme="minorBidi"/>
      <w:b/>
      <w:bCs/>
      <w:kern w:val="28"/>
      <w:sz w:val="32"/>
      <w:szCs w:val="32"/>
    </w:rPr>
  </w:style>
  <w:style w:type="paragraph" w:styleId="12">
    <w:name w:val="Title"/>
    <w:basedOn w:val="1"/>
    <w:next w:val="1"/>
    <w:link w:val="31"/>
    <w:qFormat/>
    <w:uiPriority w:val="0"/>
    <w:pPr>
      <w:suppressLineNumbers/>
      <w:spacing w:before="240" w:after="360"/>
      <w:jc w:val="center"/>
    </w:pPr>
    <w:rPr>
      <w:rFonts w:ascii="Times New Roman" w:hAnsi="Times New Roman" w:eastAsiaTheme="minorEastAsia"/>
      <w:b/>
      <w:sz w:val="32"/>
      <w:szCs w:val="32"/>
      <w:lang w:eastAsia="en-US"/>
    </w:rPr>
  </w:style>
  <w:style w:type="paragraph" w:styleId="13">
    <w:name w:val="annotation subject"/>
    <w:basedOn w:val="8"/>
    <w:next w:val="8"/>
    <w:link w:val="32"/>
    <w:semiHidden/>
    <w:unhideWhenUsed/>
    <w:qFormat/>
    <w:uiPriority w:val="99"/>
    <w:rPr>
      <w:b/>
      <w:bCs/>
    </w:rPr>
  </w:style>
  <w:style w:type="table" w:styleId="15">
    <w:name w:val="Table Grid"/>
    <w:basedOn w:val="14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line number"/>
    <w:basedOn w:val="16"/>
    <w:semiHidden/>
    <w:unhideWhenUsed/>
    <w:qFormat/>
    <w:uiPriority w:val="99"/>
  </w:style>
  <w:style w:type="character" w:styleId="18">
    <w:name w:val="Hyperlink"/>
    <w:basedOn w:val="16"/>
    <w:unhideWhenUsed/>
    <w:qFormat/>
    <w:uiPriority w:val="99"/>
    <w:rPr>
      <w:color w:val="0000FF"/>
      <w:u w:val="single"/>
    </w:rPr>
  </w:style>
  <w:style w:type="character" w:styleId="19">
    <w:name w:val="annotation reference"/>
    <w:basedOn w:val="16"/>
    <w:semiHidden/>
    <w:unhideWhenUsed/>
    <w:qFormat/>
    <w:uiPriority w:val="99"/>
    <w:rPr>
      <w:sz w:val="21"/>
      <w:szCs w:val="21"/>
    </w:rPr>
  </w:style>
  <w:style w:type="character" w:customStyle="1" w:styleId="20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21">
    <w:name w:val="页脚 字符"/>
    <w:basedOn w:val="16"/>
    <w:link w:val="9"/>
    <w:qFormat/>
    <w:uiPriority w:val="99"/>
    <w:rPr>
      <w:sz w:val="18"/>
      <w:szCs w:val="18"/>
    </w:rPr>
  </w:style>
  <w:style w:type="table" w:customStyle="1" w:styleId="22">
    <w:name w:val="网格型1"/>
    <w:basedOn w:val="1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3">
    <w:name w:val="网格型2"/>
    <w:basedOn w:val="14"/>
    <w:qFormat/>
    <w:uiPriority w:val="99"/>
    <w:rPr>
      <w:rFonts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4">
    <w:name w:val="标题 1 字符"/>
    <w:basedOn w:val="16"/>
    <w:link w:val="2"/>
    <w:qFormat/>
    <w:uiPriority w:val="9"/>
    <w:rPr>
      <w:rFonts w:ascii="Times New Roman" w:hAnsi="Times New Roman" w:eastAsia="Cambria" w:cs="Times New Roman"/>
      <w:b/>
      <w:kern w:val="0"/>
      <w:sz w:val="24"/>
      <w:szCs w:val="24"/>
      <w:lang w:eastAsia="en-US"/>
    </w:rPr>
  </w:style>
  <w:style w:type="character" w:customStyle="1" w:styleId="25">
    <w:name w:val="标题 2 字符"/>
    <w:basedOn w:val="16"/>
    <w:link w:val="4"/>
    <w:qFormat/>
    <w:uiPriority w:val="9"/>
    <w:rPr>
      <w:rFonts w:ascii="Times New Roman" w:hAnsi="Times New Roman" w:eastAsia="Cambria" w:cs="Times New Roman"/>
      <w:b/>
      <w:kern w:val="0"/>
      <w:sz w:val="24"/>
      <w:szCs w:val="24"/>
      <w:lang w:eastAsia="en-US"/>
    </w:rPr>
  </w:style>
  <w:style w:type="paragraph" w:customStyle="1" w:styleId="26">
    <w:name w:val="标题 31"/>
    <w:basedOn w:val="1"/>
    <w:next w:val="1"/>
    <w:link w:val="36"/>
    <w:qFormat/>
    <w:uiPriority w:val="9"/>
    <w:pPr>
      <w:keepNext/>
      <w:keepLines/>
      <w:numPr>
        <w:ilvl w:val="2"/>
        <w:numId w:val="1"/>
      </w:numPr>
      <w:spacing w:before="40" w:after="120"/>
      <w:outlineLvl w:val="2"/>
    </w:pPr>
    <w:rPr>
      <w:rFonts w:ascii="Times New Roman" w:hAnsi="Times New Roman" w:eastAsia="等线 Light"/>
      <w:b/>
      <w:lang w:eastAsia="en-US"/>
    </w:rPr>
  </w:style>
  <w:style w:type="character" w:customStyle="1" w:styleId="27">
    <w:name w:val="标题 4 字符"/>
    <w:basedOn w:val="16"/>
    <w:link w:val="6"/>
    <w:qFormat/>
    <w:uiPriority w:val="2"/>
    <w:rPr>
      <w:rFonts w:ascii="Times New Roman" w:hAnsi="Times New Roman" w:eastAsia="等线 Light" w:cs="Times New Roman"/>
      <w:b/>
      <w:iCs/>
      <w:kern w:val="0"/>
      <w:sz w:val="24"/>
      <w:szCs w:val="24"/>
      <w:lang w:eastAsia="en-US"/>
    </w:rPr>
  </w:style>
  <w:style w:type="character" w:customStyle="1" w:styleId="28">
    <w:name w:val="标题 5 字符"/>
    <w:basedOn w:val="16"/>
    <w:link w:val="7"/>
    <w:qFormat/>
    <w:uiPriority w:val="2"/>
    <w:rPr>
      <w:rFonts w:ascii="Times New Roman" w:hAnsi="Times New Roman" w:eastAsia="等线 Light" w:cs="Times New Roman"/>
      <w:b/>
      <w:iCs/>
      <w:kern w:val="0"/>
      <w:sz w:val="24"/>
      <w:szCs w:val="24"/>
      <w:lang w:eastAsia="en-US"/>
    </w:rPr>
  </w:style>
  <w:style w:type="character" w:customStyle="1" w:styleId="29">
    <w:name w:val="批注文字 字符"/>
    <w:basedOn w:val="16"/>
    <w:link w:val="8"/>
    <w:qFormat/>
    <w:uiPriority w:val="99"/>
  </w:style>
  <w:style w:type="character" w:customStyle="1" w:styleId="30">
    <w:name w:val="副标题 字符"/>
    <w:basedOn w:val="16"/>
    <w:link w:val="11"/>
    <w:qFormat/>
    <w:uiPriority w:val="11"/>
    <w:rPr>
      <w:b/>
      <w:bCs/>
      <w:kern w:val="28"/>
      <w:sz w:val="32"/>
      <w:szCs w:val="32"/>
    </w:rPr>
  </w:style>
  <w:style w:type="character" w:customStyle="1" w:styleId="31">
    <w:name w:val="标题 字符"/>
    <w:basedOn w:val="16"/>
    <w:link w:val="12"/>
    <w:qFormat/>
    <w:uiPriority w:val="0"/>
    <w:rPr>
      <w:rFonts w:ascii="Times New Roman" w:hAnsi="Times New Roman" w:cs="Times New Roman"/>
      <w:b/>
      <w:kern w:val="0"/>
      <w:sz w:val="32"/>
      <w:szCs w:val="32"/>
      <w:lang w:eastAsia="en-US"/>
    </w:rPr>
  </w:style>
  <w:style w:type="character" w:customStyle="1" w:styleId="32">
    <w:name w:val="批注主题 字符"/>
    <w:basedOn w:val="29"/>
    <w:link w:val="13"/>
    <w:semiHidden/>
    <w:qFormat/>
    <w:uiPriority w:val="99"/>
    <w:rPr>
      <w:b/>
      <w:bCs/>
    </w:rPr>
  </w:style>
  <w:style w:type="table" w:customStyle="1" w:styleId="33">
    <w:name w:val="网格型3"/>
    <w:basedOn w:val="1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34">
    <w:name w:val="正文1"/>
    <w:link w:val="35"/>
    <w:qFormat/>
    <w:uiPriority w:val="0"/>
    <w:rPr>
      <w:rFonts w:ascii="Times New Roman" w:hAnsi="Times New Roman" w:cs="Times New Roman" w:eastAsiaTheme="minorEastAsia"/>
      <w:kern w:val="2"/>
      <w:sz w:val="24"/>
      <w:szCs w:val="24"/>
      <w:lang w:val="en-US" w:eastAsia="zh-CN" w:bidi="ar-SA"/>
    </w:rPr>
  </w:style>
  <w:style w:type="character" w:customStyle="1" w:styleId="35">
    <w:name w:val="Normal 字符"/>
    <w:basedOn w:val="16"/>
    <w:link w:val="34"/>
    <w:qFormat/>
    <w:uiPriority w:val="0"/>
    <w:rPr>
      <w:rFonts w:ascii="Times New Roman" w:hAnsi="Times New Roman" w:cs="Times New Roman"/>
      <w:sz w:val="24"/>
      <w:szCs w:val="24"/>
    </w:rPr>
  </w:style>
  <w:style w:type="character" w:customStyle="1" w:styleId="36">
    <w:name w:val="标题 3 字符"/>
    <w:basedOn w:val="16"/>
    <w:link w:val="26"/>
    <w:qFormat/>
    <w:uiPriority w:val="9"/>
    <w:rPr>
      <w:rFonts w:ascii="Times New Roman" w:hAnsi="Times New Roman" w:eastAsia="等线 Light" w:cs="Times New Roman"/>
      <w:b/>
      <w:kern w:val="0"/>
      <w:sz w:val="24"/>
      <w:szCs w:val="24"/>
      <w:lang w:eastAsia="en-US"/>
    </w:rPr>
  </w:style>
  <w:style w:type="paragraph" w:customStyle="1" w:styleId="37">
    <w:name w:val="修订1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8">
    <w:name w:val="Author List"/>
    <w:basedOn w:val="11"/>
    <w:next w:val="1"/>
    <w:qFormat/>
    <w:uiPriority w:val="1"/>
    <w:pPr>
      <w:widowControl/>
      <w:spacing w:after="240" w:line="240" w:lineRule="auto"/>
      <w:jc w:val="left"/>
      <w:outlineLvl w:val="9"/>
    </w:pPr>
    <w:rPr>
      <w:rFonts w:ascii="Times New Roman" w:hAnsi="Times New Roman" w:cs="Times New Roman"/>
      <w:bCs w:val="0"/>
      <w:kern w:val="0"/>
      <w:sz w:val="24"/>
      <w:szCs w:val="24"/>
      <w:lang w:eastAsia="en-US"/>
    </w:rPr>
  </w:style>
  <w:style w:type="character" w:styleId="39">
    <w:name w:val="Placeholder Text"/>
    <w:basedOn w:val="16"/>
    <w:semiHidden/>
    <w:qFormat/>
    <w:uiPriority w:val="99"/>
    <w:rPr>
      <w:color w:val="808080"/>
    </w:rPr>
  </w:style>
  <w:style w:type="character" w:customStyle="1" w:styleId="40">
    <w:name w:val="result"/>
    <w:basedOn w:val="16"/>
    <w:qFormat/>
    <w:uiPriority w:val="0"/>
    <w:rPr>
      <w:color w:val="000080"/>
    </w:rPr>
  </w:style>
  <w:style w:type="character" w:customStyle="1" w:styleId="41">
    <w:name w:val="未处理的提及1"/>
    <w:basedOn w:val="1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2">
    <w:name w:val="cf01"/>
    <w:basedOn w:val="16"/>
    <w:qFormat/>
    <w:uiPriority w:val="0"/>
    <w:rPr>
      <w:rFonts w:hint="eastAsia" w:ascii="Microsoft YaHei UI" w:hAnsi="Microsoft YaHei UI" w:eastAsia="Microsoft YaHei UI"/>
      <w:sz w:val="18"/>
      <w:szCs w:val="18"/>
    </w:rPr>
  </w:style>
  <w:style w:type="paragraph" w:customStyle="1" w:styleId="43">
    <w:name w:val="pf0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44">
    <w:name w:val="网格型浅色1"/>
    <w:basedOn w:val="14"/>
    <w:qFormat/>
    <w:uiPriority w:val="40"/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</w:tblPr>
  </w:style>
  <w:style w:type="table" w:customStyle="1" w:styleId="45">
    <w:name w:val="无格式表格 11"/>
    <w:basedOn w:val="14"/>
    <w:qFormat/>
    <w:uiPriority w:val="41"/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FBF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F2F2"/>
      </w:tcPr>
    </w:tblStylePr>
    <w:tblStylePr w:type="band1Horz">
      <w:tcPr>
        <w:shd w:val="clear" w:color="auto" w:fill="F2F2F2"/>
      </w:tcPr>
    </w:tblStylePr>
  </w:style>
  <w:style w:type="table" w:customStyle="1" w:styleId="46">
    <w:name w:val="网格型11"/>
    <w:basedOn w:val="14"/>
    <w:qFormat/>
    <w:uiPriority w:val="99"/>
    <w:rPr>
      <w:rFonts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7">
    <w:name w:val="网格型31"/>
    <w:basedOn w:val="1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48">
    <w:name w:val="标题 3 字符1"/>
    <w:basedOn w:val="16"/>
    <w:link w:val="5"/>
    <w:semiHidden/>
    <w:uiPriority w:val="9"/>
    <w:rPr>
      <w:b/>
      <w:bCs/>
      <w:sz w:val="32"/>
      <w:szCs w:val="32"/>
    </w:rPr>
  </w:style>
  <w:style w:type="paragraph" w:customStyle="1" w:styleId="49">
    <w:name w:val="MDPI_6.3_Notes"/>
    <w:qFormat/>
    <w:uiPriority w:val="0"/>
    <w:pPr>
      <w:adjustRightInd w:val="0"/>
      <w:snapToGrid w:val="0"/>
      <w:spacing w:before="240" w:line="228" w:lineRule="auto"/>
      <w:jc w:val="both"/>
    </w:pPr>
    <w:rPr>
      <w:rFonts w:ascii="Palatino Linotype" w:hAnsi="Palatino Linotype" w:eastAsia="宋体" w:cs="Times New Roman"/>
      <w:snapToGrid w:val="0"/>
      <w:color w:val="000000"/>
      <w:sz w:val="18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Guangxi Medical University Cancer Hospital</Company>
  <Pages>18</Pages>
  <Words>1015</Words>
  <Characters>5790</Characters>
  <Lines>48</Lines>
  <Paragraphs>13</Paragraphs>
  <TotalTime>5</TotalTime>
  <ScaleCrop>false</ScaleCrop>
  <LinksUpToDate>false</LinksUpToDate>
  <CharactersWithSpaces>6792</CharactersWithSpaces>
  <Application>WPS Office_6.15.1.8935_F1E327BC-269C-435d-A152-05C5408002CA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2025-01-09T13:26:00Z</dcterms:created>
  <dc:creator>Zhaorong Feng</dc:creator>
  <cp:lastModifiedBy>yzleo</cp:lastModifiedBy>
  <dcterms:modified xsi:type="dcterms:W3CDTF">2025-01-15T15:11:33Z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2052-6.15.1.8935</vt:lpwstr>
  </property>
  <property fmtid="{D5CDD505-2E9C-101B-9397-08002B2CF9AE}" pid="3" name="ICV">
    <vt:lpwstr>DDC1621E5FD5416DB435478BC4DF9460_12</vt:lpwstr>
  </property>
</Properties>
</file>