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71"/>
        <w:gridCol w:w="2579"/>
      </w:tblGrid>
      <w:tr w:rsidR="00BA754A" w:rsidRPr="0079444E" w14:paraId="69A9A924" w14:textId="77777777" w:rsidTr="009C6A16">
        <w:tc>
          <w:tcPr>
            <w:tcW w:w="9350" w:type="dxa"/>
            <w:gridSpan w:val="2"/>
          </w:tcPr>
          <w:p w14:paraId="19F1BB43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79444E">
              <w:rPr>
                <w:rFonts w:ascii="Times New Roman" w:hAnsi="Times New Roman" w:cs="Times New Roman"/>
                <w:b/>
                <w:lang w:val="en-US"/>
              </w:rPr>
              <w:t xml:space="preserve">Supplementary Table </w:t>
            </w:r>
            <w:r>
              <w:rPr>
                <w:rFonts w:ascii="Times New Roman" w:hAnsi="Times New Roman" w:cs="Times New Roman"/>
                <w:b/>
                <w:lang w:val="en-US"/>
              </w:rPr>
              <w:t>3</w:t>
            </w:r>
            <w:r w:rsidRPr="0079444E">
              <w:rPr>
                <w:rFonts w:ascii="Times New Roman" w:hAnsi="Times New Roman" w:cs="Times New Roman"/>
                <w:b/>
                <w:lang w:val="en-US"/>
              </w:rPr>
              <w:t>. Radiotherapy treatment dosing and schedule for mesorectal nodal patients</w:t>
            </w:r>
          </w:p>
        </w:tc>
      </w:tr>
      <w:tr w:rsidR="00BA754A" w:rsidRPr="0079444E" w14:paraId="102889C0" w14:textId="77777777" w:rsidTr="009C6A16">
        <w:tc>
          <w:tcPr>
            <w:tcW w:w="6771" w:type="dxa"/>
          </w:tcPr>
          <w:p w14:paraId="2CCAC5F0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Adjuvant or salvage pelvic radiotherapy, n (%)</w:t>
            </w:r>
          </w:p>
        </w:tc>
        <w:tc>
          <w:tcPr>
            <w:tcW w:w="2579" w:type="dxa"/>
          </w:tcPr>
          <w:p w14:paraId="7A184553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BA754A" w:rsidRPr="0079444E" w14:paraId="0DB15AFB" w14:textId="77777777" w:rsidTr="009C6A16">
        <w:tc>
          <w:tcPr>
            <w:tcW w:w="6771" w:type="dxa"/>
          </w:tcPr>
          <w:p w14:paraId="7E394351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Prior to PSMA-PET/CT</w:t>
            </w:r>
          </w:p>
        </w:tc>
        <w:tc>
          <w:tcPr>
            <w:tcW w:w="2579" w:type="dxa"/>
          </w:tcPr>
          <w:p w14:paraId="75D87FF2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29 (41%)</w:t>
            </w:r>
          </w:p>
        </w:tc>
      </w:tr>
      <w:tr w:rsidR="00BA754A" w:rsidRPr="0079444E" w14:paraId="70E9583A" w14:textId="77777777" w:rsidTr="009C6A16">
        <w:tc>
          <w:tcPr>
            <w:tcW w:w="6771" w:type="dxa"/>
          </w:tcPr>
          <w:p w14:paraId="67FC1098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Following PSMA-PET/CT</w:t>
            </w:r>
          </w:p>
        </w:tc>
        <w:tc>
          <w:tcPr>
            <w:tcW w:w="2579" w:type="dxa"/>
          </w:tcPr>
          <w:p w14:paraId="4C158703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17  (24%)</w:t>
            </w:r>
          </w:p>
        </w:tc>
      </w:tr>
      <w:tr w:rsidR="00BA754A" w:rsidRPr="0079444E" w14:paraId="05C92410" w14:textId="77777777" w:rsidTr="009C6A16">
        <w:tc>
          <w:tcPr>
            <w:tcW w:w="6771" w:type="dxa"/>
          </w:tcPr>
          <w:p w14:paraId="42EA969E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None</w:t>
            </w:r>
          </w:p>
        </w:tc>
        <w:tc>
          <w:tcPr>
            <w:tcW w:w="2579" w:type="dxa"/>
          </w:tcPr>
          <w:p w14:paraId="3CA0F44E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25 (35%)</w:t>
            </w:r>
          </w:p>
        </w:tc>
      </w:tr>
      <w:tr w:rsidR="00BA754A" w:rsidRPr="0079444E" w14:paraId="0D06FF1C" w14:textId="77777777" w:rsidTr="009C6A16">
        <w:tc>
          <w:tcPr>
            <w:tcW w:w="6771" w:type="dxa"/>
          </w:tcPr>
          <w:p w14:paraId="1079377B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Dose of adjuvant/salvage therapy, n (% of total patients receiving radiotherapy)</w:t>
            </w:r>
          </w:p>
        </w:tc>
        <w:tc>
          <w:tcPr>
            <w:tcW w:w="2579" w:type="dxa"/>
          </w:tcPr>
          <w:p w14:paraId="15522FF8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BA754A" w:rsidRPr="0079444E" w14:paraId="236CC5CA" w14:textId="77777777" w:rsidTr="009C6A16">
        <w:tc>
          <w:tcPr>
            <w:tcW w:w="6771" w:type="dxa"/>
          </w:tcPr>
          <w:p w14:paraId="6075899F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66 Gy in 33 Fx</w:t>
            </w:r>
          </w:p>
        </w:tc>
        <w:tc>
          <w:tcPr>
            <w:tcW w:w="2579" w:type="dxa"/>
          </w:tcPr>
          <w:p w14:paraId="182D784C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32 (70%)</w:t>
            </w:r>
          </w:p>
        </w:tc>
      </w:tr>
      <w:tr w:rsidR="00BA754A" w:rsidRPr="0079444E" w14:paraId="2E8AC478" w14:textId="77777777" w:rsidTr="009C6A16">
        <w:tc>
          <w:tcPr>
            <w:tcW w:w="6771" w:type="dxa"/>
          </w:tcPr>
          <w:p w14:paraId="1EECA97B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66 Gy in 30 Fx</w:t>
            </w:r>
          </w:p>
        </w:tc>
        <w:tc>
          <w:tcPr>
            <w:tcW w:w="2579" w:type="dxa"/>
          </w:tcPr>
          <w:p w14:paraId="782E9804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2 (4%)</w:t>
            </w:r>
          </w:p>
        </w:tc>
      </w:tr>
      <w:tr w:rsidR="00BA754A" w:rsidRPr="0079444E" w14:paraId="09F5DA17" w14:textId="77777777" w:rsidTr="009C6A16">
        <w:tc>
          <w:tcPr>
            <w:tcW w:w="6771" w:type="dxa"/>
          </w:tcPr>
          <w:p w14:paraId="1CA0028B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70 Gy in 33 Fx</w:t>
            </w:r>
          </w:p>
        </w:tc>
        <w:tc>
          <w:tcPr>
            <w:tcW w:w="2579" w:type="dxa"/>
          </w:tcPr>
          <w:p w14:paraId="418E44E5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2 (4%)</w:t>
            </w:r>
          </w:p>
        </w:tc>
      </w:tr>
      <w:tr w:rsidR="00BA754A" w:rsidRPr="0079444E" w14:paraId="7824295F" w14:textId="77777777" w:rsidTr="009C6A16">
        <w:tc>
          <w:tcPr>
            <w:tcW w:w="6771" w:type="dxa"/>
          </w:tcPr>
          <w:p w14:paraId="37BC501D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76 Gy in 33 Fx</w:t>
            </w:r>
          </w:p>
        </w:tc>
        <w:tc>
          <w:tcPr>
            <w:tcW w:w="2579" w:type="dxa"/>
          </w:tcPr>
          <w:p w14:paraId="4E5A455F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2 (4%)</w:t>
            </w:r>
          </w:p>
        </w:tc>
      </w:tr>
      <w:tr w:rsidR="00BA754A" w:rsidRPr="0079444E" w14:paraId="6DDDA5B3" w14:textId="77777777" w:rsidTr="009C6A16">
        <w:tc>
          <w:tcPr>
            <w:tcW w:w="6771" w:type="dxa"/>
          </w:tcPr>
          <w:p w14:paraId="1E5415E1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70 Gy in 25 Fx</w:t>
            </w:r>
          </w:p>
        </w:tc>
        <w:tc>
          <w:tcPr>
            <w:tcW w:w="2579" w:type="dxa"/>
          </w:tcPr>
          <w:p w14:paraId="1AD80FAA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1 (2%)</w:t>
            </w:r>
          </w:p>
        </w:tc>
      </w:tr>
      <w:tr w:rsidR="00BA754A" w:rsidRPr="0079444E" w14:paraId="72E9FB84" w14:textId="77777777" w:rsidTr="009C6A16">
        <w:tc>
          <w:tcPr>
            <w:tcW w:w="6771" w:type="dxa"/>
          </w:tcPr>
          <w:p w14:paraId="6B2AC607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69 Gy in 33 Fx</w:t>
            </w:r>
          </w:p>
        </w:tc>
        <w:tc>
          <w:tcPr>
            <w:tcW w:w="2579" w:type="dxa"/>
          </w:tcPr>
          <w:p w14:paraId="62FBDA13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1 (2%)</w:t>
            </w:r>
          </w:p>
        </w:tc>
      </w:tr>
      <w:tr w:rsidR="00BA754A" w:rsidRPr="0079444E" w14:paraId="2AAC60F4" w14:textId="77777777" w:rsidTr="009C6A16">
        <w:tc>
          <w:tcPr>
            <w:tcW w:w="6771" w:type="dxa"/>
          </w:tcPr>
          <w:p w14:paraId="1562F762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Not available </w:t>
            </w:r>
          </w:p>
        </w:tc>
        <w:tc>
          <w:tcPr>
            <w:tcW w:w="2579" w:type="dxa"/>
          </w:tcPr>
          <w:p w14:paraId="10B92AD1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6  (13%)</w:t>
            </w:r>
          </w:p>
        </w:tc>
      </w:tr>
      <w:tr w:rsidR="00BA754A" w:rsidRPr="0079444E" w14:paraId="55DEEDC1" w14:textId="77777777" w:rsidTr="009C6A16">
        <w:tc>
          <w:tcPr>
            <w:tcW w:w="6771" w:type="dxa"/>
          </w:tcPr>
          <w:p w14:paraId="32103FFE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Patients received concurrent ADT with adjuvant/salvage radiotherapy, n (% of total patients receiving radiotherapy)</w:t>
            </w:r>
          </w:p>
        </w:tc>
        <w:tc>
          <w:tcPr>
            <w:tcW w:w="2579" w:type="dxa"/>
          </w:tcPr>
          <w:p w14:paraId="3473B476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BA754A" w:rsidRPr="0079444E" w14:paraId="6FD0A5F9" w14:textId="77777777" w:rsidTr="009C6A16">
        <w:tc>
          <w:tcPr>
            <w:tcW w:w="6771" w:type="dxa"/>
          </w:tcPr>
          <w:p w14:paraId="6453EB9D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Yes</w:t>
            </w:r>
          </w:p>
        </w:tc>
        <w:tc>
          <w:tcPr>
            <w:tcW w:w="2579" w:type="dxa"/>
          </w:tcPr>
          <w:p w14:paraId="0282D276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15 (33%)</w:t>
            </w:r>
          </w:p>
        </w:tc>
      </w:tr>
      <w:tr w:rsidR="00BA754A" w:rsidRPr="0079444E" w14:paraId="23893062" w14:textId="77777777" w:rsidTr="009C6A16">
        <w:tc>
          <w:tcPr>
            <w:tcW w:w="6771" w:type="dxa"/>
          </w:tcPr>
          <w:p w14:paraId="327C28A3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No</w:t>
            </w:r>
          </w:p>
        </w:tc>
        <w:tc>
          <w:tcPr>
            <w:tcW w:w="2579" w:type="dxa"/>
          </w:tcPr>
          <w:p w14:paraId="602FC443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31 (67%)</w:t>
            </w:r>
          </w:p>
        </w:tc>
      </w:tr>
      <w:tr w:rsidR="00BA754A" w:rsidRPr="0079444E" w14:paraId="61F1D5FE" w14:textId="77777777" w:rsidTr="009C6A16">
        <w:trPr>
          <w:trHeight w:val="381"/>
        </w:trPr>
        <w:tc>
          <w:tcPr>
            <w:tcW w:w="6771" w:type="dxa"/>
          </w:tcPr>
          <w:p w14:paraId="6111E49C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Patients receiving MDT, n (%)</w:t>
            </w:r>
          </w:p>
        </w:tc>
        <w:tc>
          <w:tcPr>
            <w:tcW w:w="2579" w:type="dxa"/>
          </w:tcPr>
          <w:p w14:paraId="067C19AE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BA754A" w:rsidRPr="0079444E" w14:paraId="0AF036A2" w14:textId="77777777" w:rsidTr="009C6A16">
        <w:tc>
          <w:tcPr>
            <w:tcW w:w="6771" w:type="dxa"/>
          </w:tcPr>
          <w:p w14:paraId="15AB4A71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Yes, SABR</w:t>
            </w:r>
          </w:p>
        </w:tc>
        <w:tc>
          <w:tcPr>
            <w:tcW w:w="2579" w:type="dxa"/>
          </w:tcPr>
          <w:p w14:paraId="67538A5E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16 (23%)</w:t>
            </w:r>
          </w:p>
        </w:tc>
      </w:tr>
      <w:tr w:rsidR="00BA754A" w:rsidRPr="0079444E" w14:paraId="173770B2" w14:textId="77777777" w:rsidTr="009C6A16">
        <w:tc>
          <w:tcPr>
            <w:tcW w:w="6771" w:type="dxa"/>
          </w:tcPr>
          <w:p w14:paraId="3C6C8958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No</w:t>
            </w:r>
          </w:p>
        </w:tc>
        <w:tc>
          <w:tcPr>
            <w:tcW w:w="2579" w:type="dxa"/>
          </w:tcPr>
          <w:p w14:paraId="2ADDBA0E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55 (77%)</w:t>
            </w:r>
          </w:p>
        </w:tc>
      </w:tr>
      <w:tr w:rsidR="00BA754A" w:rsidRPr="0079444E" w14:paraId="5AF6657B" w14:textId="77777777" w:rsidTr="009C6A16">
        <w:tc>
          <w:tcPr>
            <w:tcW w:w="6771" w:type="dxa"/>
          </w:tcPr>
          <w:p w14:paraId="44EB2CB0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SABR dose, n (%)</w:t>
            </w:r>
          </w:p>
        </w:tc>
        <w:tc>
          <w:tcPr>
            <w:tcW w:w="2579" w:type="dxa"/>
          </w:tcPr>
          <w:p w14:paraId="0D1E357B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BA754A" w:rsidRPr="0079444E" w14:paraId="277DE9B0" w14:textId="77777777" w:rsidTr="009C6A16">
        <w:tc>
          <w:tcPr>
            <w:tcW w:w="6771" w:type="dxa"/>
          </w:tcPr>
          <w:p w14:paraId="39A0098F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30 Gy in 3 Fx</w:t>
            </w:r>
          </w:p>
        </w:tc>
        <w:tc>
          <w:tcPr>
            <w:tcW w:w="2579" w:type="dxa"/>
          </w:tcPr>
          <w:p w14:paraId="4B9B7FAD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6 (38%)</w:t>
            </w:r>
          </w:p>
        </w:tc>
      </w:tr>
      <w:tr w:rsidR="00BA754A" w:rsidRPr="0079444E" w14:paraId="56444C09" w14:textId="77777777" w:rsidTr="009C6A16">
        <w:tc>
          <w:tcPr>
            <w:tcW w:w="6771" w:type="dxa"/>
          </w:tcPr>
          <w:p w14:paraId="247AD69D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36 Gy in 6 Fx</w:t>
            </w:r>
          </w:p>
        </w:tc>
        <w:tc>
          <w:tcPr>
            <w:tcW w:w="2579" w:type="dxa"/>
          </w:tcPr>
          <w:p w14:paraId="1787F810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2 (13%)</w:t>
            </w:r>
          </w:p>
        </w:tc>
      </w:tr>
      <w:tr w:rsidR="00BA754A" w:rsidRPr="0079444E" w14:paraId="7D6DDA6E" w14:textId="77777777" w:rsidTr="009C6A16">
        <w:tc>
          <w:tcPr>
            <w:tcW w:w="6771" w:type="dxa"/>
          </w:tcPr>
          <w:p w14:paraId="1525E763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27 Gy in 3 Fx</w:t>
            </w:r>
          </w:p>
        </w:tc>
        <w:tc>
          <w:tcPr>
            <w:tcW w:w="2579" w:type="dxa"/>
          </w:tcPr>
          <w:p w14:paraId="6A2A8CF1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2 (13%)</w:t>
            </w:r>
          </w:p>
        </w:tc>
      </w:tr>
      <w:tr w:rsidR="00BA754A" w:rsidRPr="0079444E" w14:paraId="37E9EFB0" w14:textId="77777777" w:rsidTr="009C6A16">
        <w:tc>
          <w:tcPr>
            <w:tcW w:w="6771" w:type="dxa"/>
          </w:tcPr>
          <w:p w14:paraId="7A61A8D7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40 Gy in 5 Fx</w:t>
            </w:r>
          </w:p>
        </w:tc>
        <w:tc>
          <w:tcPr>
            <w:tcW w:w="2579" w:type="dxa"/>
          </w:tcPr>
          <w:p w14:paraId="0F973C1D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1 (6%)</w:t>
            </w:r>
          </w:p>
        </w:tc>
      </w:tr>
      <w:tr w:rsidR="00BA754A" w:rsidRPr="0079444E" w14:paraId="5F2CCBBB" w14:textId="77777777" w:rsidTr="009C6A16">
        <w:tc>
          <w:tcPr>
            <w:tcW w:w="6771" w:type="dxa"/>
          </w:tcPr>
          <w:p w14:paraId="249D13E6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30 Gy in 5 Fx</w:t>
            </w:r>
          </w:p>
        </w:tc>
        <w:tc>
          <w:tcPr>
            <w:tcW w:w="2579" w:type="dxa"/>
          </w:tcPr>
          <w:p w14:paraId="391113AE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1 (6%)</w:t>
            </w:r>
          </w:p>
        </w:tc>
      </w:tr>
      <w:tr w:rsidR="00BA754A" w:rsidRPr="0079444E" w14:paraId="2C57C159" w14:textId="77777777" w:rsidTr="009C6A16">
        <w:tc>
          <w:tcPr>
            <w:tcW w:w="6771" w:type="dxa"/>
          </w:tcPr>
          <w:p w14:paraId="5490B6C0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35 Gy in 5 Fx</w:t>
            </w:r>
          </w:p>
        </w:tc>
        <w:tc>
          <w:tcPr>
            <w:tcW w:w="2579" w:type="dxa"/>
          </w:tcPr>
          <w:p w14:paraId="4EBFBA37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1 (6%)</w:t>
            </w:r>
          </w:p>
        </w:tc>
      </w:tr>
      <w:tr w:rsidR="00BA754A" w:rsidRPr="0079444E" w14:paraId="0C3FFC60" w14:textId="77777777" w:rsidTr="009C6A16">
        <w:tc>
          <w:tcPr>
            <w:tcW w:w="6771" w:type="dxa"/>
          </w:tcPr>
          <w:p w14:paraId="3DA1465A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27 Gy in 3 Fx</w:t>
            </w:r>
          </w:p>
        </w:tc>
        <w:tc>
          <w:tcPr>
            <w:tcW w:w="2579" w:type="dxa"/>
          </w:tcPr>
          <w:p w14:paraId="6F14CE6C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1 (6%)</w:t>
            </w:r>
          </w:p>
        </w:tc>
      </w:tr>
      <w:tr w:rsidR="00BA754A" w:rsidRPr="0079444E" w14:paraId="43EAEE41" w14:textId="77777777" w:rsidTr="009C6A16">
        <w:tc>
          <w:tcPr>
            <w:tcW w:w="6771" w:type="dxa"/>
          </w:tcPr>
          <w:p w14:paraId="0DC19B03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16 Gy in 2 Fx</w:t>
            </w:r>
          </w:p>
        </w:tc>
        <w:tc>
          <w:tcPr>
            <w:tcW w:w="2579" w:type="dxa"/>
          </w:tcPr>
          <w:p w14:paraId="5764750A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1 (6%)</w:t>
            </w:r>
          </w:p>
        </w:tc>
      </w:tr>
      <w:tr w:rsidR="00BA754A" w:rsidRPr="0079444E" w14:paraId="48DFBD7E" w14:textId="77777777" w:rsidTr="009C6A16">
        <w:tc>
          <w:tcPr>
            <w:tcW w:w="6771" w:type="dxa"/>
          </w:tcPr>
          <w:p w14:paraId="26C3037D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Not available</w:t>
            </w:r>
          </w:p>
        </w:tc>
        <w:tc>
          <w:tcPr>
            <w:tcW w:w="2579" w:type="dxa"/>
          </w:tcPr>
          <w:p w14:paraId="22699E04" w14:textId="77777777" w:rsidR="00BA754A" w:rsidRPr="0079444E" w:rsidRDefault="00BA754A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1 (6%)</w:t>
            </w:r>
          </w:p>
        </w:tc>
      </w:tr>
    </w:tbl>
    <w:p w14:paraId="6A480B87" w14:textId="77777777" w:rsidR="00171FAB" w:rsidRPr="00BA754A" w:rsidRDefault="00171FAB" w:rsidP="00BA754A"/>
    <w:sectPr w:rsidR="00171FAB" w:rsidRPr="00BA754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7C7"/>
    <w:rsid w:val="000E32E5"/>
    <w:rsid w:val="00171FAB"/>
    <w:rsid w:val="005C27C7"/>
    <w:rsid w:val="007A0879"/>
    <w:rsid w:val="00BA7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4D754D"/>
  <w15:chartTrackingRefBased/>
  <w15:docId w15:val="{10A99222-A66E-FC4A-8461-14073ADAF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754A"/>
  </w:style>
  <w:style w:type="paragraph" w:styleId="Heading1">
    <w:name w:val="heading 1"/>
    <w:basedOn w:val="Normal"/>
    <w:next w:val="Normal"/>
    <w:link w:val="Heading1Char"/>
    <w:uiPriority w:val="9"/>
    <w:qFormat/>
    <w:rsid w:val="005C27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27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27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27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27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27C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27C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27C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27C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27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27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27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27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27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27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27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27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27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27C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27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27C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27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27C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27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27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27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27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27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27C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C27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Rashid Sayyid</dc:creator>
  <cp:keywords/>
  <dc:description/>
  <cp:lastModifiedBy>Rashid Sayyid</cp:lastModifiedBy>
  <cp:revision>2</cp:revision>
  <dcterms:created xsi:type="dcterms:W3CDTF">2025-01-21T00:45:00Z</dcterms:created>
  <dcterms:modified xsi:type="dcterms:W3CDTF">2025-01-21T00:45:00Z</dcterms:modified>
</cp:coreProperties>
</file>