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DCFDB">
      <w:pPr>
        <w:pStyle w:val="5"/>
        <w:autoSpaceDE w:val="0"/>
        <w:autoSpaceDN w:val="0"/>
        <w:adjustRightInd w:val="0"/>
        <w:ind w:left="370" w:firstLine="0" w:firstLineChars="0"/>
        <w:jc w:val="center"/>
        <w:rPr>
          <w:rFonts w:eastAsia="黑体"/>
          <w:color w:val="000000"/>
          <w:kern w:val="0"/>
          <w:sz w:val="28"/>
          <w:szCs w:val="28"/>
          <w:highlight w:val="none"/>
        </w:rPr>
      </w:pPr>
      <w:r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Table</w:t>
      </w:r>
      <w:r>
        <w:rPr>
          <w:rFonts w:hint="eastAsia" w:ascii="Palatino Linotype" w:hAnsi="Palatino Linotype" w:cs="Palatino Linotype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Palatino Linotype" w:hAnsi="Palatino Linotype" w:cs="Palatino Linotype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Palatino Linotype" w:hAnsi="Palatino Linotype" w:cs="Palatino Linotype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/>
          <w:highlight w:val="none"/>
        </w:rPr>
        <w:t>Instrument</w:t>
      </w:r>
      <w:r>
        <w:rPr>
          <w:rStyle w:val="6"/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and</w:t>
      </w:r>
      <w:r>
        <w:rPr>
          <w:rStyle w:val="6"/>
          <w:color w:val="000000"/>
          <w:highlight w:val="none"/>
        </w:rPr>
        <w:t xml:space="preserve"> </w:t>
      </w:r>
      <w:r>
        <w:rPr>
          <w:color w:val="000000"/>
          <w:highlight w:val="none"/>
        </w:rPr>
        <w:t>Equipment</w:t>
      </w:r>
    </w:p>
    <w:tbl>
      <w:tblPr>
        <w:tblStyle w:val="3"/>
        <w:tblW w:w="8653" w:type="dxa"/>
        <w:tblInd w:w="246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4"/>
        <w:gridCol w:w="2731"/>
        <w:gridCol w:w="3188"/>
      </w:tblGrid>
      <w:tr w14:paraId="0FB89FC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734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19A38C9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Instrument and Equipment</w:t>
            </w:r>
          </w:p>
        </w:tc>
        <w:tc>
          <w:tcPr>
            <w:tcW w:w="273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C63BE24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Model</w:t>
            </w:r>
          </w:p>
        </w:tc>
        <w:tc>
          <w:tcPr>
            <w:tcW w:w="318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55AC0BC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Manufacturer</w:t>
            </w:r>
          </w:p>
        </w:tc>
      </w:tr>
      <w:tr w14:paraId="72BCEC0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734" w:type="dxa"/>
            <w:tcBorders>
              <w:top w:val="single" w:color="auto" w:sz="4" w:space="0"/>
            </w:tcBorders>
            <w:noWrap w:val="0"/>
            <w:vAlign w:val="center"/>
          </w:tcPr>
          <w:p w14:paraId="6843930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before="0" w:beforeLines="50" w:line="240" w:lineRule="exact"/>
              <w:jc w:val="center"/>
              <w:textAlignment w:val="auto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Microwave vacuum drying </w:t>
            </w:r>
            <w:r>
              <w:rPr>
                <w:rFonts w:hint="default" w:ascii="Palatino Linotype" w:hAnsi="Palatino Linotype" w:eastAsia="新宋体" w:cs="Palatino Linotype"/>
                <w:color w:val="auto"/>
                <w:sz w:val="21"/>
                <w:szCs w:val="21"/>
              </w:rPr>
              <w:t>equipment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(modified)</w:t>
            </w:r>
          </w:p>
        </w:tc>
        <w:tc>
          <w:tcPr>
            <w:tcW w:w="2731" w:type="dxa"/>
            <w:tcBorders>
              <w:top w:val="single" w:color="auto" w:sz="4" w:space="0"/>
            </w:tcBorders>
            <w:noWrap w:val="0"/>
            <w:vAlign w:val="center"/>
          </w:tcPr>
          <w:p w14:paraId="12DDBD2C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QW-4HV</w:t>
            </w:r>
          </w:p>
        </w:tc>
        <w:tc>
          <w:tcPr>
            <w:tcW w:w="3188" w:type="dxa"/>
            <w:tcBorders>
              <w:top w:val="single" w:color="auto" w:sz="4" w:space="0"/>
            </w:tcBorders>
            <w:noWrap w:val="0"/>
            <w:vAlign w:val="center"/>
          </w:tcPr>
          <w:p w14:paraId="4C2DD467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Guangzhou Kewei Microwave Energy Co., Ltd.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China</w:t>
            </w:r>
          </w:p>
        </w:tc>
      </w:tr>
      <w:tr w14:paraId="6AA8BB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734" w:type="dxa"/>
            <w:noWrap w:val="0"/>
            <w:vAlign w:val="center"/>
          </w:tcPr>
          <w:p w14:paraId="7D4B2B26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Microwave oven</w:t>
            </w:r>
          </w:p>
        </w:tc>
        <w:tc>
          <w:tcPr>
            <w:tcW w:w="2731" w:type="dxa"/>
            <w:noWrap w:val="0"/>
            <w:vAlign w:val="center"/>
          </w:tcPr>
          <w:p w14:paraId="77CEE757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LG-WD700</w:t>
            </w:r>
          </w:p>
        </w:tc>
        <w:tc>
          <w:tcPr>
            <w:tcW w:w="3188" w:type="dxa"/>
            <w:noWrap w:val="0"/>
            <w:vAlign w:val="center"/>
          </w:tcPr>
          <w:p w14:paraId="49FB5B9F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Tianjin LG Electronics &amp; Appliances Co., Ltd.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China.</w:t>
            </w:r>
          </w:p>
        </w:tc>
      </w:tr>
      <w:tr w14:paraId="3819AB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734" w:type="dxa"/>
            <w:noWrap w:val="0"/>
            <w:vAlign w:val="center"/>
          </w:tcPr>
          <w:p w14:paraId="5518CFC7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Electronic precision balance</w:t>
            </w:r>
          </w:p>
        </w:tc>
        <w:tc>
          <w:tcPr>
            <w:tcW w:w="2731" w:type="dxa"/>
            <w:noWrap w:val="0"/>
            <w:vAlign w:val="center"/>
          </w:tcPr>
          <w:p w14:paraId="2D48A152">
            <w:pPr>
              <w:jc w:val="both"/>
              <w:rPr>
                <w:rFonts w:hint="eastAsia" w:ascii="Palatino Linotype" w:hAnsi="Palatino Linotype" w:eastAsia="宋体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ARRW60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Accuracy: 0.01 g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3188" w:type="dxa"/>
            <w:noWrap w:val="0"/>
            <w:vAlign w:val="center"/>
          </w:tcPr>
          <w:p w14:paraId="32453F7D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Ohaus (Shanghai) Corporation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 China</w:t>
            </w:r>
          </w:p>
        </w:tc>
      </w:tr>
      <w:tr w14:paraId="7CFEC9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734" w:type="dxa"/>
            <w:noWrap w:val="0"/>
            <w:vAlign w:val="center"/>
          </w:tcPr>
          <w:p w14:paraId="370E708C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Philips blender</w:t>
            </w:r>
          </w:p>
        </w:tc>
        <w:tc>
          <w:tcPr>
            <w:tcW w:w="2731" w:type="dxa"/>
            <w:noWrap w:val="0"/>
            <w:vAlign w:val="center"/>
          </w:tcPr>
          <w:p w14:paraId="4041610C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HR1727</w:t>
            </w:r>
          </w:p>
        </w:tc>
        <w:tc>
          <w:tcPr>
            <w:tcW w:w="3188" w:type="dxa"/>
            <w:noWrap w:val="0"/>
            <w:vAlign w:val="center"/>
          </w:tcPr>
          <w:p w14:paraId="2BA54C13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Philips Domestic Appliances Co., Ltd.</w:t>
            </w:r>
          </w:p>
        </w:tc>
      </w:tr>
      <w:tr w14:paraId="33D532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734" w:type="dxa"/>
            <w:noWrap w:val="0"/>
            <w:vAlign w:val="center"/>
          </w:tcPr>
          <w:p w14:paraId="09173AC8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Forced - air drying oven</w:t>
            </w:r>
          </w:p>
        </w:tc>
        <w:tc>
          <w:tcPr>
            <w:tcW w:w="2731" w:type="dxa"/>
            <w:noWrap w:val="0"/>
            <w:vAlign w:val="center"/>
          </w:tcPr>
          <w:p w14:paraId="7F374C36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DHG-9053A</w:t>
            </w:r>
          </w:p>
        </w:tc>
        <w:tc>
          <w:tcPr>
            <w:tcW w:w="3188" w:type="dxa"/>
            <w:noWrap w:val="0"/>
            <w:vAlign w:val="center"/>
          </w:tcPr>
          <w:p w14:paraId="2DC85AE6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Shanghai Yiheng Experimental Instrument Co., Ltd.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CHina</w:t>
            </w:r>
          </w:p>
        </w:tc>
      </w:tr>
      <w:tr w14:paraId="539D8B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734" w:type="dxa"/>
            <w:noWrap w:val="0"/>
            <w:vAlign w:val="center"/>
          </w:tcPr>
          <w:p w14:paraId="22CD2749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Oscillator</w:t>
            </w:r>
          </w:p>
        </w:tc>
        <w:tc>
          <w:tcPr>
            <w:tcW w:w="2731" w:type="dxa"/>
            <w:noWrap w:val="0"/>
            <w:vAlign w:val="center"/>
          </w:tcPr>
          <w:p w14:paraId="46C812FE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16700</w:t>
            </w:r>
          </w:p>
        </w:tc>
        <w:tc>
          <w:tcPr>
            <w:tcW w:w="3188" w:type="dxa"/>
            <w:noWrap w:val="0"/>
            <w:vAlign w:val="center"/>
          </w:tcPr>
          <w:p w14:paraId="2D5F39C8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Thermolyne Corporation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America.</w:t>
            </w:r>
          </w:p>
        </w:tc>
      </w:tr>
      <w:tr w14:paraId="67BD0B5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34" w:type="dxa"/>
            <w:noWrap w:val="0"/>
            <w:vAlign w:val="center"/>
          </w:tcPr>
          <w:p w14:paraId="149A534C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Fiber optic temperature sensor</w:t>
            </w:r>
          </w:p>
        </w:tc>
        <w:tc>
          <w:tcPr>
            <w:tcW w:w="2731" w:type="dxa"/>
            <w:noWrap w:val="0"/>
            <w:vAlign w:val="center"/>
          </w:tcPr>
          <w:p w14:paraId="5F6DB976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PIM</w:t>
            </w:r>
          </w:p>
        </w:tc>
        <w:tc>
          <w:tcPr>
            <w:tcW w:w="3188" w:type="dxa"/>
            <w:noWrap w:val="0"/>
            <w:vAlign w:val="center"/>
          </w:tcPr>
          <w:p w14:paraId="3682C4DA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Photon Control Inc.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Canada.</w:t>
            </w:r>
          </w:p>
        </w:tc>
      </w:tr>
      <w:tr w14:paraId="1E3E02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734" w:type="dxa"/>
            <w:noWrap w:val="0"/>
            <w:vAlign w:val="center"/>
          </w:tcPr>
          <w:p w14:paraId="09FA4425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Thermal property analyzer </w:t>
            </w:r>
          </w:p>
        </w:tc>
        <w:tc>
          <w:tcPr>
            <w:tcW w:w="2731" w:type="dxa"/>
            <w:noWrap w:val="0"/>
            <w:vAlign w:val="center"/>
          </w:tcPr>
          <w:p w14:paraId="64A92CA4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KD2：SH-1</w:t>
            </w:r>
          </w:p>
        </w:tc>
        <w:tc>
          <w:tcPr>
            <w:tcW w:w="3188" w:type="dxa"/>
            <w:noWrap w:val="0"/>
            <w:vAlign w:val="center"/>
          </w:tcPr>
          <w:p w14:paraId="2AEA9D79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Meter</w:t>
            </w:r>
            <w:r>
              <w:rPr>
                <w:rFonts w:hint="eastAsia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Group. America</w:t>
            </w:r>
          </w:p>
        </w:tc>
      </w:tr>
    </w:tbl>
    <w:p w14:paraId="048143F9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5842D15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C5815FC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D3AB54A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E39E1A4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CA7807F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1021044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4A02199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0795C7E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11CDF9C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321E306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2CAF690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1730EC7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77B1AEF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FD22394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912BE88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F547759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BF0FFD2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60718DD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A27A561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EC7E57B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E5094CE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742EEB2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0216E25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D2AD77D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032F810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E90C51B">
      <w:pPr>
        <w:jc w:val="center"/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70B9A41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>Table</w:t>
      </w:r>
      <w:r>
        <w:rPr>
          <w:rFonts w:hint="eastAsia" w:ascii="Palatino Linotype" w:hAnsi="Palatino Linotype" w:cs="Palatino Linotype"/>
          <w:b/>
          <w:bCs/>
          <w:color w:val="000000" w:themeColor="text1"/>
          <w:sz w:val="20"/>
          <w:szCs w:val="2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2.</w:t>
      </w:r>
      <w:r>
        <w:rPr>
          <w:rFonts w:hint="default" w:ascii="Palatino Linotype" w:hAnsi="Palatino Linotype" w:cs="Palatino Linotype"/>
          <w:color w:val="000000" w:themeColor="text1"/>
          <w:sz w:val="20"/>
          <w:szCs w:val="20"/>
          <w:highlight w:val="none"/>
          <w14:textFill>
            <w14:solidFill>
              <w14:schemeClr w14:val="tx1"/>
            </w14:solidFill>
          </w14:textFill>
        </w:rPr>
        <w:t xml:space="preserve"> Factors and lev</w:t>
      </w:r>
      <w:r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els </w:t>
      </w:r>
      <w:r>
        <w:rPr>
          <w:rFonts w:hint="default" w:ascii="Palatino Linotype" w:hAnsi="Palatino Linotype" w:eastAsia="Segoe UI" w:cs="Palatino Linotype"/>
          <w:kern w:val="0"/>
          <w:sz w:val="20"/>
          <w:szCs w:val="20"/>
          <w:shd w:val="clear" w:color="auto" w:fill="FFFFFF"/>
          <w:lang w:bidi="ar"/>
        </w:rPr>
        <w:t xml:space="preserve">coding 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531"/>
        <w:gridCol w:w="2177"/>
        <w:gridCol w:w="1974"/>
        <w:gridCol w:w="1967"/>
      </w:tblGrid>
      <w:tr w14:paraId="7EA9C9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12" w:type="pct"/>
            <w:vMerge w:val="restart"/>
            <w:tcBorders>
              <w:top w:val="single" w:color="auto" w:sz="12" w:space="0"/>
              <w:bottom w:val="nil"/>
            </w:tcBorders>
            <w:vAlign w:val="center"/>
          </w:tcPr>
          <w:p w14:paraId="7329810F">
            <w:pPr>
              <w:jc w:val="center"/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Code</w:t>
            </w:r>
          </w:p>
        </w:tc>
        <w:tc>
          <w:tcPr>
            <w:tcW w:w="4487" w:type="pct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A49074D">
            <w:pPr>
              <w:jc w:val="center"/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Factors</w:t>
            </w:r>
          </w:p>
        </w:tc>
      </w:tr>
      <w:tr w14:paraId="173EBC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12" w:type="pct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29E33E5">
            <w:pPr>
              <w:jc w:val="center"/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39CD02">
            <w:pPr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:Processing amount /g</w:t>
            </w:r>
          </w:p>
        </w:tc>
        <w:tc>
          <w:tcPr>
            <w:tcW w:w="12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7A8006">
            <w:pPr>
              <w:ind w:left="315" w:hanging="301" w:hangingChars="150"/>
              <w:jc w:val="center"/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Palatino Linotype" w:hAnsi="Palatino Linotype" w:cs="Palatino Linotype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:Initial moisture content /%</w:t>
            </w:r>
          </w:p>
        </w:tc>
        <w:tc>
          <w:tcPr>
            <w:tcW w:w="115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8E25CC">
            <w:pPr>
              <w:jc w:val="center"/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C:Puffing time /s</w:t>
            </w:r>
          </w:p>
        </w:tc>
        <w:tc>
          <w:tcPr>
            <w:tcW w:w="115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B3BDE">
            <w:pPr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D:Vacuum pressure</w:t>
            </w:r>
          </w:p>
          <w:p w14:paraId="2C4CBEC1">
            <w:pPr>
              <w:jc w:val="center"/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/>
                <w:bCs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/kPa</w:t>
            </w:r>
          </w:p>
        </w:tc>
      </w:tr>
      <w:tr w14:paraId="6F40125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12" w:type="pct"/>
            <w:tcBorders>
              <w:top w:val="single" w:color="auto" w:sz="4" w:space="0"/>
            </w:tcBorders>
            <w:vAlign w:val="center"/>
          </w:tcPr>
          <w:p w14:paraId="5CC1BCBA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898" w:type="pct"/>
            <w:tcBorders>
              <w:top w:val="single" w:color="auto" w:sz="4" w:space="0"/>
            </w:tcBorders>
            <w:vAlign w:val="center"/>
          </w:tcPr>
          <w:p w14:paraId="0F7222A2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277" w:type="pct"/>
            <w:tcBorders>
              <w:top w:val="single" w:color="auto" w:sz="4" w:space="0"/>
            </w:tcBorders>
            <w:vAlign w:val="center"/>
          </w:tcPr>
          <w:p w14:paraId="28A76C62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58" w:type="pct"/>
            <w:tcBorders>
              <w:top w:val="single" w:color="auto" w:sz="4" w:space="0"/>
            </w:tcBorders>
            <w:vAlign w:val="center"/>
          </w:tcPr>
          <w:p w14:paraId="39F5A2AD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52" w:type="pct"/>
            <w:tcBorders>
              <w:top w:val="single" w:color="auto" w:sz="4" w:space="0"/>
            </w:tcBorders>
            <w:vAlign w:val="center"/>
          </w:tcPr>
          <w:p w14:paraId="1F6E8DBB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 w14:paraId="6B1BC6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12" w:type="pct"/>
            <w:vAlign w:val="center"/>
          </w:tcPr>
          <w:p w14:paraId="080C00BA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898" w:type="pct"/>
            <w:vAlign w:val="center"/>
          </w:tcPr>
          <w:p w14:paraId="4F849BBD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277" w:type="pct"/>
            <w:vAlign w:val="center"/>
          </w:tcPr>
          <w:p w14:paraId="2D577608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58" w:type="pct"/>
            <w:vAlign w:val="center"/>
          </w:tcPr>
          <w:p w14:paraId="0F57D89E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52" w:type="pct"/>
            <w:vAlign w:val="center"/>
          </w:tcPr>
          <w:p w14:paraId="381DD25B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 w14:paraId="053E023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512" w:type="pct"/>
            <w:vAlign w:val="center"/>
          </w:tcPr>
          <w:p w14:paraId="23933843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8" w:type="pct"/>
            <w:vAlign w:val="center"/>
          </w:tcPr>
          <w:p w14:paraId="61E2367C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277" w:type="pct"/>
            <w:vAlign w:val="center"/>
          </w:tcPr>
          <w:p w14:paraId="3E510C36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58" w:type="pct"/>
            <w:vAlign w:val="center"/>
          </w:tcPr>
          <w:p w14:paraId="464E534D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52" w:type="pct"/>
            <w:vAlign w:val="center"/>
          </w:tcPr>
          <w:p w14:paraId="45DE8917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</w:tr>
      <w:tr w14:paraId="3B9F37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12" w:type="pct"/>
            <w:vAlign w:val="center"/>
          </w:tcPr>
          <w:p w14:paraId="36E796B4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8" w:type="pct"/>
            <w:vAlign w:val="center"/>
          </w:tcPr>
          <w:p w14:paraId="6D8D3CFF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277" w:type="pct"/>
            <w:vAlign w:val="center"/>
          </w:tcPr>
          <w:p w14:paraId="5E69F906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58" w:type="pct"/>
            <w:vAlign w:val="center"/>
          </w:tcPr>
          <w:p w14:paraId="228334B9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52" w:type="pct"/>
            <w:vAlign w:val="center"/>
          </w:tcPr>
          <w:p w14:paraId="1E8A5302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</w:tr>
      <w:tr w14:paraId="7F94BD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12" w:type="pct"/>
            <w:vAlign w:val="center"/>
          </w:tcPr>
          <w:p w14:paraId="6616EBE2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8" w:type="pct"/>
            <w:vAlign w:val="center"/>
          </w:tcPr>
          <w:p w14:paraId="18643D4E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1277" w:type="pct"/>
            <w:vAlign w:val="center"/>
          </w:tcPr>
          <w:p w14:paraId="5890AB02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58" w:type="pct"/>
            <w:vAlign w:val="center"/>
          </w:tcPr>
          <w:p w14:paraId="40FD451E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52" w:type="pct"/>
            <w:vAlign w:val="center"/>
          </w:tcPr>
          <w:p w14:paraId="4F515E1F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</w:tr>
    </w:tbl>
    <w:p w14:paraId="57C91121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A01588F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94BF625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66AF992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E0CF0A9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56FFD94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285D0EC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487CCC2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499433F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A862C9E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0105A18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9150BEA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391791D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1F71F757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3ABE9C1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2432AAF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BFDB941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312A869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8BE20DD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A58D879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05D7260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BA84261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66E5DD4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4DC1DDB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CBCD5FE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3F6BCDDE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4A06A13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DC4BE4F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01347F82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C8BFA40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466962D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0A6FD1D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41935C0A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D54F349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6660BD1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411333A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00B96C5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Palatino Linotype" w:hAnsi="Palatino Linotype" w:cs="Palatino Linotype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Experimental scheme and results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"/>
        <w:gridCol w:w="1375"/>
        <w:gridCol w:w="1265"/>
        <w:gridCol w:w="939"/>
        <w:gridCol w:w="1107"/>
        <w:gridCol w:w="1338"/>
        <w:gridCol w:w="1870"/>
      </w:tblGrid>
      <w:tr w14:paraId="72823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65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3BA6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No.</w:t>
            </w:r>
          </w:p>
        </w:tc>
        <w:tc>
          <w:tcPr>
            <w:tcW w:w="824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34CD9">
            <w:pPr>
              <w:ind w:left="315" w:hanging="300" w:hangingChars="150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:Processing amount/g</w:t>
            </w:r>
          </w:p>
        </w:tc>
        <w:tc>
          <w:tcPr>
            <w:tcW w:w="758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0F35E">
            <w:pPr>
              <w:ind w:left="315" w:hanging="300" w:hangingChars="150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:Initial</w:t>
            </w:r>
          </w:p>
          <w:p w14:paraId="6AD64969">
            <w:pPr>
              <w:ind w:left="315" w:hanging="300" w:hangingChars="150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moisture</w:t>
            </w:r>
          </w:p>
          <w:p w14:paraId="4E1800AA">
            <w:pPr>
              <w:ind w:left="315" w:hanging="300" w:hangingChars="150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content /%</w:t>
            </w:r>
          </w:p>
        </w:tc>
        <w:tc>
          <w:tcPr>
            <w:tcW w:w="56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DE5FD0">
            <w:pPr>
              <w:ind w:left="315" w:hanging="300" w:hangingChars="150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:Puffing time /s</w:t>
            </w:r>
          </w:p>
        </w:tc>
        <w:tc>
          <w:tcPr>
            <w:tcW w:w="663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19285">
            <w:pPr>
              <w:ind w:left="315" w:hanging="300" w:hangingChars="150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:Vacuum pressure</w:t>
            </w:r>
          </w:p>
          <w:p w14:paraId="0AC91A11">
            <w:pPr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/kPa</w:t>
            </w:r>
          </w:p>
        </w:tc>
        <w:tc>
          <w:tcPr>
            <w:tcW w:w="802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64559">
            <w:pPr>
              <w:ind w:left="315" w:hanging="300" w:hangingChars="150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2A2B2E"/>
                <w:sz w:val="20"/>
                <w:szCs w:val="20"/>
                <w:shd w:val="clear" w:color="auto" w:fill="FFFFFF"/>
                <w:lang w:val="en-US" w:eastAsia="zh-CN"/>
              </w:rPr>
              <w:t xml:space="preserve">Ɛ’: 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Dielectric</w:t>
            </w:r>
          </w:p>
          <w:p w14:paraId="4C18912E">
            <w:pPr>
              <w:ind w:left="315" w:hanging="300" w:hangingChars="150"/>
              <w:rPr>
                <w:rFonts w:hint="default" w:ascii="Palatino Linotype" w:hAnsi="Palatino Linotype" w:eastAsia="宋体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eastAsia="Segoe UI" w:cs="Palatino Linotype"/>
                <w:color w:val="2A2B2E"/>
                <w:sz w:val="20"/>
                <w:szCs w:val="20"/>
                <w:shd w:val="clear" w:color="auto" w:fill="FFFFFF"/>
              </w:rPr>
              <w:t>Constant</w:t>
            </w:r>
          </w:p>
        </w:tc>
        <w:tc>
          <w:tcPr>
            <w:tcW w:w="1121" w:type="pct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405" w:type="dxa"/>
              <w:bottom w:w="0" w:type="dxa"/>
              <w:right w:w="15" w:type="dxa"/>
            </w:tcMar>
            <w:vAlign w:val="center"/>
          </w:tcPr>
          <w:p w14:paraId="4E8EFC94">
            <w:pPr>
              <w:ind w:left="-420" w:leftChars="-200" w:firstLine="0" w:firstLineChars="0"/>
              <w:rPr>
                <w:rFonts w:hint="default" w:ascii="Palatino Linotype" w:hAnsi="Palatino Linotype" w:eastAsia="宋体" w:cs="Palatino Linotype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Palatino Linotype" w:hAnsi="Palatino Linotype" w:cs="Palatino Linotype"/>
                <w:kern w:val="2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Palatino Linotype" w:hAnsi="Palatino Linotype" w:cs="Palatino Linotype"/>
                <w:color w:val="2A2B2E"/>
                <w:sz w:val="20"/>
                <w:szCs w:val="20"/>
                <w:shd w:val="clear" w:color="auto" w:fill="FFFFFF"/>
                <w:lang w:val="en-US" w:eastAsia="zh-CN"/>
              </w:rPr>
              <w:t xml:space="preserve">Ɛ’’: 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Diele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ctric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Palatino Linotype" w:hAnsi="Palatino Linotype" w:eastAsia="Segoe UI" w:cs="Palatino Linotype"/>
                <w:color w:val="2A2B2E"/>
                <w:kern w:val="0"/>
                <w:sz w:val="20"/>
                <w:szCs w:val="20"/>
                <w:shd w:val="clear" w:color="auto" w:fill="FFFFFF"/>
                <w:lang w:bidi="ar"/>
              </w:rPr>
              <w:t>loss factor</w:t>
            </w:r>
          </w:p>
        </w:tc>
      </w:tr>
      <w:tr w14:paraId="74928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AE4F6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8DB6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73A4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42A9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2801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852F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93.35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37D1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0.0511</w:t>
            </w:r>
          </w:p>
        </w:tc>
      </w:tr>
      <w:tr w14:paraId="7AC17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3608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9EEA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34986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7F32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7CE2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3C5D5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47.52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6EFF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0.0671</w:t>
            </w:r>
          </w:p>
        </w:tc>
      </w:tr>
      <w:tr w14:paraId="6CFFEA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8102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FDF4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4F14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9AFE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EDD3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9FAD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40.62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A202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0.0712</w:t>
            </w:r>
          </w:p>
        </w:tc>
      </w:tr>
      <w:tr w14:paraId="03F85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39A5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5410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D0E6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DD485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E5A0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F84A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11.55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0953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0.0600</w:t>
            </w:r>
          </w:p>
        </w:tc>
      </w:tr>
      <w:tr w14:paraId="3F190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1DB5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8836C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AB380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1519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2E62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4C5D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56.01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6376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0.0629</w:t>
            </w:r>
          </w:p>
        </w:tc>
      </w:tr>
      <w:tr w14:paraId="68814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195C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BE75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775C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D7C4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6743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5E89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56.07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94EC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0.0629</w:t>
            </w:r>
          </w:p>
        </w:tc>
      </w:tr>
      <w:tr w14:paraId="2FBEB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A542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BF43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6140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CBA6D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C4C7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E513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52.80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E1CA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0.0644</w:t>
            </w:r>
          </w:p>
        </w:tc>
      </w:tr>
      <w:tr w14:paraId="3E77A2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B4EBB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469D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DD93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3DB7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74A0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D0F58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66.94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7C18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0.0586</w:t>
            </w:r>
          </w:p>
        </w:tc>
      </w:tr>
      <w:tr w14:paraId="6F337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0B44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1DE9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520E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CBDF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E04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CF6B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108.04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09C9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0.0481</w:t>
            </w:r>
          </w:p>
        </w:tc>
      </w:tr>
      <w:tr w14:paraId="4F0B7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D1C2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CB78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A00A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7C02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2E4C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F1C2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46.07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8D68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0.0679</w:t>
            </w:r>
          </w:p>
        </w:tc>
      </w:tr>
      <w:tr w14:paraId="7509B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174C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CA8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AE3B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F0BC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35D0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CFC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69.30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1027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0.0578</w:t>
            </w:r>
          </w:p>
        </w:tc>
      </w:tr>
      <w:tr w14:paraId="1C04D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B3F4D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C4710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304D9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C867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F9EC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B3BC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89.46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1AC1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0.0520</w:t>
            </w:r>
          </w:p>
        </w:tc>
      </w:tr>
      <w:tr w14:paraId="1C62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3570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D8B9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2067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EDA7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7ED5C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B7E9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21.11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93E91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0.0905</w:t>
            </w:r>
          </w:p>
        </w:tc>
      </w:tr>
      <w:tr w14:paraId="6460E3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3387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9520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D47A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30C2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96851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C6E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46.98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A4AB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0.0674</w:t>
            </w:r>
          </w:p>
        </w:tc>
      </w:tr>
      <w:tr w14:paraId="307B68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1159A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AF3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2BBF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1284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D20A5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2E6B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37.63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B09F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0.0733</w:t>
            </w:r>
          </w:p>
        </w:tc>
      </w:tr>
      <w:tr w14:paraId="140D8D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6595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F473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CABB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3E93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7A29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6A97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27.45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0363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0.0824</w:t>
            </w:r>
          </w:p>
        </w:tc>
      </w:tr>
      <w:tr w14:paraId="02BD0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0372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8C6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78FA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EEF0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D3E47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F65D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30.09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1E78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0.0797</w:t>
            </w:r>
          </w:p>
        </w:tc>
      </w:tr>
      <w:tr w14:paraId="57DE2A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F272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CE885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276A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E01B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398D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C9E5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23.57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36F3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0.0870</w:t>
            </w:r>
          </w:p>
        </w:tc>
      </w:tr>
      <w:tr w14:paraId="1812B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3BA3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BEAC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ADED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3976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508B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C1F5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27.98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AEB5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0.0818</w:t>
            </w:r>
          </w:p>
        </w:tc>
      </w:tr>
      <w:tr w14:paraId="5A7C9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18AA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0DBD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EC9A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A0F5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C2F8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78E6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43.03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6FE3A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0.0697</w:t>
            </w:r>
          </w:p>
        </w:tc>
      </w:tr>
      <w:tr w14:paraId="582562DC"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2F3B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DD88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798E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230D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9385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277C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32.47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B07C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0.0775</w:t>
            </w:r>
          </w:p>
        </w:tc>
      </w:tr>
      <w:tr w14:paraId="4FFD7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E736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AE1C5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150D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6A31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B8DA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6754B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81.85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A61F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0.0540</w:t>
            </w:r>
          </w:p>
        </w:tc>
      </w:tr>
      <w:tr w14:paraId="7B84B7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E6325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588D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EC4F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822E9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0080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FFF38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60.19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DF10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0.0611</w:t>
            </w:r>
          </w:p>
        </w:tc>
      </w:tr>
      <w:tr w14:paraId="5E0FA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4B33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0CD5F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7873E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2B6A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7550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4E3E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60.89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7D4E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0.0608</w:t>
            </w:r>
          </w:p>
        </w:tc>
      </w:tr>
      <w:tr w14:paraId="583238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7D88E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A5F6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C0AC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64C0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FC3A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16AA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100.67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48C9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0.0495</w:t>
            </w:r>
          </w:p>
        </w:tc>
      </w:tr>
      <w:tr w14:paraId="3FF98D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FF11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1453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A2A5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77578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24E0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8C07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44.57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1D094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0.0687</w:t>
            </w:r>
          </w:p>
        </w:tc>
      </w:tr>
      <w:tr w14:paraId="23330A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54EF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383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7E97C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1DE2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33EE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FFBA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38.82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52AA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0.0725</w:t>
            </w:r>
          </w:p>
        </w:tc>
      </w:tr>
      <w:tr w14:paraId="48FA49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475D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9A4DE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AFD1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B5BD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EA80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0465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22.90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6795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0.0879</w:t>
            </w:r>
          </w:p>
        </w:tc>
      </w:tr>
      <w:tr w14:paraId="38D73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1BCB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15A0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8669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4555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BDEE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23F38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56.31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25C2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0.0628</w:t>
            </w:r>
          </w:p>
        </w:tc>
      </w:tr>
      <w:tr w14:paraId="1EB89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C32E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8D7D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C9DA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A08D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2A1F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FB28A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59.14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2D4B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0.0615</w:t>
            </w:r>
          </w:p>
        </w:tc>
      </w:tr>
      <w:tr w14:paraId="6DF420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2C46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6702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A3B5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4A13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F9EF5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5F71B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21.09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B32A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0.0905</w:t>
            </w:r>
          </w:p>
        </w:tc>
      </w:tr>
      <w:tr w14:paraId="05DED2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099C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38A4F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C5AC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2C0F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05F5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6C0F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78.55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558D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0.0549</w:t>
            </w:r>
          </w:p>
        </w:tc>
      </w:tr>
      <w:tr w14:paraId="348D85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6C0C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E158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C3B8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463F6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BBDDE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0FBDE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52.62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4E8A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0.0644</w:t>
            </w:r>
          </w:p>
        </w:tc>
      </w:tr>
      <w:tr w14:paraId="1903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34AF1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DC78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BFBB4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3FFA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4A780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ACBEA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46.66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DB7D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0.0675</w:t>
            </w:r>
          </w:p>
        </w:tc>
      </w:tr>
      <w:tr w14:paraId="40F75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A76C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CAAC2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F99DD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9E6E67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FE4B51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C63D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27.96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AE8A2B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0.0819</w:t>
            </w:r>
          </w:p>
        </w:tc>
      </w:tr>
      <w:tr w14:paraId="77198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65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A3DBF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824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FCB23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758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D63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56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36769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663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702F55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802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4BDC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49.39</w:t>
            </w:r>
          </w:p>
        </w:tc>
        <w:tc>
          <w:tcPr>
            <w:tcW w:w="1121" w:type="pct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226DC">
            <w:pPr>
              <w:spacing w:line="32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0.0661</w:t>
            </w:r>
          </w:p>
        </w:tc>
      </w:tr>
    </w:tbl>
    <w:p w14:paraId="70A2C47F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780C2DB9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643552F6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Palatino Linotype" w:hAnsi="Palatino Linotype" w:cs="Palatino Linotype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Analysis of variance for dielectric constant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75"/>
        <w:gridCol w:w="1133"/>
        <w:gridCol w:w="1418"/>
        <w:gridCol w:w="992"/>
        <w:gridCol w:w="850"/>
        <w:gridCol w:w="1185"/>
      </w:tblGrid>
      <w:tr w14:paraId="114F99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CBC82ED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Source</w:t>
            </w:r>
          </w:p>
        </w:tc>
        <w:tc>
          <w:tcPr>
            <w:tcW w:w="74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6F7BCF4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Sum of squares</w:t>
            </w:r>
          </w:p>
        </w:tc>
        <w:tc>
          <w:tcPr>
            <w:tcW w:w="66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18A40C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Degrees of freedom </w:t>
            </w:r>
          </w:p>
        </w:tc>
        <w:tc>
          <w:tcPr>
            <w:tcW w:w="83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5A3E2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Mean square</w:t>
            </w:r>
          </w:p>
        </w:tc>
        <w:tc>
          <w:tcPr>
            <w:tcW w:w="58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0FE157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 value</w:t>
            </w:r>
          </w:p>
        </w:tc>
        <w:tc>
          <w:tcPr>
            <w:tcW w:w="49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244D220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 &gt; F</w:t>
            </w:r>
          </w:p>
        </w:tc>
        <w:tc>
          <w:tcPr>
            <w:tcW w:w="69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53DDCE1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AAB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0E37A48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Model</w:t>
            </w:r>
          </w:p>
        </w:tc>
        <w:tc>
          <w:tcPr>
            <w:tcW w:w="748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749F2EA3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12829.9107</w:t>
            </w:r>
          </w:p>
        </w:tc>
        <w:tc>
          <w:tcPr>
            <w:tcW w:w="66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19CD0C58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A5F3973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916.4222</w:t>
            </w:r>
          </w:p>
        </w:tc>
        <w:tc>
          <w:tcPr>
            <w:tcW w:w="582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22BD46E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2.8759</w:t>
            </w:r>
          </w:p>
        </w:tc>
        <w:tc>
          <w:tcPr>
            <w:tcW w:w="499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46817021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0.0141</w:t>
            </w:r>
          </w:p>
        </w:tc>
        <w:tc>
          <w:tcPr>
            <w:tcW w:w="695" w:type="pct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 w14:paraId="6EB7789A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47C269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3BA8811B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:Processing amount 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4A6DADE4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530.2296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6CB4EFCC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4605B7E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530.2296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FA2F0AD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1.6640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8F7F916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0.2111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C1B8B78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B56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0858939B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:Initial moisture content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49235010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5431.6362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6AC35CD6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3CD7494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5431.6362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BFE2EC0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17.0457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4154658D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0.0005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5DC897FB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 w14:paraId="10EE89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5DA49ABD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:Puffing time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0ED121A6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839.7857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804A0BE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34975EC8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839.7857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E1BFC9E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2.6354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02B70AB3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0.1194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3222B93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6D1C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5399B0F2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:Vacuum pressure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4E7B1EBB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781.9070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6456C193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6F4D15D7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781.9070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7B4BD974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2.4538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7E23D30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0.1322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D5232A1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570F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05E3EA07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1395D487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277.1792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76070B8B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0752BEC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277.1792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C6E4FC9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0.8699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7EF783EB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0.3616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788CCD85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7EDE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67BB5AC4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AC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19960366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903.5224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2B0D0CA3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EAAA5FA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903.5224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63AE3CB6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2.8355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E5C0A9A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0.1070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1C0F92C9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72AC3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4A2B6251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7D679AA2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5.2455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AA4378F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8F4226B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5.2455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28D948ED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0.0165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2CF6EB6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0.8991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5AD701F3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6425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1B453A6F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49DF6B3F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530.6504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1B222F33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09796CCE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530.6504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124FD3EF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1.6653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1B823B0A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0.2109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E1F9F7C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4E3E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129D06C3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BD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2D192EEC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292.7726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3A29E389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740AC367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292.7726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BF72EF1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0.9188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4D0BC60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0.3487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46D78D22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50BD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12C1671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CD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209D5B24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450.5325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4FBE2FDF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4E3F55E7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450.5325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6ECF5B3A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1.4139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3EBB7E2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0.2477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4FA1DAA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C75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76940025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A2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26D688B9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1253.3823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F47EFA9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5C1E0B0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1253.3823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09D5A5EB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3.9334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644AE403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0.0606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281A3769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BB57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0EBE34F1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B2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3201CD14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1135.7950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0A2555B4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5555A146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1135.7950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118CDD3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3.5644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3F9CF7D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0.0729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03DD9575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97F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shd w:val="clear" w:color="auto" w:fill="auto"/>
            <w:noWrap/>
            <w:vAlign w:val="center"/>
          </w:tcPr>
          <w:p w14:paraId="3C19044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C2</w:t>
            </w:r>
          </w:p>
        </w:tc>
        <w:tc>
          <w:tcPr>
            <w:tcW w:w="748" w:type="pct"/>
            <w:shd w:val="clear" w:color="auto" w:fill="auto"/>
            <w:noWrap/>
            <w:vAlign w:val="center"/>
          </w:tcPr>
          <w:p w14:paraId="26C6AAEE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304.4303</w:t>
            </w:r>
          </w:p>
        </w:tc>
        <w:tc>
          <w:tcPr>
            <w:tcW w:w="665" w:type="pct"/>
            <w:shd w:val="clear" w:color="auto" w:fill="auto"/>
            <w:noWrap/>
            <w:vAlign w:val="center"/>
          </w:tcPr>
          <w:p w14:paraId="2E9845B4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shd w:val="clear" w:color="auto" w:fill="auto"/>
            <w:noWrap/>
            <w:vAlign w:val="center"/>
          </w:tcPr>
          <w:p w14:paraId="22B6CAAE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304.4303</w:t>
            </w:r>
          </w:p>
        </w:tc>
        <w:tc>
          <w:tcPr>
            <w:tcW w:w="582" w:type="pct"/>
            <w:shd w:val="clear" w:color="auto" w:fill="auto"/>
            <w:noWrap/>
            <w:vAlign w:val="center"/>
          </w:tcPr>
          <w:p w14:paraId="598A4934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0.9554</w:t>
            </w:r>
          </w:p>
        </w:tc>
        <w:tc>
          <w:tcPr>
            <w:tcW w:w="499" w:type="pct"/>
            <w:shd w:val="clear" w:color="auto" w:fill="auto"/>
            <w:noWrap/>
            <w:vAlign w:val="center"/>
          </w:tcPr>
          <w:p w14:paraId="2927417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0.3395</w:t>
            </w:r>
          </w:p>
        </w:tc>
        <w:tc>
          <w:tcPr>
            <w:tcW w:w="695" w:type="pct"/>
            <w:shd w:val="clear" w:color="auto" w:fill="auto"/>
            <w:noWrap/>
            <w:vAlign w:val="center"/>
          </w:tcPr>
          <w:p w14:paraId="6207F39B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ED20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B2B7487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D2</w:t>
            </w:r>
          </w:p>
        </w:tc>
        <w:tc>
          <w:tcPr>
            <w:tcW w:w="748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D224D56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92.8421</w:t>
            </w:r>
          </w:p>
        </w:tc>
        <w:tc>
          <w:tcPr>
            <w:tcW w:w="66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7FDC478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D66FC79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92.8421</w:t>
            </w:r>
          </w:p>
        </w:tc>
        <w:tc>
          <w:tcPr>
            <w:tcW w:w="582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2F06F5F">
            <w:pPr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0.2914</w:t>
            </w:r>
          </w:p>
        </w:tc>
        <w:tc>
          <w:tcPr>
            <w:tcW w:w="499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CED58F1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0.5950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879EFB1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7A1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9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0002FA94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Residual error</w:t>
            </w:r>
          </w:p>
        </w:tc>
        <w:tc>
          <w:tcPr>
            <w:tcW w:w="748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7032495D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6691.6625</w:t>
            </w:r>
          </w:p>
        </w:tc>
        <w:tc>
          <w:tcPr>
            <w:tcW w:w="665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543558D0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832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1D9D1049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318.6506</w:t>
            </w:r>
          </w:p>
        </w:tc>
        <w:tc>
          <w:tcPr>
            <w:tcW w:w="582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2D868980">
            <w:pPr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1D55CA32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pct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 w14:paraId="7F3A99B5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133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9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74CA1C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Lack of fit</w:t>
            </w:r>
          </w:p>
        </w:tc>
        <w:tc>
          <w:tcPr>
            <w:tcW w:w="74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90FA40F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4548.7854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55FC0A1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2ABF5BE5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454.8785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0C84C0D">
            <w:pPr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2.3350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1B9183D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0.0902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F015258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non-significant</w:t>
            </w:r>
          </w:p>
        </w:tc>
      </w:tr>
      <w:tr w14:paraId="4B27DD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97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9321DB7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Pure error</w:t>
            </w:r>
          </w:p>
        </w:tc>
        <w:tc>
          <w:tcPr>
            <w:tcW w:w="748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91EFB5C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2142.8770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DBCDCA9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3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817E456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194.8070</w:t>
            </w:r>
          </w:p>
        </w:tc>
        <w:tc>
          <w:tcPr>
            <w:tcW w:w="582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6D50A2D">
            <w:pPr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C1CA35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4801FBC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A32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79" w:type="pct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2782750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748" w:type="pct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C0E2E86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19521.5731</w:t>
            </w:r>
          </w:p>
        </w:tc>
        <w:tc>
          <w:tcPr>
            <w:tcW w:w="665" w:type="pct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85F9F39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832" w:type="pct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688BD62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2" w:type="pct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1A499F2">
            <w:pPr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9" w:type="pct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A0C34E7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5" w:type="pct"/>
            <w:tcBorders>
              <w:top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BB68599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96A66C">
      <w:pPr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Notes：**E</w:t>
      </w:r>
      <w:r>
        <w:rPr>
          <w:rFonts w:hint="default" w:ascii="Palatino Linotype" w:hAnsi="Palatino Linotype" w:eastAsia="Segoe UI" w:cs="Palatino Linotype"/>
          <w:kern w:val="0"/>
          <w:sz w:val="20"/>
          <w:szCs w:val="20"/>
          <w:shd w:val="clear" w:color="auto" w:fill="FFFFFF"/>
          <w:lang w:bidi="ar"/>
        </w:rPr>
        <w:t>xtremely significant</w:t>
      </w: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Palatino Linotype" w:hAnsi="Palatino Linotype" w:cs="Palatino Linotype"/>
          <w:i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&lt;0.01）； *Significant（</w:t>
      </w:r>
      <w:r>
        <w:rPr>
          <w:rFonts w:hint="default" w:ascii="Palatino Linotype" w:hAnsi="Palatino Linotype" w:cs="Palatino Linotype"/>
          <w:i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&lt;0.05）</w:t>
      </w:r>
    </w:p>
    <w:p w14:paraId="65D67394">
      <w:pPr>
        <w:widowControl/>
        <w:jc w:val="left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br w:type="page"/>
      </w:r>
    </w:p>
    <w:p w14:paraId="55D4393D">
      <w:pPr>
        <w:widowControl/>
        <w:jc w:val="left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Palatino Linotype" w:hAnsi="Palatino Linotype" w:cs="Palatino Linotype" w:eastAsiaTheme="minorEastAsia"/>
          <w:sz w:val="20"/>
          <w:szCs w:val="20"/>
          <w:lang w:val="en-US" w:eastAsia="zh-CN"/>
        </w:rPr>
        <w:t xml:space="preserve"> </w:t>
      </w:r>
    </w:p>
    <w:p w14:paraId="4C7A7BD4">
      <w:pPr>
        <w:jc w:val="center"/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default" w:ascii="Palatino Linotype" w:hAnsi="Palatino Linotype" w:cs="Palatino Linotype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Palatino Linotype" w:hAnsi="Palatino Linotype" w:cs="Palatino Linotype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Palatino Linotype" w:hAnsi="Palatino Linotype" w:cs="Palatino Linotype"/>
          <w:b/>
          <w:bCs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Palatino Linotype" w:hAnsi="Palatino Linotype" w:cs="Palatino Linotype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Analysis of variance for dielectric loss factor</w:t>
      </w:r>
    </w:p>
    <w:tbl>
      <w:tblPr>
        <w:tblStyle w:val="3"/>
        <w:tblW w:w="948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88"/>
        <w:gridCol w:w="1156"/>
        <w:gridCol w:w="1384"/>
        <w:gridCol w:w="1134"/>
        <w:gridCol w:w="1230"/>
        <w:gridCol w:w="1549"/>
      </w:tblGrid>
      <w:tr w14:paraId="212DE978">
        <w:trPr>
          <w:trHeight w:val="285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11ED4C36">
            <w:pPr>
              <w:widowControl/>
              <w:spacing w:line="340" w:lineRule="exact"/>
              <w:jc w:val="center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Source</w:t>
            </w:r>
          </w:p>
        </w:tc>
        <w:tc>
          <w:tcPr>
            <w:tcW w:w="1288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7915F13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Sum of squares</w:t>
            </w:r>
          </w:p>
        </w:tc>
        <w:tc>
          <w:tcPr>
            <w:tcW w:w="115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7EF9433A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Degrees of freedom </w:t>
            </w:r>
          </w:p>
        </w:tc>
        <w:tc>
          <w:tcPr>
            <w:tcW w:w="138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3B94F46B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Mean square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5C717985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F value</w:t>
            </w:r>
          </w:p>
        </w:tc>
        <w:tc>
          <w:tcPr>
            <w:tcW w:w="1230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 w14:paraId="084FDC8E">
            <w:pPr>
              <w:widowControl/>
              <w:spacing w:line="340" w:lineRule="exact"/>
              <w:jc w:val="left"/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 &gt; F</w:t>
            </w:r>
          </w:p>
        </w:tc>
        <w:tc>
          <w:tcPr>
            <w:tcW w:w="1488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ACCE30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C0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auto" w:sz="4" w:space="0"/>
            </w:tcBorders>
            <w:noWrap/>
            <w:vAlign w:val="center"/>
          </w:tcPr>
          <w:p w14:paraId="11FBB458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Model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noWrap/>
          </w:tcPr>
          <w:p w14:paraId="50C953F6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0.0029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</w:tcPr>
          <w:p w14:paraId="56A6F4F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14.0000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noWrap/>
          </w:tcPr>
          <w:p w14:paraId="5E11419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/>
          </w:tcPr>
          <w:p w14:paraId="570EE43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2.2162</w:t>
            </w:r>
          </w:p>
        </w:tc>
        <w:tc>
          <w:tcPr>
            <w:tcW w:w="1230" w:type="dxa"/>
            <w:tcBorders>
              <w:top w:val="single" w:color="auto" w:sz="4" w:space="0"/>
            </w:tcBorders>
            <w:noWrap/>
          </w:tcPr>
          <w:p w14:paraId="71573846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0.0482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</w:tcPr>
          <w:p w14:paraId="3A16CB2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</w:tr>
      <w:tr w14:paraId="0FBEC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  <w:vAlign w:val="center"/>
          </w:tcPr>
          <w:p w14:paraId="0CD9DA40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:Processing amount </w:t>
            </w:r>
          </w:p>
        </w:tc>
        <w:tc>
          <w:tcPr>
            <w:tcW w:w="1288" w:type="dxa"/>
            <w:noWrap/>
          </w:tcPr>
          <w:p w14:paraId="1C96854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0" w:type="auto"/>
            <w:noWrap/>
          </w:tcPr>
          <w:p w14:paraId="55836E7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2E32F47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1134" w:type="dxa"/>
            <w:noWrap/>
          </w:tcPr>
          <w:p w14:paraId="73D8B25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0.3267</w:t>
            </w:r>
          </w:p>
        </w:tc>
        <w:tc>
          <w:tcPr>
            <w:tcW w:w="1230" w:type="dxa"/>
            <w:noWrap/>
          </w:tcPr>
          <w:p w14:paraId="5B3EE09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0.5737</w:t>
            </w:r>
          </w:p>
        </w:tc>
        <w:tc>
          <w:tcPr>
            <w:tcW w:w="0" w:type="auto"/>
            <w:noWrap/>
          </w:tcPr>
          <w:p w14:paraId="163BD09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E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  <w:vAlign w:val="center"/>
          </w:tcPr>
          <w:p w14:paraId="250739CA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:Initial moisture content</w:t>
            </w:r>
          </w:p>
        </w:tc>
        <w:tc>
          <w:tcPr>
            <w:tcW w:w="1288" w:type="dxa"/>
            <w:noWrap/>
          </w:tcPr>
          <w:p w14:paraId="2140CA8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0.0016</w:t>
            </w:r>
          </w:p>
        </w:tc>
        <w:tc>
          <w:tcPr>
            <w:tcW w:w="0" w:type="auto"/>
            <w:noWrap/>
          </w:tcPr>
          <w:p w14:paraId="4DA7911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3074E6B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0.0016</w:t>
            </w:r>
          </w:p>
        </w:tc>
        <w:tc>
          <w:tcPr>
            <w:tcW w:w="1134" w:type="dxa"/>
            <w:noWrap/>
          </w:tcPr>
          <w:p w14:paraId="0FC47E8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17.3595</w:t>
            </w:r>
          </w:p>
        </w:tc>
        <w:tc>
          <w:tcPr>
            <w:tcW w:w="1230" w:type="dxa"/>
            <w:noWrap/>
          </w:tcPr>
          <w:p w14:paraId="0037F9A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0.0004</w:t>
            </w:r>
          </w:p>
        </w:tc>
        <w:tc>
          <w:tcPr>
            <w:tcW w:w="0" w:type="auto"/>
            <w:noWrap/>
          </w:tcPr>
          <w:p w14:paraId="7E7092D7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</w:tr>
      <w:tr w14:paraId="5C29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  <w:vAlign w:val="center"/>
          </w:tcPr>
          <w:p w14:paraId="00591864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C:Puffing time</w:t>
            </w:r>
          </w:p>
        </w:tc>
        <w:tc>
          <w:tcPr>
            <w:tcW w:w="1288" w:type="dxa"/>
            <w:noWrap/>
          </w:tcPr>
          <w:p w14:paraId="75096F8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0" w:type="auto"/>
            <w:noWrap/>
          </w:tcPr>
          <w:p w14:paraId="06082E3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02E0CCD2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134" w:type="dxa"/>
            <w:noWrap/>
          </w:tcPr>
          <w:p w14:paraId="051E3E8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2.5732</w:t>
            </w:r>
          </w:p>
        </w:tc>
        <w:tc>
          <w:tcPr>
            <w:tcW w:w="1230" w:type="dxa"/>
            <w:noWrap/>
          </w:tcPr>
          <w:p w14:paraId="74526BC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0.1236</w:t>
            </w:r>
          </w:p>
        </w:tc>
        <w:tc>
          <w:tcPr>
            <w:tcW w:w="0" w:type="auto"/>
            <w:noWrap/>
          </w:tcPr>
          <w:p w14:paraId="18FDD036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E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  <w:vAlign w:val="center"/>
          </w:tcPr>
          <w:p w14:paraId="44A2925F">
            <w:pP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D:Vacuum pressure</w:t>
            </w:r>
          </w:p>
        </w:tc>
        <w:tc>
          <w:tcPr>
            <w:tcW w:w="1288" w:type="dxa"/>
            <w:noWrap/>
          </w:tcPr>
          <w:p w14:paraId="0234D66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0" w:type="auto"/>
            <w:noWrap/>
          </w:tcPr>
          <w:p w14:paraId="4010D4E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60C37176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134" w:type="dxa"/>
            <w:noWrap/>
          </w:tcPr>
          <w:p w14:paraId="44E4B5C7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2.0204</w:t>
            </w:r>
          </w:p>
        </w:tc>
        <w:tc>
          <w:tcPr>
            <w:tcW w:w="1230" w:type="dxa"/>
            <w:noWrap/>
          </w:tcPr>
          <w:p w14:paraId="151E5B1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0.1699</w:t>
            </w:r>
          </w:p>
        </w:tc>
        <w:tc>
          <w:tcPr>
            <w:tcW w:w="0" w:type="auto"/>
            <w:noWrap/>
          </w:tcPr>
          <w:p w14:paraId="4898C23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B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75366C65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AB</w:t>
            </w:r>
          </w:p>
        </w:tc>
        <w:tc>
          <w:tcPr>
            <w:tcW w:w="1288" w:type="dxa"/>
            <w:noWrap/>
          </w:tcPr>
          <w:p w14:paraId="43E95587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  <w:tc>
          <w:tcPr>
            <w:tcW w:w="0" w:type="auto"/>
            <w:noWrap/>
          </w:tcPr>
          <w:p w14:paraId="6982F92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609E2B1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  <w:tc>
          <w:tcPr>
            <w:tcW w:w="1134" w:type="dxa"/>
            <w:noWrap/>
          </w:tcPr>
          <w:p w14:paraId="2EE7A882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0.8438</w:t>
            </w:r>
          </w:p>
        </w:tc>
        <w:tc>
          <w:tcPr>
            <w:tcW w:w="1230" w:type="dxa"/>
            <w:noWrap/>
          </w:tcPr>
          <w:p w14:paraId="083861F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0.3688</w:t>
            </w:r>
          </w:p>
        </w:tc>
        <w:tc>
          <w:tcPr>
            <w:tcW w:w="0" w:type="auto"/>
            <w:noWrap/>
          </w:tcPr>
          <w:p w14:paraId="7611FE7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FA6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5F5FB243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AC</w:t>
            </w:r>
          </w:p>
        </w:tc>
        <w:tc>
          <w:tcPr>
            <w:tcW w:w="1288" w:type="dxa"/>
            <w:noWrap/>
          </w:tcPr>
          <w:p w14:paraId="75468F4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0" w:type="auto"/>
            <w:noWrap/>
          </w:tcPr>
          <w:p w14:paraId="2EF46A72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71A4596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134" w:type="dxa"/>
            <w:noWrap/>
          </w:tcPr>
          <w:p w14:paraId="49078569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2.6450</w:t>
            </w:r>
          </w:p>
        </w:tc>
        <w:tc>
          <w:tcPr>
            <w:tcW w:w="1230" w:type="dxa"/>
            <w:noWrap/>
          </w:tcPr>
          <w:p w14:paraId="4095ECAE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0.1188</w:t>
            </w:r>
          </w:p>
        </w:tc>
        <w:tc>
          <w:tcPr>
            <w:tcW w:w="0" w:type="auto"/>
            <w:noWrap/>
          </w:tcPr>
          <w:p w14:paraId="52A5996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EA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61EB6DEE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AD</w:t>
            </w:r>
          </w:p>
        </w:tc>
        <w:tc>
          <w:tcPr>
            <w:tcW w:w="1288" w:type="dxa"/>
            <w:noWrap/>
          </w:tcPr>
          <w:p w14:paraId="1FE5367A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0" w:type="auto"/>
            <w:noWrap/>
          </w:tcPr>
          <w:p w14:paraId="3767B93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21386299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1134" w:type="dxa"/>
            <w:noWrap/>
          </w:tcPr>
          <w:p w14:paraId="0B2B3A3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230" w:type="dxa"/>
            <w:noWrap/>
          </w:tcPr>
          <w:p w14:paraId="1465E18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0.9897</w:t>
            </w:r>
          </w:p>
        </w:tc>
        <w:tc>
          <w:tcPr>
            <w:tcW w:w="0" w:type="auto"/>
            <w:noWrap/>
          </w:tcPr>
          <w:p w14:paraId="238A71DB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44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2BD94DE3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BC</w:t>
            </w:r>
          </w:p>
        </w:tc>
        <w:tc>
          <w:tcPr>
            <w:tcW w:w="1288" w:type="dxa"/>
            <w:noWrap/>
          </w:tcPr>
          <w:p w14:paraId="4A8DC5E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0" w:type="auto"/>
            <w:noWrap/>
          </w:tcPr>
          <w:p w14:paraId="3BEEBB0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5089387B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1134" w:type="dxa"/>
            <w:noWrap/>
          </w:tcPr>
          <w:p w14:paraId="3B48B11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0.0637</w:t>
            </w:r>
          </w:p>
        </w:tc>
        <w:tc>
          <w:tcPr>
            <w:tcW w:w="1230" w:type="dxa"/>
            <w:noWrap/>
          </w:tcPr>
          <w:p w14:paraId="6EBE49C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0.8032</w:t>
            </w:r>
          </w:p>
        </w:tc>
        <w:tc>
          <w:tcPr>
            <w:tcW w:w="0" w:type="auto"/>
            <w:noWrap/>
          </w:tcPr>
          <w:p w14:paraId="1520EDE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42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5BD4F262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BD</w:t>
            </w:r>
          </w:p>
        </w:tc>
        <w:tc>
          <w:tcPr>
            <w:tcW w:w="1288" w:type="dxa"/>
            <w:noWrap/>
          </w:tcPr>
          <w:p w14:paraId="13638F2B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0" w:type="auto"/>
            <w:noWrap/>
          </w:tcPr>
          <w:p w14:paraId="6D7817D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3338A92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1134" w:type="dxa"/>
            <w:noWrap/>
          </w:tcPr>
          <w:p w14:paraId="1FBDAFE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0.4472</w:t>
            </w:r>
          </w:p>
        </w:tc>
        <w:tc>
          <w:tcPr>
            <w:tcW w:w="1230" w:type="dxa"/>
            <w:noWrap/>
          </w:tcPr>
          <w:p w14:paraId="4B122B5A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0.5109</w:t>
            </w:r>
          </w:p>
        </w:tc>
        <w:tc>
          <w:tcPr>
            <w:tcW w:w="0" w:type="auto"/>
            <w:noWrap/>
          </w:tcPr>
          <w:p w14:paraId="1315EDE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5E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76814997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CD</w:t>
            </w:r>
          </w:p>
        </w:tc>
        <w:tc>
          <w:tcPr>
            <w:tcW w:w="1288" w:type="dxa"/>
            <w:noWrap/>
          </w:tcPr>
          <w:p w14:paraId="58F11A9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0" w:type="auto"/>
            <w:noWrap/>
          </w:tcPr>
          <w:p w14:paraId="3496130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7C65F81E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134" w:type="dxa"/>
            <w:noWrap/>
          </w:tcPr>
          <w:p w14:paraId="6EEC96A6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1.6591</w:t>
            </w:r>
          </w:p>
        </w:tc>
        <w:tc>
          <w:tcPr>
            <w:tcW w:w="1230" w:type="dxa"/>
            <w:noWrap/>
          </w:tcPr>
          <w:p w14:paraId="055C52F9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0.2117</w:t>
            </w:r>
          </w:p>
        </w:tc>
        <w:tc>
          <w:tcPr>
            <w:tcW w:w="0" w:type="auto"/>
            <w:noWrap/>
          </w:tcPr>
          <w:p w14:paraId="41E7C6E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A2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0A54CECF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8" w:type="dxa"/>
            <w:noWrap/>
          </w:tcPr>
          <w:p w14:paraId="728E864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0" w:type="auto"/>
            <w:noWrap/>
          </w:tcPr>
          <w:p w14:paraId="60C2630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1C5CF81B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0.0002</w:t>
            </w:r>
          </w:p>
        </w:tc>
        <w:tc>
          <w:tcPr>
            <w:tcW w:w="1134" w:type="dxa"/>
            <w:noWrap/>
          </w:tcPr>
          <w:p w14:paraId="35A6D60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2.5293</w:t>
            </w:r>
          </w:p>
        </w:tc>
        <w:tc>
          <w:tcPr>
            <w:tcW w:w="1230" w:type="dxa"/>
            <w:noWrap/>
          </w:tcPr>
          <w:p w14:paraId="5C6CFF6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0.1267</w:t>
            </w:r>
          </w:p>
        </w:tc>
        <w:tc>
          <w:tcPr>
            <w:tcW w:w="0" w:type="auto"/>
            <w:noWrap/>
          </w:tcPr>
          <w:p w14:paraId="5C8E720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0B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031A2307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8" w:type="dxa"/>
            <w:noWrap/>
          </w:tcPr>
          <w:p w14:paraId="1CBE6E2E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0" w:type="auto"/>
            <w:noWrap/>
          </w:tcPr>
          <w:p w14:paraId="50959BC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1684F8B5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1134" w:type="dxa"/>
            <w:noWrap/>
          </w:tcPr>
          <w:p w14:paraId="0645F712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0.2021</w:t>
            </w:r>
          </w:p>
        </w:tc>
        <w:tc>
          <w:tcPr>
            <w:tcW w:w="1230" w:type="dxa"/>
            <w:noWrap/>
          </w:tcPr>
          <w:p w14:paraId="452433A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0.6576</w:t>
            </w:r>
          </w:p>
        </w:tc>
        <w:tc>
          <w:tcPr>
            <w:tcW w:w="0" w:type="auto"/>
            <w:noWrap/>
          </w:tcPr>
          <w:p w14:paraId="18DF27ED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1D3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</w:tcPr>
          <w:p w14:paraId="0533032C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8" w:type="dxa"/>
            <w:noWrap/>
          </w:tcPr>
          <w:p w14:paraId="110D59D9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0" w:type="auto"/>
            <w:noWrap/>
          </w:tcPr>
          <w:p w14:paraId="483C8969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noWrap/>
          </w:tcPr>
          <w:p w14:paraId="5570681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1134" w:type="dxa"/>
            <w:noWrap/>
          </w:tcPr>
          <w:p w14:paraId="54565096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0.3561</w:t>
            </w:r>
          </w:p>
        </w:tc>
        <w:tc>
          <w:tcPr>
            <w:tcW w:w="1230" w:type="dxa"/>
            <w:noWrap/>
          </w:tcPr>
          <w:p w14:paraId="0E5E6B9A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0.5570</w:t>
            </w:r>
          </w:p>
        </w:tc>
        <w:tc>
          <w:tcPr>
            <w:tcW w:w="0" w:type="auto"/>
            <w:noWrap/>
          </w:tcPr>
          <w:p w14:paraId="5752B60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3D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bottom w:val="single" w:color="auto" w:sz="4" w:space="0"/>
            </w:tcBorders>
            <w:noWrap/>
          </w:tcPr>
          <w:p w14:paraId="4A60FCEE">
            <w:pP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default" w:ascii="Palatino Linotype" w:hAnsi="Palatino Linotype" w:cs="Palatino Linotype"/>
                <w:i/>
                <w:color w:val="000000" w:themeColor="text1"/>
                <w:sz w:val="20"/>
                <w:szCs w:val="20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/>
          </w:tcPr>
          <w:p w14:paraId="05D405E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</w:tcPr>
          <w:p w14:paraId="31F29D9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1.0000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noWrap/>
          </w:tcPr>
          <w:p w14:paraId="4395B387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0.0000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/>
          </w:tcPr>
          <w:p w14:paraId="611528EB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/>
          </w:tcPr>
          <w:p w14:paraId="03CFA846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0.9937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</w:tcPr>
          <w:p w14:paraId="5077444B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EB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single" w:color="auto" w:sz="4" w:space="0"/>
            </w:tcBorders>
            <w:noWrap/>
            <w:vAlign w:val="center"/>
          </w:tcPr>
          <w:p w14:paraId="62F5DE3B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Residual error</w:t>
            </w:r>
          </w:p>
        </w:tc>
        <w:tc>
          <w:tcPr>
            <w:tcW w:w="1288" w:type="dxa"/>
            <w:tcBorders>
              <w:top w:val="single" w:color="auto" w:sz="4" w:space="0"/>
            </w:tcBorders>
            <w:noWrap/>
          </w:tcPr>
          <w:p w14:paraId="497E36F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0.0019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</w:tcPr>
          <w:p w14:paraId="0A0EFC32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21.0000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noWrap/>
          </w:tcPr>
          <w:p w14:paraId="7BEDBD9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/>
          </w:tcPr>
          <w:p w14:paraId="6A8E2E6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top w:val="single" w:color="auto" w:sz="4" w:space="0"/>
            </w:tcBorders>
            <w:noWrap/>
          </w:tcPr>
          <w:p w14:paraId="6B961CD2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noWrap/>
          </w:tcPr>
          <w:p w14:paraId="78DC9F7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52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  <w:vAlign w:val="center"/>
          </w:tcPr>
          <w:p w14:paraId="60466B91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Lack of fit</w:t>
            </w:r>
          </w:p>
        </w:tc>
        <w:tc>
          <w:tcPr>
            <w:tcW w:w="1288" w:type="dxa"/>
            <w:noWrap/>
          </w:tcPr>
          <w:p w14:paraId="31E2C459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0.0011</w:t>
            </w:r>
          </w:p>
        </w:tc>
        <w:tc>
          <w:tcPr>
            <w:tcW w:w="0" w:type="auto"/>
            <w:noWrap/>
          </w:tcPr>
          <w:p w14:paraId="639357E2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10.0000</w:t>
            </w:r>
          </w:p>
        </w:tc>
        <w:tc>
          <w:tcPr>
            <w:tcW w:w="1384" w:type="dxa"/>
            <w:noWrap/>
          </w:tcPr>
          <w:p w14:paraId="269F52DE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  <w:tc>
          <w:tcPr>
            <w:tcW w:w="1134" w:type="dxa"/>
            <w:noWrap/>
          </w:tcPr>
          <w:p w14:paraId="493AD95A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1.3717</w:t>
            </w:r>
          </w:p>
        </w:tc>
        <w:tc>
          <w:tcPr>
            <w:tcW w:w="1230" w:type="dxa"/>
            <w:noWrap/>
          </w:tcPr>
          <w:p w14:paraId="71B12F3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0.3052</w:t>
            </w:r>
          </w:p>
        </w:tc>
        <w:tc>
          <w:tcPr>
            <w:tcW w:w="0" w:type="auto"/>
            <w:noWrap/>
          </w:tcPr>
          <w:p w14:paraId="356CD21B">
            <w:pPr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non-significant</w:t>
            </w:r>
          </w:p>
        </w:tc>
      </w:tr>
      <w:tr w14:paraId="0F767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noWrap/>
            <w:vAlign w:val="center"/>
          </w:tcPr>
          <w:p w14:paraId="682F5714">
            <w:pPr>
              <w:widowControl/>
              <w:spacing w:line="340" w:lineRule="exact"/>
              <w:rPr>
                <w:rFonts w:hint="default" w:ascii="Palatino Linotype" w:hAnsi="Palatino Linotype" w:cs="Palatino Linotype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Pure error</w:t>
            </w:r>
          </w:p>
        </w:tc>
        <w:tc>
          <w:tcPr>
            <w:tcW w:w="1288" w:type="dxa"/>
            <w:noWrap/>
          </w:tcPr>
          <w:p w14:paraId="7B2C9B8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0.0009</w:t>
            </w:r>
          </w:p>
        </w:tc>
        <w:tc>
          <w:tcPr>
            <w:tcW w:w="0" w:type="auto"/>
            <w:noWrap/>
          </w:tcPr>
          <w:p w14:paraId="7956FD7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11.0000</w:t>
            </w:r>
          </w:p>
        </w:tc>
        <w:tc>
          <w:tcPr>
            <w:tcW w:w="1384" w:type="dxa"/>
            <w:noWrap/>
          </w:tcPr>
          <w:p w14:paraId="19463791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0.0001</w:t>
            </w:r>
          </w:p>
        </w:tc>
        <w:tc>
          <w:tcPr>
            <w:tcW w:w="1134" w:type="dxa"/>
            <w:noWrap/>
          </w:tcPr>
          <w:p w14:paraId="35CE62DC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noWrap/>
          </w:tcPr>
          <w:p w14:paraId="49B359B4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noWrap/>
          </w:tcPr>
          <w:p w14:paraId="008528AF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032CD">
        <w:trPr>
          <w:trHeight w:val="285" w:hRule="atLeast"/>
        </w:trPr>
        <w:tc>
          <w:tcPr>
            <w:tcW w:w="1809" w:type="dxa"/>
            <w:tcBorders>
              <w:bottom w:val="single" w:color="auto" w:sz="4" w:space="0"/>
            </w:tcBorders>
            <w:noWrap/>
            <w:vAlign w:val="center"/>
          </w:tcPr>
          <w:p w14:paraId="4DC02D8B">
            <w:pPr>
              <w:rPr>
                <w:rFonts w:hint="default" w:ascii="Palatino Linotype" w:hAnsi="Palatino Linotype" w:cs="Palatino Linotype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Total</w:t>
            </w:r>
          </w:p>
        </w:tc>
        <w:tc>
          <w:tcPr>
            <w:tcW w:w="1288" w:type="dxa"/>
            <w:tcBorders>
              <w:bottom w:val="single" w:color="auto" w:sz="4" w:space="0"/>
            </w:tcBorders>
            <w:noWrap/>
          </w:tcPr>
          <w:p w14:paraId="60A00978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0.0048</w:t>
            </w:r>
          </w:p>
        </w:tc>
        <w:tc>
          <w:tcPr>
            <w:tcW w:w="0" w:type="auto"/>
            <w:tcBorders>
              <w:bottom w:val="single" w:color="auto" w:sz="4" w:space="0"/>
            </w:tcBorders>
            <w:noWrap/>
          </w:tcPr>
          <w:p w14:paraId="76982C3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35.0000</w:t>
            </w:r>
          </w:p>
        </w:tc>
        <w:tc>
          <w:tcPr>
            <w:tcW w:w="1384" w:type="dxa"/>
            <w:tcBorders>
              <w:bottom w:val="single" w:color="auto" w:sz="4" w:space="0"/>
            </w:tcBorders>
            <w:noWrap/>
          </w:tcPr>
          <w:p w14:paraId="46E42759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noWrap/>
          </w:tcPr>
          <w:p w14:paraId="39C64930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noWrap/>
          </w:tcPr>
          <w:p w14:paraId="06F297B3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bottom w:val="single" w:color="auto" w:sz="4" w:space="0"/>
            </w:tcBorders>
            <w:noWrap/>
          </w:tcPr>
          <w:p w14:paraId="23B258AA">
            <w:pPr>
              <w:ind w:left="210"/>
              <w:jc w:val="left"/>
              <w:rPr>
                <w:rFonts w:hint="default" w:ascii="Palatino Linotype" w:hAnsi="Palatino Linotype" w:cs="Palatino Linotype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A0D10B">
      <w:pPr>
        <w:rPr>
          <w:rFonts w:hint="default" w:ascii="Palatino Linotype" w:hAnsi="Palatino Linotype" w:cs="Palatino Linotype"/>
          <w:sz w:val="20"/>
          <w:szCs w:val="20"/>
        </w:rPr>
      </w:pP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Notes：**E</w:t>
      </w:r>
      <w:r>
        <w:rPr>
          <w:rFonts w:hint="default" w:ascii="Palatino Linotype" w:hAnsi="Palatino Linotype" w:eastAsia="Segoe UI" w:cs="Palatino Linotype"/>
          <w:kern w:val="0"/>
          <w:sz w:val="20"/>
          <w:szCs w:val="20"/>
          <w:shd w:val="clear" w:color="auto" w:fill="FFFFFF"/>
          <w:lang w:bidi="ar"/>
        </w:rPr>
        <w:t>xtremely significant</w:t>
      </w: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Palatino Linotype" w:hAnsi="Palatino Linotype" w:cs="Palatino Linotype"/>
          <w:i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&lt;0.01）； *Significant（</w:t>
      </w:r>
      <w:r>
        <w:rPr>
          <w:rFonts w:hint="default" w:ascii="Palatino Linotype" w:hAnsi="Palatino Linotype" w:cs="Palatino Linotype"/>
          <w:i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P </w:t>
      </w:r>
      <w:r>
        <w:rPr>
          <w:rFonts w:hint="default" w:ascii="Palatino Linotype" w:hAnsi="Palatino Linotype" w:cs="Palatino Linotype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&lt;0.05）</w:t>
      </w:r>
    </w:p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5712"/>
    <w:rsid w:val="003D1D20"/>
    <w:rsid w:val="004B1CF5"/>
    <w:rsid w:val="00A86CFD"/>
    <w:rsid w:val="00B240D0"/>
    <w:rsid w:val="00FA37C9"/>
    <w:rsid w:val="156117D6"/>
    <w:rsid w:val="170E2705"/>
    <w:rsid w:val="1BD6553D"/>
    <w:rsid w:val="25F74537"/>
    <w:rsid w:val="25FF7234"/>
    <w:rsid w:val="2C404A73"/>
    <w:rsid w:val="2C420FD2"/>
    <w:rsid w:val="2C6C6A04"/>
    <w:rsid w:val="2E165712"/>
    <w:rsid w:val="43353A54"/>
    <w:rsid w:val="4A4B4E7A"/>
    <w:rsid w:val="4A6801E5"/>
    <w:rsid w:val="4AD84873"/>
    <w:rsid w:val="4C7249F8"/>
    <w:rsid w:val="51870E3A"/>
    <w:rsid w:val="55C7318F"/>
    <w:rsid w:val="5C620AD9"/>
    <w:rsid w:val="5C65730C"/>
    <w:rsid w:val="5CD4114D"/>
    <w:rsid w:val="6B3810D4"/>
    <w:rsid w:val="6BBA755F"/>
    <w:rsid w:val="6C400DED"/>
    <w:rsid w:val="6C746648"/>
    <w:rsid w:val="6EEC3BF6"/>
    <w:rsid w:val="6F6232DA"/>
    <w:rsid w:val="6F6629A9"/>
    <w:rsid w:val="716167CC"/>
    <w:rsid w:val="77E9534D"/>
    <w:rsid w:val="7E75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def"/>
    <w:basedOn w:val="4"/>
    <w:qFormat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442</Words>
  <Characters>1840</Characters>
  <Lines>25</Lines>
  <Paragraphs>7</Paragraphs>
  <TotalTime>4</TotalTime>
  <ScaleCrop>false</ScaleCrop>
  <LinksUpToDate>false</LinksUpToDate>
  <CharactersWithSpaces>1945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2024-12-13T06:28:00Z</dcterms:created>
  <dc:creator>企业用户_328572636</dc:creator>
  <cp:lastModifiedBy>企业用户_328572636</cp:lastModifiedBy>
  <dcterms:modified xsi:type="dcterms:W3CDTF">2025-03-11T16:25:32Z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DC60BB16F7BA4D2BB4D41C3F9FBA46B5_11</vt:lpwstr>
  </property>
  <property fmtid="{D5CDD505-2E9C-101B-9397-08002B2CF9AE}" pid="4" name="KSOTemplateDocerSaveRecord">
    <vt:lpwstr>eyJoZGlkIjoiMTczZGIwNjZlNzQ5MmExZDU0MjI4Y2Q1Y2NmZjE3MzMiLCJ1c2VySWQiOiIxNTU1NDI3Njg4In0=</vt:lpwstr>
  </property>
</Properties>
</file>