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6CB8" w:rsidRPr="00116A4D" w:rsidRDefault="000B149F" w:rsidP="006A5E32">
      <w:pPr>
        <w:spacing w:line="240" w:lineRule="auto"/>
        <w:rPr>
          <w:rFonts w:ascii="Times New Roman" w:eastAsia="Times New Roman" w:hAnsi="Times New Roman" w:cs="Times New Roman"/>
          <w:szCs w:val="20"/>
          <w:lang w:eastAsia="fr-FR"/>
        </w:rPr>
      </w:pPr>
      <w:r>
        <w:rPr>
          <w:rFonts w:ascii="Times New Roman" w:eastAsia="Times New Roman" w:hAnsi="Times New Roman" w:cs="Times New Roman"/>
          <w:szCs w:val="20"/>
          <w:lang w:eastAsia="fr-FR"/>
        </w:rPr>
        <w:t xml:space="preserve">Supplementary </w:t>
      </w:r>
      <w:r w:rsidR="006F2499" w:rsidRPr="00116A4D">
        <w:rPr>
          <w:rFonts w:ascii="Times New Roman" w:eastAsia="Times New Roman" w:hAnsi="Times New Roman" w:cs="Times New Roman"/>
          <w:szCs w:val="20"/>
          <w:lang w:eastAsia="fr-FR"/>
        </w:rPr>
        <w:t>Table</w:t>
      </w:r>
      <w:r w:rsidR="00496CB8" w:rsidRPr="00116A4D">
        <w:rPr>
          <w:rFonts w:ascii="Times New Roman" w:eastAsia="Times New Roman" w:hAnsi="Times New Roman" w:cs="Times New Roman"/>
          <w:szCs w:val="20"/>
          <w:lang w:eastAsia="fr-FR"/>
        </w:rPr>
        <w:t> </w:t>
      </w:r>
      <w:r>
        <w:rPr>
          <w:rFonts w:ascii="Times New Roman" w:eastAsia="Times New Roman" w:hAnsi="Times New Roman" w:cs="Times New Roman"/>
          <w:szCs w:val="20"/>
          <w:lang w:eastAsia="fr-FR"/>
        </w:rPr>
        <w:t>1</w:t>
      </w:r>
      <w:bookmarkStart w:id="0" w:name="_GoBack"/>
      <w:bookmarkEnd w:id="0"/>
      <w:r w:rsidR="00E52E69" w:rsidRPr="00116A4D">
        <w:rPr>
          <w:rFonts w:ascii="Times New Roman" w:eastAsia="Times New Roman" w:hAnsi="Times New Roman" w:cs="Times New Roman"/>
          <w:szCs w:val="20"/>
          <w:lang w:eastAsia="fr-FR"/>
        </w:rPr>
        <w:t>:</w:t>
      </w:r>
      <w:r w:rsidR="00496CB8" w:rsidRPr="00116A4D">
        <w:rPr>
          <w:rFonts w:ascii="Times New Roman" w:eastAsia="Times New Roman" w:hAnsi="Times New Roman" w:cs="Times New Roman"/>
          <w:szCs w:val="20"/>
          <w:lang w:eastAsia="fr-FR"/>
        </w:rPr>
        <w:t> </w:t>
      </w:r>
      <w:r w:rsidR="00496CB8" w:rsidRPr="00116A4D">
        <w:rPr>
          <w:rFonts w:ascii="Times New Roman" w:eastAsia="Times New Roman" w:hAnsi="Times New Roman" w:cs="Times New Roman"/>
          <w:szCs w:val="20"/>
          <w:lang w:val="en-US" w:eastAsia="fr-FR"/>
        </w:rPr>
        <w:t>Penetration</w:t>
      </w:r>
      <w:r w:rsidR="00496CB8" w:rsidRPr="00116A4D">
        <w:rPr>
          <w:rFonts w:ascii="Times New Roman" w:eastAsia="Times New Roman" w:hAnsi="Times New Roman" w:cs="Times New Roman"/>
          <w:szCs w:val="20"/>
          <w:lang w:eastAsia="fr-FR"/>
        </w:rPr>
        <w:t>-Aspiration Scale</w:t>
      </w:r>
    </w:p>
    <w:tbl>
      <w:tblPr>
        <w:tblStyle w:val="Ombrageclair"/>
        <w:tblW w:w="9120" w:type="dxa"/>
        <w:tblLook w:val="0620" w:firstRow="1" w:lastRow="0" w:firstColumn="0" w:lastColumn="0" w:noHBand="1" w:noVBand="1"/>
      </w:tblPr>
      <w:tblGrid>
        <w:gridCol w:w="742"/>
        <w:gridCol w:w="948"/>
        <w:gridCol w:w="1699"/>
        <w:gridCol w:w="5731"/>
      </w:tblGrid>
      <w:tr w:rsidR="00496CB8" w:rsidRPr="00116A4D" w:rsidTr="00496C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20" w:type="dxa"/>
            <w:hideMark/>
          </w:tcPr>
          <w:p w:rsidR="00496CB8" w:rsidRPr="00116A4D" w:rsidRDefault="00496CB8" w:rsidP="006A5E32">
            <w:pPr>
              <w:jc w:val="center"/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  <w:r w:rsidRPr="00116A4D"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  <w:t>Score</w:t>
            </w:r>
          </w:p>
        </w:tc>
        <w:tc>
          <w:tcPr>
            <w:tcW w:w="8400" w:type="dxa"/>
            <w:gridSpan w:val="3"/>
            <w:hideMark/>
          </w:tcPr>
          <w:p w:rsidR="00496CB8" w:rsidRPr="00116A4D" w:rsidRDefault="00496CB8" w:rsidP="006A5E32">
            <w:pPr>
              <w:jc w:val="center"/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  <w:r w:rsidRPr="00116A4D"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  <w:t>Description of Events</w:t>
            </w:r>
          </w:p>
        </w:tc>
      </w:tr>
      <w:tr w:rsidR="00496CB8" w:rsidRPr="000B149F" w:rsidTr="00496CB8">
        <w:tc>
          <w:tcPr>
            <w:tcW w:w="720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  <w:r w:rsidRPr="00116A4D"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  <w:t>1</w:t>
            </w:r>
          </w:p>
        </w:tc>
        <w:tc>
          <w:tcPr>
            <w:tcW w:w="948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  <w:r w:rsidRPr="00116A4D"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  <w:t>Normal</w:t>
            </w:r>
          </w:p>
        </w:tc>
        <w:tc>
          <w:tcPr>
            <w:tcW w:w="1701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  <w:r w:rsidRPr="00116A4D"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  <w:t>No penetration</w:t>
            </w:r>
          </w:p>
        </w:tc>
        <w:tc>
          <w:tcPr>
            <w:tcW w:w="5751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val="en-US" w:eastAsia="fr-FR"/>
              </w:rPr>
            </w:pPr>
            <w:r w:rsidRPr="00116A4D">
              <w:rPr>
                <w:rFonts w:ascii="Times New Roman" w:eastAsia="Times New Roman" w:hAnsi="Times New Roman" w:cs="Times New Roman"/>
                <w:color w:val="auto"/>
                <w:szCs w:val="20"/>
                <w:lang w:val="en-US" w:eastAsia="fr-FR"/>
              </w:rPr>
              <w:t>Material does not enter airway</w:t>
            </w:r>
          </w:p>
        </w:tc>
      </w:tr>
      <w:tr w:rsidR="00496CB8" w:rsidRPr="000B149F" w:rsidTr="00496CB8">
        <w:tc>
          <w:tcPr>
            <w:tcW w:w="720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  <w:r w:rsidRPr="00116A4D"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  <w:t>2</w:t>
            </w:r>
          </w:p>
        </w:tc>
        <w:tc>
          <w:tcPr>
            <w:tcW w:w="948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</w:p>
        </w:tc>
        <w:tc>
          <w:tcPr>
            <w:tcW w:w="1701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  <w:r w:rsidRPr="00116A4D"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  <w:t>Penetration</w:t>
            </w:r>
          </w:p>
        </w:tc>
        <w:tc>
          <w:tcPr>
            <w:tcW w:w="5751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val="en-US" w:eastAsia="fr-FR"/>
              </w:rPr>
            </w:pPr>
            <w:r w:rsidRPr="00116A4D">
              <w:rPr>
                <w:rFonts w:ascii="Times New Roman" w:eastAsia="Times New Roman" w:hAnsi="Times New Roman" w:cs="Times New Roman"/>
                <w:color w:val="auto"/>
                <w:szCs w:val="20"/>
                <w:lang w:val="en-US" w:eastAsia="fr-FR"/>
              </w:rPr>
              <w:t>Material enters the airway, remains above the vocal folds, and is ejected from the airway</w:t>
            </w:r>
          </w:p>
        </w:tc>
      </w:tr>
      <w:tr w:rsidR="00496CB8" w:rsidRPr="000B149F" w:rsidTr="00496CB8">
        <w:tc>
          <w:tcPr>
            <w:tcW w:w="720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  <w:r w:rsidRPr="00116A4D"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  <w:t>3</w:t>
            </w:r>
          </w:p>
        </w:tc>
        <w:tc>
          <w:tcPr>
            <w:tcW w:w="948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</w:p>
        </w:tc>
        <w:tc>
          <w:tcPr>
            <w:tcW w:w="1701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</w:p>
        </w:tc>
        <w:tc>
          <w:tcPr>
            <w:tcW w:w="5751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val="en-US" w:eastAsia="fr-FR"/>
              </w:rPr>
            </w:pPr>
            <w:r w:rsidRPr="00116A4D">
              <w:rPr>
                <w:rFonts w:ascii="Times New Roman" w:eastAsia="Times New Roman" w:hAnsi="Times New Roman" w:cs="Times New Roman"/>
                <w:color w:val="auto"/>
                <w:szCs w:val="20"/>
                <w:lang w:val="en-US" w:eastAsia="fr-FR"/>
              </w:rPr>
              <w:t>Material enters the airway, remains above the vocal folds, and is not ejected from the airway</w:t>
            </w:r>
          </w:p>
        </w:tc>
      </w:tr>
      <w:tr w:rsidR="00496CB8" w:rsidRPr="000B149F" w:rsidTr="00496CB8">
        <w:tc>
          <w:tcPr>
            <w:tcW w:w="720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  <w:r w:rsidRPr="00116A4D"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  <w:t>4</w:t>
            </w:r>
          </w:p>
        </w:tc>
        <w:tc>
          <w:tcPr>
            <w:tcW w:w="948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</w:p>
        </w:tc>
        <w:tc>
          <w:tcPr>
            <w:tcW w:w="1701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</w:p>
        </w:tc>
        <w:tc>
          <w:tcPr>
            <w:tcW w:w="5751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val="en-US" w:eastAsia="fr-FR"/>
              </w:rPr>
            </w:pPr>
            <w:r w:rsidRPr="00116A4D">
              <w:rPr>
                <w:rFonts w:ascii="Times New Roman" w:eastAsia="Times New Roman" w:hAnsi="Times New Roman" w:cs="Times New Roman"/>
                <w:color w:val="auto"/>
                <w:szCs w:val="20"/>
                <w:lang w:val="en-US" w:eastAsia="fr-FR"/>
              </w:rPr>
              <w:t>Material enters the airway, contacts the vocal folds, and is ejected from the airway</w:t>
            </w:r>
          </w:p>
        </w:tc>
      </w:tr>
      <w:tr w:rsidR="00496CB8" w:rsidRPr="000B149F" w:rsidTr="00496CB8">
        <w:tc>
          <w:tcPr>
            <w:tcW w:w="720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  <w:r w:rsidRPr="00116A4D"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  <w:t>5</w:t>
            </w:r>
          </w:p>
        </w:tc>
        <w:tc>
          <w:tcPr>
            <w:tcW w:w="948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</w:p>
        </w:tc>
        <w:tc>
          <w:tcPr>
            <w:tcW w:w="1701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</w:p>
        </w:tc>
        <w:tc>
          <w:tcPr>
            <w:tcW w:w="5751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val="en-US" w:eastAsia="fr-FR"/>
              </w:rPr>
            </w:pPr>
            <w:r w:rsidRPr="00116A4D">
              <w:rPr>
                <w:rFonts w:ascii="Times New Roman" w:eastAsia="Times New Roman" w:hAnsi="Times New Roman" w:cs="Times New Roman"/>
                <w:color w:val="auto"/>
                <w:szCs w:val="20"/>
                <w:lang w:val="en-US" w:eastAsia="fr-FR"/>
              </w:rPr>
              <w:t>Material enters the airway, contacts the vocal folds, and is not ejected from the airway</w:t>
            </w:r>
          </w:p>
        </w:tc>
      </w:tr>
      <w:tr w:rsidR="00496CB8" w:rsidRPr="000B149F" w:rsidTr="00496CB8">
        <w:tc>
          <w:tcPr>
            <w:tcW w:w="720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  <w:r w:rsidRPr="00116A4D"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  <w:t>6</w:t>
            </w:r>
          </w:p>
        </w:tc>
        <w:tc>
          <w:tcPr>
            <w:tcW w:w="948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</w:p>
        </w:tc>
        <w:tc>
          <w:tcPr>
            <w:tcW w:w="1701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  <w:r w:rsidRPr="00116A4D"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  <w:t>Aspiration</w:t>
            </w:r>
          </w:p>
        </w:tc>
        <w:tc>
          <w:tcPr>
            <w:tcW w:w="5751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val="en-US" w:eastAsia="fr-FR"/>
              </w:rPr>
            </w:pPr>
            <w:r w:rsidRPr="00116A4D">
              <w:rPr>
                <w:rFonts w:ascii="Times New Roman" w:eastAsia="Times New Roman" w:hAnsi="Times New Roman" w:cs="Times New Roman"/>
                <w:color w:val="auto"/>
                <w:szCs w:val="20"/>
                <w:lang w:val="en-US" w:eastAsia="fr-FR"/>
              </w:rPr>
              <w:t>Material enters the airway, passes below the vocal folds, and is ejected into the larynx or out of the airway</w:t>
            </w:r>
          </w:p>
        </w:tc>
      </w:tr>
      <w:tr w:rsidR="00496CB8" w:rsidRPr="000B149F" w:rsidTr="00496CB8">
        <w:tc>
          <w:tcPr>
            <w:tcW w:w="720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  <w:r w:rsidRPr="00116A4D"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  <w:t>7</w:t>
            </w:r>
          </w:p>
        </w:tc>
        <w:tc>
          <w:tcPr>
            <w:tcW w:w="948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</w:p>
        </w:tc>
        <w:tc>
          <w:tcPr>
            <w:tcW w:w="1701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</w:p>
        </w:tc>
        <w:tc>
          <w:tcPr>
            <w:tcW w:w="5751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val="en-US" w:eastAsia="fr-FR"/>
              </w:rPr>
            </w:pPr>
            <w:r w:rsidRPr="00116A4D">
              <w:rPr>
                <w:rFonts w:ascii="Times New Roman" w:eastAsia="Times New Roman" w:hAnsi="Times New Roman" w:cs="Times New Roman"/>
                <w:color w:val="auto"/>
                <w:szCs w:val="20"/>
                <w:lang w:val="en-US" w:eastAsia="fr-FR"/>
              </w:rPr>
              <w:t>Material enters the airway, passes below the vocal folds, and is not ejected from the trachea despite effort</w:t>
            </w:r>
          </w:p>
        </w:tc>
      </w:tr>
      <w:tr w:rsidR="00496CB8" w:rsidRPr="000B149F" w:rsidTr="00496CB8">
        <w:tc>
          <w:tcPr>
            <w:tcW w:w="720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  <w:r w:rsidRPr="00116A4D"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  <w:t>8</w:t>
            </w:r>
          </w:p>
        </w:tc>
        <w:tc>
          <w:tcPr>
            <w:tcW w:w="948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</w:p>
        </w:tc>
        <w:tc>
          <w:tcPr>
            <w:tcW w:w="1701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</w:pPr>
            <w:r w:rsidRPr="00116A4D">
              <w:rPr>
                <w:rFonts w:ascii="Times New Roman" w:eastAsia="Times New Roman" w:hAnsi="Times New Roman" w:cs="Times New Roman"/>
                <w:color w:val="auto"/>
                <w:szCs w:val="20"/>
                <w:lang w:eastAsia="fr-FR"/>
              </w:rPr>
              <w:t>Silent aspiration</w:t>
            </w:r>
          </w:p>
        </w:tc>
        <w:tc>
          <w:tcPr>
            <w:tcW w:w="5751" w:type="dxa"/>
            <w:hideMark/>
          </w:tcPr>
          <w:p w:rsidR="00496CB8" w:rsidRPr="00116A4D" w:rsidRDefault="00496CB8" w:rsidP="006A5E32">
            <w:pPr>
              <w:rPr>
                <w:rFonts w:ascii="Times New Roman" w:eastAsia="Times New Roman" w:hAnsi="Times New Roman" w:cs="Times New Roman"/>
                <w:color w:val="auto"/>
                <w:szCs w:val="20"/>
                <w:lang w:val="en-US" w:eastAsia="fr-FR"/>
              </w:rPr>
            </w:pPr>
            <w:r w:rsidRPr="00116A4D">
              <w:rPr>
                <w:rFonts w:ascii="Times New Roman" w:eastAsia="Times New Roman" w:hAnsi="Times New Roman" w:cs="Times New Roman"/>
                <w:color w:val="auto"/>
                <w:szCs w:val="20"/>
                <w:lang w:val="en-US" w:eastAsia="fr-FR"/>
              </w:rPr>
              <w:t>Material enters the airway, passes below the vocal folds, and no effort is made to eject</w:t>
            </w:r>
          </w:p>
        </w:tc>
      </w:tr>
    </w:tbl>
    <w:p w:rsidR="00683248" w:rsidRPr="00116A4D" w:rsidRDefault="000B149F" w:rsidP="006A5E32">
      <w:pPr>
        <w:spacing w:line="240" w:lineRule="auto"/>
        <w:rPr>
          <w:rFonts w:ascii="Times New Roman" w:hAnsi="Times New Roman" w:cs="Times New Roman"/>
          <w:sz w:val="24"/>
          <w:lang w:val="en-US"/>
        </w:rPr>
      </w:pPr>
    </w:p>
    <w:sectPr w:rsidR="00683248" w:rsidRPr="00116A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D7B"/>
    <w:rsid w:val="000B149F"/>
    <w:rsid w:val="00116A4D"/>
    <w:rsid w:val="00432491"/>
    <w:rsid w:val="00496CB8"/>
    <w:rsid w:val="006A5E32"/>
    <w:rsid w:val="006F2499"/>
    <w:rsid w:val="0074276F"/>
    <w:rsid w:val="00856D7B"/>
    <w:rsid w:val="00992BCB"/>
    <w:rsid w:val="00CB0F9B"/>
    <w:rsid w:val="00D410D1"/>
    <w:rsid w:val="00E52E69"/>
    <w:rsid w:val="00F45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7EFD2"/>
  <w15:docId w15:val="{9C63F6BC-DCA2-4B3E-A198-70F8E4B00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96C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label">
    <w:name w:val="label"/>
    <w:basedOn w:val="Policepardfaut"/>
    <w:rsid w:val="00496CB8"/>
  </w:style>
  <w:style w:type="character" w:styleId="Lienhypertexte">
    <w:name w:val="Hyperlink"/>
    <w:basedOn w:val="Policepardfaut"/>
    <w:uiPriority w:val="99"/>
    <w:semiHidden/>
    <w:unhideWhenUsed/>
    <w:rsid w:val="00496CB8"/>
    <w:rPr>
      <w:color w:val="0000FF"/>
      <w:u w:val="single"/>
    </w:rPr>
  </w:style>
  <w:style w:type="table" w:styleId="Ombrageclair">
    <w:name w:val="Light Shading"/>
    <w:basedOn w:val="TableauNormal"/>
    <w:uiPriority w:val="60"/>
    <w:rsid w:val="00496CB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Grilledutableau">
    <w:name w:val="Table Grid"/>
    <w:basedOn w:val="TableauNormal"/>
    <w:uiPriority w:val="59"/>
    <w:rsid w:val="00496C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43249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3249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32491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3249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32491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324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324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048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390912">
          <w:marLeft w:val="360"/>
          <w:marRight w:val="360"/>
          <w:marTop w:val="24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2997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743</Characters>
  <Application>Microsoft Office Word</Application>
  <DocSecurity>0</DocSecurity>
  <Lines>6</Lines>
  <Paragraphs>1</Paragraphs>
  <ScaleCrop>false</ScaleCrop>
  <Company>CHU-RENNES</Company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 MAAMAR</dc:creator>
  <cp:keywords/>
  <dc:description/>
  <cp:lastModifiedBy>Adel MAAMAR</cp:lastModifiedBy>
  <cp:revision>12</cp:revision>
  <dcterms:created xsi:type="dcterms:W3CDTF">2018-05-03T12:52:00Z</dcterms:created>
  <dcterms:modified xsi:type="dcterms:W3CDTF">2020-07-29T08:37:00Z</dcterms:modified>
</cp:coreProperties>
</file>