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DE8C5" w14:textId="6348AEE2" w:rsidR="00F70DCB" w:rsidRPr="00F70DCB" w:rsidRDefault="00181371" w:rsidP="00F70DCB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Efficacy of immune checkpoint inhibitors in non-small cell lung cancer with uncommon histology: a propensity-score-matched analysis</w:t>
      </w:r>
    </w:p>
    <w:p w14:paraId="66E789E2" w14:textId="77777777" w:rsidR="00F70DCB" w:rsidRPr="00181371" w:rsidRDefault="00F70DCB" w:rsidP="00F70DCB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</w:p>
    <w:p w14:paraId="5BA18568" w14:textId="75269D76" w:rsidR="00F70DCB" w:rsidRPr="00F70DCB" w:rsidRDefault="00F70DCB" w:rsidP="00F70DCB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F70DCB">
        <w:rPr>
          <w:rFonts w:ascii="Times New Roman" w:eastAsia="Times New Roman Uni" w:hAnsi="Times New Roman" w:cs="Times New Roman"/>
          <w:b/>
          <w:sz w:val="24"/>
          <w:szCs w:val="24"/>
        </w:rPr>
        <w:t>Authors:</w:t>
      </w:r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 Koichi Miyashita, MD, Masato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Karayama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</w:t>
      </w:r>
      <w:r w:rsidR="001F739C"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PhD, </w:t>
      </w:r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Yusuke Inoue, MD, PhD, Hironao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Hozumi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PhD,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Yuzo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 Suzuki, MD, PhD,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Kazuki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Furuhashi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PhD, Tomoyuki Fujisawa, MD, PhD, Noriyuki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Enomoto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PhD,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Yutaro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 Nakamura, MD, PhD,</w:t>
      </w:r>
      <w:r w:rsidRPr="00F70DCB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PhD, Masato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Kono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PhD, Takashi Matsui, MD, PhD, Mitsuru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Niwa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PhD,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Keigo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Koda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Mikio Toyoshima, MD, PhD,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Sayomi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 Matsushima, MD, PhD, Shun Matsuura, MD, PhD, Kazuhiro Asada, MD, PhD, Masato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Fujii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PhD, Hideki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Kusagaya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, MD, PhD, Hiroyuki Matsuda, MD, PhD, Naoki Inui, MD, PhD,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Takafumi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proofErr w:type="spellStart"/>
      <w:r w:rsidRPr="00F70DCB">
        <w:rPr>
          <w:rFonts w:ascii="Times New Roman" w:eastAsia="Times New Roman Uni" w:hAnsi="Times New Roman" w:cs="Times New Roman"/>
          <w:sz w:val="24"/>
          <w:szCs w:val="24"/>
        </w:rPr>
        <w:t>Suda</w:t>
      </w:r>
      <w:proofErr w:type="spellEnd"/>
      <w:r w:rsidRPr="00F70DCB">
        <w:rPr>
          <w:rFonts w:ascii="Times New Roman" w:eastAsia="Times New Roman Uni" w:hAnsi="Times New Roman" w:cs="Times New Roman"/>
          <w:sz w:val="24"/>
          <w:szCs w:val="24"/>
        </w:rPr>
        <w:t>, MD, PhD</w:t>
      </w:r>
    </w:p>
    <w:p w14:paraId="6E660A8B" w14:textId="77777777" w:rsid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  <w:sectPr w:rsidR="00D2509F" w:rsidSect="00003BA5">
          <w:headerReference w:type="default" r:id="rId7"/>
          <w:pgSz w:w="11906" w:h="16838"/>
          <w:pgMar w:top="1440" w:right="1077" w:bottom="1440" w:left="1077" w:header="851" w:footer="992" w:gutter="0"/>
          <w:lnNumType w:countBy="1" w:restart="continuous"/>
          <w:cols w:space="425"/>
          <w:docGrid w:type="lines" w:linePitch="360"/>
        </w:sectPr>
      </w:pPr>
    </w:p>
    <w:p w14:paraId="043B8F52" w14:textId="792EFD42" w:rsid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 w:hint="eastAsia"/>
          <w:b/>
          <w:bCs/>
          <w:sz w:val="24"/>
          <w:szCs w:val="24"/>
        </w:rPr>
        <w:lastRenderedPageBreak/>
        <w:t>S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upplemental </w:t>
      </w:r>
      <w:r w:rsidR="002C6F9A">
        <w:rPr>
          <w:rFonts w:ascii="Times New Roman" w:eastAsia="Times New Roman Uni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able 1.</w:t>
      </w:r>
      <w:r w:rsidR="002C6F9A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Logistic regression an</w:t>
      </w:r>
      <w:r w:rsidR="002D7370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alysis 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for objective response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2267"/>
        <w:gridCol w:w="1296"/>
        <w:gridCol w:w="2267"/>
        <w:gridCol w:w="1020"/>
        <w:gridCol w:w="2267"/>
        <w:gridCol w:w="1020"/>
      </w:tblGrid>
      <w:tr w:rsidR="005A50AE" w:rsidRPr="00221060" w14:paraId="4FBE0810" w14:textId="77777777" w:rsidTr="00232BEC">
        <w:tc>
          <w:tcPr>
            <w:tcW w:w="3821" w:type="dxa"/>
            <w:tcBorders>
              <w:top w:val="single" w:sz="4" w:space="0" w:color="auto"/>
            </w:tcBorders>
          </w:tcPr>
          <w:p w14:paraId="34C071F7" w14:textId="77777777" w:rsidR="005A50AE" w:rsidRPr="00221060" w:rsidRDefault="005A50AE" w:rsidP="001C250E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5E0CFD2" w14:textId="405CF793" w:rsidR="005A50AE" w:rsidRPr="00003BA5" w:rsidRDefault="005A50AE" w:rsidP="000E15ED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003BA5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Univariate</w:t>
            </w:r>
          </w:p>
        </w:tc>
        <w:tc>
          <w:tcPr>
            <w:tcW w:w="6574" w:type="dxa"/>
            <w:gridSpan w:val="4"/>
            <w:tcBorders>
              <w:top w:val="single" w:sz="4" w:space="0" w:color="auto"/>
            </w:tcBorders>
            <w:vAlign w:val="center"/>
          </w:tcPr>
          <w:p w14:paraId="6556D88A" w14:textId="7CF43DE2" w:rsidR="005A50AE" w:rsidRPr="002D7370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  <w:highlight w:val="yellow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Multivaria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te</w:t>
            </w:r>
          </w:p>
        </w:tc>
      </w:tr>
      <w:tr w:rsidR="005A50AE" w:rsidRPr="00221060" w14:paraId="488BB10A" w14:textId="77777777" w:rsidTr="00232BEC">
        <w:tc>
          <w:tcPr>
            <w:tcW w:w="3821" w:type="dxa"/>
          </w:tcPr>
          <w:p w14:paraId="5791F1F3" w14:textId="77777777" w:rsidR="005A50AE" w:rsidRPr="00221060" w:rsidRDefault="005A50AE" w:rsidP="001C250E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vAlign w:val="center"/>
          </w:tcPr>
          <w:p w14:paraId="14FBE2CD" w14:textId="2FC8DF10" w:rsidR="005A50AE" w:rsidRPr="00221060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gridSpan w:val="2"/>
            <w:vAlign w:val="center"/>
          </w:tcPr>
          <w:p w14:paraId="1E389F0D" w14:textId="36F29418" w:rsidR="005A50AE" w:rsidRPr="00F70DCB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1</w:t>
            </w:r>
          </w:p>
        </w:tc>
        <w:tc>
          <w:tcPr>
            <w:tcW w:w="3287" w:type="dxa"/>
            <w:gridSpan w:val="2"/>
            <w:vAlign w:val="center"/>
          </w:tcPr>
          <w:p w14:paraId="7D3A819F" w14:textId="04E22A3E" w:rsidR="005A50AE" w:rsidRPr="00F70DCB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2</w:t>
            </w:r>
          </w:p>
        </w:tc>
      </w:tr>
      <w:tr w:rsidR="00D2509F" w:rsidRPr="00221060" w14:paraId="72715D8F" w14:textId="77777777" w:rsidTr="00232BEC">
        <w:tc>
          <w:tcPr>
            <w:tcW w:w="3821" w:type="dxa"/>
            <w:tcBorders>
              <w:bottom w:val="single" w:sz="4" w:space="0" w:color="auto"/>
            </w:tcBorders>
          </w:tcPr>
          <w:p w14:paraId="3213A546" w14:textId="77777777" w:rsidR="00D2509F" w:rsidRPr="00221060" w:rsidRDefault="00D2509F" w:rsidP="001C250E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36B843B3" w14:textId="38B4634A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OR (95%CI)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609F8A0" w14:textId="77777777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579400B8" w14:textId="103935A0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O</w:t>
            </w:r>
            <w:r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>R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3EC7094" w14:textId="77777777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00A7C086" w14:textId="37EB9CE7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OR</w:t>
            </w:r>
            <w:r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E919797" w14:textId="77777777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</w:tr>
      <w:tr w:rsidR="00D2509F" w:rsidRPr="00B3780B" w14:paraId="5BCC00A9" w14:textId="77777777" w:rsidTr="00232BEC">
        <w:tc>
          <w:tcPr>
            <w:tcW w:w="3821" w:type="dxa"/>
            <w:tcBorders>
              <w:top w:val="single" w:sz="4" w:space="0" w:color="auto"/>
            </w:tcBorders>
            <w:vAlign w:val="center"/>
          </w:tcPr>
          <w:p w14:paraId="021F3D3A" w14:textId="5A0741A7" w:rsidR="00D2509F" w:rsidRPr="00221060" w:rsidRDefault="00D2509F" w:rsidP="001C250E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Age, ≥65</w:t>
            </w:r>
            <w:r w:rsidR="001F739C"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037C7A5E" w14:textId="581E0DBC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0.53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0.21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1.34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596F26A4" w14:textId="0DCD11C3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182A3EC8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7B747B7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3D46EEC7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5432414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D2509F" w:rsidRPr="00B3780B" w14:paraId="62ACE1CA" w14:textId="77777777" w:rsidTr="00232BEC">
        <w:tc>
          <w:tcPr>
            <w:tcW w:w="3821" w:type="dxa"/>
            <w:vAlign w:val="center"/>
          </w:tcPr>
          <w:p w14:paraId="3C4234BA" w14:textId="1726A0F8" w:rsidR="00D2509F" w:rsidRPr="00221060" w:rsidRDefault="00D2509F" w:rsidP="001C250E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 xml:space="preserve">Sex, men </w:t>
            </w:r>
          </w:p>
        </w:tc>
        <w:tc>
          <w:tcPr>
            <w:tcW w:w="2267" w:type="dxa"/>
            <w:vAlign w:val="center"/>
          </w:tcPr>
          <w:p w14:paraId="52ED9B89" w14:textId="25476E46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1.42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0.14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14.3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296" w:type="dxa"/>
            <w:vAlign w:val="center"/>
          </w:tcPr>
          <w:p w14:paraId="0074BA0E" w14:textId="2360F58A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0.765</w:t>
            </w:r>
          </w:p>
        </w:tc>
        <w:tc>
          <w:tcPr>
            <w:tcW w:w="2267" w:type="dxa"/>
            <w:vAlign w:val="center"/>
          </w:tcPr>
          <w:p w14:paraId="1912520D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EE28195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29213B3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390A7EBD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D2509F" w:rsidRPr="00B3780B" w14:paraId="60A7EFD4" w14:textId="77777777" w:rsidTr="00232BEC">
        <w:tc>
          <w:tcPr>
            <w:tcW w:w="3821" w:type="dxa"/>
            <w:vAlign w:val="center"/>
          </w:tcPr>
          <w:p w14:paraId="41467CDB" w14:textId="3FFA1360" w:rsidR="00D2509F" w:rsidRPr="00221060" w:rsidRDefault="00D2509F" w:rsidP="001C250E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ECOG-PS,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–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center"/>
          </w:tcPr>
          <w:p w14:paraId="4830A903" w14:textId="77F03979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6.06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0.74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49.47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vAlign w:val="center"/>
          </w:tcPr>
          <w:p w14:paraId="0DD0C590" w14:textId="0722C0DD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2267" w:type="dxa"/>
            <w:vAlign w:val="center"/>
          </w:tcPr>
          <w:p w14:paraId="1D37E740" w14:textId="53F3BAFF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6.18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0.68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56.22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vAlign w:val="center"/>
          </w:tcPr>
          <w:p w14:paraId="04AF5619" w14:textId="60068C24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2267" w:type="dxa"/>
            <w:vAlign w:val="center"/>
          </w:tcPr>
          <w:p w14:paraId="5586BA5F" w14:textId="3261AC7E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5.07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0.57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45.08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vAlign w:val="center"/>
          </w:tcPr>
          <w:p w14:paraId="2CA8BEAE" w14:textId="6FFBB864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0.146</w:t>
            </w:r>
          </w:p>
        </w:tc>
      </w:tr>
      <w:tr w:rsidR="00D2509F" w:rsidRPr="00B3780B" w14:paraId="67A7FE4B" w14:textId="77777777" w:rsidTr="00232BEC">
        <w:tc>
          <w:tcPr>
            <w:tcW w:w="3821" w:type="dxa"/>
            <w:vAlign w:val="center"/>
          </w:tcPr>
          <w:p w14:paraId="25A870F5" w14:textId="0549CCB2" w:rsidR="00D2509F" w:rsidRPr="00221060" w:rsidRDefault="00D2509F" w:rsidP="001C250E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Stage,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267" w:type="dxa"/>
            <w:vAlign w:val="center"/>
          </w:tcPr>
          <w:p w14:paraId="4A0231C8" w14:textId="18E25BF3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0.35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0.12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1.05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vAlign w:val="center"/>
          </w:tcPr>
          <w:p w14:paraId="513CAA22" w14:textId="75C4FEAF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2267" w:type="dxa"/>
            <w:vAlign w:val="center"/>
          </w:tcPr>
          <w:p w14:paraId="1F57CA72" w14:textId="28B4E3BF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0.42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0.13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1.42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vAlign w:val="center"/>
          </w:tcPr>
          <w:p w14:paraId="05FE4711" w14:textId="42C9EFCE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2267" w:type="dxa"/>
            <w:vAlign w:val="center"/>
          </w:tcPr>
          <w:p w14:paraId="06F90DE1" w14:textId="7BC02085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0.45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0.13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1.52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vAlign w:val="center"/>
          </w:tcPr>
          <w:p w14:paraId="1B9614C8" w14:textId="13501649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0.198</w:t>
            </w:r>
          </w:p>
        </w:tc>
      </w:tr>
      <w:tr w:rsidR="00232BEC" w:rsidRPr="00B3780B" w14:paraId="6E50D8D5" w14:textId="77777777" w:rsidTr="00F70DCB">
        <w:tc>
          <w:tcPr>
            <w:tcW w:w="3821" w:type="dxa"/>
            <w:vAlign w:val="center"/>
          </w:tcPr>
          <w:p w14:paraId="32D36195" w14:textId="5A9AEE70" w:rsidR="00232BEC" w:rsidRPr="00221060" w:rsidRDefault="00232BEC" w:rsidP="00232BE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Pathology, </w:t>
            </w:r>
            <w:proofErr w:type="spellStart"/>
            <w:r w:rsidRPr="00232BEC">
              <w:rPr>
                <w:rFonts w:ascii="Times New Roman" w:eastAsia="Times New Roman Uni" w:hAnsi="Times New Roman" w:cs="Times New Roman"/>
                <w:i/>
                <w:iCs/>
                <w:sz w:val="24"/>
                <w:szCs w:val="24"/>
              </w:rPr>
              <w:t>u</w:t>
            </w:r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>NSCLC</w:t>
            </w:r>
            <w:proofErr w:type="spellEnd"/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(vs. </w:t>
            </w:r>
            <w:proofErr w:type="spellStart"/>
            <w:r w:rsidRPr="00F70DCB">
              <w:rPr>
                <w:rFonts w:ascii="Times New Roman" w:eastAsia="Times New Roman Uni" w:hAnsi="Times New Roman" w:cs="Times New Roman"/>
                <w:i/>
                <w:iCs/>
                <w:sz w:val="24"/>
                <w:szCs w:val="24"/>
              </w:rPr>
              <w:t>c</w:t>
            </w:r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>NSCLC</w:t>
            </w:r>
            <w:proofErr w:type="spellEnd"/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</w:tcPr>
          <w:p w14:paraId="72535EE7" w14:textId="04BA2438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0.81 (0.33–1.99)</w:t>
            </w:r>
          </w:p>
        </w:tc>
        <w:tc>
          <w:tcPr>
            <w:tcW w:w="1296" w:type="dxa"/>
          </w:tcPr>
          <w:p w14:paraId="036CB297" w14:textId="740C308A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2267" w:type="dxa"/>
          </w:tcPr>
          <w:p w14:paraId="7C0C0944" w14:textId="12AF00D1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0.85 (0.30–2.45)</w:t>
            </w:r>
          </w:p>
        </w:tc>
        <w:tc>
          <w:tcPr>
            <w:tcW w:w="1020" w:type="dxa"/>
          </w:tcPr>
          <w:p w14:paraId="74CC81AB" w14:textId="5EBF0DF1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2267" w:type="dxa"/>
          </w:tcPr>
          <w:p w14:paraId="649762A6" w14:textId="6286C358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0.89 (0.32–2.49)</w:t>
            </w:r>
          </w:p>
        </w:tc>
        <w:tc>
          <w:tcPr>
            <w:tcW w:w="1020" w:type="dxa"/>
          </w:tcPr>
          <w:p w14:paraId="1EB058F1" w14:textId="6700FD47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</w:tr>
      <w:tr w:rsidR="00D2509F" w:rsidRPr="00B3780B" w14:paraId="448F2132" w14:textId="77777777" w:rsidTr="00232BEC">
        <w:tc>
          <w:tcPr>
            <w:tcW w:w="3821" w:type="dxa"/>
            <w:vAlign w:val="center"/>
          </w:tcPr>
          <w:p w14:paraId="2E9B67EE" w14:textId="3230CD44" w:rsidR="00D2509F" w:rsidRPr="00221060" w:rsidRDefault="00D2509F" w:rsidP="001C250E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PD-L1</w:t>
            </w:r>
            <w:r w:rsidR="00F95039">
              <w:rPr>
                <w:rFonts w:ascii="Times New Roman" w:eastAsia="Times New Roman Uni" w:hAnsi="Times New Roman" w:cs="Times New Roman"/>
                <w:sz w:val="24"/>
                <w:szCs w:val="24"/>
              </w:rPr>
              <w:t>: TPS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7" w:type="dxa"/>
            <w:vAlign w:val="center"/>
          </w:tcPr>
          <w:p w14:paraId="1AEED561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14:paraId="577C9B64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62622B29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B1EA9F2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26A91E4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1D6B9DBD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D2509F" w:rsidRPr="00B3780B" w14:paraId="306826B7" w14:textId="77777777" w:rsidTr="00232BEC">
        <w:tc>
          <w:tcPr>
            <w:tcW w:w="3821" w:type="dxa"/>
            <w:vAlign w:val="center"/>
          </w:tcPr>
          <w:p w14:paraId="41F94438" w14:textId="2486E146" w:rsidR="00D2509F" w:rsidRPr="00221060" w:rsidRDefault="00D2509F" w:rsidP="001C250E">
            <w:pPr>
              <w:widowControl/>
              <w:spacing w:line="480" w:lineRule="auto"/>
              <w:ind w:firstLineChars="68" w:firstLine="163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≥50%</w:t>
            </w:r>
          </w:p>
        </w:tc>
        <w:tc>
          <w:tcPr>
            <w:tcW w:w="2267" w:type="dxa"/>
            <w:vAlign w:val="center"/>
          </w:tcPr>
          <w:p w14:paraId="12BAF602" w14:textId="00AC236E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7.63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2.8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20.81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vAlign w:val="center"/>
          </w:tcPr>
          <w:p w14:paraId="297C6027" w14:textId="400C6233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7" w:type="dxa"/>
            <w:vAlign w:val="center"/>
          </w:tcPr>
          <w:p w14:paraId="23817F34" w14:textId="26FE80C2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6.12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1.82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20.63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vAlign w:val="center"/>
          </w:tcPr>
          <w:p w14:paraId="39F9A8DC" w14:textId="50FF6825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2267" w:type="dxa"/>
            <w:vAlign w:val="center"/>
          </w:tcPr>
          <w:p w14:paraId="39CFD7E3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59A02BE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D2509F" w:rsidRPr="00B3780B" w14:paraId="3B5C03AA" w14:textId="77777777" w:rsidTr="00232BEC">
        <w:tc>
          <w:tcPr>
            <w:tcW w:w="3821" w:type="dxa"/>
            <w:vAlign w:val="center"/>
          </w:tcPr>
          <w:p w14:paraId="26A1FF57" w14:textId="06B99832" w:rsidR="00D2509F" w:rsidRPr="00221060" w:rsidRDefault="00D2509F" w:rsidP="001C250E">
            <w:pPr>
              <w:widowControl/>
              <w:spacing w:line="480" w:lineRule="auto"/>
              <w:ind w:firstLineChars="68" w:firstLine="163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≥1%</w:t>
            </w:r>
          </w:p>
        </w:tc>
        <w:tc>
          <w:tcPr>
            <w:tcW w:w="2267" w:type="dxa"/>
            <w:vAlign w:val="center"/>
          </w:tcPr>
          <w:p w14:paraId="2FCD83AC" w14:textId="44C6605A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8.91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2.43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32.69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vAlign w:val="center"/>
          </w:tcPr>
          <w:p w14:paraId="7A4139DE" w14:textId="5290EF88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7" w:type="dxa"/>
            <w:vAlign w:val="center"/>
          </w:tcPr>
          <w:p w14:paraId="3355F86E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4285454" w14:textId="77777777" w:rsidR="00D2509F" w:rsidRPr="00B3780B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A37CF1E" w14:textId="2F2510DB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5.52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1.39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.00)</w:t>
            </w:r>
          </w:p>
        </w:tc>
        <w:tc>
          <w:tcPr>
            <w:tcW w:w="1020" w:type="dxa"/>
            <w:vAlign w:val="center"/>
          </w:tcPr>
          <w:p w14:paraId="6A117901" w14:textId="15F70EFC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0.015</w:t>
            </w:r>
          </w:p>
        </w:tc>
      </w:tr>
      <w:tr w:rsidR="00D2509F" w:rsidRPr="00B3780B" w14:paraId="4981F07A" w14:textId="77777777" w:rsidTr="00232BEC">
        <w:tc>
          <w:tcPr>
            <w:tcW w:w="3821" w:type="dxa"/>
            <w:tcBorders>
              <w:bottom w:val="single" w:sz="4" w:space="0" w:color="auto"/>
            </w:tcBorders>
            <w:vAlign w:val="center"/>
          </w:tcPr>
          <w:p w14:paraId="5405649A" w14:textId="76F4AA8E" w:rsidR="00D2509F" w:rsidRPr="00221060" w:rsidRDefault="00D2509F" w:rsidP="001C250E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Line of treatment,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1st</w:t>
            </w:r>
            <w:r w:rsidR="002D7370">
              <w:rPr>
                <w:rFonts w:ascii="Times New Roman" w:eastAsia="Times New Roman Uni" w:hAnsi="Times New Roman" w:cs="Times New Roman"/>
                <w:sz w:val="24"/>
                <w:szCs w:val="24"/>
              </w:rPr>
              <w:t>-line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6DF14B99" w14:textId="30100D0D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1.29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15.04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CEE1CC0" w14:textId="10335B5D" w:rsidR="00D2509F" w:rsidRPr="00B3780B" w:rsidRDefault="00833DC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35D1C871" w14:textId="12B12D39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1.17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0.25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5.38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C0376F5" w14:textId="592CA785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3BF78206" w14:textId="26B0DF1F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2.3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8.79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1440509" w14:textId="59D6C3CA" w:rsidR="00D2509F" w:rsidRPr="00B3780B" w:rsidRDefault="00643D3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0.224</w:t>
            </w:r>
          </w:p>
        </w:tc>
      </w:tr>
    </w:tbl>
    <w:p w14:paraId="27ABB809" w14:textId="1AB6C876" w:rsidR="00D2509F" w:rsidRP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D2509F">
        <w:rPr>
          <w:rFonts w:ascii="Times New Roman" w:eastAsia="Times New Roman Uni" w:hAnsi="Times New Roman" w:cs="Times New Roman"/>
          <w:sz w:val="24"/>
          <w:szCs w:val="24"/>
        </w:rPr>
        <w:lastRenderedPageBreak/>
        <w:t xml:space="preserve">CI, confidence interval; </w:t>
      </w:r>
      <w:proofErr w:type="spellStart"/>
      <w:r w:rsidRPr="00F70DCB">
        <w:rPr>
          <w:rFonts w:ascii="Times New Roman" w:eastAsia="Times New Roman Uni" w:hAnsi="Times New Roman" w:cs="Times New Roman"/>
          <w:i/>
          <w:iCs/>
          <w:sz w:val="24"/>
          <w:szCs w:val="24"/>
        </w:rPr>
        <w:t>c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>NSCLC</w:t>
      </w:r>
      <w:proofErr w:type="spellEnd"/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, common non-small cell lung cancer; ECOG-PS, Eastern Cooperative Oncology Group performance status; </w:t>
      </w:r>
      <w:r>
        <w:rPr>
          <w:rFonts w:ascii="Times New Roman" w:eastAsia="Times New Roman Uni" w:hAnsi="Times New Roman" w:cs="Times New Roman"/>
          <w:sz w:val="24"/>
          <w:szCs w:val="24"/>
        </w:rPr>
        <w:t>O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 Uni" w:hAnsi="Times New Roman" w:cs="Times New Roman"/>
          <w:sz w:val="24"/>
          <w:szCs w:val="24"/>
        </w:rPr>
        <w:t>odds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 ratio; PD-L1, programmed death ligand-1</w:t>
      </w:r>
      <w:r w:rsidR="00F95039" w:rsidRPr="00AB1845">
        <w:rPr>
          <w:rFonts w:ascii="Times New Roman" w:eastAsia="Times New Roman Uni" w:hAnsi="Times New Roman" w:cs="Times New Roman"/>
          <w:sz w:val="24"/>
          <w:szCs w:val="24"/>
        </w:rPr>
        <w:t>; TPS, tumor proportion score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; </w:t>
      </w:r>
      <w:proofErr w:type="spellStart"/>
      <w:r w:rsidRPr="00F70DCB">
        <w:rPr>
          <w:rFonts w:ascii="Times New Roman" w:eastAsia="Times New Roman Uni" w:hAnsi="Times New Roman" w:cs="Times New Roman"/>
          <w:i/>
          <w:iCs/>
          <w:sz w:val="24"/>
          <w:szCs w:val="24"/>
        </w:rPr>
        <w:t>u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>NSCLC</w:t>
      </w:r>
      <w:proofErr w:type="spellEnd"/>
      <w:r w:rsidRPr="00D2509F">
        <w:rPr>
          <w:rFonts w:ascii="Times New Roman" w:eastAsia="Times New Roman Uni" w:hAnsi="Times New Roman" w:cs="Times New Roman"/>
          <w:sz w:val="24"/>
          <w:szCs w:val="24"/>
        </w:rPr>
        <w:t>, uncommon non-small cell lung cancer</w:t>
      </w:r>
    </w:p>
    <w:p w14:paraId="2B4AD6DE" w14:textId="77777777" w:rsidR="00D2509F" w:rsidRP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</w:p>
    <w:p w14:paraId="34D97D15" w14:textId="74A9F857" w:rsid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</w:p>
    <w:p w14:paraId="37A91FEF" w14:textId="6385B593" w:rsidR="00D2509F" w:rsidRDefault="00D2509F">
      <w:pPr>
        <w:widowControl/>
        <w:jc w:val="left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br w:type="page"/>
      </w:r>
    </w:p>
    <w:p w14:paraId="1B93B187" w14:textId="71351787" w:rsid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 w:hint="eastAsia"/>
          <w:b/>
          <w:bCs/>
          <w:sz w:val="24"/>
          <w:szCs w:val="24"/>
        </w:rPr>
        <w:lastRenderedPageBreak/>
        <w:t>S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upplemental </w:t>
      </w:r>
      <w:r w:rsidR="00BE1EF2">
        <w:rPr>
          <w:rFonts w:ascii="Times New Roman" w:eastAsia="Times New Roman Uni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able 2. </w:t>
      </w:r>
      <w:r w:rsidR="00BE1EF2">
        <w:rPr>
          <w:rFonts w:ascii="Times New Roman" w:eastAsia="Times New Roman Uni" w:hAnsi="Times New Roman" w:cs="Times New Roman"/>
          <w:b/>
          <w:bCs/>
          <w:sz w:val="24"/>
          <w:szCs w:val="24"/>
        </w:rPr>
        <w:t>Logistic regression analysis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for disease control rate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172"/>
        <w:gridCol w:w="1296"/>
        <w:gridCol w:w="2172"/>
        <w:gridCol w:w="1273"/>
        <w:gridCol w:w="2172"/>
        <w:gridCol w:w="1273"/>
      </w:tblGrid>
      <w:tr w:rsidR="005A50AE" w:rsidRPr="00221060" w14:paraId="69536CCC" w14:textId="77777777" w:rsidTr="00232BEC">
        <w:tc>
          <w:tcPr>
            <w:tcW w:w="3600" w:type="dxa"/>
            <w:tcBorders>
              <w:top w:val="single" w:sz="4" w:space="0" w:color="auto"/>
            </w:tcBorders>
          </w:tcPr>
          <w:p w14:paraId="10BF2256" w14:textId="77777777" w:rsidR="005A50AE" w:rsidRPr="00221060" w:rsidRDefault="005A50AE" w:rsidP="001C250E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F94FBA9" w14:textId="1A2A598B" w:rsidR="005A50AE" w:rsidRPr="00003BA5" w:rsidRDefault="005A50AE" w:rsidP="000E15ED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003BA5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Univariate</w:t>
            </w:r>
          </w:p>
        </w:tc>
        <w:tc>
          <w:tcPr>
            <w:tcW w:w="6890" w:type="dxa"/>
            <w:gridSpan w:val="4"/>
            <w:tcBorders>
              <w:top w:val="single" w:sz="4" w:space="0" w:color="auto"/>
            </w:tcBorders>
            <w:vAlign w:val="center"/>
          </w:tcPr>
          <w:p w14:paraId="1CEDC962" w14:textId="59312451" w:rsidR="005A50AE" w:rsidRPr="00BE1EF2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  <w:highlight w:val="yellow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Multivaria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te</w:t>
            </w:r>
          </w:p>
        </w:tc>
      </w:tr>
      <w:tr w:rsidR="005A50AE" w:rsidRPr="00221060" w14:paraId="5D77215F" w14:textId="77777777" w:rsidTr="00232BEC">
        <w:tc>
          <w:tcPr>
            <w:tcW w:w="3600" w:type="dxa"/>
          </w:tcPr>
          <w:p w14:paraId="48092A5C" w14:textId="77777777" w:rsidR="005A50AE" w:rsidRPr="00221060" w:rsidRDefault="005A50AE" w:rsidP="001C250E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2"/>
            <w:vMerge/>
            <w:vAlign w:val="center"/>
          </w:tcPr>
          <w:p w14:paraId="22AAEC75" w14:textId="7DD5CBEE" w:rsidR="005A50AE" w:rsidRPr="00221060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2"/>
            <w:vAlign w:val="center"/>
          </w:tcPr>
          <w:p w14:paraId="123E0099" w14:textId="517410DA" w:rsidR="005A50AE" w:rsidRPr="00F70DCB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1</w:t>
            </w:r>
          </w:p>
        </w:tc>
        <w:tc>
          <w:tcPr>
            <w:tcW w:w="3445" w:type="dxa"/>
            <w:gridSpan w:val="2"/>
            <w:vAlign w:val="center"/>
          </w:tcPr>
          <w:p w14:paraId="6FA9BAFB" w14:textId="529ED0E9" w:rsidR="005A50AE" w:rsidRPr="00F70DCB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1</w:t>
            </w:r>
          </w:p>
        </w:tc>
      </w:tr>
      <w:tr w:rsidR="00D2509F" w:rsidRPr="00221060" w14:paraId="772B14DC" w14:textId="77777777" w:rsidTr="00232BEC">
        <w:tc>
          <w:tcPr>
            <w:tcW w:w="3600" w:type="dxa"/>
            <w:tcBorders>
              <w:bottom w:val="single" w:sz="4" w:space="0" w:color="auto"/>
            </w:tcBorders>
          </w:tcPr>
          <w:p w14:paraId="3E4832D2" w14:textId="77777777" w:rsidR="00D2509F" w:rsidRPr="00221060" w:rsidRDefault="00D2509F" w:rsidP="001C250E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72D27F0C" w14:textId="1CD48CE2" w:rsidR="00D2509F" w:rsidRPr="00221060" w:rsidRDefault="00F95039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O</w:t>
            </w:r>
            <w:r w:rsidR="00D2509F">
              <w:rPr>
                <w:rFonts w:ascii="Times New Roman" w:eastAsia="Times New Roman Uni" w:hAnsi="Times New Roman" w:cs="Times New Roman"/>
                <w:sz w:val="24"/>
                <w:szCs w:val="24"/>
              </w:rPr>
              <w:t>R (95%CI)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1060EA9F" w14:textId="77777777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71158198" w14:textId="212D70E0" w:rsidR="00D2509F" w:rsidRPr="00221060" w:rsidRDefault="00F95039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O</w:t>
            </w:r>
            <w:r w:rsidR="00D2509F"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>R (95%CI)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61198806" w14:textId="77777777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2B8425EC" w14:textId="675012BF" w:rsidR="00D2509F" w:rsidRPr="00221060" w:rsidRDefault="00F95039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O</w:t>
            </w:r>
            <w:r w:rsidR="00D2509F"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>R (95%CI)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7AF9D1D" w14:textId="77777777" w:rsidR="00D2509F" w:rsidRPr="00221060" w:rsidRDefault="00D2509F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</w:tr>
      <w:tr w:rsidR="00BE1EF2" w:rsidRPr="00B3780B" w14:paraId="342EB7B7" w14:textId="77777777" w:rsidTr="00232BEC"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4ACC2605" w14:textId="38E995D1" w:rsidR="00BE1EF2" w:rsidRPr="00221060" w:rsidRDefault="00BE1EF2" w:rsidP="00BE1EF2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Age, ≥65</w:t>
            </w:r>
            <w:r w:rsidR="001F739C"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14:paraId="14DB6F73" w14:textId="3F1DB0D8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1.14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0.47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2.77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414F5C41" w14:textId="459B0C73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14:paraId="1C92FC69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4DEA16F8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14:paraId="2880053B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525579CE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BE1EF2" w:rsidRPr="00B3780B" w14:paraId="05BC596A" w14:textId="77777777" w:rsidTr="00232BEC">
        <w:tc>
          <w:tcPr>
            <w:tcW w:w="3600" w:type="dxa"/>
            <w:vAlign w:val="center"/>
          </w:tcPr>
          <w:p w14:paraId="7F4AC630" w14:textId="7DFDFF7A" w:rsidR="00BE1EF2" w:rsidRPr="00221060" w:rsidRDefault="00BE1EF2" w:rsidP="00BE1EF2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 xml:space="preserve">Sex, men </w:t>
            </w:r>
          </w:p>
        </w:tc>
        <w:tc>
          <w:tcPr>
            <w:tcW w:w="2172" w:type="dxa"/>
            <w:vAlign w:val="center"/>
          </w:tcPr>
          <w:p w14:paraId="72A2100D" w14:textId="7A854B53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1.63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0.22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12.11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vAlign w:val="center"/>
          </w:tcPr>
          <w:p w14:paraId="4E4EC339" w14:textId="55370D7C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2172" w:type="dxa"/>
            <w:vAlign w:val="center"/>
          </w:tcPr>
          <w:p w14:paraId="3EA44F54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40841964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26CEDCEF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68FE7ADD" w14:textId="77777777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232BEC" w:rsidRPr="00B3780B" w14:paraId="7727814E" w14:textId="77777777" w:rsidTr="00232BEC">
        <w:tc>
          <w:tcPr>
            <w:tcW w:w="3600" w:type="dxa"/>
            <w:vAlign w:val="center"/>
          </w:tcPr>
          <w:p w14:paraId="25BEE4EB" w14:textId="4D935D5A" w:rsidR="00232BEC" w:rsidRPr="00221060" w:rsidRDefault="00232BEC" w:rsidP="00232BE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ECOG-PS,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–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</w:tcPr>
          <w:p w14:paraId="2760C1B2" w14:textId="31C1692A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6.12 (1.52–24.61)</w:t>
            </w:r>
          </w:p>
        </w:tc>
        <w:tc>
          <w:tcPr>
            <w:tcW w:w="1296" w:type="dxa"/>
          </w:tcPr>
          <w:p w14:paraId="45F39797" w14:textId="63EC4706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2172" w:type="dxa"/>
          </w:tcPr>
          <w:p w14:paraId="2D0B5219" w14:textId="38CA72A1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6.21 (1.40–27.57)</w:t>
            </w:r>
          </w:p>
        </w:tc>
        <w:tc>
          <w:tcPr>
            <w:tcW w:w="1273" w:type="dxa"/>
          </w:tcPr>
          <w:p w14:paraId="2659658C" w14:textId="499C6214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2172" w:type="dxa"/>
          </w:tcPr>
          <w:p w14:paraId="4E9964E1" w14:textId="0F6B8012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6.00 (1.41–25.55)</w:t>
            </w:r>
          </w:p>
        </w:tc>
        <w:tc>
          <w:tcPr>
            <w:tcW w:w="1273" w:type="dxa"/>
          </w:tcPr>
          <w:p w14:paraId="6DBFEE57" w14:textId="2A1CEE1C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232BEC" w:rsidRPr="00B3780B" w14:paraId="5F162EA4" w14:textId="77777777" w:rsidTr="00232BEC">
        <w:tc>
          <w:tcPr>
            <w:tcW w:w="3600" w:type="dxa"/>
            <w:vAlign w:val="center"/>
          </w:tcPr>
          <w:p w14:paraId="4198775C" w14:textId="772F15C5" w:rsidR="00232BEC" w:rsidRPr="00221060" w:rsidRDefault="00232BEC" w:rsidP="00232BE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Stage,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172" w:type="dxa"/>
          </w:tcPr>
          <w:p w14:paraId="1127DF2A" w14:textId="7A6D980E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1.20 (0.47–3.04)</w:t>
            </w:r>
          </w:p>
        </w:tc>
        <w:tc>
          <w:tcPr>
            <w:tcW w:w="1296" w:type="dxa"/>
          </w:tcPr>
          <w:p w14:paraId="41A90076" w14:textId="596F39FC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0.701</w:t>
            </w:r>
          </w:p>
        </w:tc>
        <w:tc>
          <w:tcPr>
            <w:tcW w:w="2172" w:type="dxa"/>
          </w:tcPr>
          <w:p w14:paraId="0B837D2C" w14:textId="1B105DC7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E65AD57" w14:textId="5DEA5DFA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14:paraId="2DB7D0D4" w14:textId="032432FD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7FD30FE8" w14:textId="1EC4CE5B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232BEC" w:rsidRPr="00B3780B" w14:paraId="1CD0273E" w14:textId="77777777" w:rsidTr="00F70DCB">
        <w:tc>
          <w:tcPr>
            <w:tcW w:w="3600" w:type="dxa"/>
            <w:vAlign w:val="center"/>
          </w:tcPr>
          <w:p w14:paraId="7108310D" w14:textId="06FABF71" w:rsidR="00232BEC" w:rsidRPr="00221060" w:rsidRDefault="00232BEC" w:rsidP="00232BE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Pathology, </w:t>
            </w:r>
            <w:proofErr w:type="spellStart"/>
            <w:r w:rsidRPr="00F70DCB">
              <w:rPr>
                <w:rFonts w:ascii="Times New Roman" w:eastAsia="Times New Roman Uni" w:hAnsi="Times New Roman" w:cs="Times New Roman"/>
                <w:i/>
                <w:iCs/>
                <w:sz w:val="24"/>
                <w:szCs w:val="24"/>
              </w:rPr>
              <w:t>u</w:t>
            </w:r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>NSCLC</w:t>
            </w:r>
            <w:proofErr w:type="spellEnd"/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(vs. </w:t>
            </w:r>
            <w:proofErr w:type="spellStart"/>
            <w:r w:rsidRPr="00F70DCB">
              <w:rPr>
                <w:rFonts w:ascii="Times New Roman" w:eastAsia="Times New Roman Uni" w:hAnsi="Times New Roman" w:cs="Times New Roman"/>
                <w:i/>
                <w:iCs/>
                <w:sz w:val="24"/>
                <w:szCs w:val="24"/>
              </w:rPr>
              <w:t>c</w:t>
            </w:r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>NSCLC</w:t>
            </w:r>
            <w:proofErr w:type="spellEnd"/>
            <w:r w:rsidRPr="00F70DCB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14:paraId="624EBA01" w14:textId="5C8F13C3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1.00 (0.42–2.36)</w:t>
            </w:r>
          </w:p>
        </w:tc>
        <w:tc>
          <w:tcPr>
            <w:tcW w:w="1296" w:type="dxa"/>
          </w:tcPr>
          <w:p w14:paraId="0142A2FE" w14:textId="77F60524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172" w:type="dxa"/>
          </w:tcPr>
          <w:p w14:paraId="74738997" w14:textId="79F1F288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–2.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3" w:type="dxa"/>
          </w:tcPr>
          <w:p w14:paraId="0F726337" w14:textId="1D4FEB4A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  <w:tc>
          <w:tcPr>
            <w:tcW w:w="2172" w:type="dxa"/>
          </w:tcPr>
          <w:p w14:paraId="3254EFA7" w14:textId="2CAC847E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–2.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3" w:type="dxa"/>
          </w:tcPr>
          <w:p w14:paraId="7F7A95C2" w14:textId="0263E305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</w:tr>
      <w:tr w:rsidR="00BE1EF2" w:rsidRPr="00B3780B" w14:paraId="40E6BF56" w14:textId="77777777" w:rsidTr="00232BEC">
        <w:tc>
          <w:tcPr>
            <w:tcW w:w="3600" w:type="dxa"/>
            <w:vAlign w:val="center"/>
          </w:tcPr>
          <w:p w14:paraId="787E416C" w14:textId="45CE6BB7" w:rsidR="00BE1EF2" w:rsidRPr="00221060" w:rsidRDefault="00BE1EF2" w:rsidP="00BE1EF2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PD-L1</w:t>
            </w:r>
            <w:r w:rsidR="00F95039">
              <w:rPr>
                <w:rFonts w:ascii="Times New Roman" w:eastAsia="Times New Roman Uni" w:hAnsi="Times New Roman" w:cs="Times New Roman"/>
                <w:sz w:val="24"/>
                <w:szCs w:val="24"/>
              </w:rPr>
              <w:t>: TPS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72" w:type="dxa"/>
            <w:vAlign w:val="center"/>
          </w:tcPr>
          <w:p w14:paraId="1EA0CC84" w14:textId="3323793D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14:paraId="19D2963C" w14:textId="547FB213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3EDA2AB4" w14:textId="410CD264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52A509FD" w14:textId="23F01F45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207D1D82" w14:textId="7F803FC5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AE1BB98" w14:textId="761B70B5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232BEC" w:rsidRPr="00B3780B" w14:paraId="62B54FF2" w14:textId="77777777" w:rsidTr="00F70DCB">
        <w:tc>
          <w:tcPr>
            <w:tcW w:w="3600" w:type="dxa"/>
            <w:vAlign w:val="center"/>
          </w:tcPr>
          <w:p w14:paraId="6F472FAA" w14:textId="09C202A8" w:rsidR="00232BEC" w:rsidRPr="00221060" w:rsidRDefault="00232BEC" w:rsidP="00F70DCB">
            <w:pPr>
              <w:widowControl/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≥50%</w:t>
            </w:r>
          </w:p>
        </w:tc>
        <w:tc>
          <w:tcPr>
            <w:tcW w:w="2172" w:type="dxa"/>
          </w:tcPr>
          <w:p w14:paraId="18FC7C67" w14:textId="66FFA8A3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4.33 (1.55–12.15)</w:t>
            </w:r>
          </w:p>
        </w:tc>
        <w:tc>
          <w:tcPr>
            <w:tcW w:w="1296" w:type="dxa"/>
          </w:tcPr>
          <w:p w14:paraId="293D47C6" w14:textId="78F56408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172" w:type="dxa"/>
          </w:tcPr>
          <w:p w14:paraId="2EF72DEE" w14:textId="790B798B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3.77 (1.05–13.55)</w:t>
            </w:r>
          </w:p>
        </w:tc>
        <w:tc>
          <w:tcPr>
            <w:tcW w:w="1273" w:type="dxa"/>
          </w:tcPr>
          <w:p w14:paraId="5BA9C360" w14:textId="4842C667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2172" w:type="dxa"/>
            <w:vAlign w:val="center"/>
          </w:tcPr>
          <w:p w14:paraId="1AB91165" w14:textId="77777777" w:rsidR="00232BEC" w:rsidRPr="00B3780B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48DD0929" w14:textId="77777777" w:rsidR="00232BEC" w:rsidRPr="00B3780B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232BEC" w:rsidRPr="00B3780B" w14:paraId="46B34EC8" w14:textId="77777777" w:rsidTr="00CC52CA">
        <w:tc>
          <w:tcPr>
            <w:tcW w:w="3600" w:type="dxa"/>
            <w:vAlign w:val="center"/>
          </w:tcPr>
          <w:p w14:paraId="60C8DFE3" w14:textId="7971C496" w:rsidR="00232BEC" w:rsidRPr="00221060" w:rsidRDefault="00232BEC" w:rsidP="00232BEC">
            <w:pPr>
              <w:widowControl/>
              <w:spacing w:line="480" w:lineRule="auto"/>
              <w:ind w:firstLineChars="68" w:firstLine="163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≥1%</w:t>
            </w:r>
          </w:p>
        </w:tc>
        <w:tc>
          <w:tcPr>
            <w:tcW w:w="2172" w:type="dxa"/>
          </w:tcPr>
          <w:p w14:paraId="1541F3AA" w14:textId="7AD8F8E7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1.78 (0.74–4.28)</w:t>
            </w:r>
          </w:p>
        </w:tc>
        <w:tc>
          <w:tcPr>
            <w:tcW w:w="1296" w:type="dxa"/>
          </w:tcPr>
          <w:p w14:paraId="1E2D7F53" w14:textId="70D1AEB3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2172" w:type="dxa"/>
            <w:vAlign w:val="center"/>
          </w:tcPr>
          <w:p w14:paraId="527A6054" w14:textId="53FC895A" w:rsidR="00232BEC" w:rsidRPr="00B3780B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3BCE53CD" w14:textId="1A2E128C" w:rsidR="00232BEC" w:rsidRPr="00B3780B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14:paraId="7571BEC7" w14:textId="58104C3E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1.18 (0.45–3.10)</w:t>
            </w:r>
          </w:p>
        </w:tc>
        <w:tc>
          <w:tcPr>
            <w:tcW w:w="1273" w:type="dxa"/>
          </w:tcPr>
          <w:p w14:paraId="27B0DA4C" w14:textId="0449CF6D" w:rsidR="00232BEC" w:rsidRPr="00232BEC" w:rsidRDefault="00232BEC" w:rsidP="00232BE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BE1EF2" w:rsidRPr="00B3780B" w14:paraId="39B08EC6" w14:textId="77777777" w:rsidTr="00232BEC"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26C0C88D" w14:textId="748A37F5" w:rsidR="00BE1EF2" w:rsidRPr="00221060" w:rsidRDefault="00232BE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32BEC">
              <w:rPr>
                <w:rFonts w:ascii="Times New Roman" w:hAnsi="Times New Roman" w:cs="Times New Roman"/>
                <w:sz w:val="24"/>
                <w:szCs w:val="24"/>
              </w:rPr>
              <w:t>Line of treatment, 1st-line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4CDA937A" w14:textId="3019BC84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4.09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0.85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19.76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78588962" w14:textId="103E197D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833DC6">
              <w:rPr>
                <w:rFonts w:ascii="Times New Roman" w:eastAsia="Times New Roman Uni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779B5B2D" w14:textId="5614DD96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1.4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9.69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1E05C0D1" w14:textId="53127B6F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5DC2C1F4" w14:textId="1647D3AD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3.63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0.67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–</w:t>
            </w: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19.59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1397980B" w14:textId="13BD9DB9" w:rsidR="00BE1EF2" w:rsidRPr="00B3780B" w:rsidRDefault="00BE1EF2" w:rsidP="00BE1EF2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643D3B">
              <w:rPr>
                <w:rFonts w:ascii="Times New Roman" w:eastAsia="Times New Roman Uni" w:hAnsi="Times New Roman" w:cs="Times New Roman"/>
                <w:sz w:val="24"/>
                <w:szCs w:val="24"/>
              </w:rPr>
              <w:t>0.134</w:t>
            </w:r>
          </w:p>
        </w:tc>
      </w:tr>
    </w:tbl>
    <w:p w14:paraId="1DCACFF8" w14:textId="05EC0D45" w:rsidR="00D2509F" w:rsidRP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 w:rsidRPr="00D2509F">
        <w:rPr>
          <w:rFonts w:ascii="Times New Roman" w:eastAsia="Times New Roman Uni" w:hAnsi="Times New Roman" w:cs="Times New Roman"/>
          <w:sz w:val="24"/>
          <w:szCs w:val="24"/>
        </w:rPr>
        <w:lastRenderedPageBreak/>
        <w:t xml:space="preserve">CI, confidence interval; </w:t>
      </w:r>
      <w:proofErr w:type="spellStart"/>
      <w:r w:rsidRPr="00F70DCB">
        <w:rPr>
          <w:rFonts w:ascii="Times New Roman" w:eastAsia="Times New Roman Uni" w:hAnsi="Times New Roman" w:cs="Times New Roman"/>
          <w:i/>
          <w:iCs/>
          <w:sz w:val="24"/>
          <w:szCs w:val="24"/>
        </w:rPr>
        <w:t>c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>NSCLC</w:t>
      </w:r>
      <w:proofErr w:type="spellEnd"/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, common non-small cell lung cancer; ECOG-PS, Eastern Cooperative Oncology Group performance status; </w:t>
      </w:r>
      <w:r>
        <w:rPr>
          <w:rFonts w:ascii="Times New Roman" w:eastAsia="Times New Roman Uni" w:hAnsi="Times New Roman" w:cs="Times New Roman"/>
          <w:sz w:val="24"/>
          <w:szCs w:val="24"/>
        </w:rPr>
        <w:t>O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>R</w:t>
      </w:r>
      <w:r w:rsidR="00700A08">
        <w:rPr>
          <w:rFonts w:ascii="Times New Roman" w:eastAsia="Times New Roman Uni" w:hAnsi="Times New Roman" w:cs="Times New Roman"/>
          <w:sz w:val="24"/>
          <w:szCs w:val="24"/>
        </w:rPr>
        <w:t>,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/>
          <w:sz w:val="24"/>
          <w:szCs w:val="24"/>
        </w:rPr>
        <w:t>odds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 ratio; PD-L1, programmed death ligand-1</w:t>
      </w:r>
      <w:r w:rsidR="00F95039" w:rsidRPr="00AB1845">
        <w:rPr>
          <w:rFonts w:ascii="Times New Roman" w:eastAsia="Times New Roman Uni" w:hAnsi="Times New Roman" w:cs="Times New Roman"/>
          <w:sz w:val="24"/>
          <w:szCs w:val="24"/>
        </w:rPr>
        <w:t>; TPS, tumor proportion score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 xml:space="preserve">; </w:t>
      </w:r>
      <w:proofErr w:type="spellStart"/>
      <w:r w:rsidRPr="00F70DCB">
        <w:rPr>
          <w:rFonts w:ascii="Times New Roman" w:eastAsia="Times New Roman Uni" w:hAnsi="Times New Roman" w:cs="Times New Roman"/>
          <w:i/>
          <w:iCs/>
          <w:sz w:val="24"/>
          <w:szCs w:val="24"/>
        </w:rPr>
        <w:t>u</w:t>
      </w:r>
      <w:r w:rsidRPr="00D2509F">
        <w:rPr>
          <w:rFonts w:ascii="Times New Roman" w:eastAsia="Times New Roman Uni" w:hAnsi="Times New Roman" w:cs="Times New Roman"/>
          <w:sz w:val="24"/>
          <w:szCs w:val="24"/>
        </w:rPr>
        <w:t>NSCLC</w:t>
      </w:r>
      <w:proofErr w:type="spellEnd"/>
      <w:r w:rsidRPr="00D2509F">
        <w:rPr>
          <w:rFonts w:ascii="Times New Roman" w:eastAsia="Times New Roman Uni" w:hAnsi="Times New Roman" w:cs="Times New Roman"/>
          <w:sz w:val="24"/>
          <w:szCs w:val="24"/>
        </w:rPr>
        <w:t>, uncommon non-small cell lung cancer</w:t>
      </w:r>
    </w:p>
    <w:p w14:paraId="0E50B446" w14:textId="77777777" w:rsidR="00D2509F" w:rsidRP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</w:p>
    <w:p w14:paraId="156C3B26" w14:textId="206B40E0" w:rsidR="00D2509F" w:rsidRDefault="00D2509F">
      <w:pPr>
        <w:widowControl/>
        <w:jc w:val="left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br w:type="page"/>
      </w:r>
    </w:p>
    <w:p w14:paraId="11B6284F" w14:textId="77777777" w:rsidR="00D2509F" w:rsidRDefault="00D2509F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  <w:sectPr w:rsidR="00D2509F" w:rsidSect="00D2509F">
          <w:pgSz w:w="16838" w:h="11906" w:orient="landscape"/>
          <w:pgMar w:top="1077" w:right="1440" w:bottom="1077" w:left="1440" w:header="851" w:footer="992" w:gutter="0"/>
          <w:lnNumType w:countBy="1" w:restart="continuous"/>
          <w:cols w:space="425"/>
          <w:docGrid w:type="lines" w:linePitch="360"/>
        </w:sectPr>
      </w:pPr>
    </w:p>
    <w:p w14:paraId="4B43258D" w14:textId="57C002A5" w:rsidR="00054875" w:rsidRPr="00B3780B" w:rsidRDefault="00A64365" w:rsidP="00054875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lastRenderedPageBreak/>
        <w:t>Supplemental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CC4AC3">
        <w:rPr>
          <w:rFonts w:ascii="Times New Roman" w:eastAsia="Times New Roman Uni" w:hAnsi="Times New Roman" w:cs="Times New Roman"/>
          <w:b/>
          <w:bCs/>
          <w:sz w:val="24"/>
          <w:szCs w:val="24"/>
        </w:rPr>
        <w:t>T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able </w:t>
      </w:r>
      <w:r w:rsidR="005A50AE">
        <w:rPr>
          <w:rFonts w:ascii="Times New Roman" w:eastAsia="Times New Roman Uni" w:hAnsi="Times New Roman" w:cs="Times New Roman"/>
          <w:b/>
          <w:bCs/>
          <w:sz w:val="24"/>
          <w:szCs w:val="24"/>
        </w:rPr>
        <w:t>3</w:t>
      </w:r>
      <w:r w:rsidR="00675214">
        <w:rPr>
          <w:rFonts w:ascii="Times New Roman" w:eastAsia="Times New Roman Uni" w:hAnsi="Times New Roman" w:cs="Times New Roman"/>
          <w:b/>
          <w:bCs/>
          <w:sz w:val="24"/>
          <w:szCs w:val="24"/>
        </w:rPr>
        <w:t>.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CC4AC3">
        <w:rPr>
          <w:rFonts w:ascii="Times New Roman" w:eastAsia="Times New Roman Uni" w:hAnsi="Times New Roman" w:cs="Times New Roman"/>
          <w:b/>
          <w:bCs/>
          <w:sz w:val="24"/>
          <w:szCs w:val="24"/>
        </w:rPr>
        <w:t>Cox proportional hazard analysis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for </w:t>
      </w:r>
      <w:r w:rsidR="00BC4FC8" w:rsidRPr="00BC4FC8">
        <w:rPr>
          <w:rFonts w:ascii="Times New Roman" w:eastAsia="Times New Roman Uni" w:hAnsi="Times New Roman" w:cs="Times New Roman"/>
          <w:b/>
          <w:bCs/>
          <w:sz w:val="24"/>
          <w:szCs w:val="24"/>
        </w:rPr>
        <w:t>progression-free survival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in</w:t>
      </w:r>
      <w:r w:rsidR="00E958AA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E958AA" w:rsidRPr="00E958AA">
        <w:rPr>
          <w:rFonts w:ascii="Times New Roman" w:eastAsia="Times New Roman Uni" w:hAnsi="Times New Roman" w:cs="Times New Roman"/>
          <w:b/>
          <w:bCs/>
          <w:sz w:val="24"/>
          <w:szCs w:val="24"/>
        </w:rPr>
        <w:t>uncommon non-small cell lung cancer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1020"/>
        <w:gridCol w:w="2268"/>
        <w:gridCol w:w="1020"/>
        <w:gridCol w:w="2268"/>
        <w:gridCol w:w="1020"/>
      </w:tblGrid>
      <w:tr w:rsidR="005A50AE" w:rsidRPr="00221060" w14:paraId="1C5CA514" w14:textId="77777777" w:rsidTr="00DE1057">
        <w:tc>
          <w:tcPr>
            <w:tcW w:w="3823" w:type="dxa"/>
            <w:tcBorders>
              <w:top w:val="single" w:sz="4" w:space="0" w:color="auto"/>
            </w:tcBorders>
          </w:tcPr>
          <w:p w14:paraId="6988A0AF" w14:textId="77777777" w:rsidR="005A50AE" w:rsidRPr="00221060" w:rsidRDefault="005A50AE" w:rsidP="00D47703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9895415" w14:textId="6EDF3062" w:rsidR="005A50AE" w:rsidRPr="00003BA5" w:rsidRDefault="005A50AE" w:rsidP="000E15ED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003BA5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Univariate</w:t>
            </w:r>
          </w:p>
        </w:tc>
        <w:tc>
          <w:tcPr>
            <w:tcW w:w="6576" w:type="dxa"/>
            <w:gridSpan w:val="4"/>
            <w:tcBorders>
              <w:top w:val="single" w:sz="4" w:space="0" w:color="auto"/>
            </w:tcBorders>
            <w:vAlign w:val="center"/>
          </w:tcPr>
          <w:p w14:paraId="0B85856F" w14:textId="76EE8F5A" w:rsidR="005A50AE" w:rsidRPr="00CC4AC3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  <w:highlight w:val="yellow"/>
              </w:rPr>
            </w:pPr>
            <w:r w:rsidRPr="005A50AE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Multivariate</w:t>
            </w:r>
          </w:p>
        </w:tc>
      </w:tr>
      <w:tr w:rsidR="005A50AE" w:rsidRPr="00221060" w14:paraId="50CF6BD7" w14:textId="77777777" w:rsidTr="00DD640D">
        <w:tc>
          <w:tcPr>
            <w:tcW w:w="3823" w:type="dxa"/>
          </w:tcPr>
          <w:p w14:paraId="75FFBDB4" w14:textId="77777777" w:rsidR="005A50AE" w:rsidRPr="00221060" w:rsidRDefault="005A50AE" w:rsidP="00D47703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/>
            <w:vAlign w:val="center"/>
          </w:tcPr>
          <w:p w14:paraId="6F1DA031" w14:textId="5133372D" w:rsidR="005A50AE" w:rsidRPr="00221060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5E97771A" w14:textId="70BC3504" w:rsidR="005A50AE" w:rsidRPr="00F70DCB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1</w:t>
            </w:r>
          </w:p>
        </w:tc>
        <w:tc>
          <w:tcPr>
            <w:tcW w:w="3288" w:type="dxa"/>
            <w:gridSpan w:val="2"/>
            <w:vAlign w:val="center"/>
          </w:tcPr>
          <w:p w14:paraId="73C111A9" w14:textId="74BBFBE6" w:rsidR="005A50AE" w:rsidRPr="00F70DCB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2</w:t>
            </w:r>
          </w:p>
        </w:tc>
      </w:tr>
      <w:tr w:rsidR="00B3780B" w:rsidRPr="00221060" w14:paraId="4AD7707F" w14:textId="77777777" w:rsidTr="000E15ED">
        <w:tc>
          <w:tcPr>
            <w:tcW w:w="3823" w:type="dxa"/>
            <w:tcBorders>
              <w:bottom w:val="single" w:sz="4" w:space="0" w:color="auto"/>
            </w:tcBorders>
          </w:tcPr>
          <w:p w14:paraId="4069033A" w14:textId="77777777" w:rsidR="00B3780B" w:rsidRPr="00221060" w:rsidRDefault="00B3780B" w:rsidP="00D47703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7ADA608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R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BC75233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8A971CE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>HR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77FA84F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7688237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>HR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F585592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</w:tr>
      <w:tr w:rsidR="00B3780B" w:rsidRPr="00B3780B" w14:paraId="42FEB433" w14:textId="77777777" w:rsidTr="000E15ED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4603834A" w14:textId="142302E6" w:rsidR="00B3780B" w:rsidRPr="00221060" w:rsidRDefault="00B3780B" w:rsidP="00B3780B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Age, ≥65</w:t>
            </w:r>
            <w:r w:rsidR="001F739C"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FD08ED8" w14:textId="53A6DE32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1.16 (0.57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2.35)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4F04A998" w14:textId="0C5F420D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  <w:r w:rsidR="00CF2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0EAFDBF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2152D7A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17E77CB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BC656DA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B3780B" w:rsidRPr="00B3780B" w14:paraId="7BE8CBA1" w14:textId="77777777" w:rsidTr="000E15ED">
        <w:tc>
          <w:tcPr>
            <w:tcW w:w="3823" w:type="dxa"/>
            <w:vAlign w:val="center"/>
          </w:tcPr>
          <w:p w14:paraId="4053DB8C" w14:textId="78AC072D" w:rsidR="00B3780B" w:rsidRPr="00221060" w:rsidRDefault="00B3780B" w:rsidP="00B3780B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Sex, men</w:t>
            </w:r>
          </w:p>
        </w:tc>
        <w:tc>
          <w:tcPr>
            <w:tcW w:w="2268" w:type="dxa"/>
            <w:vAlign w:val="center"/>
          </w:tcPr>
          <w:p w14:paraId="6C1A6D96" w14:textId="777CA8C4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2.12 (0.29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15.61)</w:t>
            </w:r>
          </w:p>
        </w:tc>
        <w:tc>
          <w:tcPr>
            <w:tcW w:w="1020" w:type="dxa"/>
            <w:vAlign w:val="center"/>
          </w:tcPr>
          <w:p w14:paraId="4CEB0AA1" w14:textId="3D75AA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  <w:r w:rsidR="00CF2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14:paraId="70039522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47D209A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589979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5049584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B3780B" w:rsidRPr="00B3780B" w14:paraId="482D7A3C" w14:textId="77777777" w:rsidTr="000E15ED">
        <w:tc>
          <w:tcPr>
            <w:tcW w:w="3823" w:type="dxa"/>
            <w:vAlign w:val="center"/>
          </w:tcPr>
          <w:p w14:paraId="2CD8E829" w14:textId="7A9C5157" w:rsidR="00B3780B" w:rsidRPr="00221060" w:rsidRDefault="00B3780B" w:rsidP="00B3780B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Smoking status, ever-smokers</w:t>
            </w:r>
          </w:p>
        </w:tc>
        <w:tc>
          <w:tcPr>
            <w:tcW w:w="2268" w:type="dxa"/>
            <w:vAlign w:val="center"/>
          </w:tcPr>
          <w:p w14:paraId="184F2C5D" w14:textId="3AEACA76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0.43 (0.1</w:t>
            </w:r>
            <w:r w:rsidR="00CF2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1.84)</w:t>
            </w:r>
          </w:p>
        </w:tc>
        <w:tc>
          <w:tcPr>
            <w:tcW w:w="1020" w:type="dxa"/>
            <w:vAlign w:val="center"/>
          </w:tcPr>
          <w:p w14:paraId="3065997E" w14:textId="2AD3A380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2268" w:type="dxa"/>
            <w:vAlign w:val="center"/>
          </w:tcPr>
          <w:p w14:paraId="44BE48F8" w14:textId="2101452B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30235E6" w14:textId="10B23E00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DA904C" w14:textId="4451C9A9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9DE81FC" w14:textId="6928264A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B3780B" w:rsidRPr="00B3780B" w14:paraId="17DB27D5" w14:textId="77777777" w:rsidTr="000E15ED">
        <w:tc>
          <w:tcPr>
            <w:tcW w:w="3823" w:type="dxa"/>
            <w:vAlign w:val="center"/>
          </w:tcPr>
          <w:p w14:paraId="13B739E6" w14:textId="645DEE61" w:rsidR="00B3780B" w:rsidRPr="00221060" w:rsidRDefault="00B3780B" w:rsidP="00B3780B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ECOG-PS,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–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7734E7D2" w14:textId="6A90FAA0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0.31 (0.13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0.74)</w:t>
            </w:r>
          </w:p>
        </w:tc>
        <w:tc>
          <w:tcPr>
            <w:tcW w:w="1020" w:type="dxa"/>
            <w:vAlign w:val="center"/>
          </w:tcPr>
          <w:p w14:paraId="43AE5721" w14:textId="0CFC0224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CF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12515FF0" w14:textId="2C3EC464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0.23 (0.09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0.59)</w:t>
            </w:r>
          </w:p>
        </w:tc>
        <w:tc>
          <w:tcPr>
            <w:tcW w:w="1020" w:type="dxa"/>
            <w:vAlign w:val="center"/>
          </w:tcPr>
          <w:p w14:paraId="56DA3096" w14:textId="0DD2EC1D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268" w:type="dxa"/>
            <w:vAlign w:val="center"/>
          </w:tcPr>
          <w:p w14:paraId="0B86BF64" w14:textId="646BD6C0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0.27 (0.11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0.66)</w:t>
            </w:r>
          </w:p>
        </w:tc>
        <w:tc>
          <w:tcPr>
            <w:tcW w:w="1020" w:type="dxa"/>
            <w:vAlign w:val="center"/>
          </w:tcPr>
          <w:p w14:paraId="4B690B16" w14:textId="7B8C39BE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A96796" w:rsidRPr="00B3780B" w14:paraId="3D818E4C" w14:textId="77777777" w:rsidTr="000E15ED">
        <w:tc>
          <w:tcPr>
            <w:tcW w:w="3823" w:type="dxa"/>
            <w:vAlign w:val="center"/>
          </w:tcPr>
          <w:p w14:paraId="4D93CBE1" w14:textId="028EF15C" w:rsidR="00A96796" w:rsidRPr="00221060" w:rsidRDefault="00A96796" w:rsidP="00A96796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Stage,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268" w:type="dxa"/>
            <w:vAlign w:val="center"/>
          </w:tcPr>
          <w:p w14:paraId="3A0144BD" w14:textId="60EDA38A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0.53 (0.24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1.18)</w:t>
            </w:r>
          </w:p>
        </w:tc>
        <w:tc>
          <w:tcPr>
            <w:tcW w:w="1020" w:type="dxa"/>
            <w:vAlign w:val="center"/>
          </w:tcPr>
          <w:p w14:paraId="5DB6E3DF" w14:textId="17A7C08C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2268" w:type="dxa"/>
            <w:vAlign w:val="center"/>
          </w:tcPr>
          <w:p w14:paraId="4C50BA5A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009EE74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0DB73A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313AF2CE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B3780B" w:rsidRPr="00B3780B" w14:paraId="2B3629E8" w14:textId="77777777" w:rsidTr="000E15ED">
        <w:tc>
          <w:tcPr>
            <w:tcW w:w="3823" w:type="dxa"/>
            <w:vAlign w:val="center"/>
          </w:tcPr>
          <w:p w14:paraId="32A694DB" w14:textId="0D3364F7" w:rsidR="00B3780B" w:rsidRPr="00221060" w:rsidRDefault="00B3780B" w:rsidP="00B3780B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PD-L1</w:t>
            </w:r>
            <w:r w:rsidR="00F95039">
              <w:rPr>
                <w:rFonts w:ascii="Times New Roman" w:eastAsia="Times New Roman Uni" w:hAnsi="Times New Roman" w:cs="Times New Roman"/>
                <w:sz w:val="24"/>
                <w:szCs w:val="24"/>
              </w:rPr>
              <w:t>: TPS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vAlign w:val="center"/>
          </w:tcPr>
          <w:p w14:paraId="3BA97159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E6E415D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CE8B6B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CC73A73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1A188E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4E2CE410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B3780B" w:rsidRPr="00B3780B" w14:paraId="0D77A269" w14:textId="77777777" w:rsidTr="000E15ED">
        <w:tc>
          <w:tcPr>
            <w:tcW w:w="3823" w:type="dxa"/>
            <w:vAlign w:val="center"/>
          </w:tcPr>
          <w:p w14:paraId="57F278EE" w14:textId="40CDFC09" w:rsidR="00B3780B" w:rsidRPr="00221060" w:rsidRDefault="00B3780B" w:rsidP="00B3780B">
            <w:pPr>
              <w:widowControl/>
              <w:spacing w:line="480" w:lineRule="auto"/>
              <w:ind w:firstLineChars="68" w:firstLine="163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≥50%</w:t>
            </w:r>
          </w:p>
        </w:tc>
        <w:tc>
          <w:tcPr>
            <w:tcW w:w="2268" w:type="dxa"/>
            <w:vAlign w:val="center"/>
          </w:tcPr>
          <w:p w14:paraId="0C161F86" w14:textId="6C81411C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0.53 (0.25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1.12)</w:t>
            </w:r>
          </w:p>
        </w:tc>
        <w:tc>
          <w:tcPr>
            <w:tcW w:w="1020" w:type="dxa"/>
            <w:vAlign w:val="center"/>
          </w:tcPr>
          <w:p w14:paraId="47C42215" w14:textId="696283F2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CF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4A5C67A1" w14:textId="19709C85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0.42 (0.19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0.93)</w:t>
            </w:r>
          </w:p>
        </w:tc>
        <w:tc>
          <w:tcPr>
            <w:tcW w:w="1020" w:type="dxa"/>
            <w:vAlign w:val="center"/>
          </w:tcPr>
          <w:p w14:paraId="560069D2" w14:textId="4413C5D8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2268" w:type="dxa"/>
            <w:vAlign w:val="center"/>
          </w:tcPr>
          <w:p w14:paraId="68E8916D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3D1FF144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B3780B" w:rsidRPr="00B3780B" w14:paraId="25B33AC5" w14:textId="77777777" w:rsidTr="000E15ED">
        <w:tc>
          <w:tcPr>
            <w:tcW w:w="3823" w:type="dxa"/>
            <w:vAlign w:val="center"/>
          </w:tcPr>
          <w:p w14:paraId="419E4E6A" w14:textId="394AC628" w:rsidR="00B3780B" w:rsidRPr="00221060" w:rsidRDefault="00B3780B" w:rsidP="00B3780B">
            <w:pPr>
              <w:widowControl/>
              <w:spacing w:line="480" w:lineRule="auto"/>
              <w:ind w:firstLineChars="68" w:firstLine="163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≥1%</w:t>
            </w:r>
          </w:p>
        </w:tc>
        <w:tc>
          <w:tcPr>
            <w:tcW w:w="2268" w:type="dxa"/>
            <w:vAlign w:val="center"/>
          </w:tcPr>
          <w:p w14:paraId="71332227" w14:textId="5239AB9C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0.46 (0.22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0.93)</w:t>
            </w:r>
          </w:p>
        </w:tc>
        <w:tc>
          <w:tcPr>
            <w:tcW w:w="1020" w:type="dxa"/>
            <w:vAlign w:val="center"/>
          </w:tcPr>
          <w:p w14:paraId="51B236B7" w14:textId="44CF71DF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="00CF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3CE9F0C2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5C619FD" w14:textId="77777777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E0051B" w14:textId="11E70BAF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0.41 (0.20</w:t>
            </w:r>
            <w:r w:rsidR="004065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0.86)</w:t>
            </w:r>
          </w:p>
        </w:tc>
        <w:tc>
          <w:tcPr>
            <w:tcW w:w="1020" w:type="dxa"/>
            <w:vAlign w:val="center"/>
          </w:tcPr>
          <w:p w14:paraId="6C30C2EF" w14:textId="4B71703D" w:rsidR="00B3780B" w:rsidRPr="00B3780B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A96796" w:rsidRPr="00B3780B" w14:paraId="25C693F7" w14:textId="77777777" w:rsidTr="000E15ED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1573299B" w14:textId="560621B1" w:rsidR="00A96796" w:rsidRPr="00221060" w:rsidRDefault="00A96796" w:rsidP="00A96796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Line of treatment,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1st</w:t>
            </w:r>
            <w:r w:rsidR="00CC4AC3">
              <w:rPr>
                <w:rFonts w:ascii="Times New Roman" w:eastAsia="Times New Roman Uni" w:hAnsi="Times New Roman" w:cs="Times New Roman"/>
                <w:sz w:val="24"/>
                <w:szCs w:val="24"/>
              </w:rPr>
              <w:t>-line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0FCE96" w14:textId="051908D9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1.01 (0.39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2.64)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F7541EF" w14:textId="2C75319E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6F47F7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182895EA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80BFAE9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EA5B2BC" w14:textId="77777777" w:rsidR="00A96796" w:rsidRPr="00B3780B" w:rsidRDefault="00A96796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</w:tbl>
    <w:p w14:paraId="4942B083" w14:textId="408FC37E" w:rsidR="00A64365" w:rsidRDefault="00BC73FD" w:rsidP="00A64365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/>
          <w:sz w:val="24"/>
          <w:szCs w:val="24"/>
        </w:rPr>
        <w:lastRenderedPageBreak/>
        <w:t>CI, c</w:t>
      </w:r>
      <w:r w:rsidRPr="00BC73FD">
        <w:rPr>
          <w:rFonts w:ascii="Times New Roman" w:eastAsia="Times New Roman Uni" w:hAnsi="Times New Roman" w:cs="Times New Roman"/>
          <w:sz w:val="24"/>
          <w:szCs w:val="24"/>
        </w:rPr>
        <w:t>onfidence interval</w:t>
      </w:r>
      <w:r>
        <w:rPr>
          <w:rFonts w:ascii="Times New Roman" w:eastAsia="Times New Roman Uni" w:hAnsi="Times New Roman" w:cs="Times New Roman"/>
          <w:sz w:val="24"/>
          <w:szCs w:val="24"/>
        </w:rPr>
        <w:t xml:space="preserve">; </w:t>
      </w:r>
      <w:r w:rsidRPr="00030E98">
        <w:rPr>
          <w:rFonts w:ascii="Times New Roman" w:eastAsia="Times New Roman Uni" w:hAnsi="Times New Roman" w:cs="Times New Roman"/>
          <w:sz w:val="24"/>
          <w:szCs w:val="24"/>
        </w:rPr>
        <w:t>ECOG-PS, Eastern Cooperative Oncology Group performance status;</w:t>
      </w:r>
      <w:r w:rsidRPr="00AB1845">
        <w:rPr>
          <w:rFonts w:ascii="Times New Roman" w:eastAsia="Times New Roman Uni" w:hAnsi="Times New Roman" w:cs="Times New Roman"/>
          <w:sz w:val="24"/>
          <w:szCs w:val="24"/>
        </w:rPr>
        <w:t xml:space="preserve"> HR, hazard ratio</w:t>
      </w:r>
      <w:r w:rsidRPr="00591617">
        <w:rPr>
          <w:rFonts w:ascii="Times New Roman" w:eastAsia="Times New Roman Uni" w:hAnsi="Times New Roman" w:cs="Times New Roman"/>
          <w:sz w:val="24"/>
          <w:szCs w:val="24"/>
        </w:rPr>
        <w:t>;</w:t>
      </w:r>
      <w:r w:rsidR="00A64365" w:rsidRPr="00030E98">
        <w:rPr>
          <w:rFonts w:ascii="Times New Roman" w:eastAsia="Times New Roman Uni" w:hAnsi="Times New Roman" w:cs="Times New Roman"/>
          <w:sz w:val="24"/>
          <w:szCs w:val="24"/>
        </w:rPr>
        <w:t xml:space="preserve"> PD-L1, programmed death ligand-1</w:t>
      </w:r>
      <w:r w:rsidRPr="00591617">
        <w:rPr>
          <w:rFonts w:ascii="Times New Roman" w:eastAsia="Times New Roman Uni" w:hAnsi="Times New Roman" w:cs="Times New Roman"/>
          <w:sz w:val="24"/>
          <w:szCs w:val="24"/>
        </w:rPr>
        <w:t>;</w:t>
      </w:r>
      <w:r w:rsidR="00F95039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 w:rsidR="00F95039" w:rsidRPr="00AB1845">
        <w:rPr>
          <w:rFonts w:ascii="Times New Roman" w:eastAsia="Times New Roman Uni" w:hAnsi="Times New Roman" w:cs="Times New Roman"/>
          <w:sz w:val="24"/>
          <w:szCs w:val="24"/>
        </w:rPr>
        <w:t>TPS, tumor proportion score</w:t>
      </w:r>
    </w:p>
    <w:p w14:paraId="6DD584C6" w14:textId="19306FD8" w:rsidR="00A64365" w:rsidRDefault="00A64365">
      <w:pPr>
        <w:widowControl/>
        <w:jc w:val="left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br w:type="page"/>
      </w:r>
    </w:p>
    <w:p w14:paraId="26B17803" w14:textId="3DD89B78" w:rsidR="00054875" w:rsidRPr="00B3780B" w:rsidRDefault="00A64365" w:rsidP="00054875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lastRenderedPageBreak/>
        <w:t>Supplemental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916C6C">
        <w:rPr>
          <w:rFonts w:ascii="Times New Roman" w:eastAsia="Times New Roman Uni" w:hAnsi="Times New Roman" w:cs="Times New Roman"/>
          <w:b/>
          <w:bCs/>
          <w:sz w:val="24"/>
          <w:szCs w:val="24"/>
        </w:rPr>
        <w:t>T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able </w:t>
      </w:r>
      <w:r w:rsidR="005A50AE">
        <w:rPr>
          <w:rFonts w:ascii="Times New Roman" w:eastAsia="Times New Roman Uni" w:hAnsi="Times New Roman" w:cs="Times New Roman"/>
          <w:b/>
          <w:bCs/>
          <w:sz w:val="24"/>
          <w:szCs w:val="24"/>
        </w:rPr>
        <w:t>4</w:t>
      </w:r>
      <w:r w:rsidR="00675214">
        <w:rPr>
          <w:rFonts w:ascii="Times New Roman" w:eastAsia="Times New Roman Uni" w:hAnsi="Times New Roman" w:cs="Times New Roman"/>
          <w:b/>
          <w:bCs/>
          <w:sz w:val="24"/>
          <w:szCs w:val="24"/>
        </w:rPr>
        <w:t>.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916C6C">
        <w:rPr>
          <w:rFonts w:ascii="Times New Roman" w:eastAsia="Times New Roman Uni" w:hAnsi="Times New Roman" w:cs="Times New Roman"/>
          <w:b/>
          <w:bCs/>
          <w:sz w:val="24"/>
          <w:szCs w:val="24"/>
        </w:rPr>
        <w:t>Cox proportional hazard analysis</w:t>
      </w:r>
      <w:r w:rsidR="00916C6C"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for </w:t>
      </w:r>
      <w:r w:rsidR="00916C6C">
        <w:rPr>
          <w:rFonts w:ascii="Times New Roman" w:eastAsia="Times New Roman Uni" w:hAnsi="Times New Roman" w:cs="Times New Roman"/>
          <w:b/>
          <w:bCs/>
          <w:sz w:val="24"/>
          <w:szCs w:val="24"/>
        </w:rPr>
        <w:t>overall</w:t>
      </w:r>
      <w:r w:rsidR="00916C6C" w:rsidRPr="00BC4FC8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survival</w:t>
      </w:r>
      <w:r w:rsidR="00916C6C"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in</w:t>
      </w:r>
      <w:r w:rsidR="00E958AA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E958AA" w:rsidRPr="00E958AA">
        <w:rPr>
          <w:rFonts w:ascii="Times New Roman" w:eastAsia="Times New Roman Uni" w:hAnsi="Times New Roman" w:cs="Times New Roman"/>
          <w:b/>
          <w:bCs/>
          <w:sz w:val="24"/>
          <w:szCs w:val="24"/>
        </w:rPr>
        <w:t>uncommon non-small cell lung cancer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1020"/>
        <w:gridCol w:w="2268"/>
        <w:gridCol w:w="1020"/>
        <w:gridCol w:w="2268"/>
        <w:gridCol w:w="1020"/>
      </w:tblGrid>
      <w:tr w:rsidR="005A50AE" w:rsidRPr="00221060" w14:paraId="0A263DF9" w14:textId="77777777" w:rsidTr="00064D58">
        <w:tc>
          <w:tcPr>
            <w:tcW w:w="3823" w:type="dxa"/>
            <w:tcBorders>
              <w:top w:val="single" w:sz="4" w:space="0" w:color="auto"/>
            </w:tcBorders>
          </w:tcPr>
          <w:p w14:paraId="6E0FC7CB" w14:textId="77777777" w:rsidR="005A50AE" w:rsidRPr="00221060" w:rsidRDefault="005A50AE" w:rsidP="00D47703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E70BC0B" w14:textId="6F0BEBD2" w:rsidR="005A50AE" w:rsidRPr="00003BA5" w:rsidRDefault="005A50AE" w:rsidP="000E15ED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003BA5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Univariate</w:t>
            </w:r>
          </w:p>
        </w:tc>
        <w:tc>
          <w:tcPr>
            <w:tcW w:w="6576" w:type="dxa"/>
            <w:gridSpan w:val="4"/>
            <w:tcBorders>
              <w:top w:val="single" w:sz="4" w:space="0" w:color="auto"/>
            </w:tcBorders>
            <w:vAlign w:val="center"/>
          </w:tcPr>
          <w:p w14:paraId="4C69992D" w14:textId="7F055CE6" w:rsidR="005A50AE" w:rsidRPr="00916C6C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  <w:highlight w:val="yellow"/>
              </w:rPr>
            </w:pPr>
            <w:r w:rsidRPr="005A50AE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Multivariate</w:t>
            </w:r>
          </w:p>
        </w:tc>
      </w:tr>
      <w:tr w:rsidR="005A50AE" w:rsidRPr="00221060" w14:paraId="4D338913" w14:textId="77777777" w:rsidTr="005F6871">
        <w:tc>
          <w:tcPr>
            <w:tcW w:w="3823" w:type="dxa"/>
          </w:tcPr>
          <w:p w14:paraId="22731A25" w14:textId="77777777" w:rsidR="005A50AE" w:rsidRPr="00221060" w:rsidRDefault="005A50AE" w:rsidP="00D47703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/>
            <w:vAlign w:val="center"/>
          </w:tcPr>
          <w:p w14:paraId="34BEC8E5" w14:textId="4DDEEA66" w:rsidR="005A50AE" w:rsidRPr="00221060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162DCFA9" w14:textId="38951948" w:rsidR="005A50AE" w:rsidRPr="00916C6C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  <w:highlight w:val="yellow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1</w:t>
            </w:r>
          </w:p>
        </w:tc>
        <w:tc>
          <w:tcPr>
            <w:tcW w:w="3288" w:type="dxa"/>
            <w:gridSpan w:val="2"/>
            <w:vAlign w:val="center"/>
          </w:tcPr>
          <w:p w14:paraId="76845165" w14:textId="1A44DA0C" w:rsidR="005A50AE" w:rsidRPr="00916C6C" w:rsidRDefault="005A50AE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  <w:highlight w:val="yellow"/>
              </w:rPr>
            </w:pPr>
            <w:r w:rsidRPr="00F70DCB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Set 2</w:t>
            </w:r>
          </w:p>
        </w:tc>
      </w:tr>
      <w:tr w:rsidR="00B3780B" w:rsidRPr="00221060" w14:paraId="03BF35BC" w14:textId="77777777" w:rsidTr="000E15ED">
        <w:tc>
          <w:tcPr>
            <w:tcW w:w="3823" w:type="dxa"/>
            <w:tcBorders>
              <w:bottom w:val="single" w:sz="4" w:space="0" w:color="auto"/>
            </w:tcBorders>
          </w:tcPr>
          <w:p w14:paraId="4D1E81A2" w14:textId="77777777" w:rsidR="00B3780B" w:rsidRPr="00221060" w:rsidRDefault="00B3780B" w:rsidP="00D47703">
            <w:pPr>
              <w:widowControl/>
              <w:spacing w:line="480" w:lineRule="auto"/>
              <w:jc w:val="left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65FF4A0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R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A38709F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2455D13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>HR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A108F85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85ED7A2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sz w:val="24"/>
                <w:szCs w:val="24"/>
              </w:rPr>
              <w:t>HR (95%CI)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9830E10" w14:textId="77777777" w:rsidR="00B3780B" w:rsidRPr="00221060" w:rsidRDefault="00B3780B" w:rsidP="000E15ED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EE46ED">
              <w:rPr>
                <w:rFonts w:ascii="Times New Roman" w:eastAsia="Times New Roman Uni" w:hAnsi="Times New Roman" w:cs="Times New Roman"/>
                <w:bCs/>
                <w:i/>
                <w:sz w:val="24"/>
                <w:szCs w:val="24"/>
              </w:rPr>
              <w:t>P</w:t>
            </w:r>
            <w:r w:rsidRPr="00EE46ED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-value</w:t>
            </w:r>
          </w:p>
        </w:tc>
      </w:tr>
      <w:tr w:rsidR="00916C6C" w:rsidRPr="00B3780B" w14:paraId="2F200473" w14:textId="77777777" w:rsidTr="000E15ED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597D306E" w14:textId="0512F010" w:rsidR="00916C6C" w:rsidRPr="00221060" w:rsidRDefault="00916C6C" w:rsidP="00916C6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Age, ≥65</w:t>
            </w:r>
            <w:r w:rsidR="001F739C"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B7E293" w14:textId="65800096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1.96 (0.85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37BE97C" w14:textId="0F1CC26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3B909D8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CBB8E77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25553C1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E7AFBF0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916C6C" w:rsidRPr="00B3780B" w14:paraId="0A08A6E7" w14:textId="77777777" w:rsidTr="000E15ED">
        <w:tc>
          <w:tcPr>
            <w:tcW w:w="3823" w:type="dxa"/>
            <w:vAlign w:val="center"/>
          </w:tcPr>
          <w:p w14:paraId="7A577695" w14:textId="76194B95" w:rsidR="00916C6C" w:rsidRPr="00221060" w:rsidRDefault="00916C6C" w:rsidP="00916C6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Sex, men</w:t>
            </w:r>
          </w:p>
        </w:tc>
        <w:tc>
          <w:tcPr>
            <w:tcW w:w="2268" w:type="dxa"/>
            <w:vAlign w:val="center"/>
          </w:tcPr>
          <w:p w14:paraId="086D24EC" w14:textId="6C8A11A0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 xml:space="preserve"> (0.33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18.99)</w:t>
            </w:r>
          </w:p>
        </w:tc>
        <w:tc>
          <w:tcPr>
            <w:tcW w:w="1020" w:type="dxa"/>
            <w:vAlign w:val="center"/>
          </w:tcPr>
          <w:p w14:paraId="5E2E2FB3" w14:textId="7B91C8B5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2268" w:type="dxa"/>
            <w:vAlign w:val="center"/>
          </w:tcPr>
          <w:p w14:paraId="2CE8C82F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9548AF6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64020B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6AF3172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916C6C" w:rsidRPr="00B3780B" w14:paraId="4E8D2CEC" w14:textId="77777777" w:rsidTr="000E15ED">
        <w:tc>
          <w:tcPr>
            <w:tcW w:w="3823" w:type="dxa"/>
            <w:vAlign w:val="center"/>
          </w:tcPr>
          <w:p w14:paraId="08F7A026" w14:textId="0D26DDB8" w:rsidR="00916C6C" w:rsidRPr="00221060" w:rsidRDefault="00916C6C" w:rsidP="00916C6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Smoking status, ever-smokers</w:t>
            </w:r>
          </w:p>
        </w:tc>
        <w:tc>
          <w:tcPr>
            <w:tcW w:w="2268" w:type="dxa"/>
            <w:vAlign w:val="center"/>
          </w:tcPr>
          <w:p w14:paraId="1EC77613" w14:textId="4AF48F20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0.39 (0.09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1.68)</w:t>
            </w:r>
          </w:p>
        </w:tc>
        <w:tc>
          <w:tcPr>
            <w:tcW w:w="1020" w:type="dxa"/>
            <w:vAlign w:val="center"/>
          </w:tcPr>
          <w:p w14:paraId="65096714" w14:textId="4D349FE3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2268" w:type="dxa"/>
            <w:vAlign w:val="center"/>
          </w:tcPr>
          <w:p w14:paraId="34C4629A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D077CD8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4D4E92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7CC2AA7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916C6C" w:rsidRPr="00B3780B" w14:paraId="682699F3" w14:textId="77777777" w:rsidTr="000E15ED">
        <w:tc>
          <w:tcPr>
            <w:tcW w:w="3823" w:type="dxa"/>
            <w:vAlign w:val="center"/>
          </w:tcPr>
          <w:p w14:paraId="190134ED" w14:textId="5D7FCF4B" w:rsidR="00916C6C" w:rsidRPr="00221060" w:rsidRDefault="00916C6C" w:rsidP="00916C6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ECOG-PS,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–</w:t>
            </w:r>
            <w:r w:rsidRPr="0022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E581DBF" w14:textId="2613109F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0.36 (0.14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vAlign w:val="center"/>
          </w:tcPr>
          <w:p w14:paraId="757A0452" w14:textId="0BF47A69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2268" w:type="dxa"/>
            <w:vAlign w:val="center"/>
          </w:tcPr>
          <w:p w14:paraId="6504B91E" w14:textId="4F3A4225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0.30 (0.12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0.78)</w:t>
            </w:r>
          </w:p>
        </w:tc>
        <w:tc>
          <w:tcPr>
            <w:tcW w:w="1020" w:type="dxa"/>
            <w:vAlign w:val="center"/>
          </w:tcPr>
          <w:p w14:paraId="013EB381" w14:textId="6F3D8DC6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268" w:type="dxa"/>
            <w:vAlign w:val="center"/>
          </w:tcPr>
          <w:p w14:paraId="5D791C26" w14:textId="226FB0FE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0.35 (0.14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0.88)</w:t>
            </w:r>
          </w:p>
        </w:tc>
        <w:tc>
          <w:tcPr>
            <w:tcW w:w="1020" w:type="dxa"/>
            <w:vAlign w:val="center"/>
          </w:tcPr>
          <w:p w14:paraId="0A39D82B" w14:textId="29268BC1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916C6C" w:rsidRPr="00B3780B" w14:paraId="2853F5A4" w14:textId="77777777" w:rsidTr="000E15ED">
        <w:tc>
          <w:tcPr>
            <w:tcW w:w="3823" w:type="dxa"/>
            <w:vAlign w:val="center"/>
          </w:tcPr>
          <w:p w14:paraId="2BECDF30" w14:textId="3CF99912" w:rsidR="00916C6C" w:rsidRPr="00221060" w:rsidRDefault="00916C6C" w:rsidP="00916C6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Stage,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268" w:type="dxa"/>
            <w:vAlign w:val="center"/>
          </w:tcPr>
          <w:p w14:paraId="393AFB18" w14:textId="4460BF8A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0.51 (0.2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1.26)</w:t>
            </w:r>
          </w:p>
        </w:tc>
        <w:tc>
          <w:tcPr>
            <w:tcW w:w="1020" w:type="dxa"/>
            <w:vAlign w:val="center"/>
          </w:tcPr>
          <w:p w14:paraId="26BFAC93" w14:textId="4EA0F59C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2268" w:type="dxa"/>
            <w:vAlign w:val="center"/>
          </w:tcPr>
          <w:p w14:paraId="224C499D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3B0C714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D22934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C8368B1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916C6C" w:rsidRPr="00B3780B" w14:paraId="342D4F20" w14:textId="77777777" w:rsidTr="000E15ED">
        <w:tc>
          <w:tcPr>
            <w:tcW w:w="3823" w:type="dxa"/>
            <w:vAlign w:val="center"/>
          </w:tcPr>
          <w:p w14:paraId="44959B5D" w14:textId="2000A703" w:rsidR="00916C6C" w:rsidRPr="00221060" w:rsidRDefault="00916C6C" w:rsidP="00916C6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PD-L1</w:t>
            </w:r>
            <w:r w:rsidR="00F95039">
              <w:rPr>
                <w:rFonts w:ascii="Times New Roman" w:eastAsia="Times New Roman Uni" w:hAnsi="Times New Roman" w:cs="Times New Roman"/>
                <w:sz w:val="24"/>
                <w:szCs w:val="24"/>
              </w:rPr>
              <w:t>: TPS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vAlign w:val="center"/>
          </w:tcPr>
          <w:p w14:paraId="3A761853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F900450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025AF0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C6775E9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236BD9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1ED3593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916C6C" w:rsidRPr="00B3780B" w14:paraId="545CA829" w14:textId="77777777" w:rsidTr="000E15ED">
        <w:tc>
          <w:tcPr>
            <w:tcW w:w="3823" w:type="dxa"/>
            <w:vAlign w:val="center"/>
          </w:tcPr>
          <w:p w14:paraId="494148E1" w14:textId="5B9C0799" w:rsidR="00916C6C" w:rsidRPr="00221060" w:rsidRDefault="00916C6C" w:rsidP="00916C6C">
            <w:pPr>
              <w:widowControl/>
              <w:spacing w:line="480" w:lineRule="auto"/>
              <w:ind w:firstLineChars="68" w:firstLine="163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≥50%</w:t>
            </w:r>
          </w:p>
        </w:tc>
        <w:tc>
          <w:tcPr>
            <w:tcW w:w="2268" w:type="dxa"/>
            <w:vAlign w:val="center"/>
          </w:tcPr>
          <w:p w14:paraId="6895B9CD" w14:textId="7DE9BF9E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0.53 (0.23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vAlign w:val="center"/>
          </w:tcPr>
          <w:p w14:paraId="5305D40C" w14:textId="56B95711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2268" w:type="dxa"/>
            <w:vAlign w:val="center"/>
          </w:tcPr>
          <w:p w14:paraId="21A4C3C0" w14:textId="557E5A6B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0.46 (0.20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1.07)</w:t>
            </w:r>
          </w:p>
        </w:tc>
        <w:tc>
          <w:tcPr>
            <w:tcW w:w="1020" w:type="dxa"/>
            <w:vAlign w:val="center"/>
          </w:tcPr>
          <w:p w14:paraId="48F66C19" w14:textId="39ECB080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2268" w:type="dxa"/>
            <w:vAlign w:val="center"/>
          </w:tcPr>
          <w:p w14:paraId="309DE2A2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340C3BBE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  <w:tr w:rsidR="00916C6C" w:rsidRPr="00B3780B" w14:paraId="373569FC" w14:textId="77777777" w:rsidTr="000E15ED">
        <w:tc>
          <w:tcPr>
            <w:tcW w:w="3823" w:type="dxa"/>
            <w:vAlign w:val="center"/>
          </w:tcPr>
          <w:p w14:paraId="01AC1952" w14:textId="22327E4A" w:rsidR="00916C6C" w:rsidRPr="00221060" w:rsidRDefault="00916C6C" w:rsidP="00916C6C">
            <w:pPr>
              <w:widowControl/>
              <w:spacing w:line="480" w:lineRule="auto"/>
              <w:ind w:firstLineChars="68" w:firstLine="163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≥1%</w:t>
            </w:r>
          </w:p>
        </w:tc>
        <w:tc>
          <w:tcPr>
            <w:tcW w:w="2268" w:type="dxa"/>
            <w:vAlign w:val="center"/>
          </w:tcPr>
          <w:p w14:paraId="42540BE5" w14:textId="50BE4EEA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0.47 (0.22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1.01)</w:t>
            </w:r>
          </w:p>
        </w:tc>
        <w:tc>
          <w:tcPr>
            <w:tcW w:w="1020" w:type="dxa"/>
            <w:vAlign w:val="center"/>
          </w:tcPr>
          <w:p w14:paraId="2D59375F" w14:textId="11CE427F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2268" w:type="dxa"/>
            <w:vAlign w:val="center"/>
          </w:tcPr>
          <w:p w14:paraId="52AE068F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93E8DFD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DA0E48" w14:textId="2DAEE963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0.46 (0.21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0.99)</w:t>
            </w:r>
          </w:p>
        </w:tc>
        <w:tc>
          <w:tcPr>
            <w:tcW w:w="1020" w:type="dxa"/>
            <w:vAlign w:val="center"/>
          </w:tcPr>
          <w:p w14:paraId="1B62C53D" w14:textId="6CC1250F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916C6C" w:rsidRPr="00B3780B" w14:paraId="5E55DFE1" w14:textId="77777777" w:rsidTr="000E15ED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3CB4E201" w14:textId="22BB4DAB" w:rsidR="00916C6C" w:rsidRPr="00221060" w:rsidRDefault="00916C6C" w:rsidP="00916C6C">
            <w:pPr>
              <w:widowControl/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21060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Line of treatment,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</w:t>
            </w:r>
            <w:r w:rsidRPr="00221060">
              <w:rPr>
                <w:rFonts w:ascii="Times New Roman" w:eastAsia="Times New Roman Uni" w:hAnsi="Times New Roman" w:cs="Times New Roman"/>
                <w:sz w:val="24"/>
                <w:szCs w:val="24"/>
              </w:rPr>
              <w:t>1st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-line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4F2718" w14:textId="52F6B039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0.96 (0.33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19B7852" w14:textId="5CD36900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B3780B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463A8E6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E53587E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76CAEB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E5357A2" w14:textId="77777777" w:rsidR="00916C6C" w:rsidRPr="00B3780B" w:rsidRDefault="00916C6C" w:rsidP="00916C6C">
            <w:pPr>
              <w:widowControl/>
              <w:spacing w:line="480" w:lineRule="auto"/>
              <w:jc w:val="center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</w:p>
        </w:tc>
      </w:tr>
    </w:tbl>
    <w:p w14:paraId="723F817D" w14:textId="2C94FA95" w:rsidR="00A64365" w:rsidRPr="00A64365" w:rsidRDefault="00BC73FD" w:rsidP="00A64365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/>
          <w:sz w:val="24"/>
          <w:szCs w:val="24"/>
        </w:rPr>
        <w:lastRenderedPageBreak/>
        <w:t>CI, c</w:t>
      </w:r>
      <w:r w:rsidRPr="00BC73FD">
        <w:rPr>
          <w:rFonts w:ascii="Times New Roman" w:eastAsia="Times New Roman Uni" w:hAnsi="Times New Roman" w:cs="Times New Roman"/>
          <w:sz w:val="24"/>
          <w:szCs w:val="24"/>
        </w:rPr>
        <w:t>onfidence interval</w:t>
      </w:r>
      <w:r w:rsidRPr="00030E98">
        <w:rPr>
          <w:rFonts w:ascii="Times New Roman" w:eastAsia="Times New Roman Uni" w:hAnsi="Times New Roman" w:cs="Times New Roman"/>
          <w:sz w:val="24"/>
          <w:szCs w:val="24"/>
        </w:rPr>
        <w:t>; ECOG-PS, Eastern Cooperative Oncology Group performance status;</w:t>
      </w:r>
      <w:r w:rsidRPr="00AB1845">
        <w:rPr>
          <w:rFonts w:ascii="Times New Roman" w:eastAsia="Times New Roman Uni" w:hAnsi="Times New Roman" w:cs="Times New Roman"/>
          <w:sz w:val="24"/>
          <w:szCs w:val="24"/>
        </w:rPr>
        <w:t xml:space="preserve"> HR, hazard ratio</w:t>
      </w:r>
      <w:r>
        <w:rPr>
          <w:rFonts w:ascii="Times New Roman" w:eastAsia="Times New Roman Uni" w:hAnsi="Times New Roman" w:cs="Times New Roman"/>
          <w:sz w:val="24"/>
          <w:szCs w:val="24"/>
        </w:rPr>
        <w:t>;</w:t>
      </w:r>
      <w:r w:rsidR="00A64365" w:rsidRPr="00030E98">
        <w:rPr>
          <w:rFonts w:ascii="Times New Roman" w:eastAsia="Times New Roman Uni" w:hAnsi="Times New Roman" w:cs="Times New Roman"/>
          <w:sz w:val="24"/>
          <w:szCs w:val="24"/>
        </w:rPr>
        <w:t xml:space="preserve"> PD-L1, programmed death ligand-1;</w:t>
      </w:r>
      <w:r w:rsidR="00F95039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 w:rsidR="00F95039" w:rsidRPr="00AB1845">
        <w:rPr>
          <w:rFonts w:ascii="Times New Roman" w:eastAsia="Times New Roman Uni" w:hAnsi="Times New Roman" w:cs="Times New Roman"/>
          <w:sz w:val="24"/>
          <w:szCs w:val="24"/>
        </w:rPr>
        <w:t>TPS, tumor proportion score</w:t>
      </w:r>
    </w:p>
    <w:p w14:paraId="28B5ED21" w14:textId="77777777" w:rsidR="00A64365" w:rsidRDefault="00A64365" w:rsidP="00A64365">
      <w:pPr>
        <w:widowControl/>
        <w:spacing w:line="480" w:lineRule="auto"/>
        <w:jc w:val="left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br w:type="page"/>
      </w:r>
    </w:p>
    <w:p w14:paraId="5C53749F" w14:textId="77777777" w:rsidR="00A64365" w:rsidRDefault="00A64365" w:rsidP="00020C82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  <w:sectPr w:rsidR="00A64365" w:rsidSect="00A64365">
          <w:pgSz w:w="16838" w:h="11906" w:orient="landscape"/>
          <w:pgMar w:top="1077" w:right="1440" w:bottom="1077" w:left="1440" w:header="851" w:footer="992" w:gutter="0"/>
          <w:lnNumType w:countBy="1" w:restart="continuous"/>
          <w:cols w:space="425"/>
          <w:docGrid w:type="lines" w:linePitch="360"/>
        </w:sectPr>
      </w:pPr>
    </w:p>
    <w:p w14:paraId="44D315C3" w14:textId="00213D04" w:rsidR="005A50AE" w:rsidRPr="00591617" w:rsidRDefault="005A50AE" w:rsidP="005A50AE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T</w:t>
      </w: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5.</w:t>
      </w: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P</w:t>
      </w: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atient characteristics 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according to</w:t>
      </w: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histolog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ical subtypes</w:t>
      </w: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in</w:t>
      </w:r>
      <w:r w:rsidR="00E958AA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E958AA" w:rsidRPr="00E958AA">
        <w:rPr>
          <w:rFonts w:ascii="Times New Roman" w:eastAsia="Times New Roman Uni" w:hAnsi="Times New Roman" w:cs="Times New Roman"/>
          <w:b/>
          <w:bCs/>
          <w:sz w:val="24"/>
          <w:szCs w:val="24"/>
        </w:rPr>
        <w:t>uncommon non-small cell lung cancer</w:t>
      </w:r>
    </w:p>
    <w:tbl>
      <w:tblPr>
        <w:tblpPr w:leftFromText="142" w:rightFromText="142" w:vertAnchor="text" w:tblpX="-459" w:tblpY="1"/>
        <w:tblOverlap w:val="never"/>
        <w:tblW w:w="10881" w:type="dxa"/>
        <w:tblBorders>
          <w:top w:val="single" w:sz="8" w:space="0" w:color="4BACC6"/>
          <w:bottom w:val="single" w:sz="8" w:space="0" w:color="4BACC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97"/>
        <w:gridCol w:w="1946"/>
        <w:gridCol w:w="1946"/>
        <w:gridCol w:w="1946"/>
        <w:gridCol w:w="1946"/>
      </w:tblGrid>
      <w:tr w:rsidR="005A50AE" w:rsidRPr="00591617" w14:paraId="5A340A5D" w14:textId="77777777" w:rsidTr="00DF29CC">
        <w:trPr>
          <w:trHeight w:val="1080"/>
        </w:trPr>
        <w:tc>
          <w:tcPr>
            <w:tcW w:w="309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0F6B300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33E0D0C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Pleomorphic</w:t>
            </w:r>
          </w:p>
          <w:p w14:paraId="3E875D8D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carcinoma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A1CBC0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LCNEC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B66D952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Large cell carcinoma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3AC0B22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NOS</w:t>
            </w:r>
          </w:p>
        </w:tc>
      </w:tr>
      <w:tr w:rsidR="005A50AE" w:rsidRPr="00591617" w14:paraId="148E99EE" w14:textId="77777777" w:rsidTr="00DF29CC">
        <w:trPr>
          <w:trHeight w:val="1080"/>
        </w:trPr>
        <w:tc>
          <w:tcPr>
            <w:tcW w:w="309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7E8B06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6A8149C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n=10)</w:t>
            </w:r>
          </w:p>
        </w:tc>
        <w:tc>
          <w:tcPr>
            <w:tcW w:w="194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92B7DB0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n=9)</w:t>
            </w:r>
          </w:p>
        </w:tc>
        <w:tc>
          <w:tcPr>
            <w:tcW w:w="194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4819AA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n=2)</w:t>
            </w:r>
          </w:p>
        </w:tc>
        <w:tc>
          <w:tcPr>
            <w:tcW w:w="194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B180BEE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</w:rPr>
              <w:t>(n=23)</w:t>
            </w:r>
          </w:p>
        </w:tc>
      </w:tr>
      <w:tr w:rsidR="005A50AE" w:rsidRPr="00591617" w14:paraId="064E5C52" w14:textId="77777777" w:rsidTr="00DF29CC">
        <w:trPr>
          <w:trHeight w:val="196"/>
        </w:trPr>
        <w:tc>
          <w:tcPr>
            <w:tcW w:w="30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40BAA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Age, y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ears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30482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67 (53–80)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4DFB3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70 (61–82)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ABDD33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62 (58–66)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51D467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65 (40–83)</w:t>
            </w:r>
          </w:p>
        </w:tc>
      </w:tr>
      <w:tr w:rsidR="005A50AE" w:rsidRPr="00591617" w14:paraId="46D312D0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874A8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Sex,</w:t>
            </w: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en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13B8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9 (90)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146A4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9 (100)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08B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(100)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7B4D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22 (96)</w:t>
            </w:r>
          </w:p>
        </w:tc>
      </w:tr>
      <w:tr w:rsidR="005A50AE" w:rsidRPr="00591617" w14:paraId="1BC8DE90" w14:textId="77777777" w:rsidTr="00DF29CC">
        <w:trPr>
          <w:trHeight w:val="208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873C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Smok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ing status</w:t>
            </w: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ever-smokers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1E22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8 (80)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19A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9 (100)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85A83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(100)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51F92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23 (100)</w:t>
            </w:r>
          </w:p>
        </w:tc>
      </w:tr>
      <w:tr w:rsidR="005A50AE" w:rsidRPr="00591617" w14:paraId="6ABDE2A7" w14:textId="77777777" w:rsidTr="00DF29CC">
        <w:trPr>
          <w:trHeight w:val="208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E879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ECOG-PS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193D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A043D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7227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FB6A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</w:tr>
      <w:tr w:rsidR="005A50AE" w:rsidRPr="00591617" w14:paraId="537021E4" w14:textId="77777777" w:rsidTr="00DF29CC">
        <w:trPr>
          <w:trHeight w:val="208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D1602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0F70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04D1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3 (33)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0AA8F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1 (50)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BE153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10 (43)</w:t>
            </w:r>
          </w:p>
        </w:tc>
      </w:tr>
      <w:tr w:rsidR="005A50AE" w:rsidRPr="00591617" w14:paraId="7B818E7F" w14:textId="77777777" w:rsidTr="00DF29CC">
        <w:trPr>
          <w:trHeight w:val="208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10185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40F0D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7 (70)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2475B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3 (33)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83B89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1 (50)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0C991" w14:textId="77777777" w:rsidR="005A50AE" w:rsidRPr="0040654A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40654A">
              <w:rPr>
                <w:rFonts w:ascii="Times New Roman" w:hAnsi="Times New Roman" w:cs="Times New Roman"/>
                <w:sz w:val="24"/>
                <w:szCs w:val="24"/>
              </w:rPr>
              <w:t>11 (48)</w:t>
            </w:r>
          </w:p>
        </w:tc>
      </w:tr>
      <w:tr w:rsidR="005A50AE" w:rsidRPr="00591617" w14:paraId="5380C6CD" w14:textId="77777777" w:rsidTr="00DF29CC">
        <w:trPr>
          <w:trHeight w:val="208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4A1A3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hAnsi="Times New Roman" w:cs="Times New Roman"/>
                <w:sz w:val="24"/>
                <w:szCs w:val="24"/>
              </w:rPr>
              <w:t>≥2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9BBA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hAnsi="Times New Roman" w:cs="Times New Roman"/>
                <w:sz w:val="24"/>
                <w:szCs w:val="24"/>
              </w:rPr>
              <w:t>3 (30)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2D3E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hAnsi="Times New Roman" w:cs="Times New Roman"/>
                <w:sz w:val="24"/>
                <w:szCs w:val="24"/>
              </w:rPr>
              <w:t>3 (33)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17E1D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FE92A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hAnsi="Times New Roman" w:cs="Times New Roman"/>
                <w:sz w:val="24"/>
                <w:szCs w:val="24"/>
              </w:rPr>
              <w:t>2 (9)</w:t>
            </w:r>
          </w:p>
        </w:tc>
      </w:tr>
      <w:tr w:rsidR="005A50AE" w:rsidRPr="00591617" w14:paraId="3B070DE4" w14:textId="77777777" w:rsidTr="00DF29CC">
        <w:trPr>
          <w:trHeight w:val="126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77873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Stage,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7C50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1ED2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457E0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BEA4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</w:tr>
      <w:tr w:rsidR="005A50AE" w:rsidRPr="00591617" w14:paraId="1960B49A" w14:textId="77777777" w:rsidTr="00DF29CC">
        <w:trPr>
          <w:trHeight w:val="13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CBFD8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8770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(20)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B5F8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(22)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9DD1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35A02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10 (44)</w:t>
            </w:r>
          </w:p>
        </w:tc>
      </w:tr>
      <w:tr w:rsidR="005A50AE" w:rsidRPr="00591617" w14:paraId="1EAAB445" w14:textId="77777777" w:rsidTr="00DF29CC">
        <w:trPr>
          <w:trHeight w:val="26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D426D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A1833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3 (30)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F5D1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5 (56)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A2F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7C27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13 (57)</w:t>
            </w:r>
          </w:p>
        </w:tc>
      </w:tr>
      <w:tr w:rsidR="005A50AE" w:rsidRPr="00591617" w14:paraId="3361A25D" w14:textId="77777777" w:rsidTr="00DF29CC">
        <w:trPr>
          <w:trHeight w:val="61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27537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6B25D5">
              <w:rPr>
                <w:rFonts w:ascii="Times New Roman" w:hAnsi="Times New Roman"/>
                <w:sz w:val="24"/>
                <w:szCs w:val="24"/>
              </w:rPr>
              <w:t>ecurrence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770A8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5 (50)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C747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(22)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DE5C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(100)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5B06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 xml:space="preserve"> (0)</w:t>
            </w:r>
          </w:p>
        </w:tc>
      </w:tr>
      <w:tr w:rsidR="005A50AE" w:rsidRPr="00591617" w14:paraId="25E0D38D" w14:textId="77777777" w:rsidTr="00DF29CC">
        <w:trPr>
          <w:trHeight w:val="23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E9191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/>
                <w:sz w:val="24"/>
                <w:szCs w:val="24"/>
              </w:rPr>
              <w:lastRenderedPageBreak/>
              <w:t>PD-L1: TPS,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41F7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675D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3ECD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2847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</w:tr>
      <w:tr w:rsidR="005A50AE" w:rsidRPr="00591617" w14:paraId="050D38F1" w14:textId="77777777" w:rsidTr="00DF29CC">
        <w:trPr>
          <w:trHeight w:val="23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0878A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6B25D5">
              <w:rPr>
                <w:rFonts w:ascii="Times New Roman" w:eastAsia="ＭＳ 明朝" w:hAnsi="Times New Roman"/>
                <w:sz w:val="24"/>
                <w:szCs w:val="24"/>
              </w:rPr>
              <w:t>50%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C7F4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5 (50)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B2E2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1 (11)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FE22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(100)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3D23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9 (39)</w:t>
            </w:r>
          </w:p>
        </w:tc>
      </w:tr>
      <w:tr w:rsidR="005A50AE" w:rsidRPr="00591617" w14:paraId="5BD57D59" w14:textId="77777777" w:rsidTr="00DF29CC">
        <w:trPr>
          <w:trHeight w:val="283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E2521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/>
                <w:sz w:val="24"/>
                <w:szCs w:val="24"/>
              </w:rPr>
              <w:t>1–49%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49F1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3 (30)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86C0D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1 (11)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3631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DF3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6 (26)</w:t>
            </w:r>
          </w:p>
        </w:tc>
      </w:tr>
      <w:tr w:rsidR="005A50AE" w:rsidRPr="00591617" w14:paraId="4C1E68DE" w14:textId="77777777" w:rsidTr="00DF29CC">
        <w:trPr>
          <w:trHeight w:val="88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6B1E6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/>
                <w:sz w:val="24"/>
                <w:szCs w:val="24"/>
              </w:rPr>
              <w:t>&lt;1%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93FA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0CC58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4 (44)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BFC5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AF64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(9)</w:t>
            </w:r>
          </w:p>
        </w:tc>
      </w:tr>
      <w:tr w:rsidR="005A50AE" w:rsidRPr="00591617" w14:paraId="4B423CD4" w14:textId="77777777" w:rsidTr="00DF29CC">
        <w:trPr>
          <w:trHeight w:val="12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9E8CF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53713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(20)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EA0A1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3 (33)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1A54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FDA2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6 (26)</w:t>
            </w:r>
          </w:p>
        </w:tc>
      </w:tr>
      <w:tr w:rsidR="005A50AE" w:rsidRPr="00591617" w14:paraId="26E17629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45F51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/>
                <w:sz w:val="24"/>
                <w:szCs w:val="24"/>
              </w:rPr>
              <w:t>Line of treatments,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792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6EA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72AA8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19A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</w:tr>
      <w:tr w:rsidR="005A50AE" w:rsidRPr="00591617" w14:paraId="65FB6B37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ECFD9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/>
                <w:sz w:val="24"/>
                <w:szCs w:val="24"/>
              </w:rPr>
              <w:t>1st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8036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B834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886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1 (50)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74B8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6 (26)</w:t>
            </w:r>
          </w:p>
        </w:tc>
      </w:tr>
      <w:tr w:rsidR="005A50AE" w:rsidRPr="00591617" w14:paraId="44A25C62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D1BE8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/>
                <w:sz w:val="24"/>
                <w:szCs w:val="24"/>
              </w:rPr>
              <w:t>2nd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487F2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7 (70)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21B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4 (44)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11F0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1 (50)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27B0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10 (44)</w:t>
            </w:r>
          </w:p>
        </w:tc>
      </w:tr>
      <w:tr w:rsidR="005A50AE" w:rsidRPr="00591617" w14:paraId="67E25E40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0674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6B25D5">
              <w:rPr>
                <w:rFonts w:ascii="Times New Roman" w:hAnsi="Times New Roman"/>
                <w:sz w:val="24"/>
                <w:szCs w:val="24"/>
              </w:rPr>
              <w:t>3rd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445D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3 (30)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94C6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5 (56)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6CD6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1FC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sz w:val="24"/>
                <w:szCs w:val="24"/>
              </w:rPr>
              <w:t>7 (30)</w:t>
            </w:r>
          </w:p>
        </w:tc>
      </w:tr>
      <w:tr w:rsidR="005A50AE" w:rsidRPr="00591617" w14:paraId="2F3CBE1D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9D3C" w14:textId="77777777" w:rsidR="005A50AE" w:rsidRPr="00591617" w:rsidRDefault="005A50AE" w:rsidP="00DF29CC">
            <w:pPr>
              <w:spacing w:line="480" w:lineRule="auto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6B25D5">
              <w:rPr>
                <w:rFonts w:ascii="Times New Roman" w:hAnsi="Times New Roman" w:hint="eastAsia"/>
                <w:sz w:val="24"/>
                <w:szCs w:val="24"/>
              </w:rPr>
              <w:t>T</w:t>
            </w:r>
            <w:r w:rsidRPr="006B25D5">
              <w:rPr>
                <w:rFonts w:ascii="Times New Roman" w:hAnsi="Times New Roman"/>
                <w:sz w:val="24"/>
                <w:szCs w:val="24"/>
              </w:rPr>
              <w:t>reatments,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EB6E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8C57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B3FC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7DD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</w:p>
        </w:tc>
      </w:tr>
      <w:tr w:rsidR="005A50AE" w:rsidRPr="00591617" w14:paraId="74DA040D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619CE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Nivol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u</w:t>
            </w: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mab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C150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6 (60)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CECD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5 (56)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82BF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B687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11 (48)</w:t>
            </w:r>
          </w:p>
        </w:tc>
      </w:tr>
      <w:tr w:rsidR="005A50AE" w:rsidRPr="00591617" w14:paraId="7227A759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A4A9A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Pembro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l</w:t>
            </w: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iz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u</w:t>
            </w: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mab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D4BB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4 (40)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DB3C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1 (11)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4359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2 (100)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69CC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9 (39)</w:t>
            </w:r>
          </w:p>
        </w:tc>
      </w:tr>
      <w:tr w:rsidR="005A50AE" w:rsidRPr="00591617" w14:paraId="45AABB8B" w14:textId="77777777" w:rsidTr="00DF29CC">
        <w:trPr>
          <w:trHeight w:val="92"/>
        </w:trPr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4C056D" w14:textId="77777777" w:rsidR="005A50AE" w:rsidRPr="00591617" w:rsidRDefault="005A50AE" w:rsidP="00DF29CC">
            <w:pPr>
              <w:spacing w:line="480" w:lineRule="auto"/>
              <w:ind w:firstLineChars="74" w:firstLine="178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Atezoliz</w:t>
            </w:r>
            <w:r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u</w:t>
            </w: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mab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792FCA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2B48B4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3 (33)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90DF95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0 (0)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0DE27D3" w14:textId="77777777" w:rsidR="005A50AE" w:rsidRPr="00591617" w:rsidRDefault="005A50AE" w:rsidP="00DF29CC">
            <w:pPr>
              <w:spacing w:line="480" w:lineRule="auto"/>
              <w:jc w:val="center"/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</w:pPr>
            <w:r w:rsidRPr="00591617">
              <w:rPr>
                <w:rFonts w:ascii="Times New Roman" w:eastAsia="Times New Roman Uni" w:hAnsi="Times New Roman" w:cs="Times New Roman"/>
                <w:bCs/>
                <w:sz w:val="24"/>
                <w:szCs w:val="24"/>
              </w:rPr>
              <w:t>3 (13)</w:t>
            </w:r>
          </w:p>
        </w:tc>
      </w:tr>
    </w:tbl>
    <w:p w14:paraId="41E9A0EF" w14:textId="77777777" w:rsidR="005A50AE" w:rsidRDefault="005A50AE" w:rsidP="005A50AE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591617">
        <w:rPr>
          <w:rFonts w:ascii="Times New Roman" w:eastAsia="Times New Roman Uni" w:hAnsi="Times New Roman" w:cs="Times New Roman"/>
          <w:sz w:val="24"/>
          <w:szCs w:val="24"/>
        </w:rPr>
        <w:t>The data are expressed as number (%) and median (range).</w:t>
      </w:r>
    </w:p>
    <w:p w14:paraId="6BBBE860" w14:textId="5F891C5A" w:rsidR="005A50AE" w:rsidRDefault="005A50AE" w:rsidP="001F739C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</w:pPr>
      <w:r w:rsidRPr="00591617">
        <w:rPr>
          <w:rFonts w:ascii="Times New Roman" w:eastAsia="Times New Roman Uni" w:hAnsi="Times New Roman" w:cs="Times New Roman"/>
          <w:sz w:val="24"/>
          <w:szCs w:val="24"/>
        </w:rPr>
        <w:t>ECOG-PS, Eastern Cooperative Oncology Group performance status</w:t>
      </w:r>
      <w:r>
        <w:rPr>
          <w:rFonts w:ascii="Times New Roman" w:eastAsia="Times New Roman Uni" w:hAnsi="Times New Roman" w:cs="Times New Roman"/>
          <w:sz w:val="24"/>
          <w:szCs w:val="24"/>
        </w:rPr>
        <w:t>;</w:t>
      </w:r>
      <w:r w:rsidRPr="00591617">
        <w:rPr>
          <w:rFonts w:ascii="Times New Roman" w:eastAsia="Times New Roman Uni" w:hAnsi="Times New Roman" w:cs="Times New Roman"/>
          <w:sz w:val="24"/>
          <w:szCs w:val="24"/>
        </w:rPr>
        <w:t xml:space="preserve"> LCNEC, large cell neuroendocrine carcinoma; NA, not available;</w:t>
      </w:r>
      <w:r w:rsidRPr="00AB1845">
        <w:rPr>
          <w:rFonts w:ascii="Times New Roman" w:eastAsia="Times New Roman Uni" w:hAnsi="Times New Roman" w:cs="Times New Roman"/>
          <w:sz w:val="24"/>
          <w:szCs w:val="24"/>
        </w:rPr>
        <w:t xml:space="preserve"> NOS, not otherwise specified;</w:t>
      </w:r>
      <w:r w:rsidRPr="00591617">
        <w:rPr>
          <w:rFonts w:ascii="Times New Roman" w:eastAsia="Times New Roman Uni" w:hAnsi="Times New Roman" w:cs="Times New Roman"/>
          <w:sz w:val="24"/>
          <w:szCs w:val="24"/>
        </w:rPr>
        <w:t xml:space="preserve"> PD-L1, programmed death ligand-1; TPS, tumor proportion score</w:t>
      </w:r>
      <w:r w:rsidR="00F95039" w:rsidRPr="00591617" w:rsidDel="00F95039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br w:type="page"/>
      </w:r>
    </w:p>
    <w:p w14:paraId="5235AFE0" w14:textId="77777777" w:rsidR="0010656E" w:rsidRDefault="0010656E" w:rsidP="00A64365">
      <w:pPr>
        <w:spacing w:line="480" w:lineRule="auto"/>
        <w:rPr>
          <w:rFonts w:ascii="Times New Roman" w:eastAsia="Times New Roman Uni" w:hAnsi="Times New Roman" w:cs="Times New Roman"/>
          <w:b/>
          <w:bCs/>
          <w:sz w:val="24"/>
          <w:szCs w:val="24"/>
        </w:rPr>
        <w:sectPr w:rsidR="0010656E" w:rsidSect="00A64365">
          <w:pgSz w:w="11906" w:h="16838"/>
          <w:pgMar w:top="1440" w:right="1077" w:bottom="1440" w:left="1077" w:header="851" w:footer="992" w:gutter="0"/>
          <w:lnNumType w:countBy="1" w:restart="continuous"/>
          <w:cols w:space="425"/>
          <w:docGrid w:type="lines" w:linePitch="360"/>
        </w:sectPr>
      </w:pPr>
    </w:p>
    <w:p w14:paraId="63EF9719" w14:textId="2A1184C4" w:rsidR="00030E98" w:rsidRPr="00BD3E12" w:rsidRDefault="00F74952" w:rsidP="00A64365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  <w:highlight w:val="yellow"/>
        </w:rPr>
      </w:pPr>
      <w:r w:rsidRPr="00591617">
        <w:rPr>
          <w:rFonts w:ascii="Times New Roman" w:eastAsia="Times New Roman Uni" w:hAnsi="Times New Roman" w:cs="Times New Roman"/>
          <w:b/>
          <w:bCs/>
          <w:sz w:val="24"/>
          <w:szCs w:val="24"/>
        </w:rPr>
        <w:lastRenderedPageBreak/>
        <w:t>Supplemental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BD3E12">
        <w:rPr>
          <w:rFonts w:ascii="Times New Roman" w:eastAsia="Times New Roman Uni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ig</w:t>
      </w:r>
      <w:r w:rsidR="002070ED">
        <w:rPr>
          <w:rFonts w:ascii="Times New Roman" w:eastAsia="Times New Roman Uni" w:hAnsi="Times New Roman" w:cs="Times New Roman"/>
          <w:b/>
          <w:bCs/>
          <w:sz w:val="24"/>
          <w:szCs w:val="24"/>
        </w:rPr>
        <w:t>.</w:t>
      </w:r>
      <w:r w:rsidRPr="005225C7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/>
          <w:b/>
          <w:bCs/>
          <w:sz w:val="24"/>
          <w:szCs w:val="24"/>
        </w:rPr>
        <w:t>1</w:t>
      </w:r>
      <w:r w:rsidR="00660B9E">
        <w:rPr>
          <w:rFonts w:ascii="Times New Roman" w:eastAsia="Times New Roman Uni" w:hAnsi="Times New Roman" w:cs="Times New Roman"/>
          <w:b/>
          <w:bCs/>
          <w:sz w:val="24"/>
          <w:szCs w:val="24"/>
        </w:rPr>
        <w:t>.</w:t>
      </w:r>
      <w:r w:rsidR="00956F35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</w:t>
      </w:r>
      <w:r w:rsidR="00956F35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Kaplan-Meier curves for </w:t>
      </w:r>
      <w:r w:rsidR="00BC4FC8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>progression-free survival</w:t>
      </w:r>
      <w:r w:rsidR="00956F35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and </w:t>
      </w:r>
      <w:r w:rsidR="00BC4FC8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>overall survival</w:t>
      </w:r>
      <w:r w:rsidR="00956F35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by histology in </w:t>
      </w:r>
      <w:r w:rsidR="00BC4FC8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>u</w:t>
      </w:r>
      <w:r w:rsidR="00956F35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ncommon </w:t>
      </w:r>
      <w:r w:rsidR="00BC4FC8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>non-small cell lung cancer</w:t>
      </w:r>
      <w:r w:rsidR="00956F35" w:rsidRPr="00F70DCB">
        <w:rPr>
          <w:rFonts w:ascii="Times New Roman" w:eastAsia="Times New Roman Uni" w:hAnsi="Times New Roman" w:cs="Times New Roman"/>
          <w:b/>
          <w:bCs/>
          <w:sz w:val="24"/>
          <w:szCs w:val="24"/>
        </w:rPr>
        <w:t xml:space="preserve"> group</w:t>
      </w:r>
    </w:p>
    <w:p w14:paraId="5FBED49F" w14:textId="6FD1523E" w:rsidR="00F74952" w:rsidRDefault="005A50AE" w:rsidP="00A64365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>
        <w:rPr>
          <w:rFonts w:ascii="Times New Roman" w:eastAsia="Times New Roman Uni" w:hAnsi="Times New Roman" w:cs="Times New Roman"/>
          <w:sz w:val="24"/>
          <w:szCs w:val="24"/>
        </w:rPr>
        <w:t>(A)Progression-free survival</w:t>
      </w:r>
      <w:r w:rsidRPr="00591617">
        <w:rPr>
          <w:rFonts w:ascii="Times New Roman" w:eastAsia="Times New Roman Uni" w:hAnsi="Times New Roman" w:cs="Times New Roman"/>
          <w:sz w:val="24"/>
          <w:szCs w:val="24"/>
        </w:rPr>
        <w:t xml:space="preserve"> and (B)</w:t>
      </w:r>
      <w:r>
        <w:rPr>
          <w:rFonts w:ascii="Times New Roman" w:eastAsia="Times New Roman Uni" w:hAnsi="Times New Roman" w:cs="Times New Roman"/>
          <w:sz w:val="24"/>
          <w:szCs w:val="24"/>
        </w:rPr>
        <w:t xml:space="preserve">overall survival </w:t>
      </w:r>
      <w:r w:rsidRPr="00591617">
        <w:rPr>
          <w:rFonts w:ascii="Times New Roman" w:eastAsia="Times New Roman Uni" w:hAnsi="Times New Roman" w:cs="Times New Roman"/>
          <w:sz w:val="24"/>
          <w:szCs w:val="24"/>
        </w:rPr>
        <w:t>i</w:t>
      </w:r>
      <w:r>
        <w:rPr>
          <w:rFonts w:ascii="Times New Roman" w:eastAsia="Times New Roman Uni" w:hAnsi="Times New Roman" w:cs="Times New Roman"/>
          <w:sz w:val="24"/>
          <w:szCs w:val="24"/>
        </w:rPr>
        <w:t xml:space="preserve">n </w:t>
      </w:r>
      <w:r w:rsidRPr="00771F37">
        <w:rPr>
          <w:rFonts w:ascii="Times New Roman" w:eastAsia="Times New Roman Uni" w:hAnsi="Times New Roman" w:cs="Times New Roman"/>
          <w:sz w:val="24"/>
          <w:szCs w:val="24"/>
        </w:rPr>
        <w:t>pleomorphic carcinoma</w:t>
      </w:r>
      <w:r w:rsidRPr="00F962E4">
        <w:rPr>
          <w:rFonts w:ascii="Times New Roman" w:eastAsia="Times New Roman Uni" w:hAnsi="Times New Roman" w:cs="Times New Roman"/>
          <w:i/>
          <w:iCs/>
          <w:sz w:val="24"/>
          <w:szCs w:val="24"/>
        </w:rPr>
        <w:t xml:space="preserve"> </w:t>
      </w:r>
      <w:r w:rsidRPr="007A755F">
        <w:rPr>
          <w:rFonts w:ascii="Times New Roman" w:eastAsia="Times New Roman Uni" w:hAnsi="Times New Roman" w:cs="Times New Roman"/>
          <w:sz w:val="24"/>
          <w:szCs w:val="24"/>
        </w:rPr>
        <w:t>(</w:t>
      </w:r>
      <w:r>
        <w:rPr>
          <w:rFonts w:ascii="Times New Roman" w:eastAsia="Times New Roman Uni" w:hAnsi="Times New Roman" w:cs="Times New Roman"/>
          <w:sz w:val="24"/>
          <w:szCs w:val="24"/>
        </w:rPr>
        <w:t>solid line</w:t>
      </w:r>
      <w:r w:rsidRPr="00F962E4">
        <w:rPr>
          <w:rFonts w:ascii="Times New Roman" w:eastAsia="Times New Roman Uni" w:hAnsi="Times New Roman" w:cs="Times New Roman" w:hint="eastAsia"/>
          <w:sz w:val="24"/>
          <w:szCs w:val="24"/>
        </w:rPr>
        <w:t>)</w:t>
      </w:r>
      <w:r>
        <w:rPr>
          <w:rFonts w:ascii="Times New Roman" w:eastAsia="Times New Roman Uni" w:hAnsi="Times New Roman" w:cs="Times New Roman"/>
          <w:sz w:val="24"/>
          <w:szCs w:val="24"/>
        </w:rPr>
        <w:t>,</w:t>
      </w:r>
      <w:r w:rsidRPr="00F962E4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 w:rsidRPr="00771F37">
        <w:rPr>
          <w:rFonts w:ascii="Times New Roman" w:eastAsia="Times New Roman Uni" w:hAnsi="Times New Roman" w:cs="Times New Roman"/>
          <w:sz w:val="24"/>
          <w:szCs w:val="24"/>
        </w:rPr>
        <w:t>large cell neuroendocrine carcinoma</w:t>
      </w:r>
      <w:r>
        <w:rPr>
          <w:rFonts w:ascii="Times New Roman" w:eastAsia="Times New Roman Uni" w:hAnsi="Times New Roman" w:cs="Times New Roman"/>
          <w:sz w:val="24"/>
          <w:szCs w:val="24"/>
        </w:rPr>
        <w:t xml:space="preserve"> (LCNEC, dashed line</w:t>
      </w:r>
      <w:r w:rsidRPr="00F962E4">
        <w:rPr>
          <w:rFonts w:ascii="Times New Roman" w:eastAsia="Times New Roman Uni" w:hAnsi="Times New Roman" w:cs="Times New Roman" w:hint="eastAsia"/>
          <w:sz w:val="24"/>
          <w:szCs w:val="24"/>
        </w:rPr>
        <w:t>)</w:t>
      </w:r>
      <w:r>
        <w:rPr>
          <w:rFonts w:ascii="Times New Roman" w:eastAsia="Times New Roman Uni" w:hAnsi="Times New Roman" w:cs="Times New Roman"/>
          <w:sz w:val="24"/>
          <w:szCs w:val="24"/>
        </w:rPr>
        <w:t xml:space="preserve"> and </w:t>
      </w:r>
      <w:r w:rsidRPr="005A50AE">
        <w:rPr>
          <w:rFonts w:ascii="Times New Roman" w:eastAsia="Times New Roman Uni" w:hAnsi="Times New Roman" w:cs="Times New Roman"/>
          <w:sz w:val="24"/>
          <w:szCs w:val="24"/>
        </w:rPr>
        <w:t>not otherwise specified</w:t>
      </w:r>
      <w:r>
        <w:rPr>
          <w:rFonts w:ascii="Times New Roman" w:eastAsia="Times New Roman Uni" w:hAnsi="Times New Roman" w:cs="Times New Roman"/>
          <w:sz w:val="24"/>
          <w:szCs w:val="24"/>
        </w:rPr>
        <w:t xml:space="preserve"> (NOS, dotted line)</w:t>
      </w:r>
      <w:r w:rsidRPr="00F962E4">
        <w:rPr>
          <w:rFonts w:ascii="Times New Roman" w:eastAsia="Times New Roman Uni" w:hAnsi="Times New Roman" w:cs="Times New Roman"/>
          <w:sz w:val="24"/>
          <w:szCs w:val="24"/>
        </w:rPr>
        <w:t>.</w:t>
      </w:r>
    </w:p>
    <w:p w14:paraId="1B813F16" w14:textId="1114B8ED" w:rsidR="005225C7" w:rsidRPr="006B25D5" w:rsidRDefault="00F70DCB" w:rsidP="00F70DCB">
      <w:pPr>
        <w:widowControl/>
        <w:jc w:val="left"/>
        <w:rPr>
          <w:rFonts w:ascii="Times New Roman" w:eastAsia="Times New Roman Un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F7225E" wp14:editId="5F87A6FD">
            <wp:extent cx="6192520" cy="2642870"/>
            <wp:effectExtent l="0" t="0" r="0" b="5080"/>
            <wp:docPr id="1" name="図 1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5C7" w:rsidRPr="006B25D5" w:rsidSect="0010656E">
      <w:type w:val="continuous"/>
      <w:pgSz w:w="11906" w:h="16838"/>
      <w:pgMar w:top="1440" w:right="1077" w:bottom="1440" w:left="1077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B9B13" w14:textId="77777777" w:rsidR="00BD170E" w:rsidRDefault="00BD170E" w:rsidP="00BC73FD">
      <w:r>
        <w:separator/>
      </w:r>
    </w:p>
  </w:endnote>
  <w:endnote w:type="continuationSeparator" w:id="0">
    <w:p w14:paraId="1548F24E" w14:textId="77777777" w:rsidR="00BD170E" w:rsidRDefault="00BD170E" w:rsidP="00BC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altName w:val="游ゴシック"/>
    <w:panose1 w:val="020B0604020202020204"/>
    <w:charset w:val="80"/>
    <w:family w:val="roman"/>
    <w:pitch w:val="variable"/>
    <w:sig w:usb0="B334AAFF" w:usb1="F9DFFFFF" w:usb2="0000003E" w:usb3="00000000" w:csb0="001F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09BC0" w14:textId="77777777" w:rsidR="00BD170E" w:rsidRDefault="00BD170E" w:rsidP="00BC73FD">
      <w:r>
        <w:separator/>
      </w:r>
    </w:p>
  </w:footnote>
  <w:footnote w:type="continuationSeparator" w:id="0">
    <w:p w14:paraId="240E10D3" w14:textId="77777777" w:rsidR="00BD170E" w:rsidRDefault="00BD170E" w:rsidP="00BC7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5094E" w14:textId="76BFF7F3" w:rsidR="001F739C" w:rsidRPr="001F739C" w:rsidRDefault="001F739C" w:rsidP="001F739C">
    <w:pPr>
      <w:pStyle w:val="a5"/>
      <w:rPr>
        <w:rFonts w:ascii="Times New Roman" w:hAnsi="Times New Roman" w:cs="Times New Roman"/>
      </w:rPr>
    </w:pPr>
    <w:r w:rsidRPr="001F739C">
      <w:rPr>
        <w:rFonts w:ascii="Times New Roman" w:hAnsi="Times New Roman"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14ADA"/>
    <w:multiLevelType w:val="hybridMultilevel"/>
    <w:tmpl w:val="E91EBA9A"/>
    <w:lvl w:ilvl="0" w:tplc="4F40DD8A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ung Cancer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d9p9pzxstwfoefvs3vf9xyaszdw5d2awxv&quot;&gt;My EndNote Library&lt;record-ids&gt;&lt;item&gt;38&lt;/item&gt;&lt;item&gt;55&lt;/item&gt;&lt;item&gt;118&lt;/item&gt;&lt;item&gt;133&lt;/item&gt;&lt;item&gt;146&lt;/item&gt;&lt;item&gt;359&lt;/item&gt;&lt;item&gt;360&lt;/item&gt;&lt;item&gt;361&lt;/item&gt;&lt;item&gt;362&lt;/item&gt;&lt;item&gt;363&lt;/item&gt;&lt;item&gt;370&lt;/item&gt;&lt;item&gt;375&lt;/item&gt;&lt;item&gt;376&lt;/item&gt;&lt;item&gt;377&lt;/item&gt;&lt;item&gt;378&lt;/item&gt;&lt;item&gt;381&lt;/item&gt;&lt;item&gt;382&lt;/item&gt;&lt;item&gt;383&lt;/item&gt;&lt;item&gt;386&lt;/item&gt;&lt;item&gt;388&lt;/item&gt;&lt;item&gt;389&lt;/item&gt;&lt;item&gt;390&lt;/item&gt;&lt;item&gt;391&lt;/item&gt;&lt;item&gt;392&lt;/item&gt;&lt;item&gt;394&lt;/item&gt;&lt;item&gt;395&lt;/item&gt;&lt;item&gt;396&lt;/item&gt;&lt;item&gt;397&lt;/item&gt;&lt;/record-ids&gt;&lt;/item&gt;&lt;/Libraries&gt;"/>
  </w:docVars>
  <w:rsids>
    <w:rsidRoot w:val="00035990"/>
    <w:rsid w:val="00003BA5"/>
    <w:rsid w:val="00020C82"/>
    <w:rsid w:val="00030E98"/>
    <w:rsid w:val="000323CB"/>
    <w:rsid w:val="00035990"/>
    <w:rsid w:val="00054875"/>
    <w:rsid w:val="000650E4"/>
    <w:rsid w:val="00066EE8"/>
    <w:rsid w:val="00066FBA"/>
    <w:rsid w:val="000769CC"/>
    <w:rsid w:val="00096065"/>
    <w:rsid w:val="000961E1"/>
    <w:rsid w:val="000B0D2C"/>
    <w:rsid w:val="000C0062"/>
    <w:rsid w:val="000C1DA4"/>
    <w:rsid w:val="000C3F2C"/>
    <w:rsid w:val="000D06D9"/>
    <w:rsid w:val="000E15ED"/>
    <w:rsid w:val="000E1AAA"/>
    <w:rsid w:val="000E1EFA"/>
    <w:rsid w:val="000E4F89"/>
    <w:rsid w:val="0010656E"/>
    <w:rsid w:val="0012192E"/>
    <w:rsid w:val="00122ECA"/>
    <w:rsid w:val="00123A88"/>
    <w:rsid w:val="00137032"/>
    <w:rsid w:val="00141E4C"/>
    <w:rsid w:val="00143AFE"/>
    <w:rsid w:val="001477BC"/>
    <w:rsid w:val="00153DE8"/>
    <w:rsid w:val="001605E0"/>
    <w:rsid w:val="00181371"/>
    <w:rsid w:val="001832AC"/>
    <w:rsid w:val="00186FFF"/>
    <w:rsid w:val="001977D5"/>
    <w:rsid w:val="001C3726"/>
    <w:rsid w:val="001C77BD"/>
    <w:rsid w:val="001F2310"/>
    <w:rsid w:val="001F739C"/>
    <w:rsid w:val="002037CF"/>
    <w:rsid w:val="002070ED"/>
    <w:rsid w:val="00212A6D"/>
    <w:rsid w:val="00217137"/>
    <w:rsid w:val="00221060"/>
    <w:rsid w:val="00232BEC"/>
    <w:rsid w:val="0024203A"/>
    <w:rsid w:val="00284C2D"/>
    <w:rsid w:val="002A13DE"/>
    <w:rsid w:val="002A3FE6"/>
    <w:rsid w:val="002C6F9A"/>
    <w:rsid w:val="002D7370"/>
    <w:rsid w:val="0030181C"/>
    <w:rsid w:val="003045BF"/>
    <w:rsid w:val="00317E71"/>
    <w:rsid w:val="00352FDC"/>
    <w:rsid w:val="0036796F"/>
    <w:rsid w:val="003724E3"/>
    <w:rsid w:val="00375096"/>
    <w:rsid w:val="003A36B3"/>
    <w:rsid w:val="003B48F5"/>
    <w:rsid w:val="003D3BB3"/>
    <w:rsid w:val="0040654A"/>
    <w:rsid w:val="0040654B"/>
    <w:rsid w:val="00414BA1"/>
    <w:rsid w:val="00423DCC"/>
    <w:rsid w:val="00426856"/>
    <w:rsid w:val="00435A30"/>
    <w:rsid w:val="00436834"/>
    <w:rsid w:val="00455405"/>
    <w:rsid w:val="00476B9A"/>
    <w:rsid w:val="00482172"/>
    <w:rsid w:val="004913A2"/>
    <w:rsid w:val="004B32E5"/>
    <w:rsid w:val="004E7D32"/>
    <w:rsid w:val="004F1735"/>
    <w:rsid w:val="004F5957"/>
    <w:rsid w:val="00511E0A"/>
    <w:rsid w:val="005208B1"/>
    <w:rsid w:val="005225C7"/>
    <w:rsid w:val="00522F34"/>
    <w:rsid w:val="00562CC6"/>
    <w:rsid w:val="00585D71"/>
    <w:rsid w:val="00585EE2"/>
    <w:rsid w:val="00591617"/>
    <w:rsid w:val="005A50AE"/>
    <w:rsid w:val="005D6DBC"/>
    <w:rsid w:val="005E50B7"/>
    <w:rsid w:val="00610306"/>
    <w:rsid w:val="00627B01"/>
    <w:rsid w:val="0063261C"/>
    <w:rsid w:val="00641F87"/>
    <w:rsid w:val="00643D3B"/>
    <w:rsid w:val="006606A4"/>
    <w:rsid w:val="00660B9E"/>
    <w:rsid w:val="006663EE"/>
    <w:rsid w:val="006672C0"/>
    <w:rsid w:val="00675214"/>
    <w:rsid w:val="006A3D6C"/>
    <w:rsid w:val="006A6721"/>
    <w:rsid w:val="006B25D5"/>
    <w:rsid w:val="006B4021"/>
    <w:rsid w:val="006C0A24"/>
    <w:rsid w:val="006C727B"/>
    <w:rsid w:val="006D29D1"/>
    <w:rsid w:val="006F1287"/>
    <w:rsid w:val="006F2F56"/>
    <w:rsid w:val="006F5FA0"/>
    <w:rsid w:val="007006DA"/>
    <w:rsid w:val="00700A08"/>
    <w:rsid w:val="00701F44"/>
    <w:rsid w:val="00720C87"/>
    <w:rsid w:val="007254B9"/>
    <w:rsid w:val="00725C74"/>
    <w:rsid w:val="0073029E"/>
    <w:rsid w:val="007367A1"/>
    <w:rsid w:val="00750EAF"/>
    <w:rsid w:val="007526E5"/>
    <w:rsid w:val="0077105D"/>
    <w:rsid w:val="007A755F"/>
    <w:rsid w:val="007A78ED"/>
    <w:rsid w:val="007B6515"/>
    <w:rsid w:val="007C1BE4"/>
    <w:rsid w:val="007C24BE"/>
    <w:rsid w:val="007D0BE2"/>
    <w:rsid w:val="007E51F1"/>
    <w:rsid w:val="00806C85"/>
    <w:rsid w:val="008200B0"/>
    <w:rsid w:val="00833DC6"/>
    <w:rsid w:val="008366B4"/>
    <w:rsid w:val="008506D2"/>
    <w:rsid w:val="00853A83"/>
    <w:rsid w:val="00874BE8"/>
    <w:rsid w:val="00882607"/>
    <w:rsid w:val="0088511C"/>
    <w:rsid w:val="008A0F28"/>
    <w:rsid w:val="008C712D"/>
    <w:rsid w:val="008D5C0C"/>
    <w:rsid w:val="009064A0"/>
    <w:rsid w:val="0091153F"/>
    <w:rsid w:val="00916C6C"/>
    <w:rsid w:val="00916E93"/>
    <w:rsid w:val="0091757B"/>
    <w:rsid w:val="00937C74"/>
    <w:rsid w:val="00941462"/>
    <w:rsid w:val="00942215"/>
    <w:rsid w:val="00956F35"/>
    <w:rsid w:val="0096202E"/>
    <w:rsid w:val="00997742"/>
    <w:rsid w:val="009B1B39"/>
    <w:rsid w:val="009C2E68"/>
    <w:rsid w:val="009D0CDE"/>
    <w:rsid w:val="009E3863"/>
    <w:rsid w:val="009E74DA"/>
    <w:rsid w:val="00A0252F"/>
    <w:rsid w:val="00A1035A"/>
    <w:rsid w:val="00A164D8"/>
    <w:rsid w:val="00A16E41"/>
    <w:rsid w:val="00A64365"/>
    <w:rsid w:val="00A70892"/>
    <w:rsid w:val="00A96796"/>
    <w:rsid w:val="00AA03B5"/>
    <w:rsid w:val="00AB1845"/>
    <w:rsid w:val="00AB2E79"/>
    <w:rsid w:val="00AC202A"/>
    <w:rsid w:val="00AC5F86"/>
    <w:rsid w:val="00AD095D"/>
    <w:rsid w:val="00AE7212"/>
    <w:rsid w:val="00AE798A"/>
    <w:rsid w:val="00AF1FDB"/>
    <w:rsid w:val="00B024AC"/>
    <w:rsid w:val="00B05424"/>
    <w:rsid w:val="00B06A29"/>
    <w:rsid w:val="00B06DE9"/>
    <w:rsid w:val="00B079ED"/>
    <w:rsid w:val="00B21B7F"/>
    <w:rsid w:val="00B31593"/>
    <w:rsid w:val="00B338A5"/>
    <w:rsid w:val="00B3780B"/>
    <w:rsid w:val="00B70A63"/>
    <w:rsid w:val="00B73D94"/>
    <w:rsid w:val="00B77942"/>
    <w:rsid w:val="00B9463B"/>
    <w:rsid w:val="00BC22E1"/>
    <w:rsid w:val="00BC4FC8"/>
    <w:rsid w:val="00BC73FD"/>
    <w:rsid w:val="00BD170E"/>
    <w:rsid w:val="00BD3E12"/>
    <w:rsid w:val="00BD51A8"/>
    <w:rsid w:val="00BE0B9A"/>
    <w:rsid w:val="00BE1EF2"/>
    <w:rsid w:val="00BE2FDA"/>
    <w:rsid w:val="00BF1A67"/>
    <w:rsid w:val="00BF6857"/>
    <w:rsid w:val="00C00DF9"/>
    <w:rsid w:val="00C15097"/>
    <w:rsid w:val="00C17978"/>
    <w:rsid w:val="00C179E3"/>
    <w:rsid w:val="00C31DDA"/>
    <w:rsid w:val="00C540B8"/>
    <w:rsid w:val="00C67758"/>
    <w:rsid w:val="00C71E76"/>
    <w:rsid w:val="00C94FF7"/>
    <w:rsid w:val="00CA6DB6"/>
    <w:rsid w:val="00CC4AC3"/>
    <w:rsid w:val="00CE3D52"/>
    <w:rsid w:val="00CF07CF"/>
    <w:rsid w:val="00CF22AA"/>
    <w:rsid w:val="00CF4B74"/>
    <w:rsid w:val="00D2509F"/>
    <w:rsid w:val="00D26B0A"/>
    <w:rsid w:val="00D31C14"/>
    <w:rsid w:val="00D42D66"/>
    <w:rsid w:val="00D47C73"/>
    <w:rsid w:val="00D50470"/>
    <w:rsid w:val="00D61D00"/>
    <w:rsid w:val="00D82F2D"/>
    <w:rsid w:val="00DA75B8"/>
    <w:rsid w:val="00DB0ADC"/>
    <w:rsid w:val="00DB2257"/>
    <w:rsid w:val="00DB2D6A"/>
    <w:rsid w:val="00DB4F0C"/>
    <w:rsid w:val="00DB5520"/>
    <w:rsid w:val="00DE645E"/>
    <w:rsid w:val="00E00FED"/>
    <w:rsid w:val="00E04E31"/>
    <w:rsid w:val="00E12DB9"/>
    <w:rsid w:val="00E250A0"/>
    <w:rsid w:val="00E32DC3"/>
    <w:rsid w:val="00E60863"/>
    <w:rsid w:val="00E918B8"/>
    <w:rsid w:val="00E958AA"/>
    <w:rsid w:val="00EB4F65"/>
    <w:rsid w:val="00EC2775"/>
    <w:rsid w:val="00EE46ED"/>
    <w:rsid w:val="00EF4D3C"/>
    <w:rsid w:val="00F07A42"/>
    <w:rsid w:val="00F20AFB"/>
    <w:rsid w:val="00F256E2"/>
    <w:rsid w:val="00F433FA"/>
    <w:rsid w:val="00F535F2"/>
    <w:rsid w:val="00F62F0A"/>
    <w:rsid w:val="00F70DCB"/>
    <w:rsid w:val="00F714E5"/>
    <w:rsid w:val="00F74952"/>
    <w:rsid w:val="00F95039"/>
    <w:rsid w:val="00F95706"/>
    <w:rsid w:val="00F962E4"/>
    <w:rsid w:val="00FB221B"/>
    <w:rsid w:val="00FB6131"/>
    <w:rsid w:val="00FD0D42"/>
    <w:rsid w:val="00FD7423"/>
    <w:rsid w:val="00FE25F6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915395"/>
  <w15:chartTrackingRefBased/>
  <w15:docId w15:val="{6368C20E-A27D-4DA6-9DA5-FE2AA43B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35990"/>
  </w:style>
  <w:style w:type="table" w:styleId="a4">
    <w:name w:val="Table Grid"/>
    <w:basedOn w:val="a1"/>
    <w:uiPriority w:val="39"/>
    <w:rsid w:val="00522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C73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C73FD"/>
  </w:style>
  <w:style w:type="paragraph" w:styleId="a7">
    <w:name w:val="footer"/>
    <w:basedOn w:val="a"/>
    <w:link w:val="a8"/>
    <w:uiPriority w:val="99"/>
    <w:unhideWhenUsed/>
    <w:rsid w:val="00BC73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C73FD"/>
  </w:style>
  <w:style w:type="character" w:styleId="a9">
    <w:name w:val="Hyperlink"/>
    <w:basedOn w:val="a0"/>
    <w:uiPriority w:val="99"/>
    <w:unhideWhenUsed/>
    <w:rsid w:val="005D6DB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D6DB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A164D8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A164D8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164D8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A164D8"/>
    <w:rPr>
      <w:rFonts w:ascii="游明朝" w:eastAsia="游明朝" w:hAnsi="游明朝"/>
      <w:noProof/>
      <w:sz w:val="20"/>
    </w:rPr>
  </w:style>
  <w:style w:type="table" w:styleId="ab">
    <w:name w:val="Grid Table Light"/>
    <w:basedOn w:val="a1"/>
    <w:uiPriority w:val="40"/>
    <w:rsid w:val="00EE46E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List Paragraph"/>
    <w:basedOn w:val="a"/>
    <w:uiPriority w:val="34"/>
    <w:qFormat/>
    <w:rsid w:val="00F962E4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5540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55405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5540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5540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554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Miyashita Koichi</dc:creator>
  <cp:keywords/>
  <dc:description/>
  <cp:lastModifiedBy>柄山 正人</cp:lastModifiedBy>
  <cp:revision>13</cp:revision>
  <cp:lastPrinted>2021-05-14T03:44:00Z</cp:lastPrinted>
  <dcterms:created xsi:type="dcterms:W3CDTF">2021-05-14T02:34:00Z</dcterms:created>
  <dcterms:modified xsi:type="dcterms:W3CDTF">2021-05-26T07:57:00Z</dcterms:modified>
</cp:coreProperties>
</file>