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9FDE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default" w:ascii="Times New Roman" w:hAnsi="Times New Roman" w:cs="Times New Roman"/>
          <w:highlight w:val="none"/>
          <w:vertAlign w:val="baseline"/>
          <w:lang w:val="en-US" w:eastAsia="zh-CN"/>
        </w:rPr>
      </w:pPr>
      <w:bookmarkStart w:id="0" w:name="_GoBack"/>
      <w:r>
        <w:rPr>
          <w:rFonts w:hint="default" w:ascii="Times New Roman" w:hAnsi="Times New Roman" w:cs="Times New Roman"/>
          <w:highlight w:val="none"/>
          <w:vertAlign w:val="baseline"/>
          <w:lang w:val="en-US" w:eastAsia="zh-CN"/>
        </w:rPr>
        <w:t xml:space="preserve">Table S1: </w:t>
      </w:r>
      <w:r>
        <w:rPr>
          <w:rFonts w:hint="default" w:ascii="Times New Roman" w:hAnsi="Times New Roman" w:cs="Times New Roman"/>
          <w:sz w:val="20"/>
          <w:szCs w:val="20"/>
          <w:highlight w:val="none"/>
        </w:rPr>
        <w:t>primer sequences</w:t>
      </w:r>
    </w:p>
    <w:bookmarkEnd w:id="0"/>
    <w:tbl>
      <w:tblPr>
        <w:tblStyle w:val="3"/>
        <w:tblW w:w="5000" w:type="pct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46"/>
        <w:gridCol w:w="4276"/>
      </w:tblGrid>
      <w:tr w14:paraId="6EDF2BC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491" w:type="pct"/>
            <w:tcBorders>
              <w:bottom w:val="single" w:color="auto" w:sz="4" w:space="0"/>
            </w:tcBorders>
            <w:vAlign w:val="center"/>
          </w:tcPr>
          <w:p w14:paraId="29672F66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Gene name</w:t>
            </w:r>
          </w:p>
        </w:tc>
        <w:tc>
          <w:tcPr>
            <w:tcW w:w="2508" w:type="pct"/>
            <w:tcBorders>
              <w:bottom w:val="single" w:color="auto" w:sz="4" w:space="0"/>
            </w:tcBorders>
            <w:vAlign w:val="center"/>
          </w:tcPr>
          <w:p w14:paraId="32BB5FE5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Primer sequences</w:t>
            </w:r>
          </w:p>
        </w:tc>
      </w:tr>
      <w:tr w14:paraId="0B2395B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491" w:type="pct"/>
            <w:vMerge w:val="restart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3C2409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vertAlign w:val="baseline"/>
              </w:rPr>
            </w:pPr>
            <w:r>
              <w:rPr>
                <w:rFonts w:ascii="Times New Roman" w:hAnsi="Times New Roman" w:cs="Times New Roman (正文 CS 字体)"/>
                <w:i/>
                <w:iCs/>
                <w:color w:val="auto"/>
                <w:sz w:val="20"/>
                <w:szCs w:val="20"/>
                <w:shd w:val="clear" w:color="auto" w:fill="auto"/>
              </w:rPr>
              <w:t>CD86</w:t>
            </w:r>
          </w:p>
        </w:tc>
        <w:tc>
          <w:tcPr>
            <w:tcW w:w="2508" w:type="pct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686BA0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ascii="Times New Roman" w:hAnsi="Times New Roman" w:cs="Times New Roman (正文 CS 字体)"/>
                <w:color w:val="auto"/>
                <w:sz w:val="20"/>
                <w:szCs w:val="20"/>
                <w:shd w:val="clear" w:color="auto" w:fill="auto"/>
              </w:rPr>
              <w:t>F: 5ʹ‐TCAGTGATCGCCAACTTCAG‐3ʹ</w:t>
            </w:r>
          </w:p>
        </w:tc>
      </w:tr>
      <w:tr w14:paraId="7307CA4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491" w:type="pct"/>
            <w:vMerge w:val="continue"/>
            <w:tcBorders>
              <w:tl2br w:val="nil"/>
              <w:tr2bl w:val="nil"/>
            </w:tcBorders>
            <w:vAlign w:val="center"/>
          </w:tcPr>
          <w:p w14:paraId="793436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ascii="Times New Roman" w:hAnsi="Times New Roman" w:cs="Times New Roman (正文 CS 字体)"/>
                <w:i/>
                <w:iCs/>
                <w:color w:val="auto"/>
                <w:sz w:val="20"/>
                <w:szCs w:val="20"/>
                <w:shd w:val="clear" w:color="auto" w:fill="auto"/>
              </w:rPr>
            </w:pPr>
          </w:p>
        </w:tc>
        <w:tc>
          <w:tcPr>
            <w:tcW w:w="2508" w:type="pct"/>
            <w:tcBorders>
              <w:tl2br w:val="nil"/>
              <w:tr2bl w:val="nil"/>
            </w:tcBorders>
            <w:vAlign w:val="center"/>
          </w:tcPr>
          <w:p w14:paraId="752645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ascii="Times New Roman" w:hAnsi="Times New Roman" w:cs="Times New Roman (正文 CS 字体)"/>
                <w:color w:val="auto"/>
                <w:sz w:val="20"/>
                <w:szCs w:val="20"/>
                <w:shd w:val="clear" w:color="auto" w:fill="auto"/>
              </w:rPr>
              <w:t>R: 5ʹ‐TTAGGTTTCGGGTGACCTTG‐3</w:t>
            </w:r>
          </w:p>
        </w:tc>
      </w:tr>
      <w:tr w14:paraId="6634444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491" w:type="pct"/>
            <w:vMerge w:val="restart"/>
            <w:tcBorders>
              <w:tl2br w:val="nil"/>
              <w:tr2bl w:val="nil"/>
            </w:tcBorders>
            <w:vAlign w:val="center"/>
          </w:tcPr>
          <w:p w14:paraId="1A5C4E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vertAlign w:val="baseline"/>
              </w:rPr>
            </w:pPr>
            <w:r>
              <w:rPr>
                <w:rFonts w:ascii="Times New Roman" w:hAnsi="Times New Roman" w:cs="Times New Roman (正文 CS 字体)"/>
                <w:i/>
                <w:iCs/>
                <w:color w:val="auto"/>
                <w:sz w:val="20"/>
                <w:szCs w:val="20"/>
                <w:shd w:val="clear" w:color="auto" w:fill="auto"/>
              </w:rPr>
              <w:t>CD80</w:t>
            </w:r>
          </w:p>
        </w:tc>
        <w:tc>
          <w:tcPr>
            <w:tcW w:w="2508" w:type="pct"/>
            <w:tcBorders>
              <w:tl2br w:val="nil"/>
              <w:tr2bl w:val="nil"/>
            </w:tcBorders>
            <w:vAlign w:val="center"/>
          </w:tcPr>
          <w:p w14:paraId="4D1D3E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ascii="Times New Roman" w:hAnsi="Times New Roman" w:cs="Times New Roman (正文 CS 字体)"/>
                <w:color w:val="auto"/>
                <w:sz w:val="20"/>
                <w:szCs w:val="20"/>
                <w:shd w:val="clear" w:color="auto" w:fill="auto"/>
              </w:rPr>
              <w:t>F: 5ʹ‐AGTTTCTCTTTTTCAGGTTGTGAA‐3ʹ</w:t>
            </w:r>
          </w:p>
        </w:tc>
      </w:tr>
      <w:tr w14:paraId="559BFD5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491" w:type="pct"/>
            <w:vMerge w:val="continue"/>
            <w:tcBorders>
              <w:tl2br w:val="nil"/>
              <w:tr2bl w:val="nil"/>
            </w:tcBorders>
            <w:vAlign w:val="center"/>
          </w:tcPr>
          <w:p w14:paraId="4C0CE1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ascii="Times New Roman" w:hAnsi="Times New Roman" w:cs="Times New Roman (正文 CS 字体)"/>
                <w:i/>
                <w:iCs/>
                <w:color w:val="auto"/>
                <w:sz w:val="20"/>
                <w:szCs w:val="20"/>
                <w:shd w:val="clear" w:color="auto" w:fill="auto"/>
              </w:rPr>
            </w:pPr>
          </w:p>
        </w:tc>
        <w:tc>
          <w:tcPr>
            <w:tcW w:w="2508" w:type="pct"/>
            <w:tcBorders>
              <w:tl2br w:val="nil"/>
              <w:tr2bl w:val="nil"/>
            </w:tcBorders>
            <w:vAlign w:val="center"/>
          </w:tcPr>
          <w:p w14:paraId="4CCBE0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ascii="Times New Roman" w:hAnsi="Times New Roman" w:cs="Times New Roman (正文 CS 字体)"/>
                <w:color w:val="auto"/>
                <w:sz w:val="20"/>
                <w:szCs w:val="20"/>
                <w:shd w:val="clear" w:color="auto" w:fill="auto"/>
              </w:rPr>
              <w:t>R: 5ʹ‐CACCCGGCAGATGCTAAAGA‐3</w:t>
            </w:r>
          </w:p>
        </w:tc>
      </w:tr>
      <w:tr w14:paraId="2732BB0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491" w:type="pct"/>
            <w:vMerge w:val="restart"/>
            <w:tcBorders>
              <w:tl2br w:val="nil"/>
              <w:tr2bl w:val="nil"/>
            </w:tcBorders>
            <w:vAlign w:val="center"/>
          </w:tcPr>
          <w:p w14:paraId="1C6D91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vertAlign w:val="baseline"/>
              </w:rPr>
            </w:pPr>
            <w:r>
              <w:rPr>
                <w:rFonts w:ascii="Times New Roman" w:hAnsi="Times New Roman" w:cs="Times New Roman (正文 CS 字体)"/>
                <w:i/>
                <w:iCs/>
                <w:color w:val="auto"/>
                <w:sz w:val="20"/>
                <w:szCs w:val="20"/>
                <w:shd w:val="clear" w:color="auto" w:fill="auto"/>
              </w:rPr>
              <w:t>MHC II</w:t>
            </w:r>
          </w:p>
        </w:tc>
        <w:tc>
          <w:tcPr>
            <w:tcW w:w="2508" w:type="pct"/>
            <w:tcBorders>
              <w:tl2br w:val="nil"/>
              <w:tr2bl w:val="nil"/>
            </w:tcBorders>
            <w:vAlign w:val="center"/>
          </w:tcPr>
          <w:p w14:paraId="04F570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ascii="Times New Roman" w:hAnsi="Times New Roman" w:cs="Times New Roman (正文 CS 字体)"/>
                <w:color w:val="auto"/>
                <w:sz w:val="20"/>
                <w:szCs w:val="20"/>
                <w:shd w:val="clear" w:color="auto" w:fill="auto"/>
              </w:rPr>
              <w:t>F: 5′‐CTGTCACGGTCGAGTGGAAA‐3′</w:t>
            </w:r>
          </w:p>
        </w:tc>
      </w:tr>
      <w:tr w14:paraId="163762F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491" w:type="pct"/>
            <w:vMerge w:val="continue"/>
            <w:tcBorders>
              <w:tl2br w:val="nil"/>
              <w:tr2bl w:val="nil"/>
            </w:tcBorders>
            <w:vAlign w:val="center"/>
          </w:tcPr>
          <w:p w14:paraId="6F6390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ascii="Times New Roman" w:hAnsi="Times New Roman" w:cs="Times New Roman (正文 CS 字体)"/>
                <w:i/>
                <w:iCs/>
                <w:color w:val="auto"/>
                <w:sz w:val="20"/>
                <w:szCs w:val="20"/>
                <w:shd w:val="clear" w:color="auto" w:fill="auto"/>
              </w:rPr>
            </w:pPr>
          </w:p>
        </w:tc>
        <w:tc>
          <w:tcPr>
            <w:tcW w:w="2508" w:type="pct"/>
            <w:tcBorders>
              <w:tl2br w:val="nil"/>
              <w:tr2bl w:val="nil"/>
            </w:tcBorders>
            <w:vAlign w:val="center"/>
          </w:tcPr>
          <w:p w14:paraId="35ACD847">
            <w:pPr>
              <w:jc w:val="center"/>
              <w:rPr>
                <w:vertAlign w:val="baseline"/>
              </w:rPr>
            </w:pPr>
            <w:r>
              <w:rPr>
                <w:rFonts w:ascii="Times New Roman" w:hAnsi="Times New Roman" w:cs="Times New Roman (正文 CS 字体)"/>
                <w:color w:val="auto"/>
                <w:sz w:val="20"/>
                <w:szCs w:val="20"/>
                <w:shd w:val="clear" w:color="auto" w:fill="auto"/>
              </w:rPr>
              <w:t>R: 5′‐CCTGTTGGCTGAAGTCCAGA‐3′;</w:t>
            </w:r>
          </w:p>
        </w:tc>
      </w:tr>
      <w:tr w14:paraId="200B308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491" w:type="pct"/>
            <w:vMerge w:val="restart"/>
            <w:tcBorders>
              <w:tl2br w:val="nil"/>
              <w:tr2bl w:val="nil"/>
            </w:tcBorders>
            <w:vAlign w:val="center"/>
          </w:tcPr>
          <w:p w14:paraId="188BAF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vertAlign w:val="baseline"/>
              </w:rPr>
            </w:pPr>
            <w:r>
              <w:rPr>
                <w:rFonts w:ascii="Times New Roman" w:hAnsi="Times New Roman" w:cs="Times New Roman (正文 CS 字体)"/>
                <w:i/>
                <w:iCs/>
                <w:color w:val="auto"/>
                <w:sz w:val="20"/>
                <w:szCs w:val="20"/>
                <w:shd w:val="clear" w:color="auto" w:fill="auto"/>
              </w:rPr>
              <w:t>HK2</w:t>
            </w:r>
          </w:p>
        </w:tc>
        <w:tc>
          <w:tcPr>
            <w:tcW w:w="2508" w:type="pct"/>
            <w:tcBorders>
              <w:tl2br w:val="nil"/>
              <w:tr2bl w:val="nil"/>
            </w:tcBorders>
            <w:vAlign w:val="center"/>
          </w:tcPr>
          <w:p w14:paraId="1781CB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ascii="Times New Roman" w:hAnsi="Times New Roman" w:cs="Times New Roman (正文 CS 字体)"/>
                <w:color w:val="auto"/>
                <w:sz w:val="20"/>
                <w:szCs w:val="20"/>
                <w:shd w:val="clear" w:color="auto" w:fill="auto"/>
              </w:rPr>
              <w:t>F: 5ʹ‐CGG AAT GGG GAG CCT TTG G‐3ʹ</w:t>
            </w:r>
          </w:p>
        </w:tc>
      </w:tr>
      <w:tr w14:paraId="07FFB14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491" w:type="pct"/>
            <w:vMerge w:val="continue"/>
            <w:tcBorders>
              <w:tl2br w:val="nil"/>
              <w:tr2bl w:val="nil"/>
            </w:tcBorders>
            <w:vAlign w:val="center"/>
          </w:tcPr>
          <w:p w14:paraId="726470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ascii="Times New Roman" w:hAnsi="Times New Roman" w:cs="Times New Roman (正文 CS 字体)"/>
                <w:i/>
                <w:iCs/>
                <w:color w:val="auto"/>
                <w:sz w:val="20"/>
                <w:szCs w:val="20"/>
                <w:shd w:val="clear" w:color="auto" w:fill="auto"/>
              </w:rPr>
            </w:pPr>
          </w:p>
        </w:tc>
        <w:tc>
          <w:tcPr>
            <w:tcW w:w="2508" w:type="pct"/>
            <w:tcBorders>
              <w:tl2br w:val="nil"/>
              <w:tr2bl w:val="nil"/>
            </w:tcBorders>
            <w:vAlign w:val="center"/>
          </w:tcPr>
          <w:p w14:paraId="292D72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ascii="Times New Roman" w:hAnsi="Times New Roman" w:cs="Times New Roman (正文 CS 字体)"/>
                <w:color w:val="auto"/>
                <w:sz w:val="20"/>
                <w:szCs w:val="20"/>
                <w:shd w:val="clear" w:color="auto" w:fill="auto"/>
              </w:rPr>
              <w:t>R: 5ʹ‐GCC TTC CTT ATCCGT TTC AAT GG‐3</w:t>
            </w:r>
          </w:p>
        </w:tc>
      </w:tr>
      <w:tr w14:paraId="22ED9B6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491" w:type="pct"/>
            <w:vMerge w:val="restart"/>
            <w:tcBorders>
              <w:tl2br w:val="nil"/>
              <w:tr2bl w:val="nil"/>
            </w:tcBorders>
            <w:vAlign w:val="center"/>
          </w:tcPr>
          <w:p w14:paraId="4935E2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vertAlign w:val="baseline"/>
              </w:rPr>
            </w:pPr>
            <w:r>
              <w:rPr>
                <w:rFonts w:ascii="Times New Roman" w:hAnsi="Times New Roman" w:cs="Times New Roman (正文 CS 字体)"/>
                <w:i/>
                <w:iCs/>
                <w:color w:val="auto"/>
                <w:sz w:val="20"/>
                <w:szCs w:val="20"/>
                <w:shd w:val="clear" w:color="auto" w:fill="auto"/>
              </w:rPr>
              <w:t>Glut1</w:t>
            </w:r>
          </w:p>
        </w:tc>
        <w:tc>
          <w:tcPr>
            <w:tcW w:w="2508" w:type="pct"/>
            <w:tcBorders>
              <w:tl2br w:val="nil"/>
              <w:tr2bl w:val="nil"/>
            </w:tcBorders>
            <w:vAlign w:val="center"/>
          </w:tcPr>
          <w:p w14:paraId="4B6973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ascii="Times New Roman" w:hAnsi="Times New Roman" w:cs="Times New Roman (正文 CS 字体)"/>
                <w:color w:val="auto"/>
                <w:sz w:val="20"/>
                <w:szCs w:val="20"/>
                <w:shd w:val="clear" w:color="auto" w:fill="auto"/>
              </w:rPr>
              <w:t>F: 5ʹ‐ATG GAT CCC AGC AGCAAG‐3ʹ</w:t>
            </w:r>
          </w:p>
        </w:tc>
      </w:tr>
      <w:tr w14:paraId="3D2916A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491" w:type="pct"/>
            <w:vMerge w:val="continue"/>
            <w:tcBorders>
              <w:tl2br w:val="nil"/>
              <w:tr2bl w:val="nil"/>
            </w:tcBorders>
            <w:vAlign w:val="center"/>
          </w:tcPr>
          <w:p w14:paraId="1DAB05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ascii="Times New Roman" w:hAnsi="Times New Roman" w:cs="Times New Roman (正文 CS 字体)"/>
                <w:i/>
                <w:iCs/>
                <w:color w:val="auto"/>
                <w:sz w:val="20"/>
                <w:szCs w:val="20"/>
                <w:shd w:val="clear" w:color="auto" w:fill="auto"/>
              </w:rPr>
            </w:pPr>
          </w:p>
        </w:tc>
        <w:tc>
          <w:tcPr>
            <w:tcW w:w="2508" w:type="pct"/>
            <w:tcBorders>
              <w:tl2br w:val="nil"/>
              <w:tr2bl w:val="nil"/>
            </w:tcBorders>
            <w:vAlign w:val="center"/>
          </w:tcPr>
          <w:p w14:paraId="09246F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ascii="Times New Roman" w:hAnsi="Times New Roman" w:cs="Times New Roman (正文 CS 字体)"/>
                <w:color w:val="auto"/>
                <w:sz w:val="20"/>
                <w:szCs w:val="20"/>
                <w:shd w:val="clear" w:color="auto" w:fill="auto"/>
              </w:rPr>
              <w:t>R: 5ʹ‐CCA GTG TTA TAG CCG AAC TGC‐3</w:t>
            </w:r>
          </w:p>
        </w:tc>
      </w:tr>
      <w:tr w14:paraId="7493CFC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491" w:type="pct"/>
            <w:vMerge w:val="restart"/>
            <w:tcBorders>
              <w:tl2br w:val="nil"/>
              <w:tr2bl w:val="nil"/>
            </w:tcBorders>
            <w:vAlign w:val="center"/>
          </w:tcPr>
          <w:p w14:paraId="39302A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vertAlign w:val="baseline"/>
              </w:rPr>
            </w:pPr>
            <w:r>
              <w:rPr>
                <w:rFonts w:ascii="Times New Roman" w:hAnsi="Times New Roman" w:cs="Times New Roman (正文 CS 字体)"/>
                <w:i/>
                <w:iCs/>
                <w:color w:val="auto"/>
                <w:sz w:val="20"/>
                <w:szCs w:val="20"/>
                <w:shd w:val="clear" w:color="auto" w:fill="auto"/>
              </w:rPr>
              <w:t>Adm</w:t>
            </w:r>
          </w:p>
        </w:tc>
        <w:tc>
          <w:tcPr>
            <w:tcW w:w="2508" w:type="pct"/>
            <w:tcBorders>
              <w:tl2br w:val="nil"/>
              <w:tr2bl w:val="nil"/>
            </w:tcBorders>
            <w:vAlign w:val="center"/>
          </w:tcPr>
          <w:p w14:paraId="402C41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ascii="Times New Roman" w:hAnsi="Times New Roman" w:cs="Times New Roman (正文 CS 字体)"/>
                <w:color w:val="auto"/>
                <w:sz w:val="20"/>
                <w:szCs w:val="20"/>
                <w:shd w:val="clear" w:color="auto" w:fill="auto"/>
              </w:rPr>
              <w:t>F: 5ʹ‐GCTCCTGGTTTCTCGGCTTCTC‐3ʹ</w:t>
            </w:r>
          </w:p>
        </w:tc>
      </w:tr>
      <w:tr w14:paraId="6D12037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491" w:type="pct"/>
            <w:vMerge w:val="continue"/>
            <w:tcBorders>
              <w:tl2br w:val="nil"/>
              <w:tr2bl w:val="nil"/>
            </w:tcBorders>
            <w:vAlign w:val="center"/>
          </w:tcPr>
          <w:p w14:paraId="5BAA28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ascii="Times New Roman" w:hAnsi="Times New Roman" w:cs="Times New Roman (正文 CS 字体)"/>
                <w:i/>
                <w:iCs/>
                <w:color w:val="auto"/>
                <w:sz w:val="20"/>
                <w:szCs w:val="20"/>
                <w:shd w:val="clear" w:color="auto" w:fill="auto"/>
              </w:rPr>
            </w:pPr>
          </w:p>
        </w:tc>
        <w:tc>
          <w:tcPr>
            <w:tcW w:w="2508" w:type="pct"/>
            <w:tcBorders>
              <w:tl2br w:val="nil"/>
              <w:tr2bl w:val="nil"/>
            </w:tcBorders>
            <w:vAlign w:val="center"/>
          </w:tcPr>
          <w:p w14:paraId="5A4CFD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ascii="Times New Roman" w:hAnsi="Times New Roman" w:cs="Times New Roman (正文 CS 字体)"/>
                <w:color w:val="auto"/>
                <w:sz w:val="20"/>
                <w:szCs w:val="20"/>
                <w:shd w:val="clear" w:color="auto" w:fill="auto"/>
              </w:rPr>
              <w:t>R: 5ʹ‐TTCTGTGGCGATGCTCTGATACC‐3</w:t>
            </w:r>
          </w:p>
        </w:tc>
      </w:tr>
      <w:tr w14:paraId="68FECCA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491" w:type="pct"/>
            <w:vMerge w:val="restart"/>
            <w:tcBorders>
              <w:tl2br w:val="nil"/>
              <w:tr2bl w:val="nil"/>
            </w:tcBorders>
            <w:vAlign w:val="center"/>
          </w:tcPr>
          <w:p w14:paraId="141E15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vertAlign w:val="baseline"/>
              </w:rPr>
            </w:pPr>
            <w:r>
              <w:rPr>
                <w:rFonts w:ascii="Times New Roman" w:hAnsi="Times New Roman" w:cs="Times New Roman (正文 CS 字体)"/>
                <w:i/>
                <w:iCs/>
                <w:color w:val="auto"/>
                <w:sz w:val="20"/>
                <w:szCs w:val="20"/>
                <w:shd w:val="clear" w:color="auto" w:fill="auto"/>
              </w:rPr>
              <w:t>Car9</w:t>
            </w:r>
          </w:p>
        </w:tc>
        <w:tc>
          <w:tcPr>
            <w:tcW w:w="2508" w:type="pct"/>
            <w:tcBorders>
              <w:tl2br w:val="nil"/>
              <w:tr2bl w:val="nil"/>
            </w:tcBorders>
            <w:vAlign w:val="center"/>
          </w:tcPr>
          <w:p w14:paraId="2991CF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ascii="Times New Roman" w:hAnsi="Times New Roman" w:cs="Times New Roman (正文 CS 字体)"/>
                <w:color w:val="auto"/>
                <w:sz w:val="20"/>
                <w:szCs w:val="20"/>
                <w:shd w:val="clear" w:color="auto" w:fill="auto"/>
              </w:rPr>
              <w:t>F: 5ʹ‐AGGCAGCACAGGCACAGAAG‐3ʹ</w:t>
            </w:r>
          </w:p>
        </w:tc>
      </w:tr>
      <w:tr w14:paraId="0616203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491" w:type="pct"/>
            <w:vMerge w:val="continue"/>
            <w:tcBorders>
              <w:tl2br w:val="nil"/>
              <w:tr2bl w:val="nil"/>
            </w:tcBorders>
            <w:vAlign w:val="center"/>
          </w:tcPr>
          <w:p w14:paraId="4656A7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ascii="Times New Roman" w:hAnsi="Times New Roman" w:cs="Times New Roman (正文 CS 字体)"/>
                <w:i/>
                <w:iCs/>
                <w:color w:val="auto"/>
                <w:sz w:val="20"/>
                <w:szCs w:val="20"/>
                <w:shd w:val="clear" w:color="auto" w:fill="auto"/>
              </w:rPr>
            </w:pPr>
          </w:p>
        </w:tc>
        <w:tc>
          <w:tcPr>
            <w:tcW w:w="2508" w:type="pct"/>
            <w:tcBorders>
              <w:tl2br w:val="nil"/>
              <w:tr2bl w:val="nil"/>
            </w:tcBorders>
            <w:vAlign w:val="center"/>
          </w:tcPr>
          <w:p w14:paraId="08A029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ascii="Times New Roman" w:hAnsi="Times New Roman" w:cs="Times New Roman (正文 CS 字体)"/>
                <w:color w:val="auto"/>
                <w:sz w:val="20"/>
                <w:szCs w:val="20"/>
                <w:shd w:val="clear" w:color="auto" w:fill="auto"/>
              </w:rPr>
              <w:t>R: 5ʹ‐ATAACAGGCAGGACAGGACAAGG‐3</w:t>
            </w:r>
          </w:p>
        </w:tc>
      </w:tr>
      <w:tr w14:paraId="362FD44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491" w:type="pct"/>
            <w:vMerge w:val="restart"/>
            <w:tcBorders>
              <w:tl2br w:val="nil"/>
              <w:tr2bl w:val="nil"/>
            </w:tcBorders>
            <w:vAlign w:val="center"/>
          </w:tcPr>
          <w:p w14:paraId="5CAFDF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vertAlign w:val="baseline"/>
              </w:rPr>
            </w:pPr>
            <w:r>
              <w:rPr>
                <w:rFonts w:ascii="Times New Roman" w:hAnsi="Times New Roman" w:cs="Times New Roman (正文 CS 字体)"/>
                <w:i/>
                <w:iCs/>
                <w:color w:val="auto"/>
                <w:sz w:val="20"/>
                <w:szCs w:val="20"/>
                <w:shd w:val="clear" w:color="auto" w:fill="auto"/>
              </w:rPr>
              <w:t>Ndrg1</w:t>
            </w:r>
          </w:p>
        </w:tc>
        <w:tc>
          <w:tcPr>
            <w:tcW w:w="2508" w:type="pct"/>
            <w:tcBorders>
              <w:tl2br w:val="nil"/>
              <w:tr2bl w:val="nil"/>
            </w:tcBorders>
            <w:vAlign w:val="center"/>
          </w:tcPr>
          <w:p w14:paraId="2654EC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ascii="Times New Roman" w:hAnsi="Times New Roman" w:cs="Times New Roman (正文 CS 字体)"/>
                <w:color w:val="auto"/>
                <w:sz w:val="20"/>
                <w:szCs w:val="20"/>
                <w:shd w:val="clear" w:color="auto" w:fill="auto"/>
              </w:rPr>
              <w:t>F: 5′‐ACCGCCAGCACATCCTCAAC‐3′</w:t>
            </w:r>
          </w:p>
        </w:tc>
      </w:tr>
      <w:tr w14:paraId="36DD999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491" w:type="pct"/>
            <w:vMerge w:val="continue"/>
            <w:tcBorders>
              <w:tl2br w:val="nil"/>
              <w:tr2bl w:val="nil"/>
            </w:tcBorders>
            <w:vAlign w:val="center"/>
          </w:tcPr>
          <w:p w14:paraId="35F791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ascii="Times New Roman" w:hAnsi="Times New Roman" w:cs="Times New Roman (正文 CS 字体)"/>
                <w:i/>
                <w:iCs/>
                <w:color w:val="auto"/>
                <w:sz w:val="20"/>
                <w:szCs w:val="20"/>
                <w:shd w:val="clear" w:color="auto" w:fill="auto"/>
              </w:rPr>
            </w:pPr>
          </w:p>
        </w:tc>
        <w:tc>
          <w:tcPr>
            <w:tcW w:w="2508" w:type="pct"/>
            <w:tcBorders>
              <w:tl2br w:val="nil"/>
              <w:tr2bl w:val="nil"/>
            </w:tcBorders>
            <w:vAlign w:val="center"/>
          </w:tcPr>
          <w:p w14:paraId="078D8D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vertAlign w:val="baseline"/>
              </w:rPr>
            </w:pPr>
            <w:r>
              <w:rPr>
                <w:rFonts w:ascii="Times New Roman" w:hAnsi="Times New Roman" w:cs="Times New Roman (正文 CS 字体)"/>
                <w:color w:val="auto"/>
                <w:sz w:val="20"/>
                <w:szCs w:val="20"/>
                <w:shd w:val="clear" w:color="auto" w:fill="auto"/>
              </w:rPr>
              <w:t>R: 5′‐GCCGCTCAATCTCCAGGTCTC‐3′;</w:t>
            </w:r>
          </w:p>
        </w:tc>
      </w:tr>
      <w:tr w14:paraId="37F9BCC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491" w:type="pct"/>
            <w:vMerge w:val="restart"/>
            <w:tcBorders>
              <w:tl2br w:val="nil"/>
              <w:tr2bl w:val="nil"/>
            </w:tcBorders>
            <w:vAlign w:val="center"/>
          </w:tcPr>
          <w:p w14:paraId="2E1C3C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vertAlign w:val="baseline"/>
              </w:rPr>
            </w:pPr>
            <w:r>
              <w:rPr>
                <w:rFonts w:ascii="Times New Roman" w:hAnsi="Times New Roman" w:cs="Times New Roman (正文 CS 字体)"/>
                <w:i/>
                <w:iCs/>
                <w:color w:val="auto"/>
                <w:sz w:val="20"/>
                <w:szCs w:val="20"/>
                <w:shd w:val="clear" w:color="auto" w:fill="auto"/>
              </w:rPr>
              <w:t>Nos2</w:t>
            </w:r>
          </w:p>
        </w:tc>
        <w:tc>
          <w:tcPr>
            <w:tcW w:w="2508" w:type="pct"/>
            <w:tcBorders>
              <w:tl2br w:val="nil"/>
              <w:tr2bl w:val="nil"/>
            </w:tcBorders>
            <w:vAlign w:val="center"/>
          </w:tcPr>
          <w:p w14:paraId="384DEA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ascii="Times New Roman" w:hAnsi="Times New Roman" w:cs="Times New Roman (正文 CS 字体)"/>
                <w:color w:val="auto"/>
                <w:sz w:val="20"/>
                <w:szCs w:val="20"/>
                <w:shd w:val="clear" w:color="auto" w:fill="auto"/>
              </w:rPr>
              <w:t>F: 5ʹ‐GACGAGACGGATAGGCAGAGATTG‐3ʹ</w:t>
            </w:r>
          </w:p>
        </w:tc>
      </w:tr>
      <w:tr w14:paraId="7566A23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491" w:type="pct"/>
            <w:vMerge w:val="continue"/>
            <w:tcBorders>
              <w:tl2br w:val="nil"/>
              <w:tr2bl w:val="nil"/>
            </w:tcBorders>
            <w:vAlign w:val="center"/>
          </w:tcPr>
          <w:p w14:paraId="4E334D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ascii="Times New Roman" w:hAnsi="Times New Roman" w:cs="Times New Roman (正文 CS 字体)"/>
                <w:i/>
                <w:iCs/>
                <w:color w:val="auto"/>
                <w:sz w:val="20"/>
                <w:szCs w:val="20"/>
                <w:shd w:val="clear" w:color="auto" w:fill="auto"/>
              </w:rPr>
            </w:pPr>
          </w:p>
        </w:tc>
        <w:tc>
          <w:tcPr>
            <w:tcW w:w="2508" w:type="pct"/>
            <w:tcBorders>
              <w:tl2br w:val="nil"/>
              <w:tr2bl w:val="nil"/>
            </w:tcBorders>
            <w:vAlign w:val="center"/>
          </w:tcPr>
          <w:p w14:paraId="65F21675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ascii="Times New Roman" w:hAnsi="Times New Roman" w:cs="Times New Roman (正文 CS 字体)"/>
                <w:color w:val="auto"/>
                <w:sz w:val="20"/>
                <w:szCs w:val="20"/>
                <w:shd w:val="clear" w:color="auto" w:fill="auto"/>
              </w:rPr>
              <w:t>R: 5ʹ‐AACTCTTCAAGCACCTCCAGGAAC-3</w:t>
            </w:r>
          </w:p>
        </w:tc>
      </w:tr>
      <w:tr w14:paraId="706B4BD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491" w:type="pct"/>
            <w:vMerge w:val="restart"/>
            <w:tcBorders>
              <w:tl2br w:val="nil"/>
              <w:tr2bl w:val="nil"/>
            </w:tcBorders>
            <w:vAlign w:val="center"/>
          </w:tcPr>
          <w:p w14:paraId="4B5D5D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vertAlign w:val="baseline"/>
              </w:rPr>
            </w:pPr>
            <w:r>
              <w:rPr>
                <w:rFonts w:ascii="Times New Roman" w:hAnsi="Times New Roman" w:cs="Times New Roman (正文 CS 字体)"/>
                <w:i/>
                <w:iCs/>
                <w:color w:val="auto"/>
                <w:sz w:val="20"/>
                <w:szCs w:val="20"/>
                <w:shd w:val="clear" w:color="auto" w:fill="auto"/>
              </w:rPr>
              <w:t>Apoo-ps</w:t>
            </w:r>
          </w:p>
        </w:tc>
        <w:tc>
          <w:tcPr>
            <w:tcW w:w="2508" w:type="pct"/>
            <w:tcBorders>
              <w:tl2br w:val="nil"/>
              <w:tr2bl w:val="nil"/>
            </w:tcBorders>
            <w:vAlign w:val="center"/>
          </w:tcPr>
          <w:p w14:paraId="76B6AF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ascii="Times New Roman" w:hAnsi="Times New Roman" w:cs="Times New Roman (正文 CS 字体)"/>
                <w:color w:val="auto"/>
                <w:sz w:val="20"/>
                <w:szCs w:val="20"/>
                <w:shd w:val="clear" w:color="auto" w:fill="auto"/>
              </w:rPr>
              <w:t>F: 5ʹ‐CCTGCTCACCTTCAGAGTCTATGC‐3ʹ</w:t>
            </w:r>
          </w:p>
        </w:tc>
      </w:tr>
      <w:tr w14:paraId="55D0A45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491" w:type="pct"/>
            <w:vMerge w:val="continue"/>
            <w:tcBorders>
              <w:tl2br w:val="nil"/>
              <w:tr2bl w:val="nil"/>
            </w:tcBorders>
            <w:vAlign w:val="center"/>
          </w:tcPr>
          <w:p w14:paraId="2460F7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ascii="Times New Roman" w:hAnsi="Times New Roman" w:cs="Times New Roman (正文 CS 字体)"/>
                <w:i/>
                <w:iCs/>
                <w:color w:val="auto"/>
                <w:sz w:val="20"/>
                <w:szCs w:val="20"/>
                <w:shd w:val="clear" w:color="auto" w:fill="auto"/>
              </w:rPr>
            </w:pPr>
          </w:p>
        </w:tc>
        <w:tc>
          <w:tcPr>
            <w:tcW w:w="2508" w:type="pct"/>
            <w:tcBorders>
              <w:tl2br w:val="nil"/>
              <w:tr2bl w:val="nil"/>
            </w:tcBorders>
            <w:vAlign w:val="center"/>
          </w:tcPr>
          <w:p w14:paraId="0F74B4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ascii="Times New Roman" w:hAnsi="Times New Roman" w:cs="Times New Roman (正文 CS 字体)"/>
                <w:color w:val="auto"/>
                <w:sz w:val="20"/>
                <w:szCs w:val="20"/>
                <w:shd w:val="clear" w:color="auto" w:fill="auto"/>
              </w:rPr>
              <w:t>R: 5ʹ‐GTTGAGTCCTTGGCTCCTCCAC‐3</w:t>
            </w:r>
          </w:p>
        </w:tc>
      </w:tr>
      <w:tr w14:paraId="712D407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491" w:type="pct"/>
            <w:vMerge w:val="restart"/>
            <w:tcBorders>
              <w:tl2br w:val="nil"/>
              <w:tr2bl w:val="nil"/>
            </w:tcBorders>
            <w:vAlign w:val="center"/>
          </w:tcPr>
          <w:p w14:paraId="02B338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vertAlign w:val="baseline"/>
              </w:rPr>
            </w:pPr>
            <w:r>
              <w:rPr>
                <w:rFonts w:ascii="Times New Roman" w:hAnsi="Times New Roman" w:cs="Times New Roman (正文 CS 字体)"/>
                <w:i/>
                <w:iCs/>
                <w:color w:val="auto"/>
                <w:sz w:val="20"/>
                <w:szCs w:val="20"/>
                <w:shd w:val="clear" w:color="auto" w:fill="auto"/>
              </w:rPr>
              <w:t>Car3</w:t>
            </w:r>
          </w:p>
        </w:tc>
        <w:tc>
          <w:tcPr>
            <w:tcW w:w="2508" w:type="pct"/>
            <w:tcBorders>
              <w:tl2br w:val="nil"/>
              <w:tr2bl w:val="nil"/>
            </w:tcBorders>
            <w:vAlign w:val="center"/>
          </w:tcPr>
          <w:p w14:paraId="67257D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ascii="Times New Roman" w:hAnsi="Times New Roman" w:cs="Times New Roman (正文 CS 字体)"/>
                <w:color w:val="auto"/>
                <w:sz w:val="20"/>
                <w:szCs w:val="20"/>
                <w:shd w:val="clear" w:color="auto" w:fill="auto"/>
              </w:rPr>
              <w:t>F:5ʹ‐CTGGGATTCAGTGCAGATGAAAAGG‐3ʹ</w:t>
            </w:r>
          </w:p>
        </w:tc>
      </w:tr>
      <w:tr w14:paraId="3AEE998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491" w:type="pct"/>
            <w:vMerge w:val="continue"/>
            <w:tcBorders>
              <w:tl2br w:val="nil"/>
              <w:tr2bl w:val="nil"/>
            </w:tcBorders>
            <w:vAlign w:val="center"/>
          </w:tcPr>
          <w:p w14:paraId="19AE16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ascii="Times New Roman" w:hAnsi="Times New Roman" w:cs="Times New Roman (正文 CS 字体)"/>
                <w:i/>
                <w:iCs/>
                <w:color w:val="auto"/>
                <w:sz w:val="20"/>
                <w:szCs w:val="20"/>
                <w:shd w:val="clear" w:color="auto" w:fill="auto"/>
              </w:rPr>
            </w:pPr>
          </w:p>
        </w:tc>
        <w:tc>
          <w:tcPr>
            <w:tcW w:w="2508" w:type="pct"/>
            <w:tcBorders>
              <w:tl2br w:val="nil"/>
              <w:tr2bl w:val="nil"/>
            </w:tcBorders>
            <w:vAlign w:val="center"/>
          </w:tcPr>
          <w:p w14:paraId="491E6E6F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ascii="Times New Roman" w:hAnsi="Times New Roman" w:cs="Times New Roman (正文 CS 字体)"/>
                <w:color w:val="auto"/>
                <w:sz w:val="20"/>
                <w:szCs w:val="20"/>
                <w:shd w:val="clear" w:color="auto" w:fill="auto"/>
              </w:rPr>
              <w:t>R: 5ʹ‐AGCCTTGTCAGCAACTTCGGT‐3</w:t>
            </w:r>
          </w:p>
        </w:tc>
      </w:tr>
      <w:tr w14:paraId="61BE01F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491" w:type="pct"/>
            <w:vMerge w:val="restart"/>
            <w:tcBorders>
              <w:tl2br w:val="nil"/>
              <w:tr2bl w:val="nil"/>
            </w:tcBorders>
            <w:vAlign w:val="center"/>
          </w:tcPr>
          <w:p w14:paraId="37F471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vertAlign w:val="baseline"/>
              </w:rPr>
            </w:pPr>
            <w:r>
              <w:rPr>
                <w:rFonts w:ascii="Times New Roman" w:hAnsi="Times New Roman" w:cs="Times New Roman (正文 CS 字体)"/>
                <w:i/>
                <w:iCs/>
                <w:color w:val="auto"/>
                <w:sz w:val="20"/>
                <w:szCs w:val="20"/>
                <w:shd w:val="clear" w:color="auto" w:fill="auto"/>
              </w:rPr>
              <w:t>Myl1</w:t>
            </w:r>
          </w:p>
        </w:tc>
        <w:tc>
          <w:tcPr>
            <w:tcW w:w="2508" w:type="pct"/>
            <w:tcBorders>
              <w:tl2br w:val="nil"/>
              <w:tr2bl w:val="nil"/>
            </w:tcBorders>
            <w:vAlign w:val="center"/>
          </w:tcPr>
          <w:p w14:paraId="7B2AB5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ascii="Times New Roman" w:hAnsi="Times New Roman" w:cs="Times New Roman (正文 CS 字体)"/>
                <w:color w:val="auto"/>
                <w:sz w:val="20"/>
                <w:szCs w:val="20"/>
                <w:shd w:val="clear" w:color="auto" w:fill="auto"/>
              </w:rPr>
              <w:t>F: 5ʹ‐ATTCCATCTTCACTGGGGCTC‐3ʹ</w:t>
            </w:r>
          </w:p>
        </w:tc>
      </w:tr>
      <w:tr w14:paraId="3735952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491" w:type="pct"/>
            <w:vMerge w:val="continue"/>
            <w:tcBorders>
              <w:tl2br w:val="nil"/>
              <w:tr2bl w:val="nil"/>
            </w:tcBorders>
            <w:vAlign w:val="center"/>
          </w:tcPr>
          <w:p w14:paraId="05A060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ascii="Times New Roman" w:hAnsi="Times New Roman" w:cs="Times New Roman (正文 CS 字体)"/>
                <w:i/>
                <w:iCs/>
                <w:color w:val="auto"/>
                <w:sz w:val="20"/>
                <w:szCs w:val="20"/>
                <w:shd w:val="clear" w:color="auto" w:fill="auto"/>
              </w:rPr>
            </w:pPr>
          </w:p>
        </w:tc>
        <w:tc>
          <w:tcPr>
            <w:tcW w:w="2508" w:type="pct"/>
            <w:tcBorders>
              <w:tl2br w:val="nil"/>
              <w:tr2bl w:val="nil"/>
            </w:tcBorders>
            <w:vAlign w:val="center"/>
          </w:tcPr>
          <w:p w14:paraId="1E525B1E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ascii="Times New Roman" w:hAnsi="Times New Roman" w:cs="Times New Roman (正文 CS 字体)"/>
                <w:color w:val="auto"/>
                <w:sz w:val="20"/>
                <w:szCs w:val="20"/>
                <w:shd w:val="clear" w:color="auto" w:fill="auto"/>
              </w:rPr>
              <w:t>R: 5ʹ‐TTTCTCCCGTCCTATCTTCAGGA‐3</w:t>
            </w:r>
          </w:p>
        </w:tc>
      </w:tr>
      <w:tr w14:paraId="2575C51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491" w:type="pct"/>
            <w:vMerge w:val="restart"/>
            <w:tcBorders>
              <w:tl2br w:val="nil"/>
              <w:tr2bl w:val="nil"/>
            </w:tcBorders>
            <w:vAlign w:val="center"/>
          </w:tcPr>
          <w:p w14:paraId="1EFE5A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vertAlign w:val="baseline"/>
              </w:rPr>
            </w:pPr>
            <w:r>
              <w:rPr>
                <w:rFonts w:ascii="Times New Roman" w:hAnsi="Times New Roman" w:cs="Times New Roman (正文 CS 字体)"/>
                <w:i/>
                <w:iCs/>
                <w:color w:val="auto"/>
                <w:sz w:val="20"/>
                <w:szCs w:val="20"/>
                <w:shd w:val="clear" w:color="auto" w:fill="auto"/>
              </w:rPr>
              <w:t>Myh4</w:t>
            </w:r>
          </w:p>
        </w:tc>
        <w:tc>
          <w:tcPr>
            <w:tcW w:w="2508" w:type="pct"/>
            <w:tcBorders>
              <w:tl2br w:val="nil"/>
              <w:tr2bl w:val="nil"/>
            </w:tcBorders>
            <w:vAlign w:val="center"/>
          </w:tcPr>
          <w:p w14:paraId="21AB66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ascii="Times New Roman" w:hAnsi="Times New Roman" w:cs="Times New Roman (正文 CS 字体)"/>
                <w:color w:val="auto"/>
                <w:sz w:val="20"/>
                <w:szCs w:val="20"/>
                <w:shd w:val="clear" w:color="auto" w:fill="auto"/>
              </w:rPr>
              <w:t>F: 5ʹ‐GGAACCCCAGCAATGAAGAGATG‐3ʹ</w:t>
            </w:r>
          </w:p>
        </w:tc>
      </w:tr>
      <w:tr w14:paraId="66A9484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491" w:type="pct"/>
            <w:vMerge w:val="continue"/>
            <w:tcBorders>
              <w:tl2br w:val="nil"/>
              <w:tr2bl w:val="nil"/>
            </w:tcBorders>
            <w:vAlign w:val="center"/>
          </w:tcPr>
          <w:p w14:paraId="450095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ascii="Times New Roman" w:hAnsi="Times New Roman" w:cs="Times New Roman (正文 CS 字体)"/>
                <w:i/>
                <w:iCs/>
                <w:color w:val="auto"/>
                <w:sz w:val="20"/>
                <w:szCs w:val="20"/>
                <w:shd w:val="clear" w:color="auto" w:fill="auto"/>
              </w:rPr>
            </w:pPr>
          </w:p>
        </w:tc>
        <w:tc>
          <w:tcPr>
            <w:tcW w:w="2508" w:type="pct"/>
            <w:tcBorders>
              <w:tl2br w:val="nil"/>
              <w:tr2bl w:val="nil"/>
            </w:tcBorders>
            <w:vAlign w:val="center"/>
          </w:tcPr>
          <w:p w14:paraId="556174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ascii="Times New Roman" w:hAnsi="Times New Roman" w:cs="Times New Roman (正文 CS 字体)"/>
                <w:color w:val="auto"/>
                <w:sz w:val="20"/>
                <w:szCs w:val="20"/>
                <w:shd w:val="clear" w:color="auto" w:fill="auto"/>
              </w:rPr>
              <w:t>R: 5ʹ‐CACGCAGACCCTCAACGAAA‐3</w:t>
            </w:r>
          </w:p>
        </w:tc>
      </w:tr>
      <w:tr w14:paraId="6A749A4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491" w:type="pct"/>
            <w:vMerge w:val="restart"/>
            <w:tcBorders>
              <w:tl2br w:val="nil"/>
              <w:tr2bl w:val="nil"/>
            </w:tcBorders>
            <w:vAlign w:val="center"/>
          </w:tcPr>
          <w:p w14:paraId="23F79699">
            <w:pPr>
              <w:jc w:val="center"/>
              <w:rPr>
                <w:vertAlign w:val="baseline"/>
              </w:rPr>
            </w:pPr>
            <w:r>
              <w:rPr>
                <w:rFonts w:ascii="Times New Roman" w:hAnsi="Times New Roman" w:cs="Times New Roman (正文 CS 字体)"/>
                <w:i/>
                <w:iCs/>
                <w:color w:val="auto"/>
                <w:sz w:val="20"/>
                <w:szCs w:val="20"/>
                <w:shd w:val="clear" w:color="auto" w:fill="auto"/>
              </w:rPr>
              <w:t>GADPH</w:t>
            </w:r>
          </w:p>
        </w:tc>
        <w:tc>
          <w:tcPr>
            <w:tcW w:w="2508" w:type="pct"/>
            <w:tcBorders>
              <w:tl2br w:val="nil"/>
              <w:tr2bl w:val="nil"/>
            </w:tcBorders>
            <w:vAlign w:val="center"/>
          </w:tcPr>
          <w:p w14:paraId="1E5CC4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ascii="Times New Roman" w:hAnsi="Times New Roman" w:cs="Times New Roman (正文 CS 字体)"/>
                <w:color w:val="auto"/>
                <w:sz w:val="20"/>
                <w:szCs w:val="20"/>
                <w:shd w:val="clear" w:color="auto" w:fill="auto"/>
              </w:rPr>
              <w:t>F: 5ʹ‐GGGTCCCAGCTTAGGTTCATC‐3ʹ</w:t>
            </w:r>
          </w:p>
        </w:tc>
      </w:tr>
      <w:tr w14:paraId="6586B79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491" w:type="pct"/>
            <w:vMerge w:val="continue"/>
            <w:tcBorders>
              <w:tl2br w:val="nil"/>
              <w:tr2bl w:val="nil"/>
            </w:tcBorders>
            <w:vAlign w:val="center"/>
          </w:tcPr>
          <w:p w14:paraId="78EF5F53">
            <w:pPr>
              <w:jc w:val="center"/>
              <w:rPr>
                <w:vertAlign w:val="baseline"/>
              </w:rPr>
            </w:pPr>
          </w:p>
        </w:tc>
        <w:tc>
          <w:tcPr>
            <w:tcW w:w="2508" w:type="pct"/>
            <w:tcBorders>
              <w:tl2br w:val="nil"/>
              <w:tr2bl w:val="nil"/>
            </w:tcBorders>
            <w:vAlign w:val="center"/>
          </w:tcPr>
          <w:p w14:paraId="5D2E5F85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ascii="Times New Roman" w:hAnsi="Times New Roman" w:cs="Times New Roman (正文 CS 字体)"/>
                <w:color w:val="auto"/>
                <w:sz w:val="20"/>
                <w:szCs w:val="20"/>
                <w:shd w:val="clear" w:color="auto" w:fill="auto"/>
              </w:rPr>
              <w:t>R: 5ʹ‐CCAATACGGCCAAATCCGTTC‐3</w:t>
            </w:r>
          </w:p>
        </w:tc>
      </w:tr>
    </w:tbl>
    <w:p w14:paraId="170B368C"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imes New Roman (正文 CS 字体)">
    <w:altName w:val="宋体"/>
    <w:panose1 w:val="00000000000000000000"/>
    <w:charset w:val="86"/>
    <w:family w:val="roman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AxNGQ0OGQxZGUxMDFhZDI0NDczNzI1NzQzOTlmMzgifQ=="/>
    <w:docVar w:name="KSO_WPS_MARK_KEY" w:val="777bfe15-29b9-4b9a-915a-80f506cee70c"/>
  </w:docVars>
  <w:rsids>
    <w:rsidRoot w:val="46AF1255"/>
    <w:rsid w:val="15DD2345"/>
    <w:rsid w:val="215413C6"/>
    <w:rsid w:val="46AF1255"/>
    <w:rsid w:val="5D173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100</Words>
  <Characters>924</Characters>
  <Lines>0</Lines>
  <Paragraphs>0</Paragraphs>
  <TotalTime>2</TotalTime>
  <ScaleCrop>false</ScaleCrop>
  <LinksUpToDate>false</LinksUpToDate>
  <CharactersWithSpaces>979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2025-01-07T09:16:00Z</dcterms:created>
  <dc:creator>你说的对</dc:creator>
  <cp:lastModifiedBy>你说的对</cp:lastModifiedBy>
  <dcterms:modified xsi:type="dcterms:W3CDTF">2025-04-15T13:05:41Z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922E1DFD12B345C483C20BF25500BF7A</vt:lpwstr>
  </property>
  <property fmtid="{D5CDD505-2E9C-101B-9397-08002B2CF9AE}" pid="4" name="KSOTemplateDocerSaveRecord">
    <vt:lpwstr>eyJoZGlkIjoiMzAxNGQ0OGQxZGUxMDFhZDI0NDczNzI1NzQzOTlmMzgiLCJ1c2VySWQiOiI0MTEwMzczODUifQ==</vt:lpwstr>
  </property>
</Properties>
</file>