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96FFD" w14:textId="77777777" w:rsidR="00FE70F8" w:rsidRPr="00944B79" w:rsidRDefault="00FE70F8" w:rsidP="00FE70F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944B79">
        <w:rPr>
          <w:rFonts w:ascii="Times New Roman" w:hAnsi="Times New Roman" w:cs="Times New Roman"/>
          <w:b/>
          <w:bCs/>
          <w:sz w:val="28"/>
          <w:szCs w:val="28"/>
          <w:lang w:val="en-GB"/>
        </w:rPr>
        <w:t>Supplementary information for</w:t>
      </w:r>
    </w:p>
    <w:p w14:paraId="00BB395C" w14:textId="64519C27" w:rsidR="00FE70F8" w:rsidRPr="00944B79" w:rsidRDefault="00B16DE4" w:rsidP="00FE70F8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B16DE4">
        <w:rPr>
          <w:rFonts w:ascii="Times New Roman" w:eastAsia="Times New Roman" w:hAnsi="Times New Roman" w:cs="Times New Roman"/>
          <w:b/>
          <w:sz w:val="32"/>
          <w:szCs w:val="32"/>
          <w:lang w:val="en-GB"/>
        </w:rPr>
        <w:t xml:space="preserve">2D PbS Quantum Dot Superlattices with Unprecedented Area Coverage and Homogeneity via Langmuir-Schaefer Deposition 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lang w:val="en-GB"/>
        </w:rPr>
        <w:t>Jacopo Pinna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1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lang w:val="en-GB"/>
        </w:rPr>
        <w:t>, Alexandru Mednicov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1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lang w:val="en-GB"/>
        </w:rPr>
        <w:t>, Razieh Mehrabi Koushki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1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lang w:val="en-GB"/>
        </w:rPr>
        <w:t>, Majid Ahmadi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1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lang w:val="en-GB"/>
        </w:rPr>
        <w:t>, José Ruiz-Franco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1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lang w:val="en-GB"/>
        </w:rPr>
        <w:t>, Andrea Giuntoli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1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lang w:val="en-GB"/>
        </w:rPr>
        <w:t>, Bart J. Kooi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1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lang w:val="en-GB"/>
        </w:rPr>
        <w:t>, Giuseppe Portale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1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lang w:val="en-GB"/>
        </w:rPr>
        <w:t>, Maria Antonietta Loi</w:t>
      </w:r>
      <w:r w:rsidR="00FE70F8" w:rsidRPr="00944B79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>1*</w:t>
      </w:r>
    </w:p>
    <w:p w14:paraId="29942456" w14:textId="77777777" w:rsidR="00FE70F8" w:rsidRPr="00944B79" w:rsidRDefault="00FE70F8" w:rsidP="00FE70F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/>
        </w:rPr>
      </w:pPr>
      <w:r w:rsidRPr="00944B7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/>
        </w:rPr>
        <w:t>1 – Zernike Institute for Advanced Materials, University of Groningen; Nijenborgh 4,</w:t>
      </w:r>
    </w:p>
    <w:p w14:paraId="3342CDA3" w14:textId="77777777" w:rsidR="00FE70F8" w:rsidRPr="00944B79" w:rsidRDefault="00FE70F8" w:rsidP="00FE70F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/>
        </w:rPr>
      </w:pPr>
      <w:r w:rsidRPr="00944B7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GB"/>
        </w:rPr>
        <w:t>9747 AG Groningen, The Netherlands.</w:t>
      </w:r>
    </w:p>
    <w:p w14:paraId="02646C8B" w14:textId="77777777" w:rsidR="00FE70F8" w:rsidRPr="00944B79" w:rsidRDefault="00FE70F8" w:rsidP="00FE70F8">
      <w:pPr>
        <w:spacing w:line="480" w:lineRule="auto"/>
        <w:rPr>
          <w:rFonts w:ascii="Times New Roman" w:eastAsia="Times New Roman" w:hAnsi="Times New Roman" w:cs="Times New Roman"/>
          <w:lang w:val="en-GB"/>
        </w:rPr>
      </w:pPr>
      <w:r w:rsidRPr="00944B79">
        <w:rPr>
          <w:rFonts w:ascii="Times New Roman" w:eastAsia="Times New Roman" w:hAnsi="Times New Roman" w:cs="Times New Roman"/>
          <w:lang w:val="en-GB"/>
        </w:rPr>
        <w:t xml:space="preserve">Corresponding author email: </w:t>
      </w:r>
      <w:hyperlink r:id="rId4">
        <w:r w:rsidRPr="00944B79">
          <w:rPr>
            <w:rFonts w:ascii="Times New Roman" w:eastAsia="Times New Roman" w:hAnsi="Times New Roman" w:cs="Times New Roman"/>
            <w:color w:val="467886"/>
            <w:u w:val="single"/>
            <w:lang w:val="en-GB"/>
          </w:rPr>
          <w:t>m.a.loi@rug.nl</w:t>
        </w:r>
      </w:hyperlink>
    </w:p>
    <w:p w14:paraId="6BDEBBDC" w14:textId="77777777" w:rsidR="00FE70F8" w:rsidRPr="00944B79" w:rsidRDefault="00FE70F8" w:rsidP="00FE70F8">
      <w:pPr>
        <w:spacing w:line="360" w:lineRule="auto"/>
        <w:jc w:val="center"/>
        <w:rPr>
          <w:rFonts w:ascii="Times New Roman" w:hAnsi="Times New Roman" w:cs="Times New Roman"/>
          <w:sz w:val="20"/>
          <w:lang w:val="en-GB"/>
        </w:rPr>
      </w:pPr>
    </w:p>
    <w:p w14:paraId="5AD9E5C6" w14:textId="77777777" w:rsidR="00FE70F8" w:rsidRPr="00944B79" w:rsidRDefault="00FE70F8" w:rsidP="00FE70F8">
      <w:pPr>
        <w:spacing w:line="360" w:lineRule="auto"/>
        <w:rPr>
          <w:rFonts w:ascii="Times New Roman" w:hAnsi="Times New Roman" w:cs="Times New Roman"/>
          <w:sz w:val="20"/>
          <w:lang w:val="en-GB"/>
        </w:rPr>
      </w:pPr>
      <w:r w:rsidRPr="00944B79">
        <w:rPr>
          <w:rFonts w:ascii="Times New Roman" w:hAnsi="Times New Roman" w:cs="Times New Roman"/>
          <w:sz w:val="20"/>
          <w:lang w:val="en-GB"/>
        </w:rPr>
        <w:t>This file includes:</w:t>
      </w:r>
    </w:p>
    <w:p w14:paraId="515AA97B" w14:textId="09333106" w:rsidR="00537A48" w:rsidRPr="00815D0A" w:rsidRDefault="00FE70F8" w:rsidP="00815D0A">
      <w:pPr>
        <w:spacing w:line="360" w:lineRule="auto"/>
        <w:rPr>
          <w:rFonts w:ascii="Times New Roman" w:hAnsi="Times New Roman" w:cs="Times New Roman"/>
          <w:b/>
          <w:bCs/>
          <w:sz w:val="20"/>
          <w:lang w:val="en-GB"/>
        </w:rPr>
      </w:pPr>
      <w:r w:rsidRPr="00944B79">
        <w:rPr>
          <w:rFonts w:ascii="Times New Roman" w:hAnsi="Times New Roman" w:cs="Times New Roman"/>
          <w:b/>
          <w:bCs/>
          <w:sz w:val="20"/>
          <w:lang w:val="en-GB"/>
        </w:rPr>
        <w:t>Figures S1 to S</w:t>
      </w:r>
      <w:r w:rsidR="00547711">
        <w:rPr>
          <w:rFonts w:ascii="Times New Roman" w:hAnsi="Times New Roman" w:cs="Times New Roman"/>
          <w:b/>
          <w:bCs/>
          <w:sz w:val="20"/>
          <w:lang w:val="en-GB"/>
        </w:rPr>
        <w:t>9</w:t>
      </w:r>
      <w:r w:rsidR="00537A48" w:rsidRPr="00944B79">
        <w:rPr>
          <w:lang w:val="en-GB"/>
        </w:rPr>
        <w:br w:type="page"/>
      </w:r>
    </w:p>
    <w:p w14:paraId="50DD9BA6" w14:textId="76E8C44B" w:rsidR="002167CF" w:rsidRPr="00944B79" w:rsidRDefault="00E34DD5" w:rsidP="00E34DD5">
      <w:pPr>
        <w:jc w:val="center"/>
        <w:rPr>
          <w:lang w:val="en-GB"/>
        </w:rPr>
      </w:pPr>
      <w:r w:rsidRPr="00944B79">
        <w:rPr>
          <w:noProof/>
          <w:lang w:val="en-GB"/>
        </w:rPr>
        <w:lastRenderedPageBreak/>
        <w:drawing>
          <wp:inline distT="0" distB="0" distL="0" distR="0" wp14:anchorId="26A17C80" wp14:editId="0932F78F">
            <wp:extent cx="4320000" cy="2880476"/>
            <wp:effectExtent l="0" t="0" r="4445" b="0"/>
            <wp:docPr id="1811861219" name="Picture 1" descr="A graph of a normal distribu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61219" name="Picture 1" descr="A graph of a normal distribution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057B" w14:textId="6952A4AD" w:rsidR="00E34DD5" w:rsidRPr="00944B79" w:rsidRDefault="00E34DD5" w:rsidP="00E34DD5">
      <w:pPr>
        <w:jc w:val="center"/>
        <w:rPr>
          <w:lang w:val="en-GB"/>
        </w:rPr>
      </w:pPr>
      <w:r w:rsidRPr="00944B79">
        <w:rPr>
          <w:noProof/>
          <w:lang w:val="en-GB"/>
        </w:rPr>
        <w:drawing>
          <wp:inline distT="0" distB="0" distL="0" distR="0" wp14:anchorId="54582743" wp14:editId="045698DD">
            <wp:extent cx="2700000" cy="1922321"/>
            <wp:effectExtent l="0" t="0" r="5715" b="1905"/>
            <wp:docPr id="754330896" name="Picture 3" descr="A close-up of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30896" name="Picture 3" descr="A close-up of a grey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B79">
        <w:rPr>
          <w:lang w:val="en-GB"/>
        </w:rPr>
        <w:tab/>
      </w:r>
      <w:r w:rsidRPr="00944B79">
        <w:rPr>
          <w:noProof/>
          <w:lang w:val="en-GB"/>
        </w:rPr>
        <w:drawing>
          <wp:inline distT="0" distB="0" distL="0" distR="0" wp14:anchorId="069A94F5" wp14:editId="07EC03B3">
            <wp:extent cx="2700000" cy="1922321"/>
            <wp:effectExtent l="0" t="0" r="5715" b="1905"/>
            <wp:docPr id="1098629351" name="Picture 4" descr="A close-up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29351" name="Picture 4" descr="A close-up of a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C9CD" w14:textId="4C060237" w:rsidR="001F4CB1" w:rsidRPr="00944B79" w:rsidRDefault="00E34DD5" w:rsidP="002A759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S1. </w:t>
      </w:r>
      <w:r w:rsidR="002A759A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Isotherm (Top) and STEM-HAADF micrographs (bottom) at different </w:t>
      </w:r>
      <w:r w:rsidR="00937363">
        <w:rPr>
          <w:rFonts w:ascii="Times New Roman" w:hAnsi="Times New Roman" w:cs="Times New Roman"/>
          <w:sz w:val="24"/>
          <w:szCs w:val="24"/>
          <w:lang w:val="en-GB"/>
        </w:rPr>
        <w:t>magnifications</w:t>
      </w:r>
      <w:r w:rsidR="002A759A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937363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2A759A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highly compressed</w:t>
      </w:r>
      <w:r w:rsidR="001D620E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(40 mN/m)</w:t>
      </w:r>
      <w:r w:rsidR="002A759A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OA sample as in Figure 1f from the main text. </w:t>
      </w:r>
    </w:p>
    <w:p w14:paraId="7216DD02" w14:textId="77777777" w:rsidR="001F4CB1" w:rsidRPr="00944B79" w:rsidRDefault="001F4CB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1A8C9B3B" w14:textId="1D6F15C4" w:rsidR="00E34DD5" w:rsidRPr="00944B79" w:rsidRDefault="001F4CB1" w:rsidP="00E34DD5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noProof/>
          <w:lang w:val="en-GB"/>
        </w:rPr>
        <w:lastRenderedPageBreak/>
        <w:drawing>
          <wp:inline distT="0" distB="0" distL="0" distR="0" wp14:anchorId="4F730076" wp14:editId="4DAF43D2">
            <wp:extent cx="2844000" cy="2844000"/>
            <wp:effectExtent l="0" t="0" r="0" b="0"/>
            <wp:docPr id="2112421026" name="Picture 6" descr="A close-up of a black and white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21026" name="Picture 6" descr="A close-up of a black and white im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44B79">
        <w:rPr>
          <w:noProof/>
          <w:lang w:val="en-GB"/>
        </w:rPr>
        <w:drawing>
          <wp:inline distT="0" distB="0" distL="0" distR="0" wp14:anchorId="09E59346" wp14:editId="21FBA32A">
            <wp:extent cx="2844000" cy="2844000"/>
            <wp:effectExtent l="0" t="0" r="0" b="0"/>
            <wp:docPr id="1344187464" name="Picture 5" descr="A close-up of a grey car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87464" name="Picture 5" descr="A close-up of a grey carp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64F2" w14:textId="26473A5D" w:rsidR="001F4CB1" w:rsidRPr="00944B79" w:rsidRDefault="001F4CB1" w:rsidP="001F4CB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S2. </w:t>
      </w:r>
      <w:r w:rsidR="000F2907" w:rsidRPr="00944B79">
        <w:rPr>
          <w:rFonts w:ascii="Times New Roman" w:hAnsi="Times New Roman" w:cs="Times New Roman"/>
          <w:sz w:val="24"/>
          <w:szCs w:val="24"/>
          <w:lang w:val="en-GB"/>
        </w:rPr>
        <w:t>Atomic resolution STEM-HAADF micrographs of the LC SL (Left) and HC SL (Right) respectively.</w:t>
      </w:r>
    </w:p>
    <w:p w14:paraId="30786BD2" w14:textId="77777777" w:rsidR="00C3779E" w:rsidRPr="00944B79" w:rsidRDefault="00C3779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B5D990D" w14:textId="77777777" w:rsidR="00C3779E" w:rsidRPr="00944B79" w:rsidRDefault="00C3779E" w:rsidP="00C3779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2D6DF9E9" wp14:editId="6201CF0C">
            <wp:extent cx="4320000" cy="4320000"/>
            <wp:effectExtent l="0" t="0" r="4445" b="4445"/>
            <wp:docPr id="677321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21488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25AC" w14:textId="18702EE4" w:rsidR="00C3779E" w:rsidRPr="00944B79" w:rsidRDefault="00C3779E" w:rsidP="00944B79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S3. </w:t>
      </w:r>
      <w:r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GIWAXS azimuthal profiles (χ-cuts) </w:t>
      </w:r>
      <w:r w:rsidR="00944B79" w:rsidRPr="00944B79">
        <w:rPr>
          <w:rFonts w:ascii="Times New Roman" w:hAnsi="Times New Roman" w:cs="Times New Roman"/>
          <w:sz w:val="24"/>
          <w:szCs w:val="24"/>
          <w:lang w:val="en-GB"/>
        </w:rPr>
        <w:t>of the {111}</w:t>
      </w:r>
      <w:r w:rsidR="00944B79" w:rsidRPr="0021403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AL</w:t>
      </w:r>
      <w:r w:rsidR="00944B79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and {200}</w:t>
      </w:r>
      <w:r w:rsidR="00944B79" w:rsidRPr="0021403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AL</w:t>
      </w:r>
      <w:r w:rsidR="00944B79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peaks for the low and high compression superlattices. The circles represent the raw data while the continuous line </w:t>
      </w:r>
      <w:r w:rsidR="00944B79">
        <w:rPr>
          <w:rFonts w:ascii="Times New Roman" w:hAnsi="Times New Roman" w:cs="Times New Roman"/>
          <w:sz w:val="24"/>
          <w:szCs w:val="24"/>
          <w:lang w:val="en-GB"/>
        </w:rPr>
        <w:t xml:space="preserve">is a superposition of </w:t>
      </w:r>
      <w:r w:rsidR="00280847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944B79">
        <w:rPr>
          <w:rFonts w:ascii="Times New Roman" w:hAnsi="Times New Roman" w:cs="Times New Roman"/>
          <w:sz w:val="24"/>
          <w:szCs w:val="24"/>
          <w:lang w:val="en-GB"/>
        </w:rPr>
        <w:t>aussian peaks after background subtraction.</w:t>
      </w:r>
    </w:p>
    <w:p w14:paraId="069C74CB" w14:textId="1B35D5F3" w:rsidR="001F4CB1" w:rsidRPr="00944B79" w:rsidRDefault="001F4CB1" w:rsidP="00C3779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190CFABB" w14:textId="72115AD9" w:rsidR="001F4CB1" w:rsidRPr="00944B79" w:rsidRDefault="00667526" w:rsidP="00667526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1ED72641" wp14:editId="5333009F">
            <wp:extent cx="4320000" cy="4320000"/>
            <wp:effectExtent l="0" t="0" r="4445" b="4445"/>
            <wp:docPr id="81148194" name="Picture 7" descr="A graph of a high compres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8194" name="Picture 7" descr="A graph of a high compress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BB2D" w14:textId="5E5F90F5" w:rsidR="00667526" w:rsidRPr="00944B79" w:rsidRDefault="00667526" w:rsidP="0066752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25305F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FA7840" w:rsidRPr="00944B79">
        <w:rPr>
          <w:rFonts w:ascii="Times New Roman" w:hAnsi="Times New Roman" w:cs="Times New Roman"/>
          <w:sz w:val="24"/>
          <w:szCs w:val="24"/>
          <w:lang w:val="en-GB"/>
        </w:rPr>
        <w:t>Absorption spectra of the low and high compression superlattices displaying the retained quantum confinement.</w:t>
      </w:r>
    </w:p>
    <w:p w14:paraId="5FA111AC" w14:textId="412FEF31" w:rsidR="00667526" w:rsidRPr="00944B79" w:rsidRDefault="00667526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66F8005E" w14:textId="2BE35BA4" w:rsidR="00667526" w:rsidRPr="00944B79" w:rsidRDefault="00390044" w:rsidP="00390044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noProof/>
          <w:lang w:val="en-GB"/>
        </w:rPr>
        <w:lastRenderedPageBreak/>
        <w:drawing>
          <wp:inline distT="0" distB="0" distL="0" distR="0" wp14:anchorId="6FD2FD9C" wp14:editId="7660F031">
            <wp:extent cx="4320000" cy="3777143"/>
            <wp:effectExtent l="0" t="0" r="4445" b="0"/>
            <wp:docPr id="306901556" name="Picture 8" descr="A close-up of a crack i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01556" name="Picture 8" descr="A close-up of a crack i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9C41" w14:textId="77777777" w:rsidR="00390044" w:rsidRPr="00944B79" w:rsidRDefault="00390044" w:rsidP="00390044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27F39BD" w14:textId="6899F513" w:rsidR="005E3BDE" w:rsidRDefault="00390044" w:rsidP="00390044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25305F">
        <w:rPr>
          <w:rFonts w:ascii="Times New Roman" w:hAnsi="Times New Roman" w:cs="Times New Roman"/>
          <w:b/>
          <w:bCs/>
          <w:sz w:val="24"/>
          <w:szCs w:val="24"/>
          <w:lang w:val="en-GB"/>
        </w:rPr>
        <w:t>5</w:t>
      </w: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2453E3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AFM micrograph of the HC superlattice showing little fraction of buckling </w:t>
      </w:r>
      <w:r w:rsidR="00AF72B1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453E3" w:rsidRPr="00944B79">
        <w:rPr>
          <w:rFonts w:ascii="Times New Roman" w:hAnsi="Times New Roman" w:cs="Times New Roman"/>
          <w:sz w:val="24"/>
          <w:szCs w:val="24"/>
          <w:lang w:val="en-GB"/>
        </w:rPr>
        <w:t>mostly mono-layered coverage.</w:t>
      </w:r>
    </w:p>
    <w:p w14:paraId="755BD0BC" w14:textId="77777777" w:rsidR="005E3BDE" w:rsidRDefault="005E3BD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0D8CAB72" w14:textId="33BC06D1" w:rsidR="00390044" w:rsidRPr="00944B79" w:rsidRDefault="005E3BDE" w:rsidP="005E3BD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4F5E4CA7" wp14:editId="405213E4">
            <wp:extent cx="4320000" cy="2880000"/>
            <wp:effectExtent l="0" t="0" r="4445" b="0"/>
            <wp:docPr id="129237550" name="Picture 1" descr="A white and red speckl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7550" name="Picture 1" descr="A white and red speckled su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E3E1" w14:textId="77777777" w:rsidR="005E3BDE" w:rsidRDefault="005E3BDE" w:rsidP="005E3BD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12941A9F" wp14:editId="145FF54C">
            <wp:extent cx="2880000" cy="2880000"/>
            <wp:effectExtent l="0" t="0" r="0" b="0"/>
            <wp:docPr id="7482428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1497" w14:textId="4C7CF238" w:rsidR="00390044" w:rsidRPr="00944B79" w:rsidRDefault="005E3BDE" w:rsidP="005E3BD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6</w:t>
      </w: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Quantitative analysis of the void distribution in low magnification SEM micrographs</w:t>
      </w:r>
      <w:r w:rsidR="00D33165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D33165" w:rsidRPr="00D33165">
        <w:rPr>
          <w:rFonts w:ascii="Times New Roman" w:hAnsi="Times New Roman" w:cs="Times New Roman"/>
          <w:b/>
          <w:bCs/>
          <w:sz w:val="24"/>
          <w:szCs w:val="24"/>
          <w:lang w:val="en-GB"/>
        </w:rPr>
        <w:t>Top</w:t>
      </w:r>
      <w:r w:rsidR="00D33165">
        <w:rPr>
          <w:rFonts w:ascii="Times New Roman" w:hAnsi="Times New Roman" w:cs="Times New Roman"/>
          <w:sz w:val="24"/>
          <w:szCs w:val="24"/>
          <w:lang w:val="en-GB"/>
        </w:rPr>
        <w:t>, scale bar 20 µm)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The raw images are first levelled, corrected for strikes and artefacts and the contrast is enhanced in </w:t>
      </w:r>
      <w:r w:rsidR="009B51A1">
        <w:rPr>
          <w:rFonts w:ascii="Times New Roman" w:hAnsi="Times New Roman" w:cs="Times New Roman"/>
          <w:sz w:val="24"/>
          <w:szCs w:val="24"/>
          <w:lang w:val="en-GB"/>
        </w:rPr>
        <w:t>the software</w:t>
      </w:r>
      <w:r w:rsidR="009B51A1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Gwyddion</w:t>
      </w:r>
      <w:r w:rsidR="009B51A1">
        <w:rPr>
          <w:rFonts w:ascii="Times New Roman" w:hAnsi="Times New Roman" w:cs="Times New Roman"/>
          <w:sz w:val="24"/>
          <w:szCs w:val="24"/>
          <w:lang w:val="en-GB"/>
        </w:rPr>
        <w:t xml:space="preserve">. The voids are then selected and masked by arbitrarily choosing the threshold level which is different for every image depending on the acquisition conditions. </w:t>
      </w:r>
      <w:r w:rsidR="00D33165">
        <w:rPr>
          <w:rFonts w:ascii="Times New Roman" w:hAnsi="Times New Roman" w:cs="Times New Roman"/>
          <w:sz w:val="24"/>
          <w:szCs w:val="24"/>
          <w:lang w:val="en-GB"/>
        </w:rPr>
        <w:t xml:space="preserve">The projected areas are extracted and converted into void diameters supposing a circular shape for simplicity. All the points with a radius equal </w:t>
      </w:r>
      <w:r w:rsidR="00937363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D33165">
        <w:rPr>
          <w:rFonts w:ascii="Times New Roman" w:hAnsi="Times New Roman" w:cs="Times New Roman"/>
          <w:sz w:val="24"/>
          <w:szCs w:val="24"/>
          <w:lang w:val="en-GB"/>
        </w:rPr>
        <w:t>or smaller than a single pixel are excluded from the analysis</w:t>
      </w:r>
      <w:r w:rsidR="003025F6">
        <w:rPr>
          <w:rFonts w:ascii="Times New Roman" w:hAnsi="Times New Roman" w:cs="Times New Roman"/>
          <w:sz w:val="24"/>
          <w:szCs w:val="24"/>
          <w:lang w:val="en-GB"/>
        </w:rPr>
        <w:t xml:space="preserve"> as they are an artefact of the threshold selection.</w:t>
      </w:r>
      <w:r w:rsidR="00D331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025F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3025F6" w:rsidRPr="003025F6">
        <w:rPr>
          <w:rFonts w:ascii="Times New Roman" w:hAnsi="Times New Roman" w:cs="Times New Roman"/>
          <w:b/>
          <w:bCs/>
          <w:sz w:val="24"/>
          <w:szCs w:val="24"/>
          <w:lang w:val="en-GB"/>
        </w:rPr>
        <w:t>Bottom</w:t>
      </w:r>
      <w:r w:rsidR="003025F6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D33165" w:rsidRPr="003025F6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D33165">
        <w:rPr>
          <w:rFonts w:ascii="Times New Roman" w:hAnsi="Times New Roman" w:cs="Times New Roman"/>
          <w:sz w:val="24"/>
          <w:szCs w:val="24"/>
          <w:lang w:val="en-GB"/>
        </w:rPr>
        <w:t xml:space="preserve"> obtained distribution is then plotted and fitted with two exponential distribution functions (Equation 2 from the main text).</w:t>
      </w:r>
      <w:r w:rsidR="00BB4309">
        <w:rPr>
          <w:rFonts w:ascii="Times New Roman" w:hAnsi="Times New Roman" w:cs="Times New Roman"/>
          <w:sz w:val="24"/>
          <w:szCs w:val="24"/>
          <w:lang w:val="en-GB"/>
        </w:rPr>
        <w:t xml:space="preserve"> The analysis was repeated for 5 images of each condition for </w:t>
      </w:r>
      <w:r w:rsidR="00937363">
        <w:rPr>
          <w:rFonts w:ascii="Times New Roman" w:hAnsi="Times New Roman" w:cs="Times New Roman"/>
          <w:sz w:val="24"/>
          <w:szCs w:val="24"/>
          <w:lang w:val="en-GB"/>
        </w:rPr>
        <w:t>the statistical</w:t>
      </w:r>
      <w:r w:rsidR="00BB4309">
        <w:rPr>
          <w:rFonts w:ascii="Times New Roman" w:hAnsi="Times New Roman" w:cs="Times New Roman"/>
          <w:sz w:val="24"/>
          <w:szCs w:val="24"/>
          <w:lang w:val="en-GB"/>
        </w:rPr>
        <w:t xml:space="preserve"> significance of all the extracted parameters.</w:t>
      </w:r>
      <w:r w:rsidR="00390044" w:rsidRPr="00944B79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4D3E4CFD" w14:textId="77777777" w:rsidR="00152A2E" w:rsidRDefault="00152A2E" w:rsidP="00547711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7E374E24" wp14:editId="74BC131E">
            <wp:extent cx="5683536" cy="5208105"/>
            <wp:effectExtent l="0" t="0" r="0" b="0"/>
            <wp:docPr id="328961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61865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41" cy="52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6704" w14:textId="45DC7BBE" w:rsidR="00390044" w:rsidRPr="00CA29AF" w:rsidRDefault="00152A2E" w:rsidP="0054771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S7.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Snapshots of the MD simulations </w:t>
      </w:r>
      <w:r w:rsidR="00CA29AF">
        <w:rPr>
          <w:rFonts w:ascii="Times New Roman" w:hAnsi="Times New Roman" w:cs="Times New Roman"/>
          <w:sz w:val="24"/>
          <w:szCs w:val="24"/>
          <w:lang w:val="en-GB"/>
        </w:rPr>
        <w:t xml:space="preserve">in the colloidal representation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as a function of the starting </w:t>
      </w:r>
      <w:r w:rsidR="00CA29AF">
        <w:rPr>
          <w:rFonts w:ascii="Times New Roman" w:hAnsi="Times New Roman" w:cs="Times New Roman"/>
          <w:sz w:val="24"/>
          <w:szCs w:val="24"/>
          <w:lang w:val="en-GB"/>
        </w:rPr>
        <w:t xml:space="preserve">distance </w:t>
      </w:r>
      <w:r w:rsidR="00CA29AF">
        <w:rPr>
          <w:rFonts w:ascii="Times New Roman" w:hAnsi="Times New Roman" w:cs="Times New Roman"/>
          <w:i/>
          <w:iCs/>
          <w:sz w:val="24"/>
          <w:szCs w:val="24"/>
          <w:lang w:val="en-GB"/>
        </w:rPr>
        <w:t>l</w:t>
      </w:r>
      <w:r w:rsidR="00CA29AF" w:rsidRPr="00CA29AF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GB"/>
        </w:rPr>
        <w:t>0</w:t>
      </w:r>
      <w:r w:rsidR="00CA29A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CA29AF">
        <w:rPr>
          <w:rFonts w:ascii="Times New Roman" w:hAnsi="Times New Roman" w:cs="Times New Roman"/>
          <w:sz w:val="24"/>
          <w:szCs w:val="24"/>
          <w:lang w:val="en-GB"/>
        </w:rPr>
        <w:t xml:space="preserve">and of the external pressure </w:t>
      </w:r>
      <w:r w:rsidR="00CA29AF">
        <w:rPr>
          <w:rFonts w:ascii="Times New Roman" w:hAnsi="Times New Roman" w:cs="Times New Roman"/>
          <w:i/>
          <w:iCs/>
          <w:sz w:val="24"/>
          <w:szCs w:val="24"/>
          <w:lang w:val="en-GB"/>
        </w:rPr>
        <w:t>P</w:t>
      </w:r>
      <w:r w:rsidR="00CA29A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1EF4C35" w14:textId="1B7138E3" w:rsidR="007A4D96" w:rsidRPr="00944B79" w:rsidRDefault="007A4D96" w:rsidP="007A4D9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61A00BAB" wp14:editId="32D5741D">
            <wp:extent cx="3600000" cy="3600000"/>
            <wp:effectExtent l="0" t="0" r="635" b="635"/>
            <wp:docPr id="2010627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27959" name="Picture 20106279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734A" w14:textId="41837584" w:rsidR="001E7EB2" w:rsidRDefault="001E7EB2" w:rsidP="00D97CD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547711">
        <w:rPr>
          <w:rFonts w:ascii="Times New Roman" w:hAnsi="Times New Roman" w:cs="Times New Roman"/>
          <w:b/>
          <w:bCs/>
          <w:sz w:val="24"/>
          <w:szCs w:val="24"/>
          <w:lang w:val="en-GB"/>
        </w:rPr>
        <w:t>8</w:t>
      </w: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E06032"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E06032" w:rsidRPr="00944B79">
        <w:rPr>
          <w:rFonts w:ascii="Times New Roman" w:hAnsi="Times New Roman" w:cs="Times New Roman"/>
          <w:sz w:val="24"/>
          <w:szCs w:val="24"/>
          <w:lang w:val="en-GB"/>
        </w:rPr>
        <w:t>Exemplary b</w:t>
      </w:r>
      <w:r w:rsidR="007A4D96" w:rsidRPr="00944B79">
        <w:rPr>
          <w:rFonts w:ascii="Times New Roman" w:hAnsi="Times New Roman" w:cs="Times New Roman"/>
          <w:sz w:val="24"/>
          <w:szCs w:val="24"/>
          <w:lang w:val="en-GB"/>
        </w:rPr>
        <w:t>ias-dependent capacitance measurements and charge accumulation estimation</w:t>
      </w:r>
      <w:r w:rsidR="00E06032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for the low and high compression superlattices. The impedance data was acquired directly on the ion-gel gated FETs by connecting the Pt foil gate and the drain-source electrodes (shorted together). The </w:t>
      </w:r>
      <w:r w:rsidR="00F75639" w:rsidRPr="00944B79">
        <w:rPr>
          <w:rFonts w:ascii="Times New Roman" w:hAnsi="Times New Roman" w:cs="Times New Roman"/>
          <w:sz w:val="24"/>
          <w:szCs w:val="24"/>
          <w:lang w:val="en-GB"/>
        </w:rPr>
        <w:t>continuous</w:t>
      </w:r>
      <w:r w:rsidR="00E06032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lines indicate the specific capacitance curves (left axis) while the dashed lines indicate the accumulated carrier density (right axis) in the </w:t>
      </w:r>
      <w:r w:rsidR="00A5308D" w:rsidRPr="00944B79">
        <w:rPr>
          <w:rFonts w:ascii="Times New Roman" w:hAnsi="Times New Roman" w:cs="Times New Roman"/>
          <w:sz w:val="24"/>
          <w:szCs w:val="24"/>
          <w:lang w:val="en-GB"/>
        </w:rPr>
        <w:t>stack</w:t>
      </w:r>
      <w:r w:rsidR="00E06032" w:rsidRPr="00944B79">
        <w:rPr>
          <w:rFonts w:ascii="Times New Roman" w:hAnsi="Times New Roman" w:cs="Times New Roman"/>
          <w:sz w:val="24"/>
          <w:szCs w:val="24"/>
          <w:lang w:val="en-GB"/>
        </w:rPr>
        <w:t xml:space="preserve"> as a function of voltage applied to the gate.</w:t>
      </w:r>
    </w:p>
    <w:p w14:paraId="1F65F1C3" w14:textId="77777777" w:rsidR="006841CD" w:rsidRDefault="006841CD" w:rsidP="00D97CD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06BEF62" w14:textId="77777777" w:rsidR="006841CD" w:rsidRPr="00944B79" w:rsidRDefault="006841CD" w:rsidP="00D97CD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F8D92DB" w14:textId="40E27FD4" w:rsidR="00D97CD8" w:rsidRPr="000D0F94" w:rsidRDefault="00D97CD8" w:rsidP="000D0F94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4B79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S1.</w:t>
      </w:r>
      <w:r w:rsidR="006A03CE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0D0F94">
        <w:rPr>
          <w:rFonts w:ascii="Times New Roman" w:hAnsi="Times New Roman" w:cs="Times New Roman"/>
          <w:sz w:val="24"/>
          <w:szCs w:val="24"/>
          <w:lang w:val="en-GB"/>
        </w:rPr>
        <w:t xml:space="preserve">Summary of the measured specific capacitances for all the devices in Figure 5d of the main text. </w:t>
      </w:r>
      <w:r w:rsidR="00262164">
        <w:rPr>
          <w:rFonts w:ascii="Times New Roman" w:hAnsi="Times New Roman" w:cs="Times New Roman"/>
          <w:sz w:val="24"/>
          <w:szCs w:val="24"/>
          <w:lang w:val="en-GB"/>
        </w:rPr>
        <w:t xml:space="preserve">Each device contains 5 different </w:t>
      </w:r>
      <w:r w:rsidR="00937363">
        <w:rPr>
          <w:rFonts w:ascii="Times New Roman" w:hAnsi="Times New Roman" w:cs="Times New Roman"/>
          <w:sz w:val="24"/>
          <w:szCs w:val="24"/>
          <w:lang w:val="en-GB"/>
        </w:rPr>
        <w:t>pairs</w:t>
      </w:r>
      <w:r w:rsidR="00262164">
        <w:rPr>
          <w:rFonts w:ascii="Times New Roman" w:hAnsi="Times New Roman" w:cs="Times New Roman"/>
          <w:sz w:val="24"/>
          <w:szCs w:val="24"/>
          <w:lang w:val="en-GB"/>
        </w:rPr>
        <w:t xml:space="preserve"> of electrodes with different channel </w:t>
      </w:r>
      <w:r w:rsidR="00937363">
        <w:rPr>
          <w:rFonts w:ascii="Times New Roman" w:hAnsi="Times New Roman" w:cs="Times New Roman"/>
          <w:sz w:val="24"/>
          <w:szCs w:val="24"/>
          <w:lang w:val="en-GB"/>
        </w:rPr>
        <w:t>lengths</w:t>
      </w:r>
      <w:r w:rsidR="00262164">
        <w:rPr>
          <w:rFonts w:ascii="Times New Roman" w:hAnsi="Times New Roman" w:cs="Times New Roman"/>
          <w:sz w:val="24"/>
          <w:szCs w:val="24"/>
          <w:lang w:val="en-GB"/>
        </w:rPr>
        <w:t xml:space="preserve"> that are measured independently.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"/>
        <w:gridCol w:w="2005"/>
        <w:gridCol w:w="2059"/>
      </w:tblGrid>
      <w:tr w:rsidR="00607694" w:rsidRPr="006841CD" w14:paraId="161A8C71" w14:textId="77777777" w:rsidTr="00607694">
        <w:trPr>
          <w:trHeight w:val="314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536F1A96" w14:textId="5BB9549D" w:rsidR="00607694" w:rsidRPr="006841CD" w:rsidRDefault="00607694" w:rsidP="006841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841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Device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FE114" w14:textId="09056F28" w:rsidR="00607694" w:rsidRPr="006841CD" w:rsidRDefault="00607694" w:rsidP="006841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841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Capacitance (µFcm</w:t>
            </w:r>
            <w:r w:rsidRPr="006841C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GB"/>
              </w:rPr>
              <w:t>-2</w:t>
            </w:r>
            <w:r w:rsidRPr="006841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)</w:t>
            </w:r>
          </w:p>
        </w:tc>
      </w:tr>
      <w:tr w:rsidR="00607694" w:rsidRPr="006841CD" w14:paraId="60413124" w14:textId="77777777" w:rsidTr="00607694">
        <w:trPr>
          <w:trHeight w:val="418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138A8C2B" w14:textId="7710D49C" w:rsidR="00607694" w:rsidRPr="006841CD" w:rsidRDefault="00607694" w:rsidP="006841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FFB2D" w14:textId="42EF7ACC" w:rsidR="00607694" w:rsidRPr="006841CD" w:rsidRDefault="00607694" w:rsidP="006841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841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Low compression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C3D7F8" w14:textId="02E7F854" w:rsidR="00607694" w:rsidRPr="006841CD" w:rsidRDefault="00607694" w:rsidP="006841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841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High compression</w:t>
            </w:r>
          </w:p>
        </w:tc>
      </w:tr>
      <w:tr w:rsidR="006841CD" w:rsidRPr="006841CD" w14:paraId="70FD277B" w14:textId="77777777" w:rsidTr="00607694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0070912" w14:textId="35ABC226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841C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8F3CCF5" w14:textId="5EB45F26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="00DD73C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6.9±0.9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C0AAF8A" w14:textId="211AA234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16.4</w:t>
            </w:r>
            <w:r w:rsidR="000D0F9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±0.5</w:t>
            </w:r>
          </w:p>
        </w:tc>
      </w:tr>
      <w:tr w:rsidR="006841CD" w:rsidRPr="006841CD" w14:paraId="303D0BE7" w14:textId="77777777" w:rsidTr="00607694">
        <w:trPr>
          <w:trHeight w:val="276"/>
          <w:jc w:val="center"/>
        </w:trPr>
        <w:tc>
          <w:tcPr>
            <w:tcW w:w="0" w:type="auto"/>
            <w:vAlign w:val="center"/>
          </w:tcPr>
          <w:p w14:paraId="3AE09EAF" w14:textId="1943FBAE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841C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0" w:type="auto"/>
            <w:vAlign w:val="center"/>
          </w:tcPr>
          <w:p w14:paraId="563462EF" w14:textId="6178F06B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4.</w:t>
            </w:r>
            <w:r w:rsidR="00DD73C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="000D0F9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±0.1</w:t>
            </w:r>
          </w:p>
        </w:tc>
        <w:tc>
          <w:tcPr>
            <w:tcW w:w="0" w:type="auto"/>
            <w:vAlign w:val="center"/>
          </w:tcPr>
          <w:p w14:paraId="32C44FFB" w14:textId="46BFDAEA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16.9</w:t>
            </w:r>
            <w:r w:rsidR="000D0F9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±0.4</w:t>
            </w:r>
          </w:p>
        </w:tc>
      </w:tr>
      <w:tr w:rsidR="006841CD" w:rsidRPr="006841CD" w14:paraId="0959D543" w14:textId="77777777" w:rsidTr="00C72A5A">
        <w:trPr>
          <w:trHeight w:val="74"/>
          <w:jc w:val="center"/>
        </w:trPr>
        <w:tc>
          <w:tcPr>
            <w:tcW w:w="0" w:type="auto"/>
            <w:vAlign w:val="center"/>
          </w:tcPr>
          <w:p w14:paraId="30FE6DD7" w14:textId="601B0DD0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841C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2BC8B18A" w14:textId="102B37D7" w:rsidR="006841CD" w:rsidRPr="006841CD" w:rsidRDefault="00DD73C1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15.0±0.6</w:t>
            </w:r>
          </w:p>
        </w:tc>
        <w:tc>
          <w:tcPr>
            <w:tcW w:w="0" w:type="auto"/>
            <w:vAlign w:val="center"/>
          </w:tcPr>
          <w:p w14:paraId="4D4FCC34" w14:textId="2F244A08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8.0</w:t>
            </w:r>
            <w:r w:rsidR="000D0F9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±0.2</w:t>
            </w:r>
          </w:p>
        </w:tc>
      </w:tr>
      <w:tr w:rsidR="006841CD" w:rsidRPr="006841CD" w14:paraId="742C6778" w14:textId="77777777" w:rsidTr="00607694">
        <w:trPr>
          <w:trHeight w:val="276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657342B" w14:textId="08EDC8F8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841C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A7944BD" w14:textId="508F01B8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94EEECF" w14:textId="497B8194" w:rsidR="006841CD" w:rsidRPr="006841CD" w:rsidRDefault="006841CD" w:rsidP="00684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15.1</w:t>
            </w:r>
            <w:r w:rsidR="000D0F9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±0.3</w:t>
            </w:r>
          </w:p>
        </w:tc>
      </w:tr>
    </w:tbl>
    <w:p w14:paraId="7F521F36" w14:textId="6E9C9622" w:rsidR="000007C9" w:rsidRDefault="000007C9" w:rsidP="00D97CD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08387F54" w14:textId="77777777" w:rsidR="000007C9" w:rsidRDefault="000007C9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br w:type="page"/>
      </w:r>
    </w:p>
    <w:p w14:paraId="72D8CEC2" w14:textId="22A83836" w:rsidR="000C3F4F" w:rsidRDefault="000C3F4F" w:rsidP="00D97CD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2A81221F" wp14:editId="38390FD9">
            <wp:extent cx="5760720" cy="3837387"/>
            <wp:effectExtent l="0" t="0" r="0" b="0"/>
            <wp:docPr id="222280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80400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A51A" w14:textId="37DFB2E1" w:rsidR="00D97CD8" w:rsidRPr="000C3F4F" w:rsidRDefault="000007C9" w:rsidP="00D97CD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S9. </w:t>
      </w:r>
      <w:r w:rsidR="000C3F4F">
        <w:rPr>
          <w:rFonts w:ascii="Times New Roman" w:hAnsi="Times New Roman" w:cs="Times New Roman"/>
          <w:sz w:val="24"/>
          <w:szCs w:val="24"/>
          <w:lang w:val="en-GB"/>
        </w:rPr>
        <w:t xml:space="preserve">Exemplary equilibration curves for the three measured parameters in Figure 4 as a function of starting QD distance and external pressure. </w:t>
      </w:r>
    </w:p>
    <w:sectPr w:rsidR="00D97CD8" w:rsidRPr="000C3F4F" w:rsidSect="00684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17D"/>
    <w:rsid w:val="000007C9"/>
    <w:rsid w:val="00092C9D"/>
    <w:rsid w:val="000C3F4F"/>
    <w:rsid w:val="000D0F94"/>
    <w:rsid w:val="000D5AC3"/>
    <w:rsid w:val="000F2907"/>
    <w:rsid w:val="00106086"/>
    <w:rsid w:val="00152A2E"/>
    <w:rsid w:val="001D620E"/>
    <w:rsid w:val="001E7EB2"/>
    <w:rsid w:val="001F4CB1"/>
    <w:rsid w:val="00214038"/>
    <w:rsid w:val="002167CF"/>
    <w:rsid w:val="0024017D"/>
    <w:rsid w:val="002453E3"/>
    <w:rsid w:val="0025305F"/>
    <w:rsid w:val="00262164"/>
    <w:rsid w:val="00270318"/>
    <w:rsid w:val="00280847"/>
    <w:rsid w:val="002A759A"/>
    <w:rsid w:val="003025F6"/>
    <w:rsid w:val="00390044"/>
    <w:rsid w:val="004E2950"/>
    <w:rsid w:val="00537A48"/>
    <w:rsid w:val="00547711"/>
    <w:rsid w:val="005B2CC2"/>
    <w:rsid w:val="005D75D9"/>
    <w:rsid w:val="005E3BDE"/>
    <w:rsid w:val="005E4B09"/>
    <w:rsid w:val="00607694"/>
    <w:rsid w:val="00667526"/>
    <w:rsid w:val="006841CD"/>
    <w:rsid w:val="006A03CE"/>
    <w:rsid w:val="0075656F"/>
    <w:rsid w:val="007A4D96"/>
    <w:rsid w:val="007B60B2"/>
    <w:rsid w:val="00815D0A"/>
    <w:rsid w:val="00937363"/>
    <w:rsid w:val="00944B79"/>
    <w:rsid w:val="009B51A1"/>
    <w:rsid w:val="00A5308D"/>
    <w:rsid w:val="00AF72B1"/>
    <w:rsid w:val="00B16DE4"/>
    <w:rsid w:val="00BB2ED7"/>
    <w:rsid w:val="00BB4309"/>
    <w:rsid w:val="00BC329B"/>
    <w:rsid w:val="00BC363F"/>
    <w:rsid w:val="00BE2B36"/>
    <w:rsid w:val="00C23EFE"/>
    <w:rsid w:val="00C3779E"/>
    <w:rsid w:val="00C446A9"/>
    <w:rsid w:val="00C72A5A"/>
    <w:rsid w:val="00CA29AF"/>
    <w:rsid w:val="00D33165"/>
    <w:rsid w:val="00D5415F"/>
    <w:rsid w:val="00D97CD8"/>
    <w:rsid w:val="00DD73C1"/>
    <w:rsid w:val="00E06032"/>
    <w:rsid w:val="00E34DD5"/>
    <w:rsid w:val="00ED7EDC"/>
    <w:rsid w:val="00F152D5"/>
    <w:rsid w:val="00F75639"/>
    <w:rsid w:val="00F83BEF"/>
    <w:rsid w:val="00FA7840"/>
    <w:rsid w:val="00FE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488578"/>
  <w15:chartTrackingRefBased/>
  <w15:docId w15:val="{34681C14-6943-4415-B9BB-DE6194E2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0F8"/>
  </w:style>
  <w:style w:type="paragraph" w:styleId="Heading1">
    <w:name w:val="heading 1"/>
    <w:basedOn w:val="Normal"/>
    <w:next w:val="Normal"/>
    <w:link w:val="Heading1Char"/>
    <w:uiPriority w:val="9"/>
    <w:qFormat/>
    <w:rsid w:val="002401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1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1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1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1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1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1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1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1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1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1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1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1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1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1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1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1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1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1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1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1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1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1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1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1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1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1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1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17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84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B2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C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mailto:m.a.loi@rug.n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512</Words>
  <Characters>2957</Characters>
  <Application>Microsoft Office Word</Application>
  <DocSecurity>0</DocSecurity>
  <Lines>89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Groningen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Pinna</dc:creator>
  <cp:keywords/>
  <dc:description/>
  <cp:lastModifiedBy>J. Pinna</cp:lastModifiedBy>
  <cp:revision>43</cp:revision>
  <dcterms:created xsi:type="dcterms:W3CDTF">2024-09-03T09:33:00Z</dcterms:created>
  <dcterms:modified xsi:type="dcterms:W3CDTF">2025-01-19T16:41:00Z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2d7589bdb9375b902eb411f1291c617b913c63c9f5a3098b7f446ee59bfa1d8c</vt:lpwstr>
  </property>
</Properties>
</file>