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B16AC" w14:textId="5530A626" w:rsidR="00B20560" w:rsidRPr="00B20560" w:rsidRDefault="00B20560" w:rsidP="00010BD1">
      <w:pPr>
        <w:rPr>
          <w:rFonts w:ascii="Arial" w:hAnsi="Arial" w:cs="Arial"/>
          <w:b/>
          <w:bCs/>
          <w:i/>
          <w:sz w:val="24"/>
          <w:szCs w:val="24"/>
        </w:rPr>
      </w:pPr>
      <w:r>
        <w:rPr>
          <w:rFonts w:ascii="Arial" w:hAnsi="Arial" w:cs="Arial"/>
          <w:b/>
          <w:bCs/>
          <w:i/>
          <w:noProof/>
          <w:sz w:val="24"/>
          <w:szCs w:val="24"/>
        </w:rPr>
        <w:drawing>
          <wp:anchor distT="0" distB="0" distL="114300" distR="114300" simplePos="0" relativeHeight="251658246" behindDoc="0" locked="0" layoutInCell="1" allowOverlap="1" wp14:anchorId="4C34225A" wp14:editId="0FD8EDD7">
            <wp:simplePos x="0" y="0"/>
            <wp:positionH relativeFrom="margin">
              <wp:align>center</wp:align>
            </wp:positionH>
            <wp:positionV relativeFrom="margin">
              <wp:posOffset>217805</wp:posOffset>
            </wp:positionV>
            <wp:extent cx="2012950" cy="2713355"/>
            <wp:effectExtent l="0" t="0" r="6350" b="0"/>
            <wp:wrapTopAndBottom/>
            <wp:docPr id="5873927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392771"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1278"/>
                    <a:stretch/>
                  </pic:blipFill>
                  <pic:spPr bwMode="auto">
                    <a:xfrm>
                      <a:off x="0" y="0"/>
                      <a:ext cx="2012950" cy="27133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72590">
        <w:rPr>
          <w:rFonts w:ascii="Arial" w:hAnsi="Arial" w:cs="Arial"/>
          <w:b/>
          <w:bCs/>
          <w:sz w:val="24"/>
          <w:szCs w:val="24"/>
        </w:rPr>
        <w:t>Extended Data</w:t>
      </w:r>
    </w:p>
    <w:p w14:paraId="73C82857" w14:textId="6AFD98D0" w:rsidR="00B20560" w:rsidRDefault="00B20560" w:rsidP="00D6730C">
      <w:pPr>
        <w:jc w:val="both"/>
        <w:rPr>
          <w:rFonts w:ascii="Arial" w:hAnsi="Arial" w:cs="Arial"/>
          <w:b/>
          <w:bCs/>
          <w:sz w:val="18"/>
          <w:szCs w:val="18"/>
        </w:rPr>
      </w:pPr>
      <w:r w:rsidRPr="007E11E4">
        <w:rPr>
          <w:rFonts w:ascii="Arial" w:hAnsi="Arial" w:cs="Arial"/>
          <w:b/>
          <w:sz w:val="18"/>
          <w:szCs w:val="18"/>
        </w:rPr>
        <w:t xml:space="preserve">Extended Data Figure </w:t>
      </w:r>
      <w:r>
        <w:rPr>
          <w:rFonts w:ascii="Arial" w:hAnsi="Arial" w:cs="Arial"/>
          <w:b/>
          <w:sz w:val="18"/>
          <w:szCs w:val="18"/>
        </w:rPr>
        <w:t>1</w:t>
      </w:r>
      <w:r w:rsidRPr="007E11E4">
        <w:rPr>
          <w:rFonts w:ascii="Arial" w:hAnsi="Arial" w:cs="Arial"/>
          <w:b/>
          <w:sz w:val="18"/>
          <w:szCs w:val="18"/>
        </w:rPr>
        <w:t xml:space="preserve">. </w:t>
      </w:r>
      <w:r>
        <w:rPr>
          <w:rFonts w:ascii="Arial" w:hAnsi="Arial" w:cs="Arial"/>
          <w:b/>
          <w:bCs/>
          <w:sz w:val="18"/>
          <w:szCs w:val="18"/>
        </w:rPr>
        <w:t xml:space="preserve">Matrices of syllable transitions mark distinct transition probability changes </w:t>
      </w:r>
      <w:r w:rsidR="00ED7372">
        <w:rPr>
          <w:rFonts w:ascii="Arial" w:hAnsi="Arial" w:cs="Arial"/>
          <w:b/>
          <w:bCs/>
          <w:sz w:val="18"/>
          <w:szCs w:val="18"/>
        </w:rPr>
        <w:t xml:space="preserve">of </w:t>
      </w:r>
      <w:r w:rsidR="00D80EB6">
        <w:rPr>
          <w:rFonts w:ascii="Arial" w:hAnsi="Arial" w:cs="Arial"/>
          <w:b/>
          <w:bCs/>
          <w:sz w:val="18"/>
          <w:szCs w:val="18"/>
        </w:rPr>
        <w:t>behaviour</w:t>
      </w:r>
      <w:r w:rsidR="00ED7372">
        <w:rPr>
          <w:rFonts w:ascii="Arial" w:hAnsi="Arial" w:cs="Arial"/>
          <w:b/>
          <w:bCs/>
          <w:sz w:val="18"/>
          <w:szCs w:val="18"/>
        </w:rPr>
        <w:t xml:space="preserve">al modules </w:t>
      </w:r>
      <w:r>
        <w:rPr>
          <w:rFonts w:ascii="Arial" w:hAnsi="Arial" w:cs="Arial"/>
          <w:b/>
          <w:bCs/>
          <w:sz w:val="18"/>
          <w:szCs w:val="18"/>
        </w:rPr>
        <w:t xml:space="preserve">with optoactivation of </w:t>
      </w:r>
      <w:r w:rsidR="00880F47">
        <w:rPr>
          <w:rFonts w:ascii="Arial" w:hAnsi="Arial" w:cs="Arial"/>
          <w:b/>
          <w:bCs/>
          <w:sz w:val="18"/>
          <w:szCs w:val="18"/>
        </w:rPr>
        <w:t xml:space="preserve">excitatory </w:t>
      </w:r>
      <w:r>
        <w:rPr>
          <w:rFonts w:ascii="Arial" w:hAnsi="Arial" w:cs="Arial"/>
          <w:b/>
          <w:bCs/>
          <w:sz w:val="18"/>
          <w:szCs w:val="18"/>
        </w:rPr>
        <w:t>VNC</w:t>
      </w:r>
      <w:r w:rsidRPr="007E11E4">
        <w:rPr>
          <w:rFonts w:ascii="Arial" w:hAnsi="Arial" w:cs="Arial"/>
          <w:b/>
          <w:bCs/>
          <w:sz w:val="18"/>
          <w:szCs w:val="18"/>
        </w:rPr>
        <w:t>.</w:t>
      </w:r>
      <w:r w:rsidRPr="007E11E4">
        <w:rPr>
          <w:rFonts w:ascii="Arial" w:hAnsi="Arial" w:cs="Arial"/>
          <w:sz w:val="18"/>
          <w:szCs w:val="18"/>
        </w:rPr>
        <w:t xml:space="preserve"> </w:t>
      </w:r>
      <w:r>
        <w:rPr>
          <w:rFonts w:ascii="Arial" w:hAnsi="Arial" w:cs="Arial"/>
          <w:b/>
          <w:sz w:val="18"/>
          <w:szCs w:val="18"/>
        </w:rPr>
        <w:t>a-</w:t>
      </w:r>
      <w:r w:rsidR="00DF7297">
        <w:rPr>
          <w:rFonts w:ascii="Arial" w:hAnsi="Arial" w:cs="Arial"/>
          <w:b/>
          <w:sz w:val="18"/>
          <w:szCs w:val="18"/>
        </w:rPr>
        <w:t>c</w:t>
      </w:r>
      <w:r w:rsidRPr="007E11E4">
        <w:rPr>
          <w:rFonts w:ascii="Arial" w:hAnsi="Arial" w:cs="Arial"/>
          <w:b/>
          <w:sz w:val="18"/>
          <w:szCs w:val="18"/>
        </w:rPr>
        <w:t xml:space="preserve">. </w:t>
      </w:r>
      <w:r w:rsidRPr="001458F5">
        <w:rPr>
          <w:rFonts w:ascii="Arial" w:hAnsi="Arial" w:cs="Arial"/>
          <w:bCs/>
          <w:sz w:val="18"/>
          <w:szCs w:val="18"/>
        </w:rPr>
        <w:t>Native t</w:t>
      </w:r>
      <w:r w:rsidRPr="00F8625C">
        <w:rPr>
          <w:rFonts w:ascii="Arial" w:hAnsi="Arial" w:cs="Arial"/>
          <w:bCs/>
          <w:sz w:val="18"/>
          <w:szCs w:val="18"/>
        </w:rPr>
        <w:t>ransition</w:t>
      </w:r>
      <w:r>
        <w:rPr>
          <w:rFonts w:ascii="Arial" w:hAnsi="Arial" w:cs="Arial"/>
          <w:bCs/>
          <w:sz w:val="18"/>
          <w:szCs w:val="18"/>
        </w:rPr>
        <w:t xml:space="preserve"> matrices displaying transition probabilities between syllables per individual condition</w:t>
      </w:r>
      <w:r w:rsidR="00DF7297">
        <w:rPr>
          <w:rFonts w:ascii="Arial" w:hAnsi="Arial" w:cs="Arial"/>
          <w:bCs/>
          <w:sz w:val="18"/>
          <w:szCs w:val="18"/>
        </w:rPr>
        <w:t xml:space="preserve"> (</w:t>
      </w:r>
      <w:r w:rsidR="00AA1D23">
        <w:rPr>
          <w:rFonts w:ascii="Arial" w:hAnsi="Arial" w:cs="Arial"/>
          <w:bCs/>
          <w:sz w:val="18"/>
          <w:szCs w:val="18"/>
        </w:rPr>
        <w:t>off</w:t>
      </w:r>
      <w:r w:rsidR="00DF7297">
        <w:rPr>
          <w:rFonts w:ascii="Arial" w:hAnsi="Arial" w:cs="Arial"/>
          <w:bCs/>
          <w:sz w:val="18"/>
          <w:szCs w:val="18"/>
        </w:rPr>
        <w:t>, perithreshold stimulation of vestibular nucleus complex</w:t>
      </w:r>
      <w:r w:rsidR="00B434C7">
        <w:rPr>
          <w:rFonts w:ascii="Arial" w:hAnsi="Arial" w:cs="Arial"/>
          <w:bCs/>
          <w:sz w:val="18"/>
          <w:szCs w:val="18"/>
        </w:rPr>
        <w:t xml:space="preserve"> (VNC)</w:t>
      </w:r>
      <w:r w:rsidR="00DF7297">
        <w:rPr>
          <w:rFonts w:ascii="Arial" w:hAnsi="Arial" w:cs="Arial"/>
          <w:bCs/>
          <w:sz w:val="18"/>
          <w:szCs w:val="18"/>
        </w:rPr>
        <w:t>) and experimental group (parkinsonian A53T, EV, sham-stimulated mCherry)</w:t>
      </w:r>
      <w:r>
        <w:rPr>
          <w:rFonts w:ascii="Arial" w:hAnsi="Arial" w:cs="Arial"/>
          <w:bCs/>
          <w:sz w:val="18"/>
          <w:szCs w:val="18"/>
        </w:rPr>
        <w:t xml:space="preserve">. </w:t>
      </w:r>
      <w:r>
        <w:rPr>
          <w:rFonts w:ascii="Arial" w:hAnsi="Arial" w:cs="Arial"/>
          <w:sz w:val="18"/>
          <w:szCs w:val="18"/>
        </w:rPr>
        <w:t>Significances show comparisons from Fig</w:t>
      </w:r>
      <w:r w:rsidR="00173BDD">
        <w:rPr>
          <w:rFonts w:ascii="Arial" w:hAnsi="Arial" w:cs="Arial"/>
          <w:sz w:val="18"/>
          <w:szCs w:val="18"/>
        </w:rPr>
        <w:t>ure</w:t>
      </w:r>
      <w:r>
        <w:rPr>
          <w:rFonts w:ascii="Arial" w:hAnsi="Arial" w:cs="Arial"/>
          <w:sz w:val="18"/>
          <w:szCs w:val="18"/>
        </w:rPr>
        <w:t xml:space="preserve"> 4.</w:t>
      </w:r>
      <w:r w:rsidR="00880F47">
        <w:rPr>
          <w:rFonts w:ascii="Arial" w:hAnsi="Arial" w:cs="Arial"/>
          <w:sz w:val="18"/>
          <w:szCs w:val="18"/>
        </w:rPr>
        <w:t xml:space="preserve"> A53T off vs. EV off was significant (p=0.014), however did not survive multiple comparison correction.</w:t>
      </w:r>
      <w:r>
        <w:rPr>
          <w:rFonts w:ascii="Arial" w:hAnsi="Arial" w:cs="Arial"/>
          <w:sz w:val="18"/>
          <w:szCs w:val="18"/>
        </w:rPr>
        <w:t xml:space="preserve"> </w:t>
      </w:r>
      <w:r w:rsidRPr="05484F4F">
        <w:rPr>
          <w:rFonts w:ascii="Arial" w:hAnsi="Arial" w:cs="Arial"/>
          <w:sz w:val="18"/>
          <w:szCs w:val="18"/>
        </w:rPr>
        <w:t>Color bars indicate transition probabilities. X and Y-axis squares plot identical orders of syllables (0-16, 18, 19, 20, 21). Syllables 17+22 excluded due to low frequency (&lt;0.005)</w:t>
      </w:r>
      <w:r>
        <w:rPr>
          <w:rFonts w:ascii="Arial" w:hAnsi="Arial" w:cs="Arial"/>
          <w:sz w:val="18"/>
          <w:szCs w:val="18"/>
        </w:rPr>
        <w:t>.</w:t>
      </w:r>
      <w:r w:rsidRPr="007E11E4">
        <w:rPr>
          <w:rFonts w:ascii="Arial" w:hAnsi="Arial" w:cs="Arial"/>
          <w:bCs/>
          <w:sz w:val="18"/>
          <w:szCs w:val="18"/>
        </w:rPr>
        <w:t xml:space="preserve"> </w:t>
      </w:r>
    </w:p>
    <w:p w14:paraId="1EF023FD" w14:textId="77777777" w:rsidR="00B20560" w:rsidRDefault="00B20560" w:rsidP="00B20560">
      <w:pPr>
        <w:jc w:val="both"/>
        <w:rPr>
          <w:rFonts w:ascii="Arial" w:hAnsi="Arial" w:cs="Arial"/>
          <w:b/>
          <w:bCs/>
          <w:sz w:val="18"/>
          <w:szCs w:val="18"/>
        </w:rPr>
      </w:pPr>
    </w:p>
    <w:p w14:paraId="32266084" w14:textId="77777777" w:rsidR="00B20560" w:rsidRDefault="00B20560" w:rsidP="00B20560">
      <w:pPr>
        <w:jc w:val="both"/>
        <w:rPr>
          <w:rFonts w:ascii="Arial" w:hAnsi="Arial" w:cs="Arial"/>
          <w:b/>
          <w:bCs/>
          <w:sz w:val="18"/>
          <w:szCs w:val="18"/>
        </w:rPr>
      </w:pPr>
    </w:p>
    <w:p w14:paraId="217D2AF9" w14:textId="77777777" w:rsidR="00B20560" w:rsidRDefault="00B20560" w:rsidP="00B20560">
      <w:pPr>
        <w:jc w:val="both"/>
        <w:rPr>
          <w:rFonts w:ascii="Arial" w:hAnsi="Arial" w:cs="Arial"/>
          <w:b/>
          <w:bCs/>
          <w:sz w:val="18"/>
          <w:szCs w:val="18"/>
        </w:rPr>
      </w:pPr>
    </w:p>
    <w:p w14:paraId="7654429C" w14:textId="77777777" w:rsidR="00B20560" w:rsidRDefault="00B20560" w:rsidP="00B20560">
      <w:pPr>
        <w:jc w:val="both"/>
        <w:rPr>
          <w:rFonts w:ascii="Arial" w:hAnsi="Arial" w:cs="Arial"/>
          <w:b/>
          <w:bCs/>
          <w:sz w:val="18"/>
          <w:szCs w:val="18"/>
        </w:rPr>
      </w:pPr>
    </w:p>
    <w:p w14:paraId="34FABDFD" w14:textId="77777777" w:rsidR="00B20560" w:rsidRDefault="00B20560" w:rsidP="00B20560">
      <w:pPr>
        <w:jc w:val="both"/>
        <w:rPr>
          <w:rFonts w:ascii="Arial" w:hAnsi="Arial" w:cs="Arial"/>
          <w:b/>
          <w:bCs/>
          <w:sz w:val="18"/>
          <w:szCs w:val="18"/>
        </w:rPr>
      </w:pPr>
    </w:p>
    <w:p w14:paraId="3F9D6BCB" w14:textId="77777777" w:rsidR="00B20560" w:rsidRDefault="00B20560" w:rsidP="00B20560">
      <w:pPr>
        <w:jc w:val="both"/>
        <w:rPr>
          <w:rFonts w:ascii="Arial" w:hAnsi="Arial" w:cs="Arial"/>
          <w:b/>
          <w:bCs/>
          <w:sz w:val="18"/>
          <w:szCs w:val="18"/>
        </w:rPr>
      </w:pPr>
    </w:p>
    <w:p w14:paraId="663A0E3C" w14:textId="77777777" w:rsidR="00B20560" w:rsidRDefault="00B20560" w:rsidP="00B20560">
      <w:pPr>
        <w:jc w:val="both"/>
        <w:rPr>
          <w:rFonts w:ascii="Arial" w:hAnsi="Arial" w:cs="Arial"/>
          <w:b/>
          <w:bCs/>
          <w:sz w:val="18"/>
          <w:szCs w:val="18"/>
        </w:rPr>
      </w:pPr>
    </w:p>
    <w:p w14:paraId="70E31BE0" w14:textId="77777777" w:rsidR="00B20560" w:rsidRDefault="00B20560" w:rsidP="00B20560">
      <w:pPr>
        <w:jc w:val="both"/>
        <w:rPr>
          <w:rFonts w:ascii="Arial" w:hAnsi="Arial" w:cs="Arial"/>
          <w:b/>
          <w:bCs/>
          <w:sz w:val="18"/>
          <w:szCs w:val="18"/>
        </w:rPr>
      </w:pPr>
    </w:p>
    <w:p w14:paraId="55EFC9A7" w14:textId="77777777" w:rsidR="00B20560" w:rsidRDefault="00B20560" w:rsidP="00B20560">
      <w:pPr>
        <w:jc w:val="both"/>
        <w:rPr>
          <w:rFonts w:ascii="Arial" w:hAnsi="Arial" w:cs="Arial"/>
          <w:b/>
          <w:bCs/>
          <w:sz w:val="18"/>
          <w:szCs w:val="18"/>
        </w:rPr>
      </w:pPr>
    </w:p>
    <w:p w14:paraId="1186FE7A" w14:textId="77777777" w:rsidR="00B20560" w:rsidRDefault="00B20560" w:rsidP="00B20560">
      <w:pPr>
        <w:jc w:val="both"/>
        <w:rPr>
          <w:rFonts w:ascii="Arial" w:hAnsi="Arial" w:cs="Arial"/>
          <w:b/>
          <w:bCs/>
          <w:sz w:val="18"/>
          <w:szCs w:val="18"/>
        </w:rPr>
      </w:pPr>
    </w:p>
    <w:p w14:paraId="7C8B4847" w14:textId="77777777" w:rsidR="00B20560" w:rsidRDefault="00B20560" w:rsidP="00B20560">
      <w:pPr>
        <w:jc w:val="both"/>
        <w:rPr>
          <w:rFonts w:ascii="Arial" w:hAnsi="Arial" w:cs="Arial"/>
          <w:b/>
          <w:bCs/>
          <w:sz w:val="18"/>
          <w:szCs w:val="18"/>
        </w:rPr>
      </w:pPr>
    </w:p>
    <w:p w14:paraId="4BC0CFD4" w14:textId="77777777" w:rsidR="00B20560" w:rsidRDefault="00B20560" w:rsidP="00B20560">
      <w:pPr>
        <w:jc w:val="both"/>
        <w:rPr>
          <w:rFonts w:ascii="Arial" w:hAnsi="Arial" w:cs="Arial"/>
          <w:b/>
          <w:bCs/>
          <w:sz w:val="18"/>
          <w:szCs w:val="18"/>
        </w:rPr>
      </w:pPr>
    </w:p>
    <w:p w14:paraId="5C7182B9" w14:textId="77777777" w:rsidR="00B20560" w:rsidRDefault="00B20560" w:rsidP="00B20560">
      <w:pPr>
        <w:jc w:val="both"/>
        <w:rPr>
          <w:rFonts w:ascii="Arial" w:hAnsi="Arial" w:cs="Arial"/>
          <w:b/>
          <w:bCs/>
          <w:sz w:val="18"/>
          <w:szCs w:val="18"/>
        </w:rPr>
      </w:pPr>
    </w:p>
    <w:p w14:paraId="60B99FE1" w14:textId="77777777" w:rsidR="00B20560" w:rsidRDefault="00B20560" w:rsidP="00B20560">
      <w:pPr>
        <w:jc w:val="both"/>
        <w:rPr>
          <w:rFonts w:ascii="Arial" w:hAnsi="Arial" w:cs="Arial"/>
          <w:b/>
          <w:bCs/>
          <w:sz w:val="18"/>
          <w:szCs w:val="18"/>
        </w:rPr>
      </w:pPr>
    </w:p>
    <w:p w14:paraId="0612B122" w14:textId="77777777" w:rsidR="00B20560" w:rsidRDefault="00B20560" w:rsidP="00B20560">
      <w:pPr>
        <w:jc w:val="both"/>
        <w:rPr>
          <w:rFonts w:ascii="Arial" w:hAnsi="Arial" w:cs="Arial"/>
          <w:b/>
          <w:bCs/>
          <w:sz w:val="18"/>
          <w:szCs w:val="18"/>
        </w:rPr>
      </w:pPr>
    </w:p>
    <w:p w14:paraId="3647615E" w14:textId="77777777" w:rsidR="00B20560" w:rsidRDefault="00B20560" w:rsidP="00B20560">
      <w:pPr>
        <w:jc w:val="both"/>
        <w:rPr>
          <w:rFonts w:ascii="Arial" w:hAnsi="Arial" w:cs="Arial"/>
          <w:b/>
          <w:bCs/>
          <w:sz w:val="18"/>
          <w:szCs w:val="18"/>
        </w:rPr>
      </w:pPr>
    </w:p>
    <w:p w14:paraId="22AD9CA1" w14:textId="77777777" w:rsidR="00B20560" w:rsidRDefault="00B20560" w:rsidP="00B20560">
      <w:pPr>
        <w:jc w:val="both"/>
        <w:rPr>
          <w:rFonts w:ascii="Arial" w:hAnsi="Arial" w:cs="Arial"/>
          <w:b/>
          <w:bCs/>
          <w:sz w:val="18"/>
          <w:szCs w:val="18"/>
        </w:rPr>
      </w:pPr>
    </w:p>
    <w:p w14:paraId="3A686C81" w14:textId="77777777" w:rsidR="00B20560" w:rsidRDefault="00B20560" w:rsidP="00B20560">
      <w:pPr>
        <w:jc w:val="both"/>
        <w:rPr>
          <w:rFonts w:ascii="Arial" w:hAnsi="Arial" w:cs="Arial"/>
          <w:b/>
          <w:bCs/>
          <w:sz w:val="18"/>
          <w:szCs w:val="18"/>
        </w:rPr>
      </w:pPr>
    </w:p>
    <w:p w14:paraId="6CE05C51" w14:textId="1D52496B" w:rsidR="00B20560" w:rsidRPr="00B20560" w:rsidRDefault="00AC5DD8" w:rsidP="00D91659">
      <w:pPr>
        <w:jc w:val="both"/>
        <w:rPr>
          <w:rFonts w:ascii="Arial" w:hAnsi="Arial" w:cs="Arial"/>
          <w:bCs/>
          <w:sz w:val="18"/>
          <w:szCs w:val="18"/>
        </w:rPr>
      </w:pPr>
      <w:r>
        <w:rPr>
          <w:rFonts w:ascii="Arial" w:hAnsi="Arial" w:cs="Arial"/>
          <w:b/>
          <w:noProof/>
          <w:sz w:val="18"/>
          <w:szCs w:val="18"/>
        </w:rPr>
        <w:lastRenderedPageBreak/>
        <w:drawing>
          <wp:anchor distT="0" distB="0" distL="114300" distR="114300" simplePos="0" relativeHeight="251658247" behindDoc="0" locked="0" layoutInCell="1" allowOverlap="1" wp14:anchorId="0F9C320B" wp14:editId="3203FF98">
            <wp:simplePos x="0" y="0"/>
            <wp:positionH relativeFrom="margin">
              <wp:align>left</wp:align>
            </wp:positionH>
            <wp:positionV relativeFrom="margin">
              <wp:align>top</wp:align>
            </wp:positionV>
            <wp:extent cx="5732780" cy="3497580"/>
            <wp:effectExtent l="0" t="0" r="1270" b="7620"/>
            <wp:wrapTopAndBottom/>
            <wp:docPr id="11576543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654303"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997" r="-613"/>
                    <a:stretch/>
                  </pic:blipFill>
                  <pic:spPr bwMode="auto">
                    <a:xfrm>
                      <a:off x="0" y="0"/>
                      <a:ext cx="5741560" cy="350324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20560" w:rsidRPr="007E11E4">
        <w:rPr>
          <w:rFonts w:ascii="Arial" w:hAnsi="Arial" w:cs="Arial"/>
          <w:b/>
          <w:sz w:val="18"/>
          <w:szCs w:val="18"/>
        </w:rPr>
        <w:t xml:space="preserve">Extended Data Figure </w:t>
      </w:r>
      <w:r w:rsidR="00B20560">
        <w:rPr>
          <w:rFonts w:ascii="Arial" w:hAnsi="Arial" w:cs="Arial"/>
          <w:b/>
          <w:sz w:val="18"/>
          <w:szCs w:val="18"/>
        </w:rPr>
        <w:t>2</w:t>
      </w:r>
      <w:r w:rsidR="00B20560" w:rsidRPr="007E11E4">
        <w:rPr>
          <w:rFonts w:ascii="Arial" w:hAnsi="Arial" w:cs="Arial"/>
          <w:b/>
          <w:sz w:val="18"/>
          <w:szCs w:val="18"/>
        </w:rPr>
        <w:t xml:space="preserve">. </w:t>
      </w:r>
      <w:r w:rsidR="00B20560">
        <w:rPr>
          <w:rFonts w:ascii="Arial" w:hAnsi="Arial" w:cs="Arial"/>
          <w:b/>
          <w:bCs/>
          <w:sz w:val="18"/>
          <w:szCs w:val="18"/>
        </w:rPr>
        <w:t xml:space="preserve">Optoactivation of </w:t>
      </w:r>
      <w:r w:rsidR="00F728B7" w:rsidRPr="001B3E9E">
        <w:rPr>
          <w:rFonts w:ascii="Arial" w:hAnsi="Arial" w:cs="Arial"/>
          <w:b/>
          <w:bCs/>
          <w:sz w:val="18"/>
          <w:szCs w:val="18"/>
        </w:rPr>
        <w:t>Vglut2</w:t>
      </w:r>
      <w:r w:rsidR="00F728B7">
        <w:rPr>
          <w:rFonts w:ascii="Arial" w:hAnsi="Arial" w:cs="Arial"/>
          <w:b/>
          <w:bCs/>
          <w:sz w:val="18"/>
          <w:szCs w:val="18"/>
        </w:rPr>
        <w:t>-</w:t>
      </w:r>
      <w:r w:rsidR="00B20560">
        <w:rPr>
          <w:rFonts w:ascii="Arial" w:hAnsi="Arial" w:cs="Arial"/>
          <w:b/>
          <w:bCs/>
          <w:sz w:val="18"/>
          <w:szCs w:val="18"/>
        </w:rPr>
        <w:t>vestibular nucleus</w:t>
      </w:r>
      <w:r w:rsidR="00F728B7">
        <w:rPr>
          <w:rFonts w:ascii="Arial" w:hAnsi="Arial" w:cs="Arial"/>
          <w:b/>
          <w:bCs/>
          <w:sz w:val="18"/>
          <w:szCs w:val="18"/>
        </w:rPr>
        <w:t xml:space="preserve"> complex</w:t>
      </w:r>
      <w:r w:rsidR="00B20560">
        <w:rPr>
          <w:rFonts w:ascii="Arial" w:hAnsi="Arial" w:cs="Arial"/>
          <w:b/>
          <w:bCs/>
          <w:sz w:val="18"/>
          <w:szCs w:val="18"/>
        </w:rPr>
        <w:t xml:space="preserve"> neurons </w:t>
      </w:r>
      <w:r w:rsidR="00F728B7">
        <w:rPr>
          <w:rFonts w:ascii="Arial" w:hAnsi="Arial" w:cs="Arial"/>
          <w:b/>
          <w:bCs/>
          <w:sz w:val="18"/>
          <w:szCs w:val="18"/>
        </w:rPr>
        <w:t>initiates</w:t>
      </w:r>
      <w:r w:rsidR="00B20560">
        <w:rPr>
          <w:rFonts w:ascii="Arial" w:hAnsi="Arial" w:cs="Arial"/>
          <w:b/>
          <w:bCs/>
          <w:sz w:val="18"/>
          <w:szCs w:val="18"/>
        </w:rPr>
        <w:t xml:space="preserve"> changes </w:t>
      </w:r>
      <w:r w:rsidR="00997B4D">
        <w:rPr>
          <w:rFonts w:ascii="Arial" w:hAnsi="Arial" w:cs="Arial"/>
          <w:b/>
          <w:bCs/>
          <w:sz w:val="18"/>
          <w:szCs w:val="18"/>
        </w:rPr>
        <w:t xml:space="preserve">in subsecond </w:t>
      </w:r>
      <w:r w:rsidR="00B4431D">
        <w:rPr>
          <w:rFonts w:ascii="Arial" w:hAnsi="Arial" w:cs="Arial"/>
          <w:b/>
          <w:bCs/>
          <w:sz w:val="18"/>
          <w:szCs w:val="18"/>
        </w:rPr>
        <w:t>behavioural modul</w:t>
      </w:r>
      <w:r w:rsidR="008762F2">
        <w:rPr>
          <w:rFonts w:ascii="Arial" w:hAnsi="Arial" w:cs="Arial"/>
          <w:b/>
          <w:bCs/>
          <w:sz w:val="18"/>
          <w:szCs w:val="18"/>
        </w:rPr>
        <w:t>e</w:t>
      </w:r>
      <w:r w:rsidR="00B4431D">
        <w:rPr>
          <w:rFonts w:ascii="Arial" w:hAnsi="Arial" w:cs="Arial"/>
          <w:b/>
          <w:bCs/>
          <w:sz w:val="18"/>
          <w:szCs w:val="18"/>
        </w:rPr>
        <w:t xml:space="preserve">s </w:t>
      </w:r>
      <w:r w:rsidR="00880F47">
        <w:rPr>
          <w:rFonts w:ascii="Arial" w:hAnsi="Arial" w:cs="Arial"/>
          <w:b/>
          <w:bCs/>
          <w:sz w:val="18"/>
          <w:szCs w:val="18"/>
        </w:rPr>
        <w:t>cross-confirmatory of regular kinematics</w:t>
      </w:r>
      <w:r w:rsidR="00997B4D">
        <w:rPr>
          <w:rFonts w:ascii="Arial" w:hAnsi="Arial" w:cs="Arial"/>
          <w:b/>
          <w:bCs/>
          <w:sz w:val="18"/>
          <w:szCs w:val="18"/>
        </w:rPr>
        <w:t xml:space="preserve"> and observations</w:t>
      </w:r>
      <w:r w:rsidR="00B20560" w:rsidRPr="007E11E4">
        <w:rPr>
          <w:rFonts w:ascii="Arial" w:hAnsi="Arial" w:cs="Arial"/>
          <w:b/>
          <w:bCs/>
          <w:sz w:val="18"/>
          <w:szCs w:val="18"/>
        </w:rPr>
        <w:t>.</w:t>
      </w:r>
      <w:r w:rsidR="009C2BFB">
        <w:rPr>
          <w:rFonts w:ascii="Arial" w:hAnsi="Arial" w:cs="Arial"/>
          <w:b/>
          <w:bCs/>
          <w:sz w:val="18"/>
          <w:szCs w:val="18"/>
        </w:rPr>
        <w:t xml:space="preserve"> </w:t>
      </w:r>
      <w:r w:rsidR="009C2BFB" w:rsidRPr="009C2BFB">
        <w:rPr>
          <w:rFonts w:ascii="Arial" w:hAnsi="Arial" w:cs="Arial"/>
          <w:sz w:val="18"/>
          <w:szCs w:val="18"/>
        </w:rPr>
        <w:t>K</w:t>
      </w:r>
      <w:r w:rsidR="009C2BFB">
        <w:rPr>
          <w:rFonts w:ascii="Arial" w:hAnsi="Arial" w:cs="Arial"/>
          <w:sz w:val="18"/>
          <w:szCs w:val="18"/>
        </w:rPr>
        <w:t xml:space="preserve">inematic changes within subsecond </w:t>
      </w:r>
      <w:r w:rsidR="00D80EB6">
        <w:rPr>
          <w:rFonts w:ascii="Arial" w:hAnsi="Arial" w:cs="Arial"/>
          <w:sz w:val="18"/>
          <w:szCs w:val="18"/>
        </w:rPr>
        <w:t>behaviour</w:t>
      </w:r>
      <w:r w:rsidR="009C2BFB">
        <w:rPr>
          <w:rFonts w:ascii="Arial" w:hAnsi="Arial" w:cs="Arial"/>
          <w:sz w:val="18"/>
          <w:szCs w:val="18"/>
        </w:rPr>
        <w:t>al modules (all A53T: n=13, EV: n=10, mCherry: n=6 mice; clustered permutations Kruskal-Wallis testing with Dunn’s z-test for paired comparisons)</w:t>
      </w:r>
      <w:r w:rsidR="00CB2013">
        <w:rPr>
          <w:rFonts w:ascii="Arial" w:hAnsi="Arial" w:cs="Arial"/>
          <w:sz w:val="18"/>
          <w:szCs w:val="18"/>
        </w:rPr>
        <w:t>.</w:t>
      </w:r>
      <w:r w:rsidR="00CB2013" w:rsidRPr="00CB2013">
        <w:rPr>
          <w:rFonts w:ascii="Arial" w:hAnsi="Arial" w:cs="Arial"/>
          <w:b/>
          <w:sz w:val="18"/>
          <w:szCs w:val="18"/>
        </w:rPr>
        <w:t xml:space="preserve"> </w:t>
      </w:r>
      <w:r w:rsidR="00CB2013">
        <w:rPr>
          <w:rFonts w:ascii="Arial" w:hAnsi="Arial" w:cs="Arial"/>
          <w:b/>
          <w:sz w:val="18"/>
          <w:szCs w:val="18"/>
        </w:rPr>
        <w:t>a</w:t>
      </w:r>
      <w:r w:rsidR="00CB2013" w:rsidRPr="007E11E4">
        <w:rPr>
          <w:rFonts w:ascii="Arial" w:hAnsi="Arial" w:cs="Arial"/>
          <w:b/>
          <w:sz w:val="18"/>
          <w:szCs w:val="18"/>
        </w:rPr>
        <w:t xml:space="preserve">. </w:t>
      </w:r>
      <w:r w:rsidR="00CB2013">
        <w:rPr>
          <w:rFonts w:ascii="Arial" w:hAnsi="Arial" w:cs="Arial"/>
          <w:bCs/>
          <w:sz w:val="18"/>
          <w:szCs w:val="18"/>
        </w:rPr>
        <w:t>Stark increases in standard deviation of velocity during running demonstrate higher velocity variability in EV (p&lt;0.0001) and A53T mice (p&lt;0.001)</w:t>
      </w:r>
      <w:r w:rsidR="00725631">
        <w:rPr>
          <w:rFonts w:ascii="Arial" w:hAnsi="Arial" w:cs="Arial"/>
          <w:bCs/>
          <w:sz w:val="18"/>
          <w:szCs w:val="18"/>
        </w:rPr>
        <w:t xml:space="preserve"> vs. sham-stimulated mCherry (p&gt;0.05)</w:t>
      </w:r>
      <w:r w:rsidR="00CB2013">
        <w:rPr>
          <w:rFonts w:ascii="Arial" w:hAnsi="Arial" w:cs="Arial"/>
          <w:bCs/>
          <w:sz w:val="18"/>
          <w:szCs w:val="18"/>
        </w:rPr>
        <w:t>.</w:t>
      </w:r>
      <w:r w:rsidR="00B20560" w:rsidRPr="007E11E4">
        <w:rPr>
          <w:rFonts w:ascii="Arial" w:hAnsi="Arial" w:cs="Arial"/>
          <w:sz w:val="18"/>
          <w:szCs w:val="18"/>
        </w:rPr>
        <w:t xml:space="preserve"> </w:t>
      </w:r>
      <w:r w:rsidR="009A7CB4">
        <w:rPr>
          <w:rFonts w:ascii="Arial" w:hAnsi="Arial" w:cs="Arial"/>
          <w:b/>
          <w:sz w:val="18"/>
          <w:szCs w:val="18"/>
        </w:rPr>
        <w:t>b.</w:t>
      </w:r>
      <w:r w:rsidR="00B20560" w:rsidRPr="007E11E4">
        <w:rPr>
          <w:rFonts w:ascii="Arial" w:hAnsi="Arial" w:cs="Arial"/>
          <w:b/>
          <w:sz w:val="18"/>
          <w:szCs w:val="18"/>
        </w:rPr>
        <w:t xml:space="preserve"> </w:t>
      </w:r>
      <w:r w:rsidR="00DD6E25">
        <w:rPr>
          <w:rFonts w:ascii="Arial" w:hAnsi="Arial" w:cs="Arial"/>
          <w:bCs/>
          <w:sz w:val="18"/>
          <w:szCs w:val="18"/>
        </w:rPr>
        <w:t>Duration of rearing-associated fast locomotion is up</w:t>
      </w:r>
      <w:r w:rsidR="00A80268">
        <w:rPr>
          <w:rFonts w:ascii="Arial" w:hAnsi="Arial" w:cs="Arial"/>
          <w:bCs/>
          <w:sz w:val="18"/>
          <w:szCs w:val="18"/>
        </w:rPr>
        <w:t>-</w:t>
      </w:r>
      <w:r w:rsidR="00DD6E25">
        <w:rPr>
          <w:rFonts w:ascii="Arial" w:hAnsi="Arial" w:cs="Arial"/>
          <w:bCs/>
          <w:sz w:val="18"/>
          <w:szCs w:val="18"/>
        </w:rPr>
        <w:t>regulated by</w:t>
      </w:r>
      <w:r w:rsidR="00341A46">
        <w:rPr>
          <w:rFonts w:ascii="Arial" w:hAnsi="Arial" w:cs="Arial"/>
          <w:bCs/>
          <w:sz w:val="18"/>
          <w:szCs w:val="18"/>
        </w:rPr>
        <w:t xml:space="preserve"> optoactivation of the glutamatergic vestibular nucleus complex (VNC)</w:t>
      </w:r>
      <w:r w:rsidR="009C2BFB">
        <w:rPr>
          <w:rFonts w:ascii="Arial" w:hAnsi="Arial" w:cs="Arial"/>
          <w:bCs/>
          <w:sz w:val="18"/>
          <w:szCs w:val="18"/>
        </w:rPr>
        <w:t xml:space="preserve"> in EV (p</w:t>
      </w:r>
      <w:r w:rsidR="007E2850">
        <w:rPr>
          <w:rFonts w:ascii="Arial" w:hAnsi="Arial" w:cs="Arial"/>
          <w:bCs/>
          <w:sz w:val="18"/>
          <w:szCs w:val="18"/>
        </w:rPr>
        <w:t>&lt;0.001), but not A53T mice (p&gt;0</w:t>
      </w:r>
      <w:r w:rsidR="00341A46">
        <w:rPr>
          <w:rFonts w:ascii="Arial" w:hAnsi="Arial" w:cs="Arial"/>
          <w:bCs/>
          <w:sz w:val="18"/>
          <w:szCs w:val="18"/>
        </w:rPr>
        <w:t>.</w:t>
      </w:r>
      <w:r w:rsidR="007E2850">
        <w:rPr>
          <w:rFonts w:ascii="Arial" w:hAnsi="Arial" w:cs="Arial"/>
          <w:bCs/>
          <w:sz w:val="18"/>
          <w:szCs w:val="18"/>
        </w:rPr>
        <w:t>05)</w:t>
      </w:r>
      <w:r w:rsidR="00A80268">
        <w:rPr>
          <w:rFonts w:ascii="Arial" w:hAnsi="Arial" w:cs="Arial"/>
          <w:bCs/>
          <w:sz w:val="18"/>
          <w:szCs w:val="18"/>
        </w:rPr>
        <w:t>, underscoring lack of locomotor capacity increase in parkinsonian animals</w:t>
      </w:r>
      <w:r w:rsidR="006C742D">
        <w:rPr>
          <w:rFonts w:ascii="Arial" w:hAnsi="Arial" w:cs="Arial"/>
          <w:bCs/>
          <w:sz w:val="18"/>
          <w:szCs w:val="18"/>
        </w:rPr>
        <w:t>.</w:t>
      </w:r>
      <w:r w:rsidR="00725631">
        <w:rPr>
          <w:rFonts w:ascii="Arial" w:hAnsi="Arial" w:cs="Arial"/>
          <w:bCs/>
          <w:sz w:val="18"/>
          <w:szCs w:val="18"/>
        </w:rPr>
        <w:t xml:space="preserve"> Sham-stimulated mCherry show no changes either (p&gt;0.05)</w:t>
      </w:r>
      <w:r w:rsidR="003113D3">
        <w:rPr>
          <w:rFonts w:ascii="Arial" w:hAnsi="Arial" w:cs="Arial"/>
          <w:bCs/>
          <w:sz w:val="18"/>
          <w:szCs w:val="18"/>
        </w:rPr>
        <w:t>.</w:t>
      </w:r>
      <w:r w:rsidR="00341A46">
        <w:rPr>
          <w:rFonts w:ascii="Arial" w:hAnsi="Arial" w:cs="Arial"/>
          <w:bCs/>
          <w:sz w:val="18"/>
          <w:szCs w:val="18"/>
        </w:rPr>
        <w:t xml:space="preserve"> </w:t>
      </w:r>
      <w:r w:rsidR="0015159C" w:rsidRPr="0015159C">
        <w:rPr>
          <w:rFonts w:ascii="Arial" w:hAnsi="Arial" w:cs="Arial"/>
          <w:b/>
          <w:sz w:val="18"/>
          <w:szCs w:val="18"/>
        </w:rPr>
        <w:t>c</w:t>
      </w:r>
      <w:r w:rsidR="00341A46" w:rsidRPr="0015159C">
        <w:rPr>
          <w:rFonts w:ascii="Arial" w:hAnsi="Arial" w:cs="Arial"/>
          <w:b/>
          <w:sz w:val="18"/>
          <w:szCs w:val="18"/>
        </w:rPr>
        <w:t>.</w:t>
      </w:r>
      <w:r w:rsidR="00341A46" w:rsidRPr="007E11E4">
        <w:rPr>
          <w:rFonts w:ascii="Arial" w:hAnsi="Arial" w:cs="Arial"/>
          <w:b/>
          <w:sz w:val="18"/>
          <w:szCs w:val="18"/>
        </w:rPr>
        <w:t xml:space="preserve"> </w:t>
      </w:r>
      <w:r w:rsidR="0015159C">
        <w:rPr>
          <w:rFonts w:ascii="Arial" w:hAnsi="Arial" w:cs="Arial"/>
          <w:bCs/>
          <w:sz w:val="18"/>
          <w:szCs w:val="18"/>
        </w:rPr>
        <w:t xml:space="preserve">Maximum velocity </w:t>
      </w:r>
      <w:r w:rsidR="00AE6624">
        <w:rPr>
          <w:rFonts w:ascii="Arial" w:hAnsi="Arial" w:cs="Arial"/>
          <w:bCs/>
          <w:sz w:val="18"/>
          <w:szCs w:val="18"/>
        </w:rPr>
        <w:t xml:space="preserve">of </w:t>
      </w:r>
      <w:r w:rsidR="00FD4726">
        <w:rPr>
          <w:rFonts w:ascii="Arial" w:hAnsi="Arial" w:cs="Arial"/>
          <w:bCs/>
          <w:sz w:val="18"/>
          <w:szCs w:val="18"/>
        </w:rPr>
        <w:t xml:space="preserve">downwards </w:t>
      </w:r>
      <w:r w:rsidR="00AE6624">
        <w:rPr>
          <w:rFonts w:ascii="Arial" w:hAnsi="Arial" w:cs="Arial"/>
          <w:bCs/>
          <w:sz w:val="18"/>
          <w:szCs w:val="18"/>
        </w:rPr>
        <w:t>head movement-</w:t>
      </w:r>
      <w:r w:rsidR="007D471B">
        <w:rPr>
          <w:rFonts w:ascii="Arial" w:hAnsi="Arial" w:cs="Arial"/>
          <w:bCs/>
          <w:sz w:val="18"/>
          <w:szCs w:val="18"/>
        </w:rPr>
        <w:t xml:space="preserve">preceded running is increased in EV (p&lt;0.01), but not A53T </w:t>
      </w:r>
      <w:r w:rsidR="003113D3">
        <w:rPr>
          <w:rFonts w:ascii="Arial" w:hAnsi="Arial" w:cs="Arial"/>
          <w:bCs/>
          <w:sz w:val="18"/>
          <w:szCs w:val="18"/>
        </w:rPr>
        <w:t xml:space="preserve">or sham-stimulated mCherry </w:t>
      </w:r>
      <w:r w:rsidR="007D471B">
        <w:rPr>
          <w:rFonts w:ascii="Arial" w:hAnsi="Arial" w:cs="Arial"/>
          <w:bCs/>
          <w:sz w:val="18"/>
          <w:szCs w:val="18"/>
        </w:rPr>
        <w:t>mice (p&gt;0.05).</w:t>
      </w:r>
      <w:r w:rsidR="00341A46">
        <w:rPr>
          <w:rFonts w:ascii="Arial" w:hAnsi="Arial" w:cs="Arial"/>
          <w:bCs/>
          <w:sz w:val="18"/>
          <w:szCs w:val="18"/>
        </w:rPr>
        <w:t xml:space="preserve"> </w:t>
      </w:r>
      <w:r w:rsidR="0015159C">
        <w:rPr>
          <w:rFonts w:ascii="Arial" w:hAnsi="Arial" w:cs="Arial"/>
          <w:b/>
          <w:sz w:val="18"/>
          <w:szCs w:val="18"/>
        </w:rPr>
        <w:t>d</w:t>
      </w:r>
      <w:r w:rsidR="00341A46" w:rsidRPr="007E11E4">
        <w:rPr>
          <w:rFonts w:ascii="Arial" w:hAnsi="Arial" w:cs="Arial"/>
          <w:b/>
          <w:sz w:val="18"/>
          <w:szCs w:val="18"/>
        </w:rPr>
        <w:t xml:space="preserve">. </w:t>
      </w:r>
      <w:r w:rsidR="00D80EB6">
        <w:rPr>
          <w:rFonts w:ascii="Arial" w:hAnsi="Arial" w:cs="Arial"/>
          <w:bCs/>
          <w:sz w:val="18"/>
          <w:szCs w:val="18"/>
        </w:rPr>
        <w:t>Behaviour</w:t>
      </w:r>
      <w:r w:rsidR="006D16FA">
        <w:rPr>
          <w:rFonts w:ascii="Arial" w:hAnsi="Arial" w:cs="Arial"/>
          <w:bCs/>
          <w:sz w:val="18"/>
          <w:szCs w:val="18"/>
        </w:rPr>
        <w:t>al module involving sitting still and moving head in pitch plane is downregulated in frequency in both A53T (p&lt;0.01) and EV (p&lt;0.05) mice</w:t>
      </w:r>
      <w:r w:rsidR="00F760E7">
        <w:rPr>
          <w:rFonts w:ascii="Arial" w:hAnsi="Arial" w:cs="Arial"/>
          <w:bCs/>
          <w:sz w:val="18"/>
          <w:szCs w:val="18"/>
        </w:rPr>
        <w:t xml:space="preserve">, </w:t>
      </w:r>
      <w:r w:rsidR="00D75CB8">
        <w:rPr>
          <w:rFonts w:ascii="Arial" w:hAnsi="Arial" w:cs="Arial"/>
          <w:bCs/>
          <w:sz w:val="18"/>
          <w:szCs w:val="18"/>
        </w:rPr>
        <w:t>indicating</w:t>
      </w:r>
      <w:r w:rsidR="00F760E7">
        <w:rPr>
          <w:rFonts w:ascii="Arial" w:hAnsi="Arial" w:cs="Arial"/>
          <w:bCs/>
          <w:sz w:val="18"/>
          <w:szCs w:val="18"/>
        </w:rPr>
        <w:t xml:space="preserve"> disfavoring of </w:t>
      </w:r>
      <w:r w:rsidR="00D75CB8">
        <w:rPr>
          <w:rFonts w:ascii="Arial" w:hAnsi="Arial" w:cs="Arial"/>
          <w:bCs/>
          <w:sz w:val="18"/>
          <w:szCs w:val="18"/>
        </w:rPr>
        <w:t xml:space="preserve">non-locomotor </w:t>
      </w:r>
      <w:r w:rsidR="00D80EB6">
        <w:rPr>
          <w:rFonts w:ascii="Arial" w:hAnsi="Arial" w:cs="Arial"/>
          <w:bCs/>
          <w:sz w:val="18"/>
          <w:szCs w:val="18"/>
        </w:rPr>
        <w:t>behaviour</w:t>
      </w:r>
      <w:r w:rsidR="00D75CB8">
        <w:rPr>
          <w:rFonts w:ascii="Arial" w:hAnsi="Arial" w:cs="Arial"/>
          <w:bCs/>
          <w:sz w:val="18"/>
          <w:szCs w:val="18"/>
        </w:rPr>
        <w:t>s</w:t>
      </w:r>
      <w:r w:rsidR="006D16FA">
        <w:rPr>
          <w:rFonts w:ascii="Arial" w:hAnsi="Arial" w:cs="Arial"/>
          <w:bCs/>
          <w:sz w:val="18"/>
          <w:szCs w:val="18"/>
        </w:rPr>
        <w:t>.</w:t>
      </w:r>
      <w:r w:rsidR="00F003A0">
        <w:rPr>
          <w:rFonts w:ascii="Arial" w:hAnsi="Arial" w:cs="Arial"/>
          <w:bCs/>
          <w:sz w:val="18"/>
          <w:szCs w:val="18"/>
        </w:rPr>
        <w:t xml:space="preserve"> Sham-stimulated mCherry show no significant changes (p&gt;0.05).</w:t>
      </w:r>
      <w:r w:rsidR="00341A46">
        <w:rPr>
          <w:rFonts w:ascii="Arial" w:hAnsi="Arial" w:cs="Arial"/>
          <w:bCs/>
          <w:sz w:val="18"/>
          <w:szCs w:val="18"/>
        </w:rPr>
        <w:t xml:space="preserve"> </w:t>
      </w:r>
      <w:r w:rsidR="0015159C">
        <w:rPr>
          <w:rFonts w:ascii="Arial" w:hAnsi="Arial" w:cs="Arial"/>
          <w:b/>
          <w:sz w:val="18"/>
          <w:szCs w:val="18"/>
        </w:rPr>
        <w:t>e</w:t>
      </w:r>
      <w:r w:rsidR="00341A46" w:rsidRPr="007E11E4">
        <w:rPr>
          <w:rFonts w:ascii="Arial" w:hAnsi="Arial" w:cs="Arial"/>
          <w:b/>
          <w:sz w:val="18"/>
          <w:szCs w:val="18"/>
        </w:rPr>
        <w:t xml:space="preserve">. </w:t>
      </w:r>
      <w:r w:rsidR="006813E2">
        <w:rPr>
          <w:rFonts w:ascii="Arial" w:hAnsi="Arial" w:cs="Arial"/>
          <w:bCs/>
          <w:sz w:val="18"/>
          <w:szCs w:val="18"/>
        </w:rPr>
        <w:t xml:space="preserve">Stark increases in standard deviation of </w:t>
      </w:r>
      <w:r w:rsidR="004A0CE4">
        <w:rPr>
          <w:rFonts w:ascii="Arial" w:hAnsi="Arial" w:cs="Arial"/>
          <w:bCs/>
          <w:sz w:val="18"/>
          <w:szCs w:val="18"/>
        </w:rPr>
        <w:t>angular velocity while directional steering to the left in EV (p&lt;0.0001</w:t>
      </w:r>
      <w:r w:rsidR="008711C0">
        <w:rPr>
          <w:rFonts w:ascii="Arial" w:hAnsi="Arial" w:cs="Arial"/>
          <w:bCs/>
          <w:sz w:val="18"/>
          <w:szCs w:val="18"/>
        </w:rPr>
        <w:t>) and</w:t>
      </w:r>
      <w:r w:rsidR="004A0CE4">
        <w:rPr>
          <w:rFonts w:ascii="Arial" w:hAnsi="Arial" w:cs="Arial"/>
          <w:bCs/>
          <w:sz w:val="18"/>
          <w:szCs w:val="18"/>
        </w:rPr>
        <w:t xml:space="preserve"> A53T (</w:t>
      </w:r>
      <w:r w:rsidR="00CF7352">
        <w:rPr>
          <w:rFonts w:ascii="Arial" w:hAnsi="Arial" w:cs="Arial"/>
          <w:bCs/>
          <w:sz w:val="18"/>
          <w:szCs w:val="18"/>
        </w:rPr>
        <w:t>p</w:t>
      </w:r>
      <w:r w:rsidR="00E21A49">
        <w:rPr>
          <w:rFonts w:ascii="Arial" w:hAnsi="Arial" w:cs="Arial"/>
          <w:bCs/>
          <w:sz w:val="18"/>
          <w:szCs w:val="18"/>
        </w:rPr>
        <w:t>&lt;0.05</w:t>
      </w:r>
      <w:r w:rsidR="00CF7352">
        <w:rPr>
          <w:rFonts w:ascii="Arial" w:hAnsi="Arial" w:cs="Arial"/>
          <w:bCs/>
          <w:sz w:val="18"/>
          <w:szCs w:val="18"/>
        </w:rPr>
        <w:t xml:space="preserve">) mice </w:t>
      </w:r>
      <w:r w:rsidR="00E21A49">
        <w:rPr>
          <w:rFonts w:ascii="Arial" w:hAnsi="Arial" w:cs="Arial"/>
          <w:bCs/>
          <w:sz w:val="18"/>
          <w:szCs w:val="18"/>
        </w:rPr>
        <w:t>by</w:t>
      </w:r>
      <w:r w:rsidR="0008243F">
        <w:rPr>
          <w:rFonts w:ascii="Arial" w:hAnsi="Arial" w:cs="Arial"/>
          <w:bCs/>
          <w:sz w:val="18"/>
          <w:szCs w:val="18"/>
        </w:rPr>
        <w:t xml:space="preserve"> (the ipsilateral) vestibular optoactivation.</w:t>
      </w:r>
      <w:r w:rsidR="00F003A0">
        <w:rPr>
          <w:rFonts w:ascii="Arial" w:hAnsi="Arial" w:cs="Arial"/>
          <w:bCs/>
          <w:sz w:val="18"/>
          <w:szCs w:val="18"/>
        </w:rPr>
        <w:t xml:space="preserve"> Sham-stimulated mCherry show no changes (p&gt;0.05).</w:t>
      </w:r>
      <w:r w:rsidR="0015159C">
        <w:rPr>
          <w:rFonts w:ascii="Arial" w:hAnsi="Arial" w:cs="Arial"/>
          <w:bCs/>
          <w:sz w:val="18"/>
          <w:szCs w:val="18"/>
        </w:rPr>
        <w:t xml:space="preserve"> </w:t>
      </w:r>
      <w:r w:rsidR="0015159C">
        <w:rPr>
          <w:rFonts w:ascii="Arial" w:hAnsi="Arial" w:cs="Arial"/>
          <w:b/>
          <w:sz w:val="18"/>
          <w:szCs w:val="18"/>
        </w:rPr>
        <w:t>f</w:t>
      </w:r>
      <w:r w:rsidR="0015159C" w:rsidRPr="007E11E4">
        <w:rPr>
          <w:rFonts w:ascii="Arial" w:hAnsi="Arial" w:cs="Arial"/>
          <w:b/>
          <w:sz w:val="18"/>
          <w:szCs w:val="18"/>
        </w:rPr>
        <w:t xml:space="preserve">. </w:t>
      </w:r>
      <w:r w:rsidR="009D4CA6">
        <w:rPr>
          <w:rFonts w:ascii="Arial" w:hAnsi="Arial" w:cs="Arial"/>
          <w:bCs/>
          <w:sz w:val="18"/>
          <w:szCs w:val="18"/>
        </w:rPr>
        <w:t xml:space="preserve">Enhancement of mean angular velocity during </w:t>
      </w:r>
      <w:r w:rsidR="00DD4569">
        <w:rPr>
          <w:rFonts w:ascii="Arial" w:hAnsi="Arial" w:cs="Arial"/>
          <w:bCs/>
          <w:sz w:val="18"/>
          <w:szCs w:val="18"/>
        </w:rPr>
        <w:t>leftward rotations in EV (p&lt;0.01)</w:t>
      </w:r>
      <w:r w:rsidR="000F310F">
        <w:rPr>
          <w:rFonts w:ascii="Arial" w:hAnsi="Arial" w:cs="Arial"/>
          <w:bCs/>
          <w:sz w:val="18"/>
          <w:szCs w:val="18"/>
        </w:rPr>
        <w:t>,</w:t>
      </w:r>
      <w:r w:rsidR="00DD4569">
        <w:rPr>
          <w:rFonts w:ascii="Arial" w:hAnsi="Arial" w:cs="Arial"/>
          <w:bCs/>
          <w:sz w:val="18"/>
          <w:szCs w:val="18"/>
        </w:rPr>
        <w:t xml:space="preserve"> but not A53T</w:t>
      </w:r>
      <w:r w:rsidR="00F003A0">
        <w:rPr>
          <w:rFonts w:ascii="Arial" w:hAnsi="Arial" w:cs="Arial"/>
          <w:bCs/>
          <w:sz w:val="18"/>
          <w:szCs w:val="18"/>
        </w:rPr>
        <w:t xml:space="preserve"> or sham-stimulated mCherry</w:t>
      </w:r>
      <w:r w:rsidR="00DD4569">
        <w:rPr>
          <w:rFonts w:ascii="Arial" w:hAnsi="Arial" w:cs="Arial"/>
          <w:bCs/>
          <w:sz w:val="18"/>
          <w:szCs w:val="18"/>
        </w:rPr>
        <w:t xml:space="preserve"> mice (p&gt;0.05)</w:t>
      </w:r>
      <w:r w:rsidR="00C42F6F">
        <w:rPr>
          <w:rFonts w:ascii="Arial" w:hAnsi="Arial" w:cs="Arial"/>
          <w:bCs/>
          <w:sz w:val="18"/>
          <w:szCs w:val="18"/>
        </w:rPr>
        <w:t>.</w:t>
      </w:r>
      <w:r w:rsidR="00B20560" w:rsidRPr="007E11E4">
        <w:rPr>
          <w:rFonts w:ascii="Arial" w:hAnsi="Arial" w:cs="Arial"/>
          <w:bCs/>
          <w:sz w:val="18"/>
          <w:szCs w:val="18"/>
        </w:rPr>
        <w:t xml:space="preserve"> </w:t>
      </w:r>
      <w:r w:rsidR="00AD2F43" w:rsidRPr="05484F4F">
        <w:rPr>
          <w:rFonts w:ascii="Arial" w:hAnsi="Arial" w:cs="Arial"/>
          <w:sz w:val="18"/>
          <w:szCs w:val="18"/>
        </w:rPr>
        <w:t>Data shown as mean</w:t>
      </w:r>
      <w:r w:rsidR="00AD2F43">
        <w:rPr>
          <w:rFonts w:ascii="Arial" w:hAnsi="Arial" w:cs="Arial"/>
          <w:sz w:val="18"/>
          <w:szCs w:val="18"/>
        </w:rPr>
        <w:t xml:space="preserve"> ± s.e.m.</w:t>
      </w:r>
      <w:r w:rsidR="00B20560">
        <w:rPr>
          <w:rFonts w:ascii="Arial" w:hAnsi="Arial" w:cs="Arial"/>
          <w:b/>
          <w:bCs/>
          <w:i/>
          <w:sz w:val="24"/>
          <w:szCs w:val="24"/>
        </w:rPr>
        <w:br w:type="page"/>
      </w:r>
    </w:p>
    <w:p w14:paraId="1F663B71" w14:textId="78D758B9" w:rsidR="00AC0E78" w:rsidRDefault="00AC5DD8" w:rsidP="00B20560">
      <w:pPr>
        <w:jc w:val="both"/>
        <w:rPr>
          <w:rFonts w:ascii="Arial" w:hAnsi="Arial" w:cs="Arial"/>
          <w:bCs/>
          <w:sz w:val="18"/>
          <w:szCs w:val="18"/>
        </w:rPr>
      </w:pPr>
      <w:r>
        <w:rPr>
          <w:rFonts w:ascii="Arial" w:hAnsi="Arial" w:cs="Arial"/>
          <w:noProof/>
          <w:sz w:val="20"/>
          <w:szCs w:val="20"/>
        </w:rPr>
        <w:lastRenderedPageBreak/>
        <w:drawing>
          <wp:anchor distT="0" distB="0" distL="114300" distR="114300" simplePos="0" relativeHeight="251658240" behindDoc="0" locked="0" layoutInCell="1" allowOverlap="1" wp14:anchorId="4F41DFE4" wp14:editId="6572D6CC">
            <wp:simplePos x="0" y="0"/>
            <wp:positionH relativeFrom="margin">
              <wp:align>right</wp:align>
            </wp:positionH>
            <wp:positionV relativeFrom="paragraph">
              <wp:posOffset>5080</wp:posOffset>
            </wp:positionV>
            <wp:extent cx="5756275" cy="2971800"/>
            <wp:effectExtent l="0" t="0" r="0" b="0"/>
            <wp:wrapTopAndBottom/>
            <wp:docPr id="7113589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358951"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08" t="-586" r="-961" b="586"/>
                    <a:stretch/>
                  </pic:blipFill>
                  <pic:spPr bwMode="auto">
                    <a:xfrm>
                      <a:off x="0" y="0"/>
                      <a:ext cx="5756275" cy="2971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20560" w:rsidRPr="001458F5">
        <w:rPr>
          <w:rFonts w:ascii="Arial" w:hAnsi="Arial" w:cs="Arial"/>
          <w:b/>
          <w:sz w:val="18"/>
          <w:szCs w:val="18"/>
        </w:rPr>
        <w:t xml:space="preserve">Extended Data Figure </w:t>
      </w:r>
      <w:r w:rsidR="00B20560">
        <w:rPr>
          <w:rFonts w:ascii="Arial" w:hAnsi="Arial" w:cs="Arial"/>
          <w:b/>
          <w:sz w:val="18"/>
          <w:szCs w:val="18"/>
        </w:rPr>
        <w:t>3</w:t>
      </w:r>
      <w:r w:rsidR="00B20560" w:rsidRPr="001458F5">
        <w:rPr>
          <w:rFonts w:ascii="Arial" w:hAnsi="Arial" w:cs="Arial"/>
          <w:b/>
          <w:sz w:val="18"/>
          <w:szCs w:val="18"/>
        </w:rPr>
        <w:t xml:space="preserve">. </w:t>
      </w:r>
      <w:r w:rsidR="00B20560" w:rsidRPr="001458F5">
        <w:rPr>
          <w:rFonts w:ascii="Arial" w:hAnsi="Arial" w:cs="Arial"/>
          <w:b/>
          <w:bCs/>
          <w:sz w:val="18"/>
          <w:szCs w:val="18"/>
        </w:rPr>
        <w:t xml:space="preserve">Autocorrelograms of </w:t>
      </w:r>
      <w:r w:rsidR="00B20560">
        <w:rPr>
          <w:rFonts w:ascii="Arial" w:hAnsi="Arial" w:cs="Arial"/>
          <w:b/>
          <w:bCs/>
          <w:sz w:val="18"/>
          <w:szCs w:val="18"/>
        </w:rPr>
        <w:t>neck, right markers and vertical plane highlight oscillatory retuning and deficits</w:t>
      </w:r>
      <w:r w:rsidR="00B20560" w:rsidRPr="001458F5">
        <w:rPr>
          <w:rFonts w:ascii="Arial" w:hAnsi="Arial" w:cs="Arial"/>
          <w:b/>
          <w:bCs/>
          <w:sz w:val="18"/>
          <w:szCs w:val="18"/>
        </w:rPr>
        <w:t xml:space="preserve"> specific to</w:t>
      </w:r>
      <w:r w:rsidR="00B20560">
        <w:rPr>
          <w:rFonts w:ascii="Arial" w:hAnsi="Arial" w:cs="Arial"/>
          <w:b/>
          <w:bCs/>
          <w:sz w:val="18"/>
          <w:szCs w:val="18"/>
        </w:rPr>
        <w:t xml:space="preserve"> left-sided</w:t>
      </w:r>
      <w:r w:rsidR="00B20560" w:rsidRPr="001458F5">
        <w:rPr>
          <w:rFonts w:ascii="Arial" w:hAnsi="Arial" w:cs="Arial"/>
          <w:b/>
          <w:bCs/>
          <w:sz w:val="18"/>
          <w:szCs w:val="18"/>
        </w:rPr>
        <w:t xml:space="preserve"> limb markers.</w:t>
      </w:r>
      <w:r w:rsidR="00B20560" w:rsidRPr="001458F5">
        <w:rPr>
          <w:rFonts w:ascii="Arial" w:hAnsi="Arial" w:cs="Arial"/>
          <w:sz w:val="18"/>
          <w:szCs w:val="18"/>
        </w:rPr>
        <w:t xml:space="preserve"> </w:t>
      </w:r>
      <w:r w:rsidR="00B20560" w:rsidRPr="001458F5">
        <w:rPr>
          <w:rFonts w:ascii="Arial" w:hAnsi="Arial" w:cs="Arial"/>
          <w:b/>
          <w:sz w:val="18"/>
          <w:szCs w:val="18"/>
        </w:rPr>
        <w:t xml:space="preserve">a. </w:t>
      </w:r>
      <w:r w:rsidR="00B20560" w:rsidRPr="001458F5">
        <w:rPr>
          <w:rFonts w:ascii="Arial" w:hAnsi="Arial" w:cs="Arial"/>
          <w:bCs/>
          <w:sz w:val="18"/>
          <w:szCs w:val="18"/>
        </w:rPr>
        <w:t>Lateral-view axial neck marker (x-coordinate=horizontal) shows trends for increased autocorrelation in secondary peak in A53T mice, unaffected by vestibular optostimulation.</w:t>
      </w:r>
      <w:r w:rsidR="00B20560" w:rsidRPr="001458F5">
        <w:rPr>
          <w:rFonts w:ascii="Arial" w:hAnsi="Arial" w:cs="Arial"/>
          <w:sz w:val="18"/>
          <w:szCs w:val="18"/>
        </w:rPr>
        <w:t xml:space="preserve"> </w:t>
      </w:r>
      <w:r w:rsidR="00B20560" w:rsidRPr="001458F5">
        <w:rPr>
          <w:rFonts w:ascii="Arial" w:hAnsi="Arial" w:cs="Arial"/>
          <w:b/>
          <w:bCs/>
          <w:sz w:val="18"/>
          <w:szCs w:val="18"/>
        </w:rPr>
        <w:t>b.</w:t>
      </w:r>
      <w:r w:rsidR="00B20560" w:rsidRPr="001458F5">
        <w:rPr>
          <w:rFonts w:ascii="Arial" w:hAnsi="Arial" w:cs="Arial"/>
          <w:sz w:val="18"/>
          <w:szCs w:val="18"/>
        </w:rPr>
        <w:t xml:space="preserve"> </w:t>
      </w:r>
      <w:r w:rsidR="00B20560" w:rsidRPr="001458F5">
        <w:rPr>
          <w:rFonts w:ascii="Arial" w:hAnsi="Arial" w:cs="Arial"/>
          <w:bCs/>
          <w:sz w:val="18"/>
          <w:szCs w:val="18"/>
        </w:rPr>
        <w:t xml:space="preserve">Lateral-view axial neck marker (x-coordinate=horizontal) shows no changes in EV mice. </w:t>
      </w:r>
      <w:r w:rsidR="00B20560" w:rsidRPr="001458F5">
        <w:rPr>
          <w:rFonts w:ascii="Arial" w:hAnsi="Arial" w:cs="Arial"/>
          <w:b/>
          <w:bCs/>
          <w:sz w:val="18"/>
          <w:szCs w:val="18"/>
        </w:rPr>
        <w:t>c.</w:t>
      </w:r>
      <w:r w:rsidR="00B20560" w:rsidRPr="001458F5">
        <w:rPr>
          <w:rFonts w:ascii="Arial" w:hAnsi="Arial" w:cs="Arial"/>
          <w:sz w:val="18"/>
          <w:szCs w:val="18"/>
        </w:rPr>
        <w:t xml:space="preserve"> Lateral</w:t>
      </w:r>
      <w:r w:rsidR="00B20560" w:rsidRPr="001458F5">
        <w:rPr>
          <w:rFonts w:ascii="Arial" w:hAnsi="Arial" w:cs="Arial"/>
          <w:bCs/>
          <w:sz w:val="18"/>
          <w:szCs w:val="18"/>
        </w:rPr>
        <w:t>-view left front paw marker (</w:t>
      </w:r>
      <w:r w:rsidR="00B20560">
        <w:rPr>
          <w:rFonts w:ascii="Arial" w:hAnsi="Arial" w:cs="Arial"/>
          <w:bCs/>
          <w:sz w:val="18"/>
          <w:szCs w:val="18"/>
        </w:rPr>
        <w:t xml:space="preserve">in </w:t>
      </w:r>
      <w:r w:rsidR="00B20560" w:rsidRPr="001458F5">
        <w:rPr>
          <w:rFonts w:ascii="Arial" w:hAnsi="Arial" w:cs="Arial"/>
          <w:bCs/>
          <w:sz w:val="18"/>
          <w:szCs w:val="18"/>
        </w:rPr>
        <w:t xml:space="preserve">y-coordinate=vertical) </w:t>
      </w:r>
      <w:r w:rsidR="00DC2F9C">
        <w:rPr>
          <w:rFonts w:ascii="Arial" w:hAnsi="Arial" w:cs="Arial"/>
          <w:bCs/>
          <w:sz w:val="18"/>
          <w:szCs w:val="18"/>
        </w:rPr>
        <w:t xml:space="preserve">in A53T </w:t>
      </w:r>
      <w:r w:rsidR="00B20560" w:rsidRPr="001458F5">
        <w:rPr>
          <w:rFonts w:ascii="Arial" w:hAnsi="Arial" w:cs="Arial"/>
          <w:bCs/>
          <w:sz w:val="18"/>
          <w:szCs w:val="18"/>
        </w:rPr>
        <w:t xml:space="preserve">shows </w:t>
      </w:r>
      <w:r w:rsidR="00DC2F9C">
        <w:rPr>
          <w:rFonts w:ascii="Arial" w:hAnsi="Arial" w:cs="Arial"/>
          <w:bCs/>
          <w:sz w:val="18"/>
          <w:szCs w:val="18"/>
        </w:rPr>
        <w:t>mild reduction in off and increase with perithreshold VNC optoactivation</w:t>
      </w:r>
      <w:r w:rsidR="00B20560" w:rsidRPr="001458F5">
        <w:rPr>
          <w:rFonts w:ascii="Arial" w:hAnsi="Arial" w:cs="Arial"/>
          <w:bCs/>
          <w:sz w:val="18"/>
          <w:szCs w:val="18"/>
        </w:rPr>
        <w:t>.</w:t>
      </w:r>
      <w:r w:rsidR="00DC2F9C">
        <w:rPr>
          <w:rFonts w:ascii="Arial" w:hAnsi="Arial" w:cs="Arial"/>
          <w:bCs/>
          <w:sz w:val="18"/>
          <w:szCs w:val="18"/>
        </w:rPr>
        <w:t xml:space="preserve"> </w:t>
      </w:r>
      <w:r w:rsidR="00DC2F9C" w:rsidRPr="00DC2F9C">
        <w:rPr>
          <w:rFonts w:ascii="Arial" w:hAnsi="Arial" w:cs="Arial"/>
          <w:b/>
          <w:sz w:val="18"/>
          <w:szCs w:val="18"/>
        </w:rPr>
        <w:t>d.</w:t>
      </w:r>
      <w:r w:rsidR="00DC2F9C">
        <w:rPr>
          <w:rFonts w:ascii="Arial" w:hAnsi="Arial" w:cs="Arial"/>
          <w:bCs/>
          <w:sz w:val="18"/>
          <w:szCs w:val="18"/>
        </w:rPr>
        <w:t xml:space="preserve"> No changes in the former in the EV group.</w:t>
      </w:r>
      <w:r w:rsidR="00B20560" w:rsidRPr="001458F5">
        <w:rPr>
          <w:rFonts w:ascii="Arial" w:hAnsi="Arial" w:cs="Arial"/>
          <w:bCs/>
          <w:sz w:val="18"/>
          <w:szCs w:val="18"/>
        </w:rPr>
        <w:t xml:space="preserve"> </w:t>
      </w:r>
      <w:r w:rsidR="00B20560" w:rsidRPr="001458F5">
        <w:rPr>
          <w:rFonts w:ascii="Arial" w:hAnsi="Arial" w:cs="Arial"/>
          <w:b/>
          <w:bCs/>
          <w:sz w:val="18"/>
          <w:szCs w:val="18"/>
        </w:rPr>
        <w:t>e-f.</w:t>
      </w:r>
      <w:r w:rsidR="00B20560" w:rsidRPr="001458F5">
        <w:rPr>
          <w:rFonts w:ascii="Arial" w:hAnsi="Arial" w:cs="Arial"/>
          <w:sz w:val="18"/>
          <w:szCs w:val="18"/>
        </w:rPr>
        <w:t xml:space="preserve"> Lateral</w:t>
      </w:r>
      <w:r w:rsidR="00B20560" w:rsidRPr="001458F5">
        <w:rPr>
          <w:rFonts w:ascii="Arial" w:hAnsi="Arial" w:cs="Arial"/>
          <w:bCs/>
          <w:sz w:val="18"/>
          <w:szCs w:val="18"/>
        </w:rPr>
        <w:t>-view right front paw marker (x-coordinate=horizontal) shows no significant changes. Data show autocorrelation values as mean ± s.e.m.</w:t>
      </w:r>
      <w:r w:rsidR="00B20560">
        <w:rPr>
          <w:rFonts w:ascii="Arial" w:hAnsi="Arial" w:cs="Arial"/>
          <w:bCs/>
          <w:sz w:val="18"/>
          <w:szCs w:val="18"/>
        </w:rPr>
        <w:t xml:space="preserve"> </w:t>
      </w:r>
      <w:r w:rsidR="00B20560" w:rsidRPr="001458F5">
        <w:rPr>
          <w:rFonts w:ascii="Arial" w:hAnsi="Arial" w:cs="Arial"/>
          <w:b/>
          <w:sz w:val="18"/>
          <w:szCs w:val="18"/>
        </w:rPr>
        <w:t>g-h.</w:t>
      </w:r>
      <w:r w:rsidR="00B20560">
        <w:rPr>
          <w:rFonts w:ascii="Arial" w:hAnsi="Arial" w:cs="Arial"/>
          <w:bCs/>
          <w:sz w:val="18"/>
          <w:szCs w:val="18"/>
        </w:rPr>
        <w:t xml:space="preserve"> </w:t>
      </w:r>
      <w:r w:rsidR="00B20560" w:rsidRPr="74FDB312">
        <w:rPr>
          <w:rFonts w:ascii="Arial" w:hAnsi="Arial" w:cs="Arial"/>
          <w:sz w:val="18"/>
          <w:szCs w:val="18"/>
        </w:rPr>
        <w:t>Example scalograms (</w:t>
      </w:r>
      <w:r w:rsidR="00AA1D23">
        <w:rPr>
          <w:rFonts w:ascii="Arial" w:hAnsi="Arial" w:cs="Arial"/>
          <w:sz w:val="18"/>
          <w:szCs w:val="18"/>
        </w:rPr>
        <w:t>week 8</w:t>
      </w:r>
      <w:r w:rsidR="00B20560" w:rsidRPr="74FDB312">
        <w:rPr>
          <w:rFonts w:ascii="Arial" w:hAnsi="Arial" w:cs="Arial"/>
          <w:sz w:val="18"/>
          <w:szCs w:val="18"/>
        </w:rPr>
        <w:t xml:space="preserve">) of keypoint-based gait analysis of the left </w:t>
      </w:r>
      <w:r w:rsidR="00B20560">
        <w:rPr>
          <w:rFonts w:ascii="Arial" w:hAnsi="Arial" w:cs="Arial"/>
          <w:sz w:val="18"/>
          <w:szCs w:val="18"/>
        </w:rPr>
        <w:t>‘</w:t>
      </w:r>
      <w:r w:rsidR="00B20560" w:rsidRPr="74FDB312">
        <w:rPr>
          <w:rFonts w:ascii="Arial" w:hAnsi="Arial" w:cs="Arial"/>
          <w:sz w:val="18"/>
          <w:szCs w:val="18"/>
        </w:rPr>
        <w:t>LateralFHandmid</w:t>
      </w:r>
      <w:r w:rsidR="00B20560">
        <w:rPr>
          <w:rFonts w:ascii="Arial" w:hAnsi="Arial" w:cs="Arial"/>
          <w:sz w:val="18"/>
          <w:szCs w:val="18"/>
        </w:rPr>
        <w:t xml:space="preserve">’ </w:t>
      </w:r>
      <w:r w:rsidR="00B20560" w:rsidRPr="74FDB312">
        <w:rPr>
          <w:rFonts w:ascii="Arial" w:hAnsi="Arial" w:cs="Arial"/>
          <w:sz w:val="18"/>
          <w:szCs w:val="18"/>
        </w:rPr>
        <w:t xml:space="preserve">marker of a single </w:t>
      </w:r>
      <w:r w:rsidR="00B20560">
        <w:rPr>
          <w:rFonts w:ascii="Arial" w:hAnsi="Arial" w:cs="Arial"/>
          <w:sz w:val="18"/>
          <w:szCs w:val="18"/>
        </w:rPr>
        <w:t>EV</w:t>
      </w:r>
      <w:r w:rsidR="00B20560" w:rsidRPr="74FDB312">
        <w:rPr>
          <w:rFonts w:ascii="Arial" w:hAnsi="Arial" w:cs="Arial"/>
          <w:sz w:val="18"/>
          <w:szCs w:val="18"/>
        </w:rPr>
        <w:t xml:space="preserve"> animal in </w:t>
      </w:r>
      <w:r w:rsidR="00DC2F9C">
        <w:rPr>
          <w:rFonts w:ascii="Arial" w:hAnsi="Arial" w:cs="Arial"/>
          <w:sz w:val="18"/>
          <w:szCs w:val="18"/>
        </w:rPr>
        <w:t>o</w:t>
      </w:r>
      <w:r w:rsidR="00AA1D23">
        <w:rPr>
          <w:rFonts w:ascii="Arial" w:hAnsi="Arial" w:cs="Arial"/>
          <w:sz w:val="18"/>
          <w:szCs w:val="18"/>
        </w:rPr>
        <w:t>ff</w:t>
      </w:r>
      <w:r w:rsidR="006375E2" w:rsidRPr="00120BC1">
        <w:rPr>
          <w:rFonts w:ascii="Arial" w:hAnsi="Arial" w:cs="Arial"/>
          <w:b/>
          <w:bCs/>
          <w:sz w:val="18"/>
          <w:szCs w:val="18"/>
        </w:rPr>
        <w:t xml:space="preserve"> </w:t>
      </w:r>
      <w:r w:rsidR="00B20560" w:rsidRPr="001458F5">
        <w:rPr>
          <w:rFonts w:ascii="Arial" w:hAnsi="Arial" w:cs="Arial"/>
          <w:sz w:val="18"/>
          <w:szCs w:val="18"/>
        </w:rPr>
        <w:t>(</w:t>
      </w:r>
      <w:r w:rsidR="00B20560">
        <w:rPr>
          <w:rFonts w:ascii="Arial" w:hAnsi="Arial" w:cs="Arial"/>
          <w:b/>
          <w:bCs/>
          <w:sz w:val="18"/>
          <w:szCs w:val="18"/>
        </w:rPr>
        <w:t>g.</w:t>
      </w:r>
      <w:r w:rsidR="00B20560" w:rsidRPr="001458F5">
        <w:rPr>
          <w:rFonts w:ascii="Arial" w:hAnsi="Arial" w:cs="Arial"/>
          <w:sz w:val="18"/>
          <w:szCs w:val="18"/>
        </w:rPr>
        <w:t>) and with optoactivation</w:t>
      </w:r>
      <w:r w:rsidR="00B20560">
        <w:rPr>
          <w:rFonts w:ascii="Arial" w:hAnsi="Arial" w:cs="Arial"/>
          <w:sz w:val="18"/>
          <w:szCs w:val="18"/>
        </w:rPr>
        <w:t xml:space="preserve"> (</w:t>
      </w:r>
      <w:r w:rsidR="00B20560" w:rsidRPr="001458F5">
        <w:rPr>
          <w:rFonts w:ascii="Arial" w:hAnsi="Arial" w:cs="Arial"/>
          <w:b/>
          <w:bCs/>
          <w:sz w:val="18"/>
          <w:szCs w:val="18"/>
        </w:rPr>
        <w:t>h.</w:t>
      </w:r>
      <w:r w:rsidR="00B20560">
        <w:rPr>
          <w:rFonts w:ascii="Arial" w:hAnsi="Arial" w:cs="Arial"/>
          <w:sz w:val="18"/>
          <w:szCs w:val="18"/>
        </w:rPr>
        <w:t>)</w:t>
      </w:r>
      <w:r w:rsidR="00B20560" w:rsidRPr="001458F5">
        <w:rPr>
          <w:rFonts w:ascii="Arial" w:hAnsi="Arial" w:cs="Arial"/>
          <w:sz w:val="18"/>
          <w:szCs w:val="18"/>
        </w:rPr>
        <w:t xml:space="preserve"> of the</w:t>
      </w:r>
      <w:r w:rsidR="00DC2F9C">
        <w:rPr>
          <w:rFonts w:ascii="Arial" w:hAnsi="Arial" w:cs="Arial"/>
          <w:sz w:val="18"/>
          <w:szCs w:val="18"/>
        </w:rPr>
        <w:t xml:space="preserve"> excitatory</w:t>
      </w:r>
      <w:r w:rsidR="00B20560" w:rsidRPr="001458F5">
        <w:rPr>
          <w:rFonts w:ascii="Arial" w:hAnsi="Arial" w:cs="Arial"/>
          <w:sz w:val="18"/>
          <w:szCs w:val="18"/>
        </w:rPr>
        <w:t xml:space="preserve"> VNC shows similarly increased</w:t>
      </w:r>
      <w:r w:rsidR="00B20560">
        <w:rPr>
          <w:rFonts w:ascii="Arial" w:hAnsi="Arial" w:cs="Arial"/>
          <w:sz w:val="18"/>
          <w:szCs w:val="18"/>
        </w:rPr>
        <w:t xml:space="preserve"> power in peak frequencies</w:t>
      </w:r>
      <w:r w:rsidR="00B20560" w:rsidRPr="001458F5">
        <w:rPr>
          <w:rFonts w:ascii="Arial" w:hAnsi="Arial" w:cs="Arial"/>
          <w:sz w:val="18"/>
          <w:szCs w:val="18"/>
        </w:rPr>
        <w:t>, however less pronounced</w:t>
      </w:r>
      <w:r w:rsidR="00B20560">
        <w:rPr>
          <w:rFonts w:ascii="Arial" w:hAnsi="Arial" w:cs="Arial"/>
          <w:sz w:val="18"/>
          <w:szCs w:val="18"/>
        </w:rPr>
        <w:t xml:space="preserve"> changes</w:t>
      </w:r>
      <w:r w:rsidR="00B20560" w:rsidRPr="001458F5">
        <w:rPr>
          <w:rFonts w:ascii="Arial" w:hAnsi="Arial" w:cs="Arial"/>
          <w:sz w:val="18"/>
          <w:szCs w:val="18"/>
        </w:rPr>
        <w:t xml:space="preserve"> </w:t>
      </w:r>
      <w:r w:rsidR="00B20560">
        <w:rPr>
          <w:rFonts w:ascii="Arial" w:hAnsi="Arial" w:cs="Arial"/>
          <w:sz w:val="18"/>
          <w:szCs w:val="18"/>
        </w:rPr>
        <w:t>compared to A53T (</w:t>
      </w:r>
      <w:r w:rsidR="005A05B8">
        <w:rPr>
          <w:rFonts w:ascii="Arial" w:hAnsi="Arial" w:cs="Arial"/>
          <w:sz w:val="18"/>
          <w:szCs w:val="18"/>
        </w:rPr>
        <w:t xml:space="preserve">see </w:t>
      </w:r>
      <w:r w:rsidR="00B20560" w:rsidRPr="00197B0A">
        <w:rPr>
          <w:rFonts w:ascii="Arial" w:hAnsi="Arial" w:cs="Arial"/>
          <w:b/>
          <w:bCs/>
          <w:sz w:val="18"/>
          <w:szCs w:val="18"/>
        </w:rPr>
        <w:t>Fig. 5</w:t>
      </w:r>
      <w:r w:rsidR="00B20560">
        <w:rPr>
          <w:rFonts w:ascii="Arial" w:hAnsi="Arial" w:cs="Arial"/>
          <w:sz w:val="18"/>
          <w:szCs w:val="18"/>
        </w:rPr>
        <w:t>).</w:t>
      </w:r>
      <w:r w:rsidR="00DE1753">
        <w:rPr>
          <w:rFonts w:ascii="Arial" w:hAnsi="Arial" w:cs="Arial"/>
          <w:sz w:val="18"/>
          <w:szCs w:val="18"/>
        </w:rPr>
        <w:t xml:space="preserve"> Red lines indicate cone of influence for wavelet analysis.</w:t>
      </w:r>
      <w:r w:rsidR="00B20560">
        <w:rPr>
          <w:rFonts w:ascii="Arial" w:hAnsi="Arial" w:cs="Arial"/>
          <w:sz w:val="18"/>
          <w:szCs w:val="18"/>
        </w:rPr>
        <w:t xml:space="preserve"> </w:t>
      </w:r>
    </w:p>
    <w:p w14:paraId="02D521EC" w14:textId="6E363A85" w:rsidR="00B20560" w:rsidRDefault="00B20560">
      <w:pPr>
        <w:rPr>
          <w:rFonts w:ascii="Arial" w:hAnsi="Arial" w:cs="Arial"/>
          <w:bCs/>
          <w:sz w:val="18"/>
          <w:szCs w:val="18"/>
        </w:rPr>
      </w:pPr>
      <w:r>
        <w:rPr>
          <w:rFonts w:ascii="Arial" w:hAnsi="Arial" w:cs="Arial"/>
          <w:bCs/>
          <w:sz w:val="18"/>
          <w:szCs w:val="18"/>
        </w:rPr>
        <w:br w:type="page"/>
      </w:r>
    </w:p>
    <w:p w14:paraId="49C01BA6" w14:textId="05FE44D6" w:rsidR="008329A7" w:rsidRDefault="00116CBC" w:rsidP="00F714C2">
      <w:pPr>
        <w:pStyle w:val="Heading4"/>
        <w:jc w:val="both"/>
        <w:rPr>
          <w:rFonts w:ascii="Arial" w:hAnsi="Arial" w:cs="Arial"/>
          <w:b/>
          <w:bCs/>
          <w:i w:val="0"/>
          <w:color w:val="auto"/>
          <w:sz w:val="24"/>
          <w:szCs w:val="24"/>
        </w:rPr>
      </w:pPr>
      <w:r w:rsidRPr="00116CBC">
        <w:rPr>
          <w:rFonts w:ascii="Arial" w:hAnsi="Arial" w:cs="Arial"/>
          <w:b/>
          <w:bCs/>
          <w:i w:val="0"/>
          <w:color w:val="auto"/>
          <w:sz w:val="24"/>
          <w:szCs w:val="24"/>
        </w:rPr>
        <w:lastRenderedPageBreak/>
        <w:t>Supplementary material</w:t>
      </w:r>
    </w:p>
    <w:p w14:paraId="6E82A4DA" w14:textId="77777777" w:rsidR="00EC2B18" w:rsidRDefault="00EC2B18" w:rsidP="00F714C2">
      <w:pPr>
        <w:jc w:val="both"/>
        <w:rPr>
          <w:rFonts w:ascii="Arial" w:hAnsi="Arial" w:cs="Arial"/>
          <w:sz w:val="20"/>
          <w:szCs w:val="20"/>
        </w:rPr>
      </w:pPr>
    </w:p>
    <w:p w14:paraId="09851E93" w14:textId="464209E6" w:rsidR="008329A7" w:rsidRDefault="008329A7" w:rsidP="00F714C2">
      <w:pPr>
        <w:jc w:val="both"/>
        <w:rPr>
          <w:rFonts w:ascii="Arial" w:hAnsi="Arial" w:cs="Arial"/>
          <w:sz w:val="20"/>
          <w:szCs w:val="20"/>
        </w:rPr>
      </w:pPr>
      <w:r w:rsidRPr="008329A7">
        <w:rPr>
          <w:rFonts w:ascii="Arial" w:hAnsi="Arial" w:cs="Arial"/>
          <w:sz w:val="20"/>
          <w:szCs w:val="20"/>
        </w:rPr>
        <w:t xml:space="preserve">Supplementary Video1: </w:t>
      </w:r>
      <w:r>
        <w:rPr>
          <w:rFonts w:ascii="Arial" w:hAnsi="Arial" w:cs="Arial"/>
          <w:sz w:val="20"/>
          <w:szCs w:val="20"/>
        </w:rPr>
        <w:t>Example of a mouse with titration at 4 different thresholds for the different degrees of VSS-classified symptoms to appear.</w:t>
      </w:r>
    </w:p>
    <w:p w14:paraId="712300E3" w14:textId="7DA04801" w:rsidR="008329A7" w:rsidRDefault="008329A7" w:rsidP="00F714C2">
      <w:pPr>
        <w:jc w:val="both"/>
      </w:pPr>
      <w:r>
        <w:rPr>
          <w:rFonts w:ascii="Arial" w:hAnsi="Arial" w:cs="Arial"/>
          <w:sz w:val="20"/>
          <w:szCs w:val="20"/>
        </w:rPr>
        <w:t>Supplementary Video 2: Example montage video of</w:t>
      </w:r>
      <w:r w:rsidR="00F714C2">
        <w:rPr>
          <w:rFonts w:ascii="Arial" w:hAnsi="Arial" w:cs="Arial"/>
          <w:sz w:val="20"/>
          <w:szCs w:val="20"/>
        </w:rPr>
        <w:t xml:space="preserve"> a mouse with</w:t>
      </w:r>
      <w:r>
        <w:rPr>
          <w:rFonts w:ascii="Arial" w:hAnsi="Arial" w:cs="Arial"/>
          <w:sz w:val="20"/>
          <w:szCs w:val="20"/>
        </w:rPr>
        <w:t xml:space="preserve"> the repeated stimulation across </w:t>
      </w:r>
      <w:r w:rsidR="00F714C2">
        <w:rPr>
          <w:rFonts w:ascii="Arial" w:hAnsi="Arial" w:cs="Arial"/>
          <w:sz w:val="20"/>
          <w:szCs w:val="20"/>
        </w:rPr>
        <w:t xml:space="preserve">a top-view </w:t>
      </w:r>
      <w:r>
        <w:rPr>
          <w:rFonts w:ascii="Arial" w:hAnsi="Arial" w:cs="Arial"/>
          <w:sz w:val="20"/>
          <w:szCs w:val="20"/>
        </w:rPr>
        <w:t>open field (</w:t>
      </w:r>
      <w:r w:rsidR="00B86A75">
        <w:rPr>
          <w:rFonts w:ascii="Arial" w:hAnsi="Arial" w:cs="Arial"/>
          <w:sz w:val="20"/>
          <w:szCs w:val="20"/>
        </w:rPr>
        <w:t>OF</w:t>
      </w:r>
      <w:r>
        <w:rPr>
          <w:rFonts w:ascii="Arial" w:hAnsi="Arial" w:cs="Arial"/>
          <w:sz w:val="20"/>
          <w:szCs w:val="20"/>
        </w:rPr>
        <w:t xml:space="preserve">) trials </w:t>
      </w:r>
      <w:r w:rsidR="00F714C2">
        <w:rPr>
          <w:rFonts w:ascii="Arial" w:hAnsi="Arial" w:cs="Arial"/>
          <w:sz w:val="20"/>
          <w:szCs w:val="20"/>
        </w:rPr>
        <w:t>during titration experiments.</w:t>
      </w:r>
    </w:p>
    <w:p w14:paraId="3DFF85AD" w14:textId="08F738D7" w:rsidR="00F714C2" w:rsidRDefault="00F714C2" w:rsidP="00F714C2">
      <w:pPr>
        <w:jc w:val="both"/>
      </w:pPr>
      <w:r>
        <w:rPr>
          <w:rFonts w:ascii="Arial" w:hAnsi="Arial" w:cs="Arial"/>
          <w:sz w:val="20"/>
          <w:szCs w:val="20"/>
        </w:rPr>
        <w:t>Supplementary Video 3: Example montage video of a mouse with the repeated stimulation across a top-view open field (</w:t>
      </w:r>
      <w:r w:rsidR="00B86A75">
        <w:rPr>
          <w:rFonts w:ascii="Arial" w:hAnsi="Arial" w:cs="Arial"/>
          <w:sz w:val="20"/>
          <w:szCs w:val="20"/>
        </w:rPr>
        <w:t>OF</w:t>
      </w:r>
      <w:r>
        <w:rPr>
          <w:rFonts w:ascii="Arial" w:hAnsi="Arial" w:cs="Arial"/>
          <w:sz w:val="20"/>
          <w:szCs w:val="20"/>
        </w:rPr>
        <w:t>) trials during titration experiments.</w:t>
      </w:r>
    </w:p>
    <w:p w14:paraId="190BE61D" w14:textId="4E3C9A74" w:rsidR="00F714C2" w:rsidRDefault="00F714C2" w:rsidP="00F714C2">
      <w:pPr>
        <w:jc w:val="both"/>
      </w:pPr>
      <w:r>
        <w:rPr>
          <w:rFonts w:ascii="Arial" w:hAnsi="Arial" w:cs="Arial"/>
          <w:sz w:val="20"/>
          <w:szCs w:val="20"/>
        </w:rPr>
        <w:t>Supplementary Video 4:</w:t>
      </w:r>
      <w:r w:rsidR="00DC159C">
        <w:rPr>
          <w:rFonts w:ascii="Arial" w:hAnsi="Arial" w:cs="Arial"/>
          <w:sz w:val="20"/>
          <w:szCs w:val="20"/>
        </w:rPr>
        <w:t xml:space="preserve"> </w:t>
      </w:r>
      <w:r>
        <w:rPr>
          <w:rFonts w:ascii="Arial" w:hAnsi="Arial" w:cs="Arial"/>
          <w:sz w:val="20"/>
          <w:szCs w:val="20"/>
        </w:rPr>
        <w:t xml:space="preserve">Example video of a mouse with a </w:t>
      </w:r>
      <w:r w:rsidR="00D80EB6">
        <w:rPr>
          <w:rFonts w:ascii="Arial" w:hAnsi="Arial" w:cs="Arial"/>
          <w:sz w:val="20"/>
          <w:szCs w:val="20"/>
        </w:rPr>
        <w:t>behaviour</w:t>
      </w:r>
      <w:r>
        <w:rPr>
          <w:rFonts w:ascii="Arial" w:hAnsi="Arial" w:cs="Arial"/>
          <w:sz w:val="20"/>
          <w:szCs w:val="20"/>
        </w:rPr>
        <w:t xml:space="preserve"> identified as vestibular symptomatology cluster 0.</w:t>
      </w:r>
    </w:p>
    <w:p w14:paraId="31D05E49" w14:textId="7C70354C" w:rsidR="00F714C2" w:rsidRDefault="00F714C2" w:rsidP="00F714C2">
      <w:pPr>
        <w:jc w:val="both"/>
      </w:pPr>
      <w:r>
        <w:rPr>
          <w:rFonts w:ascii="Arial" w:hAnsi="Arial" w:cs="Arial"/>
          <w:sz w:val="20"/>
          <w:szCs w:val="20"/>
        </w:rPr>
        <w:t xml:space="preserve">Supplementary Video 5: Example video of a mouse with a </w:t>
      </w:r>
      <w:r w:rsidR="00D80EB6">
        <w:rPr>
          <w:rFonts w:ascii="Arial" w:hAnsi="Arial" w:cs="Arial"/>
          <w:sz w:val="20"/>
          <w:szCs w:val="20"/>
        </w:rPr>
        <w:t>behaviour</w:t>
      </w:r>
      <w:r>
        <w:rPr>
          <w:rFonts w:ascii="Arial" w:hAnsi="Arial" w:cs="Arial"/>
          <w:sz w:val="20"/>
          <w:szCs w:val="20"/>
        </w:rPr>
        <w:t xml:space="preserve"> identified as vestibular symptomatology cluster 1.</w:t>
      </w:r>
    </w:p>
    <w:p w14:paraId="21BDD83C" w14:textId="77B99B84" w:rsidR="00F714C2" w:rsidRDefault="00F714C2" w:rsidP="00F714C2">
      <w:pPr>
        <w:jc w:val="both"/>
      </w:pPr>
      <w:r>
        <w:rPr>
          <w:rFonts w:ascii="Arial" w:hAnsi="Arial" w:cs="Arial"/>
          <w:sz w:val="20"/>
          <w:szCs w:val="20"/>
        </w:rPr>
        <w:t xml:space="preserve">Supplementary Video 6: Example video of a mouse with a </w:t>
      </w:r>
      <w:r w:rsidR="00D80EB6">
        <w:rPr>
          <w:rFonts w:ascii="Arial" w:hAnsi="Arial" w:cs="Arial"/>
          <w:sz w:val="20"/>
          <w:szCs w:val="20"/>
        </w:rPr>
        <w:t>behaviour</w:t>
      </w:r>
      <w:r>
        <w:rPr>
          <w:rFonts w:ascii="Arial" w:hAnsi="Arial" w:cs="Arial"/>
          <w:sz w:val="20"/>
          <w:szCs w:val="20"/>
        </w:rPr>
        <w:t xml:space="preserve"> identified as vestibular symptomatology cluster 2.</w:t>
      </w:r>
    </w:p>
    <w:p w14:paraId="0B1D34BD" w14:textId="26902159" w:rsidR="00F714C2" w:rsidRDefault="00F714C2" w:rsidP="00F714C2">
      <w:pPr>
        <w:jc w:val="both"/>
      </w:pPr>
      <w:r>
        <w:rPr>
          <w:rFonts w:ascii="Arial" w:hAnsi="Arial" w:cs="Arial"/>
          <w:sz w:val="20"/>
          <w:szCs w:val="20"/>
        </w:rPr>
        <w:t xml:space="preserve">Supplementary Video 7: Example video of a mouse with a </w:t>
      </w:r>
      <w:r w:rsidR="00D80EB6">
        <w:rPr>
          <w:rFonts w:ascii="Arial" w:hAnsi="Arial" w:cs="Arial"/>
          <w:sz w:val="20"/>
          <w:szCs w:val="20"/>
        </w:rPr>
        <w:t>behaviour</w:t>
      </w:r>
      <w:r>
        <w:rPr>
          <w:rFonts w:ascii="Arial" w:hAnsi="Arial" w:cs="Arial"/>
          <w:sz w:val="20"/>
          <w:szCs w:val="20"/>
        </w:rPr>
        <w:t xml:space="preserve"> identified as vestibular symptomatology cluster 3.</w:t>
      </w:r>
    </w:p>
    <w:p w14:paraId="7A7D0050" w14:textId="025C19B2" w:rsidR="00F714C2" w:rsidRDefault="00F714C2" w:rsidP="00F714C2">
      <w:pPr>
        <w:jc w:val="both"/>
      </w:pPr>
      <w:r>
        <w:rPr>
          <w:rFonts w:ascii="Arial" w:hAnsi="Arial" w:cs="Arial"/>
          <w:sz w:val="20"/>
          <w:szCs w:val="20"/>
        </w:rPr>
        <w:t xml:space="preserve">Supplementary Video 8: Example video of a mouse with a </w:t>
      </w:r>
      <w:r w:rsidR="00D80EB6">
        <w:rPr>
          <w:rFonts w:ascii="Arial" w:hAnsi="Arial" w:cs="Arial"/>
          <w:sz w:val="20"/>
          <w:szCs w:val="20"/>
        </w:rPr>
        <w:t>behaviour</w:t>
      </w:r>
      <w:r>
        <w:rPr>
          <w:rFonts w:ascii="Arial" w:hAnsi="Arial" w:cs="Arial"/>
          <w:sz w:val="20"/>
          <w:szCs w:val="20"/>
        </w:rPr>
        <w:t xml:space="preserve"> identified as vestibular symptomatology cluster 4 displaying circling.</w:t>
      </w:r>
    </w:p>
    <w:p w14:paraId="51043EBD" w14:textId="22526448" w:rsidR="00F714C2" w:rsidRDefault="00F714C2" w:rsidP="00F714C2">
      <w:pPr>
        <w:jc w:val="both"/>
      </w:pPr>
      <w:r>
        <w:rPr>
          <w:rFonts w:ascii="Arial" w:hAnsi="Arial" w:cs="Arial"/>
          <w:sz w:val="20"/>
          <w:szCs w:val="20"/>
        </w:rPr>
        <w:t xml:space="preserve">Supplementary Video 9: Example video of a mouse with a </w:t>
      </w:r>
      <w:r w:rsidR="00D80EB6">
        <w:rPr>
          <w:rFonts w:ascii="Arial" w:hAnsi="Arial" w:cs="Arial"/>
          <w:sz w:val="20"/>
          <w:szCs w:val="20"/>
        </w:rPr>
        <w:t>behaviour</w:t>
      </w:r>
      <w:r>
        <w:rPr>
          <w:rFonts w:ascii="Arial" w:hAnsi="Arial" w:cs="Arial"/>
          <w:sz w:val="20"/>
          <w:szCs w:val="20"/>
        </w:rPr>
        <w:t xml:space="preserve"> identified as vestibular symptomatology cluster 4 displaying circling and retrograde motion.</w:t>
      </w:r>
    </w:p>
    <w:p w14:paraId="2AE7BD97" w14:textId="4DDDF4DA" w:rsidR="00F714C2" w:rsidRDefault="00F714C2" w:rsidP="00F714C2">
      <w:pPr>
        <w:jc w:val="both"/>
      </w:pPr>
      <w:r>
        <w:rPr>
          <w:rFonts w:ascii="Arial" w:hAnsi="Arial" w:cs="Arial"/>
          <w:sz w:val="20"/>
          <w:szCs w:val="20"/>
        </w:rPr>
        <w:t xml:space="preserve">Supplementary Video 10: Example video of a mouse with a </w:t>
      </w:r>
      <w:r w:rsidR="00D80EB6">
        <w:rPr>
          <w:rFonts w:ascii="Arial" w:hAnsi="Arial" w:cs="Arial"/>
          <w:sz w:val="20"/>
          <w:szCs w:val="20"/>
        </w:rPr>
        <w:t>behaviour</w:t>
      </w:r>
      <w:r>
        <w:rPr>
          <w:rFonts w:ascii="Arial" w:hAnsi="Arial" w:cs="Arial"/>
          <w:sz w:val="20"/>
          <w:szCs w:val="20"/>
        </w:rPr>
        <w:t xml:space="preserve"> identified as vestibular symptomatology cluster 4 displaying a crossed extensor-like response.</w:t>
      </w:r>
    </w:p>
    <w:p w14:paraId="085275C9" w14:textId="45E7ABE2" w:rsidR="008329A7" w:rsidRDefault="00F714C2" w:rsidP="00F714C2">
      <w:pPr>
        <w:jc w:val="both"/>
      </w:pPr>
      <w:r>
        <w:rPr>
          <w:rFonts w:ascii="Arial" w:hAnsi="Arial" w:cs="Arial"/>
          <w:sz w:val="20"/>
          <w:szCs w:val="20"/>
        </w:rPr>
        <w:t xml:space="preserve">Supplementary Video 11-33: Grid movies of syllables 0-22 as identified by the </w:t>
      </w:r>
      <w:r w:rsidR="00D37A65" w:rsidRPr="00C601B1">
        <w:rPr>
          <w:rFonts w:ascii="Arial" w:hAnsi="Arial" w:cs="Arial"/>
          <w:i/>
          <w:iCs/>
          <w:sz w:val="20"/>
          <w:szCs w:val="20"/>
        </w:rPr>
        <w:t>Keypoint-MoSeq</w:t>
      </w:r>
      <w:r w:rsidR="00D37A65">
        <w:rPr>
          <w:rFonts w:ascii="Arial" w:hAnsi="Arial" w:cs="Arial"/>
          <w:i/>
          <w:iCs/>
          <w:sz w:val="20"/>
          <w:szCs w:val="20"/>
        </w:rPr>
        <w:t xml:space="preserve"> </w:t>
      </w:r>
      <w:r>
        <w:rPr>
          <w:rFonts w:ascii="Arial" w:hAnsi="Arial" w:cs="Arial"/>
          <w:sz w:val="20"/>
          <w:szCs w:val="20"/>
        </w:rPr>
        <w:t>full model.</w:t>
      </w:r>
    </w:p>
    <w:p w14:paraId="5A34D868" w14:textId="4E18B737" w:rsidR="00F714C2" w:rsidRDefault="00F714C2" w:rsidP="00F714C2">
      <w:pPr>
        <w:jc w:val="both"/>
        <w:rPr>
          <w:rFonts w:ascii="Arial" w:hAnsi="Arial" w:cs="Arial"/>
          <w:sz w:val="20"/>
          <w:szCs w:val="20"/>
        </w:rPr>
      </w:pPr>
      <w:r>
        <w:rPr>
          <w:rFonts w:ascii="Arial" w:hAnsi="Arial" w:cs="Arial"/>
          <w:sz w:val="20"/>
          <w:szCs w:val="20"/>
        </w:rPr>
        <w:t>Supplementary Video 34: Single dual view treadmill video with gait under suprathreshold vestibular optogenetic actuation shows gait impairment.</w:t>
      </w:r>
    </w:p>
    <w:p w14:paraId="36787F21" w14:textId="4BFA45A5" w:rsidR="00F8625C" w:rsidRDefault="00F8625C" w:rsidP="00F714C2">
      <w:pPr>
        <w:jc w:val="both"/>
        <w:rPr>
          <w:rFonts w:ascii="Arial" w:hAnsi="Arial" w:cs="Arial"/>
          <w:sz w:val="20"/>
          <w:szCs w:val="20"/>
        </w:rPr>
      </w:pPr>
      <w:r>
        <w:rPr>
          <w:rFonts w:ascii="Arial" w:hAnsi="Arial" w:cs="Arial"/>
          <w:sz w:val="20"/>
          <w:szCs w:val="20"/>
        </w:rPr>
        <w:t>Supplementary Video 3</w:t>
      </w:r>
      <w:r w:rsidR="00751F99">
        <w:rPr>
          <w:rFonts w:ascii="Arial" w:hAnsi="Arial" w:cs="Arial"/>
          <w:sz w:val="20"/>
          <w:szCs w:val="20"/>
        </w:rPr>
        <w:t>5</w:t>
      </w:r>
      <w:r>
        <w:rPr>
          <w:rFonts w:ascii="Arial" w:hAnsi="Arial" w:cs="Arial"/>
          <w:sz w:val="20"/>
          <w:szCs w:val="20"/>
        </w:rPr>
        <w:t xml:space="preserve">: Gif showing the </w:t>
      </w:r>
      <w:r w:rsidR="00751F99">
        <w:rPr>
          <w:rFonts w:ascii="Arial" w:hAnsi="Arial" w:cs="Arial"/>
          <w:sz w:val="20"/>
          <w:szCs w:val="20"/>
        </w:rPr>
        <w:t>dynamical keypoint trajectories of all syllables identified</w:t>
      </w:r>
    </w:p>
    <w:p w14:paraId="25398689" w14:textId="77777777" w:rsidR="00F714C2" w:rsidRDefault="00F714C2" w:rsidP="00F714C2">
      <w:pPr>
        <w:jc w:val="both"/>
        <w:rPr>
          <w:rFonts w:ascii="Arial" w:hAnsi="Arial" w:cs="Arial"/>
          <w:sz w:val="20"/>
          <w:szCs w:val="20"/>
        </w:rPr>
      </w:pPr>
      <w:r>
        <w:rPr>
          <w:rFonts w:ascii="Arial" w:hAnsi="Arial" w:cs="Arial"/>
          <w:sz w:val="20"/>
          <w:szCs w:val="20"/>
        </w:rPr>
        <w:br w:type="page"/>
      </w:r>
    </w:p>
    <w:p w14:paraId="738A042D" w14:textId="78739CA7" w:rsidR="00F714C2" w:rsidRPr="001458F5" w:rsidRDefault="00F714C2" w:rsidP="00F714C2">
      <w:pPr>
        <w:jc w:val="both"/>
        <w:rPr>
          <w:rFonts w:ascii="Arial" w:hAnsi="Arial" w:cs="Arial"/>
          <w:sz w:val="18"/>
          <w:szCs w:val="18"/>
        </w:rPr>
      </w:pPr>
      <w:r w:rsidRPr="001458F5">
        <w:rPr>
          <w:rFonts w:ascii="Arial" w:hAnsi="Arial" w:cs="Arial"/>
          <w:i/>
          <w:noProof/>
          <w:sz w:val="18"/>
          <w:szCs w:val="18"/>
        </w:rPr>
        <w:lastRenderedPageBreak/>
        <w:drawing>
          <wp:anchor distT="0" distB="0" distL="114300" distR="114300" simplePos="0" relativeHeight="251658241" behindDoc="0" locked="0" layoutInCell="1" allowOverlap="1" wp14:anchorId="5C724999" wp14:editId="625A8E85">
            <wp:simplePos x="0" y="0"/>
            <wp:positionH relativeFrom="margin">
              <wp:align>left</wp:align>
            </wp:positionH>
            <wp:positionV relativeFrom="margin">
              <wp:align>top</wp:align>
            </wp:positionV>
            <wp:extent cx="5734050" cy="2580005"/>
            <wp:effectExtent l="0" t="0" r="0" b="0"/>
            <wp:wrapTopAndBottom/>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61" t="4469" r="8069" b="62038"/>
                    <a:stretch/>
                  </pic:blipFill>
                  <pic:spPr bwMode="auto">
                    <a:xfrm>
                      <a:off x="0" y="0"/>
                      <a:ext cx="5734050" cy="25800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458F5">
        <w:rPr>
          <w:rFonts w:ascii="Arial" w:hAnsi="Arial" w:cs="Arial"/>
          <w:b/>
          <w:sz w:val="18"/>
          <w:szCs w:val="18"/>
        </w:rPr>
        <w:t xml:space="preserve">Supplementary Figure 1. </w:t>
      </w:r>
      <w:r w:rsidRPr="001458F5">
        <w:rPr>
          <w:rFonts w:ascii="Arial" w:hAnsi="Arial" w:cs="Arial"/>
          <w:b/>
          <w:bCs/>
          <w:sz w:val="18"/>
          <w:szCs w:val="18"/>
        </w:rPr>
        <w:t>Canonical vs. non-canonical sensorimotor circuitopathy in Parkinson’s disease: a role for the vestibular system in gait and balance disorders?</w:t>
      </w:r>
      <w:r w:rsidRPr="001458F5">
        <w:rPr>
          <w:rFonts w:ascii="Arial" w:hAnsi="Arial" w:cs="Arial"/>
          <w:sz w:val="18"/>
          <w:szCs w:val="18"/>
        </w:rPr>
        <w:t xml:space="preserve"> </w:t>
      </w:r>
      <w:r w:rsidRPr="001458F5">
        <w:rPr>
          <w:rFonts w:ascii="Arial" w:hAnsi="Arial" w:cs="Arial"/>
          <w:b/>
          <w:sz w:val="18"/>
          <w:szCs w:val="18"/>
        </w:rPr>
        <w:t>a.</w:t>
      </w:r>
      <w:r w:rsidRPr="001458F5">
        <w:rPr>
          <w:rFonts w:ascii="Arial" w:hAnsi="Arial" w:cs="Arial"/>
          <w:sz w:val="18"/>
          <w:szCs w:val="18"/>
        </w:rPr>
        <w:t xml:space="preserve"> Parkinson‘s disease (PD) is increasingly recognized as a spectrum disorder with a individually and temporally dynamic set of non-motor and motor features</w:t>
      </w:r>
      <w:r w:rsidR="00094A55" w:rsidRPr="001458F5">
        <w:rPr>
          <w:rFonts w:ascii="Arial" w:hAnsi="Arial" w:cs="Arial"/>
          <w:sz w:val="18"/>
          <w:szCs w:val="18"/>
        </w:rPr>
        <w:t xml:space="preserve"> </w:t>
      </w:r>
      <w:r w:rsidR="00094A55" w:rsidRPr="001458F5">
        <w:rPr>
          <w:rFonts w:ascii="Arial" w:hAnsi="Arial" w:cs="Arial"/>
          <w:sz w:val="18"/>
          <w:szCs w:val="18"/>
        </w:rPr>
        <w:fldChar w:fldCharType="begin"/>
      </w:r>
      <w:r w:rsidR="006406C9">
        <w:rPr>
          <w:rFonts w:ascii="Arial" w:hAnsi="Arial" w:cs="Arial"/>
          <w:sz w:val="18"/>
          <w:szCs w:val="18"/>
        </w:rPr>
        <w:instrText xml:space="preserve"> ADDIN ZOTERO_ITEM CSL_CITATION {"citationID":"E2JhCsXn","properties":{"formattedCitation":"\\super 3\\nosupersub{}","plainCitation":"3","noteIndex":0},"citationItems":[{"id":349,"uris":["http://zotero.org/users/9251633/items/577C5748"],"itemData":{"id":349,"type":"article-journal","container-title":"JAMA Neurology","DOI":"10.1001/jamaneurol.2020.2412","ISSN":"2168-6149","issue":"11","journalAbbreviation":"JAMA Neurol","language":"en","page":"1345","source":"DOI.org (Crossref)","title":"Time for a New Image of Parkinson Disease","volume":"77","author":[{"family":"Armstrong","given":"Melissa J."},{"family":"Okun","given":"Michael S."}],"issued":{"date-parts":[["2020",11,1]]}}}],"schema":"https://github.com/citation-style-language/schema/raw/master/csl-citation.json"} </w:instrText>
      </w:r>
      <w:r w:rsidR="00094A55" w:rsidRPr="001458F5">
        <w:rPr>
          <w:rFonts w:ascii="Arial" w:hAnsi="Arial" w:cs="Arial"/>
          <w:sz w:val="18"/>
          <w:szCs w:val="18"/>
        </w:rPr>
        <w:fldChar w:fldCharType="separate"/>
      </w:r>
      <w:r w:rsidR="00C43D47" w:rsidRPr="001458F5">
        <w:rPr>
          <w:rFonts w:ascii="Arial" w:hAnsi="Arial" w:cs="Arial"/>
          <w:sz w:val="18"/>
          <w:szCs w:val="20"/>
          <w:vertAlign w:val="superscript"/>
        </w:rPr>
        <w:t>3</w:t>
      </w:r>
      <w:r w:rsidR="00094A55" w:rsidRPr="001458F5">
        <w:rPr>
          <w:rFonts w:ascii="Arial" w:hAnsi="Arial" w:cs="Arial"/>
          <w:sz w:val="18"/>
          <w:szCs w:val="18"/>
        </w:rPr>
        <w:fldChar w:fldCharType="end"/>
      </w:r>
      <w:r w:rsidRPr="001458F5">
        <w:rPr>
          <w:rFonts w:ascii="Arial" w:hAnsi="Arial" w:cs="Arial"/>
          <w:sz w:val="18"/>
          <w:szCs w:val="18"/>
        </w:rPr>
        <w:t xml:space="preserve">. Isolatable subtypes comprise common phenotypes. Postural instability and gait difficulty (PIGD), an umbrella term, defines phenotypes with predominant axial involvement and is notoriously difficult to treat by neuromodulation and dopaminergic medication. </w:t>
      </w:r>
      <w:r w:rsidRPr="001458F5">
        <w:rPr>
          <w:rFonts w:ascii="Arial" w:hAnsi="Arial" w:cs="Arial"/>
          <w:b/>
          <w:bCs/>
          <w:sz w:val="18"/>
          <w:szCs w:val="18"/>
        </w:rPr>
        <w:t>b.</w:t>
      </w:r>
      <w:r w:rsidRPr="001458F5">
        <w:rPr>
          <w:rFonts w:ascii="Arial" w:hAnsi="Arial" w:cs="Arial"/>
          <w:sz w:val="18"/>
          <w:szCs w:val="18"/>
        </w:rPr>
        <w:t xml:space="preserve"> Canonical models of basal ganglia pathophysiology in PD highlight oscillatory </w:t>
      </w:r>
      <w:r w:rsidR="004F7F2C" w:rsidRPr="001458F5">
        <w:rPr>
          <w:rFonts w:ascii="Arial" w:hAnsi="Arial" w:cs="Arial"/>
          <w:sz w:val="18"/>
          <w:szCs w:val="18"/>
        </w:rPr>
        <w:t>α</w:t>
      </w:r>
      <w:r w:rsidRPr="001458F5">
        <w:rPr>
          <w:rFonts w:ascii="Arial" w:hAnsi="Arial" w:cs="Arial"/>
          <w:sz w:val="18"/>
          <w:szCs w:val="18"/>
        </w:rPr>
        <w:t xml:space="preserve">- and </w:t>
      </w:r>
      <w:r w:rsidR="008441F3" w:rsidRPr="001458F5">
        <w:rPr>
          <w:rFonts w:ascii="Arial" w:hAnsi="Arial" w:cs="Arial"/>
          <w:sz w:val="18"/>
          <w:szCs w:val="18"/>
        </w:rPr>
        <w:t>β</w:t>
      </w:r>
      <w:r w:rsidRPr="001458F5">
        <w:rPr>
          <w:rFonts w:ascii="Arial" w:hAnsi="Arial" w:cs="Arial"/>
          <w:sz w:val="18"/>
          <w:szCs w:val="18"/>
        </w:rPr>
        <w:t xml:space="preserve">-band activity due to loss of dopaminergic input to the striatum. Difficult to treat axial phenotypes have been postulated to be partially reducible to non-canonical sensorimotor circuit dysfunction, including at the level of brainstem motor nuclei. DBS of the MLR, the PPN and CnF nuclei, is assumed to act at that level. However, results show inconsistency. The role of the vestibular system as a primary integrator of balance, postural reflexes and gait in PD </w:t>
      </w:r>
      <w:r w:rsidR="007D4434" w:rsidRPr="001458F5">
        <w:rPr>
          <w:rFonts w:ascii="Arial" w:hAnsi="Arial" w:cs="Arial"/>
          <w:sz w:val="18"/>
          <w:szCs w:val="18"/>
        </w:rPr>
        <w:t>has</w:t>
      </w:r>
      <w:r w:rsidRPr="001458F5">
        <w:rPr>
          <w:rFonts w:ascii="Arial" w:hAnsi="Arial" w:cs="Arial"/>
          <w:sz w:val="18"/>
          <w:szCs w:val="18"/>
        </w:rPr>
        <w:t xml:space="preserve"> hitherto remained nebulous. Sketches created with BioRender.com.</w:t>
      </w:r>
      <w:r w:rsidR="00192686">
        <w:rPr>
          <w:rFonts w:ascii="Arial" w:hAnsi="Arial" w:cs="Arial"/>
          <w:sz w:val="18"/>
          <w:szCs w:val="18"/>
        </w:rPr>
        <w:t xml:space="preserve"> </w:t>
      </w:r>
    </w:p>
    <w:p w14:paraId="7B47225A" w14:textId="77777777" w:rsidR="003E5EA6" w:rsidRDefault="00B72590">
      <w:pPr>
        <w:rPr>
          <w:rFonts w:ascii="Arial" w:hAnsi="Arial" w:cs="Arial"/>
          <w:sz w:val="20"/>
          <w:szCs w:val="20"/>
        </w:rPr>
      </w:pPr>
      <w:r>
        <w:rPr>
          <w:rFonts w:ascii="Arial" w:hAnsi="Arial" w:cs="Arial"/>
          <w:sz w:val="20"/>
          <w:szCs w:val="20"/>
        </w:rPr>
        <w:br w:type="page"/>
      </w:r>
    </w:p>
    <w:p w14:paraId="190EA067" w14:textId="064D9EA5" w:rsidR="003E5EA6" w:rsidRDefault="00281551" w:rsidP="001458F5">
      <w:pPr>
        <w:jc w:val="both"/>
        <w:rPr>
          <w:rFonts w:ascii="Arial" w:hAnsi="Arial" w:cs="Arial"/>
          <w:sz w:val="20"/>
          <w:szCs w:val="20"/>
        </w:rPr>
      </w:pPr>
      <w:r w:rsidRPr="00E9085C">
        <w:rPr>
          <w:rFonts w:ascii="Arial" w:hAnsi="Arial" w:cs="Arial"/>
          <w:noProof/>
          <w:sz w:val="20"/>
          <w:szCs w:val="20"/>
        </w:rPr>
        <w:lastRenderedPageBreak/>
        <w:drawing>
          <wp:anchor distT="0" distB="0" distL="114300" distR="114300" simplePos="0" relativeHeight="251658245" behindDoc="0" locked="0" layoutInCell="1" allowOverlap="1" wp14:anchorId="61DD3734" wp14:editId="4662EC87">
            <wp:simplePos x="0" y="0"/>
            <wp:positionH relativeFrom="margin">
              <wp:align>right</wp:align>
            </wp:positionH>
            <wp:positionV relativeFrom="margin">
              <wp:align>top</wp:align>
            </wp:positionV>
            <wp:extent cx="5697855" cy="3820795"/>
            <wp:effectExtent l="0" t="0" r="0" b="8255"/>
            <wp:wrapTopAndBottom/>
            <wp:docPr id="7479533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953383"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1" r="-556" b="-4"/>
                    <a:stretch/>
                  </pic:blipFill>
                  <pic:spPr bwMode="auto">
                    <a:xfrm>
                      <a:off x="0" y="0"/>
                      <a:ext cx="5697855" cy="382137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A2314" w:rsidRPr="007E11E4">
        <w:rPr>
          <w:rFonts w:ascii="Arial" w:hAnsi="Arial" w:cs="Arial"/>
          <w:b/>
          <w:sz w:val="18"/>
          <w:szCs w:val="18"/>
        </w:rPr>
        <w:t xml:space="preserve">Supplementary Figure </w:t>
      </w:r>
      <w:r w:rsidR="000A2314">
        <w:rPr>
          <w:rFonts w:ascii="Arial" w:hAnsi="Arial" w:cs="Arial"/>
          <w:b/>
          <w:sz w:val="18"/>
          <w:szCs w:val="18"/>
        </w:rPr>
        <w:t>2</w:t>
      </w:r>
      <w:r w:rsidR="000A2314" w:rsidRPr="007E11E4">
        <w:rPr>
          <w:rFonts w:ascii="Arial" w:hAnsi="Arial" w:cs="Arial"/>
          <w:b/>
          <w:sz w:val="18"/>
          <w:szCs w:val="18"/>
        </w:rPr>
        <w:t xml:space="preserve">. (Semi-)supervised machine learning </w:t>
      </w:r>
      <w:r w:rsidR="000A2314">
        <w:rPr>
          <w:rFonts w:ascii="Arial" w:hAnsi="Arial" w:cs="Arial"/>
          <w:b/>
          <w:sz w:val="18"/>
          <w:szCs w:val="18"/>
        </w:rPr>
        <w:t>workflow and methodology</w:t>
      </w:r>
      <w:r w:rsidR="00632C83">
        <w:rPr>
          <w:rFonts w:ascii="Arial" w:hAnsi="Arial" w:cs="Arial"/>
          <w:b/>
          <w:sz w:val="18"/>
          <w:szCs w:val="18"/>
        </w:rPr>
        <w:t xml:space="preserve"> via A-SoiD</w:t>
      </w:r>
      <w:r w:rsidR="000A2314" w:rsidRPr="001458F5">
        <w:rPr>
          <w:rFonts w:ascii="Arial" w:hAnsi="Arial" w:cs="Arial"/>
          <w:b/>
          <w:sz w:val="18"/>
          <w:szCs w:val="18"/>
        </w:rPr>
        <w:t>.</w:t>
      </w:r>
      <w:r w:rsidR="000A2314" w:rsidRPr="007E11E4">
        <w:rPr>
          <w:rFonts w:ascii="Arial" w:hAnsi="Arial" w:cs="Arial"/>
          <w:sz w:val="18"/>
          <w:szCs w:val="18"/>
        </w:rPr>
        <w:t xml:space="preserve"> </w:t>
      </w:r>
      <w:r w:rsidR="000A2314" w:rsidRPr="007E11E4">
        <w:rPr>
          <w:rFonts w:ascii="Arial" w:hAnsi="Arial" w:cs="Arial"/>
          <w:b/>
          <w:sz w:val="18"/>
          <w:szCs w:val="18"/>
        </w:rPr>
        <w:t>a.</w:t>
      </w:r>
      <w:r w:rsidR="00632C83">
        <w:rPr>
          <w:rFonts w:ascii="Arial" w:hAnsi="Arial" w:cs="Arial"/>
          <w:b/>
          <w:sz w:val="18"/>
          <w:szCs w:val="18"/>
        </w:rPr>
        <w:t xml:space="preserve"> </w:t>
      </w:r>
      <w:r w:rsidR="00632C83">
        <w:rPr>
          <w:rFonts w:ascii="Arial" w:hAnsi="Arial" w:cs="Arial"/>
          <w:bCs/>
          <w:sz w:val="18"/>
          <w:szCs w:val="18"/>
        </w:rPr>
        <w:t>Flow chart representing the model/classifier training and data used.</w:t>
      </w:r>
      <w:r w:rsidR="000A2314">
        <w:rPr>
          <w:rFonts w:ascii="Arial" w:hAnsi="Arial" w:cs="Arial"/>
          <w:b/>
          <w:sz w:val="18"/>
          <w:szCs w:val="18"/>
        </w:rPr>
        <w:t xml:space="preserve"> b</w:t>
      </w:r>
      <w:r w:rsidR="000A2314" w:rsidRPr="007E11E4">
        <w:rPr>
          <w:rFonts w:ascii="Arial" w:hAnsi="Arial" w:cs="Arial"/>
          <w:b/>
          <w:sz w:val="18"/>
          <w:szCs w:val="18"/>
        </w:rPr>
        <w:t>.</w:t>
      </w:r>
      <w:r w:rsidR="000A2314" w:rsidRPr="007E11E4">
        <w:rPr>
          <w:rFonts w:ascii="Arial" w:hAnsi="Arial" w:cs="Arial"/>
          <w:sz w:val="18"/>
          <w:szCs w:val="18"/>
        </w:rPr>
        <w:t xml:space="preserve"> Results from the</w:t>
      </w:r>
      <w:r w:rsidR="00785B31">
        <w:rPr>
          <w:rFonts w:ascii="Arial" w:hAnsi="Arial" w:cs="Arial"/>
          <w:sz w:val="18"/>
          <w:szCs w:val="18"/>
        </w:rPr>
        <w:t xml:space="preserve"> primary</w:t>
      </w:r>
      <w:r w:rsidR="000A2314" w:rsidRPr="007E11E4">
        <w:rPr>
          <w:rFonts w:ascii="Arial" w:hAnsi="Arial" w:cs="Arial"/>
          <w:sz w:val="18"/>
          <w:szCs w:val="18"/>
        </w:rPr>
        <w:t xml:space="preserve"> active learning classifier</w:t>
      </w:r>
      <w:r w:rsidR="00785B31">
        <w:rPr>
          <w:rFonts w:ascii="Arial" w:hAnsi="Arial" w:cs="Arial"/>
          <w:sz w:val="18"/>
          <w:szCs w:val="18"/>
        </w:rPr>
        <w:t xml:space="preserve"> (</w:t>
      </w:r>
      <w:r w:rsidR="00785B31" w:rsidRPr="00DF4944">
        <w:rPr>
          <w:rFonts w:ascii="Arial" w:hAnsi="Arial" w:cs="Arial"/>
          <w:i/>
          <w:iCs/>
          <w:sz w:val="18"/>
          <w:szCs w:val="18"/>
        </w:rPr>
        <w:t>‘</w:t>
      </w:r>
      <w:r w:rsidR="00785B31">
        <w:rPr>
          <w:rFonts w:ascii="Arial" w:hAnsi="Arial" w:cs="Arial"/>
          <w:i/>
          <w:iCs/>
          <w:sz w:val="18"/>
          <w:szCs w:val="18"/>
        </w:rPr>
        <w:t>main</w:t>
      </w:r>
      <w:r w:rsidR="00785B31" w:rsidRPr="00DF4944">
        <w:rPr>
          <w:rFonts w:ascii="Arial" w:hAnsi="Arial" w:cs="Arial"/>
          <w:i/>
          <w:iCs/>
          <w:sz w:val="18"/>
          <w:szCs w:val="18"/>
        </w:rPr>
        <w:t xml:space="preserve"> </w:t>
      </w:r>
      <w:r w:rsidR="00D80EB6">
        <w:rPr>
          <w:rFonts w:ascii="Arial" w:hAnsi="Arial" w:cs="Arial"/>
          <w:i/>
          <w:iCs/>
          <w:sz w:val="18"/>
          <w:szCs w:val="18"/>
        </w:rPr>
        <w:t>behaviour</w:t>
      </w:r>
      <w:r w:rsidR="00785B31" w:rsidRPr="00DF4944">
        <w:rPr>
          <w:rFonts w:ascii="Arial" w:hAnsi="Arial" w:cs="Arial"/>
          <w:i/>
          <w:iCs/>
          <w:sz w:val="18"/>
          <w:szCs w:val="18"/>
        </w:rPr>
        <w:t xml:space="preserve"> classifier’</w:t>
      </w:r>
      <w:r w:rsidR="00785B31" w:rsidRPr="001458F5">
        <w:rPr>
          <w:rFonts w:ascii="Arial" w:hAnsi="Arial" w:cs="Arial"/>
          <w:sz w:val="18"/>
          <w:szCs w:val="18"/>
        </w:rPr>
        <w:t>)</w:t>
      </w:r>
      <w:r w:rsidR="000A2314" w:rsidRPr="007E11E4">
        <w:rPr>
          <w:rFonts w:ascii="Arial" w:hAnsi="Arial" w:cs="Arial"/>
          <w:sz w:val="18"/>
          <w:szCs w:val="18"/>
        </w:rPr>
        <w:t xml:space="preserve"> trained by the A-SoiD pipeline </w:t>
      </w:r>
      <w:r w:rsidR="000A2314" w:rsidRPr="007E11E4">
        <w:rPr>
          <w:rFonts w:ascii="Arial" w:hAnsi="Arial" w:cs="Arial"/>
          <w:sz w:val="18"/>
          <w:szCs w:val="18"/>
        </w:rPr>
        <w:fldChar w:fldCharType="begin"/>
      </w:r>
      <w:r w:rsidR="00A35158">
        <w:rPr>
          <w:rFonts w:ascii="Arial" w:hAnsi="Arial" w:cs="Arial"/>
          <w:sz w:val="18"/>
          <w:szCs w:val="18"/>
        </w:rPr>
        <w:instrText xml:space="preserve"> ADDIN ZOTERO_ITEM CSL_CITATION {"citationID":"BY1xMytN","properties":{"formattedCitation":"\\super 42\\nosupersub{}","plainCitation":"42","noteIndex":0},"citationItems":[{"id":2442,"uris":["http://zotero.org/users/9251633/items/6VB3NCW9"],"itemData":{"id":2442,"type":"article-journal","abstract":"To identify and extract naturalistic behavior, two methods have become popular: supervised and unsupervised. Each approach carries its own strengths and weaknesses (for example, user bias, training cost, complexity and action discovery), which the user must consider in their decision. Here, an active-learning platform, A-SOiD, blends these strengths, and in doing so, overcomes several of their inherent drawbacks. A-SOiD iteratively learns user-defined groups with a fraction of the usual training data, while attaining expansive classification through directed unsupervised classification. In socially interacting mice, A-SOiD outperformed standard methods despite requiring 85% less training data. Additionally, it isolated ethologically distinct mouse interactions via unsupervised classification. We observed similar performance and efficiency using nonhuman primate and human three-dimensional pose data. In both cases, the transparency in A-SOiD’s cluster definitions revealed the defining features of the supervised classification through a game-theoretic approach. To facilitate use, A-SOiD comes as an intuitive, open-source interface for efficient segmentation of user-defined behaviors and discovered sub-actions.","container-title":"Nature Methods","DOI":"10.1038/s41592-024-02200-1","ISSN":"1548-7105","issue":"4","journalAbbreviation":"Nat Methods","language":"en","license":"2024 The Author(s), under exclusive licence to Springer Nature America, Inc.","note":"publisher: Nature Publishing Group","page":"703-711","source":"www.nature.com","title":"A-SOiD, an active-learning platform for expert-guided, data-efficient discovery of behavior","volume":"21","author":[{"family":"Tillmann","given":"Jens F."},{"family":"Hsu","given":"Alexander I."},{"family":"Schwarz","given":"Martin K."},{"family":"Yttri","given":"Eric A."}],"issued":{"date-parts":[["2024",4]]}}}],"schema":"https://github.com/citation-style-language/schema/raw/master/csl-citation.json"} </w:instrText>
      </w:r>
      <w:r w:rsidR="000A2314" w:rsidRPr="007E11E4">
        <w:rPr>
          <w:rFonts w:ascii="Arial" w:hAnsi="Arial" w:cs="Arial"/>
          <w:sz w:val="18"/>
          <w:szCs w:val="18"/>
        </w:rPr>
        <w:fldChar w:fldCharType="separate"/>
      </w:r>
      <w:r w:rsidR="00A35158" w:rsidRPr="00A35158">
        <w:rPr>
          <w:rFonts w:ascii="Arial" w:hAnsi="Arial" w:cs="Arial"/>
          <w:sz w:val="18"/>
          <w:vertAlign w:val="superscript"/>
        </w:rPr>
        <w:t>42</w:t>
      </w:r>
      <w:r w:rsidR="000A2314" w:rsidRPr="007E11E4">
        <w:rPr>
          <w:rFonts w:ascii="Arial" w:hAnsi="Arial" w:cs="Arial"/>
          <w:sz w:val="18"/>
          <w:szCs w:val="18"/>
        </w:rPr>
        <w:fldChar w:fldCharType="end"/>
      </w:r>
      <w:r w:rsidR="000A2314" w:rsidRPr="007E11E4">
        <w:rPr>
          <w:rFonts w:ascii="Arial" w:hAnsi="Arial" w:cs="Arial"/>
          <w:sz w:val="18"/>
          <w:szCs w:val="18"/>
        </w:rPr>
        <w:t xml:space="preserve">. Detection performance of both the VSS-like symptoms (‘vestibular_symptomatology’) and naturalistically occurring </w:t>
      </w:r>
      <w:r w:rsidR="00D80EB6">
        <w:rPr>
          <w:rFonts w:ascii="Arial" w:hAnsi="Arial" w:cs="Arial"/>
          <w:sz w:val="18"/>
          <w:szCs w:val="18"/>
        </w:rPr>
        <w:t>behaviour</w:t>
      </w:r>
      <w:r w:rsidR="000A2314" w:rsidRPr="007E11E4">
        <w:rPr>
          <w:rFonts w:ascii="Arial" w:hAnsi="Arial" w:cs="Arial"/>
          <w:sz w:val="18"/>
          <w:szCs w:val="18"/>
        </w:rPr>
        <w:t xml:space="preserve"> (‘Naturalistic_</w:t>
      </w:r>
      <w:r w:rsidR="00D80EB6">
        <w:rPr>
          <w:rFonts w:ascii="Arial" w:hAnsi="Arial" w:cs="Arial"/>
          <w:sz w:val="18"/>
          <w:szCs w:val="18"/>
        </w:rPr>
        <w:t>behaviour</w:t>
      </w:r>
      <w:r w:rsidR="000A2314" w:rsidRPr="007E11E4">
        <w:rPr>
          <w:rFonts w:ascii="Arial" w:hAnsi="Arial" w:cs="Arial"/>
          <w:sz w:val="18"/>
          <w:szCs w:val="18"/>
        </w:rPr>
        <w:t xml:space="preserve">’) was high (~90% and ~95%, respectively). The active learning classifier was trained on a total of n=34 diverse snippet videos (n=31) and full videos (10 min; n=3) from titration at </w:t>
      </w:r>
      <w:r w:rsidR="00AA1D23">
        <w:rPr>
          <w:rFonts w:ascii="Arial" w:hAnsi="Arial" w:cs="Arial"/>
          <w:sz w:val="18"/>
          <w:szCs w:val="18"/>
        </w:rPr>
        <w:t>week 4</w:t>
      </w:r>
      <w:r w:rsidR="000A2314" w:rsidRPr="007E11E4">
        <w:rPr>
          <w:rFonts w:ascii="Arial" w:hAnsi="Arial" w:cs="Arial"/>
          <w:sz w:val="18"/>
          <w:szCs w:val="18"/>
        </w:rPr>
        <w:t xml:space="preserve">, thus generating a balanced training dataset. </w:t>
      </w:r>
      <w:r w:rsidR="00632C83">
        <w:rPr>
          <w:rFonts w:ascii="Arial" w:hAnsi="Arial" w:cs="Arial"/>
          <w:b/>
          <w:bCs/>
          <w:sz w:val="18"/>
          <w:szCs w:val="18"/>
        </w:rPr>
        <w:t>c</w:t>
      </w:r>
      <w:r w:rsidR="000A2314" w:rsidRPr="007E11E4">
        <w:rPr>
          <w:rFonts w:ascii="Arial" w:hAnsi="Arial" w:cs="Arial"/>
          <w:b/>
          <w:bCs/>
          <w:sz w:val="18"/>
          <w:szCs w:val="18"/>
        </w:rPr>
        <w:t xml:space="preserve">. </w:t>
      </w:r>
      <w:r w:rsidR="000A2314" w:rsidRPr="007E11E4">
        <w:rPr>
          <w:rFonts w:ascii="Arial" w:hAnsi="Arial" w:cs="Arial"/>
          <w:sz w:val="18"/>
          <w:szCs w:val="18"/>
        </w:rPr>
        <w:t>Frequency distribution of different durations of symptoms per category. ‘Other’ represents noise from unannotated singular frames.</w:t>
      </w:r>
      <w:r w:rsidR="000A2314" w:rsidRPr="007E11E4">
        <w:rPr>
          <w:rFonts w:ascii="Arial" w:hAnsi="Arial" w:cs="Arial"/>
          <w:b/>
          <w:bCs/>
          <w:sz w:val="18"/>
          <w:szCs w:val="18"/>
        </w:rPr>
        <w:t xml:space="preserve"> </w:t>
      </w:r>
      <w:r w:rsidR="00632C83">
        <w:rPr>
          <w:rFonts w:ascii="Arial" w:hAnsi="Arial" w:cs="Arial"/>
          <w:b/>
          <w:bCs/>
          <w:sz w:val="18"/>
          <w:szCs w:val="18"/>
        </w:rPr>
        <w:t>d</w:t>
      </w:r>
      <w:r w:rsidR="00631A86" w:rsidRPr="136E11BA">
        <w:rPr>
          <w:rFonts w:ascii="Arial" w:hAnsi="Arial" w:cs="Arial"/>
          <w:b/>
          <w:bCs/>
          <w:sz w:val="18"/>
          <w:szCs w:val="18"/>
        </w:rPr>
        <w:t xml:space="preserve">. </w:t>
      </w:r>
      <w:r w:rsidR="00631A86">
        <w:rPr>
          <w:rFonts w:ascii="Arial" w:hAnsi="Arial" w:cs="Arial"/>
          <w:sz w:val="18"/>
          <w:szCs w:val="18"/>
        </w:rPr>
        <w:t xml:space="preserve">Matching detection of </w:t>
      </w:r>
      <w:r w:rsidR="00631A86" w:rsidRPr="136E11BA">
        <w:rPr>
          <w:rFonts w:ascii="Arial" w:hAnsi="Arial" w:cs="Arial"/>
          <w:sz w:val="18"/>
          <w:szCs w:val="18"/>
        </w:rPr>
        <w:t xml:space="preserve">VSS symptoms as predicted by a machine learning approach (A-SoiD </w:t>
      </w:r>
      <w:r w:rsidR="00631A86" w:rsidRPr="136E11BA">
        <w:rPr>
          <w:rFonts w:ascii="Arial" w:hAnsi="Arial" w:cs="Arial"/>
          <w:sz w:val="18"/>
          <w:szCs w:val="18"/>
        </w:rPr>
        <w:fldChar w:fldCharType="begin"/>
      </w:r>
      <w:r w:rsidR="00A35158">
        <w:rPr>
          <w:rFonts w:ascii="Arial" w:hAnsi="Arial" w:cs="Arial"/>
          <w:sz w:val="18"/>
          <w:szCs w:val="18"/>
        </w:rPr>
        <w:instrText xml:space="preserve"> ADDIN ZOTERO_ITEM CSL_CITATION {"citationID":"THrHcigj","properties":{"formattedCitation":"\\super 42\\nosupersub{}","plainCitation":"42","noteIndex":0},"citationItems":[{"id":2442,"uris":["http://zotero.org/users/9251633/items/6VB3NCW9"],"itemData":{"id":2442,"type":"article-journal","abstract":"To identify and extract naturalistic behavior, two methods have become popular: supervised and unsupervised. Each approach carries its own strengths and weaknesses (for example, user bias, training cost, complexity and action discovery), which the user must consider in their decision. Here, an active-learning platform, A-SOiD, blends these strengths, and in doing so, overcomes several of their inherent drawbacks. A-SOiD iteratively learns user-defined groups with a fraction of the usual training data, while attaining expansive classification through directed unsupervised classification. In socially interacting mice, A-SOiD outperformed standard methods despite requiring 85% less training data. Additionally, it isolated ethologically distinct mouse interactions via unsupervised classification. We observed similar performance and efficiency using nonhuman primate and human three-dimensional pose data. In both cases, the transparency in A-SOiD’s cluster definitions revealed the defining features of the supervised classification through a game-theoretic approach. To facilitate use, A-SOiD comes as an intuitive, open-source interface for efficient segmentation of user-defined behaviors and discovered sub-actions.","container-title":"Nature Methods","DOI":"10.1038/s41592-024-02200-1","ISSN":"1548-7105","issue":"4","journalAbbreviation":"Nat Methods","language":"en","license":"2024 The Author(s), under exclusive licence to Springer Nature America, Inc.","note":"publisher: Nature Publishing Group","page":"703-711","source":"www.nature.com","title":"A-SOiD, an active-learning platform for expert-guided, data-efficient discovery of behavior","volume":"21","author":[{"family":"Tillmann","given":"Jens F."},{"family":"Hsu","given":"Alexander I."},{"family":"Schwarz","given":"Martin K."},{"family":"Yttri","given":"Eric A."}],"issued":{"date-parts":[["2024",4]]}}}],"schema":"https://github.com/citation-style-language/schema/raw/master/csl-citation.json"} </w:instrText>
      </w:r>
      <w:r w:rsidR="00631A86" w:rsidRPr="136E11BA">
        <w:rPr>
          <w:rFonts w:ascii="Arial" w:hAnsi="Arial" w:cs="Arial"/>
          <w:sz w:val="18"/>
          <w:szCs w:val="18"/>
        </w:rPr>
        <w:fldChar w:fldCharType="separate"/>
      </w:r>
      <w:r w:rsidR="00A35158" w:rsidRPr="00A35158">
        <w:rPr>
          <w:rFonts w:ascii="Arial" w:hAnsi="Arial" w:cs="Arial"/>
          <w:sz w:val="18"/>
          <w:vertAlign w:val="superscript"/>
        </w:rPr>
        <w:t>42</w:t>
      </w:r>
      <w:r w:rsidR="00631A86" w:rsidRPr="136E11BA">
        <w:rPr>
          <w:rFonts w:ascii="Arial" w:hAnsi="Arial" w:cs="Arial"/>
          <w:sz w:val="18"/>
          <w:szCs w:val="18"/>
        </w:rPr>
        <w:fldChar w:fldCharType="end"/>
      </w:r>
      <w:r w:rsidR="00631A86" w:rsidRPr="136E11BA">
        <w:rPr>
          <w:rFonts w:ascii="Arial" w:hAnsi="Arial" w:cs="Arial"/>
          <w:sz w:val="18"/>
          <w:szCs w:val="18"/>
        </w:rPr>
        <w:t xml:space="preserve">) vs. subjective rating (n=22 videos, </w:t>
      </w:r>
      <w:r w:rsidR="00AA1D23">
        <w:rPr>
          <w:rFonts w:ascii="Arial" w:hAnsi="Arial" w:cs="Arial"/>
          <w:sz w:val="18"/>
          <w:szCs w:val="18"/>
        </w:rPr>
        <w:t>week 8</w:t>
      </w:r>
      <w:r w:rsidR="00631A86" w:rsidRPr="136E11BA">
        <w:rPr>
          <w:rFonts w:ascii="Arial" w:hAnsi="Arial" w:cs="Arial"/>
          <w:sz w:val="18"/>
          <w:szCs w:val="18"/>
        </w:rPr>
        <w:t xml:space="preserve"> titration, </w:t>
      </w:r>
      <w:r w:rsidR="00631A86" w:rsidRPr="136E11BA">
        <w:rPr>
          <w:rFonts w:ascii="Arial" w:hAnsi="Arial" w:cs="Arial"/>
          <w:sz w:val="18"/>
          <w:szCs w:val="18"/>
          <w:lang w:val="en-GB"/>
        </w:rPr>
        <w:t>A53T: n=12, EV: n=10)</w:t>
      </w:r>
      <w:r w:rsidR="00631A86" w:rsidRPr="136E11BA">
        <w:rPr>
          <w:rFonts w:ascii="Arial" w:hAnsi="Arial" w:cs="Arial"/>
          <w:sz w:val="18"/>
          <w:szCs w:val="18"/>
        </w:rPr>
        <w:t>.</w:t>
      </w:r>
      <w:r w:rsidR="00631A86">
        <w:rPr>
          <w:rFonts w:ascii="Arial" w:hAnsi="Arial" w:cs="Arial"/>
          <w:sz w:val="18"/>
          <w:szCs w:val="18"/>
        </w:rPr>
        <w:t xml:space="preserve"> Line thickness differentiates matching vs. non-matching identification </w:t>
      </w:r>
      <w:r w:rsidR="00631A86" w:rsidRPr="136E11BA">
        <w:rPr>
          <w:rFonts w:ascii="Arial" w:hAnsi="Arial" w:cs="Arial"/>
          <w:sz w:val="18"/>
          <w:szCs w:val="18"/>
          <w:lang w:val="en-GB"/>
        </w:rPr>
        <w:t>(</w:t>
      </w:r>
      <w:r w:rsidR="00631A86">
        <w:rPr>
          <w:rFonts w:ascii="Arial" w:hAnsi="Arial" w:cs="Arial"/>
          <w:sz w:val="18"/>
          <w:szCs w:val="18"/>
          <w:lang w:val="en-GB"/>
        </w:rPr>
        <w:t xml:space="preserve">see </w:t>
      </w:r>
      <w:r w:rsidR="00631A86" w:rsidRPr="136E11BA">
        <w:rPr>
          <w:rFonts w:ascii="Arial" w:hAnsi="Arial" w:cs="Arial"/>
          <w:b/>
          <w:bCs/>
          <w:sz w:val="18"/>
          <w:szCs w:val="18"/>
          <w:lang w:val="en-GB"/>
        </w:rPr>
        <w:t>Supplementary Figure 2</w:t>
      </w:r>
      <w:r w:rsidR="00631A86">
        <w:rPr>
          <w:rFonts w:ascii="Arial" w:hAnsi="Arial" w:cs="Arial"/>
          <w:b/>
          <w:bCs/>
          <w:sz w:val="18"/>
          <w:szCs w:val="18"/>
          <w:lang w:val="en-GB"/>
        </w:rPr>
        <w:t xml:space="preserve"> </w:t>
      </w:r>
      <w:r w:rsidR="00631A86" w:rsidRPr="00601A80">
        <w:rPr>
          <w:rFonts w:ascii="Arial" w:hAnsi="Arial" w:cs="Arial"/>
          <w:sz w:val="18"/>
          <w:szCs w:val="18"/>
          <w:lang w:val="en-GB"/>
        </w:rPr>
        <w:t>for Methods in</w:t>
      </w:r>
      <w:r w:rsidR="00631A86">
        <w:rPr>
          <w:rFonts w:ascii="Arial" w:hAnsi="Arial" w:cs="Arial"/>
          <w:sz w:val="18"/>
          <w:szCs w:val="18"/>
          <w:lang w:val="en-GB"/>
        </w:rPr>
        <w:t xml:space="preserve"> </w:t>
      </w:r>
      <w:r w:rsidR="00631A86" w:rsidRPr="00601A80">
        <w:rPr>
          <w:rFonts w:ascii="Arial" w:hAnsi="Arial" w:cs="Arial"/>
          <w:b/>
          <w:bCs/>
          <w:sz w:val="18"/>
          <w:szCs w:val="18"/>
          <w:lang w:val="en-GB"/>
        </w:rPr>
        <w:t>Fig. 1f-h</w:t>
      </w:r>
      <w:r w:rsidR="00631A86" w:rsidRPr="136E11BA">
        <w:rPr>
          <w:rFonts w:ascii="Arial" w:hAnsi="Arial" w:cs="Arial"/>
          <w:sz w:val="18"/>
          <w:szCs w:val="18"/>
          <w:lang w:val="en-GB"/>
        </w:rPr>
        <w:t>)</w:t>
      </w:r>
      <w:r w:rsidR="00631A86">
        <w:rPr>
          <w:rFonts w:ascii="Arial" w:hAnsi="Arial" w:cs="Arial"/>
          <w:sz w:val="18"/>
          <w:szCs w:val="18"/>
        </w:rPr>
        <w:t>.</w:t>
      </w:r>
      <w:r w:rsidR="00631A86" w:rsidRPr="136E11BA">
        <w:rPr>
          <w:rFonts w:ascii="Arial" w:hAnsi="Arial" w:cs="Arial"/>
          <w:sz w:val="18"/>
          <w:szCs w:val="18"/>
        </w:rPr>
        <w:t xml:space="preserve"> </w:t>
      </w:r>
      <w:r w:rsidR="00631A86" w:rsidRPr="00197B0A">
        <w:rPr>
          <w:rFonts w:ascii="Arial" w:hAnsi="Arial" w:cs="Arial"/>
          <w:b/>
          <w:bCs/>
          <w:sz w:val="18"/>
          <w:szCs w:val="18"/>
        </w:rPr>
        <w:t>e.</w:t>
      </w:r>
      <w:r w:rsidR="000A2314" w:rsidRPr="007E11E4">
        <w:rPr>
          <w:rFonts w:ascii="Arial" w:hAnsi="Arial" w:cs="Arial"/>
          <w:b/>
          <w:bCs/>
          <w:sz w:val="18"/>
          <w:szCs w:val="18"/>
        </w:rPr>
        <w:t xml:space="preserve"> </w:t>
      </w:r>
      <w:r w:rsidR="000A2314" w:rsidRPr="007E11E4">
        <w:rPr>
          <w:rFonts w:ascii="Arial" w:hAnsi="Arial" w:cs="Arial"/>
          <w:sz w:val="18"/>
          <w:szCs w:val="18"/>
        </w:rPr>
        <w:t xml:space="preserve">Results from training a second active learning classifier inside the A-SoiD pipeline </w:t>
      </w:r>
      <w:r w:rsidR="000A2314" w:rsidRPr="007E11E4">
        <w:rPr>
          <w:rFonts w:ascii="Arial" w:hAnsi="Arial" w:cs="Arial"/>
          <w:sz w:val="18"/>
          <w:szCs w:val="18"/>
        </w:rPr>
        <w:fldChar w:fldCharType="begin"/>
      </w:r>
      <w:r w:rsidR="00A35158">
        <w:rPr>
          <w:rFonts w:ascii="Arial" w:hAnsi="Arial" w:cs="Arial"/>
          <w:sz w:val="18"/>
          <w:szCs w:val="18"/>
        </w:rPr>
        <w:instrText xml:space="preserve"> ADDIN ZOTERO_ITEM CSL_CITATION {"citationID":"4BnNoRnm","properties":{"formattedCitation":"\\super 42\\nosupersub{}","plainCitation":"42","noteIndex":0},"citationItems":[{"id":2442,"uris":["http://zotero.org/users/9251633/items/6VB3NCW9"],"itemData":{"id":2442,"type":"article-journal","abstract":"To identify and extract naturalistic behavior, two methods have become popular: supervised and unsupervised. Each approach carries its own strengths and weaknesses (for example, user bias, training cost, complexity and action discovery), which the user must consider in their decision. Here, an active-learning platform, A-SOiD, blends these strengths, and in doing so, overcomes several of their inherent drawbacks. A-SOiD iteratively learns user-defined groups with a fraction of the usual training data, while attaining expansive classification through directed unsupervised classification. In socially interacting mice, A-SOiD outperformed standard methods despite requiring 85% less training data. Additionally, it isolated ethologically distinct mouse interactions via unsupervised classification. We observed similar performance and efficiency using nonhuman primate and human three-dimensional pose data. In both cases, the transparency in A-SOiD’s cluster definitions revealed the defining features of the supervised classification through a game-theoretic approach. To facilitate use, A-SOiD comes as an intuitive, open-source interface for efficient segmentation of user-defined behaviors and discovered sub-actions.","container-title":"Nature Methods","DOI":"10.1038/s41592-024-02200-1","ISSN":"1548-7105","issue":"4","journalAbbreviation":"Nat Methods","language":"en","license":"2024 The Author(s), under exclusive licence to Springer Nature America, Inc.","note":"publisher: Nature Publishing Group","page":"703-711","source":"www.nature.com","title":"A-SOiD, an active-learning platform for expert-guided, data-efficient discovery of behavior","volume":"21","author":[{"family":"Tillmann","given":"Jens F."},{"family":"Hsu","given":"Alexander I."},{"family":"Schwarz","given":"Martin K."},{"family":"Yttri","given":"Eric A."}],"issued":{"date-parts":[["2024",4]]}}}],"schema":"https://github.com/citation-style-language/schema/raw/master/csl-citation.json"} </w:instrText>
      </w:r>
      <w:r w:rsidR="000A2314" w:rsidRPr="007E11E4">
        <w:rPr>
          <w:rFonts w:ascii="Arial" w:hAnsi="Arial" w:cs="Arial"/>
          <w:sz w:val="18"/>
          <w:szCs w:val="18"/>
        </w:rPr>
        <w:fldChar w:fldCharType="separate"/>
      </w:r>
      <w:r w:rsidR="00A35158" w:rsidRPr="00A35158">
        <w:rPr>
          <w:rFonts w:ascii="Arial" w:hAnsi="Arial" w:cs="Arial"/>
          <w:sz w:val="18"/>
          <w:vertAlign w:val="superscript"/>
        </w:rPr>
        <w:t>42</w:t>
      </w:r>
      <w:r w:rsidR="000A2314" w:rsidRPr="007E11E4">
        <w:rPr>
          <w:rFonts w:ascii="Arial" w:hAnsi="Arial" w:cs="Arial"/>
          <w:sz w:val="18"/>
          <w:szCs w:val="18"/>
        </w:rPr>
        <w:fldChar w:fldCharType="end"/>
      </w:r>
      <w:r w:rsidR="000A2314" w:rsidRPr="007E11E4">
        <w:rPr>
          <w:rFonts w:ascii="Arial" w:hAnsi="Arial" w:cs="Arial"/>
          <w:sz w:val="18"/>
          <w:szCs w:val="18"/>
        </w:rPr>
        <w:t xml:space="preserve"> after clustering and embedding yielded different </w:t>
      </w:r>
      <w:r w:rsidR="00D80EB6">
        <w:rPr>
          <w:rFonts w:ascii="Arial" w:hAnsi="Arial" w:cs="Arial"/>
          <w:sz w:val="18"/>
          <w:szCs w:val="18"/>
        </w:rPr>
        <w:t>behaviour</w:t>
      </w:r>
      <w:r w:rsidR="000A2314" w:rsidRPr="007E11E4">
        <w:rPr>
          <w:rFonts w:ascii="Arial" w:hAnsi="Arial" w:cs="Arial"/>
          <w:sz w:val="18"/>
          <w:szCs w:val="18"/>
        </w:rPr>
        <w:t>al subtypes. The results of clustering (3% as minimum representation for both classes) w</w:t>
      </w:r>
      <w:r w:rsidR="00FF20BB">
        <w:rPr>
          <w:rFonts w:ascii="Arial" w:hAnsi="Arial" w:cs="Arial"/>
          <w:sz w:val="18"/>
          <w:szCs w:val="18"/>
        </w:rPr>
        <w:t>ere</w:t>
      </w:r>
      <w:r w:rsidR="000A2314" w:rsidRPr="007E11E4">
        <w:rPr>
          <w:rFonts w:ascii="Arial" w:hAnsi="Arial" w:cs="Arial"/>
          <w:sz w:val="18"/>
          <w:szCs w:val="18"/>
        </w:rPr>
        <w:t xml:space="preserve"> used to train a second active learning classifier</w:t>
      </w:r>
      <w:r w:rsidR="00785B31">
        <w:rPr>
          <w:rFonts w:ascii="Arial" w:hAnsi="Arial" w:cs="Arial"/>
          <w:sz w:val="18"/>
          <w:szCs w:val="18"/>
        </w:rPr>
        <w:t xml:space="preserve"> (</w:t>
      </w:r>
      <w:r w:rsidR="00785B31" w:rsidRPr="001458F5">
        <w:rPr>
          <w:rFonts w:ascii="Arial" w:hAnsi="Arial" w:cs="Arial"/>
          <w:i/>
          <w:iCs/>
          <w:sz w:val="18"/>
          <w:szCs w:val="18"/>
        </w:rPr>
        <w:t xml:space="preserve">‘subtype </w:t>
      </w:r>
      <w:r w:rsidR="00D80EB6">
        <w:rPr>
          <w:rFonts w:ascii="Arial" w:hAnsi="Arial" w:cs="Arial"/>
          <w:i/>
          <w:iCs/>
          <w:sz w:val="18"/>
          <w:szCs w:val="18"/>
        </w:rPr>
        <w:t>behaviour</w:t>
      </w:r>
      <w:r w:rsidR="00785B31" w:rsidRPr="001458F5">
        <w:rPr>
          <w:rFonts w:ascii="Arial" w:hAnsi="Arial" w:cs="Arial"/>
          <w:i/>
          <w:iCs/>
          <w:sz w:val="18"/>
          <w:szCs w:val="18"/>
        </w:rPr>
        <w:t xml:space="preserve"> classifier’</w:t>
      </w:r>
      <w:r w:rsidR="00785B31">
        <w:rPr>
          <w:rFonts w:ascii="Arial" w:hAnsi="Arial" w:cs="Arial"/>
          <w:sz w:val="18"/>
          <w:szCs w:val="18"/>
        </w:rPr>
        <w:t>)</w:t>
      </w:r>
      <w:r w:rsidR="000A2314" w:rsidRPr="007E11E4">
        <w:rPr>
          <w:rFonts w:ascii="Arial" w:hAnsi="Arial" w:cs="Arial"/>
          <w:sz w:val="18"/>
          <w:szCs w:val="18"/>
        </w:rPr>
        <w:t xml:space="preserve">, which achieved equally high performance on average in detecting each </w:t>
      </w:r>
      <w:r w:rsidR="00D80EB6">
        <w:rPr>
          <w:rFonts w:ascii="Arial" w:hAnsi="Arial" w:cs="Arial"/>
          <w:sz w:val="18"/>
          <w:szCs w:val="18"/>
        </w:rPr>
        <w:t>behaviour</w:t>
      </w:r>
      <w:r w:rsidR="000A2314" w:rsidRPr="007E11E4">
        <w:rPr>
          <w:rFonts w:ascii="Arial" w:hAnsi="Arial" w:cs="Arial"/>
          <w:sz w:val="18"/>
          <w:szCs w:val="18"/>
        </w:rPr>
        <w:t>al subtype (~90% average performance in detection).</w:t>
      </w:r>
      <w:r w:rsidR="00192686">
        <w:rPr>
          <w:rFonts w:ascii="Arial" w:hAnsi="Arial" w:cs="Arial"/>
          <w:sz w:val="18"/>
          <w:szCs w:val="18"/>
        </w:rPr>
        <w:t xml:space="preserve"> Sketch in a. created with BioRender.com.</w:t>
      </w:r>
      <w:r w:rsidR="000A2314" w:rsidRPr="007E11E4">
        <w:rPr>
          <w:rFonts w:ascii="Arial" w:hAnsi="Arial" w:cs="Arial"/>
          <w:b/>
          <w:bCs/>
          <w:sz w:val="18"/>
          <w:szCs w:val="18"/>
        </w:rPr>
        <w:t xml:space="preserve"> </w:t>
      </w:r>
    </w:p>
    <w:p w14:paraId="422AA7FC" w14:textId="4150D435" w:rsidR="003E5EA6" w:rsidRDefault="003E5EA6">
      <w:pPr>
        <w:rPr>
          <w:rFonts w:ascii="Arial" w:hAnsi="Arial" w:cs="Arial"/>
          <w:sz w:val="20"/>
          <w:szCs w:val="20"/>
        </w:rPr>
      </w:pPr>
      <w:r>
        <w:rPr>
          <w:rFonts w:ascii="Arial" w:hAnsi="Arial" w:cs="Arial"/>
          <w:sz w:val="20"/>
          <w:szCs w:val="20"/>
        </w:rPr>
        <w:br w:type="page"/>
      </w:r>
    </w:p>
    <w:p w14:paraId="6C73D590" w14:textId="7F06C519" w:rsidR="00632C83" w:rsidRDefault="00B827F0" w:rsidP="008E0D0B">
      <w:pPr>
        <w:jc w:val="both"/>
        <w:rPr>
          <w:rFonts w:ascii="Arial" w:hAnsi="Arial" w:cs="Arial"/>
          <w:b/>
          <w:sz w:val="18"/>
          <w:szCs w:val="18"/>
        </w:rPr>
      </w:pPr>
      <w:r w:rsidRPr="001458F5">
        <w:rPr>
          <w:rFonts w:ascii="Arial" w:hAnsi="Arial" w:cs="Arial"/>
          <w:b/>
          <w:noProof/>
          <w:sz w:val="18"/>
          <w:szCs w:val="18"/>
        </w:rPr>
        <w:lastRenderedPageBreak/>
        <w:drawing>
          <wp:anchor distT="0" distB="0" distL="114300" distR="114300" simplePos="0" relativeHeight="251658242" behindDoc="0" locked="0" layoutInCell="1" allowOverlap="1" wp14:anchorId="2C861180" wp14:editId="023F3ABB">
            <wp:simplePos x="0" y="0"/>
            <wp:positionH relativeFrom="margin">
              <wp:align>right</wp:align>
            </wp:positionH>
            <wp:positionV relativeFrom="margin">
              <wp:align>top</wp:align>
            </wp:positionV>
            <wp:extent cx="5765800" cy="5680075"/>
            <wp:effectExtent l="0" t="0" r="6350" b="0"/>
            <wp:wrapTopAndBottom/>
            <wp:docPr id="1221613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61348" name="Picture 3"/>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4" r="1630" b="4"/>
                    <a:stretch/>
                  </pic:blipFill>
                  <pic:spPr bwMode="auto">
                    <a:xfrm>
                      <a:off x="0" y="0"/>
                      <a:ext cx="5765800" cy="5680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D37FE" w:rsidRPr="001458F5">
        <w:rPr>
          <w:rFonts w:ascii="Arial" w:hAnsi="Arial" w:cs="Arial"/>
          <w:b/>
          <w:sz w:val="18"/>
          <w:szCs w:val="18"/>
        </w:rPr>
        <w:t>Supplementary</w:t>
      </w:r>
      <w:r w:rsidR="00116CBC" w:rsidRPr="001458F5">
        <w:rPr>
          <w:rFonts w:ascii="Arial" w:hAnsi="Arial" w:cs="Arial"/>
          <w:b/>
          <w:sz w:val="18"/>
          <w:szCs w:val="18"/>
        </w:rPr>
        <w:t xml:space="preserve"> </w:t>
      </w:r>
      <w:r w:rsidR="009D37FE" w:rsidRPr="001458F5">
        <w:rPr>
          <w:rFonts w:ascii="Arial" w:hAnsi="Arial" w:cs="Arial"/>
          <w:b/>
          <w:sz w:val="18"/>
          <w:szCs w:val="18"/>
        </w:rPr>
        <w:t>Figure</w:t>
      </w:r>
      <w:r w:rsidR="00116CBC" w:rsidRPr="001458F5">
        <w:rPr>
          <w:rFonts w:ascii="Arial" w:hAnsi="Arial" w:cs="Arial"/>
          <w:b/>
          <w:sz w:val="18"/>
          <w:szCs w:val="18"/>
        </w:rPr>
        <w:t xml:space="preserve"> </w:t>
      </w:r>
      <w:r w:rsidR="00A00CA6">
        <w:rPr>
          <w:rFonts w:ascii="Arial" w:hAnsi="Arial" w:cs="Arial"/>
          <w:b/>
          <w:sz w:val="18"/>
          <w:szCs w:val="18"/>
        </w:rPr>
        <w:t>3</w:t>
      </w:r>
      <w:r w:rsidR="00A37572" w:rsidRPr="001458F5">
        <w:rPr>
          <w:rFonts w:ascii="Arial" w:hAnsi="Arial" w:cs="Arial"/>
          <w:b/>
          <w:sz w:val="18"/>
          <w:szCs w:val="18"/>
        </w:rPr>
        <w:t>.</w:t>
      </w:r>
      <w:r w:rsidRPr="001458F5">
        <w:rPr>
          <w:rFonts w:ascii="Arial" w:hAnsi="Arial" w:cs="Arial"/>
          <w:b/>
          <w:sz w:val="18"/>
          <w:szCs w:val="18"/>
        </w:rPr>
        <w:t xml:space="preserve"> </w:t>
      </w:r>
      <w:r w:rsidR="00632C83">
        <w:rPr>
          <w:rFonts w:ascii="Arial" w:hAnsi="Arial" w:cs="Arial"/>
          <w:b/>
          <w:sz w:val="18"/>
          <w:szCs w:val="18"/>
        </w:rPr>
        <w:t>Data-driven, un</w:t>
      </w:r>
      <w:r w:rsidRPr="001458F5">
        <w:rPr>
          <w:rFonts w:ascii="Arial" w:hAnsi="Arial" w:cs="Arial"/>
          <w:b/>
          <w:sz w:val="18"/>
          <w:szCs w:val="18"/>
        </w:rPr>
        <w:t>supervised machine learning methodolog</w:t>
      </w:r>
      <w:r w:rsidR="00632C83">
        <w:rPr>
          <w:rFonts w:ascii="Arial" w:hAnsi="Arial" w:cs="Arial"/>
          <w:b/>
          <w:sz w:val="18"/>
          <w:szCs w:val="18"/>
        </w:rPr>
        <w:t xml:space="preserve">y via Keypoint-MoSeq to detect </w:t>
      </w:r>
      <w:r w:rsidR="00D80EB6">
        <w:rPr>
          <w:rFonts w:ascii="Arial" w:hAnsi="Arial" w:cs="Arial"/>
          <w:b/>
          <w:sz w:val="18"/>
          <w:szCs w:val="18"/>
        </w:rPr>
        <w:t>behaviour</w:t>
      </w:r>
      <w:r w:rsidR="00632C83">
        <w:rPr>
          <w:rFonts w:ascii="Arial" w:hAnsi="Arial" w:cs="Arial"/>
          <w:b/>
          <w:sz w:val="18"/>
          <w:szCs w:val="18"/>
        </w:rPr>
        <w:t>al motifs</w:t>
      </w:r>
      <w:r w:rsidRPr="001458F5">
        <w:rPr>
          <w:rFonts w:ascii="Arial" w:hAnsi="Arial" w:cs="Arial"/>
          <w:bCs/>
          <w:sz w:val="18"/>
          <w:szCs w:val="18"/>
        </w:rPr>
        <w:t>.</w:t>
      </w:r>
      <w:r w:rsidRPr="001458F5">
        <w:rPr>
          <w:rFonts w:ascii="Arial" w:hAnsi="Arial" w:cs="Arial"/>
          <w:sz w:val="18"/>
          <w:szCs w:val="18"/>
        </w:rPr>
        <w:t xml:space="preserve"> </w:t>
      </w:r>
      <w:r w:rsidR="00AF4693">
        <w:rPr>
          <w:rFonts w:ascii="Arial" w:hAnsi="Arial" w:cs="Arial"/>
          <w:b/>
          <w:sz w:val="18"/>
          <w:szCs w:val="18"/>
        </w:rPr>
        <w:t>a</w:t>
      </w:r>
      <w:r w:rsidRPr="001458F5">
        <w:rPr>
          <w:rFonts w:ascii="Arial" w:hAnsi="Arial" w:cs="Arial"/>
          <w:b/>
          <w:bCs/>
          <w:sz w:val="18"/>
          <w:szCs w:val="18"/>
        </w:rPr>
        <w:t xml:space="preserve">. </w:t>
      </w:r>
      <w:r w:rsidR="00B20C16" w:rsidRPr="001458F5">
        <w:rPr>
          <w:rFonts w:ascii="Arial" w:hAnsi="Arial" w:cs="Arial"/>
          <w:sz w:val="18"/>
          <w:szCs w:val="18"/>
        </w:rPr>
        <w:t xml:space="preserve">Full syllable trajectories of all syllables identified by the unsupervised model via </w:t>
      </w:r>
      <w:r w:rsidR="00D85A7F" w:rsidRPr="001458F5">
        <w:rPr>
          <w:rFonts w:ascii="Arial" w:hAnsi="Arial" w:cs="Arial"/>
          <w:i/>
          <w:iCs/>
          <w:sz w:val="18"/>
          <w:szCs w:val="18"/>
        </w:rPr>
        <w:t>Keypoint</w:t>
      </w:r>
      <w:r w:rsidR="00D37A65" w:rsidRPr="001458F5">
        <w:rPr>
          <w:rFonts w:ascii="Arial" w:hAnsi="Arial" w:cs="Arial"/>
          <w:i/>
          <w:iCs/>
          <w:sz w:val="18"/>
          <w:szCs w:val="18"/>
        </w:rPr>
        <w:t>-MoSeq</w:t>
      </w:r>
      <w:r w:rsidR="00A860B6" w:rsidRPr="001458F5">
        <w:rPr>
          <w:rFonts w:ascii="Arial" w:hAnsi="Arial" w:cs="Arial"/>
          <w:sz w:val="18"/>
          <w:szCs w:val="18"/>
        </w:rPr>
        <w:t xml:space="preserve"> </w:t>
      </w:r>
      <w:r w:rsidR="00A860B6" w:rsidRPr="001458F5">
        <w:rPr>
          <w:rFonts w:ascii="Arial" w:hAnsi="Arial" w:cs="Arial"/>
          <w:sz w:val="18"/>
          <w:szCs w:val="18"/>
        </w:rPr>
        <w:fldChar w:fldCharType="begin"/>
      </w:r>
      <w:r w:rsidR="0009464F">
        <w:rPr>
          <w:rFonts w:ascii="Arial" w:hAnsi="Arial" w:cs="Arial"/>
          <w:sz w:val="18"/>
          <w:szCs w:val="18"/>
        </w:rPr>
        <w:instrText xml:space="preserve"> ADDIN ZOTERO_ITEM CSL_CITATION {"citationID":"ia1yfLzc","properties":{"formattedCitation":"\\super 52\\nosupersub{}","plainCitation":"52","noteIndex":0},"citationItems":[{"id":2463,"uris":["http://zotero.org/users/9251633/items/RBGCNVIF"],"itemData":{"id":2463,"type":"article-journal","abstract":"Keypoint tracking algorithms can flexibly quantify animal movement from videos obtained in a wide variety of settings. However, it remains unclear how to parse continuous keypoint data into discrete actions. This challenge is particularly acute because keypoint data are susceptible to high-frequency jitter that clustering algorithms can mistake for transitions between actions. Here we present keypoint-MoSeq, a machine learning-based platform for identifying behavioral modules (‘syllables’) from keypoint data without human supervision. Keypoint-MoSeq uses a generative model to distinguish keypoint noise from behavior, enabling it to identify syllables whose boundaries correspond to natural sub-second discontinuities in pose dynamics. Keypoint-MoSeq outperforms commonly used alternative clustering methods at identifying these transitions, at capturing correlations between neural activity and behavior and at classifying either solitary or social behaviors in accordance with human annotations. Keypoint-MoSeq also works in multiple species and generalizes beyond the syllable timescale, identifying fast sniff-aligned movements in mice and a spectrum of oscillatory behaviors in fruit flies. Keypoint-MoSeq, therefore, renders accessible the modular structure of behavior through standard video recordings.","container-title":"Nature Methods","DOI":"10.1038/s41592-024-02318-2","ISSN":"1548-7105","issue":"7","journalAbbreviation":"Nat Methods","language":"en","license":"2024 The Author(s)","note":"publisher: Nature Publishing Group","page":"1329-1339","source":"www.nature.com","title":"Keypoint-MoSeq: parsing behavior by linking point tracking to pose dynamics","title-short":"Keypoint-MoSeq","volume":"21","author":[{"family":"Weinreb","given":"Caleb"},{"family":"Pearl","given":"Jonah E."},{"family":"Lin","given":"Sherry"},{"family":"Osman","given":"Mohammed Abdal Monium"},{"family":"Zhang","given":"Libby"},{"family":"Annapragada","given":"Sidharth"},{"family":"Conlin","given":"Eli"},{"family":"Hoffmann","given":"Red"},{"family":"Makowska","given":"Sofia"},{"family":"Gillis","given":"Winthrop F."},{"family":"Jay","given":"Maya"},{"family":"Ye","given":"Shaokai"},{"family":"Mathis","given":"Alexander"},{"family":"Mathis","given":"Mackenzie W."},{"family":"Pereira","given":"Talmo"},{"family":"Linderman","given":"Scott W."},{"family":"Datta","given":"Sandeep Robert"}],"issued":{"date-parts":[["2024",7]]}}}],"schema":"https://github.com/citation-style-language/schema/raw/master/csl-citation.json"} </w:instrText>
      </w:r>
      <w:r w:rsidR="00A860B6" w:rsidRPr="001458F5">
        <w:rPr>
          <w:rFonts w:ascii="Arial" w:hAnsi="Arial" w:cs="Arial"/>
          <w:sz w:val="18"/>
          <w:szCs w:val="18"/>
        </w:rPr>
        <w:fldChar w:fldCharType="separate"/>
      </w:r>
      <w:r w:rsidR="0009464F" w:rsidRPr="0009464F">
        <w:rPr>
          <w:rFonts w:ascii="Arial" w:hAnsi="Arial" w:cs="Arial"/>
          <w:sz w:val="18"/>
          <w:vertAlign w:val="superscript"/>
        </w:rPr>
        <w:t>52</w:t>
      </w:r>
      <w:r w:rsidR="00A860B6" w:rsidRPr="001458F5">
        <w:rPr>
          <w:rFonts w:ascii="Arial" w:hAnsi="Arial" w:cs="Arial"/>
          <w:sz w:val="18"/>
          <w:szCs w:val="18"/>
        </w:rPr>
        <w:fldChar w:fldCharType="end"/>
      </w:r>
      <w:r w:rsidR="00B20C16" w:rsidRPr="001458F5">
        <w:rPr>
          <w:rFonts w:ascii="Arial" w:hAnsi="Arial" w:cs="Arial"/>
          <w:sz w:val="18"/>
          <w:szCs w:val="18"/>
        </w:rPr>
        <w:t>. Trajectories are represented by different degree</w:t>
      </w:r>
      <w:r w:rsidR="00DB6146" w:rsidRPr="001458F5">
        <w:rPr>
          <w:rFonts w:ascii="Arial" w:hAnsi="Arial" w:cs="Arial"/>
          <w:sz w:val="18"/>
          <w:szCs w:val="18"/>
        </w:rPr>
        <w:t>s</w:t>
      </w:r>
      <w:r w:rsidR="00B20C16" w:rsidRPr="001458F5">
        <w:rPr>
          <w:rFonts w:ascii="Arial" w:hAnsi="Arial" w:cs="Arial"/>
          <w:sz w:val="18"/>
          <w:szCs w:val="18"/>
        </w:rPr>
        <w:t xml:space="preserve"> of shading of keypoint markers per syllable (n=23, </w:t>
      </w:r>
      <w:r w:rsidR="00DB6146" w:rsidRPr="001458F5">
        <w:rPr>
          <w:rFonts w:ascii="Arial" w:hAnsi="Arial" w:cs="Arial"/>
          <w:sz w:val="18"/>
          <w:szCs w:val="18"/>
        </w:rPr>
        <w:t>syllable</w:t>
      </w:r>
      <w:r w:rsidR="00B20C16" w:rsidRPr="001458F5">
        <w:rPr>
          <w:rFonts w:ascii="Arial" w:hAnsi="Arial" w:cs="Arial"/>
          <w:sz w:val="18"/>
          <w:szCs w:val="18"/>
        </w:rPr>
        <w:t>0-22).</w:t>
      </w:r>
      <w:r w:rsidR="00FD7F45" w:rsidRPr="001458F5">
        <w:rPr>
          <w:rFonts w:ascii="Arial" w:hAnsi="Arial" w:cs="Arial"/>
          <w:b/>
          <w:bCs/>
          <w:sz w:val="18"/>
          <w:szCs w:val="18"/>
        </w:rPr>
        <w:t xml:space="preserve"> </w:t>
      </w:r>
      <w:r w:rsidR="00AF4693">
        <w:rPr>
          <w:rFonts w:ascii="Arial" w:hAnsi="Arial" w:cs="Arial"/>
          <w:b/>
          <w:bCs/>
          <w:sz w:val="18"/>
          <w:szCs w:val="18"/>
        </w:rPr>
        <w:t>b</w:t>
      </w:r>
      <w:r w:rsidR="00FD7F45" w:rsidRPr="001458F5">
        <w:rPr>
          <w:rFonts w:ascii="Arial" w:hAnsi="Arial" w:cs="Arial"/>
          <w:b/>
          <w:bCs/>
          <w:sz w:val="18"/>
          <w:szCs w:val="18"/>
        </w:rPr>
        <w:t xml:space="preserve">. </w:t>
      </w:r>
      <w:r w:rsidR="00FD7F45" w:rsidRPr="001458F5">
        <w:rPr>
          <w:rFonts w:ascii="Arial" w:hAnsi="Arial" w:cs="Arial"/>
          <w:sz w:val="18"/>
          <w:szCs w:val="18"/>
        </w:rPr>
        <w:t xml:space="preserve">Result of the </w:t>
      </w:r>
      <w:r w:rsidR="00D37A65" w:rsidRPr="001458F5">
        <w:rPr>
          <w:rFonts w:ascii="Arial" w:hAnsi="Arial" w:cs="Arial"/>
          <w:i/>
          <w:iCs/>
          <w:sz w:val="18"/>
          <w:szCs w:val="18"/>
        </w:rPr>
        <w:t xml:space="preserve">Keypoint-MoSeq </w:t>
      </w:r>
      <w:r w:rsidR="00FD7F45" w:rsidRPr="001458F5">
        <w:rPr>
          <w:rFonts w:ascii="Arial" w:hAnsi="Arial" w:cs="Arial"/>
          <w:sz w:val="18"/>
          <w:szCs w:val="18"/>
        </w:rPr>
        <w:t>model after fitting an autoregressive hidden markov model (AR-HMM) with a kappa hyperparameter of 10000 (dimensionless) and approximate median syllable duration of 12 at 25 frames per second (fps) ~ 300ms. Results of principal component analysis (PCA) on explained variance by the result of the AR-HMM</w:t>
      </w:r>
      <w:r w:rsidR="00FD7F45" w:rsidRPr="001458F5">
        <w:rPr>
          <w:rFonts w:ascii="Arial" w:hAnsi="Arial" w:cs="Arial"/>
          <w:b/>
          <w:bCs/>
          <w:sz w:val="18"/>
          <w:szCs w:val="18"/>
        </w:rPr>
        <w:t xml:space="preserve"> </w:t>
      </w:r>
      <w:r w:rsidR="00FD7F45" w:rsidRPr="001458F5">
        <w:rPr>
          <w:rFonts w:ascii="Arial" w:hAnsi="Arial" w:cs="Arial"/>
          <w:sz w:val="18"/>
          <w:szCs w:val="18"/>
        </w:rPr>
        <w:t>showed that 6 principal components explained ≥ 90% of variance. The kappa hyperparameter was maintained at 10000 for fitting the full model (final median syllable duration also at 12 at 25 frames per second (fps) ~ 300ms).</w:t>
      </w:r>
    </w:p>
    <w:p w14:paraId="216DE373" w14:textId="77777777" w:rsidR="00632C83" w:rsidRDefault="00632C83">
      <w:pPr>
        <w:rPr>
          <w:rFonts w:ascii="Arial" w:hAnsi="Arial" w:cs="Arial"/>
          <w:b/>
          <w:sz w:val="18"/>
          <w:szCs w:val="18"/>
        </w:rPr>
      </w:pPr>
      <w:r>
        <w:rPr>
          <w:rFonts w:ascii="Arial" w:hAnsi="Arial" w:cs="Arial"/>
          <w:b/>
          <w:sz w:val="18"/>
          <w:szCs w:val="18"/>
        </w:rPr>
        <w:br w:type="page"/>
      </w:r>
    </w:p>
    <w:p w14:paraId="05E600A8" w14:textId="41C43A55" w:rsidR="008E0D0B" w:rsidRPr="008E0D0B" w:rsidRDefault="00632C83" w:rsidP="001458F5">
      <w:pPr>
        <w:spacing w:after="0" w:line="240" w:lineRule="auto"/>
        <w:jc w:val="both"/>
        <w:rPr>
          <w:rFonts w:ascii="Arial" w:eastAsia="Times New Roman" w:hAnsi="Arial" w:cs="Arial"/>
          <w:sz w:val="20"/>
          <w:szCs w:val="20"/>
        </w:rPr>
      </w:pPr>
      <w:r>
        <w:rPr>
          <w:rFonts w:ascii="Arial" w:hAnsi="Arial" w:cs="Arial"/>
          <w:b/>
          <w:noProof/>
          <w:sz w:val="20"/>
          <w:szCs w:val="20"/>
        </w:rPr>
        <w:lastRenderedPageBreak/>
        <w:drawing>
          <wp:anchor distT="0" distB="0" distL="114300" distR="114300" simplePos="0" relativeHeight="251658244" behindDoc="0" locked="0" layoutInCell="1" allowOverlap="1" wp14:anchorId="6A766B17" wp14:editId="0A963BE3">
            <wp:simplePos x="0" y="0"/>
            <wp:positionH relativeFrom="margin">
              <wp:posOffset>1040765</wp:posOffset>
            </wp:positionH>
            <wp:positionV relativeFrom="page">
              <wp:posOffset>868680</wp:posOffset>
            </wp:positionV>
            <wp:extent cx="3681095" cy="1417955"/>
            <wp:effectExtent l="0" t="0" r="0" b="0"/>
            <wp:wrapTopAndBottom/>
            <wp:docPr id="17146456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645669" name="Picture 3"/>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3681095" cy="1417955"/>
                    </a:xfrm>
                    <a:prstGeom prst="rect">
                      <a:avLst/>
                    </a:prstGeom>
                    <a:noFill/>
                    <a:ln>
                      <a:noFill/>
                    </a:ln>
                  </pic:spPr>
                </pic:pic>
              </a:graphicData>
            </a:graphic>
            <wp14:sizeRelV relativeFrom="margin">
              <wp14:pctHeight>0</wp14:pctHeight>
            </wp14:sizeRelV>
          </wp:anchor>
        </w:drawing>
      </w:r>
      <w:r w:rsidR="008E0D0B" w:rsidRPr="001458F5">
        <w:rPr>
          <w:rFonts w:ascii="Arial" w:hAnsi="Arial" w:cs="Arial"/>
          <w:b/>
          <w:sz w:val="18"/>
          <w:szCs w:val="18"/>
        </w:rPr>
        <w:t xml:space="preserve">Supplementary Figure </w:t>
      </w:r>
      <w:r w:rsidR="00A00CA6">
        <w:rPr>
          <w:rFonts w:ascii="Arial" w:hAnsi="Arial" w:cs="Arial"/>
          <w:b/>
          <w:sz w:val="18"/>
          <w:szCs w:val="18"/>
        </w:rPr>
        <w:t>4</w:t>
      </w:r>
      <w:r w:rsidR="008E0D0B" w:rsidRPr="001458F5">
        <w:rPr>
          <w:rFonts w:ascii="Arial" w:hAnsi="Arial" w:cs="Arial"/>
          <w:b/>
          <w:sz w:val="18"/>
          <w:szCs w:val="18"/>
        </w:rPr>
        <w:t xml:space="preserve">. </w:t>
      </w:r>
      <w:r w:rsidR="00C57996">
        <w:rPr>
          <w:rFonts w:ascii="Arial" w:hAnsi="Arial" w:cs="Arial"/>
          <w:b/>
          <w:sz w:val="18"/>
          <w:szCs w:val="18"/>
        </w:rPr>
        <w:t>Performance of convolutional neural network</w:t>
      </w:r>
      <w:r w:rsidR="00E22477">
        <w:rPr>
          <w:rFonts w:ascii="Arial" w:hAnsi="Arial" w:cs="Arial"/>
          <w:b/>
          <w:sz w:val="18"/>
          <w:szCs w:val="18"/>
        </w:rPr>
        <w:t xml:space="preserve"> (CNN) model ensemble</w:t>
      </w:r>
      <w:r w:rsidR="00C57996">
        <w:rPr>
          <w:rFonts w:ascii="Arial" w:hAnsi="Arial" w:cs="Arial"/>
          <w:b/>
          <w:sz w:val="18"/>
          <w:szCs w:val="18"/>
        </w:rPr>
        <w:t xml:space="preserve"> against raters for</w:t>
      </w:r>
      <w:r w:rsidR="008E0D0B" w:rsidRPr="001458F5">
        <w:rPr>
          <w:rFonts w:ascii="Arial" w:hAnsi="Arial" w:cs="Arial"/>
          <w:b/>
          <w:sz w:val="18"/>
          <w:szCs w:val="18"/>
        </w:rPr>
        <w:t xml:space="preserve"> ground truth </w:t>
      </w:r>
      <w:r w:rsidR="00C57996">
        <w:rPr>
          <w:rFonts w:ascii="Arial" w:hAnsi="Arial" w:cs="Arial"/>
          <w:b/>
          <w:sz w:val="18"/>
          <w:szCs w:val="18"/>
        </w:rPr>
        <w:t>in</w:t>
      </w:r>
      <w:r w:rsidR="008E0D0B" w:rsidRPr="001458F5">
        <w:rPr>
          <w:rFonts w:ascii="Arial" w:hAnsi="Arial" w:cs="Arial"/>
          <w:b/>
          <w:sz w:val="18"/>
          <w:szCs w:val="18"/>
        </w:rPr>
        <w:t xml:space="preserve"> cFos quantification</w:t>
      </w:r>
      <w:r w:rsidR="008E0D0B" w:rsidRPr="001458F5">
        <w:rPr>
          <w:rFonts w:ascii="Arial" w:hAnsi="Arial" w:cs="Arial"/>
          <w:bCs/>
          <w:sz w:val="18"/>
          <w:szCs w:val="18"/>
        </w:rPr>
        <w:t>.</w:t>
      </w:r>
      <w:r>
        <w:rPr>
          <w:rFonts w:ascii="Arial" w:hAnsi="Arial" w:cs="Arial"/>
          <w:sz w:val="18"/>
          <w:szCs w:val="18"/>
        </w:rPr>
        <w:t xml:space="preserve"> </w:t>
      </w:r>
      <w:r w:rsidR="008E0D0B" w:rsidRPr="001458F5">
        <w:rPr>
          <w:rFonts w:ascii="Arial" w:hAnsi="Arial" w:cs="Arial"/>
          <w:sz w:val="18"/>
          <w:szCs w:val="18"/>
        </w:rPr>
        <w:t>Ground truth for cFos quantification of each rater (J.H., T.P., D.</w:t>
      </w:r>
      <w:r w:rsidR="00E35835">
        <w:rPr>
          <w:rFonts w:ascii="Arial" w:hAnsi="Arial" w:cs="Arial"/>
          <w:sz w:val="18"/>
          <w:szCs w:val="18"/>
        </w:rPr>
        <w:t>D</w:t>
      </w:r>
      <w:r w:rsidR="008E0D0B" w:rsidRPr="001458F5">
        <w:rPr>
          <w:rFonts w:ascii="Arial" w:hAnsi="Arial" w:cs="Arial"/>
          <w:sz w:val="18"/>
          <w:szCs w:val="18"/>
        </w:rPr>
        <w:t>.) against the model</w:t>
      </w:r>
      <w:r w:rsidR="00E35835">
        <w:rPr>
          <w:rFonts w:ascii="Arial" w:hAnsi="Arial" w:cs="Arial"/>
          <w:sz w:val="18"/>
          <w:szCs w:val="18"/>
        </w:rPr>
        <w:t xml:space="preserve"> ensemble</w:t>
      </w:r>
      <w:r w:rsidR="008E0D0B" w:rsidRPr="001458F5">
        <w:rPr>
          <w:rFonts w:ascii="Arial" w:hAnsi="Arial" w:cs="Arial"/>
          <w:sz w:val="18"/>
          <w:szCs w:val="18"/>
        </w:rPr>
        <w:t>. Data show the dice score</w:t>
      </w:r>
      <w:r w:rsidR="00E772C7">
        <w:rPr>
          <w:rFonts w:ascii="Arial" w:hAnsi="Arial" w:cs="Arial"/>
          <w:sz w:val="18"/>
          <w:szCs w:val="18"/>
        </w:rPr>
        <w:t>s</w:t>
      </w:r>
      <w:r w:rsidR="008E0D0B" w:rsidRPr="001458F5">
        <w:rPr>
          <w:rFonts w:ascii="Arial" w:hAnsi="Arial" w:cs="Arial"/>
          <w:sz w:val="18"/>
          <w:szCs w:val="18"/>
        </w:rPr>
        <w:t xml:space="preserve"> to the estimated ground truth. For the most part, the </w:t>
      </w:r>
      <w:r w:rsidR="007D4434" w:rsidRPr="001458F5">
        <w:rPr>
          <w:rFonts w:ascii="Arial" w:hAnsi="Arial" w:cs="Arial"/>
          <w:sz w:val="18"/>
          <w:szCs w:val="18"/>
        </w:rPr>
        <w:t xml:space="preserve">model </w:t>
      </w:r>
      <w:r w:rsidR="00D94F6A" w:rsidRPr="001458F5">
        <w:rPr>
          <w:rFonts w:ascii="Arial" w:hAnsi="Arial" w:cs="Arial"/>
          <w:sz w:val="18"/>
          <w:szCs w:val="18"/>
        </w:rPr>
        <w:t xml:space="preserve">performed </w:t>
      </w:r>
      <w:r w:rsidR="007D4434" w:rsidRPr="001458F5">
        <w:rPr>
          <w:rFonts w:ascii="Arial" w:hAnsi="Arial" w:cs="Arial"/>
          <w:sz w:val="18"/>
          <w:szCs w:val="18"/>
        </w:rPr>
        <w:t>at least as well as any</w:t>
      </w:r>
      <w:r w:rsidR="00F93525">
        <w:rPr>
          <w:rFonts w:ascii="Arial" w:hAnsi="Arial" w:cs="Arial"/>
          <w:sz w:val="18"/>
          <w:szCs w:val="18"/>
        </w:rPr>
        <w:t xml:space="preserve"> one</w:t>
      </w:r>
      <w:r w:rsidR="007D4434" w:rsidRPr="001458F5">
        <w:rPr>
          <w:rFonts w:ascii="Arial" w:hAnsi="Arial" w:cs="Arial"/>
          <w:sz w:val="18"/>
          <w:szCs w:val="18"/>
        </w:rPr>
        <w:t xml:space="preserve"> of the experts.</w:t>
      </w:r>
      <w:r w:rsidR="00C57996">
        <w:rPr>
          <w:rFonts w:ascii="Arial" w:hAnsi="Arial" w:cs="Arial"/>
          <w:sz w:val="18"/>
          <w:szCs w:val="18"/>
        </w:rPr>
        <w:t xml:space="preserve"> Blue dots are within expert range regarding scoring, orange being lower </w:t>
      </w:r>
      <w:r w:rsidR="002A6A72">
        <w:rPr>
          <w:rFonts w:ascii="Arial" w:hAnsi="Arial" w:cs="Arial"/>
          <w:sz w:val="18"/>
          <w:szCs w:val="18"/>
        </w:rPr>
        <w:t>performance vs. expert range.</w:t>
      </w:r>
      <w:r w:rsidR="00192686">
        <w:rPr>
          <w:rFonts w:ascii="Arial" w:hAnsi="Arial" w:cs="Arial"/>
          <w:sz w:val="18"/>
          <w:szCs w:val="18"/>
        </w:rPr>
        <w:t xml:space="preserve"> </w:t>
      </w:r>
    </w:p>
    <w:p w14:paraId="6E85B5BF" w14:textId="3EDF0CDB" w:rsidR="00B72590" w:rsidRPr="00116CBC" w:rsidRDefault="00B72590" w:rsidP="00B72590">
      <w:pPr>
        <w:rPr>
          <w:rFonts w:ascii="Arial" w:hAnsi="Arial" w:cs="Arial"/>
          <w:b/>
          <w:sz w:val="20"/>
          <w:szCs w:val="20"/>
        </w:rPr>
      </w:pPr>
      <w:r w:rsidRPr="009D37FE">
        <w:rPr>
          <w:rFonts w:ascii="Arial" w:hAnsi="Arial" w:cs="Arial"/>
          <w:b/>
          <w:sz w:val="20"/>
          <w:szCs w:val="20"/>
        </w:rPr>
        <w:br w:type="page"/>
      </w:r>
    </w:p>
    <w:p w14:paraId="043E6C6C" w14:textId="5CFFA6DD" w:rsidR="00FE146F" w:rsidRPr="00FE146F" w:rsidRDefault="00FE146F" w:rsidP="00BE0F03">
      <w:pPr>
        <w:jc w:val="both"/>
      </w:pPr>
    </w:p>
    <w:sectPr w:rsidR="00FE146F" w:rsidRPr="00FE146F">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5F921E" w14:textId="77777777" w:rsidR="00443773" w:rsidRDefault="00443773" w:rsidP="00CB19B4">
      <w:pPr>
        <w:spacing w:after="0" w:line="240" w:lineRule="auto"/>
      </w:pPr>
      <w:r>
        <w:separator/>
      </w:r>
    </w:p>
  </w:endnote>
  <w:endnote w:type="continuationSeparator" w:id="0">
    <w:p w14:paraId="77F7292D" w14:textId="77777777" w:rsidR="00443773" w:rsidRDefault="00443773" w:rsidP="00CB19B4">
      <w:pPr>
        <w:spacing w:after="0" w:line="240" w:lineRule="auto"/>
      </w:pPr>
      <w:r>
        <w:continuationSeparator/>
      </w:r>
    </w:p>
  </w:endnote>
  <w:endnote w:type="continuationNotice" w:id="1">
    <w:p w14:paraId="1FE794A1" w14:textId="77777777" w:rsidR="00443773" w:rsidRDefault="004437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1812627"/>
      <w:docPartObj>
        <w:docPartGallery w:val="Page Numbers (Bottom of Page)"/>
        <w:docPartUnique/>
      </w:docPartObj>
    </w:sdtPr>
    <w:sdtContent>
      <w:p w14:paraId="790FD2AA" w14:textId="5CBCE38B" w:rsidR="006D7E92" w:rsidRDefault="006D7E92" w:rsidP="00C8762F">
        <w:pPr>
          <w:pStyle w:val="Footer"/>
          <w:jc w:val="center"/>
        </w:pPr>
        <w:r>
          <w:fldChar w:fldCharType="begin"/>
        </w:r>
        <w:r>
          <w:instrText>PAGE   \* MERGEFORMAT</w:instrText>
        </w:r>
        <w:r>
          <w:fldChar w:fldCharType="separate"/>
        </w:r>
        <w:r w:rsidR="00A744C0" w:rsidRPr="00A744C0">
          <w:rPr>
            <w:noProof/>
            <w:lang w:val="de-DE"/>
          </w:rPr>
          <w:t>21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B594FF" w14:textId="77777777" w:rsidR="00443773" w:rsidRDefault="00443773" w:rsidP="00CB19B4">
      <w:pPr>
        <w:spacing w:after="0" w:line="240" w:lineRule="auto"/>
      </w:pPr>
      <w:r>
        <w:separator/>
      </w:r>
    </w:p>
  </w:footnote>
  <w:footnote w:type="continuationSeparator" w:id="0">
    <w:p w14:paraId="694E020E" w14:textId="77777777" w:rsidR="00443773" w:rsidRDefault="00443773" w:rsidP="00CB19B4">
      <w:pPr>
        <w:spacing w:after="0" w:line="240" w:lineRule="auto"/>
      </w:pPr>
      <w:r>
        <w:continuationSeparator/>
      </w:r>
    </w:p>
  </w:footnote>
  <w:footnote w:type="continuationNotice" w:id="1">
    <w:p w14:paraId="6FC774C8" w14:textId="77777777" w:rsidR="00443773" w:rsidRDefault="0044377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A553CD"/>
    <w:multiLevelType w:val="hybridMultilevel"/>
    <w:tmpl w:val="64300F7C"/>
    <w:lvl w:ilvl="0" w:tplc="4EA6965E">
      <w:start w:val="1"/>
      <w:numFmt w:val="decimal"/>
      <w:lvlText w:val="%1."/>
      <w:lvlJc w:val="left"/>
      <w:pPr>
        <w:ind w:left="1020" w:hanging="360"/>
      </w:pPr>
    </w:lvl>
    <w:lvl w:ilvl="1" w:tplc="F9909400">
      <w:start w:val="1"/>
      <w:numFmt w:val="decimal"/>
      <w:lvlText w:val="%2."/>
      <w:lvlJc w:val="left"/>
      <w:pPr>
        <w:ind w:left="1020" w:hanging="360"/>
      </w:pPr>
    </w:lvl>
    <w:lvl w:ilvl="2" w:tplc="4D2295A4">
      <w:start w:val="1"/>
      <w:numFmt w:val="decimal"/>
      <w:lvlText w:val="%3."/>
      <w:lvlJc w:val="left"/>
      <w:pPr>
        <w:ind w:left="1020" w:hanging="360"/>
      </w:pPr>
    </w:lvl>
    <w:lvl w:ilvl="3" w:tplc="5BE490EA">
      <w:start w:val="1"/>
      <w:numFmt w:val="decimal"/>
      <w:lvlText w:val="%4."/>
      <w:lvlJc w:val="left"/>
      <w:pPr>
        <w:ind w:left="1020" w:hanging="360"/>
      </w:pPr>
    </w:lvl>
    <w:lvl w:ilvl="4" w:tplc="CE8C5A76">
      <w:start w:val="1"/>
      <w:numFmt w:val="decimal"/>
      <w:lvlText w:val="%5."/>
      <w:lvlJc w:val="left"/>
      <w:pPr>
        <w:ind w:left="1020" w:hanging="360"/>
      </w:pPr>
    </w:lvl>
    <w:lvl w:ilvl="5" w:tplc="E92E08BC">
      <w:start w:val="1"/>
      <w:numFmt w:val="decimal"/>
      <w:lvlText w:val="%6."/>
      <w:lvlJc w:val="left"/>
      <w:pPr>
        <w:ind w:left="1020" w:hanging="360"/>
      </w:pPr>
    </w:lvl>
    <w:lvl w:ilvl="6" w:tplc="500E7F6E">
      <w:start w:val="1"/>
      <w:numFmt w:val="decimal"/>
      <w:lvlText w:val="%7."/>
      <w:lvlJc w:val="left"/>
      <w:pPr>
        <w:ind w:left="1020" w:hanging="360"/>
      </w:pPr>
    </w:lvl>
    <w:lvl w:ilvl="7" w:tplc="0FE6326C">
      <w:start w:val="1"/>
      <w:numFmt w:val="decimal"/>
      <w:lvlText w:val="%8."/>
      <w:lvlJc w:val="left"/>
      <w:pPr>
        <w:ind w:left="1020" w:hanging="360"/>
      </w:pPr>
    </w:lvl>
    <w:lvl w:ilvl="8" w:tplc="DB7802D0">
      <w:start w:val="1"/>
      <w:numFmt w:val="decimal"/>
      <w:lvlText w:val="%9."/>
      <w:lvlJc w:val="left"/>
      <w:pPr>
        <w:ind w:left="1020" w:hanging="360"/>
      </w:pPr>
    </w:lvl>
  </w:abstractNum>
  <w:abstractNum w:abstractNumId="1" w15:restartNumberingAfterBreak="0">
    <w:nsid w:val="2AD725D2"/>
    <w:multiLevelType w:val="hybridMultilevel"/>
    <w:tmpl w:val="4B403DC6"/>
    <w:lvl w:ilvl="0" w:tplc="5B32EC8A">
      <w:start w:val="1"/>
      <w:numFmt w:val="decimal"/>
      <w:lvlText w:val="%1."/>
      <w:lvlJc w:val="left"/>
      <w:pPr>
        <w:ind w:left="1020" w:hanging="360"/>
      </w:pPr>
    </w:lvl>
    <w:lvl w:ilvl="1" w:tplc="26363206">
      <w:start w:val="1"/>
      <w:numFmt w:val="decimal"/>
      <w:lvlText w:val="%2."/>
      <w:lvlJc w:val="left"/>
      <w:pPr>
        <w:ind w:left="1020" w:hanging="360"/>
      </w:pPr>
    </w:lvl>
    <w:lvl w:ilvl="2" w:tplc="5AD06E84">
      <w:start w:val="1"/>
      <w:numFmt w:val="decimal"/>
      <w:lvlText w:val="%3."/>
      <w:lvlJc w:val="left"/>
      <w:pPr>
        <w:ind w:left="1020" w:hanging="360"/>
      </w:pPr>
    </w:lvl>
    <w:lvl w:ilvl="3" w:tplc="42F2ACAC">
      <w:start w:val="1"/>
      <w:numFmt w:val="decimal"/>
      <w:lvlText w:val="%4."/>
      <w:lvlJc w:val="left"/>
      <w:pPr>
        <w:ind w:left="1020" w:hanging="360"/>
      </w:pPr>
    </w:lvl>
    <w:lvl w:ilvl="4" w:tplc="E11C9F84">
      <w:start w:val="1"/>
      <w:numFmt w:val="decimal"/>
      <w:lvlText w:val="%5."/>
      <w:lvlJc w:val="left"/>
      <w:pPr>
        <w:ind w:left="1020" w:hanging="360"/>
      </w:pPr>
    </w:lvl>
    <w:lvl w:ilvl="5" w:tplc="F2A68E3A">
      <w:start w:val="1"/>
      <w:numFmt w:val="decimal"/>
      <w:lvlText w:val="%6."/>
      <w:lvlJc w:val="left"/>
      <w:pPr>
        <w:ind w:left="1020" w:hanging="360"/>
      </w:pPr>
    </w:lvl>
    <w:lvl w:ilvl="6" w:tplc="E138CA1E">
      <w:start w:val="1"/>
      <w:numFmt w:val="decimal"/>
      <w:lvlText w:val="%7."/>
      <w:lvlJc w:val="left"/>
      <w:pPr>
        <w:ind w:left="1020" w:hanging="360"/>
      </w:pPr>
    </w:lvl>
    <w:lvl w:ilvl="7" w:tplc="5EE6F714">
      <w:start w:val="1"/>
      <w:numFmt w:val="decimal"/>
      <w:lvlText w:val="%8."/>
      <w:lvlJc w:val="left"/>
      <w:pPr>
        <w:ind w:left="1020" w:hanging="360"/>
      </w:pPr>
    </w:lvl>
    <w:lvl w:ilvl="8" w:tplc="3BA20940">
      <w:start w:val="1"/>
      <w:numFmt w:val="decimal"/>
      <w:lvlText w:val="%9."/>
      <w:lvlJc w:val="left"/>
      <w:pPr>
        <w:ind w:left="1020" w:hanging="360"/>
      </w:pPr>
    </w:lvl>
  </w:abstractNum>
  <w:abstractNum w:abstractNumId="2" w15:restartNumberingAfterBreak="0">
    <w:nsid w:val="3D9E092F"/>
    <w:multiLevelType w:val="hybridMultilevel"/>
    <w:tmpl w:val="AC502A1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2AD5B28"/>
    <w:multiLevelType w:val="hybridMultilevel"/>
    <w:tmpl w:val="A1FE38C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6D3C6C4C"/>
    <w:multiLevelType w:val="hybridMultilevel"/>
    <w:tmpl w:val="EE1ADAB0"/>
    <w:lvl w:ilvl="0" w:tplc="1AE89144">
      <w:start w:val="1"/>
      <w:numFmt w:val="decimal"/>
      <w:lvlText w:val="%1."/>
      <w:lvlJc w:val="left"/>
      <w:pPr>
        <w:ind w:left="1020" w:hanging="360"/>
      </w:pPr>
    </w:lvl>
    <w:lvl w:ilvl="1" w:tplc="6C1CDA28">
      <w:start w:val="1"/>
      <w:numFmt w:val="decimal"/>
      <w:lvlText w:val="%2."/>
      <w:lvlJc w:val="left"/>
      <w:pPr>
        <w:ind w:left="1020" w:hanging="360"/>
      </w:pPr>
    </w:lvl>
    <w:lvl w:ilvl="2" w:tplc="E16C6838">
      <w:start w:val="1"/>
      <w:numFmt w:val="decimal"/>
      <w:lvlText w:val="%3."/>
      <w:lvlJc w:val="left"/>
      <w:pPr>
        <w:ind w:left="1020" w:hanging="360"/>
      </w:pPr>
    </w:lvl>
    <w:lvl w:ilvl="3" w:tplc="84C4C7AA">
      <w:start w:val="1"/>
      <w:numFmt w:val="decimal"/>
      <w:lvlText w:val="%4."/>
      <w:lvlJc w:val="left"/>
      <w:pPr>
        <w:ind w:left="1020" w:hanging="360"/>
      </w:pPr>
    </w:lvl>
    <w:lvl w:ilvl="4" w:tplc="673A7146">
      <w:start w:val="1"/>
      <w:numFmt w:val="decimal"/>
      <w:lvlText w:val="%5."/>
      <w:lvlJc w:val="left"/>
      <w:pPr>
        <w:ind w:left="1020" w:hanging="360"/>
      </w:pPr>
    </w:lvl>
    <w:lvl w:ilvl="5" w:tplc="0434B0B0">
      <w:start w:val="1"/>
      <w:numFmt w:val="decimal"/>
      <w:lvlText w:val="%6."/>
      <w:lvlJc w:val="left"/>
      <w:pPr>
        <w:ind w:left="1020" w:hanging="360"/>
      </w:pPr>
    </w:lvl>
    <w:lvl w:ilvl="6" w:tplc="BB9E5518">
      <w:start w:val="1"/>
      <w:numFmt w:val="decimal"/>
      <w:lvlText w:val="%7."/>
      <w:lvlJc w:val="left"/>
      <w:pPr>
        <w:ind w:left="1020" w:hanging="360"/>
      </w:pPr>
    </w:lvl>
    <w:lvl w:ilvl="7" w:tplc="E0D62FD2">
      <w:start w:val="1"/>
      <w:numFmt w:val="decimal"/>
      <w:lvlText w:val="%8."/>
      <w:lvlJc w:val="left"/>
      <w:pPr>
        <w:ind w:left="1020" w:hanging="360"/>
      </w:pPr>
    </w:lvl>
    <w:lvl w:ilvl="8" w:tplc="D73462DE">
      <w:start w:val="1"/>
      <w:numFmt w:val="decimal"/>
      <w:lvlText w:val="%9."/>
      <w:lvlJc w:val="left"/>
      <w:pPr>
        <w:ind w:left="1020" w:hanging="360"/>
      </w:pPr>
    </w:lvl>
  </w:abstractNum>
  <w:abstractNum w:abstractNumId="5" w15:restartNumberingAfterBreak="0">
    <w:nsid w:val="74FB1AC0"/>
    <w:multiLevelType w:val="hybridMultilevel"/>
    <w:tmpl w:val="EDE039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8D96E1E"/>
    <w:multiLevelType w:val="hybridMultilevel"/>
    <w:tmpl w:val="A476E54A"/>
    <w:lvl w:ilvl="0" w:tplc="F01E614C">
      <w:start w:val="1"/>
      <w:numFmt w:val="bullet"/>
      <w:lvlText w:val=""/>
      <w:lvlJc w:val="left"/>
      <w:pPr>
        <w:ind w:left="720" w:hanging="360"/>
      </w:pPr>
      <w:rPr>
        <w:rFonts w:ascii="Symbol" w:hAnsi="Symbol"/>
      </w:rPr>
    </w:lvl>
    <w:lvl w:ilvl="1" w:tplc="19F89CAC">
      <w:start w:val="1"/>
      <w:numFmt w:val="bullet"/>
      <w:lvlText w:val=""/>
      <w:lvlJc w:val="left"/>
      <w:pPr>
        <w:ind w:left="720" w:hanging="360"/>
      </w:pPr>
      <w:rPr>
        <w:rFonts w:ascii="Symbol" w:hAnsi="Symbol"/>
      </w:rPr>
    </w:lvl>
    <w:lvl w:ilvl="2" w:tplc="FF5ABBF2">
      <w:start w:val="1"/>
      <w:numFmt w:val="bullet"/>
      <w:lvlText w:val=""/>
      <w:lvlJc w:val="left"/>
      <w:pPr>
        <w:ind w:left="720" w:hanging="360"/>
      </w:pPr>
      <w:rPr>
        <w:rFonts w:ascii="Symbol" w:hAnsi="Symbol"/>
      </w:rPr>
    </w:lvl>
    <w:lvl w:ilvl="3" w:tplc="E86E58A2">
      <w:start w:val="1"/>
      <w:numFmt w:val="bullet"/>
      <w:lvlText w:val=""/>
      <w:lvlJc w:val="left"/>
      <w:pPr>
        <w:ind w:left="720" w:hanging="360"/>
      </w:pPr>
      <w:rPr>
        <w:rFonts w:ascii="Symbol" w:hAnsi="Symbol"/>
      </w:rPr>
    </w:lvl>
    <w:lvl w:ilvl="4" w:tplc="D3248AC6">
      <w:start w:val="1"/>
      <w:numFmt w:val="bullet"/>
      <w:lvlText w:val=""/>
      <w:lvlJc w:val="left"/>
      <w:pPr>
        <w:ind w:left="720" w:hanging="360"/>
      </w:pPr>
      <w:rPr>
        <w:rFonts w:ascii="Symbol" w:hAnsi="Symbol"/>
      </w:rPr>
    </w:lvl>
    <w:lvl w:ilvl="5" w:tplc="478EAA24">
      <w:start w:val="1"/>
      <w:numFmt w:val="bullet"/>
      <w:lvlText w:val=""/>
      <w:lvlJc w:val="left"/>
      <w:pPr>
        <w:ind w:left="720" w:hanging="360"/>
      </w:pPr>
      <w:rPr>
        <w:rFonts w:ascii="Symbol" w:hAnsi="Symbol"/>
      </w:rPr>
    </w:lvl>
    <w:lvl w:ilvl="6" w:tplc="A1B056A2">
      <w:start w:val="1"/>
      <w:numFmt w:val="bullet"/>
      <w:lvlText w:val=""/>
      <w:lvlJc w:val="left"/>
      <w:pPr>
        <w:ind w:left="720" w:hanging="360"/>
      </w:pPr>
      <w:rPr>
        <w:rFonts w:ascii="Symbol" w:hAnsi="Symbol"/>
      </w:rPr>
    </w:lvl>
    <w:lvl w:ilvl="7" w:tplc="FB56B9BA">
      <w:start w:val="1"/>
      <w:numFmt w:val="bullet"/>
      <w:lvlText w:val=""/>
      <w:lvlJc w:val="left"/>
      <w:pPr>
        <w:ind w:left="720" w:hanging="360"/>
      </w:pPr>
      <w:rPr>
        <w:rFonts w:ascii="Symbol" w:hAnsi="Symbol"/>
      </w:rPr>
    </w:lvl>
    <w:lvl w:ilvl="8" w:tplc="8E8C1AA6">
      <w:start w:val="1"/>
      <w:numFmt w:val="bullet"/>
      <w:lvlText w:val=""/>
      <w:lvlJc w:val="left"/>
      <w:pPr>
        <w:ind w:left="720" w:hanging="360"/>
      </w:pPr>
      <w:rPr>
        <w:rFonts w:ascii="Symbol" w:hAnsi="Symbol"/>
      </w:rPr>
    </w:lvl>
  </w:abstractNum>
  <w:num w:numId="1" w16cid:durableId="811216286">
    <w:abstractNumId w:val="2"/>
  </w:num>
  <w:num w:numId="2" w16cid:durableId="748967488">
    <w:abstractNumId w:val="0"/>
  </w:num>
  <w:num w:numId="3" w16cid:durableId="340939842">
    <w:abstractNumId w:val="4"/>
  </w:num>
  <w:num w:numId="4" w16cid:durableId="1830317436">
    <w:abstractNumId w:val="1"/>
  </w:num>
  <w:num w:numId="5" w16cid:durableId="1122310130">
    <w:abstractNumId w:val="6"/>
  </w:num>
  <w:num w:numId="6" w16cid:durableId="1090079643">
    <w:abstractNumId w:val="5"/>
  </w:num>
  <w:num w:numId="7" w16cid:durableId="17522651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598"/>
    <w:rsid w:val="0000016C"/>
    <w:rsid w:val="000003C5"/>
    <w:rsid w:val="000008E8"/>
    <w:rsid w:val="000021BF"/>
    <w:rsid w:val="0000229D"/>
    <w:rsid w:val="000024E3"/>
    <w:rsid w:val="00002935"/>
    <w:rsid w:val="00003149"/>
    <w:rsid w:val="00004234"/>
    <w:rsid w:val="000044D1"/>
    <w:rsid w:val="00005445"/>
    <w:rsid w:val="00005566"/>
    <w:rsid w:val="000056B8"/>
    <w:rsid w:val="0000648B"/>
    <w:rsid w:val="00006B4C"/>
    <w:rsid w:val="00007298"/>
    <w:rsid w:val="00007C0E"/>
    <w:rsid w:val="00010159"/>
    <w:rsid w:val="000105C4"/>
    <w:rsid w:val="00010887"/>
    <w:rsid w:val="00010BD1"/>
    <w:rsid w:val="00010C40"/>
    <w:rsid w:val="00010CE9"/>
    <w:rsid w:val="000114D2"/>
    <w:rsid w:val="00012A88"/>
    <w:rsid w:val="00012E7E"/>
    <w:rsid w:val="0001353E"/>
    <w:rsid w:val="00014080"/>
    <w:rsid w:val="0001432D"/>
    <w:rsid w:val="0001470F"/>
    <w:rsid w:val="000156F4"/>
    <w:rsid w:val="00016BF8"/>
    <w:rsid w:val="00016CD9"/>
    <w:rsid w:val="000205B8"/>
    <w:rsid w:val="00021518"/>
    <w:rsid w:val="000215EB"/>
    <w:rsid w:val="00021E16"/>
    <w:rsid w:val="00022049"/>
    <w:rsid w:val="0002294A"/>
    <w:rsid w:val="00022C37"/>
    <w:rsid w:val="00022F53"/>
    <w:rsid w:val="000235F3"/>
    <w:rsid w:val="00024798"/>
    <w:rsid w:val="00024976"/>
    <w:rsid w:val="000249DF"/>
    <w:rsid w:val="00024D6A"/>
    <w:rsid w:val="000250B3"/>
    <w:rsid w:val="00026A93"/>
    <w:rsid w:val="00027298"/>
    <w:rsid w:val="00027DCB"/>
    <w:rsid w:val="00027E36"/>
    <w:rsid w:val="000300EA"/>
    <w:rsid w:val="00031AAC"/>
    <w:rsid w:val="00031BF5"/>
    <w:rsid w:val="00032199"/>
    <w:rsid w:val="00032398"/>
    <w:rsid w:val="0003284A"/>
    <w:rsid w:val="000328A7"/>
    <w:rsid w:val="000335DA"/>
    <w:rsid w:val="000338A6"/>
    <w:rsid w:val="0003419B"/>
    <w:rsid w:val="000349B4"/>
    <w:rsid w:val="00035549"/>
    <w:rsid w:val="000356ED"/>
    <w:rsid w:val="00035A1C"/>
    <w:rsid w:val="00037367"/>
    <w:rsid w:val="00037807"/>
    <w:rsid w:val="000410BA"/>
    <w:rsid w:val="00041169"/>
    <w:rsid w:val="00041187"/>
    <w:rsid w:val="0004165A"/>
    <w:rsid w:val="00042B65"/>
    <w:rsid w:val="00042F9E"/>
    <w:rsid w:val="00043124"/>
    <w:rsid w:val="0004322D"/>
    <w:rsid w:val="00043714"/>
    <w:rsid w:val="00044331"/>
    <w:rsid w:val="00044833"/>
    <w:rsid w:val="00044CFA"/>
    <w:rsid w:val="00044D8F"/>
    <w:rsid w:val="000452A1"/>
    <w:rsid w:val="0004590A"/>
    <w:rsid w:val="000463ED"/>
    <w:rsid w:val="00046795"/>
    <w:rsid w:val="00046D1F"/>
    <w:rsid w:val="00046E9E"/>
    <w:rsid w:val="00047088"/>
    <w:rsid w:val="000478BC"/>
    <w:rsid w:val="00047DAA"/>
    <w:rsid w:val="00051A94"/>
    <w:rsid w:val="0005200D"/>
    <w:rsid w:val="000521A0"/>
    <w:rsid w:val="00052591"/>
    <w:rsid w:val="00052BD5"/>
    <w:rsid w:val="0005354C"/>
    <w:rsid w:val="00053B1E"/>
    <w:rsid w:val="00054CB6"/>
    <w:rsid w:val="0005519B"/>
    <w:rsid w:val="0005586A"/>
    <w:rsid w:val="00056BD3"/>
    <w:rsid w:val="00056D11"/>
    <w:rsid w:val="0005729E"/>
    <w:rsid w:val="00057501"/>
    <w:rsid w:val="00057D34"/>
    <w:rsid w:val="00060125"/>
    <w:rsid w:val="0006024C"/>
    <w:rsid w:val="000604D1"/>
    <w:rsid w:val="00060871"/>
    <w:rsid w:val="000615C5"/>
    <w:rsid w:val="00062991"/>
    <w:rsid w:val="00062E58"/>
    <w:rsid w:val="00062FD9"/>
    <w:rsid w:val="0006326C"/>
    <w:rsid w:val="00063C89"/>
    <w:rsid w:val="00063EC9"/>
    <w:rsid w:val="000642B5"/>
    <w:rsid w:val="000662AC"/>
    <w:rsid w:val="00066878"/>
    <w:rsid w:val="00066B13"/>
    <w:rsid w:val="00066C9F"/>
    <w:rsid w:val="000702AB"/>
    <w:rsid w:val="00070A25"/>
    <w:rsid w:val="00070E1A"/>
    <w:rsid w:val="00071323"/>
    <w:rsid w:val="000717D7"/>
    <w:rsid w:val="0007194D"/>
    <w:rsid w:val="00071EDD"/>
    <w:rsid w:val="000727D1"/>
    <w:rsid w:val="00072AB2"/>
    <w:rsid w:val="0007359A"/>
    <w:rsid w:val="00073F12"/>
    <w:rsid w:val="00074692"/>
    <w:rsid w:val="0007487C"/>
    <w:rsid w:val="00075707"/>
    <w:rsid w:val="00076E4E"/>
    <w:rsid w:val="0008034A"/>
    <w:rsid w:val="00080406"/>
    <w:rsid w:val="00080416"/>
    <w:rsid w:val="000804BA"/>
    <w:rsid w:val="00080654"/>
    <w:rsid w:val="00080B4C"/>
    <w:rsid w:val="00081664"/>
    <w:rsid w:val="00081ACB"/>
    <w:rsid w:val="00081EB5"/>
    <w:rsid w:val="000820A3"/>
    <w:rsid w:val="0008243F"/>
    <w:rsid w:val="00082D96"/>
    <w:rsid w:val="00083132"/>
    <w:rsid w:val="000831C8"/>
    <w:rsid w:val="000832B9"/>
    <w:rsid w:val="0008350A"/>
    <w:rsid w:val="000839AD"/>
    <w:rsid w:val="00083AC0"/>
    <w:rsid w:val="00083FA3"/>
    <w:rsid w:val="000844C6"/>
    <w:rsid w:val="00084A33"/>
    <w:rsid w:val="00085019"/>
    <w:rsid w:val="00085DB4"/>
    <w:rsid w:val="00086C64"/>
    <w:rsid w:val="00087364"/>
    <w:rsid w:val="00087489"/>
    <w:rsid w:val="00087949"/>
    <w:rsid w:val="000879AF"/>
    <w:rsid w:val="00090FDE"/>
    <w:rsid w:val="000914E9"/>
    <w:rsid w:val="00092555"/>
    <w:rsid w:val="0009289A"/>
    <w:rsid w:val="0009464F"/>
    <w:rsid w:val="00094836"/>
    <w:rsid w:val="0009483F"/>
    <w:rsid w:val="00094A55"/>
    <w:rsid w:val="000958AE"/>
    <w:rsid w:val="000961CE"/>
    <w:rsid w:val="000966EC"/>
    <w:rsid w:val="000973ED"/>
    <w:rsid w:val="0009756B"/>
    <w:rsid w:val="00097F9A"/>
    <w:rsid w:val="000A0380"/>
    <w:rsid w:val="000A0587"/>
    <w:rsid w:val="000A091A"/>
    <w:rsid w:val="000A13DF"/>
    <w:rsid w:val="000A1D0D"/>
    <w:rsid w:val="000A21BB"/>
    <w:rsid w:val="000A2314"/>
    <w:rsid w:val="000A2FE9"/>
    <w:rsid w:val="000A34CE"/>
    <w:rsid w:val="000A3CF9"/>
    <w:rsid w:val="000A3E72"/>
    <w:rsid w:val="000A4246"/>
    <w:rsid w:val="000A4869"/>
    <w:rsid w:val="000A4DBB"/>
    <w:rsid w:val="000A6C6B"/>
    <w:rsid w:val="000A6FCA"/>
    <w:rsid w:val="000B066B"/>
    <w:rsid w:val="000B0CD7"/>
    <w:rsid w:val="000B114F"/>
    <w:rsid w:val="000B172A"/>
    <w:rsid w:val="000B1B4D"/>
    <w:rsid w:val="000B1BBB"/>
    <w:rsid w:val="000B1BC6"/>
    <w:rsid w:val="000B1F97"/>
    <w:rsid w:val="000B287D"/>
    <w:rsid w:val="000B3960"/>
    <w:rsid w:val="000B402E"/>
    <w:rsid w:val="000B4427"/>
    <w:rsid w:val="000B4AAD"/>
    <w:rsid w:val="000B5291"/>
    <w:rsid w:val="000B5942"/>
    <w:rsid w:val="000B5C4C"/>
    <w:rsid w:val="000B6BD6"/>
    <w:rsid w:val="000B6D7A"/>
    <w:rsid w:val="000B7535"/>
    <w:rsid w:val="000B7E7C"/>
    <w:rsid w:val="000C004E"/>
    <w:rsid w:val="000C076D"/>
    <w:rsid w:val="000C0DD5"/>
    <w:rsid w:val="000C2002"/>
    <w:rsid w:val="000C2216"/>
    <w:rsid w:val="000C247D"/>
    <w:rsid w:val="000C26D6"/>
    <w:rsid w:val="000C2705"/>
    <w:rsid w:val="000C393E"/>
    <w:rsid w:val="000C3C36"/>
    <w:rsid w:val="000C3DAF"/>
    <w:rsid w:val="000C4B02"/>
    <w:rsid w:val="000C5847"/>
    <w:rsid w:val="000C6FA7"/>
    <w:rsid w:val="000C7A9F"/>
    <w:rsid w:val="000D07DC"/>
    <w:rsid w:val="000D1BAB"/>
    <w:rsid w:val="000D2434"/>
    <w:rsid w:val="000D250E"/>
    <w:rsid w:val="000D2972"/>
    <w:rsid w:val="000D2CDC"/>
    <w:rsid w:val="000D35D9"/>
    <w:rsid w:val="000D3990"/>
    <w:rsid w:val="000D3CC8"/>
    <w:rsid w:val="000D46D7"/>
    <w:rsid w:val="000D5C6F"/>
    <w:rsid w:val="000D5E84"/>
    <w:rsid w:val="000D67C4"/>
    <w:rsid w:val="000D69C0"/>
    <w:rsid w:val="000D71FE"/>
    <w:rsid w:val="000D74CC"/>
    <w:rsid w:val="000D7B29"/>
    <w:rsid w:val="000E0048"/>
    <w:rsid w:val="000E10B5"/>
    <w:rsid w:val="000E25CE"/>
    <w:rsid w:val="000E3631"/>
    <w:rsid w:val="000E4756"/>
    <w:rsid w:val="000E4790"/>
    <w:rsid w:val="000E48CC"/>
    <w:rsid w:val="000E551B"/>
    <w:rsid w:val="000E55BF"/>
    <w:rsid w:val="000E5665"/>
    <w:rsid w:val="000E5B80"/>
    <w:rsid w:val="000E5E8E"/>
    <w:rsid w:val="000E7320"/>
    <w:rsid w:val="000E73EA"/>
    <w:rsid w:val="000E793D"/>
    <w:rsid w:val="000E7D57"/>
    <w:rsid w:val="000F0817"/>
    <w:rsid w:val="000F0B1E"/>
    <w:rsid w:val="000F0F76"/>
    <w:rsid w:val="000F17F9"/>
    <w:rsid w:val="000F1B81"/>
    <w:rsid w:val="000F2AEE"/>
    <w:rsid w:val="000F310F"/>
    <w:rsid w:val="000F345E"/>
    <w:rsid w:val="000F391E"/>
    <w:rsid w:val="000F3DE4"/>
    <w:rsid w:val="000F55D1"/>
    <w:rsid w:val="000F5984"/>
    <w:rsid w:val="000F5D23"/>
    <w:rsid w:val="000F628A"/>
    <w:rsid w:val="000F6592"/>
    <w:rsid w:val="000F692D"/>
    <w:rsid w:val="000F6B40"/>
    <w:rsid w:val="000F7747"/>
    <w:rsid w:val="000F7842"/>
    <w:rsid w:val="000F7EC7"/>
    <w:rsid w:val="0010061B"/>
    <w:rsid w:val="001013CE"/>
    <w:rsid w:val="00101C84"/>
    <w:rsid w:val="0010243A"/>
    <w:rsid w:val="001031E8"/>
    <w:rsid w:val="00103277"/>
    <w:rsid w:val="001048ED"/>
    <w:rsid w:val="00104D40"/>
    <w:rsid w:val="00104DBF"/>
    <w:rsid w:val="001058DD"/>
    <w:rsid w:val="0010690F"/>
    <w:rsid w:val="00106C6F"/>
    <w:rsid w:val="0010751D"/>
    <w:rsid w:val="00107A5C"/>
    <w:rsid w:val="00110FEF"/>
    <w:rsid w:val="00111F7E"/>
    <w:rsid w:val="00112E5C"/>
    <w:rsid w:val="00113104"/>
    <w:rsid w:val="0011318F"/>
    <w:rsid w:val="00113319"/>
    <w:rsid w:val="001135D7"/>
    <w:rsid w:val="00113FAF"/>
    <w:rsid w:val="00114135"/>
    <w:rsid w:val="001147A5"/>
    <w:rsid w:val="00114CA3"/>
    <w:rsid w:val="00114E58"/>
    <w:rsid w:val="001150F8"/>
    <w:rsid w:val="00115372"/>
    <w:rsid w:val="00115C27"/>
    <w:rsid w:val="00115C78"/>
    <w:rsid w:val="00116CBC"/>
    <w:rsid w:val="00117A0B"/>
    <w:rsid w:val="00117A4B"/>
    <w:rsid w:val="00117F11"/>
    <w:rsid w:val="00120291"/>
    <w:rsid w:val="00120952"/>
    <w:rsid w:val="00120BC1"/>
    <w:rsid w:val="001224AB"/>
    <w:rsid w:val="001226D5"/>
    <w:rsid w:val="00122789"/>
    <w:rsid w:val="001236E1"/>
    <w:rsid w:val="0012398A"/>
    <w:rsid w:val="00124745"/>
    <w:rsid w:val="00124E85"/>
    <w:rsid w:val="001250C8"/>
    <w:rsid w:val="00125673"/>
    <w:rsid w:val="0012578C"/>
    <w:rsid w:val="00125A4D"/>
    <w:rsid w:val="00125CDD"/>
    <w:rsid w:val="00126028"/>
    <w:rsid w:val="0012619A"/>
    <w:rsid w:val="00126421"/>
    <w:rsid w:val="0012683F"/>
    <w:rsid w:val="00126F3F"/>
    <w:rsid w:val="00127F44"/>
    <w:rsid w:val="00130043"/>
    <w:rsid w:val="00130AE2"/>
    <w:rsid w:val="00130F7E"/>
    <w:rsid w:val="0013133F"/>
    <w:rsid w:val="00131ACD"/>
    <w:rsid w:val="00131FC1"/>
    <w:rsid w:val="00132367"/>
    <w:rsid w:val="001324A3"/>
    <w:rsid w:val="001325AC"/>
    <w:rsid w:val="001336EF"/>
    <w:rsid w:val="00133731"/>
    <w:rsid w:val="001349A4"/>
    <w:rsid w:val="0013577B"/>
    <w:rsid w:val="00136A94"/>
    <w:rsid w:val="001377F9"/>
    <w:rsid w:val="00140A95"/>
    <w:rsid w:val="00140F36"/>
    <w:rsid w:val="001410E4"/>
    <w:rsid w:val="00141193"/>
    <w:rsid w:val="00141870"/>
    <w:rsid w:val="00141A33"/>
    <w:rsid w:val="00141CEA"/>
    <w:rsid w:val="00142578"/>
    <w:rsid w:val="00142581"/>
    <w:rsid w:val="00143E8C"/>
    <w:rsid w:val="00143F3F"/>
    <w:rsid w:val="0014478E"/>
    <w:rsid w:val="00144CD9"/>
    <w:rsid w:val="00145226"/>
    <w:rsid w:val="001458F5"/>
    <w:rsid w:val="00145A77"/>
    <w:rsid w:val="00145F3A"/>
    <w:rsid w:val="001469DC"/>
    <w:rsid w:val="0014714C"/>
    <w:rsid w:val="0014758C"/>
    <w:rsid w:val="00147E5F"/>
    <w:rsid w:val="001508D8"/>
    <w:rsid w:val="00151262"/>
    <w:rsid w:val="0015159C"/>
    <w:rsid w:val="00152280"/>
    <w:rsid w:val="00152365"/>
    <w:rsid w:val="00153CAF"/>
    <w:rsid w:val="00154E2D"/>
    <w:rsid w:val="00155B24"/>
    <w:rsid w:val="00155B39"/>
    <w:rsid w:val="0015710E"/>
    <w:rsid w:val="00157906"/>
    <w:rsid w:val="00157BA6"/>
    <w:rsid w:val="001605A7"/>
    <w:rsid w:val="00160C4C"/>
    <w:rsid w:val="0016118D"/>
    <w:rsid w:val="00161314"/>
    <w:rsid w:val="00161564"/>
    <w:rsid w:val="0016182F"/>
    <w:rsid w:val="00162589"/>
    <w:rsid w:val="001626A1"/>
    <w:rsid w:val="00162ADB"/>
    <w:rsid w:val="00162B8E"/>
    <w:rsid w:val="00163BD7"/>
    <w:rsid w:val="00163DC2"/>
    <w:rsid w:val="00164657"/>
    <w:rsid w:val="00164FD7"/>
    <w:rsid w:val="00165012"/>
    <w:rsid w:val="0016523B"/>
    <w:rsid w:val="001655BE"/>
    <w:rsid w:val="0016561C"/>
    <w:rsid w:val="00166254"/>
    <w:rsid w:val="00166453"/>
    <w:rsid w:val="0016705B"/>
    <w:rsid w:val="001672EA"/>
    <w:rsid w:val="00167AB7"/>
    <w:rsid w:val="00167C9C"/>
    <w:rsid w:val="00171C09"/>
    <w:rsid w:val="001724F0"/>
    <w:rsid w:val="00172ABA"/>
    <w:rsid w:val="00172CA7"/>
    <w:rsid w:val="001730C9"/>
    <w:rsid w:val="001732EB"/>
    <w:rsid w:val="0017377E"/>
    <w:rsid w:val="00173999"/>
    <w:rsid w:val="00173BDD"/>
    <w:rsid w:val="00174BF7"/>
    <w:rsid w:val="0017556A"/>
    <w:rsid w:val="0017600F"/>
    <w:rsid w:val="00176909"/>
    <w:rsid w:val="001772AF"/>
    <w:rsid w:val="001773DF"/>
    <w:rsid w:val="00177613"/>
    <w:rsid w:val="00177836"/>
    <w:rsid w:val="00177DC4"/>
    <w:rsid w:val="001803B8"/>
    <w:rsid w:val="00180524"/>
    <w:rsid w:val="00180DAD"/>
    <w:rsid w:val="001813D5"/>
    <w:rsid w:val="00181B21"/>
    <w:rsid w:val="00182FE8"/>
    <w:rsid w:val="00183190"/>
    <w:rsid w:val="00183261"/>
    <w:rsid w:val="00183772"/>
    <w:rsid w:val="00183984"/>
    <w:rsid w:val="00183DC0"/>
    <w:rsid w:val="00184CB3"/>
    <w:rsid w:val="00185AFD"/>
    <w:rsid w:val="001861E5"/>
    <w:rsid w:val="00186D97"/>
    <w:rsid w:val="00187F48"/>
    <w:rsid w:val="00187FED"/>
    <w:rsid w:val="00190C9E"/>
    <w:rsid w:val="00190EB2"/>
    <w:rsid w:val="001910A6"/>
    <w:rsid w:val="0019171D"/>
    <w:rsid w:val="001919EB"/>
    <w:rsid w:val="00192686"/>
    <w:rsid w:val="00193CB4"/>
    <w:rsid w:val="001946C3"/>
    <w:rsid w:val="001948A0"/>
    <w:rsid w:val="00195D4F"/>
    <w:rsid w:val="00195F9D"/>
    <w:rsid w:val="00196EB6"/>
    <w:rsid w:val="00197B0A"/>
    <w:rsid w:val="00197BA3"/>
    <w:rsid w:val="001A1106"/>
    <w:rsid w:val="001A1110"/>
    <w:rsid w:val="001A12E4"/>
    <w:rsid w:val="001A1947"/>
    <w:rsid w:val="001A201D"/>
    <w:rsid w:val="001A2E18"/>
    <w:rsid w:val="001A327A"/>
    <w:rsid w:val="001A33DF"/>
    <w:rsid w:val="001A4731"/>
    <w:rsid w:val="001A4AC4"/>
    <w:rsid w:val="001A4EFC"/>
    <w:rsid w:val="001A562B"/>
    <w:rsid w:val="001A5E71"/>
    <w:rsid w:val="001A6598"/>
    <w:rsid w:val="001A6A00"/>
    <w:rsid w:val="001A6CC7"/>
    <w:rsid w:val="001A7120"/>
    <w:rsid w:val="001A7385"/>
    <w:rsid w:val="001A7495"/>
    <w:rsid w:val="001A7E0C"/>
    <w:rsid w:val="001B0326"/>
    <w:rsid w:val="001B0F9A"/>
    <w:rsid w:val="001B1AE8"/>
    <w:rsid w:val="001B1BAB"/>
    <w:rsid w:val="001B215D"/>
    <w:rsid w:val="001B24DD"/>
    <w:rsid w:val="001B2D63"/>
    <w:rsid w:val="001B32C8"/>
    <w:rsid w:val="001B3E9E"/>
    <w:rsid w:val="001B466A"/>
    <w:rsid w:val="001B466D"/>
    <w:rsid w:val="001B4CC7"/>
    <w:rsid w:val="001B4DEB"/>
    <w:rsid w:val="001B53C1"/>
    <w:rsid w:val="001B55FC"/>
    <w:rsid w:val="001B6769"/>
    <w:rsid w:val="001B6FCF"/>
    <w:rsid w:val="001B78AD"/>
    <w:rsid w:val="001C0140"/>
    <w:rsid w:val="001C04E9"/>
    <w:rsid w:val="001C08F8"/>
    <w:rsid w:val="001C092C"/>
    <w:rsid w:val="001C0BC3"/>
    <w:rsid w:val="001C0D2D"/>
    <w:rsid w:val="001C130A"/>
    <w:rsid w:val="001C150B"/>
    <w:rsid w:val="001C1C00"/>
    <w:rsid w:val="001C23BF"/>
    <w:rsid w:val="001C249C"/>
    <w:rsid w:val="001C2E88"/>
    <w:rsid w:val="001C49F2"/>
    <w:rsid w:val="001C4EF0"/>
    <w:rsid w:val="001C4F69"/>
    <w:rsid w:val="001C5577"/>
    <w:rsid w:val="001C58AB"/>
    <w:rsid w:val="001C6049"/>
    <w:rsid w:val="001C652B"/>
    <w:rsid w:val="001C65F9"/>
    <w:rsid w:val="001C6DA2"/>
    <w:rsid w:val="001C6F4A"/>
    <w:rsid w:val="001D0352"/>
    <w:rsid w:val="001D06D4"/>
    <w:rsid w:val="001D086F"/>
    <w:rsid w:val="001D10C8"/>
    <w:rsid w:val="001D1752"/>
    <w:rsid w:val="001D2933"/>
    <w:rsid w:val="001D2C5F"/>
    <w:rsid w:val="001D3380"/>
    <w:rsid w:val="001D37F3"/>
    <w:rsid w:val="001D3C22"/>
    <w:rsid w:val="001D402B"/>
    <w:rsid w:val="001D47C5"/>
    <w:rsid w:val="001D4DB4"/>
    <w:rsid w:val="001D526E"/>
    <w:rsid w:val="001D6036"/>
    <w:rsid w:val="001D61D8"/>
    <w:rsid w:val="001D64B3"/>
    <w:rsid w:val="001D7719"/>
    <w:rsid w:val="001D7F9E"/>
    <w:rsid w:val="001E0B18"/>
    <w:rsid w:val="001E21FA"/>
    <w:rsid w:val="001E23D6"/>
    <w:rsid w:val="001E3D74"/>
    <w:rsid w:val="001E4980"/>
    <w:rsid w:val="001E52A8"/>
    <w:rsid w:val="001E621E"/>
    <w:rsid w:val="001E6DA3"/>
    <w:rsid w:val="001E74CA"/>
    <w:rsid w:val="001E76DD"/>
    <w:rsid w:val="001E7826"/>
    <w:rsid w:val="001F0A1D"/>
    <w:rsid w:val="001F194A"/>
    <w:rsid w:val="001F35C8"/>
    <w:rsid w:val="001F3F3F"/>
    <w:rsid w:val="001F4AE6"/>
    <w:rsid w:val="001F5659"/>
    <w:rsid w:val="001F5894"/>
    <w:rsid w:val="001F59B9"/>
    <w:rsid w:val="001F7333"/>
    <w:rsid w:val="001F7E27"/>
    <w:rsid w:val="00200111"/>
    <w:rsid w:val="00200416"/>
    <w:rsid w:val="00200773"/>
    <w:rsid w:val="00200C61"/>
    <w:rsid w:val="00200C91"/>
    <w:rsid w:val="00200E44"/>
    <w:rsid w:val="00200E4B"/>
    <w:rsid w:val="0020122A"/>
    <w:rsid w:val="00201F04"/>
    <w:rsid w:val="002027BB"/>
    <w:rsid w:val="00203CD4"/>
    <w:rsid w:val="002040FE"/>
    <w:rsid w:val="00204763"/>
    <w:rsid w:val="00205066"/>
    <w:rsid w:val="002053DC"/>
    <w:rsid w:val="002054A5"/>
    <w:rsid w:val="00205BD9"/>
    <w:rsid w:val="0020649A"/>
    <w:rsid w:val="002064AA"/>
    <w:rsid w:val="00206636"/>
    <w:rsid w:val="002071DD"/>
    <w:rsid w:val="00207CF5"/>
    <w:rsid w:val="00207DD7"/>
    <w:rsid w:val="0021072E"/>
    <w:rsid w:val="00211C19"/>
    <w:rsid w:val="00211C30"/>
    <w:rsid w:val="00211F24"/>
    <w:rsid w:val="00212223"/>
    <w:rsid w:val="00212FC5"/>
    <w:rsid w:val="00213302"/>
    <w:rsid w:val="00214673"/>
    <w:rsid w:val="002150D4"/>
    <w:rsid w:val="0021529D"/>
    <w:rsid w:val="00215884"/>
    <w:rsid w:val="00215CA6"/>
    <w:rsid w:val="00215E9E"/>
    <w:rsid w:val="00215FCF"/>
    <w:rsid w:val="00216216"/>
    <w:rsid w:val="00216A0A"/>
    <w:rsid w:val="002174A9"/>
    <w:rsid w:val="0021776F"/>
    <w:rsid w:val="00217AAF"/>
    <w:rsid w:val="00220CB3"/>
    <w:rsid w:val="00221DBE"/>
    <w:rsid w:val="00221E64"/>
    <w:rsid w:val="0022309B"/>
    <w:rsid w:val="002230F9"/>
    <w:rsid w:val="00223670"/>
    <w:rsid w:val="00224277"/>
    <w:rsid w:val="0022446F"/>
    <w:rsid w:val="002245DD"/>
    <w:rsid w:val="00224F86"/>
    <w:rsid w:val="0022521E"/>
    <w:rsid w:val="002252A9"/>
    <w:rsid w:val="002252B7"/>
    <w:rsid w:val="00225DF8"/>
    <w:rsid w:val="00226075"/>
    <w:rsid w:val="0022773E"/>
    <w:rsid w:val="00230258"/>
    <w:rsid w:val="0023038C"/>
    <w:rsid w:val="002309F9"/>
    <w:rsid w:val="00230E53"/>
    <w:rsid w:val="00230F3D"/>
    <w:rsid w:val="002312F9"/>
    <w:rsid w:val="0023243F"/>
    <w:rsid w:val="00232829"/>
    <w:rsid w:val="00232C37"/>
    <w:rsid w:val="002336BB"/>
    <w:rsid w:val="00233F0E"/>
    <w:rsid w:val="00234195"/>
    <w:rsid w:val="002347C4"/>
    <w:rsid w:val="00235754"/>
    <w:rsid w:val="00236234"/>
    <w:rsid w:val="00236338"/>
    <w:rsid w:val="00236B61"/>
    <w:rsid w:val="00236BB4"/>
    <w:rsid w:val="00236CC6"/>
    <w:rsid w:val="00236FFD"/>
    <w:rsid w:val="002370C3"/>
    <w:rsid w:val="002405C3"/>
    <w:rsid w:val="00242F9A"/>
    <w:rsid w:val="00243507"/>
    <w:rsid w:val="00243DE2"/>
    <w:rsid w:val="00244B11"/>
    <w:rsid w:val="00245043"/>
    <w:rsid w:val="002458F2"/>
    <w:rsid w:val="00246A2A"/>
    <w:rsid w:val="00246DF7"/>
    <w:rsid w:val="00250006"/>
    <w:rsid w:val="00251C60"/>
    <w:rsid w:val="00251D85"/>
    <w:rsid w:val="00252355"/>
    <w:rsid w:val="002524A6"/>
    <w:rsid w:val="002529E1"/>
    <w:rsid w:val="00252DCF"/>
    <w:rsid w:val="002541EB"/>
    <w:rsid w:val="0025480B"/>
    <w:rsid w:val="002549D2"/>
    <w:rsid w:val="00254FBF"/>
    <w:rsid w:val="00255422"/>
    <w:rsid w:val="002566CB"/>
    <w:rsid w:val="002568B5"/>
    <w:rsid w:val="00256FD9"/>
    <w:rsid w:val="00257A5E"/>
    <w:rsid w:val="00257C48"/>
    <w:rsid w:val="0026011A"/>
    <w:rsid w:val="00260401"/>
    <w:rsid w:val="00261814"/>
    <w:rsid w:val="002624BB"/>
    <w:rsid w:val="002627FE"/>
    <w:rsid w:val="0026287A"/>
    <w:rsid w:val="0026326C"/>
    <w:rsid w:val="00263920"/>
    <w:rsid w:val="00263E3C"/>
    <w:rsid w:val="0026430C"/>
    <w:rsid w:val="00264321"/>
    <w:rsid w:val="002643C5"/>
    <w:rsid w:val="00264552"/>
    <w:rsid w:val="002648F6"/>
    <w:rsid w:val="0026492A"/>
    <w:rsid w:val="00265492"/>
    <w:rsid w:val="00265502"/>
    <w:rsid w:val="002659E3"/>
    <w:rsid w:val="002663C3"/>
    <w:rsid w:val="00266636"/>
    <w:rsid w:val="00266E1D"/>
    <w:rsid w:val="00267366"/>
    <w:rsid w:val="00267878"/>
    <w:rsid w:val="00270D73"/>
    <w:rsid w:val="0027218D"/>
    <w:rsid w:val="00272B69"/>
    <w:rsid w:val="00272FC7"/>
    <w:rsid w:val="002732BB"/>
    <w:rsid w:val="002738E8"/>
    <w:rsid w:val="00273B23"/>
    <w:rsid w:val="00274E61"/>
    <w:rsid w:val="002750FE"/>
    <w:rsid w:val="00275617"/>
    <w:rsid w:val="00275631"/>
    <w:rsid w:val="002756F5"/>
    <w:rsid w:val="00275BA8"/>
    <w:rsid w:val="00275FE9"/>
    <w:rsid w:val="0027604B"/>
    <w:rsid w:val="0027667E"/>
    <w:rsid w:val="00277746"/>
    <w:rsid w:val="002804F1"/>
    <w:rsid w:val="0028108B"/>
    <w:rsid w:val="00281551"/>
    <w:rsid w:val="0028159F"/>
    <w:rsid w:val="002817D5"/>
    <w:rsid w:val="00281AC7"/>
    <w:rsid w:val="00281E69"/>
    <w:rsid w:val="002824DA"/>
    <w:rsid w:val="00283598"/>
    <w:rsid w:val="002837B5"/>
    <w:rsid w:val="00283D23"/>
    <w:rsid w:val="00285363"/>
    <w:rsid w:val="00286069"/>
    <w:rsid w:val="00287FA8"/>
    <w:rsid w:val="00290802"/>
    <w:rsid w:val="00290C0D"/>
    <w:rsid w:val="002926E1"/>
    <w:rsid w:val="0029398F"/>
    <w:rsid w:val="00293D10"/>
    <w:rsid w:val="00293FA4"/>
    <w:rsid w:val="00294A14"/>
    <w:rsid w:val="002954E8"/>
    <w:rsid w:val="00296DD6"/>
    <w:rsid w:val="00296EE4"/>
    <w:rsid w:val="00296EE6"/>
    <w:rsid w:val="00296FD0"/>
    <w:rsid w:val="002A164D"/>
    <w:rsid w:val="002A2658"/>
    <w:rsid w:val="002A313B"/>
    <w:rsid w:val="002A3179"/>
    <w:rsid w:val="002A3366"/>
    <w:rsid w:val="002A346D"/>
    <w:rsid w:val="002A36A8"/>
    <w:rsid w:val="002A3CC9"/>
    <w:rsid w:val="002A4B08"/>
    <w:rsid w:val="002A52C1"/>
    <w:rsid w:val="002A64C9"/>
    <w:rsid w:val="002A6A72"/>
    <w:rsid w:val="002A6F13"/>
    <w:rsid w:val="002A7093"/>
    <w:rsid w:val="002B02B3"/>
    <w:rsid w:val="002B0B1B"/>
    <w:rsid w:val="002B2DDB"/>
    <w:rsid w:val="002B2F87"/>
    <w:rsid w:val="002B4661"/>
    <w:rsid w:val="002B4840"/>
    <w:rsid w:val="002B4A3D"/>
    <w:rsid w:val="002B4AB2"/>
    <w:rsid w:val="002B5251"/>
    <w:rsid w:val="002B592C"/>
    <w:rsid w:val="002B6577"/>
    <w:rsid w:val="002B665A"/>
    <w:rsid w:val="002B6BD2"/>
    <w:rsid w:val="002B7DA2"/>
    <w:rsid w:val="002C0920"/>
    <w:rsid w:val="002C0D0C"/>
    <w:rsid w:val="002C1A32"/>
    <w:rsid w:val="002C222F"/>
    <w:rsid w:val="002C2D5E"/>
    <w:rsid w:val="002C2FA2"/>
    <w:rsid w:val="002C2FDA"/>
    <w:rsid w:val="002C38F1"/>
    <w:rsid w:val="002C3B2C"/>
    <w:rsid w:val="002C3FBF"/>
    <w:rsid w:val="002C449D"/>
    <w:rsid w:val="002C4FFA"/>
    <w:rsid w:val="002C55A3"/>
    <w:rsid w:val="002C5E05"/>
    <w:rsid w:val="002C6C6A"/>
    <w:rsid w:val="002C72C2"/>
    <w:rsid w:val="002C740D"/>
    <w:rsid w:val="002C79FE"/>
    <w:rsid w:val="002C7C79"/>
    <w:rsid w:val="002D0629"/>
    <w:rsid w:val="002D0D5A"/>
    <w:rsid w:val="002D3352"/>
    <w:rsid w:val="002D3936"/>
    <w:rsid w:val="002D3984"/>
    <w:rsid w:val="002D3BDC"/>
    <w:rsid w:val="002D411F"/>
    <w:rsid w:val="002D4321"/>
    <w:rsid w:val="002D4DD5"/>
    <w:rsid w:val="002D5423"/>
    <w:rsid w:val="002D5501"/>
    <w:rsid w:val="002D5ABC"/>
    <w:rsid w:val="002D6084"/>
    <w:rsid w:val="002D6462"/>
    <w:rsid w:val="002D6B37"/>
    <w:rsid w:val="002D7476"/>
    <w:rsid w:val="002D7606"/>
    <w:rsid w:val="002D76BC"/>
    <w:rsid w:val="002D7B44"/>
    <w:rsid w:val="002E0194"/>
    <w:rsid w:val="002E0F0A"/>
    <w:rsid w:val="002E111E"/>
    <w:rsid w:val="002E2B46"/>
    <w:rsid w:val="002E2C37"/>
    <w:rsid w:val="002E390E"/>
    <w:rsid w:val="002E3EB5"/>
    <w:rsid w:val="002E4412"/>
    <w:rsid w:val="002E4B54"/>
    <w:rsid w:val="002E5062"/>
    <w:rsid w:val="002E5857"/>
    <w:rsid w:val="002E5983"/>
    <w:rsid w:val="002E6114"/>
    <w:rsid w:val="002E7B41"/>
    <w:rsid w:val="002F0472"/>
    <w:rsid w:val="002F0A34"/>
    <w:rsid w:val="002F0AA8"/>
    <w:rsid w:val="002F0BE3"/>
    <w:rsid w:val="002F10F3"/>
    <w:rsid w:val="002F186F"/>
    <w:rsid w:val="002F19EC"/>
    <w:rsid w:val="002F1B7B"/>
    <w:rsid w:val="002F231C"/>
    <w:rsid w:val="002F29AC"/>
    <w:rsid w:val="002F3069"/>
    <w:rsid w:val="002F4105"/>
    <w:rsid w:val="002F4D0A"/>
    <w:rsid w:val="002F4E2F"/>
    <w:rsid w:val="002F4F1D"/>
    <w:rsid w:val="002F553B"/>
    <w:rsid w:val="002F6584"/>
    <w:rsid w:val="002F72C7"/>
    <w:rsid w:val="0030011B"/>
    <w:rsid w:val="00300367"/>
    <w:rsid w:val="003004F6"/>
    <w:rsid w:val="00300A63"/>
    <w:rsid w:val="00300F76"/>
    <w:rsid w:val="00301092"/>
    <w:rsid w:val="00301994"/>
    <w:rsid w:val="00301E31"/>
    <w:rsid w:val="00302A48"/>
    <w:rsid w:val="003031F7"/>
    <w:rsid w:val="0030362B"/>
    <w:rsid w:val="003036B0"/>
    <w:rsid w:val="00305C36"/>
    <w:rsid w:val="0030770C"/>
    <w:rsid w:val="00307F05"/>
    <w:rsid w:val="003109CB"/>
    <w:rsid w:val="00310DDA"/>
    <w:rsid w:val="00310EEC"/>
    <w:rsid w:val="003111EF"/>
    <w:rsid w:val="003113A3"/>
    <w:rsid w:val="003113D3"/>
    <w:rsid w:val="0031250C"/>
    <w:rsid w:val="00312F9E"/>
    <w:rsid w:val="003135F9"/>
    <w:rsid w:val="003140F8"/>
    <w:rsid w:val="00314E95"/>
    <w:rsid w:val="0031515F"/>
    <w:rsid w:val="0031680A"/>
    <w:rsid w:val="003172C2"/>
    <w:rsid w:val="003178F9"/>
    <w:rsid w:val="003178FA"/>
    <w:rsid w:val="0032031B"/>
    <w:rsid w:val="00320C3B"/>
    <w:rsid w:val="0032139D"/>
    <w:rsid w:val="00321478"/>
    <w:rsid w:val="003215F4"/>
    <w:rsid w:val="00321E6E"/>
    <w:rsid w:val="00322213"/>
    <w:rsid w:val="00322F08"/>
    <w:rsid w:val="0032401C"/>
    <w:rsid w:val="0032416F"/>
    <w:rsid w:val="00324A99"/>
    <w:rsid w:val="00324E65"/>
    <w:rsid w:val="00325379"/>
    <w:rsid w:val="00325979"/>
    <w:rsid w:val="00325D56"/>
    <w:rsid w:val="00325E34"/>
    <w:rsid w:val="003264F2"/>
    <w:rsid w:val="00326F3D"/>
    <w:rsid w:val="00326FC8"/>
    <w:rsid w:val="00327765"/>
    <w:rsid w:val="00327DA4"/>
    <w:rsid w:val="00327E3D"/>
    <w:rsid w:val="003310B2"/>
    <w:rsid w:val="00331B84"/>
    <w:rsid w:val="0033213E"/>
    <w:rsid w:val="00333515"/>
    <w:rsid w:val="003335A0"/>
    <w:rsid w:val="00333764"/>
    <w:rsid w:val="00333BF9"/>
    <w:rsid w:val="00333E3B"/>
    <w:rsid w:val="00333EBA"/>
    <w:rsid w:val="00333FAF"/>
    <w:rsid w:val="00333FBF"/>
    <w:rsid w:val="00334110"/>
    <w:rsid w:val="003341AB"/>
    <w:rsid w:val="0033439D"/>
    <w:rsid w:val="00334635"/>
    <w:rsid w:val="0033526C"/>
    <w:rsid w:val="00336062"/>
    <w:rsid w:val="00337133"/>
    <w:rsid w:val="003376CE"/>
    <w:rsid w:val="003379CB"/>
    <w:rsid w:val="00337B63"/>
    <w:rsid w:val="00337E46"/>
    <w:rsid w:val="00337F62"/>
    <w:rsid w:val="003404EA"/>
    <w:rsid w:val="00340737"/>
    <w:rsid w:val="00341A46"/>
    <w:rsid w:val="00342199"/>
    <w:rsid w:val="003428A0"/>
    <w:rsid w:val="003430B2"/>
    <w:rsid w:val="0034361D"/>
    <w:rsid w:val="003438A5"/>
    <w:rsid w:val="003439AB"/>
    <w:rsid w:val="00343A80"/>
    <w:rsid w:val="00344A9E"/>
    <w:rsid w:val="00344F70"/>
    <w:rsid w:val="00345043"/>
    <w:rsid w:val="003451E0"/>
    <w:rsid w:val="00345E6F"/>
    <w:rsid w:val="0034629A"/>
    <w:rsid w:val="0034637D"/>
    <w:rsid w:val="00346A7F"/>
    <w:rsid w:val="00347540"/>
    <w:rsid w:val="0034758E"/>
    <w:rsid w:val="00350685"/>
    <w:rsid w:val="00352A24"/>
    <w:rsid w:val="003533E7"/>
    <w:rsid w:val="003558B7"/>
    <w:rsid w:val="003569DA"/>
    <w:rsid w:val="00356C53"/>
    <w:rsid w:val="0035767A"/>
    <w:rsid w:val="00357ECF"/>
    <w:rsid w:val="00360F23"/>
    <w:rsid w:val="00360F7D"/>
    <w:rsid w:val="0036152C"/>
    <w:rsid w:val="00361D0F"/>
    <w:rsid w:val="0036313A"/>
    <w:rsid w:val="00363873"/>
    <w:rsid w:val="003640C7"/>
    <w:rsid w:val="003642B8"/>
    <w:rsid w:val="0036440F"/>
    <w:rsid w:val="00364557"/>
    <w:rsid w:val="0036503E"/>
    <w:rsid w:val="0036580D"/>
    <w:rsid w:val="00367083"/>
    <w:rsid w:val="00367246"/>
    <w:rsid w:val="003673EF"/>
    <w:rsid w:val="00367760"/>
    <w:rsid w:val="003700D5"/>
    <w:rsid w:val="003700E3"/>
    <w:rsid w:val="003706C7"/>
    <w:rsid w:val="00370CC6"/>
    <w:rsid w:val="0037135B"/>
    <w:rsid w:val="0037154B"/>
    <w:rsid w:val="00371825"/>
    <w:rsid w:val="0037182E"/>
    <w:rsid w:val="00371A23"/>
    <w:rsid w:val="00371BE2"/>
    <w:rsid w:val="00373286"/>
    <w:rsid w:val="0037472D"/>
    <w:rsid w:val="00374CB8"/>
    <w:rsid w:val="0037526B"/>
    <w:rsid w:val="0037556B"/>
    <w:rsid w:val="003755F0"/>
    <w:rsid w:val="003757D7"/>
    <w:rsid w:val="00375D4F"/>
    <w:rsid w:val="003760B5"/>
    <w:rsid w:val="00376F61"/>
    <w:rsid w:val="00377B52"/>
    <w:rsid w:val="003801D3"/>
    <w:rsid w:val="00380293"/>
    <w:rsid w:val="00380BD0"/>
    <w:rsid w:val="00380CC3"/>
    <w:rsid w:val="003817F0"/>
    <w:rsid w:val="00381CE4"/>
    <w:rsid w:val="00381E76"/>
    <w:rsid w:val="003830C2"/>
    <w:rsid w:val="003836D2"/>
    <w:rsid w:val="003840FA"/>
    <w:rsid w:val="00384178"/>
    <w:rsid w:val="00385531"/>
    <w:rsid w:val="00385B18"/>
    <w:rsid w:val="00385CAC"/>
    <w:rsid w:val="00386894"/>
    <w:rsid w:val="00386BD0"/>
    <w:rsid w:val="00386EF3"/>
    <w:rsid w:val="00390208"/>
    <w:rsid w:val="0039066C"/>
    <w:rsid w:val="00390CBE"/>
    <w:rsid w:val="00391345"/>
    <w:rsid w:val="003929C7"/>
    <w:rsid w:val="00393164"/>
    <w:rsid w:val="003938D0"/>
    <w:rsid w:val="00393D89"/>
    <w:rsid w:val="00394026"/>
    <w:rsid w:val="003941DE"/>
    <w:rsid w:val="00394C5A"/>
    <w:rsid w:val="00395C8D"/>
    <w:rsid w:val="00396A42"/>
    <w:rsid w:val="00397803"/>
    <w:rsid w:val="003A02CA"/>
    <w:rsid w:val="003A0AC2"/>
    <w:rsid w:val="003A0F5E"/>
    <w:rsid w:val="003A1332"/>
    <w:rsid w:val="003A26BB"/>
    <w:rsid w:val="003A2A90"/>
    <w:rsid w:val="003A3746"/>
    <w:rsid w:val="003A3BD8"/>
    <w:rsid w:val="003A42F2"/>
    <w:rsid w:val="003A479D"/>
    <w:rsid w:val="003A48F3"/>
    <w:rsid w:val="003A4E71"/>
    <w:rsid w:val="003A58DA"/>
    <w:rsid w:val="003A6078"/>
    <w:rsid w:val="003A70F2"/>
    <w:rsid w:val="003A7283"/>
    <w:rsid w:val="003A7D23"/>
    <w:rsid w:val="003B0744"/>
    <w:rsid w:val="003B0A34"/>
    <w:rsid w:val="003B0A54"/>
    <w:rsid w:val="003B1287"/>
    <w:rsid w:val="003B134F"/>
    <w:rsid w:val="003B21AD"/>
    <w:rsid w:val="003B44C7"/>
    <w:rsid w:val="003B550A"/>
    <w:rsid w:val="003B6292"/>
    <w:rsid w:val="003B6484"/>
    <w:rsid w:val="003B7FF4"/>
    <w:rsid w:val="003C04DD"/>
    <w:rsid w:val="003C0E74"/>
    <w:rsid w:val="003C0F79"/>
    <w:rsid w:val="003C134B"/>
    <w:rsid w:val="003C1D6E"/>
    <w:rsid w:val="003C2A48"/>
    <w:rsid w:val="003C2B6B"/>
    <w:rsid w:val="003C3032"/>
    <w:rsid w:val="003C3FF7"/>
    <w:rsid w:val="003C4EC2"/>
    <w:rsid w:val="003C5286"/>
    <w:rsid w:val="003C545F"/>
    <w:rsid w:val="003C6730"/>
    <w:rsid w:val="003C6F9B"/>
    <w:rsid w:val="003C7568"/>
    <w:rsid w:val="003C7883"/>
    <w:rsid w:val="003C7F89"/>
    <w:rsid w:val="003D0035"/>
    <w:rsid w:val="003D0349"/>
    <w:rsid w:val="003D06FA"/>
    <w:rsid w:val="003D27B1"/>
    <w:rsid w:val="003D2C2E"/>
    <w:rsid w:val="003D35F1"/>
    <w:rsid w:val="003D46E5"/>
    <w:rsid w:val="003D4950"/>
    <w:rsid w:val="003D512E"/>
    <w:rsid w:val="003D5250"/>
    <w:rsid w:val="003D5AD5"/>
    <w:rsid w:val="003D68AE"/>
    <w:rsid w:val="003E0175"/>
    <w:rsid w:val="003E040E"/>
    <w:rsid w:val="003E05E5"/>
    <w:rsid w:val="003E067B"/>
    <w:rsid w:val="003E13D5"/>
    <w:rsid w:val="003E186C"/>
    <w:rsid w:val="003E1AA8"/>
    <w:rsid w:val="003E2078"/>
    <w:rsid w:val="003E2307"/>
    <w:rsid w:val="003E369F"/>
    <w:rsid w:val="003E49F2"/>
    <w:rsid w:val="003E58F5"/>
    <w:rsid w:val="003E5EA6"/>
    <w:rsid w:val="003E6736"/>
    <w:rsid w:val="003E6B48"/>
    <w:rsid w:val="003E7090"/>
    <w:rsid w:val="003E7889"/>
    <w:rsid w:val="003F0375"/>
    <w:rsid w:val="003F086D"/>
    <w:rsid w:val="003F0C3A"/>
    <w:rsid w:val="003F17BA"/>
    <w:rsid w:val="003F1E38"/>
    <w:rsid w:val="003F2435"/>
    <w:rsid w:val="003F3023"/>
    <w:rsid w:val="003F3191"/>
    <w:rsid w:val="003F32D4"/>
    <w:rsid w:val="003F4EA0"/>
    <w:rsid w:val="003F4ED1"/>
    <w:rsid w:val="003F5806"/>
    <w:rsid w:val="003F5F78"/>
    <w:rsid w:val="003F6E37"/>
    <w:rsid w:val="003F6F05"/>
    <w:rsid w:val="003F7807"/>
    <w:rsid w:val="00400991"/>
    <w:rsid w:val="00400B08"/>
    <w:rsid w:val="0040163E"/>
    <w:rsid w:val="004020CF"/>
    <w:rsid w:val="00402607"/>
    <w:rsid w:val="00403178"/>
    <w:rsid w:val="0040528B"/>
    <w:rsid w:val="004054B5"/>
    <w:rsid w:val="004055D1"/>
    <w:rsid w:val="004062DD"/>
    <w:rsid w:val="004070C3"/>
    <w:rsid w:val="0040741A"/>
    <w:rsid w:val="00407872"/>
    <w:rsid w:val="00407B40"/>
    <w:rsid w:val="004107DD"/>
    <w:rsid w:val="00411396"/>
    <w:rsid w:val="004116B4"/>
    <w:rsid w:val="00413673"/>
    <w:rsid w:val="004140F8"/>
    <w:rsid w:val="00414386"/>
    <w:rsid w:val="004143DE"/>
    <w:rsid w:val="00414636"/>
    <w:rsid w:val="004146ED"/>
    <w:rsid w:val="00416308"/>
    <w:rsid w:val="00416BBF"/>
    <w:rsid w:val="00417151"/>
    <w:rsid w:val="0041792B"/>
    <w:rsid w:val="004218A0"/>
    <w:rsid w:val="0042212C"/>
    <w:rsid w:val="00422E32"/>
    <w:rsid w:val="004238CA"/>
    <w:rsid w:val="004238D5"/>
    <w:rsid w:val="004242E5"/>
    <w:rsid w:val="004249B8"/>
    <w:rsid w:val="00425130"/>
    <w:rsid w:val="004251EA"/>
    <w:rsid w:val="0042524E"/>
    <w:rsid w:val="004257C6"/>
    <w:rsid w:val="00425A48"/>
    <w:rsid w:val="00425E5F"/>
    <w:rsid w:val="0042600F"/>
    <w:rsid w:val="0042661E"/>
    <w:rsid w:val="004278D5"/>
    <w:rsid w:val="00427B1D"/>
    <w:rsid w:val="0043027C"/>
    <w:rsid w:val="0043027F"/>
    <w:rsid w:val="004303D6"/>
    <w:rsid w:val="004306BC"/>
    <w:rsid w:val="00431976"/>
    <w:rsid w:val="00431DB7"/>
    <w:rsid w:val="00431F70"/>
    <w:rsid w:val="00432853"/>
    <w:rsid w:val="00432BB2"/>
    <w:rsid w:val="00433D03"/>
    <w:rsid w:val="0043403D"/>
    <w:rsid w:val="004357C9"/>
    <w:rsid w:val="00435858"/>
    <w:rsid w:val="004368BA"/>
    <w:rsid w:val="0044058D"/>
    <w:rsid w:val="00441667"/>
    <w:rsid w:val="00441A71"/>
    <w:rsid w:val="00442099"/>
    <w:rsid w:val="00442299"/>
    <w:rsid w:val="004429C3"/>
    <w:rsid w:val="00443025"/>
    <w:rsid w:val="004433EA"/>
    <w:rsid w:val="00443773"/>
    <w:rsid w:val="004451FA"/>
    <w:rsid w:val="0044550F"/>
    <w:rsid w:val="00445688"/>
    <w:rsid w:val="00445C1D"/>
    <w:rsid w:val="00446671"/>
    <w:rsid w:val="00446777"/>
    <w:rsid w:val="00447108"/>
    <w:rsid w:val="004479F5"/>
    <w:rsid w:val="00447D05"/>
    <w:rsid w:val="00447FC2"/>
    <w:rsid w:val="00450119"/>
    <w:rsid w:val="004504A6"/>
    <w:rsid w:val="00450FAE"/>
    <w:rsid w:val="00451EC7"/>
    <w:rsid w:val="004529B3"/>
    <w:rsid w:val="004532E2"/>
    <w:rsid w:val="00453C70"/>
    <w:rsid w:val="00454D32"/>
    <w:rsid w:val="004558F0"/>
    <w:rsid w:val="004559C6"/>
    <w:rsid w:val="004561E0"/>
    <w:rsid w:val="00456260"/>
    <w:rsid w:val="0045645B"/>
    <w:rsid w:val="0045739E"/>
    <w:rsid w:val="004578C8"/>
    <w:rsid w:val="00457AD5"/>
    <w:rsid w:val="00460974"/>
    <w:rsid w:val="0046105E"/>
    <w:rsid w:val="004612FA"/>
    <w:rsid w:val="0046144F"/>
    <w:rsid w:val="0046182B"/>
    <w:rsid w:val="004619E4"/>
    <w:rsid w:val="004625CE"/>
    <w:rsid w:val="00462AFE"/>
    <w:rsid w:val="00463241"/>
    <w:rsid w:val="0046335D"/>
    <w:rsid w:val="004633AC"/>
    <w:rsid w:val="00464DF1"/>
    <w:rsid w:val="00465321"/>
    <w:rsid w:val="0046535F"/>
    <w:rsid w:val="0046537F"/>
    <w:rsid w:val="00465A81"/>
    <w:rsid w:val="004662C1"/>
    <w:rsid w:val="00466415"/>
    <w:rsid w:val="00467AE4"/>
    <w:rsid w:val="00470677"/>
    <w:rsid w:val="004706D6"/>
    <w:rsid w:val="004724F4"/>
    <w:rsid w:val="00472912"/>
    <w:rsid w:val="00472B37"/>
    <w:rsid w:val="00472EDD"/>
    <w:rsid w:val="00472EFE"/>
    <w:rsid w:val="0047317E"/>
    <w:rsid w:val="00473B72"/>
    <w:rsid w:val="0047411C"/>
    <w:rsid w:val="00474700"/>
    <w:rsid w:val="00474FCC"/>
    <w:rsid w:val="0047502C"/>
    <w:rsid w:val="00475BE2"/>
    <w:rsid w:val="00475EE8"/>
    <w:rsid w:val="00477108"/>
    <w:rsid w:val="004776F5"/>
    <w:rsid w:val="00477CA5"/>
    <w:rsid w:val="00477CB1"/>
    <w:rsid w:val="00480072"/>
    <w:rsid w:val="0048079A"/>
    <w:rsid w:val="0048163C"/>
    <w:rsid w:val="00481849"/>
    <w:rsid w:val="00481E88"/>
    <w:rsid w:val="00481ED8"/>
    <w:rsid w:val="004823B2"/>
    <w:rsid w:val="004826A3"/>
    <w:rsid w:val="00482751"/>
    <w:rsid w:val="00482B6C"/>
    <w:rsid w:val="00482EC4"/>
    <w:rsid w:val="00483DA8"/>
    <w:rsid w:val="00484980"/>
    <w:rsid w:val="00485728"/>
    <w:rsid w:val="004867A2"/>
    <w:rsid w:val="00486DF8"/>
    <w:rsid w:val="0048716A"/>
    <w:rsid w:val="004878A3"/>
    <w:rsid w:val="0049065D"/>
    <w:rsid w:val="00490CC9"/>
    <w:rsid w:val="00491345"/>
    <w:rsid w:val="00491582"/>
    <w:rsid w:val="00492147"/>
    <w:rsid w:val="00492D1E"/>
    <w:rsid w:val="0049326C"/>
    <w:rsid w:val="0049328E"/>
    <w:rsid w:val="00493555"/>
    <w:rsid w:val="00493CD4"/>
    <w:rsid w:val="004945C0"/>
    <w:rsid w:val="00494978"/>
    <w:rsid w:val="00495CD1"/>
    <w:rsid w:val="004968C5"/>
    <w:rsid w:val="004976EC"/>
    <w:rsid w:val="00497B01"/>
    <w:rsid w:val="004A0A67"/>
    <w:rsid w:val="004A0BAC"/>
    <w:rsid w:val="004A0CE4"/>
    <w:rsid w:val="004A1B91"/>
    <w:rsid w:val="004A1FCD"/>
    <w:rsid w:val="004A246E"/>
    <w:rsid w:val="004A2CCC"/>
    <w:rsid w:val="004A2EDC"/>
    <w:rsid w:val="004A34C4"/>
    <w:rsid w:val="004A356A"/>
    <w:rsid w:val="004A3DEE"/>
    <w:rsid w:val="004A4695"/>
    <w:rsid w:val="004A5411"/>
    <w:rsid w:val="004A5CDC"/>
    <w:rsid w:val="004A7573"/>
    <w:rsid w:val="004A7C72"/>
    <w:rsid w:val="004B016C"/>
    <w:rsid w:val="004B3F77"/>
    <w:rsid w:val="004B4349"/>
    <w:rsid w:val="004B4B85"/>
    <w:rsid w:val="004B5B32"/>
    <w:rsid w:val="004B6468"/>
    <w:rsid w:val="004B6790"/>
    <w:rsid w:val="004B67E5"/>
    <w:rsid w:val="004B7095"/>
    <w:rsid w:val="004B70FA"/>
    <w:rsid w:val="004B78EE"/>
    <w:rsid w:val="004C0D0A"/>
    <w:rsid w:val="004C0DBC"/>
    <w:rsid w:val="004C10A0"/>
    <w:rsid w:val="004C1309"/>
    <w:rsid w:val="004C1FFD"/>
    <w:rsid w:val="004C23C2"/>
    <w:rsid w:val="004C25B6"/>
    <w:rsid w:val="004C29DF"/>
    <w:rsid w:val="004C2E15"/>
    <w:rsid w:val="004C3558"/>
    <w:rsid w:val="004C3C00"/>
    <w:rsid w:val="004C4EED"/>
    <w:rsid w:val="004C507E"/>
    <w:rsid w:val="004C521C"/>
    <w:rsid w:val="004C52B4"/>
    <w:rsid w:val="004C535D"/>
    <w:rsid w:val="004C579D"/>
    <w:rsid w:val="004C5859"/>
    <w:rsid w:val="004C60DA"/>
    <w:rsid w:val="004C6278"/>
    <w:rsid w:val="004C70F9"/>
    <w:rsid w:val="004C7696"/>
    <w:rsid w:val="004C7BC6"/>
    <w:rsid w:val="004D00D5"/>
    <w:rsid w:val="004D05CC"/>
    <w:rsid w:val="004D0A5D"/>
    <w:rsid w:val="004D0E4C"/>
    <w:rsid w:val="004D0FF9"/>
    <w:rsid w:val="004D1203"/>
    <w:rsid w:val="004D150E"/>
    <w:rsid w:val="004D1AEB"/>
    <w:rsid w:val="004D336F"/>
    <w:rsid w:val="004D38C0"/>
    <w:rsid w:val="004D41AD"/>
    <w:rsid w:val="004D454F"/>
    <w:rsid w:val="004D57E4"/>
    <w:rsid w:val="004E028A"/>
    <w:rsid w:val="004E0BE7"/>
    <w:rsid w:val="004E0C18"/>
    <w:rsid w:val="004E104F"/>
    <w:rsid w:val="004E1886"/>
    <w:rsid w:val="004E1F3E"/>
    <w:rsid w:val="004E21EF"/>
    <w:rsid w:val="004E33D2"/>
    <w:rsid w:val="004E3992"/>
    <w:rsid w:val="004E4D21"/>
    <w:rsid w:val="004E521A"/>
    <w:rsid w:val="004E61C1"/>
    <w:rsid w:val="004E64A9"/>
    <w:rsid w:val="004E699E"/>
    <w:rsid w:val="004E715C"/>
    <w:rsid w:val="004E742A"/>
    <w:rsid w:val="004E7C36"/>
    <w:rsid w:val="004F03F2"/>
    <w:rsid w:val="004F09CC"/>
    <w:rsid w:val="004F1963"/>
    <w:rsid w:val="004F2CCD"/>
    <w:rsid w:val="004F2E9C"/>
    <w:rsid w:val="004F337D"/>
    <w:rsid w:val="004F4F91"/>
    <w:rsid w:val="004F5591"/>
    <w:rsid w:val="004F579F"/>
    <w:rsid w:val="004F5F53"/>
    <w:rsid w:val="004F621A"/>
    <w:rsid w:val="004F77EF"/>
    <w:rsid w:val="004F7872"/>
    <w:rsid w:val="004F7F2C"/>
    <w:rsid w:val="00500E88"/>
    <w:rsid w:val="0050113E"/>
    <w:rsid w:val="0050123D"/>
    <w:rsid w:val="00501465"/>
    <w:rsid w:val="00501695"/>
    <w:rsid w:val="005021B0"/>
    <w:rsid w:val="0050284B"/>
    <w:rsid w:val="0050294C"/>
    <w:rsid w:val="00503807"/>
    <w:rsid w:val="0050429A"/>
    <w:rsid w:val="0050455E"/>
    <w:rsid w:val="005046A6"/>
    <w:rsid w:val="00504CF1"/>
    <w:rsid w:val="00505F9F"/>
    <w:rsid w:val="00506391"/>
    <w:rsid w:val="005074B8"/>
    <w:rsid w:val="00507CE7"/>
    <w:rsid w:val="00507DA5"/>
    <w:rsid w:val="00507EF7"/>
    <w:rsid w:val="005106DD"/>
    <w:rsid w:val="005119A8"/>
    <w:rsid w:val="005121BA"/>
    <w:rsid w:val="00512499"/>
    <w:rsid w:val="00513A3F"/>
    <w:rsid w:val="00514054"/>
    <w:rsid w:val="00515079"/>
    <w:rsid w:val="005156B4"/>
    <w:rsid w:val="00515772"/>
    <w:rsid w:val="00515F6D"/>
    <w:rsid w:val="00516CB0"/>
    <w:rsid w:val="00516E05"/>
    <w:rsid w:val="00516E8E"/>
    <w:rsid w:val="00516EC2"/>
    <w:rsid w:val="00520CEC"/>
    <w:rsid w:val="0052110F"/>
    <w:rsid w:val="00521150"/>
    <w:rsid w:val="0052178B"/>
    <w:rsid w:val="00521FA8"/>
    <w:rsid w:val="00522D9A"/>
    <w:rsid w:val="00522E24"/>
    <w:rsid w:val="00522F47"/>
    <w:rsid w:val="00523091"/>
    <w:rsid w:val="00523364"/>
    <w:rsid w:val="00523607"/>
    <w:rsid w:val="00524CB4"/>
    <w:rsid w:val="0052590A"/>
    <w:rsid w:val="0052597A"/>
    <w:rsid w:val="00526E8C"/>
    <w:rsid w:val="005275F9"/>
    <w:rsid w:val="0052784C"/>
    <w:rsid w:val="00527E9A"/>
    <w:rsid w:val="00530B4A"/>
    <w:rsid w:val="005310ED"/>
    <w:rsid w:val="00532296"/>
    <w:rsid w:val="00532469"/>
    <w:rsid w:val="00532919"/>
    <w:rsid w:val="0053331F"/>
    <w:rsid w:val="00533B57"/>
    <w:rsid w:val="00533EE3"/>
    <w:rsid w:val="00534200"/>
    <w:rsid w:val="00534E11"/>
    <w:rsid w:val="0053535B"/>
    <w:rsid w:val="0053588A"/>
    <w:rsid w:val="005358DE"/>
    <w:rsid w:val="005359B0"/>
    <w:rsid w:val="00535AD6"/>
    <w:rsid w:val="00537805"/>
    <w:rsid w:val="00537908"/>
    <w:rsid w:val="00537A48"/>
    <w:rsid w:val="00537B45"/>
    <w:rsid w:val="0054096B"/>
    <w:rsid w:val="00540FB4"/>
    <w:rsid w:val="00541A9C"/>
    <w:rsid w:val="00541CF1"/>
    <w:rsid w:val="005421A4"/>
    <w:rsid w:val="00542FEA"/>
    <w:rsid w:val="005443CB"/>
    <w:rsid w:val="00544CA0"/>
    <w:rsid w:val="00545DFD"/>
    <w:rsid w:val="005466DA"/>
    <w:rsid w:val="00546744"/>
    <w:rsid w:val="0054684B"/>
    <w:rsid w:val="0054799D"/>
    <w:rsid w:val="0055032C"/>
    <w:rsid w:val="005508A7"/>
    <w:rsid w:val="00550B04"/>
    <w:rsid w:val="00550C30"/>
    <w:rsid w:val="00550F69"/>
    <w:rsid w:val="0055129D"/>
    <w:rsid w:val="005514F6"/>
    <w:rsid w:val="005519D6"/>
    <w:rsid w:val="005532B6"/>
    <w:rsid w:val="00554031"/>
    <w:rsid w:val="005540E1"/>
    <w:rsid w:val="00554686"/>
    <w:rsid w:val="00554841"/>
    <w:rsid w:val="00554B46"/>
    <w:rsid w:val="00554ED9"/>
    <w:rsid w:val="0055543D"/>
    <w:rsid w:val="005554A2"/>
    <w:rsid w:val="00556165"/>
    <w:rsid w:val="0055619C"/>
    <w:rsid w:val="00556953"/>
    <w:rsid w:val="00556B10"/>
    <w:rsid w:val="0055786C"/>
    <w:rsid w:val="00560364"/>
    <w:rsid w:val="005610A1"/>
    <w:rsid w:val="00561CB2"/>
    <w:rsid w:val="00561D3E"/>
    <w:rsid w:val="00561D72"/>
    <w:rsid w:val="0056316F"/>
    <w:rsid w:val="0056348B"/>
    <w:rsid w:val="00563C38"/>
    <w:rsid w:val="005640E9"/>
    <w:rsid w:val="0056420D"/>
    <w:rsid w:val="00564B84"/>
    <w:rsid w:val="00564D6A"/>
    <w:rsid w:val="00565698"/>
    <w:rsid w:val="005662B9"/>
    <w:rsid w:val="0056780B"/>
    <w:rsid w:val="0057142C"/>
    <w:rsid w:val="0057283A"/>
    <w:rsid w:val="00572972"/>
    <w:rsid w:val="00573C5E"/>
    <w:rsid w:val="00574339"/>
    <w:rsid w:val="005746A6"/>
    <w:rsid w:val="00575255"/>
    <w:rsid w:val="0057563E"/>
    <w:rsid w:val="00575CD9"/>
    <w:rsid w:val="00577FE9"/>
    <w:rsid w:val="005804D7"/>
    <w:rsid w:val="0058058F"/>
    <w:rsid w:val="00580917"/>
    <w:rsid w:val="00580D2A"/>
    <w:rsid w:val="00581222"/>
    <w:rsid w:val="00581502"/>
    <w:rsid w:val="005819B3"/>
    <w:rsid w:val="00585859"/>
    <w:rsid w:val="00586DDF"/>
    <w:rsid w:val="00586FEA"/>
    <w:rsid w:val="00590220"/>
    <w:rsid w:val="00590A0D"/>
    <w:rsid w:val="00590FF0"/>
    <w:rsid w:val="005914DD"/>
    <w:rsid w:val="00591582"/>
    <w:rsid w:val="005915A6"/>
    <w:rsid w:val="005916FA"/>
    <w:rsid w:val="005917AE"/>
    <w:rsid w:val="00591B4A"/>
    <w:rsid w:val="00591D2B"/>
    <w:rsid w:val="00592254"/>
    <w:rsid w:val="00592497"/>
    <w:rsid w:val="00593AB8"/>
    <w:rsid w:val="005940C7"/>
    <w:rsid w:val="005941E7"/>
    <w:rsid w:val="00594740"/>
    <w:rsid w:val="00594CFC"/>
    <w:rsid w:val="005964BB"/>
    <w:rsid w:val="00596BB1"/>
    <w:rsid w:val="00597265"/>
    <w:rsid w:val="00597823"/>
    <w:rsid w:val="00597DC1"/>
    <w:rsid w:val="005A05B8"/>
    <w:rsid w:val="005A0836"/>
    <w:rsid w:val="005A0BB0"/>
    <w:rsid w:val="005A2785"/>
    <w:rsid w:val="005A2EC8"/>
    <w:rsid w:val="005A2FEA"/>
    <w:rsid w:val="005A31FE"/>
    <w:rsid w:val="005A3803"/>
    <w:rsid w:val="005A450F"/>
    <w:rsid w:val="005A4627"/>
    <w:rsid w:val="005A4793"/>
    <w:rsid w:val="005A48A9"/>
    <w:rsid w:val="005A4962"/>
    <w:rsid w:val="005A4DDE"/>
    <w:rsid w:val="005A6443"/>
    <w:rsid w:val="005A7394"/>
    <w:rsid w:val="005A751E"/>
    <w:rsid w:val="005A7536"/>
    <w:rsid w:val="005A7CD9"/>
    <w:rsid w:val="005B04B3"/>
    <w:rsid w:val="005B0583"/>
    <w:rsid w:val="005B0638"/>
    <w:rsid w:val="005B1455"/>
    <w:rsid w:val="005B31BB"/>
    <w:rsid w:val="005B4E6C"/>
    <w:rsid w:val="005B4F7C"/>
    <w:rsid w:val="005B51BA"/>
    <w:rsid w:val="005B521B"/>
    <w:rsid w:val="005B5934"/>
    <w:rsid w:val="005B5A42"/>
    <w:rsid w:val="005B5D5A"/>
    <w:rsid w:val="005B5F5E"/>
    <w:rsid w:val="005B6C04"/>
    <w:rsid w:val="005B6FFE"/>
    <w:rsid w:val="005B73B6"/>
    <w:rsid w:val="005B7D45"/>
    <w:rsid w:val="005B7F50"/>
    <w:rsid w:val="005C1223"/>
    <w:rsid w:val="005C25A2"/>
    <w:rsid w:val="005C29C4"/>
    <w:rsid w:val="005C2A5E"/>
    <w:rsid w:val="005C3558"/>
    <w:rsid w:val="005C3F41"/>
    <w:rsid w:val="005C42CE"/>
    <w:rsid w:val="005C4AE1"/>
    <w:rsid w:val="005C5696"/>
    <w:rsid w:val="005C5998"/>
    <w:rsid w:val="005C6A1F"/>
    <w:rsid w:val="005C7E92"/>
    <w:rsid w:val="005C7FB4"/>
    <w:rsid w:val="005D0089"/>
    <w:rsid w:val="005D038A"/>
    <w:rsid w:val="005D06B2"/>
    <w:rsid w:val="005D0ECF"/>
    <w:rsid w:val="005D1981"/>
    <w:rsid w:val="005D1B4B"/>
    <w:rsid w:val="005D1EA2"/>
    <w:rsid w:val="005D2206"/>
    <w:rsid w:val="005D3089"/>
    <w:rsid w:val="005D330B"/>
    <w:rsid w:val="005D3569"/>
    <w:rsid w:val="005D3E0A"/>
    <w:rsid w:val="005D45BF"/>
    <w:rsid w:val="005D4821"/>
    <w:rsid w:val="005D52EC"/>
    <w:rsid w:val="005D581A"/>
    <w:rsid w:val="005D5F18"/>
    <w:rsid w:val="005D6DC7"/>
    <w:rsid w:val="005D6E28"/>
    <w:rsid w:val="005D717D"/>
    <w:rsid w:val="005D7309"/>
    <w:rsid w:val="005D7CDD"/>
    <w:rsid w:val="005D7D79"/>
    <w:rsid w:val="005E07B1"/>
    <w:rsid w:val="005E0A85"/>
    <w:rsid w:val="005E0ADA"/>
    <w:rsid w:val="005E0CB0"/>
    <w:rsid w:val="005E0E78"/>
    <w:rsid w:val="005E0E97"/>
    <w:rsid w:val="005E1194"/>
    <w:rsid w:val="005E167E"/>
    <w:rsid w:val="005E3C52"/>
    <w:rsid w:val="005E4D94"/>
    <w:rsid w:val="005E55EE"/>
    <w:rsid w:val="005E673F"/>
    <w:rsid w:val="005E6FCC"/>
    <w:rsid w:val="005E74F9"/>
    <w:rsid w:val="005E7A08"/>
    <w:rsid w:val="005E7CA0"/>
    <w:rsid w:val="005E7DCD"/>
    <w:rsid w:val="005F011A"/>
    <w:rsid w:val="005F011D"/>
    <w:rsid w:val="005F0E20"/>
    <w:rsid w:val="005F2007"/>
    <w:rsid w:val="005F270C"/>
    <w:rsid w:val="005F33C9"/>
    <w:rsid w:val="005F34D8"/>
    <w:rsid w:val="005F38D2"/>
    <w:rsid w:val="005F39A8"/>
    <w:rsid w:val="005F3FBA"/>
    <w:rsid w:val="005F4411"/>
    <w:rsid w:val="005F4804"/>
    <w:rsid w:val="005F4A6B"/>
    <w:rsid w:val="005F4BB6"/>
    <w:rsid w:val="005F4CAA"/>
    <w:rsid w:val="005F523A"/>
    <w:rsid w:val="005F5C07"/>
    <w:rsid w:val="005F5DCF"/>
    <w:rsid w:val="005F6376"/>
    <w:rsid w:val="005F6FD8"/>
    <w:rsid w:val="005F7A7A"/>
    <w:rsid w:val="005F7FAB"/>
    <w:rsid w:val="006008B5"/>
    <w:rsid w:val="00600BDB"/>
    <w:rsid w:val="00600F7F"/>
    <w:rsid w:val="00601199"/>
    <w:rsid w:val="00601335"/>
    <w:rsid w:val="006018E4"/>
    <w:rsid w:val="00601A80"/>
    <w:rsid w:val="00601DCC"/>
    <w:rsid w:val="00601EF5"/>
    <w:rsid w:val="00602BDB"/>
    <w:rsid w:val="006043B6"/>
    <w:rsid w:val="006044D2"/>
    <w:rsid w:val="0060533A"/>
    <w:rsid w:val="006054EB"/>
    <w:rsid w:val="00605C56"/>
    <w:rsid w:val="006063E3"/>
    <w:rsid w:val="0060644D"/>
    <w:rsid w:val="00606C65"/>
    <w:rsid w:val="006072A4"/>
    <w:rsid w:val="006103CF"/>
    <w:rsid w:val="00610820"/>
    <w:rsid w:val="0061083E"/>
    <w:rsid w:val="00611072"/>
    <w:rsid w:val="0061139A"/>
    <w:rsid w:val="006118E9"/>
    <w:rsid w:val="00613063"/>
    <w:rsid w:val="0061358F"/>
    <w:rsid w:val="0061373C"/>
    <w:rsid w:val="00613B02"/>
    <w:rsid w:val="00613C05"/>
    <w:rsid w:val="0061445D"/>
    <w:rsid w:val="00614664"/>
    <w:rsid w:val="006149C1"/>
    <w:rsid w:val="00614C0E"/>
    <w:rsid w:val="00614D41"/>
    <w:rsid w:val="0061657B"/>
    <w:rsid w:val="00616C84"/>
    <w:rsid w:val="00616F63"/>
    <w:rsid w:val="00617C8E"/>
    <w:rsid w:val="00617FBE"/>
    <w:rsid w:val="006204A6"/>
    <w:rsid w:val="00621373"/>
    <w:rsid w:val="00622846"/>
    <w:rsid w:val="0062385C"/>
    <w:rsid w:val="006239E3"/>
    <w:rsid w:val="00623F9B"/>
    <w:rsid w:val="006248BE"/>
    <w:rsid w:val="00624AE0"/>
    <w:rsid w:val="00624CA6"/>
    <w:rsid w:val="00624D24"/>
    <w:rsid w:val="00625329"/>
    <w:rsid w:val="0062594A"/>
    <w:rsid w:val="00626A28"/>
    <w:rsid w:val="00626A70"/>
    <w:rsid w:val="00630967"/>
    <w:rsid w:val="00630F48"/>
    <w:rsid w:val="006313FD"/>
    <w:rsid w:val="00631A86"/>
    <w:rsid w:val="00631EDF"/>
    <w:rsid w:val="00632136"/>
    <w:rsid w:val="00632C4F"/>
    <w:rsid w:val="00632C83"/>
    <w:rsid w:val="00632CC1"/>
    <w:rsid w:val="00632ECD"/>
    <w:rsid w:val="006332A1"/>
    <w:rsid w:val="00634261"/>
    <w:rsid w:val="00635080"/>
    <w:rsid w:val="00635C86"/>
    <w:rsid w:val="00635F2F"/>
    <w:rsid w:val="00635FF7"/>
    <w:rsid w:val="00636F54"/>
    <w:rsid w:val="00637046"/>
    <w:rsid w:val="006375E2"/>
    <w:rsid w:val="00637B3F"/>
    <w:rsid w:val="0064013B"/>
    <w:rsid w:val="006406C9"/>
    <w:rsid w:val="0064097D"/>
    <w:rsid w:val="00640EE6"/>
    <w:rsid w:val="006418FE"/>
    <w:rsid w:val="0064233D"/>
    <w:rsid w:val="00642BF8"/>
    <w:rsid w:val="00642C1D"/>
    <w:rsid w:val="00643604"/>
    <w:rsid w:val="0064396C"/>
    <w:rsid w:val="00644884"/>
    <w:rsid w:val="00644E54"/>
    <w:rsid w:val="006451ED"/>
    <w:rsid w:val="006452BC"/>
    <w:rsid w:val="0064652E"/>
    <w:rsid w:val="006467B2"/>
    <w:rsid w:val="0064692D"/>
    <w:rsid w:val="00646FF2"/>
    <w:rsid w:val="0064716F"/>
    <w:rsid w:val="00647BF2"/>
    <w:rsid w:val="00650D18"/>
    <w:rsid w:val="00650E61"/>
    <w:rsid w:val="006518D7"/>
    <w:rsid w:val="00651C81"/>
    <w:rsid w:val="00651F87"/>
    <w:rsid w:val="00652FCA"/>
    <w:rsid w:val="0065322A"/>
    <w:rsid w:val="00653826"/>
    <w:rsid w:val="00653E83"/>
    <w:rsid w:val="00654383"/>
    <w:rsid w:val="006544E6"/>
    <w:rsid w:val="00655055"/>
    <w:rsid w:val="00655FF0"/>
    <w:rsid w:val="0065658E"/>
    <w:rsid w:val="00657627"/>
    <w:rsid w:val="00657A91"/>
    <w:rsid w:val="00657B51"/>
    <w:rsid w:val="00657EB5"/>
    <w:rsid w:val="006611F5"/>
    <w:rsid w:val="00661286"/>
    <w:rsid w:val="00662F38"/>
    <w:rsid w:val="006643AE"/>
    <w:rsid w:val="00664D43"/>
    <w:rsid w:val="00664FC8"/>
    <w:rsid w:val="006654E4"/>
    <w:rsid w:val="00666403"/>
    <w:rsid w:val="0066669E"/>
    <w:rsid w:val="00667F81"/>
    <w:rsid w:val="006709EE"/>
    <w:rsid w:val="00670F96"/>
    <w:rsid w:val="00671173"/>
    <w:rsid w:val="006715FA"/>
    <w:rsid w:val="00671B5B"/>
    <w:rsid w:val="0067219F"/>
    <w:rsid w:val="00672BBF"/>
    <w:rsid w:val="00673CCE"/>
    <w:rsid w:val="006742E8"/>
    <w:rsid w:val="00674E77"/>
    <w:rsid w:val="00675BEE"/>
    <w:rsid w:val="00675D3B"/>
    <w:rsid w:val="006762FB"/>
    <w:rsid w:val="006768E8"/>
    <w:rsid w:val="006771BB"/>
    <w:rsid w:val="00677B15"/>
    <w:rsid w:val="00677C29"/>
    <w:rsid w:val="006802C5"/>
    <w:rsid w:val="006813E2"/>
    <w:rsid w:val="00683071"/>
    <w:rsid w:val="006834B2"/>
    <w:rsid w:val="0068357E"/>
    <w:rsid w:val="006837A0"/>
    <w:rsid w:val="00683951"/>
    <w:rsid w:val="00683ABC"/>
    <w:rsid w:val="00683AE8"/>
    <w:rsid w:val="00683B9F"/>
    <w:rsid w:val="0068458F"/>
    <w:rsid w:val="006845CD"/>
    <w:rsid w:val="00685665"/>
    <w:rsid w:val="00685669"/>
    <w:rsid w:val="00685FF0"/>
    <w:rsid w:val="00686800"/>
    <w:rsid w:val="00686C6B"/>
    <w:rsid w:val="00686F0B"/>
    <w:rsid w:val="00687926"/>
    <w:rsid w:val="00690DC3"/>
    <w:rsid w:val="006912EF"/>
    <w:rsid w:val="0069217F"/>
    <w:rsid w:val="00692598"/>
    <w:rsid w:val="0069369B"/>
    <w:rsid w:val="00693D89"/>
    <w:rsid w:val="00693EDE"/>
    <w:rsid w:val="00695079"/>
    <w:rsid w:val="00696193"/>
    <w:rsid w:val="00696338"/>
    <w:rsid w:val="0069699C"/>
    <w:rsid w:val="00696A4C"/>
    <w:rsid w:val="00696AB8"/>
    <w:rsid w:val="00697D26"/>
    <w:rsid w:val="006A064C"/>
    <w:rsid w:val="006A1735"/>
    <w:rsid w:val="006A18B3"/>
    <w:rsid w:val="006A1970"/>
    <w:rsid w:val="006A2903"/>
    <w:rsid w:val="006A35C1"/>
    <w:rsid w:val="006A5207"/>
    <w:rsid w:val="006A5603"/>
    <w:rsid w:val="006A6658"/>
    <w:rsid w:val="006A6A7D"/>
    <w:rsid w:val="006A6E4C"/>
    <w:rsid w:val="006A7017"/>
    <w:rsid w:val="006A725E"/>
    <w:rsid w:val="006A779B"/>
    <w:rsid w:val="006A7CF7"/>
    <w:rsid w:val="006A7E13"/>
    <w:rsid w:val="006A7ED8"/>
    <w:rsid w:val="006B0137"/>
    <w:rsid w:val="006B0199"/>
    <w:rsid w:val="006B01EE"/>
    <w:rsid w:val="006B0AB4"/>
    <w:rsid w:val="006B0D4A"/>
    <w:rsid w:val="006B179F"/>
    <w:rsid w:val="006B1842"/>
    <w:rsid w:val="006B1A69"/>
    <w:rsid w:val="006B2291"/>
    <w:rsid w:val="006B24BD"/>
    <w:rsid w:val="006B259E"/>
    <w:rsid w:val="006B2BF0"/>
    <w:rsid w:val="006B32E5"/>
    <w:rsid w:val="006B3956"/>
    <w:rsid w:val="006B49ED"/>
    <w:rsid w:val="006B4F7D"/>
    <w:rsid w:val="006B5016"/>
    <w:rsid w:val="006B5477"/>
    <w:rsid w:val="006B5D53"/>
    <w:rsid w:val="006B5F59"/>
    <w:rsid w:val="006B68F7"/>
    <w:rsid w:val="006B6D15"/>
    <w:rsid w:val="006B70CD"/>
    <w:rsid w:val="006C0BF4"/>
    <w:rsid w:val="006C1318"/>
    <w:rsid w:val="006C1670"/>
    <w:rsid w:val="006C1683"/>
    <w:rsid w:val="006C1ED4"/>
    <w:rsid w:val="006C1FB6"/>
    <w:rsid w:val="006C2807"/>
    <w:rsid w:val="006C2C69"/>
    <w:rsid w:val="006C3A74"/>
    <w:rsid w:val="006C3B00"/>
    <w:rsid w:val="006C3D61"/>
    <w:rsid w:val="006C3EDA"/>
    <w:rsid w:val="006C4233"/>
    <w:rsid w:val="006C444E"/>
    <w:rsid w:val="006C4FAA"/>
    <w:rsid w:val="006C58A1"/>
    <w:rsid w:val="006C666D"/>
    <w:rsid w:val="006C6BB5"/>
    <w:rsid w:val="006C742D"/>
    <w:rsid w:val="006C7BA3"/>
    <w:rsid w:val="006C7C5F"/>
    <w:rsid w:val="006D00A4"/>
    <w:rsid w:val="006D09C7"/>
    <w:rsid w:val="006D16FA"/>
    <w:rsid w:val="006D1BAA"/>
    <w:rsid w:val="006D2294"/>
    <w:rsid w:val="006D5102"/>
    <w:rsid w:val="006D5219"/>
    <w:rsid w:val="006D52E7"/>
    <w:rsid w:val="006D5900"/>
    <w:rsid w:val="006D632B"/>
    <w:rsid w:val="006D67B8"/>
    <w:rsid w:val="006D7001"/>
    <w:rsid w:val="006D7244"/>
    <w:rsid w:val="006D786D"/>
    <w:rsid w:val="006D792F"/>
    <w:rsid w:val="006D7A4C"/>
    <w:rsid w:val="006D7E92"/>
    <w:rsid w:val="006D7EE1"/>
    <w:rsid w:val="006E06FB"/>
    <w:rsid w:val="006E07E6"/>
    <w:rsid w:val="006E0E4D"/>
    <w:rsid w:val="006E0F9C"/>
    <w:rsid w:val="006E1F07"/>
    <w:rsid w:val="006E1F2D"/>
    <w:rsid w:val="006E29D6"/>
    <w:rsid w:val="006E3215"/>
    <w:rsid w:val="006E3857"/>
    <w:rsid w:val="006E397A"/>
    <w:rsid w:val="006E3BE6"/>
    <w:rsid w:val="006E4DA0"/>
    <w:rsid w:val="006E57BD"/>
    <w:rsid w:val="006E59A0"/>
    <w:rsid w:val="006E6A09"/>
    <w:rsid w:val="006E6BCB"/>
    <w:rsid w:val="006E70D3"/>
    <w:rsid w:val="006E7BD4"/>
    <w:rsid w:val="006F0172"/>
    <w:rsid w:val="006F194B"/>
    <w:rsid w:val="006F1D8C"/>
    <w:rsid w:val="006F2CFA"/>
    <w:rsid w:val="006F34D7"/>
    <w:rsid w:val="006F36D4"/>
    <w:rsid w:val="006F41BE"/>
    <w:rsid w:val="006F496C"/>
    <w:rsid w:val="006F4D58"/>
    <w:rsid w:val="006F4DF1"/>
    <w:rsid w:val="006F6158"/>
    <w:rsid w:val="006F638E"/>
    <w:rsid w:val="006F6771"/>
    <w:rsid w:val="006F6D22"/>
    <w:rsid w:val="006F7A56"/>
    <w:rsid w:val="0070150E"/>
    <w:rsid w:val="00701735"/>
    <w:rsid w:val="00701D7A"/>
    <w:rsid w:val="00701EF0"/>
    <w:rsid w:val="00701F4C"/>
    <w:rsid w:val="00702501"/>
    <w:rsid w:val="00702ED6"/>
    <w:rsid w:val="00702F7A"/>
    <w:rsid w:val="00703190"/>
    <w:rsid w:val="00703830"/>
    <w:rsid w:val="007043FE"/>
    <w:rsid w:val="007047B5"/>
    <w:rsid w:val="00704A2B"/>
    <w:rsid w:val="0070522C"/>
    <w:rsid w:val="007057F1"/>
    <w:rsid w:val="00705988"/>
    <w:rsid w:val="00705B6F"/>
    <w:rsid w:val="00706181"/>
    <w:rsid w:val="007063E4"/>
    <w:rsid w:val="0070648D"/>
    <w:rsid w:val="0070674F"/>
    <w:rsid w:val="00706A3B"/>
    <w:rsid w:val="00707D5B"/>
    <w:rsid w:val="00707FD6"/>
    <w:rsid w:val="00710B91"/>
    <w:rsid w:val="00711299"/>
    <w:rsid w:val="007116E3"/>
    <w:rsid w:val="00712023"/>
    <w:rsid w:val="007121F5"/>
    <w:rsid w:val="00712214"/>
    <w:rsid w:val="00712B93"/>
    <w:rsid w:val="00713445"/>
    <w:rsid w:val="00713FFE"/>
    <w:rsid w:val="00715A1D"/>
    <w:rsid w:val="0071692A"/>
    <w:rsid w:val="007171B1"/>
    <w:rsid w:val="00720882"/>
    <w:rsid w:val="00721C1D"/>
    <w:rsid w:val="007220F8"/>
    <w:rsid w:val="00722942"/>
    <w:rsid w:val="00722E38"/>
    <w:rsid w:val="00723098"/>
    <w:rsid w:val="0072364B"/>
    <w:rsid w:val="00723ED7"/>
    <w:rsid w:val="007240CC"/>
    <w:rsid w:val="007244CA"/>
    <w:rsid w:val="007250C0"/>
    <w:rsid w:val="00725251"/>
    <w:rsid w:val="00725631"/>
    <w:rsid w:val="00725AEA"/>
    <w:rsid w:val="00725E44"/>
    <w:rsid w:val="00725E8C"/>
    <w:rsid w:val="00725F12"/>
    <w:rsid w:val="00726432"/>
    <w:rsid w:val="007265CB"/>
    <w:rsid w:val="007313B3"/>
    <w:rsid w:val="00731F03"/>
    <w:rsid w:val="00732041"/>
    <w:rsid w:val="007324C0"/>
    <w:rsid w:val="007331AE"/>
    <w:rsid w:val="00733512"/>
    <w:rsid w:val="00733AE9"/>
    <w:rsid w:val="00734601"/>
    <w:rsid w:val="00734DA3"/>
    <w:rsid w:val="0073532A"/>
    <w:rsid w:val="00735B8E"/>
    <w:rsid w:val="00735D75"/>
    <w:rsid w:val="007371C3"/>
    <w:rsid w:val="007374EA"/>
    <w:rsid w:val="0073784E"/>
    <w:rsid w:val="00737C35"/>
    <w:rsid w:val="0074008A"/>
    <w:rsid w:val="0074090E"/>
    <w:rsid w:val="00740C4B"/>
    <w:rsid w:val="00740FC2"/>
    <w:rsid w:val="00743000"/>
    <w:rsid w:val="007433E9"/>
    <w:rsid w:val="00743774"/>
    <w:rsid w:val="00743C9E"/>
    <w:rsid w:val="007447C5"/>
    <w:rsid w:val="00745EB1"/>
    <w:rsid w:val="0074621D"/>
    <w:rsid w:val="00746247"/>
    <w:rsid w:val="007465DB"/>
    <w:rsid w:val="00746810"/>
    <w:rsid w:val="007468DB"/>
    <w:rsid w:val="00746B2C"/>
    <w:rsid w:val="00746E18"/>
    <w:rsid w:val="00747497"/>
    <w:rsid w:val="00747C25"/>
    <w:rsid w:val="00747E90"/>
    <w:rsid w:val="00747EB9"/>
    <w:rsid w:val="007506B3"/>
    <w:rsid w:val="00750A48"/>
    <w:rsid w:val="00750B74"/>
    <w:rsid w:val="00750D6F"/>
    <w:rsid w:val="00751941"/>
    <w:rsid w:val="00751F99"/>
    <w:rsid w:val="00753154"/>
    <w:rsid w:val="00753654"/>
    <w:rsid w:val="007536E4"/>
    <w:rsid w:val="007538BB"/>
    <w:rsid w:val="00753A07"/>
    <w:rsid w:val="00753B1E"/>
    <w:rsid w:val="00753E50"/>
    <w:rsid w:val="00754AEB"/>
    <w:rsid w:val="00754BA8"/>
    <w:rsid w:val="00754CF3"/>
    <w:rsid w:val="00754FB1"/>
    <w:rsid w:val="007552C9"/>
    <w:rsid w:val="007553DC"/>
    <w:rsid w:val="007559A4"/>
    <w:rsid w:val="00755A77"/>
    <w:rsid w:val="00756739"/>
    <w:rsid w:val="0075784B"/>
    <w:rsid w:val="00760152"/>
    <w:rsid w:val="007606B7"/>
    <w:rsid w:val="00760743"/>
    <w:rsid w:val="00760A83"/>
    <w:rsid w:val="007610BD"/>
    <w:rsid w:val="007615FE"/>
    <w:rsid w:val="00761EE4"/>
    <w:rsid w:val="00762035"/>
    <w:rsid w:val="00762375"/>
    <w:rsid w:val="007625F8"/>
    <w:rsid w:val="007626D3"/>
    <w:rsid w:val="00762A0D"/>
    <w:rsid w:val="00762CBF"/>
    <w:rsid w:val="00762F2C"/>
    <w:rsid w:val="00763B3D"/>
    <w:rsid w:val="00763B5E"/>
    <w:rsid w:val="007643C6"/>
    <w:rsid w:val="007648C3"/>
    <w:rsid w:val="0076580C"/>
    <w:rsid w:val="00766263"/>
    <w:rsid w:val="00766709"/>
    <w:rsid w:val="007667C0"/>
    <w:rsid w:val="0076690B"/>
    <w:rsid w:val="00766CF4"/>
    <w:rsid w:val="00767313"/>
    <w:rsid w:val="0076740A"/>
    <w:rsid w:val="00767AF0"/>
    <w:rsid w:val="00771459"/>
    <w:rsid w:val="007714E9"/>
    <w:rsid w:val="00771BA6"/>
    <w:rsid w:val="0077212D"/>
    <w:rsid w:val="00772F68"/>
    <w:rsid w:val="0077314E"/>
    <w:rsid w:val="007738CB"/>
    <w:rsid w:val="00773A54"/>
    <w:rsid w:val="00773BB2"/>
    <w:rsid w:val="00775895"/>
    <w:rsid w:val="007761E9"/>
    <w:rsid w:val="0077737A"/>
    <w:rsid w:val="00777390"/>
    <w:rsid w:val="00777740"/>
    <w:rsid w:val="00780E81"/>
    <w:rsid w:val="00782128"/>
    <w:rsid w:val="00782214"/>
    <w:rsid w:val="007836AA"/>
    <w:rsid w:val="00783F4D"/>
    <w:rsid w:val="00783FD5"/>
    <w:rsid w:val="0078455D"/>
    <w:rsid w:val="007849DF"/>
    <w:rsid w:val="00784C9A"/>
    <w:rsid w:val="00785229"/>
    <w:rsid w:val="00785746"/>
    <w:rsid w:val="00785B31"/>
    <w:rsid w:val="00785BAE"/>
    <w:rsid w:val="00786017"/>
    <w:rsid w:val="007865EC"/>
    <w:rsid w:val="0078666F"/>
    <w:rsid w:val="00787A2C"/>
    <w:rsid w:val="00787D3D"/>
    <w:rsid w:val="00787DDF"/>
    <w:rsid w:val="00790088"/>
    <w:rsid w:val="007901A8"/>
    <w:rsid w:val="0079104B"/>
    <w:rsid w:val="00792046"/>
    <w:rsid w:val="0079277D"/>
    <w:rsid w:val="0079396F"/>
    <w:rsid w:val="0079420E"/>
    <w:rsid w:val="007945C2"/>
    <w:rsid w:val="0079466C"/>
    <w:rsid w:val="00795185"/>
    <w:rsid w:val="00796424"/>
    <w:rsid w:val="00796808"/>
    <w:rsid w:val="00796934"/>
    <w:rsid w:val="00797318"/>
    <w:rsid w:val="007973AE"/>
    <w:rsid w:val="00797B64"/>
    <w:rsid w:val="007A0296"/>
    <w:rsid w:val="007A0D9C"/>
    <w:rsid w:val="007A18FF"/>
    <w:rsid w:val="007A1CC8"/>
    <w:rsid w:val="007A30D1"/>
    <w:rsid w:val="007A36CB"/>
    <w:rsid w:val="007A42D6"/>
    <w:rsid w:val="007A4474"/>
    <w:rsid w:val="007A45DF"/>
    <w:rsid w:val="007A4E33"/>
    <w:rsid w:val="007A51E5"/>
    <w:rsid w:val="007A52BD"/>
    <w:rsid w:val="007A54F4"/>
    <w:rsid w:val="007A5ECC"/>
    <w:rsid w:val="007A6085"/>
    <w:rsid w:val="007A6630"/>
    <w:rsid w:val="007A6EAF"/>
    <w:rsid w:val="007A6EC5"/>
    <w:rsid w:val="007A6F6E"/>
    <w:rsid w:val="007A7020"/>
    <w:rsid w:val="007A76FF"/>
    <w:rsid w:val="007A7A4C"/>
    <w:rsid w:val="007B0233"/>
    <w:rsid w:val="007B0908"/>
    <w:rsid w:val="007B12C6"/>
    <w:rsid w:val="007B168C"/>
    <w:rsid w:val="007B19E5"/>
    <w:rsid w:val="007B1B36"/>
    <w:rsid w:val="007B1D9F"/>
    <w:rsid w:val="007B31F0"/>
    <w:rsid w:val="007B3D7F"/>
    <w:rsid w:val="007B5101"/>
    <w:rsid w:val="007B5485"/>
    <w:rsid w:val="007B56E3"/>
    <w:rsid w:val="007B7492"/>
    <w:rsid w:val="007C02A6"/>
    <w:rsid w:val="007C037D"/>
    <w:rsid w:val="007C0CFB"/>
    <w:rsid w:val="007C137A"/>
    <w:rsid w:val="007C17E4"/>
    <w:rsid w:val="007C21C3"/>
    <w:rsid w:val="007C2BBE"/>
    <w:rsid w:val="007C2C47"/>
    <w:rsid w:val="007C3045"/>
    <w:rsid w:val="007C332B"/>
    <w:rsid w:val="007C3691"/>
    <w:rsid w:val="007C390D"/>
    <w:rsid w:val="007C4588"/>
    <w:rsid w:val="007C4A66"/>
    <w:rsid w:val="007C4DA1"/>
    <w:rsid w:val="007C5102"/>
    <w:rsid w:val="007C5AC8"/>
    <w:rsid w:val="007C60BB"/>
    <w:rsid w:val="007C78E5"/>
    <w:rsid w:val="007D0384"/>
    <w:rsid w:val="007D04B4"/>
    <w:rsid w:val="007D1438"/>
    <w:rsid w:val="007D20DC"/>
    <w:rsid w:val="007D2D8A"/>
    <w:rsid w:val="007D2D90"/>
    <w:rsid w:val="007D32AC"/>
    <w:rsid w:val="007D4434"/>
    <w:rsid w:val="007D45CE"/>
    <w:rsid w:val="007D471B"/>
    <w:rsid w:val="007D47C1"/>
    <w:rsid w:val="007D4C2C"/>
    <w:rsid w:val="007D54F6"/>
    <w:rsid w:val="007D5B15"/>
    <w:rsid w:val="007D5B9C"/>
    <w:rsid w:val="007D6122"/>
    <w:rsid w:val="007D79AB"/>
    <w:rsid w:val="007E05D5"/>
    <w:rsid w:val="007E1354"/>
    <w:rsid w:val="007E140F"/>
    <w:rsid w:val="007E234E"/>
    <w:rsid w:val="007E24F0"/>
    <w:rsid w:val="007E2850"/>
    <w:rsid w:val="007E290B"/>
    <w:rsid w:val="007E2CD8"/>
    <w:rsid w:val="007E2D2B"/>
    <w:rsid w:val="007E3D3C"/>
    <w:rsid w:val="007E4CC5"/>
    <w:rsid w:val="007E5086"/>
    <w:rsid w:val="007E530D"/>
    <w:rsid w:val="007E5ACA"/>
    <w:rsid w:val="007E60E5"/>
    <w:rsid w:val="007E640D"/>
    <w:rsid w:val="007E70C5"/>
    <w:rsid w:val="007E7237"/>
    <w:rsid w:val="007E7843"/>
    <w:rsid w:val="007E7F0D"/>
    <w:rsid w:val="007F0D0D"/>
    <w:rsid w:val="007F10FF"/>
    <w:rsid w:val="007F11B5"/>
    <w:rsid w:val="007F1860"/>
    <w:rsid w:val="007F24E9"/>
    <w:rsid w:val="007F2BE4"/>
    <w:rsid w:val="007F35AC"/>
    <w:rsid w:val="007F4207"/>
    <w:rsid w:val="007F45D7"/>
    <w:rsid w:val="007F58BA"/>
    <w:rsid w:val="007F5A65"/>
    <w:rsid w:val="007F6266"/>
    <w:rsid w:val="007F6285"/>
    <w:rsid w:val="007F691D"/>
    <w:rsid w:val="007F6B94"/>
    <w:rsid w:val="007F6C60"/>
    <w:rsid w:val="007F6F97"/>
    <w:rsid w:val="007F73A0"/>
    <w:rsid w:val="00800123"/>
    <w:rsid w:val="008002C6"/>
    <w:rsid w:val="008005A7"/>
    <w:rsid w:val="008010A4"/>
    <w:rsid w:val="008010F8"/>
    <w:rsid w:val="00801361"/>
    <w:rsid w:val="00801FF3"/>
    <w:rsid w:val="008023A4"/>
    <w:rsid w:val="008023B8"/>
    <w:rsid w:val="008025EA"/>
    <w:rsid w:val="0080280F"/>
    <w:rsid w:val="00802886"/>
    <w:rsid w:val="00802915"/>
    <w:rsid w:val="008029FA"/>
    <w:rsid w:val="00802C6A"/>
    <w:rsid w:val="00803DF6"/>
    <w:rsid w:val="0080495B"/>
    <w:rsid w:val="00805656"/>
    <w:rsid w:val="0080590A"/>
    <w:rsid w:val="00805929"/>
    <w:rsid w:val="00806346"/>
    <w:rsid w:val="008072F7"/>
    <w:rsid w:val="00807523"/>
    <w:rsid w:val="00807A3F"/>
    <w:rsid w:val="0081012C"/>
    <w:rsid w:val="00811524"/>
    <w:rsid w:val="00811EA3"/>
    <w:rsid w:val="00812149"/>
    <w:rsid w:val="008123A2"/>
    <w:rsid w:val="008129F6"/>
    <w:rsid w:val="00812E40"/>
    <w:rsid w:val="00813318"/>
    <w:rsid w:val="00813DAA"/>
    <w:rsid w:val="0081405D"/>
    <w:rsid w:val="008162F6"/>
    <w:rsid w:val="0081672D"/>
    <w:rsid w:val="008169D0"/>
    <w:rsid w:val="008171A9"/>
    <w:rsid w:val="0081723E"/>
    <w:rsid w:val="008179A7"/>
    <w:rsid w:val="00817ADA"/>
    <w:rsid w:val="008206CF"/>
    <w:rsid w:val="008214D0"/>
    <w:rsid w:val="00821B7E"/>
    <w:rsid w:val="0082220D"/>
    <w:rsid w:val="008223A6"/>
    <w:rsid w:val="008225D2"/>
    <w:rsid w:val="00822B1C"/>
    <w:rsid w:val="00822B89"/>
    <w:rsid w:val="00824715"/>
    <w:rsid w:val="00824A54"/>
    <w:rsid w:val="00825991"/>
    <w:rsid w:val="00825BFC"/>
    <w:rsid w:val="00826484"/>
    <w:rsid w:val="008264E3"/>
    <w:rsid w:val="008268CE"/>
    <w:rsid w:val="0082710B"/>
    <w:rsid w:val="00827F63"/>
    <w:rsid w:val="00827FDD"/>
    <w:rsid w:val="00830920"/>
    <w:rsid w:val="00830A14"/>
    <w:rsid w:val="00830A94"/>
    <w:rsid w:val="008329A7"/>
    <w:rsid w:val="00832CA5"/>
    <w:rsid w:val="00833354"/>
    <w:rsid w:val="00833469"/>
    <w:rsid w:val="00833FD1"/>
    <w:rsid w:val="0083416A"/>
    <w:rsid w:val="0083728C"/>
    <w:rsid w:val="00837A80"/>
    <w:rsid w:val="008408E3"/>
    <w:rsid w:val="0084134E"/>
    <w:rsid w:val="00841D6A"/>
    <w:rsid w:val="00841F9D"/>
    <w:rsid w:val="0084242C"/>
    <w:rsid w:val="0084376A"/>
    <w:rsid w:val="00843AA8"/>
    <w:rsid w:val="00843FF9"/>
    <w:rsid w:val="008441F3"/>
    <w:rsid w:val="00845565"/>
    <w:rsid w:val="00845C1C"/>
    <w:rsid w:val="00845DA4"/>
    <w:rsid w:val="00846F5E"/>
    <w:rsid w:val="008470FF"/>
    <w:rsid w:val="008475C6"/>
    <w:rsid w:val="00847B99"/>
    <w:rsid w:val="00847CD4"/>
    <w:rsid w:val="00850FDA"/>
    <w:rsid w:val="00851698"/>
    <w:rsid w:val="008516B0"/>
    <w:rsid w:val="0085179F"/>
    <w:rsid w:val="00851FB2"/>
    <w:rsid w:val="00852959"/>
    <w:rsid w:val="00852A02"/>
    <w:rsid w:val="008538D9"/>
    <w:rsid w:val="00853B3C"/>
    <w:rsid w:val="00854622"/>
    <w:rsid w:val="00854CF0"/>
    <w:rsid w:val="00855258"/>
    <w:rsid w:val="008559F7"/>
    <w:rsid w:val="0085705F"/>
    <w:rsid w:val="00857479"/>
    <w:rsid w:val="008578F7"/>
    <w:rsid w:val="008607CE"/>
    <w:rsid w:val="00860B43"/>
    <w:rsid w:val="008612A3"/>
    <w:rsid w:val="00861FE8"/>
    <w:rsid w:val="00863B7C"/>
    <w:rsid w:val="00863C63"/>
    <w:rsid w:val="00863F3A"/>
    <w:rsid w:val="00864797"/>
    <w:rsid w:val="00864B1A"/>
    <w:rsid w:val="0086621C"/>
    <w:rsid w:val="008664CF"/>
    <w:rsid w:val="00866E7F"/>
    <w:rsid w:val="008670BC"/>
    <w:rsid w:val="008672AA"/>
    <w:rsid w:val="00867B9F"/>
    <w:rsid w:val="00867EB2"/>
    <w:rsid w:val="00870417"/>
    <w:rsid w:val="00870690"/>
    <w:rsid w:val="008711C0"/>
    <w:rsid w:val="008714A8"/>
    <w:rsid w:val="008714E8"/>
    <w:rsid w:val="008719D9"/>
    <w:rsid w:val="00871A0E"/>
    <w:rsid w:val="00871D8A"/>
    <w:rsid w:val="00871EA0"/>
    <w:rsid w:val="0087259F"/>
    <w:rsid w:val="00872FC7"/>
    <w:rsid w:val="00873E72"/>
    <w:rsid w:val="00874165"/>
    <w:rsid w:val="00874824"/>
    <w:rsid w:val="008750D5"/>
    <w:rsid w:val="00875B4C"/>
    <w:rsid w:val="008762F2"/>
    <w:rsid w:val="00876558"/>
    <w:rsid w:val="008773CE"/>
    <w:rsid w:val="00880F47"/>
    <w:rsid w:val="008815B8"/>
    <w:rsid w:val="008817D5"/>
    <w:rsid w:val="00881F29"/>
    <w:rsid w:val="00882DEF"/>
    <w:rsid w:val="00882E80"/>
    <w:rsid w:val="00883391"/>
    <w:rsid w:val="00883F5B"/>
    <w:rsid w:val="00884797"/>
    <w:rsid w:val="00884CFD"/>
    <w:rsid w:val="00884DC5"/>
    <w:rsid w:val="00886782"/>
    <w:rsid w:val="0088741B"/>
    <w:rsid w:val="008875FA"/>
    <w:rsid w:val="0089032A"/>
    <w:rsid w:val="00890646"/>
    <w:rsid w:val="0089154D"/>
    <w:rsid w:val="00891617"/>
    <w:rsid w:val="00893266"/>
    <w:rsid w:val="00893741"/>
    <w:rsid w:val="00894B94"/>
    <w:rsid w:val="008951EA"/>
    <w:rsid w:val="00897360"/>
    <w:rsid w:val="00897ACC"/>
    <w:rsid w:val="00897EA8"/>
    <w:rsid w:val="008A0CCB"/>
    <w:rsid w:val="008A1B81"/>
    <w:rsid w:val="008A1DEC"/>
    <w:rsid w:val="008A290B"/>
    <w:rsid w:val="008A3A93"/>
    <w:rsid w:val="008A3BE6"/>
    <w:rsid w:val="008A4616"/>
    <w:rsid w:val="008A4E29"/>
    <w:rsid w:val="008A4ECA"/>
    <w:rsid w:val="008A5292"/>
    <w:rsid w:val="008A552E"/>
    <w:rsid w:val="008A5E8F"/>
    <w:rsid w:val="008A6D24"/>
    <w:rsid w:val="008A7A3B"/>
    <w:rsid w:val="008A7C79"/>
    <w:rsid w:val="008B0048"/>
    <w:rsid w:val="008B1874"/>
    <w:rsid w:val="008B23E6"/>
    <w:rsid w:val="008B2B10"/>
    <w:rsid w:val="008B30E2"/>
    <w:rsid w:val="008B3291"/>
    <w:rsid w:val="008B3569"/>
    <w:rsid w:val="008B3D46"/>
    <w:rsid w:val="008B4578"/>
    <w:rsid w:val="008B4CE4"/>
    <w:rsid w:val="008C0566"/>
    <w:rsid w:val="008C0966"/>
    <w:rsid w:val="008C098F"/>
    <w:rsid w:val="008C1150"/>
    <w:rsid w:val="008C190F"/>
    <w:rsid w:val="008C1C04"/>
    <w:rsid w:val="008C290C"/>
    <w:rsid w:val="008C43A7"/>
    <w:rsid w:val="008C5AC1"/>
    <w:rsid w:val="008C5B27"/>
    <w:rsid w:val="008C5D53"/>
    <w:rsid w:val="008C6811"/>
    <w:rsid w:val="008C764D"/>
    <w:rsid w:val="008D1FE4"/>
    <w:rsid w:val="008D22E9"/>
    <w:rsid w:val="008D28AA"/>
    <w:rsid w:val="008D2D65"/>
    <w:rsid w:val="008D2E23"/>
    <w:rsid w:val="008D2FAA"/>
    <w:rsid w:val="008D3297"/>
    <w:rsid w:val="008D42CD"/>
    <w:rsid w:val="008D4579"/>
    <w:rsid w:val="008D596B"/>
    <w:rsid w:val="008D6D07"/>
    <w:rsid w:val="008D71AC"/>
    <w:rsid w:val="008D75D6"/>
    <w:rsid w:val="008D7B1A"/>
    <w:rsid w:val="008E0CF0"/>
    <w:rsid w:val="008E0D0B"/>
    <w:rsid w:val="008E0D26"/>
    <w:rsid w:val="008E0E26"/>
    <w:rsid w:val="008E1A7F"/>
    <w:rsid w:val="008E1DCC"/>
    <w:rsid w:val="008E1E2E"/>
    <w:rsid w:val="008E3EC1"/>
    <w:rsid w:val="008E42D4"/>
    <w:rsid w:val="008E4D0A"/>
    <w:rsid w:val="008E4F07"/>
    <w:rsid w:val="008E6549"/>
    <w:rsid w:val="008E673D"/>
    <w:rsid w:val="008E6A8A"/>
    <w:rsid w:val="008E6D32"/>
    <w:rsid w:val="008E6F06"/>
    <w:rsid w:val="008E7B5B"/>
    <w:rsid w:val="008F0686"/>
    <w:rsid w:val="008F0B9B"/>
    <w:rsid w:val="008F1783"/>
    <w:rsid w:val="008F1965"/>
    <w:rsid w:val="008F1A7E"/>
    <w:rsid w:val="008F1CE1"/>
    <w:rsid w:val="008F1FAF"/>
    <w:rsid w:val="008F1FF7"/>
    <w:rsid w:val="008F20F0"/>
    <w:rsid w:val="008F2302"/>
    <w:rsid w:val="008F330D"/>
    <w:rsid w:val="008F4542"/>
    <w:rsid w:val="008F5D66"/>
    <w:rsid w:val="008F6F10"/>
    <w:rsid w:val="008F7005"/>
    <w:rsid w:val="008F7A25"/>
    <w:rsid w:val="00901D2D"/>
    <w:rsid w:val="00902EEC"/>
    <w:rsid w:val="00903C7C"/>
    <w:rsid w:val="00904317"/>
    <w:rsid w:val="0090433A"/>
    <w:rsid w:val="00904C43"/>
    <w:rsid w:val="0090629E"/>
    <w:rsid w:val="00906C8D"/>
    <w:rsid w:val="00906DF2"/>
    <w:rsid w:val="009072DC"/>
    <w:rsid w:val="00910069"/>
    <w:rsid w:val="009103E7"/>
    <w:rsid w:val="0091077A"/>
    <w:rsid w:val="009110EA"/>
    <w:rsid w:val="00911522"/>
    <w:rsid w:val="00911DB1"/>
    <w:rsid w:val="00912D33"/>
    <w:rsid w:val="009140C0"/>
    <w:rsid w:val="00914279"/>
    <w:rsid w:val="009142D0"/>
    <w:rsid w:val="009144EB"/>
    <w:rsid w:val="00914A79"/>
    <w:rsid w:val="00914D56"/>
    <w:rsid w:val="009157FA"/>
    <w:rsid w:val="0091607F"/>
    <w:rsid w:val="00916B1E"/>
    <w:rsid w:val="0091764E"/>
    <w:rsid w:val="009176FF"/>
    <w:rsid w:val="009203DE"/>
    <w:rsid w:val="009206C0"/>
    <w:rsid w:val="00920AA9"/>
    <w:rsid w:val="00920EB3"/>
    <w:rsid w:val="009210E1"/>
    <w:rsid w:val="00921508"/>
    <w:rsid w:val="00921789"/>
    <w:rsid w:val="00922A61"/>
    <w:rsid w:val="00922B49"/>
    <w:rsid w:val="00923943"/>
    <w:rsid w:val="00923CBC"/>
    <w:rsid w:val="00924D89"/>
    <w:rsid w:val="009257F3"/>
    <w:rsid w:val="00927AD8"/>
    <w:rsid w:val="00931427"/>
    <w:rsid w:val="00931A33"/>
    <w:rsid w:val="00931D73"/>
    <w:rsid w:val="009324B9"/>
    <w:rsid w:val="009328B8"/>
    <w:rsid w:val="00932931"/>
    <w:rsid w:val="00932C8B"/>
    <w:rsid w:val="009334EA"/>
    <w:rsid w:val="00933C04"/>
    <w:rsid w:val="009348CF"/>
    <w:rsid w:val="00934DD2"/>
    <w:rsid w:val="0093524A"/>
    <w:rsid w:val="009352A9"/>
    <w:rsid w:val="0093540E"/>
    <w:rsid w:val="00935570"/>
    <w:rsid w:val="009402AE"/>
    <w:rsid w:val="00940460"/>
    <w:rsid w:val="00940C80"/>
    <w:rsid w:val="00940FAA"/>
    <w:rsid w:val="00941698"/>
    <w:rsid w:val="00941D88"/>
    <w:rsid w:val="00942774"/>
    <w:rsid w:val="00942BD8"/>
    <w:rsid w:val="00942EFB"/>
    <w:rsid w:val="00942F1E"/>
    <w:rsid w:val="009437B4"/>
    <w:rsid w:val="00943B07"/>
    <w:rsid w:val="00943D86"/>
    <w:rsid w:val="009442BD"/>
    <w:rsid w:val="009442C8"/>
    <w:rsid w:val="00944A01"/>
    <w:rsid w:val="00945FAF"/>
    <w:rsid w:val="0094667B"/>
    <w:rsid w:val="00946B62"/>
    <w:rsid w:val="00946D03"/>
    <w:rsid w:val="0094718C"/>
    <w:rsid w:val="009501F2"/>
    <w:rsid w:val="00950BB0"/>
    <w:rsid w:val="00950ECE"/>
    <w:rsid w:val="0095233E"/>
    <w:rsid w:val="00952ADD"/>
    <w:rsid w:val="00953020"/>
    <w:rsid w:val="00953208"/>
    <w:rsid w:val="009532EB"/>
    <w:rsid w:val="00953726"/>
    <w:rsid w:val="0095542F"/>
    <w:rsid w:val="00955E29"/>
    <w:rsid w:val="00955FFF"/>
    <w:rsid w:val="0095604A"/>
    <w:rsid w:val="00956630"/>
    <w:rsid w:val="00956BE2"/>
    <w:rsid w:val="00957B01"/>
    <w:rsid w:val="0096098C"/>
    <w:rsid w:val="00964E85"/>
    <w:rsid w:val="00964EF0"/>
    <w:rsid w:val="00964FEA"/>
    <w:rsid w:val="009650C0"/>
    <w:rsid w:val="00965654"/>
    <w:rsid w:val="009658D8"/>
    <w:rsid w:val="00965EED"/>
    <w:rsid w:val="009660E3"/>
    <w:rsid w:val="00967788"/>
    <w:rsid w:val="00967F3B"/>
    <w:rsid w:val="00971CE0"/>
    <w:rsid w:val="00971DF2"/>
    <w:rsid w:val="00971E17"/>
    <w:rsid w:val="009730B5"/>
    <w:rsid w:val="009731A1"/>
    <w:rsid w:val="00973D12"/>
    <w:rsid w:val="00974251"/>
    <w:rsid w:val="0097425A"/>
    <w:rsid w:val="009742C1"/>
    <w:rsid w:val="009742C5"/>
    <w:rsid w:val="009758D6"/>
    <w:rsid w:val="00976510"/>
    <w:rsid w:val="0097662F"/>
    <w:rsid w:val="00977233"/>
    <w:rsid w:val="00977AA3"/>
    <w:rsid w:val="00980271"/>
    <w:rsid w:val="00980909"/>
    <w:rsid w:val="00980B6B"/>
    <w:rsid w:val="009818F6"/>
    <w:rsid w:val="00981A33"/>
    <w:rsid w:val="00982404"/>
    <w:rsid w:val="00982589"/>
    <w:rsid w:val="00982725"/>
    <w:rsid w:val="009827ED"/>
    <w:rsid w:val="00982F57"/>
    <w:rsid w:val="009837D5"/>
    <w:rsid w:val="0098381C"/>
    <w:rsid w:val="00983C24"/>
    <w:rsid w:val="00984892"/>
    <w:rsid w:val="009863BF"/>
    <w:rsid w:val="00986BAE"/>
    <w:rsid w:val="009870AF"/>
    <w:rsid w:val="00987AF4"/>
    <w:rsid w:val="00990513"/>
    <w:rsid w:val="00990C10"/>
    <w:rsid w:val="00991413"/>
    <w:rsid w:val="00993CCC"/>
    <w:rsid w:val="009941FD"/>
    <w:rsid w:val="00994916"/>
    <w:rsid w:val="00994BB3"/>
    <w:rsid w:val="00994FA8"/>
    <w:rsid w:val="00995243"/>
    <w:rsid w:val="00995600"/>
    <w:rsid w:val="00996C3D"/>
    <w:rsid w:val="00997596"/>
    <w:rsid w:val="00997B4D"/>
    <w:rsid w:val="009A0D3F"/>
    <w:rsid w:val="009A1899"/>
    <w:rsid w:val="009A1AD6"/>
    <w:rsid w:val="009A1E6D"/>
    <w:rsid w:val="009A21CA"/>
    <w:rsid w:val="009A225A"/>
    <w:rsid w:val="009A2757"/>
    <w:rsid w:val="009A293D"/>
    <w:rsid w:val="009A3585"/>
    <w:rsid w:val="009A380A"/>
    <w:rsid w:val="009A3810"/>
    <w:rsid w:val="009A3D79"/>
    <w:rsid w:val="009A3E10"/>
    <w:rsid w:val="009A42BE"/>
    <w:rsid w:val="009A471C"/>
    <w:rsid w:val="009A492B"/>
    <w:rsid w:val="009A4B06"/>
    <w:rsid w:val="009A55D7"/>
    <w:rsid w:val="009A69F6"/>
    <w:rsid w:val="009A7AAA"/>
    <w:rsid w:val="009A7CB4"/>
    <w:rsid w:val="009B065B"/>
    <w:rsid w:val="009B0726"/>
    <w:rsid w:val="009B0CE2"/>
    <w:rsid w:val="009B11EC"/>
    <w:rsid w:val="009B200E"/>
    <w:rsid w:val="009B2AC6"/>
    <w:rsid w:val="009B3341"/>
    <w:rsid w:val="009B3C24"/>
    <w:rsid w:val="009B3F24"/>
    <w:rsid w:val="009B40C3"/>
    <w:rsid w:val="009B42AC"/>
    <w:rsid w:val="009B4423"/>
    <w:rsid w:val="009B534A"/>
    <w:rsid w:val="009B5879"/>
    <w:rsid w:val="009B6150"/>
    <w:rsid w:val="009B6489"/>
    <w:rsid w:val="009B785E"/>
    <w:rsid w:val="009B7C85"/>
    <w:rsid w:val="009B7F9F"/>
    <w:rsid w:val="009C06BC"/>
    <w:rsid w:val="009C0A7C"/>
    <w:rsid w:val="009C0DDC"/>
    <w:rsid w:val="009C16AF"/>
    <w:rsid w:val="009C184A"/>
    <w:rsid w:val="009C1E19"/>
    <w:rsid w:val="009C2812"/>
    <w:rsid w:val="009C2AA0"/>
    <w:rsid w:val="009C2BFB"/>
    <w:rsid w:val="009C3116"/>
    <w:rsid w:val="009C4E28"/>
    <w:rsid w:val="009C64CF"/>
    <w:rsid w:val="009C7B5B"/>
    <w:rsid w:val="009C7E5F"/>
    <w:rsid w:val="009D1C76"/>
    <w:rsid w:val="009D2207"/>
    <w:rsid w:val="009D2991"/>
    <w:rsid w:val="009D2E79"/>
    <w:rsid w:val="009D2FEE"/>
    <w:rsid w:val="009D37FE"/>
    <w:rsid w:val="009D4BA1"/>
    <w:rsid w:val="009D4CA6"/>
    <w:rsid w:val="009D4FEC"/>
    <w:rsid w:val="009D5578"/>
    <w:rsid w:val="009D615B"/>
    <w:rsid w:val="009D678C"/>
    <w:rsid w:val="009D6F91"/>
    <w:rsid w:val="009D724F"/>
    <w:rsid w:val="009E1C22"/>
    <w:rsid w:val="009E2250"/>
    <w:rsid w:val="009E290C"/>
    <w:rsid w:val="009E3FC1"/>
    <w:rsid w:val="009E569E"/>
    <w:rsid w:val="009E595E"/>
    <w:rsid w:val="009E5AC1"/>
    <w:rsid w:val="009E5B92"/>
    <w:rsid w:val="009E5B9B"/>
    <w:rsid w:val="009E6075"/>
    <w:rsid w:val="009E6113"/>
    <w:rsid w:val="009E6643"/>
    <w:rsid w:val="009E696E"/>
    <w:rsid w:val="009E7367"/>
    <w:rsid w:val="009F009C"/>
    <w:rsid w:val="009F0176"/>
    <w:rsid w:val="009F1A52"/>
    <w:rsid w:val="009F1AEC"/>
    <w:rsid w:val="009F273B"/>
    <w:rsid w:val="009F2837"/>
    <w:rsid w:val="009F2F46"/>
    <w:rsid w:val="009F326E"/>
    <w:rsid w:val="009F4F2D"/>
    <w:rsid w:val="009F51BD"/>
    <w:rsid w:val="009F5B52"/>
    <w:rsid w:val="009F5DD3"/>
    <w:rsid w:val="009F673F"/>
    <w:rsid w:val="009F720F"/>
    <w:rsid w:val="009F7635"/>
    <w:rsid w:val="009F7E86"/>
    <w:rsid w:val="00A00511"/>
    <w:rsid w:val="00A00652"/>
    <w:rsid w:val="00A00CA6"/>
    <w:rsid w:val="00A01022"/>
    <w:rsid w:val="00A01345"/>
    <w:rsid w:val="00A0163C"/>
    <w:rsid w:val="00A01C0D"/>
    <w:rsid w:val="00A020F5"/>
    <w:rsid w:val="00A02518"/>
    <w:rsid w:val="00A02585"/>
    <w:rsid w:val="00A02634"/>
    <w:rsid w:val="00A02E33"/>
    <w:rsid w:val="00A0328F"/>
    <w:rsid w:val="00A038A6"/>
    <w:rsid w:val="00A04736"/>
    <w:rsid w:val="00A05B3E"/>
    <w:rsid w:val="00A0616D"/>
    <w:rsid w:val="00A06CF3"/>
    <w:rsid w:val="00A06F92"/>
    <w:rsid w:val="00A07326"/>
    <w:rsid w:val="00A07373"/>
    <w:rsid w:val="00A101E0"/>
    <w:rsid w:val="00A102A1"/>
    <w:rsid w:val="00A11153"/>
    <w:rsid w:val="00A115DD"/>
    <w:rsid w:val="00A11F14"/>
    <w:rsid w:val="00A12B00"/>
    <w:rsid w:val="00A12C5C"/>
    <w:rsid w:val="00A12CAD"/>
    <w:rsid w:val="00A12EF2"/>
    <w:rsid w:val="00A148DA"/>
    <w:rsid w:val="00A1588F"/>
    <w:rsid w:val="00A17E63"/>
    <w:rsid w:val="00A20485"/>
    <w:rsid w:val="00A207F9"/>
    <w:rsid w:val="00A2095C"/>
    <w:rsid w:val="00A209A3"/>
    <w:rsid w:val="00A20EE3"/>
    <w:rsid w:val="00A21208"/>
    <w:rsid w:val="00A215D1"/>
    <w:rsid w:val="00A21713"/>
    <w:rsid w:val="00A2435A"/>
    <w:rsid w:val="00A24388"/>
    <w:rsid w:val="00A247BD"/>
    <w:rsid w:val="00A249C8"/>
    <w:rsid w:val="00A24FD2"/>
    <w:rsid w:val="00A259DF"/>
    <w:rsid w:val="00A25B70"/>
    <w:rsid w:val="00A261DC"/>
    <w:rsid w:val="00A264D8"/>
    <w:rsid w:val="00A26BB9"/>
    <w:rsid w:val="00A27440"/>
    <w:rsid w:val="00A27FF3"/>
    <w:rsid w:val="00A304A9"/>
    <w:rsid w:val="00A30682"/>
    <w:rsid w:val="00A3105B"/>
    <w:rsid w:val="00A314D2"/>
    <w:rsid w:val="00A31A78"/>
    <w:rsid w:val="00A327FF"/>
    <w:rsid w:val="00A3412A"/>
    <w:rsid w:val="00A341A9"/>
    <w:rsid w:val="00A34B99"/>
    <w:rsid w:val="00A34C21"/>
    <w:rsid w:val="00A34CA0"/>
    <w:rsid w:val="00A35158"/>
    <w:rsid w:val="00A35A19"/>
    <w:rsid w:val="00A35B74"/>
    <w:rsid w:val="00A35DBC"/>
    <w:rsid w:val="00A3633F"/>
    <w:rsid w:val="00A364E1"/>
    <w:rsid w:val="00A37572"/>
    <w:rsid w:val="00A37814"/>
    <w:rsid w:val="00A4039C"/>
    <w:rsid w:val="00A411C3"/>
    <w:rsid w:val="00A41506"/>
    <w:rsid w:val="00A41612"/>
    <w:rsid w:val="00A41EE0"/>
    <w:rsid w:val="00A4399E"/>
    <w:rsid w:val="00A43DB7"/>
    <w:rsid w:val="00A43F3A"/>
    <w:rsid w:val="00A44505"/>
    <w:rsid w:val="00A4468E"/>
    <w:rsid w:val="00A44726"/>
    <w:rsid w:val="00A447A6"/>
    <w:rsid w:val="00A449A5"/>
    <w:rsid w:val="00A44FD2"/>
    <w:rsid w:val="00A460C0"/>
    <w:rsid w:val="00A46A94"/>
    <w:rsid w:val="00A46F52"/>
    <w:rsid w:val="00A47485"/>
    <w:rsid w:val="00A474F7"/>
    <w:rsid w:val="00A5080C"/>
    <w:rsid w:val="00A50FE8"/>
    <w:rsid w:val="00A513B0"/>
    <w:rsid w:val="00A51BA1"/>
    <w:rsid w:val="00A51FBD"/>
    <w:rsid w:val="00A52120"/>
    <w:rsid w:val="00A52376"/>
    <w:rsid w:val="00A5267D"/>
    <w:rsid w:val="00A52962"/>
    <w:rsid w:val="00A52A24"/>
    <w:rsid w:val="00A52EFB"/>
    <w:rsid w:val="00A53259"/>
    <w:rsid w:val="00A53394"/>
    <w:rsid w:val="00A53D1A"/>
    <w:rsid w:val="00A545A2"/>
    <w:rsid w:val="00A54930"/>
    <w:rsid w:val="00A55EDB"/>
    <w:rsid w:val="00A565DC"/>
    <w:rsid w:val="00A573DB"/>
    <w:rsid w:val="00A5756D"/>
    <w:rsid w:val="00A6006F"/>
    <w:rsid w:val="00A604AE"/>
    <w:rsid w:val="00A60A93"/>
    <w:rsid w:val="00A60B69"/>
    <w:rsid w:val="00A612BA"/>
    <w:rsid w:val="00A6134B"/>
    <w:rsid w:val="00A6146D"/>
    <w:rsid w:val="00A62994"/>
    <w:rsid w:val="00A62DD5"/>
    <w:rsid w:val="00A62F2C"/>
    <w:rsid w:val="00A63670"/>
    <w:rsid w:val="00A63997"/>
    <w:rsid w:val="00A63D9F"/>
    <w:rsid w:val="00A63FBD"/>
    <w:rsid w:val="00A64834"/>
    <w:rsid w:val="00A64B98"/>
    <w:rsid w:val="00A6565F"/>
    <w:rsid w:val="00A65C4D"/>
    <w:rsid w:val="00A65D30"/>
    <w:rsid w:val="00A66767"/>
    <w:rsid w:val="00A66D3B"/>
    <w:rsid w:val="00A66E8C"/>
    <w:rsid w:val="00A66EAC"/>
    <w:rsid w:val="00A675AD"/>
    <w:rsid w:val="00A676CC"/>
    <w:rsid w:val="00A67E5C"/>
    <w:rsid w:val="00A70690"/>
    <w:rsid w:val="00A70CA0"/>
    <w:rsid w:val="00A70EED"/>
    <w:rsid w:val="00A71275"/>
    <w:rsid w:val="00A71B32"/>
    <w:rsid w:val="00A71EC9"/>
    <w:rsid w:val="00A72B1C"/>
    <w:rsid w:val="00A72B5E"/>
    <w:rsid w:val="00A7364D"/>
    <w:rsid w:val="00A7410A"/>
    <w:rsid w:val="00A74312"/>
    <w:rsid w:val="00A744C0"/>
    <w:rsid w:val="00A74A94"/>
    <w:rsid w:val="00A74B39"/>
    <w:rsid w:val="00A75696"/>
    <w:rsid w:val="00A75E9B"/>
    <w:rsid w:val="00A7693E"/>
    <w:rsid w:val="00A76BFF"/>
    <w:rsid w:val="00A80268"/>
    <w:rsid w:val="00A806EB"/>
    <w:rsid w:val="00A80EF5"/>
    <w:rsid w:val="00A813F7"/>
    <w:rsid w:val="00A81809"/>
    <w:rsid w:val="00A824BE"/>
    <w:rsid w:val="00A82C88"/>
    <w:rsid w:val="00A82CF2"/>
    <w:rsid w:val="00A8313D"/>
    <w:rsid w:val="00A834EE"/>
    <w:rsid w:val="00A8560D"/>
    <w:rsid w:val="00A860B6"/>
    <w:rsid w:val="00A868D3"/>
    <w:rsid w:val="00A869CB"/>
    <w:rsid w:val="00A87DBB"/>
    <w:rsid w:val="00A906F7"/>
    <w:rsid w:val="00A90968"/>
    <w:rsid w:val="00A90BCB"/>
    <w:rsid w:val="00A9141B"/>
    <w:rsid w:val="00A91B0F"/>
    <w:rsid w:val="00A91C52"/>
    <w:rsid w:val="00A91E70"/>
    <w:rsid w:val="00A9289C"/>
    <w:rsid w:val="00A92FFF"/>
    <w:rsid w:val="00A9373B"/>
    <w:rsid w:val="00A93A33"/>
    <w:rsid w:val="00A93D2E"/>
    <w:rsid w:val="00A93F32"/>
    <w:rsid w:val="00A948F2"/>
    <w:rsid w:val="00A9525B"/>
    <w:rsid w:val="00A954CF"/>
    <w:rsid w:val="00A95872"/>
    <w:rsid w:val="00A95A9D"/>
    <w:rsid w:val="00A95DA7"/>
    <w:rsid w:val="00A95E47"/>
    <w:rsid w:val="00A97999"/>
    <w:rsid w:val="00AA006B"/>
    <w:rsid w:val="00AA058C"/>
    <w:rsid w:val="00AA16CA"/>
    <w:rsid w:val="00AA1CE1"/>
    <w:rsid w:val="00AA1D23"/>
    <w:rsid w:val="00AA208D"/>
    <w:rsid w:val="00AA278A"/>
    <w:rsid w:val="00AA38D6"/>
    <w:rsid w:val="00AA42C3"/>
    <w:rsid w:val="00AA46DD"/>
    <w:rsid w:val="00AA4B03"/>
    <w:rsid w:val="00AA4EEB"/>
    <w:rsid w:val="00AA5D23"/>
    <w:rsid w:val="00AA6725"/>
    <w:rsid w:val="00AA6B44"/>
    <w:rsid w:val="00AB05DF"/>
    <w:rsid w:val="00AB0BCF"/>
    <w:rsid w:val="00AB162A"/>
    <w:rsid w:val="00AB1649"/>
    <w:rsid w:val="00AB1CB7"/>
    <w:rsid w:val="00AB25FB"/>
    <w:rsid w:val="00AB2AAF"/>
    <w:rsid w:val="00AB2DBB"/>
    <w:rsid w:val="00AB364B"/>
    <w:rsid w:val="00AB36E7"/>
    <w:rsid w:val="00AB4C88"/>
    <w:rsid w:val="00AB554F"/>
    <w:rsid w:val="00AB6E4A"/>
    <w:rsid w:val="00AB7505"/>
    <w:rsid w:val="00AC04E0"/>
    <w:rsid w:val="00AC0636"/>
    <w:rsid w:val="00AC0696"/>
    <w:rsid w:val="00AC0824"/>
    <w:rsid w:val="00AC0A46"/>
    <w:rsid w:val="00AC0E78"/>
    <w:rsid w:val="00AC26F7"/>
    <w:rsid w:val="00AC3A24"/>
    <w:rsid w:val="00AC41C1"/>
    <w:rsid w:val="00AC4C0C"/>
    <w:rsid w:val="00AC54D4"/>
    <w:rsid w:val="00AC5D03"/>
    <w:rsid w:val="00AC5D68"/>
    <w:rsid w:val="00AC5DD8"/>
    <w:rsid w:val="00AC6238"/>
    <w:rsid w:val="00AC6936"/>
    <w:rsid w:val="00AC6F86"/>
    <w:rsid w:val="00AC7190"/>
    <w:rsid w:val="00AC7315"/>
    <w:rsid w:val="00AC7BF1"/>
    <w:rsid w:val="00AC7F46"/>
    <w:rsid w:val="00AD0432"/>
    <w:rsid w:val="00AD0A2D"/>
    <w:rsid w:val="00AD11B9"/>
    <w:rsid w:val="00AD1B4D"/>
    <w:rsid w:val="00AD1FB9"/>
    <w:rsid w:val="00AD23CA"/>
    <w:rsid w:val="00AD2F43"/>
    <w:rsid w:val="00AD302D"/>
    <w:rsid w:val="00AD3500"/>
    <w:rsid w:val="00AD3779"/>
    <w:rsid w:val="00AD56F6"/>
    <w:rsid w:val="00AD5C6D"/>
    <w:rsid w:val="00AD6398"/>
    <w:rsid w:val="00AD6622"/>
    <w:rsid w:val="00AD664C"/>
    <w:rsid w:val="00AD6BBE"/>
    <w:rsid w:val="00AD6E2F"/>
    <w:rsid w:val="00AD733F"/>
    <w:rsid w:val="00AD76E0"/>
    <w:rsid w:val="00AE0407"/>
    <w:rsid w:val="00AE065D"/>
    <w:rsid w:val="00AE0F2E"/>
    <w:rsid w:val="00AE1568"/>
    <w:rsid w:val="00AE1947"/>
    <w:rsid w:val="00AE199B"/>
    <w:rsid w:val="00AE1CC1"/>
    <w:rsid w:val="00AE1CEF"/>
    <w:rsid w:val="00AE25C4"/>
    <w:rsid w:val="00AE3248"/>
    <w:rsid w:val="00AE36C3"/>
    <w:rsid w:val="00AE38F6"/>
    <w:rsid w:val="00AE3CB6"/>
    <w:rsid w:val="00AE3D31"/>
    <w:rsid w:val="00AE4411"/>
    <w:rsid w:val="00AE4F05"/>
    <w:rsid w:val="00AE58F4"/>
    <w:rsid w:val="00AE6624"/>
    <w:rsid w:val="00AE6766"/>
    <w:rsid w:val="00AE7C4D"/>
    <w:rsid w:val="00AF00B2"/>
    <w:rsid w:val="00AF0AF6"/>
    <w:rsid w:val="00AF1001"/>
    <w:rsid w:val="00AF12AE"/>
    <w:rsid w:val="00AF13E8"/>
    <w:rsid w:val="00AF16F0"/>
    <w:rsid w:val="00AF1B28"/>
    <w:rsid w:val="00AF1E7C"/>
    <w:rsid w:val="00AF2BBD"/>
    <w:rsid w:val="00AF4083"/>
    <w:rsid w:val="00AF409B"/>
    <w:rsid w:val="00AF4693"/>
    <w:rsid w:val="00AF4696"/>
    <w:rsid w:val="00AF5173"/>
    <w:rsid w:val="00AF5335"/>
    <w:rsid w:val="00AF5A80"/>
    <w:rsid w:val="00AF5FB6"/>
    <w:rsid w:val="00AF6787"/>
    <w:rsid w:val="00AF6E5B"/>
    <w:rsid w:val="00AF6F59"/>
    <w:rsid w:val="00AF72BE"/>
    <w:rsid w:val="00AF7CF8"/>
    <w:rsid w:val="00AF7E5F"/>
    <w:rsid w:val="00B00060"/>
    <w:rsid w:val="00B00BAA"/>
    <w:rsid w:val="00B018D5"/>
    <w:rsid w:val="00B01950"/>
    <w:rsid w:val="00B02AF5"/>
    <w:rsid w:val="00B02BA4"/>
    <w:rsid w:val="00B03B05"/>
    <w:rsid w:val="00B03DC3"/>
    <w:rsid w:val="00B04634"/>
    <w:rsid w:val="00B04F85"/>
    <w:rsid w:val="00B053BD"/>
    <w:rsid w:val="00B06016"/>
    <w:rsid w:val="00B0654C"/>
    <w:rsid w:val="00B0718D"/>
    <w:rsid w:val="00B0769C"/>
    <w:rsid w:val="00B07A58"/>
    <w:rsid w:val="00B07AEA"/>
    <w:rsid w:val="00B10102"/>
    <w:rsid w:val="00B10485"/>
    <w:rsid w:val="00B107B8"/>
    <w:rsid w:val="00B11135"/>
    <w:rsid w:val="00B111DB"/>
    <w:rsid w:val="00B11A26"/>
    <w:rsid w:val="00B11D1C"/>
    <w:rsid w:val="00B11D64"/>
    <w:rsid w:val="00B11F77"/>
    <w:rsid w:val="00B12225"/>
    <w:rsid w:val="00B12727"/>
    <w:rsid w:val="00B128A6"/>
    <w:rsid w:val="00B12FB6"/>
    <w:rsid w:val="00B132E4"/>
    <w:rsid w:val="00B13562"/>
    <w:rsid w:val="00B13C4D"/>
    <w:rsid w:val="00B14625"/>
    <w:rsid w:val="00B14F81"/>
    <w:rsid w:val="00B15511"/>
    <w:rsid w:val="00B15D21"/>
    <w:rsid w:val="00B16271"/>
    <w:rsid w:val="00B16A27"/>
    <w:rsid w:val="00B16B83"/>
    <w:rsid w:val="00B16D42"/>
    <w:rsid w:val="00B170D8"/>
    <w:rsid w:val="00B17235"/>
    <w:rsid w:val="00B20560"/>
    <w:rsid w:val="00B2060F"/>
    <w:rsid w:val="00B20995"/>
    <w:rsid w:val="00B20C16"/>
    <w:rsid w:val="00B2106E"/>
    <w:rsid w:val="00B21BA6"/>
    <w:rsid w:val="00B21E37"/>
    <w:rsid w:val="00B21F7F"/>
    <w:rsid w:val="00B22B97"/>
    <w:rsid w:val="00B2411C"/>
    <w:rsid w:val="00B243BB"/>
    <w:rsid w:val="00B24586"/>
    <w:rsid w:val="00B2497F"/>
    <w:rsid w:val="00B24C33"/>
    <w:rsid w:val="00B24EAE"/>
    <w:rsid w:val="00B26178"/>
    <w:rsid w:val="00B266AA"/>
    <w:rsid w:val="00B268E3"/>
    <w:rsid w:val="00B26B3E"/>
    <w:rsid w:val="00B26B5F"/>
    <w:rsid w:val="00B27752"/>
    <w:rsid w:val="00B30528"/>
    <w:rsid w:val="00B30D2F"/>
    <w:rsid w:val="00B31200"/>
    <w:rsid w:val="00B314C5"/>
    <w:rsid w:val="00B314EF"/>
    <w:rsid w:val="00B315A7"/>
    <w:rsid w:val="00B31EB6"/>
    <w:rsid w:val="00B31ED7"/>
    <w:rsid w:val="00B321AC"/>
    <w:rsid w:val="00B32F30"/>
    <w:rsid w:val="00B34A17"/>
    <w:rsid w:val="00B34B33"/>
    <w:rsid w:val="00B34DED"/>
    <w:rsid w:val="00B34EF8"/>
    <w:rsid w:val="00B35149"/>
    <w:rsid w:val="00B35BD4"/>
    <w:rsid w:val="00B35EC5"/>
    <w:rsid w:val="00B366FE"/>
    <w:rsid w:val="00B36901"/>
    <w:rsid w:val="00B36FA7"/>
    <w:rsid w:val="00B40742"/>
    <w:rsid w:val="00B41470"/>
    <w:rsid w:val="00B4165A"/>
    <w:rsid w:val="00B41730"/>
    <w:rsid w:val="00B417FB"/>
    <w:rsid w:val="00B4181A"/>
    <w:rsid w:val="00B41E56"/>
    <w:rsid w:val="00B421CA"/>
    <w:rsid w:val="00B434C7"/>
    <w:rsid w:val="00B43EEF"/>
    <w:rsid w:val="00B440E8"/>
    <w:rsid w:val="00B4431D"/>
    <w:rsid w:val="00B44507"/>
    <w:rsid w:val="00B450E7"/>
    <w:rsid w:val="00B451D3"/>
    <w:rsid w:val="00B45385"/>
    <w:rsid w:val="00B459B8"/>
    <w:rsid w:val="00B45AFB"/>
    <w:rsid w:val="00B45EF5"/>
    <w:rsid w:val="00B46FB4"/>
    <w:rsid w:val="00B477EB"/>
    <w:rsid w:val="00B479E0"/>
    <w:rsid w:val="00B506ED"/>
    <w:rsid w:val="00B50F79"/>
    <w:rsid w:val="00B51609"/>
    <w:rsid w:val="00B518A7"/>
    <w:rsid w:val="00B51D8C"/>
    <w:rsid w:val="00B52005"/>
    <w:rsid w:val="00B52C72"/>
    <w:rsid w:val="00B534AA"/>
    <w:rsid w:val="00B53BA3"/>
    <w:rsid w:val="00B53E09"/>
    <w:rsid w:val="00B5493D"/>
    <w:rsid w:val="00B5559A"/>
    <w:rsid w:val="00B5700F"/>
    <w:rsid w:val="00B576B0"/>
    <w:rsid w:val="00B60600"/>
    <w:rsid w:val="00B60FEB"/>
    <w:rsid w:val="00B616DF"/>
    <w:rsid w:val="00B61A4C"/>
    <w:rsid w:val="00B62457"/>
    <w:rsid w:val="00B62C1B"/>
    <w:rsid w:val="00B63087"/>
    <w:rsid w:val="00B6540D"/>
    <w:rsid w:val="00B656EA"/>
    <w:rsid w:val="00B659A1"/>
    <w:rsid w:val="00B66011"/>
    <w:rsid w:val="00B66472"/>
    <w:rsid w:val="00B664C9"/>
    <w:rsid w:val="00B66703"/>
    <w:rsid w:val="00B67D6B"/>
    <w:rsid w:val="00B67F0D"/>
    <w:rsid w:val="00B703E5"/>
    <w:rsid w:val="00B70566"/>
    <w:rsid w:val="00B70C83"/>
    <w:rsid w:val="00B7180D"/>
    <w:rsid w:val="00B72129"/>
    <w:rsid w:val="00B722CE"/>
    <w:rsid w:val="00B72590"/>
    <w:rsid w:val="00B7272A"/>
    <w:rsid w:val="00B7338D"/>
    <w:rsid w:val="00B733C3"/>
    <w:rsid w:val="00B736F6"/>
    <w:rsid w:val="00B73AA6"/>
    <w:rsid w:val="00B73E9E"/>
    <w:rsid w:val="00B74288"/>
    <w:rsid w:val="00B746CE"/>
    <w:rsid w:val="00B74B37"/>
    <w:rsid w:val="00B758D0"/>
    <w:rsid w:val="00B75B47"/>
    <w:rsid w:val="00B75CCC"/>
    <w:rsid w:val="00B76A12"/>
    <w:rsid w:val="00B76C31"/>
    <w:rsid w:val="00B772DD"/>
    <w:rsid w:val="00B776E4"/>
    <w:rsid w:val="00B77C22"/>
    <w:rsid w:val="00B80DAC"/>
    <w:rsid w:val="00B827F0"/>
    <w:rsid w:val="00B82A8A"/>
    <w:rsid w:val="00B8456C"/>
    <w:rsid w:val="00B84DFC"/>
    <w:rsid w:val="00B85574"/>
    <w:rsid w:val="00B85A69"/>
    <w:rsid w:val="00B86A75"/>
    <w:rsid w:val="00B87B5D"/>
    <w:rsid w:val="00B9029D"/>
    <w:rsid w:val="00B90C19"/>
    <w:rsid w:val="00B90CB0"/>
    <w:rsid w:val="00B9140A"/>
    <w:rsid w:val="00B9152D"/>
    <w:rsid w:val="00B923BF"/>
    <w:rsid w:val="00B923FF"/>
    <w:rsid w:val="00B928B0"/>
    <w:rsid w:val="00B94122"/>
    <w:rsid w:val="00B9485E"/>
    <w:rsid w:val="00B94B67"/>
    <w:rsid w:val="00B9566A"/>
    <w:rsid w:val="00B9595C"/>
    <w:rsid w:val="00B95EDB"/>
    <w:rsid w:val="00B9644C"/>
    <w:rsid w:val="00B96571"/>
    <w:rsid w:val="00B96DCE"/>
    <w:rsid w:val="00B97CB2"/>
    <w:rsid w:val="00BA021F"/>
    <w:rsid w:val="00BA0A91"/>
    <w:rsid w:val="00BA1541"/>
    <w:rsid w:val="00BA1F65"/>
    <w:rsid w:val="00BA2515"/>
    <w:rsid w:val="00BA2AD3"/>
    <w:rsid w:val="00BA38FD"/>
    <w:rsid w:val="00BA3C3B"/>
    <w:rsid w:val="00BA3DCC"/>
    <w:rsid w:val="00BA424C"/>
    <w:rsid w:val="00BA46FE"/>
    <w:rsid w:val="00BA4C30"/>
    <w:rsid w:val="00BA5001"/>
    <w:rsid w:val="00BA54B4"/>
    <w:rsid w:val="00BA58B9"/>
    <w:rsid w:val="00BA5FC3"/>
    <w:rsid w:val="00BA738A"/>
    <w:rsid w:val="00BA7B14"/>
    <w:rsid w:val="00BA7B64"/>
    <w:rsid w:val="00BB026F"/>
    <w:rsid w:val="00BB2064"/>
    <w:rsid w:val="00BB21F0"/>
    <w:rsid w:val="00BB2520"/>
    <w:rsid w:val="00BB25E5"/>
    <w:rsid w:val="00BB280B"/>
    <w:rsid w:val="00BB2A38"/>
    <w:rsid w:val="00BB33A4"/>
    <w:rsid w:val="00BB3AC6"/>
    <w:rsid w:val="00BB429B"/>
    <w:rsid w:val="00BB43BF"/>
    <w:rsid w:val="00BB5041"/>
    <w:rsid w:val="00BB5DCB"/>
    <w:rsid w:val="00BB6131"/>
    <w:rsid w:val="00BB684E"/>
    <w:rsid w:val="00BB6CBC"/>
    <w:rsid w:val="00BB6D05"/>
    <w:rsid w:val="00BB7A4F"/>
    <w:rsid w:val="00BC00C3"/>
    <w:rsid w:val="00BC29B6"/>
    <w:rsid w:val="00BC2D5D"/>
    <w:rsid w:val="00BC35AF"/>
    <w:rsid w:val="00BC3B5A"/>
    <w:rsid w:val="00BC41AC"/>
    <w:rsid w:val="00BC47D4"/>
    <w:rsid w:val="00BC4B85"/>
    <w:rsid w:val="00BC73D3"/>
    <w:rsid w:val="00BD0E3A"/>
    <w:rsid w:val="00BD13D7"/>
    <w:rsid w:val="00BD1A28"/>
    <w:rsid w:val="00BD1B06"/>
    <w:rsid w:val="00BD24F5"/>
    <w:rsid w:val="00BD3A3D"/>
    <w:rsid w:val="00BD413E"/>
    <w:rsid w:val="00BD474B"/>
    <w:rsid w:val="00BD4E42"/>
    <w:rsid w:val="00BD50A4"/>
    <w:rsid w:val="00BD5806"/>
    <w:rsid w:val="00BD6742"/>
    <w:rsid w:val="00BD698D"/>
    <w:rsid w:val="00BD7045"/>
    <w:rsid w:val="00BD7050"/>
    <w:rsid w:val="00BE00DD"/>
    <w:rsid w:val="00BE0D86"/>
    <w:rsid w:val="00BE0F03"/>
    <w:rsid w:val="00BE1098"/>
    <w:rsid w:val="00BE1767"/>
    <w:rsid w:val="00BE1AA0"/>
    <w:rsid w:val="00BE216A"/>
    <w:rsid w:val="00BE284D"/>
    <w:rsid w:val="00BE3A5F"/>
    <w:rsid w:val="00BE4722"/>
    <w:rsid w:val="00BE626D"/>
    <w:rsid w:val="00BE6E22"/>
    <w:rsid w:val="00BE739C"/>
    <w:rsid w:val="00BE7CCE"/>
    <w:rsid w:val="00BF0166"/>
    <w:rsid w:val="00BF094E"/>
    <w:rsid w:val="00BF15C2"/>
    <w:rsid w:val="00BF1FBF"/>
    <w:rsid w:val="00BF2B18"/>
    <w:rsid w:val="00BF2BFB"/>
    <w:rsid w:val="00BF2BFE"/>
    <w:rsid w:val="00BF2DEE"/>
    <w:rsid w:val="00BF2E47"/>
    <w:rsid w:val="00BF377F"/>
    <w:rsid w:val="00BF45E1"/>
    <w:rsid w:val="00BF4D2E"/>
    <w:rsid w:val="00BF5CF2"/>
    <w:rsid w:val="00BF5EB3"/>
    <w:rsid w:val="00BF5F71"/>
    <w:rsid w:val="00BF624D"/>
    <w:rsid w:val="00BF62FB"/>
    <w:rsid w:val="00BF6F73"/>
    <w:rsid w:val="00BF6FE9"/>
    <w:rsid w:val="00BF7132"/>
    <w:rsid w:val="00BF76F5"/>
    <w:rsid w:val="00BF7BEC"/>
    <w:rsid w:val="00C00252"/>
    <w:rsid w:val="00C00676"/>
    <w:rsid w:val="00C00FD1"/>
    <w:rsid w:val="00C01558"/>
    <w:rsid w:val="00C018D7"/>
    <w:rsid w:val="00C030EB"/>
    <w:rsid w:val="00C03A8B"/>
    <w:rsid w:val="00C03F54"/>
    <w:rsid w:val="00C04C7A"/>
    <w:rsid w:val="00C04E43"/>
    <w:rsid w:val="00C05DAA"/>
    <w:rsid w:val="00C06A7F"/>
    <w:rsid w:val="00C06B68"/>
    <w:rsid w:val="00C06C99"/>
    <w:rsid w:val="00C0767E"/>
    <w:rsid w:val="00C07A2D"/>
    <w:rsid w:val="00C10350"/>
    <w:rsid w:val="00C1080D"/>
    <w:rsid w:val="00C10F81"/>
    <w:rsid w:val="00C11076"/>
    <w:rsid w:val="00C111C6"/>
    <w:rsid w:val="00C1137D"/>
    <w:rsid w:val="00C1193E"/>
    <w:rsid w:val="00C12131"/>
    <w:rsid w:val="00C126C1"/>
    <w:rsid w:val="00C12706"/>
    <w:rsid w:val="00C12B2E"/>
    <w:rsid w:val="00C12ECC"/>
    <w:rsid w:val="00C133BA"/>
    <w:rsid w:val="00C13C64"/>
    <w:rsid w:val="00C14F72"/>
    <w:rsid w:val="00C14FE9"/>
    <w:rsid w:val="00C160DB"/>
    <w:rsid w:val="00C163D9"/>
    <w:rsid w:val="00C16F24"/>
    <w:rsid w:val="00C1703F"/>
    <w:rsid w:val="00C17550"/>
    <w:rsid w:val="00C175B3"/>
    <w:rsid w:val="00C17857"/>
    <w:rsid w:val="00C17DCB"/>
    <w:rsid w:val="00C17F3A"/>
    <w:rsid w:val="00C2161B"/>
    <w:rsid w:val="00C21B00"/>
    <w:rsid w:val="00C21EC8"/>
    <w:rsid w:val="00C22103"/>
    <w:rsid w:val="00C229AE"/>
    <w:rsid w:val="00C22B61"/>
    <w:rsid w:val="00C230BE"/>
    <w:rsid w:val="00C232C9"/>
    <w:rsid w:val="00C239A8"/>
    <w:rsid w:val="00C249F5"/>
    <w:rsid w:val="00C25708"/>
    <w:rsid w:val="00C25D3C"/>
    <w:rsid w:val="00C26000"/>
    <w:rsid w:val="00C2621C"/>
    <w:rsid w:val="00C26515"/>
    <w:rsid w:val="00C2688C"/>
    <w:rsid w:val="00C26C12"/>
    <w:rsid w:val="00C275DB"/>
    <w:rsid w:val="00C30BBA"/>
    <w:rsid w:val="00C31E0A"/>
    <w:rsid w:val="00C33641"/>
    <w:rsid w:val="00C3367C"/>
    <w:rsid w:val="00C33F76"/>
    <w:rsid w:val="00C3429D"/>
    <w:rsid w:val="00C34DCC"/>
    <w:rsid w:val="00C35007"/>
    <w:rsid w:val="00C350C9"/>
    <w:rsid w:val="00C35450"/>
    <w:rsid w:val="00C3554F"/>
    <w:rsid w:val="00C35C6D"/>
    <w:rsid w:val="00C36695"/>
    <w:rsid w:val="00C366DC"/>
    <w:rsid w:val="00C36A4A"/>
    <w:rsid w:val="00C36F39"/>
    <w:rsid w:val="00C37229"/>
    <w:rsid w:val="00C37393"/>
    <w:rsid w:val="00C37B9C"/>
    <w:rsid w:val="00C37D73"/>
    <w:rsid w:val="00C37EF9"/>
    <w:rsid w:val="00C40153"/>
    <w:rsid w:val="00C402EA"/>
    <w:rsid w:val="00C4114D"/>
    <w:rsid w:val="00C4135C"/>
    <w:rsid w:val="00C41DC2"/>
    <w:rsid w:val="00C41F75"/>
    <w:rsid w:val="00C42831"/>
    <w:rsid w:val="00C42F6F"/>
    <w:rsid w:val="00C43277"/>
    <w:rsid w:val="00C43D47"/>
    <w:rsid w:val="00C43D6B"/>
    <w:rsid w:val="00C4423C"/>
    <w:rsid w:val="00C44B11"/>
    <w:rsid w:val="00C44BFD"/>
    <w:rsid w:val="00C44C7A"/>
    <w:rsid w:val="00C44CA1"/>
    <w:rsid w:val="00C44E70"/>
    <w:rsid w:val="00C45072"/>
    <w:rsid w:val="00C45914"/>
    <w:rsid w:val="00C45DBB"/>
    <w:rsid w:val="00C46BCE"/>
    <w:rsid w:val="00C46CCA"/>
    <w:rsid w:val="00C5014E"/>
    <w:rsid w:val="00C504D8"/>
    <w:rsid w:val="00C506CC"/>
    <w:rsid w:val="00C51186"/>
    <w:rsid w:val="00C51BC2"/>
    <w:rsid w:val="00C51CFA"/>
    <w:rsid w:val="00C521D2"/>
    <w:rsid w:val="00C52440"/>
    <w:rsid w:val="00C5250E"/>
    <w:rsid w:val="00C538B6"/>
    <w:rsid w:val="00C5453C"/>
    <w:rsid w:val="00C54D4D"/>
    <w:rsid w:val="00C556AF"/>
    <w:rsid w:val="00C57530"/>
    <w:rsid w:val="00C57996"/>
    <w:rsid w:val="00C60432"/>
    <w:rsid w:val="00C6071B"/>
    <w:rsid w:val="00C6140F"/>
    <w:rsid w:val="00C616F6"/>
    <w:rsid w:val="00C617F4"/>
    <w:rsid w:val="00C62287"/>
    <w:rsid w:val="00C62689"/>
    <w:rsid w:val="00C6295B"/>
    <w:rsid w:val="00C633B3"/>
    <w:rsid w:val="00C63B60"/>
    <w:rsid w:val="00C63C97"/>
    <w:rsid w:val="00C63C98"/>
    <w:rsid w:val="00C641B1"/>
    <w:rsid w:val="00C6433A"/>
    <w:rsid w:val="00C648F2"/>
    <w:rsid w:val="00C654D3"/>
    <w:rsid w:val="00C654FF"/>
    <w:rsid w:val="00C6576D"/>
    <w:rsid w:val="00C65A17"/>
    <w:rsid w:val="00C65A7F"/>
    <w:rsid w:val="00C65F93"/>
    <w:rsid w:val="00C6650D"/>
    <w:rsid w:val="00C6657F"/>
    <w:rsid w:val="00C666B4"/>
    <w:rsid w:val="00C66A6F"/>
    <w:rsid w:val="00C67B79"/>
    <w:rsid w:val="00C7016C"/>
    <w:rsid w:val="00C7189F"/>
    <w:rsid w:val="00C72CEB"/>
    <w:rsid w:val="00C72E46"/>
    <w:rsid w:val="00C72EBB"/>
    <w:rsid w:val="00C730EE"/>
    <w:rsid w:val="00C744A1"/>
    <w:rsid w:val="00C76C86"/>
    <w:rsid w:val="00C7723E"/>
    <w:rsid w:val="00C772C4"/>
    <w:rsid w:val="00C7770C"/>
    <w:rsid w:val="00C7794D"/>
    <w:rsid w:val="00C81831"/>
    <w:rsid w:val="00C8192A"/>
    <w:rsid w:val="00C81F35"/>
    <w:rsid w:val="00C8228F"/>
    <w:rsid w:val="00C824BB"/>
    <w:rsid w:val="00C82B85"/>
    <w:rsid w:val="00C82BD6"/>
    <w:rsid w:val="00C840DD"/>
    <w:rsid w:val="00C84A60"/>
    <w:rsid w:val="00C84BE1"/>
    <w:rsid w:val="00C85604"/>
    <w:rsid w:val="00C856DC"/>
    <w:rsid w:val="00C859EA"/>
    <w:rsid w:val="00C85ABD"/>
    <w:rsid w:val="00C8633D"/>
    <w:rsid w:val="00C86DF1"/>
    <w:rsid w:val="00C8748E"/>
    <w:rsid w:val="00C8762F"/>
    <w:rsid w:val="00C87C56"/>
    <w:rsid w:val="00C9092F"/>
    <w:rsid w:val="00C9197A"/>
    <w:rsid w:val="00C922FF"/>
    <w:rsid w:val="00C92818"/>
    <w:rsid w:val="00C92DD2"/>
    <w:rsid w:val="00C93550"/>
    <w:rsid w:val="00C944DB"/>
    <w:rsid w:val="00C947B2"/>
    <w:rsid w:val="00C94E8F"/>
    <w:rsid w:val="00C94EE9"/>
    <w:rsid w:val="00C951B8"/>
    <w:rsid w:val="00C95EA1"/>
    <w:rsid w:val="00C95EF3"/>
    <w:rsid w:val="00C96C23"/>
    <w:rsid w:val="00C978AB"/>
    <w:rsid w:val="00C97C7C"/>
    <w:rsid w:val="00CA0AFB"/>
    <w:rsid w:val="00CA1A71"/>
    <w:rsid w:val="00CA1B28"/>
    <w:rsid w:val="00CA1FC9"/>
    <w:rsid w:val="00CA63D5"/>
    <w:rsid w:val="00CA6621"/>
    <w:rsid w:val="00CA7AFE"/>
    <w:rsid w:val="00CB0B3C"/>
    <w:rsid w:val="00CB0BC4"/>
    <w:rsid w:val="00CB19B4"/>
    <w:rsid w:val="00CB1AE1"/>
    <w:rsid w:val="00CB1F62"/>
    <w:rsid w:val="00CB2013"/>
    <w:rsid w:val="00CB288D"/>
    <w:rsid w:val="00CB2C0B"/>
    <w:rsid w:val="00CB36CC"/>
    <w:rsid w:val="00CB3DB6"/>
    <w:rsid w:val="00CB5207"/>
    <w:rsid w:val="00CB52B8"/>
    <w:rsid w:val="00CB5805"/>
    <w:rsid w:val="00CB590A"/>
    <w:rsid w:val="00CB70E9"/>
    <w:rsid w:val="00CB7978"/>
    <w:rsid w:val="00CC0797"/>
    <w:rsid w:val="00CC41A2"/>
    <w:rsid w:val="00CC4425"/>
    <w:rsid w:val="00CC5512"/>
    <w:rsid w:val="00CC58E7"/>
    <w:rsid w:val="00CC58FF"/>
    <w:rsid w:val="00CC590C"/>
    <w:rsid w:val="00CC613B"/>
    <w:rsid w:val="00CC619D"/>
    <w:rsid w:val="00CC653B"/>
    <w:rsid w:val="00CC66BB"/>
    <w:rsid w:val="00CC6B02"/>
    <w:rsid w:val="00CC6F6B"/>
    <w:rsid w:val="00CC777F"/>
    <w:rsid w:val="00CC7DD2"/>
    <w:rsid w:val="00CD00DA"/>
    <w:rsid w:val="00CD0B74"/>
    <w:rsid w:val="00CD0F0E"/>
    <w:rsid w:val="00CD1CD5"/>
    <w:rsid w:val="00CD1FA5"/>
    <w:rsid w:val="00CD20F4"/>
    <w:rsid w:val="00CD36C5"/>
    <w:rsid w:val="00CD3A98"/>
    <w:rsid w:val="00CD3DC3"/>
    <w:rsid w:val="00CD3E30"/>
    <w:rsid w:val="00CD409D"/>
    <w:rsid w:val="00CD460D"/>
    <w:rsid w:val="00CD4AD1"/>
    <w:rsid w:val="00CD4F37"/>
    <w:rsid w:val="00CD5B4D"/>
    <w:rsid w:val="00CD5D2F"/>
    <w:rsid w:val="00CD6518"/>
    <w:rsid w:val="00CD66BB"/>
    <w:rsid w:val="00CD7130"/>
    <w:rsid w:val="00CD726F"/>
    <w:rsid w:val="00CD72F3"/>
    <w:rsid w:val="00CD773F"/>
    <w:rsid w:val="00CD77E0"/>
    <w:rsid w:val="00CE0E09"/>
    <w:rsid w:val="00CE1572"/>
    <w:rsid w:val="00CE17BE"/>
    <w:rsid w:val="00CE21C1"/>
    <w:rsid w:val="00CE2427"/>
    <w:rsid w:val="00CE5015"/>
    <w:rsid w:val="00CE51B1"/>
    <w:rsid w:val="00CE6588"/>
    <w:rsid w:val="00CE69C5"/>
    <w:rsid w:val="00CE7A5A"/>
    <w:rsid w:val="00CE7A62"/>
    <w:rsid w:val="00CE7DAC"/>
    <w:rsid w:val="00CE7F03"/>
    <w:rsid w:val="00CF1394"/>
    <w:rsid w:val="00CF24FE"/>
    <w:rsid w:val="00CF4512"/>
    <w:rsid w:val="00CF4868"/>
    <w:rsid w:val="00CF5B66"/>
    <w:rsid w:val="00CF6630"/>
    <w:rsid w:val="00CF70F6"/>
    <w:rsid w:val="00CF7352"/>
    <w:rsid w:val="00CF7A86"/>
    <w:rsid w:val="00D0085C"/>
    <w:rsid w:val="00D00F5E"/>
    <w:rsid w:val="00D010D4"/>
    <w:rsid w:val="00D01A38"/>
    <w:rsid w:val="00D02FC0"/>
    <w:rsid w:val="00D03098"/>
    <w:rsid w:val="00D03921"/>
    <w:rsid w:val="00D042AC"/>
    <w:rsid w:val="00D0461F"/>
    <w:rsid w:val="00D04DB3"/>
    <w:rsid w:val="00D05533"/>
    <w:rsid w:val="00D0560B"/>
    <w:rsid w:val="00D0593A"/>
    <w:rsid w:val="00D05AE5"/>
    <w:rsid w:val="00D06087"/>
    <w:rsid w:val="00D065DE"/>
    <w:rsid w:val="00D07438"/>
    <w:rsid w:val="00D07994"/>
    <w:rsid w:val="00D079C2"/>
    <w:rsid w:val="00D10D43"/>
    <w:rsid w:val="00D11974"/>
    <w:rsid w:val="00D119E7"/>
    <w:rsid w:val="00D120FD"/>
    <w:rsid w:val="00D1420E"/>
    <w:rsid w:val="00D14C42"/>
    <w:rsid w:val="00D16C03"/>
    <w:rsid w:val="00D16E1D"/>
    <w:rsid w:val="00D21017"/>
    <w:rsid w:val="00D211E2"/>
    <w:rsid w:val="00D215C9"/>
    <w:rsid w:val="00D21625"/>
    <w:rsid w:val="00D21923"/>
    <w:rsid w:val="00D22826"/>
    <w:rsid w:val="00D237DB"/>
    <w:rsid w:val="00D238CE"/>
    <w:rsid w:val="00D242E3"/>
    <w:rsid w:val="00D24BD1"/>
    <w:rsid w:val="00D25103"/>
    <w:rsid w:val="00D25CB0"/>
    <w:rsid w:val="00D2689E"/>
    <w:rsid w:val="00D26AB6"/>
    <w:rsid w:val="00D26E85"/>
    <w:rsid w:val="00D2745C"/>
    <w:rsid w:val="00D278D6"/>
    <w:rsid w:val="00D27E13"/>
    <w:rsid w:val="00D31876"/>
    <w:rsid w:val="00D32630"/>
    <w:rsid w:val="00D326F8"/>
    <w:rsid w:val="00D33907"/>
    <w:rsid w:val="00D33A63"/>
    <w:rsid w:val="00D33D1A"/>
    <w:rsid w:val="00D3493B"/>
    <w:rsid w:val="00D3575E"/>
    <w:rsid w:val="00D360E1"/>
    <w:rsid w:val="00D371B0"/>
    <w:rsid w:val="00D37A65"/>
    <w:rsid w:val="00D4161D"/>
    <w:rsid w:val="00D41683"/>
    <w:rsid w:val="00D41D10"/>
    <w:rsid w:val="00D421B4"/>
    <w:rsid w:val="00D42C89"/>
    <w:rsid w:val="00D4325F"/>
    <w:rsid w:val="00D44FA2"/>
    <w:rsid w:val="00D44FA7"/>
    <w:rsid w:val="00D45CF7"/>
    <w:rsid w:val="00D45D1E"/>
    <w:rsid w:val="00D45F06"/>
    <w:rsid w:val="00D46154"/>
    <w:rsid w:val="00D46663"/>
    <w:rsid w:val="00D46CF0"/>
    <w:rsid w:val="00D4740B"/>
    <w:rsid w:val="00D47999"/>
    <w:rsid w:val="00D50286"/>
    <w:rsid w:val="00D516E8"/>
    <w:rsid w:val="00D517DA"/>
    <w:rsid w:val="00D52558"/>
    <w:rsid w:val="00D528F2"/>
    <w:rsid w:val="00D52A02"/>
    <w:rsid w:val="00D52D26"/>
    <w:rsid w:val="00D53CE7"/>
    <w:rsid w:val="00D55F1F"/>
    <w:rsid w:val="00D56FDA"/>
    <w:rsid w:val="00D573A3"/>
    <w:rsid w:val="00D57B39"/>
    <w:rsid w:val="00D57D76"/>
    <w:rsid w:val="00D57ED3"/>
    <w:rsid w:val="00D60922"/>
    <w:rsid w:val="00D60CC8"/>
    <w:rsid w:val="00D61011"/>
    <w:rsid w:val="00D61D03"/>
    <w:rsid w:val="00D61F52"/>
    <w:rsid w:val="00D62867"/>
    <w:rsid w:val="00D62965"/>
    <w:rsid w:val="00D6440D"/>
    <w:rsid w:val="00D6477D"/>
    <w:rsid w:val="00D648F0"/>
    <w:rsid w:val="00D64B0A"/>
    <w:rsid w:val="00D64B76"/>
    <w:rsid w:val="00D64DA9"/>
    <w:rsid w:val="00D6730C"/>
    <w:rsid w:val="00D6786B"/>
    <w:rsid w:val="00D7069B"/>
    <w:rsid w:val="00D7106B"/>
    <w:rsid w:val="00D71375"/>
    <w:rsid w:val="00D71D4A"/>
    <w:rsid w:val="00D71FBF"/>
    <w:rsid w:val="00D72AA0"/>
    <w:rsid w:val="00D72F55"/>
    <w:rsid w:val="00D734A8"/>
    <w:rsid w:val="00D73554"/>
    <w:rsid w:val="00D73793"/>
    <w:rsid w:val="00D7414D"/>
    <w:rsid w:val="00D74C7C"/>
    <w:rsid w:val="00D74CDF"/>
    <w:rsid w:val="00D75304"/>
    <w:rsid w:val="00D75CB8"/>
    <w:rsid w:val="00D76341"/>
    <w:rsid w:val="00D7637D"/>
    <w:rsid w:val="00D76815"/>
    <w:rsid w:val="00D77788"/>
    <w:rsid w:val="00D801B6"/>
    <w:rsid w:val="00D80A4E"/>
    <w:rsid w:val="00D80EB6"/>
    <w:rsid w:val="00D82330"/>
    <w:rsid w:val="00D840EC"/>
    <w:rsid w:val="00D8508E"/>
    <w:rsid w:val="00D851DB"/>
    <w:rsid w:val="00D8546E"/>
    <w:rsid w:val="00D858B5"/>
    <w:rsid w:val="00D8590B"/>
    <w:rsid w:val="00D85A7F"/>
    <w:rsid w:val="00D85D43"/>
    <w:rsid w:val="00D8628F"/>
    <w:rsid w:val="00D86D00"/>
    <w:rsid w:val="00D86DCD"/>
    <w:rsid w:val="00D86DEF"/>
    <w:rsid w:val="00D86F6A"/>
    <w:rsid w:val="00D87D51"/>
    <w:rsid w:val="00D9040B"/>
    <w:rsid w:val="00D90C27"/>
    <w:rsid w:val="00D90EF7"/>
    <w:rsid w:val="00D911B9"/>
    <w:rsid w:val="00D91659"/>
    <w:rsid w:val="00D916AB"/>
    <w:rsid w:val="00D9172F"/>
    <w:rsid w:val="00D924D1"/>
    <w:rsid w:val="00D9262B"/>
    <w:rsid w:val="00D9297B"/>
    <w:rsid w:val="00D94F6A"/>
    <w:rsid w:val="00D956DE"/>
    <w:rsid w:val="00D95873"/>
    <w:rsid w:val="00D96526"/>
    <w:rsid w:val="00D96B42"/>
    <w:rsid w:val="00D96B5E"/>
    <w:rsid w:val="00D97689"/>
    <w:rsid w:val="00D979FA"/>
    <w:rsid w:val="00D97BB7"/>
    <w:rsid w:val="00DA1738"/>
    <w:rsid w:val="00DA2537"/>
    <w:rsid w:val="00DA25BB"/>
    <w:rsid w:val="00DA26E0"/>
    <w:rsid w:val="00DA2C66"/>
    <w:rsid w:val="00DA36D1"/>
    <w:rsid w:val="00DA47AC"/>
    <w:rsid w:val="00DA52C1"/>
    <w:rsid w:val="00DA52C5"/>
    <w:rsid w:val="00DA5850"/>
    <w:rsid w:val="00DA599B"/>
    <w:rsid w:val="00DA6901"/>
    <w:rsid w:val="00DA69CF"/>
    <w:rsid w:val="00DA77ED"/>
    <w:rsid w:val="00DB1604"/>
    <w:rsid w:val="00DB237E"/>
    <w:rsid w:val="00DB298C"/>
    <w:rsid w:val="00DB2BA4"/>
    <w:rsid w:val="00DB31B9"/>
    <w:rsid w:val="00DB3BA0"/>
    <w:rsid w:val="00DB41B6"/>
    <w:rsid w:val="00DB47FD"/>
    <w:rsid w:val="00DB4A08"/>
    <w:rsid w:val="00DB4A2F"/>
    <w:rsid w:val="00DB4DB9"/>
    <w:rsid w:val="00DB50B8"/>
    <w:rsid w:val="00DB5E29"/>
    <w:rsid w:val="00DB6146"/>
    <w:rsid w:val="00DB6D05"/>
    <w:rsid w:val="00DB73E7"/>
    <w:rsid w:val="00DB7B7C"/>
    <w:rsid w:val="00DB7C43"/>
    <w:rsid w:val="00DC0225"/>
    <w:rsid w:val="00DC06DD"/>
    <w:rsid w:val="00DC0A27"/>
    <w:rsid w:val="00DC159C"/>
    <w:rsid w:val="00DC1CFA"/>
    <w:rsid w:val="00DC1EE4"/>
    <w:rsid w:val="00DC2219"/>
    <w:rsid w:val="00DC27FC"/>
    <w:rsid w:val="00DC2D4F"/>
    <w:rsid w:val="00DC2F9C"/>
    <w:rsid w:val="00DC33B0"/>
    <w:rsid w:val="00DC3489"/>
    <w:rsid w:val="00DC349A"/>
    <w:rsid w:val="00DC3740"/>
    <w:rsid w:val="00DC39A7"/>
    <w:rsid w:val="00DC3C4B"/>
    <w:rsid w:val="00DC3E3C"/>
    <w:rsid w:val="00DC4194"/>
    <w:rsid w:val="00DC48C2"/>
    <w:rsid w:val="00DC5445"/>
    <w:rsid w:val="00DC54F7"/>
    <w:rsid w:val="00DC5FF9"/>
    <w:rsid w:val="00DC624B"/>
    <w:rsid w:val="00DC6AB3"/>
    <w:rsid w:val="00DD00CC"/>
    <w:rsid w:val="00DD0133"/>
    <w:rsid w:val="00DD0BD8"/>
    <w:rsid w:val="00DD15A3"/>
    <w:rsid w:val="00DD2FDC"/>
    <w:rsid w:val="00DD34CC"/>
    <w:rsid w:val="00DD4569"/>
    <w:rsid w:val="00DD5D55"/>
    <w:rsid w:val="00DD5F86"/>
    <w:rsid w:val="00DD6E25"/>
    <w:rsid w:val="00DD732B"/>
    <w:rsid w:val="00DD7370"/>
    <w:rsid w:val="00DE1753"/>
    <w:rsid w:val="00DE1CE3"/>
    <w:rsid w:val="00DE213F"/>
    <w:rsid w:val="00DE3CEF"/>
    <w:rsid w:val="00DE3FFF"/>
    <w:rsid w:val="00DE45AB"/>
    <w:rsid w:val="00DE463C"/>
    <w:rsid w:val="00DE480C"/>
    <w:rsid w:val="00DE4CB1"/>
    <w:rsid w:val="00DE4F7D"/>
    <w:rsid w:val="00DE5CB3"/>
    <w:rsid w:val="00DE671A"/>
    <w:rsid w:val="00DE6DC9"/>
    <w:rsid w:val="00DE749B"/>
    <w:rsid w:val="00DE7CC6"/>
    <w:rsid w:val="00DF1032"/>
    <w:rsid w:val="00DF11DA"/>
    <w:rsid w:val="00DF2D29"/>
    <w:rsid w:val="00DF3294"/>
    <w:rsid w:val="00DF3D76"/>
    <w:rsid w:val="00DF4969"/>
    <w:rsid w:val="00DF56F4"/>
    <w:rsid w:val="00DF5958"/>
    <w:rsid w:val="00DF6ABB"/>
    <w:rsid w:val="00DF6DB3"/>
    <w:rsid w:val="00DF7297"/>
    <w:rsid w:val="00DF77BA"/>
    <w:rsid w:val="00DF77C8"/>
    <w:rsid w:val="00DF7DA3"/>
    <w:rsid w:val="00DF7DE2"/>
    <w:rsid w:val="00E01718"/>
    <w:rsid w:val="00E0227F"/>
    <w:rsid w:val="00E02827"/>
    <w:rsid w:val="00E02EDB"/>
    <w:rsid w:val="00E037E5"/>
    <w:rsid w:val="00E039AE"/>
    <w:rsid w:val="00E04BD6"/>
    <w:rsid w:val="00E053A4"/>
    <w:rsid w:val="00E05693"/>
    <w:rsid w:val="00E056D7"/>
    <w:rsid w:val="00E05F99"/>
    <w:rsid w:val="00E06474"/>
    <w:rsid w:val="00E06866"/>
    <w:rsid w:val="00E06C74"/>
    <w:rsid w:val="00E06DE1"/>
    <w:rsid w:val="00E070DE"/>
    <w:rsid w:val="00E071CC"/>
    <w:rsid w:val="00E106CB"/>
    <w:rsid w:val="00E10AD1"/>
    <w:rsid w:val="00E10CD2"/>
    <w:rsid w:val="00E10DA9"/>
    <w:rsid w:val="00E11021"/>
    <w:rsid w:val="00E11D81"/>
    <w:rsid w:val="00E11ED4"/>
    <w:rsid w:val="00E12C28"/>
    <w:rsid w:val="00E12D48"/>
    <w:rsid w:val="00E13138"/>
    <w:rsid w:val="00E13CED"/>
    <w:rsid w:val="00E13E0A"/>
    <w:rsid w:val="00E167D2"/>
    <w:rsid w:val="00E16DE3"/>
    <w:rsid w:val="00E17476"/>
    <w:rsid w:val="00E1760C"/>
    <w:rsid w:val="00E20707"/>
    <w:rsid w:val="00E20FC9"/>
    <w:rsid w:val="00E213A4"/>
    <w:rsid w:val="00E2172A"/>
    <w:rsid w:val="00E2181E"/>
    <w:rsid w:val="00E21A49"/>
    <w:rsid w:val="00E2234E"/>
    <w:rsid w:val="00E22477"/>
    <w:rsid w:val="00E22C8C"/>
    <w:rsid w:val="00E22CAB"/>
    <w:rsid w:val="00E23952"/>
    <w:rsid w:val="00E23CD1"/>
    <w:rsid w:val="00E243EC"/>
    <w:rsid w:val="00E24438"/>
    <w:rsid w:val="00E246CF"/>
    <w:rsid w:val="00E25951"/>
    <w:rsid w:val="00E25E66"/>
    <w:rsid w:val="00E263BA"/>
    <w:rsid w:val="00E26761"/>
    <w:rsid w:val="00E27597"/>
    <w:rsid w:val="00E276DC"/>
    <w:rsid w:val="00E30E5D"/>
    <w:rsid w:val="00E31312"/>
    <w:rsid w:val="00E32102"/>
    <w:rsid w:val="00E32261"/>
    <w:rsid w:val="00E324A0"/>
    <w:rsid w:val="00E3317B"/>
    <w:rsid w:val="00E333C7"/>
    <w:rsid w:val="00E3352D"/>
    <w:rsid w:val="00E3465D"/>
    <w:rsid w:val="00E3485C"/>
    <w:rsid w:val="00E35835"/>
    <w:rsid w:val="00E35C08"/>
    <w:rsid w:val="00E35E31"/>
    <w:rsid w:val="00E36244"/>
    <w:rsid w:val="00E362C7"/>
    <w:rsid w:val="00E367EC"/>
    <w:rsid w:val="00E3694D"/>
    <w:rsid w:val="00E36CE1"/>
    <w:rsid w:val="00E3709F"/>
    <w:rsid w:val="00E37900"/>
    <w:rsid w:val="00E37C2A"/>
    <w:rsid w:val="00E41A2E"/>
    <w:rsid w:val="00E41B32"/>
    <w:rsid w:val="00E41CA4"/>
    <w:rsid w:val="00E41D1F"/>
    <w:rsid w:val="00E42063"/>
    <w:rsid w:val="00E424D4"/>
    <w:rsid w:val="00E42C0B"/>
    <w:rsid w:val="00E42C35"/>
    <w:rsid w:val="00E430CA"/>
    <w:rsid w:val="00E43A1B"/>
    <w:rsid w:val="00E44EAE"/>
    <w:rsid w:val="00E452E3"/>
    <w:rsid w:val="00E45543"/>
    <w:rsid w:val="00E45AAA"/>
    <w:rsid w:val="00E4620E"/>
    <w:rsid w:val="00E4645B"/>
    <w:rsid w:val="00E47347"/>
    <w:rsid w:val="00E5031F"/>
    <w:rsid w:val="00E50C59"/>
    <w:rsid w:val="00E5299A"/>
    <w:rsid w:val="00E53132"/>
    <w:rsid w:val="00E5347A"/>
    <w:rsid w:val="00E53770"/>
    <w:rsid w:val="00E53E16"/>
    <w:rsid w:val="00E559DF"/>
    <w:rsid w:val="00E55C24"/>
    <w:rsid w:val="00E55F1E"/>
    <w:rsid w:val="00E5605D"/>
    <w:rsid w:val="00E56998"/>
    <w:rsid w:val="00E569FB"/>
    <w:rsid w:val="00E56F9D"/>
    <w:rsid w:val="00E570A6"/>
    <w:rsid w:val="00E575C4"/>
    <w:rsid w:val="00E60A41"/>
    <w:rsid w:val="00E60D17"/>
    <w:rsid w:val="00E60D90"/>
    <w:rsid w:val="00E61A63"/>
    <w:rsid w:val="00E63208"/>
    <w:rsid w:val="00E63367"/>
    <w:rsid w:val="00E63B98"/>
    <w:rsid w:val="00E63FC1"/>
    <w:rsid w:val="00E64A87"/>
    <w:rsid w:val="00E64EBF"/>
    <w:rsid w:val="00E656AA"/>
    <w:rsid w:val="00E66472"/>
    <w:rsid w:val="00E664F4"/>
    <w:rsid w:val="00E670C4"/>
    <w:rsid w:val="00E7034B"/>
    <w:rsid w:val="00E70963"/>
    <w:rsid w:val="00E70AC0"/>
    <w:rsid w:val="00E70CE7"/>
    <w:rsid w:val="00E713E7"/>
    <w:rsid w:val="00E7170B"/>
    <w:rsid w:val="00E718FD"/>
    <w:rsid w:val="00E71B24"/>
    <w:rsid w:val="00E71FFC"/>
    <w:rsid w:val="00E72B2B"/>
    <w:rsid w:val="00E73478"/>
    <w:rsid w:val="00E74043"/>
    <w:rsid w:val="00E74C9B"/>
    <w:rsid w:val="00E74F8E"/>
    <w:rsid w:val="00E758AC"/>
    <w:rsid w:val="00E75B4F"/>
    <w:rsid w:val="00E75E98"/>
    <w:rsid w:val="00E75F05"/>
    <w:rsid w:val="00E7615B"/>
    <w:rsid w:val="00E76C07"/>
    <w:rsid w:val="00E772C7"/>
    <w:rsid w:val="00E77659"/>
    <w:rsid w:val="00E80073"/>
    <w:rsid w:val="00E80489"/>
    <w:rsid w:val="00E80E87"/>
    <w:rsid w:val="00E813CE"/>
    <w:rsid w:val="00E8145C"/>
    <w:rsid w:val="00E81677"/>
    <w:rsid w:val="00E8192F"/>
    <w:rsid w:val="00E81AB2"/>
    <w:rsid w:val="00E81FE4"/>
    <w:rsid w:val="00E82077"/>
    <w:rsid w:val="00E821C2"/>
    <w:rsid w:val="00E83EA3"/>
    <w:rsid w:val="00E84C67"/>
    <w:rsid w:val="00E85894"/>
    <w:rsid w:val="00E85BCF"/>
    <w:rsid w:val="00E86D2E"/>
    <w:rsid w:val="00E87128"/>
    <w:rsid w:val="00E8760E"/>
    <w:rsid w:val="00E876FF"/>
    <w:rsid w:val="00E87B2D"/>
    <w:rsid w:val="00E87D2F"/>
    <w:rsid w:val="00E87E8B"/>
    <w:rsid w:val="00E90505"/>
    <w:rsid w:val="00E9085C"/>
    <w:rsid w:val="00E909FF"/>
    <w:rsid w:val="00E90C21"/>
    <w:rsid w:val="00E90EC1"/>
    <w:rsid w:val="00E91313"/>
    <w:rsid w:val="00E91B46"/>
    <w:rsid w:val="00E9242B"/>
    <w:rsid w:val="00E9351D"/>
    <w:rsid w:val="00E93685"/>
    <w:rsid w:val="00E9372F"/>
    <w:rsid w:val="00E93BF9"/>
    <w:rsid w:val="00E94256"/>
    <w:rsid w:val="00E94B24"/>
    <w:rsid w:val="00E95205"/>
    <w:rsid w:val="00E95F37"/>
    <w:rsid w:val="00E966E9"/>
    <w:rsid w:val="00E96F0E"/>
    <w:rsid w:val="00E97755"/>
    <w:rsid w:val="00E97FB8"/>
    <w:rsid w:val="00EA0DDE"/>
    <w:rsid w:val="00EA1B38"/>
    <w:rsid w:val="00EA1FC3"/>
    <w:rsid w:val="00EA2FE1"/>
    <w:rsid w:val="00EA3814"/>
    <w:rsid w:val="00EA3B58"/>
    <w:rsid w:val="00EA4EEE"/>
    <w:rsid w:val="00EA4F18"/>
    <w:rsid w:val="00EA5445"/>
    <w:rsid w:val="00EA62CF"/>
    <w:rsid w:val="00EA69CF"/>
    <w:rsid w:val="00EA6B07"/>
    <w:rsid w:val="00EA6B0F"/>
    <w:rsid w:val="00EA6B54"/>
    <w:rsid w:val="00EA7323"/>
    <w:rsid w:val="00EA7C40"/>
    <w:rsid w:val="00EA7E7E"/>
    <w:rsid w:val="00EB0E33"/>
    <w:rsid w:val="00EB197B"/>
    <w:rsid w:val="00EB1C4A"/>
    <w:rsid w:val="00EB1EA9"/>
    <w:rsid w:val="00EB29A8"/>
    <w:rsid w:val="00EB37A7"/>
    <w:rsid w:val="00EB4443"/>
    <w:rsid w:val="00EB54E2"/>
    <w:rsid w:val="00EB5876"/>
    <w:rsid w:val="00EB63DC"/>
    <w:rsid w:val="00EB6496"/>
    <w:rsid w:val="00EB6751"/>
    <w:rsid w:val="00EC0E18"/>
    <w:rsid w:val="00EC16CA"/>
    <w:rsid w:val="00EC1961"/>
    <w:rsid w:val="00EC1CC9"/>
    <w:rsid w:val="00EC29EB"/>
    <w:rsid w:val="00EC2B18"/>
    <w:rsid w:val="00EC3ED8"/>
    <w:rsid w:val="00EC4719"/>
    <w:rsid w:val="00EC4F3E"/>
    <w:rsid w:val="00EC57B8"/>
    <w:rsid w:val="00EC57C1"/>
    <w:rsid w:val="00EC5AD9"/>
    <w:rsid w:val="00EC64D9"/>
    <w:rsid w:val="00EC77A6"/>
    <w:rsid w:val="00EC7F9F"/>
    <w:rsid w:val="00ED02B7"/>
    <w:rsid w:val="00ED095A"/>
    <w:rsid w:val="00ED0AD5"/>
    <w:rsid w:val="00ED22D2"/>
    <w:rsid w:val="00ED263E"/>
    <w:rsid w:val="00ED2CBF"/>
    <w:rsid w:val="00ED2F44"/>
    <w:rsid w:val="00ED3124"/>
    <w:rsid w:val="00ED5316"/>
    <w:rsid w:val="00ED56C8"/>
    <w:rsid w:val="00ED653B"/>
    <w:rsid w:val="00ED6976"/>
    <w:rsid w:val="00ED6AE8"/>
    <w:rsid w:val="00ED6F19"/>
    <w:rsid w:val="00ED7372"/>
    <w:rsid w:val="00ED7A44"/>
    <w:rsid w:val="00ED7ECE"/>
    <w:rsid w:val="00EE04E4"/>
    <w:rsid w:val="00EE1825"/>
    <w:rsid w:val="00EE1A2E"/>
    <w:rsid w:val="00EE2454"/>
    <w:rsid w:val="00EE25EC"/>
    <w:rsid w:val="00EE2701"/>
    <w:rsid w:val="00EE32B1"/>
    <w:rsid w:val="00EE331B"/>
    <w:rsid w:val="00EE34FD"/>
    <w:rsid w:val="00EE3651"/>
    <w:rsid w:val="00EE4075"/>
    <w:rsid w:val="00EE4F2B"/>
    <w:rsid w:val="00EE511D"/>
    <w:rsid w:val="00EE6CA9"/>
    <w:rsid w:val="00EE6EDE"/>
    <w:rsid w:val="00EE7CA8"/>
    <w:rsid w:val="00EE7DAA"/>
    <w:rsid w:val="00EE7FAB"/>
    <w:rsid w:val="00EF00B8"/>
    <w:rsid w:val="00EF1518"/>
    <w:rsid w:val="00EF16CF"/>
    <w:rsid w:val="00EF331C"/>
    <w:rsid w:val="00EF3911"/>
    <w:rsid w:val="00EF40EC"/>
    <w:rsid w:val="00EF4988"/>
    <w:rsid w:val="00EF4DD8"/>
    <w:rsid w:val="00EF4F03"/>
    <w:rsid w:val="00EF65B3"/>
    <w:rsid w:val="00EF685C"/>
    <w:rsid w:val="00EF6DD0"/>
    <w:rsid w:val="00EF71D9"/>
    <w:rsid w:val="00EF78DA"/>
    <w:rsid w:val="00EF7C73"/>
    <w:rsid w:val="00F00090"/>
    <w:rsid w:val="00F003A0"/>
    <w:rsid w:val="00F00F3C"/>
    <w:rsid w:val="00F0161F"/>
    <w:rsid w:val="00F02AC7"/>
    <w:rsid w:val="00F02B0A"/>
    <w:rsid w:val="00F02CF2"/>
    <w:rsid w:val="00F02D10"/>
    <w:rsid w:val="00F032C1"/>
    <w:rsid w:val="00F038D1"/>
    <w:rsid w:val="00F040FF"/>
    <w:rsid w:val="00F043BF"/>
    <w:rsid w:val="00F043DC"/>
    <w:rsid w:val="00F0486B"/>
    <w:rsid w:val="00F04941"/>
    <w:rsid w:val="00F04AD7"/>
    <w:rsid w:val="00F0531E"/>
    <w:rsid w:val="00F05B1E"/>
    <w:rsid w:val="00F05F4C"/>
    <w:rsid w:val="00F0638E"/>
    <w:rsid w:val="00F064A1"/>
    <w:rsid w:val="00F065C0"/>
    <w:rsid w:val="00F067E3"/>
    <w:rsid w:val="00F06C77"/>
    <w:rsid w:val="00F077DE"/>
    <w:rsid w:val="00F10841"/>
    <w:rsid w:val="00F10880"/>
    <w:rsid w:val="00F11C43"/>
    <w:rsid w:val="00F125FD"/>
    <w:rsid w:val="00F12C1D"/>
    <w:rsid w:val="00F13C68"/>
    <w:rsid w:val="00F13D8E"/>
    <w:rsid w:val="00F149FE"/>
    <w:rsid w:val="00F1521E"/>
    <w:rsid w:val="00F157C2"/>
    <w:rsid w:val="00F162D4"/>
    <w:rsid w:val="00F1633D"/>
    <w:rsid w:val="00F16619"/>
    <w:rsid w:val="00F16A60"/>
    <w:rsid w:val="00F16F94"/>
    <w:rsid w:val="00F17217"/>
    <w:rsid w:val="00F17284"/>
    <w:rsid w:val="00F205B6"/>
    <w:rsid w:val="00F22080"/>
    <w:rsid w:val="00F228DA"/>
    <w:rsid w:val="00F22AEB"/>
    <w:rsid w:val="00F22FCA"/>
    <w:rsid w:val="00F2328A"/>
    <w:rsid w:val="00F235B9"/>
    <w:rsid w:val="00F24476"/>
    <w:rsid w:val="00F252A2"/>
    <w:rsid w:val="00F2610F"/>
    <w:rsid w:val="00F267A2"/>
    <w:rsid w:val="00F27817"/>
    <w:rsid w:val="00F30256"/>
    <w:rsid w:val="00F30640"/>
    <w:rsid w:val="00F30860"/>
    <w:rsid w:val="00F30F86"/>
    <w:rsid w:val="00F31594"/>
    <w:rsid w:val="00F31B5F"/>
    <w:rsid w:val="00F31EAE"/>
    <w:rsid w:val="00F32389"/>
    <w:rsid w:val="00F325B3"/>
    <w:rsid w:val="00F33440"/>
    <w:rsid w:val="00F33518"/>
    <w:rsid w:val="00F33E54"/>
    <w:rsid w:val="00F3462C"/>
    <w:rsid w:val="00F3467E"/>
    <w:rsid w:val="00F34EBC"/>
    <w:rsid w:val="00F34F96"/>
    <w:rsid w:val="00F35150"/>
    <w:rsid w:val="00F35163"/>
    <w:rsid w:val="00F355A3"/>
    <w:rsid w:val="00F35AF1"/>
    <w:rsid w:val="00F35C2F"/>
    <w:rsid w:val="00F3622F"/>
    <w:rsid w:val="00F3636A"/>
    <w:rsid w:val="00F363F2"/>
    <w:rsid w:val="00F366B3"/>
    <w:rsid w:val="00F36957"/>
    <w:rsid w:val="00F36B92"/>
    <w:rsid w:val="00F37C18"/>
    <w:rsid w:val="00F40041"/>
    <w:rsid w:val="00F40F89"/>
    <w:rsid w:val="00F41D48"/>
    <w:rsid w:val="00F41D6A"/>
    <w:rsid w:val="00F41DA2"/>
    <w:rsid w:val="00F4204B"/>
    <w:rsid w:val="00F425B3"/>
    <w:rsid w:val="00F4283F"/>
    <w:rsid w:val="00F42F5F"/>
    <w:rsid w:val="00F43485"/>
    <w:rsid w:val="00F43BCC"/>
    <w:rsid w:val="00F4402A"/>
    <w:rsid w:val="00F444D3"/>
    <w:rsid w:val="00F44AC1"/>
    <w:rsid w:val="00F456EA"/>
    <w:rsid w:val="00F45777"/>
    <w:rsid w:val="00F4591C"/>
    <w:rsid w:val="00F4646F"/>
    <w:rsid w:val="00F4752C"/>
    <w:rsid w:val="00F476CC"/>
    <w:rsid w:val="00F47870"/>
    <w:rsid w:val="00F479FC"/>
    <w:rsid w:val="00F501EE"/>
    <w:rsid w:val="00F5098C"/>
    <w:rsid w:val="00F5143F"/>
    <w:rsid w:val="00F5190D"/>
    <w:rsid w:val="00F51CB8"/>
    <w:rsid w:val="00F53422"/>
    <w:rsid w:val="00F534BA"/>
    <w:rsid w:val="00F53B35"/>
    <w:rsid w:val="00F53FDF"/>
    <w:rsid w:val="00F5456C"/>
    <w:rsid w:val="00F5493B"/>
    <w:rsid w:val="00F54F6C"/>
    <w:rsid w:val="00F55840"/>
    <w:rsid w:val="00F576B7"/>
    <w:rsid w:val="00F57A1F"/>
    <w:rsid w:val="00F606AE"/>
    <w:rsid w:val="00F60701"/>
    <w:rsid w:val="00F60775"/>
    <w:rsid w:val="00F60A27"/>
    <w:rsid w:val="00F610CC"/>
    <w:rsid w:val="00F61564"/>
    <w:rsid w:val="00F619F9"/>
    <w:rsid w:val="00F61E61"/>
    <w:rsid w:val="00F6253A"/>
    <w:rsid w:val="00F62E72"/>
    <w:rsid w:val="00F6408E"/>
    <w:rsid w:val="00F64ED1"/>
    <w:rsid w:val="00F65168"/>
    <w:rsid w:val="00F65F36"/>
    <w:rsid w:val="00F66D22"/>
    <w:rsid w:val="00F675CD"/>
    <w:rsid w:val="00F67A1D"/>
    <w:rsid w:val="00F701F5"/>
    <w:rsid w:val="00F70F5A"/>
    <w:rsid w:val="00F71125"/>
    <w:rsid w:val="00F7117D"/>
    <w:rsid w:val="00F714C2"/>
    <w:rsid w:val="00F728B7"/>
    <w:rsid w:val="00F72DD6"/>
    <w:rsid w:val="00F73BCE"/>
    <w:rsid w:val="00F73D30"/>
    <w:rsid w:val="00F74F86"/>
    <w:rsid w:val="00F75DFF"/>
    <w:rsid w:val="00F760E7"/>
    <w:rsid w:val="00F76630"/>
    <w:rsid w:val="00F76823"/>
    <w:rsid w:val="00F768F1"/>
    <w:rsid w:val="00F7795F"/>
    <w:rsid w:val="00F8011B"/>
    <w:rsid w:val="00F81AAA"/>
    <w:rsid w:val="00F82697"/>
    <w:rsid w:val="00F8271A"/>
    <w:rsid w:val="00F8297F"/>
    <w:rsid w:val="00F83BAD"/>
    <w:rsid w:val="00F846C1"/>
    <w:rsid w:val="00F85186"/>
    <w:rsid w:val="00F8625C"/>
    <w:rsid w:val="00F866F2"/>
    <w:rsid w:val="00F87267"/>
    <w:rsid w:val="00F873D8"/>
    <w:rsid w:val="00F875FD"/>
    <w:rsid w:val="00F87EDA"/>
    <w:rsid w:val="00F902D7"/>
    <w:rsid w:val="00F904CA"/>
    <w:rsid w:val="00F90E90"/>
    <w:rsid w:val="00F90EB9"/>
    <w:rsid w:val="00F91346"/>
    <w:rsid w:val="00F913AD"/>
    <w:rsid w:val="00F91E05"/>
    <w:rsid w:val="00F9284B"/>
    <w:rsid w:val="00F92D42"/>
    <w:rsid w:val="00F93525"/>
    <w:rsid w:val="00F93555"/>
    <w:rsid w:val="00F93787"/>
    <w:rsid w:val="00F9408A"/>
    <w:rsid w:val="00F955C2"/>
    <w:rsid w:val="00F95B9E"/>
    <w:rsid w:val="00F961C6"/>
    <w:rsid w:val="00F9748F"/>
    <w:rsid w:val="00F97686"/>
    <w:rsid w:val="00FA00BD"/>
    <w:rsid w:val="00FA186A"/>
    <w:rsid w:val="00FA2AA1"/>
    <w:rsid w:val="00FA2B5B"/>
    <w:rsid w:val="00FA3458"/>
    <w:rsid w:val="00FA38C0"/>
    <w:rsid w:val="00FA3CBC"/>
    <w:rsid w:val="00FA3D6D"/>
    <w:rsid w:val="00FA4D1F"/>
    <w:rsid w:val="00FA4E6A"/>
    <w:rsid w:val="00FA4EFB"/>
    <w:rsid w:val="00FA525A"/>
    <w:rsid w:val="00FA534A"/>
    <w:rsid w:val="00FA53FF"/>
    <w:rsid w:val="00FA54FC"/>
    <w:rsid w:val="00FA5685"/>
    <w:rsid w:val="00FA644A"/>
    <w:rsid w:val="00FA6908"/>
    <w:rsid w:val="00FA6929"/>
    <w:rsid w:val="00FA765F"/>
    <w:rsid w:val="00FA78F6"/>
    <w:rsid w:val="00FA7903"/>
    <w:rsid w:val="00FA7B62"/>
    <w:rsid w:val="00FB06FA"/>
    <w:rsid w:val="00FB0997"/>
    <w:rsid w:val="00FB0EFF"/>
    <w:rsid w:val="00FB10C6"/>
    <w:rsid w:val="00FB1198"/>
    <w:rsid w:val="00FB156B"/>
    <w:rsid w:val="00FB15FA"/>
    <w:rsid w:val="00FB1C87"/>
    <w:rsid w:val="00FB1F93"/>
    <w:rsid w:val="00FB28B6"/>
    <w:rsid w:val="00FB2989"/>
    <w:rsid w:val="00FB4327"/>
    <w:rsid w:val="00FB442B"/>
    <w:rsid w:val="00FB4628"/>
    <w:rsid w:val="00FB4A22"/>
    <w:rsid w:val="00FB4C54"/>
    <w:rsid w:val="00FB6BBF"/>
    <w:rsid w:val="00FB6D7A"/>
    <w:rsid w:val="00FB6DD9"/>
    <w:rsid w:val="00FB762D"/>
    <w:rsid w:val="00FC07A3"/>
    <w:rsid w:val="00FC12ED"/>
    <w:rsid w:val="00FC1ED3"/>
    <w:rsid w:val="00FC2322"/>
    <w:rsid w:val="00FC35CE"/>
    <w:rsid w:val="00FC49E3"/>
    <w:rsid w:val="00FC4AF5"/>
    <w:rsid w:val="00FC597B"/>
    <w:rsid w:val="00FC6328"/>
    <w:rsid w:val="00FC6DD8"/>
    <w:rsid w:val="00FC7603"/>
    <w:rsid w:val="00FC7BCD"/>
    <w:rsid w:val="00FD0044"/>
    <w:rsid w:val="00FD157F"/>
    <w:rsid w:val="00FD1E2E"/>
    <w:rsid w:val="00FD2301"/>
    <w:rsid w:val="00FD25A1"/>
    <w:rsid w:val="00FD2ECA"/>
    <w:rsid w:val="00FD378C"/>
    <w:rsid w:val="00FD3A93"/>
    <w:rsid w:val="00FD3E19"/>
    <w:rsid w:val="00FD4726"/>
    <w:rsid w:val="00FD49F6"/>
    <w:rsid w:val="00FD5BEE"/>
    <w:rsid w:val="00FD646D"/>
    <w:rsid w:val="00FD6866"/>
    <w:rsid w:val="00FD75D2"/>
    <w:rsid w:val="00FD79E8"/>
    <w:rsid w:val="00FD7B5E"/>
    <w:rsid w:val="00FD7F45"/>
    <w:rsid w:val="00FE00BE"/>
    <w:rsid w:val="00FE0278"/>
    <w:rsid w:val="00FE0886"/>
    <w:rsid w:val="00FE0FAA"/>
    <w:rsid w:val="00FE146F"/>
    <w:rsid w:val="00FE161B"/>
    <w:rsid w:val="00FE2306"/>
    <w:rsid w:val="00FE2848"/>
    <w:rsid w:val="00FE2941"/>
    <w:rsid w:val="00FE2A44"/>
    <w:rsid w:val="00FE2EFC"/>
    <w:rsid w:val="00FE30D1"/>
    <w:rsid w:val="00FE68E5"/>
    <w:rsid w:val="00FE75C3"/>
    <w:rsid w:val="00FE7E14"/>
    <w:rsid w:val="00FF0130"/>
    <w:rsid w:val="00FF04F8"/>
    <w:rsid w:val="00FF07B8"/>
    <w:rsid w:val="00FF0E12"/>
    <w:rsid w:val="00FF1729"/>
    <w:rsid w:val="00FF1D65"/>
    <w:rsid w:val="00FF20BB"/>
    <w:rsid w:val="00FF2112"/>
    <w:rsid w:val="00FF289F"/>
    <w:rsid w:val="00FF298F"/>
    <w:rsid w:val="00FF2C62"/>
    <w:rsid w:val="00FF341C"/>
    <w:rsid w:val="00FF45EE"/>
    <w:rsid w:val="00FF4756"/>
    <w:rsid w:val="00FF485B"/>
    <w:rsid w:val="00FF510A"/>
    <w:rsid w:val="00FF66A2"/>
    <w:rsid w:val="00FF66BA"/>
    <w:rsid w:val="00FF6D46"/>
    <w:rsid w:val="00FF6F07"/>
    <w:rsid w:val="00FF704D"/>
    <w:rsid w:val="032E0358"/>
    <w:rsid w:val="03696318"/>
    <w:rsid w:val="049E97A8"/>
    <w:rsid w:val="05484F4F"/>
    <w:rsid w:val="09964131"/>
    <w:rsid w:val="09A410CB"/>
    <w:rsid w:val="0C108C02"/>
    <w:rsid w:val="0F6F52F4"/>
    <w:rsid w:val="106E139D"/>
    <w:rsid w:val="11924945"/>
    <w:rsid w:val="1278F404"/>
    <w:rsid w:val="136E11BA"/>
    <w:rsid w:val="1526BF0C"/>
    <w:rsid w:val="1755DBE8"/>
    <w:rsid w:val="18B2A57B"/>
    <w:rsid w:val="1942D571"/>
    <w:rsid w:val="199810C2"/>
    <w:rsid w:val="1D3B483E"/>
    <w:rsid w:val="1D98B62B"/>
    <w:rsid w:val="1DD3FA6F"/>
    <w:rsid w:val="1DEAADED"/>
    <w:rsid w:val="2373DABC"/>
    <w:rsid w:val="279D0F11"/>
    <w:rsid w:val="2885A148"/>
    <w:rsid w:val="28B607DC"/>
    <w:rsid w:val="2A9EDA54"/>
    <w:rsid w:val="2B86F531"/>
    <w:rsid w:val="2F4AC829"/>
    <w:rsid w:val="2F66169D"/>
    <w:rsid w:val="2F72285A"/>
    <w:rsid w:val="304A9610"/>
    <w:rsid w:val="30A1FBA3"/>
    <w:rsid w:val="31562D7E"/>
    <w:rsid w:val="31939432"/>
    <w:rsid w:val="384FF762"/>
    <w:rsid w:val="3F3BE451"/>
    <w:rsid w:val="42EE8EA2"/>
    <w:rsid w:val="454EB9C6"/>
    <w:rsid w:val="459ECA10"/>
    <w:rsid w:val="48680D10"/>
    <w:rsid w:val="49E896DF"/>
    <w:rsid w:val="4F627014"/>
    <w:rsid w:val="4FF0FF62"/>
    <w:rsid w:val="5074B646"/>
    <w:rsid w:val="51ABC67F"/>
    <w:rsid w:val="541B3EE0"/>
    <w:rsid w:val="547E143C"/>
    <w:rsid w:val="555AF1CB"/>
    <w:rsid w:val="55DF610C"/>
    <w:rsid w:val="57002049"/>
    <w:rsid w:val="570C0321"/>
    <w:rsid w:val="5E99F848"/>
    <w:rsid w:val="5EA60F62"/>
    <w:rsid w:val="5F6642C2"/>
    <w:rsid w:val="5F9FB27E"/>
    <w:rsid w:val="60E2F1BE"/>
    <w:rsid w:val="6366D489"/>
    <w:rsid w:val="6383378D"/>
    <w:rsid w:val="63BBC1DB"/>
    <w:rsid w:val="6501677D"/>
    <w:rsid w:val="677B18E7"/>
    <w:rsid w:val="687B91CF"/>
    <w:rsid w:val="6A36FCF7"/>
    <w:rsid w:val="6EF21D84"/>
    <w:rsid w:val="702071F1"/>
    <w:rsid w:val="70F0EBF2"/>
    <w:rsid w:val="74FDB312"/>
    <w:rsid w:val="78CF1C7C"/>
    <w:rsid w:val="7B04D846"/>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C947A"/>
  <w15:docId w15:val="{A3B62714-D500-4747-A7FE-FB7EA9398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3036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71D4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D71D4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D71D4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36B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71D4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D71D4A"/>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D71D4A"/>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A27440"/>
    <w:pPr>
      <w:ind w:left="720"/>
      <w:contextualSpacing/>
    </w:pPr>
  </w:style>
  <w:style w:type="paragraph" w:styleId="Bibliography">
    <w:name w:val="Bibliography"/>
    <w:basedOn w:val="Normal"/>
    <w:next w:val="Normal"/>
    <w:uiPriority w:val="37"/>
    <w:unhideWhenUsed/>
    <w:rsid w:val="00FE146F"/>
    <w:pPr>
      <w:tabs>
        <w:tab w:val="left" w:pos="384"/>
      </w:tabs>
      <w:spacing w:after="0" w:line="480" w:lineRule="auto"/>
      <w:ind w:left="384" w:hanging="384"/>
    </w:pPr>
  </w:style>
  <w:style w:type="paragraph" w:styleId="Header">
    <w:name w:val="header"/>
    <w:basedOn w:val="Normal"/>
    <w:link w:val="HeaderChar"/>
    <w:uiPriority w:val="99"/>
    <w:unhideWhenUsed/>
    <w:rsid w:val="00CB19B4"/>
    <w:pPr>
      <w:tabs>
        <w:tab w:val="center" w:pos="4536"/>
        <w:tab w:val="right" w:pos="9072"/>
      </w:tabs>
      <w:spacing w:after="0" w:line="240" w:lineRule="auto"/>
    </w:pPr>
  </w:style>
  <w:style w:type="character" w:customStyle="1" w:styleId="HeaderChar">
    <w:name w:val="Header Char"/>
    <w:basedOn w:val="DefaultParagraphFont"/>
    <w:link w:val="Header"/>
    <w:uiPriority w:val="99"/>
    <w:rsid w:val="00CB19B4"/>
    <w:rPr>
      <w:lang w:val="en-US"/>
    </w:rPr>
  </w:style>
  <w:style w:type="paragraph" w:styleId="Footer">
    <w:name w:val="footer"/>
    <w:basedOn w:val="Normal"/>
    <w:link w:val="FooterChar"/>
    <w:uiPriority w:val="99"/>
    <w:unhideWhenUsed/>
    <w:rsid w:val="00CB19B4"/>
    <w:pPr>
      <w:tabs>
        <w:tab w:val="center" w:pos="4536"/>
        <w:tab w:val="right" w:pos="9072"/>
      </w:tabs>
      <w:spacing w:after="0" w:line="240" w:lineRule="auto"/>
    </w:pPr>
  </w:style>
  <w:style w:type="character" w:customStyle="1" w:styleId="FooterChar">
    <w:name w:val="Footer Char"/>
    <w:basedOn w:val="DefaultParagraphFont"/>
    <w:link w:val="Footer"/>
    <w:uiPriority w:val="99"/>
    <w:rsid w:val="00CB19B4"/>
    <w:rPr>
      <w:lang w:val="en-US"/>
    </w:rPr>
  </w:style>
  <w:style w:type="paragraph" w:styleId="Caption">
    <w:name w:val="caption"/>
    <w:basedOn w:val="Normal"/>
    <w:next w:val="Normal"/>
    <w:uiPriority w:val="35"/>
    <w:unhideWhenUsed/>
    <w:qFormat/>
    <w:rsid w:val="00EE04E4"/>
    <w:pPr>
      <w:spacing w:after="200" w:line="240" w:lineRule="auto"/>
    </w:pPr>
    <w:rPr>
      <w:i/>
      <w:iCs/>
      <w:color w:val="44546A" w:themeColor="text2"/>
      <w:sz w:val="18"/>
      <w:szCs w:val="18"/>
    </w:rPr>
  </w:style>
  <w:style w:type="paragraph" w:styleId="Revision">
    <w:name w:val="Revision"/>
    <w:hidden/>
    <w:uiPriority w:val="99"/>
    <w:semiHidden/>
    <w:rsid w:val="003B134F"/>
    <w:pPr>
      <w:spacing w:after="0" w:line="240" w:lineRule="auto"/>
    </w:pPr>
    <w:rPr>
      <w:lang w:val="en-US"/>
    </w:rPr>
  </w:style>
  <w:style w:type="character" w:styleId="CommentReference">
    <w:name w:val="annotation reference"/>
    <w:basedOn w:val="DefaultParagraphFont"/>
    <w:uiPriority w:val="99"/>
    <w:semiHidden/>
    <w:unhideWhenUsed/>
    <w:rsid w:val="00D97689"/>
    <w:rPr>
      <w:sz w:val="16"/>
      <w:szCs w:val="16"/>
    </w:rPr>
  </w:style>
  <w:style w:type="paragraph" w:styleId="CommentText">
    <w:name w:val="annotation text"/>
    <w:basedOn w:val="Normal"/>
    <w:link w:val="CommentTextChar"/>
    <w:uiPriority w:val="99"/>
    <w:unhideWhenUsed/>
    <w:rsid w:val="00D97689"/>
    <w:pPr>
      <w:spacing w:line="240" w:lineRule="auto"/>
    </w:pPr>
    <w:rPr>
      <w:sz w:val="20"/>
      <w:szCs w:val="20"/>
    </w:rPr>
  </w:style>
  <w:style w:type="character" w:customStyle="1" w:styleId="CommentTextChar">
    <w:name w:val="Comment Text Char"/>
    <w:basedOn w:val="DefaultParagraphFont"/>
    <w:link w:val="CommentText"/>
    <w:uiPriority w:val="99"/>
    <w:rsid w:val="00D97689"/>
    <w:rPr>
      <w:sz w:val="20"/>
      <w:szCs w:val="20"/>
      <w:lang w:val="en-US"/>
    </w:rPr>
  </w:style>
  <w:style w:type="paragraph" w:styleId="CommentSubject">
    <w:name w:val="annotation subject"/>
    <w:basedOn w:val="CommentText"/>
    <w:next w:val="CommentText"/>
    <w:link w:val="CommentSubjectChar"/>
    <w:uiPriority w:val="99"/>
    <w:semiHidden/>
    <w:unhideWhenUsed/>
    <w:rsid w:val="00D97689"/>
    <w:rPr>
      <w:b/>
      <w:bCs/>
    </w:rPr>
  </w:style>
  <w:style w:type="character" w:customStyle="1" w:styleId="CommentSubjectChar">
    <w:name w:val="Comment Subject Char"/>
    <w:basedOn w:val="CommentTextChar"/>
    <w:link w:val="CommentSubject"/>
    <w:uiPriority w:val="99"/>
    <w:semiHidden/>
    <w:rsid w:val="00D97689"/>
    <w:rPr>
      <w:b/>
      <w:bCs/>
      <w:sz w:val="20"/>
      <w:szCs w:val="20"/>
      <w:lang w:val="en-US"/>
    </w:rPr>
  </w:style>
  <w:style w:type="character" w:styleId="Hyperlink">
    <w:name w:val="Hyperlink"/>
    <w:basedOn w:val="DefaultParagraphFont"/>
    <w:uiPriority w:val="99"/>
    <w:unhideWhenUsed/>
    <w:rsid w:val="00431DB7"/>
    <w:rPr>
      <w:color w:val="0563C1" w:themeColor="hyperlink"/>
      <w:u w:val="single"/>
    </w:rPr>
  </w:style>
  <w:style w:type="character" w:customStyle="1" w:styleId="UnresolvedMention1">
    <w:name w:val="Unresolved Mention1"/>
    <w:basedOn w:val="DefaultParagraphFont"/>
    <w:uiPriority w:val="99"/>
    <w:semiHidden/>
    <w:unhideWhenUsed/>
    <w:rsid w:val="00431DB7"/>
    <w:rPr>
      <w:color w:val="605E5C"/>
      <w:shd w:val="clear" w:color="auto" w:fill="E1DFDD"/>
    </w:rPr>
  </w:style>
  <w:style w:type="paragraph" w:styleId="BalloonText">
    <w:name w:val="Balloon Text"/>
    <w:basedOn w:val="Normal"/>
    <w:link w:val="BalloonTextChar"/>
    <w:uiPriority w:val="99"/>
    <w:semiHidden/>
    <w:unhideWhenUsed/>
    <w:rsid w:val="00CD0F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0F0E"/>
    <w:rPr>
      <w:rFonts w:ascii="Segoe UI" w:hAnsi="Segoe UI" w:cs="Segoe UI"/>
      <w:sz w:val="18"/>
      <w:szCs w:val="18"/>
      <w:lang w:val="en-US"/>
    </w:rPr>
  </w:style>
  <w:style w:type="character" w:styleId="PlaceholderText">
    <w:name w:val="Placeholder Text"/>
    <w:basedOn w:val="DefaultParagraphFont"/>
    <w:uiPriority w:val="99"/>
    <w:semiHidden/>
    <w:rsid w:val="00DC54F7"/>
    <w:rPr>
      <w:color w:val="666666"/>
    </w:rPr>
  </w:style>
  <w:style w:type="table" w:styleId="TableGrid">
    <w:name w:val="Table Grid"/>
    <w:basedOn w:val="TableNormal"/>
    <w:uiPriority w:val="39"/>
    <w:rsid w:val="00E75F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ljs-builtin">
    <w:name w:val="hljs-built_in"/>
    <w:basedOn w:val="DefaultParagraphFont"/>
    <w:rsid w:val="00E75F05"/>
  </w:style>
  <w:style w:type="character" w:customStyle="1" w:styleId="hljs-variable">
    <w:name w:val="hljs-variable"/>
    <w:basedOn w:val="DefaultParagraphFont"/>
    <w:rsid w:val="00E75F05"/>
  </w:style>
  <w:style w:type="paragraph" w:styleId="NoSpacing">
    <w:name w:val="No Spacing"/>
    <w:uiPriority w:val="1"/>
    <w:qFormat/>
    <w:rsid w:val="000D67C4"/>
    <w:pPr>
      <w:spacing w:after="0" w:line="240" w:lineRule="auto"/>
    </w:pPr>
    <w:rPr>
      <w:lang w:val="en-US"/>
    </w:rPr>
  </w:style>
  <w:style w:type="paragraph" w:styleId="NormalWeb">
    <w:name w:val="Normal (Web)"/>
    <w:basedOn w:val="Normal"/>
    <w:uiPriority w:val="99"/>
    <w:semiHidden/>
    <w:unhideWhenUsed/>
    <w:rsid w:val="00C65F9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d">
    <w:name w:val="mord"/>
    <w:basedOn w:val="DefaultParagraphFont"/>
    <w:rsid w:val="00C65F93"/>
  </w:style>
  <w:style w:type="character" w:customStyle="1" w:styleId="mrel">
    <w:name w:val="mrel"/>
    <w:basedOn w:val="DefaultParagraphFont"/>
    <w:rsid w:val="00C65F93"/>
  </w:style>
  <w:style w:type="character" w:customStyle="1" w:styleId="delimsizing">
    <w:name w:val="delimsizing"/>
    <w:basedOn w:val="DefaultParagraphFont"/>
    <w:rsid w:val="00C65F93"/>
  </w:style>
  <w:style w:type="character" w:customStyle="1" w:styleId="mop">
    <w:name w:val="mop"/>
    <w:basedOn w:val="DefaultParagraphFont"/>
    <w:rsid w:val="00C65F93"/>
  </w:style>
  <w:style w:type="character" w:customStyle="1" w:styleId="vlist-s">
    <w:name w:val="vlist-s"/>
    <w:basedOn w:val="DefaultParagraphFont"/>
    <w:rsid w:val="00C65F93"/>
  </w:style>
  <w:style w:type="character" w:customStyle="1" w:styleId="mbin">
    <w:name w:val="mbin"/>
    <w:basedOn w:val="DefaultParagraphFont"/>
    <w:rsid w:val="00C65F93"/>
  </w:style>
  <w:style w:type="character" w:customStyle="1" w:styleId="katex-mathml">
    <w:name w:val="katex-mathml"/>
    <w:basedOn w:val="DefaultParagraphFont"/>
    <w:rsid w:val="00C65F93"/>
  </w:style>
  <w:style w:type="character" w:styleId="HTMLCode">
    <w:name w:val="HTML Code"/>
    <w:basedOn w:val="DefaultParagraphFont"/>
    <w:uiPriority w:val="99"/>
    <w:semiHidden/>
    <w:unhideWhenUsed/>
    <w:rsid w:val="00CC41A2"/>
    <w:rPr>
      <w:rFonts w:ascii="Courier New" w:eastAsia="Times New Roman" w:hAnsi="Courier New" w:cs="Courier New"/>
      <w:sz w:val="20"/>
      <w:szCs w:val="20"/>
    </w:rPr>
  </w:style>
  <w:style w:type="character" w:customStyle="1" w:styleId="UnresolvedMention2">
    <w:name w:val="Unresolved Mention2"/>
    <w:basedOn w:val="DefaultParagraphFont"/>
    <w:uiPriority w:val="99"/>
    <w:semiHidden/>
    <w:unhideWhenUsed/>
    <w:rsid w:val="00F64E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6642">
      <w:bodyDiv w:val="1"/>
      <w:marLeft w:val="0"/>
      <w:marRight w:val="0"/>
      <w:marTop w:val="0"/>
      <w:marBottom w:val="0"/>
      <w:divBdr>
        <w:top w:val="none" w:sz="0" w:space="0" w:color="auto"/>
        <w:left w:val="none" w:sz="0" w:space="0" w:color="auto"/>
        <w:bottom w:val="none" w:sz="0" w:space="0" w:color="auto"/>
        <w:right w:val="none" w:sz="0" w:space="0" w:color="auto"/>
      </w:divBdr>
    </w:div>
    <w:div w:id="85393609">
      <w:bodyDiv w:val="1"/>
      <w:marLeft w:val="0"/>
      <w:marRight w:val="0"/>
      <w:marTop w:val="0"/>
      <w:marBottom w:val="0"/>
      <w:divBdr>
        <w:top w:val="none" w:sz="0" w:space="0" w:color="auto"/>
        <w:left w:val="none" w:sz="0" w:space="0" w:color="auto"/>
        <w:bottom w:val="none" w:sz="0" w:space="0" w:color="auto"/>
        <w:right w:val="none" w:sz="0" w:space="0" w:color="auto"/>
      </w:divBdr>
    </w:div>
    <w:div w:id="99375328">
      <w:bodyDiv w:val="1"/>
      <w:marLeft w:val="0"/>
      <w:marRight w:val="0"/>
      <w:marTop w:val="0"/>
      <w:marBottom w:val="0"/>
      <w:divBdr>
        <w:top w:val="none" w:sz="0" w:space="0" w:color="auto"/>
        <w:left w:val="none" w:sz="0" w:space="0" w:color="auto"/>
        <w:bottom w:val="none" w:sz="0" w:space="0" w:color="auto"/>
        <w:right w:val="none" w:sz="0" w:space="0" w:color="auto"/>
      </w:divBdr>
    </w:div>
    <w:div w:id="119150956">
      <w:bodyDiv w:val="1"/>
      <w:marLeft w:val="0"/>
      <w:marRight w:val="0"/>
      <w:marTop w:val="0"/>
      <w:marBottom w:val="0"/>
      <w:divBdr>
        <w:top w:val="none" w:sz="0" w:space="0" w:color="auto"/>
        <w:left w:val="none" w:sz="0" w:space="0" w:color="auto"/>
        <w:bottom w:val="none" w:sz="0" w:space="0" w:color="auto"/>
        <w:right w:val="none" w:sz="0" w:space="0" w:color="auto"/>
      </w:divBdr>
    </w:div>
    <w:div w:id="141702289">
      <w:bodyDiv w:val="1"/>
      <w:marLeft w:val="0"/>
      <w:marRight w:val="0"/>
      <w:marTop w:val="0"/>
      <w:marBottom w:val="0"/>
      <w:divBdr>
        <w:top w:val="none" w:sz="0" w:space="0" w:color="auto"/>
        <w:left w:val="none" w:sz="0" w:space="0" w:color="auto"/>
        <w:bottom w:val="none" w:sz="0" w:space="0" w:color="auto"/>
        <w:right w:val="none" w:sz="0" w:space="0" w:color="auto"/>
      </w:divBdr>
    </w:div>
    <w:div w:id="144780443">
      <w:bodyDiv w:val="1"/>
      <w:marLeft w:val="0"/>
      <w:marRight w:val="0"/>
      <w:marTop w:val="0"/>
      <w:marBottom w:val="0"/>
      <w:divBdr>
        <w:top w:val="none" w:sz="0" w:space="0" w:color="auto"/>
        <w:left w:val="none" w:sz="0" w:space="0" w:color="auto"/>
        <w:bottom w:val="none" w:sz="0" w:space="0" w:color="auto"/>
        <w:right w:val="none" w:sz="0" w:space="0" w:color="auto"/>
      </w:divBdr>
    </w:div>
    <w:div w:id="181405906">
      <w:bodyDiv w:val="1"/>
      <w:marLeft w:val="0"/>
      <w:marRight w:val="0"/>
      <w:marTop w:val="0"/>
      <w:marBottom w:val="0"/>
      <w:divBdr>
        <w:top w:val="none" w:sz="0" w:space="0" w:color="auto"/>
        <w:left w:val="none" w:sz="0" w:space="0" w:color="auto"/>
        <w:bottom w:val="none" w:sz="0" w:space="0" w:color="auto"/>
        <w:right w:val="none" w:sz="0" w:space="0" w:color="auto"/>
      </w:divBdr>
    </w:div>
    <w:div w:id="191454777">
      <w:bodyDiv w:val="1"/>
      <w:marLeft w:val="0"/>
      <w:marRight w:val="0"/>
      <w:marTop w:val="0"/>
      <w:marBottom w:val="0"/>
      <w:divBdr>
        <w:top w:val="none" w:sz="0" w:space="0" w:color="auto"/>
        <w:left w:val="none" w:sz="0" w:space="0" w:color="auto"/>
        <w:bottom w:val="none" w:sz="0" w:space="0" w:color="auto"/>
        <w:right w:val="none" w:sz="0" w:space="0" w:color="auto"/>
      </w:divBdr>
    </w:div>
    <w:div w:id="220406989">
      <w:bodyDiv w:val="1"/>
      <w:marLeft w:val="0"/>
      <w:marRight w:val="0"/>
      <w:marTop w:val="0"/>
      <w:marBottom w:val="0"/>
      <w:divBdr>
        <w:top w:val="none" w:sz="0" w:space="0" w:color="auto"/>
        <w:left w:val="none" w:sz="0" w:space="0" w:color="auto"/>
        <w:bottom w:val="none" w:sz="0" w:space="0" w:color="auto"/>
        <w:right w:val="none" w:sz="0" w:space="0" w:color="auto"/>
      </w:divBdr>
    </w:div>
    <w:div w:id="227227997">
      <w:bodyDiv w:val="1"/>
      <w:marLeft w:val="0"/>
      <w:marRight w:val="0"/>
      <w:marTop w:val="0"/>
      <w:marBottom w:val="0"/>
      <w:divBdr>
        <w:top w:val="none" w:sz="0" w:space="0" w:color="auto"/>
        <w:left w:val="none" w:sz="0" w:space="0" w:color="auto"/>
        <w:bottom w:val="none" w:sz="0" w:space="0" w:color="auto"/>
        <w:right w:val="none" w:sz="0" w:space="0" w:color="auto"/>
      </w:divBdr>
    </w:div>
    <w:div w:id="228073381">
      <w:bodyDiv w:val="1"/>
      <w:marLeft w:val="0"/>
      <w:marRight w:val="0"/>
      <w:marTop w:val="0"/>
      <w:marBottom w:val="0"/>
      <w:divBdr>
        <w:top w:val="none" w:sz="0" w:space="0" w:color="auto"/>
        <w:left w:val="none" w:sz="0" w:space="0" w:color="auto"/>
        <w:bottom w:val="none" w:sz="0" w:space="0" w:color="auto"/>
        <w:right w:val="none" w:sz="0" w:space="0" w:color="auto"/>
      </w:divBdr>
    </w:div>
    <w:div w:id="257909563">
      <w:bodyDiv w:val="1"/>
      <w:marLeft w:val="0"/>
      <w:marRight w:val="0"/>
      <w:marTop w:val="0"/>
      <w:marBottom w:val="0"/>
      <w:divBdr>
        <w:top w:val="none" w:sz="0" w:space="0" w:color="auto"/>
        <w:left w:val="none" w:sz="0" w:space="0" w:color="auto"/>
        <w:bottom w:val="none" w:sz="0" w:space="0" w:color="auto"/>
        <w:right w:val="none" w:sz="0" w:space="0" w:color="auto"/>
      </w:divBdr>
    </w:div>
    <w:div w:id="258148857">
      <w:bodyDiv w:val="1"/>
      <w:marLeft w:val="0"/>
      <w:marRight w:val="0"/>
      <w:marTop w:val="0"/>
      <w:marBottom w:val="0"/>
      <w:divBdr>
        <w:top w:val="none" w:sz="0" w:space="0" w:color="auto"/>
        <w:left w:val="none" w:sz="0" w:space="0" w:color="auto"/>
        <w:bottom w:val="none" w:sz="0" w:space="0" w:color="auto"/>
        <w:right w:val="none" w:sz="0" w:space="0" w:color="auto"/>
      </w:divBdr>
    </w:div>
    <w:div w:id="260646395">
      <w:bodyDiv w:val="1"/>
      <w:marLeft w:val="0"/>
      <w:marRight w:val="0"/>
      <w:marTop w:val="0"/>
      <w:marBottom w:val="0"/>
      <w:divBdr>
        <w:top w:val="none" w:sz="0" w:space="0" w:color="auto"/>
        <w:left w:val="none" w:sz="0" w:space="0" w:color="auto"/>
        <w:bottom w:val="none" w:sz="0" w:space="0" w:color="auto"/>
        <w:right w:val="none" w:sz="0" w:space="0" w:color="auto"/>
      </w:divBdr>
    </w:div>
    <w:div w:id="268632245">
      <w:bodyDiv w:val="1"/>
      <w:marLeft w:val="0"/>
      <w:marRight w:val="0"/>
      <w:marTop w:val="0"/>
      <w:marBottom w:val="0"/>
      <w:divBdr>
        <w:top w:val="none" w:sz="0" w:space="0" w:color="auto"/>
        <w:left w:val="none" w:sz="0" w:space="0" w:color="auto"/>
        <w:bottom w:val="none" w:sz="0" w:space="0" w:color="auto"/>
        <w:right w:val="none" w:sz="0" w:space="0" w:color="auto"/>
      </w:divBdr>
    </w:div>
    <w:div w:id="282346933">
      <w:bodyDiv w:val="1"/>
      <w:marLeft w:val="0"/>
      <w:marRight w:val="0"/>
      <w:marTop w:val="0"/>
      <w:marBottom w:val="0"/>
      <w:divBdr>
        <w:top w:val="none" w:sz="0" w:space="0" w:color="auto"/>
        <w:left w:val="none" w:sz="0" w:space="0" w:color="auto"/>
        <w:bottom w:val="none" w:sz="0" w:space="0" w:color="auto"/>
        <w:right w:val="none" w:sz="0" w:space="0" w:color="auto"/>
      </w:divBdr>
    </w:div>
    <w:div w:id="303127219">
      <w:bodyDiv w:val="1"/>
      <w:marLeft w:val="0"/>
      <w:marRight w:val="0"/>
      <w:marTop w:val="0"/>
      <w:marBottom w:val="0"/>
      <w:divBdr>
        <w:top w:val="none" w:sz="0" w:space="0" w:color="auto"/>
        <w:left w:val="none" w:sz="0" w:space="0" w:color="auto"/>
        <w:bottom w:val="none" w:sz="0" w:space="0" w:color="auto"/>
        <w:right w:val="none" w:sz="0" w:space="0" w:color="auto"/>
      </w:divBdr>
    </w:div>
    <w:div w:id="303973649">
      <w:bodyDiv w:val="1"/>
      <w:marLeft w:val="0"/>
      <w:marRight w:val="0"/>
      <w:marTop w:val="0"/>
      <w:marBottom w:val="0"/>
      <w:divBdr>
        <w:top w:val="none" w:sz="0" w:space="0" w:color="auto"/>
        <w:left w:val="none" w:sz="0" w:space="0" w:color="auto"/>
        <w:bottom w:val="none" w:sz="0" w:space="0" w:color="auto"/>
        <w:right w:val="none" w:sz="0" w:space="0" w:color="auto"/>
      </w:divBdr>
    </w:div>
    <w:div w:id="318316016">
      <w:bodyDiv w:val="1"/>
      <w:marLeft w:val="0"/>
      <w:marRight w:val="0"/>
      <w:marTop w:val="0"/>
      <w:marBottom w:val="0"/>
      <w:divBdr>
        <w:top w:val="none" w:sz="0" w:space="0" w:color="auto"/>
        <w:left w:val="none" w:sz="0" w:space="0" w:color="auto"/>
        <w:bottom w:val="none" w:sz="0" w:space="0" w:color="auto"/>
        <w:right w:val="none" w:sz="0" w:space="0" w:color="auto"/>
      </w:divBdr>
    </w:div>
    <w:div w:id="331030588">
      <w:bodyDiv w:val="1"/>
      <w:marLeft w:val="0"/>
      <w:marRight w:val="0"/>
      <w:marTop w:val="0"/>
      <w:marBottom w:val="0"/>
      <w:divBdr>
        <w:top w:val="none" w:sz="0" w:space="0" w:color="auto"/>
        <w:left w:val="none" w:sz="0" w:space="0" w:color="auto"/>
        <w:bottom w:val="none" w:sz="0" w:space="0" w:color="auto"/>
        <w:right w:val="none" w:sz="0" w:space="0" w:color="auto"/>
      </w:divBdr>
    </w:div>
    <w:div w:id="335040199">
      <w:bodyDiv w:val="1"/>
      <w:marLeft w:val="0"/>
      <w:marRight w:val="0"/>
      <w:marTop w:val="0"/>
      <w:marBottom w:val="0"/>
      <w:divBdr>
        <w:top w:val="none" w:sz="0" w:space="0" w:color="auto"/>
        <w:left w:val="none" w:sz="0" w:space="0" w:color="auto"/>
        <w:bottom w:val="none" w:sz="0" w:space="0" w:color="auto"/>
        <w:right w:val="none" w:sz="0" w:space="0" w:color="auto"/>
      </w:divBdr>
    </w:div>
    <w:div w:id="339550433">
      <w:bodyDiv w:val="1"/>
      <w:marLeft w:val="0"/>
      <w:marRight w:val="0"/>
      <w:marTop w:val="0"/>
      <w:marBottom w:val="0"/>
      <w:divBdr>
        <w:top w:val="none" w:sz="0" w:space="0" w:color="auto"/>
        <w:left w:val="none" w:sz="0" w:space="0" w:color="auto"/>
        <w:bottom w:val="none" w:sz="0" w:space="0" w:color="auto"/>
        <w:right w:val="none" w:sz="0" w:space="0" w:color="auto"/>
      </w:divBdr>
    </w:div>
    <w:div w:id="389575489">
      <w:bodyDiv w:val="1"/>
      <w:marLeft w:val="0"/>
      <w:marRight w:val="0"/>
      <w:marTop w:val="0"/>
      <w:marBottom w:val="0"/>
      <w:divBdr>
        <w:top w:val="none" w:sz="0" w:space="0" w:color="auto"/>
        <w:left w:val="none" w:sz="0" w:space="0" w:color="auto"/>
        <w:bottom w:val="none" w:sz="0" w:space="0" w:color="auto"/>
        <w:right w:val="none" w:sz="0" w:space="0" w:color="auto"/>
      </w:divBdr>
    </w:div>
    <w:div w:id="398018154">
      <w:bodyDiv w:val="1"/>
      <w:marLeft w:val="0"/>
      <w:marRight w:val="0"/>
      <w:marTop w:val="0"/>
      <w:marBottom w:val="0"/>
      <w:divBdr>
        <w:top w:val="none" w:sz="0" w:space="0" w:color="auto"/>
        <w:left w:val="none" w:sz="0" w:space="0" w:color="auto"/>
        <w:bottom w:val="none" w:sz="0" w:space="0" w:color="auto"/>
        <w:right w:val="none" w:sz="0" w:space="0" w:color="auto"/>
      </w:divBdr>
    </w:div>
    <w:div w:id="436214297">
      <w:bodyDiv w:val="1"/>
      <w:marLeft w:val="0"/>
      <w:marRight w:val="0"/>
      <w:marTop w:val="0"/>
      <w:marBottom w:val="0"/>
      <w:divBdr>
        <w:top w:val="none" w:sz="0" w:space="0" w:color="auto"/>
        <w:left w:val="none" w:sz="0" w:space="0" w:color="auto"/>
        <w:bottom w:val="none" w:sz="0" w:space="0" w:color="auto"/>
        <w:right w:val="none" w:sz="0" w:space="0" w:color="auto"/>
      </w:divBdr>
    </w:div>
    <w:div w:id="442726379">
      <w:bodyDiv w:val="1"/>
      <w:marLeft w:val="0"/>
      <w:marRight w:val="0"/>
      <w:marTop w:val="0"/>
      <w:marBottom w:val="0"/>
      <w:divBdr>
        <w:top w:val="none" w:sz="0" w:space="0" w:color="auto"/>
        <w:left w:val="none" w:sz="0" w:space="0" w:color="auto"/>
        <w:bottom w:val="none" w:sz="0" w:space="0" w:color="auto"/>
        <w:right w:val="none" w:sz="0" w:space="0" w:color="auto"/>
      </w:divBdr>
    </w:div>
    <w:div w:id="460998937">
      <w:bodyDiv w:val="1"/>
      <w:marLeft w:val="0"/>
      <w:marRight w:val="0"/>
      <w:marTop w:val="0"/>
      <w:marBottom w:val="0"/>
      <w:divBdr>
        <w:top w:val="none" w:sz="0" w:space="0" w:color="auto"/>
        <w:left w:val="none" w:sz="0" w:space="0" w:color="auto"/>
        <w:bottom w:val="none" w:sz="0" w:space="0" w:color="auto"/>
        <w:right w:val="none" w:sz="0" w:space="0" w:color="auto"/>
      </w:divBdr>
    </w:div>
    <w:div w:id="469710481">
      <w:bodyDiv w:val="1"/>
      <w:marLeft w:val="0"/>
      <w:marRight w:val="0"/>
      <w:marTop w:val="0"/>
      <w:marBottom w:val="0"/>
      <w:divBdr>
        <w:top w:val="none" w:sz="0" w:space="0" w:color="auto"/>
        <w:left w:val="none" w:sz="0" w:space="0" w:color="auto"/>
        <w:bottom w:val="none" w:sz="0" w:space="0" w:color="auto"/>
        <w:right w:val="none" w:sz="0" w:space="0" w:color="auto"/>
      </w:divBdr>
    </w:div>
    <w:div w:id="526254487">
      <w:bodyDiv w:val="1"/>
      <w:marLeft w:val="0"/>
      <w:marRight w:val="0"/>
      <w:marTop w:val="0"/>
      <w:marBottom w:val="0"/>
      <w:divBdr>
        <w:top w:val="none" w:sz="0" w:space="0" w:color="auto"/>
        <w:left w:val="none" w:sz="0" w:space="0" w:color="auto"/>
        <w:bottom w:val="none" w:sz="0" w:space="0" w:color="auto"/>
        <w:right w:val="none" w:sz="0" w:space="0" w:color="auto"/>
      </w:divBdr>
    </w:div>
    <w:div w:id="555777936">
      <w:bodyDiv w:val="1"/>
      <w:marLeft w:val="0"/>
      <w:marRight w:val="0"/>
      <w:marTop w:val="0"/>
      <w:marBottom w:val="0"/>
      <w:divBdr>
        <w:top w:val="none" w:sz="0" w:space="0" w:color="auto"/>
        <w:left w:val="none" w:sz="0" w:space="0" w:color="auto"/>
        <w:bottom w:val="none" w:sz="0" w:space="0" w:color="auto"/>
        <w:right w:val="none" w:sz="0" w:space="0" w:color="auto"/>
      </w:divBdr>
    </w:div>
    <w:div w:id="580993960">
      <w:bodyDiv w:val="1"/>
      <w:marLeft w:val="0"/>
      <w:marRight w:val="0"/>
      <w:marTop w:val="0"/>
      <w:marBottom w:val="0"/>
      <w:divBdr>
        <w:top w:val="none" w:sz="0" w:space="0" w:color="auto"/>
        <w:left w:val="none" w:sz="0" w:space="0" w:color="auto"/>
        <w:bottom w:val="none" w:sz="0" w:space="0" w:color="auto"/>
        <w:right w:val="none" w:sz="0" w:space="0" w:color="auto"/>
      </w:divBdr>
    </w:div>
    <w:div w:id="589702691">
      <w:bodyDiv w:val="1"/>
      <w:marLeft w:val="0"/>
      <w:marRight w:val="0"/>
      <w:marTop w:val="0"/>
      <w:marBottom w:val="0"/>
      <w:divBdr>
        <w:top w:val="none" w:sz="0" w:space="0" w:color="auto"/>
        <w:left w:val="none" w:sz="0" w:space="0" w:color="auto"/>
        <w:bottom w:val="none" w:sz="0" w:space="0" w:color="auto"/>
        <w:right w:val="none" w:sz="0" w:space="0" w:color="auto"/>
      </w:divBdr>
    </w:div>
    <w:div w:id="597756371">
      <w:bodyDiv w:val="1"/>
      <w:marLeft w:val="0"/>
      <w:marRight w:val="0"/>
      <w:marTop w:val="0"/>
      <w:marBottom w:val="0"/>
      <w:divBdr>
        <w:top w:val="none" w:sz="0" w:space="0" w:color="auto"/>
        <w:left w:val="none" w:sz="0" w:space="0" w:color="auto"/>
        <w:bottom w:val="none" w:sz="0" w:space="0" w:color="auto"/>
        <w:right w:val="none" w:sz="0" w:space="0" w:color="auto"/>
      </w:divBdr>
    </w:div>
    <w:div w:id="641930689">
      <w:bodyDiv w:val="1"/>
      <w:marLeft w:val="0"/>
      <w:marRight w:val="0"/>
      <w:marTop w:val="0"/>
      <w:marBottom w:val="0"/>
      <w:divBdr>
        <w:top w:val="none" w:sz="0" w:space="0" w:color="auto"/>
        <w:left w:val="none" w:sz="0" w:space="0" w:color="auto"/>
        <w:bottom w:val="none" w:sz="0" w:space="0" w:color="auto"/>
        <w:right w:val="none" w:sz="0" w:space="0" w:color="auto"/>
      </w:divBdr>
    </w:div>
    <w:div w:id="728385953">
      <w:bodyDiv w:val="1"/>
      <w:marLeft w:val="0"/>
      <w:marRight w:val="0"/>
      <w:marTop w:val="0"/>
      <w:marBottom w:val="0"/>
      <w:divBdr>
        <w:top w:val="none" w:sz="0" w:space="0" w:color="auto"/>
        <w:left w:val="none" w:sz="0" w:space="0" w:color="auto"/>
        <w:bottom w:val="none" w:sz="0" w:space="0" w:color="auto"/>
        <w:right w:val="none" w:sz="0" w:space="0" w:color="auto"/>
      </w:divBdr>
    </w:div>
    <w:div w:id="744036484">
      <w:bodyDiv w:val="1"/>
      <w:marLeft w:val="0"/>
      <w:marRight w:val="0"/>
      <w:marTop w:val="0"/>
      <w:marBottom w:val="0"/>
      <w:divBdr>
        <w:top w:val="none" w:sz="0" w:space="0" w:color="auto"/>
        <w:left w:val="none" w:sz="0" w:space="0" w:color="auto"/>
        <w:bottom w:val="none" w:sz="0" w:space="0" w:color="auto"/>
        <w:right w:val="none" w:sz="0" w:space="0" w:color="auto"/>
      </w:divBdr>
    </w:div>
    <w:div w:id="771978600">
      <w:bodyDiv w:val="1"/>
      <w:marLeft w:val="0"/>
      <w:marRight w:val="0"/>
      <w:marTop w:val="0"/>
      <w:marBottom w:val="0"/>
      <w:divBdr>
        <w:top w:val="none" w:sz="0" w:space="0" w:color="auto"/>
        <w:left w:val="none" w:sz="0" w:space="0" w:color="auto"/>
        <w:bottom w:val="none" w:sz="0" w:space="0" w:color="auto"/>
        <w:right w:val="none" w:sz="0" w:space="0" w:color="auto"/>
      </w:divBdr>
    </w:div>
    <w:div w:id="779301712">
      <w:bodyDiv w:val="1"/>
      <w:marLeft w:val="0"/>
      <w:marRight w:val="0"/>
      <w:marTop w:val="0"/>
      <w:marBottom w:val="0"/>
      <w:divBdr>
        <w:top w:val="none" w:sz="0" w:space="0" w:color="auto"/>
        <w:left w:val="none" w:sz="0" w:space="0" w:color="auto"/>
        <w:bottom w:val="none" w:sz="0" w:space="0" w:color="auto"/>
        <w:right w:val="none" w:sz="0" w:space="0" w:color="auto"/>
      </w:divBdr>
    </w:div>
    <w:div w:id="813446668">
      <w:bodyDiv w:val="1"/>
      <w:marLeft w:val="0"/>
      <w:marRight w:val="0"/>
      <w:marTop w:val="0"/>
      <w:marBottom w:val="0"/>
      <w:divBdr>
        <w:top w:val="none" w:sz="0" w:space="0" w:color="auto"/>
        <w:left w:val="none" w:sz="0" w:space="0" w:color="auto"/>
        <w:bottom w:val="none" w:sz="0" w:space="0" w:color="auto"/>
        <w:right w:val="none" w:sz="0" w:space="0" w:color="auto"/>
      </w:divBdr>
    </w:div>
    <w:div w:id="894124416">
      <w:bodyDiv w:val="1"/>
      <w:marLeft w:val="0"/>
      <w:marRight w:val="0"/>
      <w:marTop w:val="0"/>
      <w:marBottom w:val="0"/>
      <w:divBdr>
        <w:top w:val="none" w:sz="0" w:space="0" w:color="auto"/>
        <w:left w:val="none" w:sz="0" w:space="0" w:color="auto"/>
        <w:bottom w:val="none" w:sz="0" w:space="0" w:color="auto"/>
        <w:right w:val="none" w:sz="0" w:space="0" w:color="auto"/>
      </w:divBdr>
    </w:div>
    <w:div w:id="935941595">
      <w:bodyDiv w:val="1"/>
      <w:marLeft w:val="0"/>
      <w:marRight w:val="0"/>
      <w:marTop w:val="0"/>
      <w:marBottom w:val="0"/>
      <w:divBdr>
        <w:top w:val="none" w:sz="0" w:space="0" w:color="auto"/>
        <w:left w:val="none" w:sz="0" w:space="0" w:color="auto"/>
        <w:bottom w:val="none" w:sz="0" w:space="0" w:color="auto"/>
        <w:right w:val="none" w:sz="0" w:space="0" w:color="auto"/>
      </w:divBdr>
    </w:div>
    <w:div w:id="949631383">
      <w:bodyDiv w:val="1"/>
      <w:marLeft w:val="0"/>
      <w:marRight w:val="0"/>
      <w:marTop w:val="0"/>
      <w:marBottom w:val="0"/>
      <w:divBdr>
        <w:top w:val="none" w:sz="0" w:space="0" w:color="auto"/>
        <w:left w:val="none" w:sz="0" w:space="0" w:color="auto"/>
        <w:bottom w:val="none" w:sz="0" w:space="0" w:color="auto"/>
        <w:right w:val="none" w:sz="0" w:space="0" w:color="auto"/>
      </w:divBdr>
    </w:div>
    <w:div w:id="1004895033">
      <w:bodyDiv w:val="1"/>
      <w:marLeft w:val="0"/>
      <w:marRight w:val="0"/>
      <w:marTop w:val="0"/>
      <w:marBottom w:val="0"/>
      <w:divBdr>
        <w:top w:val="none" w:sz="0" w:space="0" w:color="auto"/>
        <w:left w:val="none" w:sz="0" w:space="0" w:color="auto"/>
        <w:bottom w:val="none" w:sz="0" w:space="0" w:color="auto"/>
        <w:right w:val="none" w:sz="0" w:space="0" w:color="auto"/>
      </w:divBdr>
    </w:div>
    <w:div w:id="1035273364">
      <w:bodyDiv w:val="1"/>
      <w:marLeft w:val="0"/>
      <w:marRight w:val="0"/>
      <w:marTop w:val="0"/>
      <w:marBottom w:val="0"/>
      <w:divBdr>
        <w:top w:val="none" w:sz="0" w:space="0" w:color="auto"/>
        <w:left w:val="none" w:sz="0" w:space="0" w:color="auto"/>
        <w:bottom w:val="none" w:sz="0" w:space="0" w:color="auto"/>
        <w:right w:val="none" w:sz="0" w:space="0" w:color="auto"/>
      </w:divBdr>
    </w:div>
    <w:div w:id="1078476704">
      <w:bodyDiv w:val="1"/>
      <w:marLeft w:val="0"/>
      <w:marRight w:val="0"/>
      <w:marTop w:val="0"/>
      <w:marBottom w:val="0"/>
      <w:divBdr>
        <w:top w:val="none" w:sz="0" w:space="0" w:color="auto"/>
        <w:left w:val="none" w:sz="0" w:space="0" w:color="auto"/>
        <w:bottom w:val="none" w:sz="0" w:space="0" w:color="auto"/>
        <w:right w:val="none" w:sz="0" w:space="0" w:color="auto"/>
      </w:divBdr>
    </w:div>
    <w:div w:id="1078863680">
      <w:bodyDiv w:val="1"/>
      <w:marLeft w:val="0"/>
      <w:marRight w:val="0"/>
      <w:marTop w:val="0"/>
      <w:marBottom w:val="0"/>
      <w:divBdr>
        <w:top w:val="none" w:sz="0" w:space="0" w:color="auto"/>
        <w:left w:val="none" w:sz="0" w:space="0" w:color="auto"/>
        <w:bottom w:val="none" w:sz="0" w:space="0" w:color="auto"/>
        <w:right w:val="none" w:sz="0" w:space="0" w:color="auto"/>
      </w:divBdr>
    </w:div>
    <w:div w:id="1095127583">
      <w:bodyDiv w:val="1"/>
      <w:marLeft w:val="0"/>
      <w:marRight w:val="0"/>
      <w:marTop w:val="0"/>
      <w:marBottom w:val="0"/>
      <w:divBdr>
        <w:top w:val="none" w:sz="0" w:space="0" w:color="auto"/>
        <w:left w:val="none" w:sz="0" w:space="0" w:color="auto"/>
        <w:bottom w:val="none" w:sz="0" w:space="0" w:color="auto"/>
        <w:right w:val="none" w:sz="0" w:space="0" w:color="auto"/>
      </w:divBdr>
    </w:div>
    <w:div w:id="1102068600">
      <w:bodyDiv w:val="1"/>
      <w:marLeft w:val="0"/>
      <w:marRight w:val="0"/>
      <w:marTop w:val="0"/>
      <w:marBottom w:val="0"/>
      <w:divBdr>
        <w:top w:val="none" w:sz="0" w:space="0" w:color="auto"/>
        <w:left w:val="none" w:sz="0" w:space="0" w:color="auto"/>
        <w:bottom w:val="none" w:sz="0" w:space="0" w:color="auto"/>
        <w:right w:val="none" w:sz="0" w:space="0" w:color="auto"/>
      </w:divBdr>
    </w:div>
    <w:div w:id="1112899143">
      <w:bodyDiv w:val="1"/>
      <w:marLeft w:val="0"/>
      <w:marRight w:val="0"/>
      <w:marTop w:val="0"/>
      <w:marBottom w:val="0"/>
      <w:divBdr>
        <w:top w:val="none" w:sz="0" w:space="0" w:color="auto"/>
        <w:left w:val="none" w:sz="0" w:space="0" w:color="auto"/>
        <w:bottom w:val="none" w:sz="0" w:space="0" w:color="auto"/>
        <w:right w:val="none" w:sz="0" w:space="0" w:color="auto"/>
      </w:divBdr>
    </w:div>
    <w:div w:id="1116408113">
      <w:bodyDiv w:val="1"/>
      <w:marLeft w:val="0"/>
      <w:marRight w:val="0"/>
      <w:marTop w:val="0"/>
      <w:marBottom w:val="0"/>
      <w:divBdr>
        <w:top w:val="none" w:sz="0" w:space="0" w:color="auto"/>
        <w:left w:val="none" w:sz="0" w:space="0" w:color="auto"/>
        <w:bottom w:val="none" w:sz="0" w:space="0" w:color="auto"/>
        <w:right w:val="none" w:sz="0" w:space="0" w:color="auto"/>
      </w:divBdr>
    </w:div>
    <w:div w:id="1118062099">
      <w:bodyDiv w:val="1"/>
      <w:marLeft w:val="0"/>
      <w:marRight w:val="0"/>
      <w:marTop w:val="0"/>
      <w:marBottom w:val="0"/>
      <w:divBdr>
        <w:top w:val="none" w:sz="0" w:space="0" w:color="auto"/>
        <w:left w:val="none" w:sz="0" w:space="0" w:color="auto"/>
        <w:bottom w:val="none" w:sz="0" w:space="0" w:color="auto"/>
        <w:right w:val="none" w:sz="0" w:space="0" w:color="auto"/>
      </w:divBdr>
    </w:div>
    <w:div w:id="1120875144">
      <w:bodyDiv w:val="1"/>
      <w:marLeft w:val="0"/>
      <w:marRight w:val="0"/>
      <w:marTop w:val="0"/>
      <w:marBottom w:val="0"/>
      <w:divBdr>
        <w:top w:val="none" w:sz="0" w:space="0" w:color="auto"/>
        <w:left w:val="none" w:sz="0" w:space="0" w:color="auto"/>
        <w:bottom w:val="none" w:sz="0" w:space="0" w:color="auto"/>
        <w:right w:val="none" w:sz="0" w:space="0" w:color="auto"/>
      </w:divBdr>
    </w:div>
    <w:div w:id="1130704119">
      <w:bodyDiv w:val="1"/>
      <w:marLeft w:val="0"/>
      <w:marRight w:val="0"/>
      <w:marTop w:val="0"/>
      <w:marBottom w:val="0"/>
      <w:divBdr>
        <w:top w:val="none" w:sz="0" w:space="0" w:color="auto"/>
        <w:left w:val="none" w:sz="0" w:space="0" w:color="auto"/>
        <w:bottom w:val="none" w:sz="0" w:space="0" w:color="auto"/>
        <w:right w:val="none" w:sz="0" w:space="0" w:color="auto"/>
      </w:divBdr>
    </w:div>
    <w:div w:id="1132482648">
      <w:bodyDiv w:val="1"/>
      <w:marLeft w:val="0"/>
      <w:marRight w:val="0"/>
      <w:marTop w:val="0"/>
      <w:marBottom w:val="0"/>
      <w:divBdr>
        <w:top w:val="none" w:sz="0" w:space="0" w:color="auto"/>
        <w:left w:val="none" w:sz="0" w:space="0" w:color="auto"/>
        <w:bottom w:val="none" w:sz="0" w:space="0" w:color="auto"/>
        <w:right w:val="none" w:sz="0" w:space="0" w:color="auto"/>
      </w:divBdr>
    </w:div>
    <w:div w:id="1138689741">
      <w:bodyDiv w:val="1"/>
      <w:marLeft w:val="0"/>
      <w:marRight w:val="0"/>
      <w:marTop w:val="0"/>
      <w:marBottom w:val="0"/>
      <w:divBdr>
        <w:top w:val="none" w:sz="0" w:space="0" w:color="auto"/>
        <w:left w:val="none" w:sz="0" w:space="0" w:color="auto"/>
        <w:bottom w:val="none" w:sz="0" w:space="0" w:color="auto"/>
        <w:right w:val="none" w:sz="0" w:space="0" w:color="auto"/>
      </w:divBdr>
    </w:div>
    <w:div w:id="1143935897">
      <w:bodyDiv w:val="1"/>
      <w:marLeft w:val="0"/>
      <w:marRight w:val="0"/>
      <w:marTop w:val="0"/>
      <w:marBottom w:val="0"/>
      <w:divBdr>
        <w:top w:val="none" w:sz="0" w:space="0" w:color="auto"/>
        <w:left w:val="none" w:sz="0" w:space="0" w:color="auto"/>
        <w:bottom w:val="none" w:sz="0" w:space="0" w:color="auto"/>
        <w:right w:val="none" w:sz="0" w:space="0" w:color="auto"/>
      </w:divBdr>
    </w:div>
    <w:div w:id="1151140353">
      <w:bodyDiv w:val="1"/>
      <w:marLeft w:val="0"/>
      <w:marRight w:val="0"/>
      <w:marTop w:val="0"/>
      <w:marBottom w:val="0"/>
      <w:divBdr>
        <w:top w:val="none" w:sz="0" w:space="0" w:color="auto"/>
        <w:left w:val="none" w:sz="0" w:space="0" w:color="auto"/>
        <w:bottom w:val="none" w:sz="0" w:space="0" w:color="auto"/>
        <w:right w:val="none" w:sz="0" w:space="0" w:color="auto"/>
      </w:divBdr>
    </w:div>
    <w:div w:id="1161461597">
      <w:bodyDiv w:val="1"/>
      <w:marLeft w:val="0"/>
      <w:marRight w:val="0"/>
      <w:marTop w:val="0"/>
      <w:marBottom w:val="0"/>
      <w:divBdr>
        <w:top w:val="none" w:sz="0" w:space="0" w:color="auto"/>
        <w:left w:val="none" w:sz="0" w:space="0" w:color="auto"/>
        <w:bottom w:val="none" w:sz="0" w:space="0" w:color="auto"/>
        <w:right w:val="none" w:sz="0" w:space="0" w:color="auto"/>
      </w:divBdr>
    </w:div>
    <w:div w:id="1242564000">
      <w:bodyDiv w:val="1"/>
      <w:marLeft w:val="0"/>
      <w:marRight w:val="0"/>
      <w:marTop w:val="0"/>
      <w:marBottom w:val="0"/>
      <w:divBdr>
        <w:top w:val="none" w:sz="0" w:space="0" w:color="auto"/>
        <w:left w:val="none" w:sz="0" w:space="0" w:color="auto"/>
        <w:bottom w:val="none" w:sz="0" w:space="0" w:color="auto"/>
        <w:right w:val="none" w:sz="0" w:space="0" w:color="auto"/>
      </w:divBdr>
    </w:div>
    <w:div w:id="1247760980">
      <w:bodyDiv w:val="1"/>
      <w:marLeft w:val="0"/>
      <w:marRight w:val="0"/>
      <w:marTop w:val="0"/>
      <w:marBottom w:val="0"/>
      <w:divBdr>
        <w:top w:val="none" w:sz="0" w:space="0" w:color="auto"/>
        <w:left w:val="none" w:sz="0" w:space="0" w:color="auto"/>
        <w:bottom w:val="none" w:sz="0" w:space="0" w:color="auto"/>
        <w:right w:val="none" w:sz="0" w:space="0" w:color="auto"/>
      </w:divBdr>
    </w:div>
    <w:div w:id="1248150470">
      <w:bodyDiv w:val="1"/>
      <w:marLeft w:val="0"/>
      <w:marRight w:val="0"/>
      <w:marTop w:val="0"/>
      <w:marBottom w:val="0"/>
      <w:divBdr>
        <w:top w:val="none" w:sz="0" w:space="0" w:color="auto"/>
        <w:left w:val="none" w:sz="0" w:space="0" w:color="auto"/>
        <w:bottom w:val="none" w:sz="0" w:space="0" w:color="auto"/>
        <w:right w:val="none" w:sz="0" w:space="0" w:color="auto"/>
      </w:divBdr>
    </w:div>
    <w:div w:id="1257128046">
      <w:bodyDiv w:val="1"/>
      <w:marLeft w:val="0"/>
      <w:marRight w:val="0"/>
      <w:marTop w:val="0"/>
      <w:marBottom w:val="0"/>
      <w:divBdr>
        <w:top w:val="none" w:sz="0" w:space="0" w:color="auto"/>
        <w:left w:val="none" w:sz="0" w:space="0" w:color="auto"/>
        <w:bottom w:val="none" w:sz="0" w:space="0" w:color="auto"/>
        <w:right w:val="none" w:sz="0" w:space="0" w:color="auto"/>
      </w:divBdr>
    </w:div>
    <w:div w:id="1262107888">
      <w:bodyDiv w:val="1"/>
      <w:marLeft w:val="0"/>
      <w:marRight w:val="0"/>
      <w:marTop w:val="0"/>
      <w:marBottom w:val="0"/>
      <w:divBdr>
        <w:top w:val="none" w:sz="0" w:space="0" w:color="auto"/>
        <w:left w:val="none" w:sz="0" w:space="0" w:color="auto"/>
        <w:bottom w:val="none" w:sz="0" w:space="0" w:color="auto"/>
        <w:right w:val="none" w:sz="0" w:space="0" w:color="auto"/>
      </w:divBdr>
    </w:div>
    <w:div w:id="1277910520">
      <w:bodyDiv w:val="1"/>
      <w:marLeft w:val="0"/>
      <w:marRight w:val="0"/>
      <w:marTop w:val="0"/>
      <w:marBottom w:val="0"/>
      <w:divBdr>
        <w:top w:val="none" w:sz="0" w:space="0" w:color="auto"/>
        <w:left w:val="none" w:sz="0" w:space="0" w:color="auto"/>
        <w:bottom w:val="none" w:sz="0" w:space="0" w:color="auto"/>
        <w:right w:val="none" w:sz="0" w:space="0" w:color="auto"/>
      </w:divBdr>
    </w:div>
    <w:div w:id="1292904511">
      <w:bodyDiv w:val="1"/>
      <w:marLeft w:val="0"/>
      <w:marRight w:val="0"/>
      <w:marTop w:val="0"/>
      <w:marBottom w:val="0"/>
      <w:divBdr>
        <w:top w:val="none" w:sz="0" w:space="0" w:color="auto"/>
        <w:left w:val="none" w:sz="0" w:space="0" w:color="auto"/>
        <w:bottom w:val="none" w:sz="0" w:space="0" w:color="auto"/>
        <w:right w:val="none" w:sz="0" w:space="0" w:color="auto"/>
      </w:divBdr>
    </w:div>
    <w:div w:id="1312561992">
      <w:bodyDiv w:val="1"/>
      <w:marLeft w:val="0"/>
      <w:marRight w:val="0"/>
      <w:marTop w:val="0"/>
      <w:marBottom w:val="0"/>
      <w:divBdr>
        <w:top w:val="none" w:sz="0" w:space="0" w:color="auto"/>
        <w:left w:val="none" w:sz="0" w:space="0" w:color="auto"/>
        <w:bottom w:val="none" w:sz="0" w:space="0" w:color="auto"/>
        <w:right w:val="none" w:sz="0" w:space="0" w:color="auto"/>
      </w:divBdr>
    </w:div>
    <w:div w:id="1335840284">
      <w:bodyDiv w:val="1"/>
      <w:marLeft w:val="0"/>
      <w:marRight w:val="0"/>
      <w:marTop w:val="0"/>
      <w:marBottom w:val="0"/>
      <w:divBdr>
        <w:top w:val="none" w:sz="0" w:space="0" w:color="auto"/>
        <w:left w:val="none" w:sz="0" w:space="0" w:color="auto"/>
        <w:bottom w:val="none" w:sz="0" w:space="0" w:color="auto"/>
        <w:right w:val="none" w:sz="0" w:space="0" w:color="auto"/>
      </w:divBdr>
    </w:div>
    <w:div w:id="1427071272">
      <w:bodyDiv w:val="1"/>
      <w:marLeft w:val="0"/>
      <w:marRight w:val="0"/>
      <w:marTop w:val="0"/>
      <w:marBottom w:val="0"/>
      <w:divBdr>
        <w:top w:val="none" w:sz="0" w:space="0" w:color="auto"/>
        <w:left w:val="none" w:sz="0" w:space="0" w:color="auto"/>
        <w:bottom w:val="none" w:sz="0" w:space="0" w:color="auto"/>
        <w:right w:val="none" w:sz="0" w:space="0" w:color="auto"/>
      </w:divBdr>
    </w:div>
    <w:div w:id="1429816519">
      <w:bodyDiv w:val="1"/>
      <w:marLeft w:val="0"/>
      <w:marRight w:val="0"/>
      <w:marTop w:val="0"/>
      <w:marBottom w:val="0"/>
      <w:divBdr>
        <w:top w:val="none" w:sz="0" w:space="0" w:color="auto"/>
        <w:left w:val="none" w:sz="0" w:space="0" w:color="auto"/>
        <w:bottom w:val="none" w:sz="0" w:space="0" w:color="auto"/>
        <w:right w:val="none" w:sz="0" w:space="0" w:color="auto"/>
      </w:divBdr>
    </w:div>
    <w:div w:id="1476726826">
      <w:bodyDiv w:val="1"/>
      <w:marLeft w:val="0"/>
      <w:marRight w:val="0"/>
      <w:marTop w:val="0"/>
      <w:marBottom w:val="0"/>
      <w:divBdr>
        <w:top w:val="none" w:sz="0" w:space="0" w:color="auto"/>
        <w:left w:val="none" w:sz="0" w:space="0" w:color="auto"/>
        <w:bottom w:val="none" w:sz="0" w:space="0" w:color="auto"/>
        <w:right w:val="none" w:sz="0" w:space="0" w:color="auto"/>
      </w:divBdr>
    </w:div>
    <w:div w:id="1509565434">
      <w:bodyDiv w:val="1"/>
      <w:marLeft w:val="0"/>
      <w:marRight w:val="0"/>
      <w:marTop w:val="0"/>
      <w:marBottom w:val="0"/>
      <w:divBdr>
        <w:top w:val="none" w:sz="0" w:space="0" w:color="auto"/>
        <w:left w:val="none" w:sz="0" w:space="0" w:color="auto"/>
        <w:bottom w:val="none" w:sz="0" w:space="0" w:color="auto"/>
        <w:right w:val="none" w:sz="0" w:space="0" w:color="auto"/>
      </w:divBdr>
    </w:div>
    <w:div w:id="1549954845">
      <w:bodyDiv w:val="1"/>
      <w:marLeft w:val="0"/>
      <w:marRight w:val="0"/>
      <w:marTop w:val="0"/>
      <w:marBottom w:val="0"/>
      <w:divBdr>
        <w:top w:val="none" w:sz="0" w:space="0" w:color="auto"/>
        <w:left w:val="none" w:sz="0" w:space="0" w:color="auto"/>
        <w:bottom w:val="none" w:sz="0" w:space="0" w:color="auto"/>
        <w:right w:val="none" w:sz="0" w:space="0" w:color="auto"/>
      </w:divBdr>
    </w:div>
    <w:div w:id="1556351517">
      <w:bodyDiv w:val="1"/>
      <w:marLeft w:val="0"/>
      <w:marRight w:val="0"/>
      <w:marTop w:val="0"/>
      <w:marBottom w:val="0"/>
      <w:divBdr>
        <w:top w:val="none" w:sz="0" w:space="0" w:color="auto"/>
        <w:left w:val="none" w:sz="0" w:space="0" w:color="auto"/>
        <w:bottom w:val="none" w:sz="0" w:space="0" w:color="auto"/>
        <w:right w:val="none" w:sz="0" w:space="0" w:color="auto"/>
      </w:divBdr>
    </w:div>
    <w:div w:id="1575971460">
      <w:bodyDiv w:val="1"/>
      <w:marLeft w:val="0"/>
      <w:marRight w:val="0"/>
      <w:marTop w:val="0"/>
      <w:marBottom w:val="0"/>
      <w:divBdr>
        <w:top w:val="none" w:sz="0" w:space="0" w:color="auto"/>
        <w:left w:val="none" w:sz="0" w:space="0" w:color="auto"/>
        <w:bottom w:val="none" w:sz="0" w:space="0" w:color="auto"/>
        <w:right w:val="none" w:sz="0" w:space="0" w:color="auto"/>
      </w:divBdr>
    </w:div>
    <w:div w:id="1602563636">
      <w:bodyDiv w:val="1"/>
      <w:marLeft w:val="0"/>
      <w:marRight w:val="0"/>
      <w:marTop w:val="0"/>
      <w:marBottom w:val="0"/>
      <w:divBdr>
        <w:top w:val="none" w:sz="0" w:space="0" w:color="auto"/>
        <w:left w:val="none" w:sz="0" w:space="0" w:color="auto"/>
        <w:bottom w:val="none" w:sz="0" w:space="0" w:color="auto"/>
        <w:right w:val="none" w:sz="0" w:space="0" w:color="auto"/>
      </w:divBdr>
    </w:div>
    <w:div w:id="1610428077">
      <w:bodyDiv w:val="1"/>
      <w:marLeft w:val="0"/>
      <w:marRight w:val="0"/>
      <w:marTop w:val="0"/>
      <w:marBottom w:val="0"/>
      <w:divBdr>
        <w:top w:val="none" w:sz="0" w:space="0" w:color="auto"/>
        <w:left w:val="none" w:sz="0" w:space="0" w:color="auto"/>
        <w:bottom w:val="none" w:sz="0" w:space="0" w:color="auto"/>
        <w:right w:val="none" w:sz="0" w:space="0" w:color="auto"/>
      </w:divBdr>
    </w:div>
    <w:div w:id="1616402795">
      <w:bodyDiv w:val="1"/>
      <w:marLeft w:val="0"/>
      <w:marRight w:val="0"/>
      <w:marTop w:val="0"/>
      <w:marBottom w:val="0"/>
      <w:divBdr>
        <w:top w:val="none" w:sz="0" w:space="0" w:color="auto"/>
        <w:left w:val="none" w:sz="0" w:space="0" w:color="auto"/>
        <w:bottom w:val="none" w:sz="0" w:space="0" w:color="auto"/>
        <w:right w:val="none" w:sz="0" w:space="0" w:color="auto"/>
      </w:divBdr>
    </w:div>
    <w:div w:id="1617560279">
      <w:bodyDiv w:val="1"/>
      <w:marLeft w:val="0"/>
      <w:marRight w:val="0"/>
      <w:marTop w:val="0"/>
      <w:marBottom w:val="0"/>
      <w:divBdr>
        <w:top w:val="none" w:sz="0" w:space="0" w:color="auto"/>
        <w:left w:val="none" w:sz="0" w:space="0" w:color="auto"/>
        <w:bottom w:val="none" w:sz="0" w:space="0" w:color="auto"/>
        <w:right w:val="none" w:sz="0" w:space="0" w:color="auto"/>
      </w:divBdr>
    </w:div>
    <w:div w:id="1630359678">
      <w:bodyDiv w:val="1"/>
      <w:marLeft w:val="0"/>
      <w:marRight w:val="0"/>
      <w:marTop w:val="0"/>
      <w:marBottom w:val="0"/>
      <w:divBdr>
        <w:top w:val="none" w:sz="0" w:space="0" w:color="auto"/>
        <w:left w:val="none" w:sz="0" w:space="0" w:color="auto"/>
        <w:bottom w:val="none" w:sz="0" w:space="0" w:color="auto"/>
        <w:right w:val="none" w:sz="0" w:space="0" w:color="auto"/>
      </w:divBdr>
    </w:div>
    <w:div w:id="1685401996">
      <w:bodyDiv w:val="1"/>
      <w:marLeft w:val="0"/>
      <w:marRight w:val="0"/>
      <w:marTop w:val="0"/>
      <w:marBottom w:val="0"/>
      <w:divBdr>
        <w:top w:val="none" w:sz="0" w:space="0" w:color="auto"/>
        <w:left w:val="none" w:sz="0" w:space="0" w:color="auto"/>
        <w:bottom w:val="none" w:sz="0" w:space="0" w:color="auto"/>
        <w:right w:val="none" w:sz="0" w:space="0" w:color="auto"/>
      </w:divBdr>
    </w:div>
    <w:div w:id="1698699540">
      <w:bodyDiv w:val="1"/>
      <w:marLeft w:val="0"/>
      <w:marRight w:val="0"/>
      <w:marTop w:val="0"/>
      <w:marBottom w:val="0"/>
      <w:divBdr>
        <w:top w:val="none" w:sz="0" w:space="0" w:color="auto"/>
        <w:left w:val="none" w:sz="0" w:space="0" w:color="auto"/>
        <w:bottom w:val="none" w:sz="0" w:space="0" w:color="auto"/>
        <w:right w:val="none" w:sz="0" w:space="0" w:color="auto"/>
      </w:divBdr>
    </w:div>
    <w:div w:id="1704792193">
      <w:bodyDiv w:val="1"/>
      <w:marLeft w:val="0"/>
      <w:marRight w:val="0"/>
      <w:marTop w:val="0"/>
      <w:marBottom w:val="0"/>
      <w:divBdr>
        <w:top w:val="none" w:sz="0" w:space="0" w:color="auto"/>
        <w:left w:val="none" w:sz="0" w:space="0" w:color="auto"/>
        <w:bottom w:val="none" w:sz="0" w:space="0" w:color="auto"/>
        <w:right w:val="none" w:sz="0" w:space="0" w:color="auto"/>
      </w:divBdr>
    </w:div>
    <w:div w:id="1707830891">
      <w:bodyDiv w:val="1"/>
      <w:marLeft w:val="0"/>
      <w:marRight w:val="0"/>
      <w:marTop w:val="0"/>
      <w:marBottom w:val="0"/>
      <w:divBdr>
        <w:top w:val="none" w:sz="0" w:space="0" w:color="auto"/>
        <w:left w:val="none" w:sz="0" w:space="0" w:color="auto"/>
        <w:bottom w:val="none" w:sz="0" w:space="0" w:color="auto"/>
        <w:right w:val="none" w:sz="0" w:space="0" w:color="auto"/>
      </w:divBdr>
    </w:div>
    <w:div w:id="1723402419">
      <w:bodyDiv w:val="1"/>
      <w:marLeft w:val="0"/>
      <w:marRight w:val="0"/>
      <w:marTop w:val="0"/>
      <w:marBottom w:val="0"/>
      <w:divBdr>
        <w:top w:val="none" w:sz="0" w:space="0" w:color="auto"/>
        <w:left w:val="none" w:sz="0" w:space="0" w:color="auto"/>
        <w:bottom w:val="none" w:sz="0" w:space="0" w:color="auto"/>
        <w:right w:val="none" w:sz="0" w:space="0" w:color="auto"/>
      </w:divBdr>
    </w:div>
    <w:div w:id="1723628285">
      <w:bodyDiv w:val="1"/>
      <w:marLeft w:val="0"/>
      <w:marRight w:val="0"/>
      <w:marTop w:val="0"/>
      <w:marBottom w:val="0"/>
      <w:divBdr>
        <w:top w:val="none" w:sz="0" w:space="0" w:color="auto"/>
        <w:left w:val="none" w:sz="0" w:space="0" w:color="auto"/>
        <w:bottom w:val="none" w:sz="0" w:space="0" w:color="auto"/>
        <w:right w:val="none" w:sz="0" w:space="0" w:color="auto"/>
      </w:divBdr>
    </w:div>
    <w:div w:id="1743991631">
      <w:bodyDiv w:val="1"/>
      <w:marLeft w:val="0"/>
      <w:marRight w:val="0"/>
      <w:marTop w:val="0"/>
      <w:marBottom w:val="0"/>
      <w:divBdr>
        <w:top w:val="none" w:sz="0" w:space="0" w:color="auto"/>
        <w:left w:val="none" w:sz="0" w:space="0" w:color="auto"/>
        <w:bottom w:val="none" w:sz="0" w:space="0" w:color="auto"/>
        <w:right w:val="none" w:sz="0" w:space="0" w:color="auto"/>
      </w:divBdr>
    </w:div>
    <w:div w:id="1803620691">
      <w:bodyDiv w:val="1"/>
      <w:marLeft w:val="0"/>
      <w:marRight w:val="0"/>
      <w:marTop w:val="0"/>
      <w:marBottom w:val="0"/>
      <w:divBdr>
        <w:top w:val="none" w:sz="0" w:space="0" w:color="auto"/>
        <w:left w:val="none" w:sz="0" w:space="0" w:color="auto"/>
        <w:bottom w:val="none" w:sz="0" w:space="0" w:color="auto"/>
        <w:right w:val="none" w:sz="0" w:space="0" w:color="auto"/>
      </w:divBdr>
    </w:div>
    <w:div w:id="1816145381">
      <w:bodyDiv w:val="1"/>
      <w:marLeft w:val="0"/>
      <w:marRight w:val="0"/>
      <w:marTop w:val="0"/>
      <w:marBottom w:val="0"/>
      <w:divBdr>
        <w:top w:val="none" w:sz="0" w:space="0" w:color="auto"/>
        <w:left w:val="none" w:sz="0" w:space="0" w:color="auto"/>
        <w:bottom w:val="none" w:sz="0" w:space="0" w:color="auto"/>
        <w:right w:val="none" w:sz="0" w:space="0" w:color="auto"/>
      </w:divBdr>
    </w:div>
    <w:div w:id="1828864858">
      <w:bodyDiv w:val="1"/>
      <w:marLeft w:val="0"/>
      <w:marRight w:val="0"/>
      <w:marTop w:val="0"/>
      <w:marBottom w:val="0"/>
      <w:divBdr>
        <w:top w:val="none" w:sz="0" w:space="0" w:color="auto"/>
        <w:left w:val="none" w:sz="0" w:space="0" w:color="auto"/>
        <w:bottom w:val="none" w:sz="0" w:space="0" w:color="auto"/>
        <w:right w:val="none" w:sz="0" w:space="0" w:color="auto"/>
      </w:divBdr>
    </w:div>
    <w:div w:id="1846091241">
      <w:bodyDiv w:val="1"/>
      <w:marLeft w:val="0"/>
      <w:marRight w:val="0"/>
      <w:marTop w:val="0"/>
      <w:marBottom w:val="0"/>
      <w:divBdr>
        <w:top w:val="none" w:sz="0" w:space="0" w:color="auto"/>
        <w:left w:val="none" w:sz="0" w:space="0" w:color="auto"/>
        <w:bottom w:val="none" w:sz="0" w:space="0" w:color="auto"/>
        <w:right w:val="none" w:sz="0" w:space="0" w:color="auto"/>
      </w:divBdr>
    </w:div>
    <w:div w:id="1850563825">
      <w:bodyDiv w:val="1"/>
      <w:marLeft w:val="0"/>
      <w:marRight w:val="0"/>
      <w:marTop w:val="0"/>
      <w:marBottom w:val="0"/>
      <w:divBdr>
        <w:top w:val="none" w:sz="0" w:space="0" w:color="auto"/>
        <w:left w:val="none" w:sz="0" w:space="0" w:color="auto"/>
        <w:bottom w:val="none" w:sz="0" w:space="0" w:color="auto"/>
        <w:right w:val="none" w:sz="0" w:space="0" w:color="auto"/>
      </w:divBdr>
    </w:div>
    <w:div w:id="1877157975">
      <w:bodyDiv w:val="1"/>
      <w:marLeft w:val="0"/>
      <w:marRight w:val="0"/>
      <w:marTop w:val="0"/>
      <w:marBottom w:val="0"/>
      <w:divBdr>
        <w:top w:val="none" w:sz="0" w:space="0" w:color="auto"/>
        <w:left w:val="none" w:sz="0" w:space="0" w:color="auto"/>
        <w:bottom w:val="none" w:sz="0" w:space="0" w:color="auto"/>
        <w:right w:val="none" w:sz="0" w:space="0" w:color="auto"/>
      </w:divBdr>
    </w:div>
    <w:div w:id="1890720988">
      <w:bodyDiv w:val="1"/>
      <w:marLeft w:val="0"/>
      <w:marRight w:val="0"/>
      <w:marTop w:val="0"/>
      <w:marBottom w:val="0"/>
      <w:divBdr>
        <w:top w:val="none" w:sz="0" w:space="0" w:color="auto"/>
        <w:left w:val="none" w:sz="0" w:space="0" w:color="auto"/>
        <w:bottom w:val="none" w:sz="0" w:space="0" w:color="auto"/>
        <w:right w:val="none" w:sz="0" w:space="0" w:color="auto"/>
      </w:divBdr>
    </w:div>
    <w:div w:id="1958829572">
      <w:bodyDiv w:val="1"/>
      <w:marLeft w:val="0"/>
      <w:marRight w:val="0"/>
      <w:marTop w:val="0"/>
      <w:marBottom w:val="0"/>
      <w:divBdr>
        <w:top w:val="none" w:sz="0" w:space="0" w:color="auto"/>
        <w:left w:val="none" w:sz="0" w:space="0" w:color="auto"/>
        <w:bottom w:val="none" w:sz="0" w:space="0" w:color="auto"/>
        <w:right w:val="none" w:sz="0" w:space="0" w:color="auto"/>
      </w:divBdr>
    </w:div>
    <w:div w:id="1993555143">
      <w:bodyDiv w:val="1"/>
      <w:marLeft w:val="0"/>
      <w:marRight w:val="0"/>
      <w:marTop w:val="0"/>
      <w:marBottom w:val="0"/>
      <w:divBdr>
        <w:top w:val="none" w:sz="0" w:space="0" w:color="auto"/>
        <w:left w:val="none" w:sz="0" w:space="0" w:color="auto"/>
        <w:bottom w:val="none" w:sz="0" w:space="0" w:color="auto"/>
        <w:right w:val="none" w:sz="0" w:space="0" w:color="auto"/>
      </w:divBdr>
    </w:div>
    <w:div w:id="2009944737">
      <w:bodyDiv w:val="1"/>
      <w:marLeft w:val="0"/>
      <w:marRight w:val="0"/>
      <w:marTop w:val="0"/>
      <w:marBottom w:val="0"/>
      <w:divBdr>
        <w:top w:val="none" w:sz="0" w:space="0" w:color="auto"/>
        <w:left w:val="none" w:sz="0" w:space="0" w:color="auto"/>
        <w:bottom w:val="none" w:sz="0" w:space="0" w:color="auto"/>
        <w:right w:val="none" w:sz="0" w:space="0" w:color="auto"/>
      </w:divBdr>
    </w:div>
    <w:div w:id="2022318741">
      <w:bodyDiv w:val="1"/>
      <w:marLeft w:val="0"/>
      <w:marRight w:val="0"/>
      <w:marTop w:val="0"/>
      <w:marBottom w:val="0"/>
      <w:divBdr>
        <w:top w:val="none" w:sz="0" w:space="0" w:color="auto"/>
        <w:left w:val="none" w:sz="0" w:space="0" w:color="auto"/>
        <w:bottom w:val="none" w:sz="0" w:space="0" w:color="auto"/>
        <w:right w:val="none" w:sz="0" w:space="0" w:color="auto"/>
      </w:divBdr>
    </w:div>
    <w:div w:id="2031683136">
      <w:bodyDiv w:val="1"/>
      <w:marLeft w:val="0"/>
      <w:marRight w:val="0"/>
      <w:marTop w:val="0"/>
      <w:marBottom w:val="0"/>
      <w:divBdr>
        <w:top w:val="none" w:sz="0" w:space="0" w:color="auto"/>
        <w:left w:val="none" w:sz="0" w:space="0" w:color="auto"/>
        <w:bottom w:val="none" w:sz="0" w:space="0" w:color="auto"/>
        <w:right w:val="none" w:sz="0" w:space="0" w:color="auto"/>
      </w:divBdr>
    </w:div>
    <w:div w:id="2098477704">
      <w:bodyDiv w:val="1"/>
      <w:marLeft w:val="0"/>
      <w:marRight w:val="0"/>
      <w:marTop w:val="0"/>
      <w:marBottom w:val="0"/>
      <w:divBdr>
        <w:top w:val="none" w:sz="0" w:space="0" w:color="auto"/>
        <w:left w:val="none" w:sz="0" w:space="0" w:color="auto"/>
        <w:bottom w:val="none" w:sz="0" w:space="0" w:color="auto"/>
        <w:right w:val="none" w:sz="0" w:space="0" w:color="auto"/>
      </w:divBdr>
    </w:div>
    <w:div w:id="2125029280">
      <w:bodyDiv w:val="1"/>
      <w:marLeft w:val="0"/>
      <w:marRight w:val="0"/>
      <w:marTop w:val="0"/>
      <w:marBottom w:val="0"/>
      <w:divBdr>
        <w:top w:val="none" w:sz="0" w:space="0" w:color="auto"/>
        <w:left w:val="none" w:sz="0" w:space="0" w:color="auto"/>
        <w:bottom w:val="none" w:sz="0" w:space="0" w:color="auto"/>
        <w:right w:val="none" w:sz="0" w:space="0" w:color="auto"/>
      </w:divBdr>
    </w:div>
    <w:div w:id="2128624813">
      <w:bodyDiv w:val="1"/>
      <w:marLeft w:val="0"/>
      <w:marRight w:val="0"/>
      <w:marTop w:val="0"/>
      <w:marBottom w:val="0"/>
      <w:divBdr>
        <w:top w:val="none" w:sz="0" w:space="0" w:color="auto"/>
        <w:left w:val="none" w:sz="0" w:space="0" w:color="auto"/>
        <w:bottom w:val="none" w:sz="0" w:space="0" w:color="auto"/>
        <w:right w:val="none" w:sz="0" w:space="0" w:color="auto"/>
      </w:divBdr>
    </w:div>
    <w:div w:id="2131313090">
      <w:bodyDiv w:val="1"/>
      <w:marLeft w:val="0"/>
      <w:marRight w:val="0"/>
      <w:marTop w:val="0"/>
      <w:marBottom w:val="0"/>
      <w:divBdr>
        <w:top w:val="none" w:sz="0" w:space="0" w:color="auto"/>
        <w:left w:val="none" w:sz="0" w:space="0" w:color="auto"/>
        <w:bottom w:val="none" w:sz="0" w:space="0" w:color="auto"/>
        <w:right w:val="none" w:sz="0" w:space="0" w:color="auto"/>
      </w:divBdr>
    </w:div>
    <w:div w:id="21387151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F4BE73-18F0-48D3-8F86-86E3796D05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2989</Words>
  <Characters>17038</Characters>
  <Application>Microsoft Office Word</Application>
  <DocSecurity>0</DocSecurity>
  <Lines>141</Lines>
  <Paragraphs>39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19988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Hartig</dc:creator>
  <cp:keywords/>
  <dc:description/>
  <cp:lastModifiedBy>Nilesh Nawale</cp:lastModifiedBy>
  <cp:revision>2</cp:revision>
  <dcterms:created xsi:type="dcterms:W3CDTF">2025-02-10T07:19:00Z</dcterms:created>
  <dcterms:modified xsi:type="dcterms:W3CDTF">2025-02-10T07:19:00Z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2">
    <vt:lpwstr>ons" value="true"/&gt;&lt;pref name="dontAskDelayCitationUpdates" value="true"/&gt;&lt;/prefs&gt;&lt;/data&gt;</vt:lpwstr>
  </property>
  <property fmtid="{D5CDD505-2E9C-101B-9397-08002B2CF9AE}" pid="3" name="ZOTERO_PREF_1">
    <vt:lpwstr>&lt;data data-version="3" zotero-version="6.0.36"&gt;&lt;session id="M4aIcnFF"/&gt;&lt;style id="http://www.zotero.org/styles/nature" hasBibliography="1" bibliographyStyleHasBeenSet="1"/&gt;&lt;prefs&gt;&lt;pref name="fieldType" value="Field"/&gt;&lt;pref name="automaticJournalAbbreviati</vt:lpwstr>
  </property>
</Properties>
</file>