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5AD17" w14:textId="36F15F93" w:rsidR="000F5B3D" w:rsidRDefault="000F5B3D" w:rsidP="006B5470">
      <w:pPr>
        <w:jc w:val="both"/>
        <w:rPr>
          <w:rFonts w:ascii="Arial" w:hAnsi="Arial" w:cs="Arial"/>
          <w:b/>
        </w:rPr>
      </w:pPr>
      <w:r>
        <w:rPr>
          <w:rFonts w:ascii="Arial" w:hAnsi="Arial" w:cs="Arial"/>
          <w:b/>
        </w:rPr>
        <w:t>Supplementary Figures</w:t>
      </w:r>
    </w:p>
    <w:p w14:paraId="793B35A0" w14:textId="0CE26D60" w:rsidR="00537D6A" w:rsidRDefault="00537D6A" w:rsidP="00537D6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Supplementary Figure 1. NELFE undergoes phase separation independent of NELF</w:t>
      </w:r>
      <w:r>
        <w:rPr>
          <w:rStyle w:val="normaltextrun"/>
          <w:rFonts w:ascii="Arial" w:hAnsi="Arial" w:cs="Arial"/>
          <w:sz w:val="22"/>
          <w:szCs w:val="22"/>
        </w:rPr>
        <w:t xml:space="preserve"> (</w:t>
      </w:r>
      <w:r>
        <w:rPr>
          <w:rStyle w:val="normaltextrun"/>
          <w:rFonts w:ascii="Arial" w:hAnsi="Arial" w:cs="Arial"/>
          <w:b/>
          <w:bCs/>
          <w:sz w:val="22"/>
          <w:szCs w:val="22"/>
        </w:rPr>
        <w:t>A</w:t>
      </w:r>
      <w:r>
        <w:rPr>
          <w:rStyle w:val="normaltextrun"/>
          <w:rFonts w:ascii="Arial" w:hAnsi="Arial" w:cs="Arial"/>
          <w:sz w:val="22"/>
          <w:szCs w:val="22"/>
        </w:rPr>
        <w:t>) Co-localization analyses of NELFE and nuclear organelles, including COILIN, HP1, PML, and SC35 in Hep3B cells. Images are at 63X and the scale bar is 10uM. (</w:t>
      </w:r>
      <w:r>
        <w:rPr>
          <w:rStyle w:val="normaltextrun"/>
          <w:rFonts w:ascii="Arial" w:hAnsi="Arial" w:cs="Arial"/>
          <w:b/>
          <w:bCs/>
          <w:sz w:val="22"/>
          <w:szCs w:val="22"/>
        </w:rPr>
        <w:t>B</w:t>
      </w:r>
      <w:r>
        <w:rPr>
          <w:rStyle w:val="normaltextrun"/>
          <w:rFonts w:ascii="Arial" w:hAnsi="Arial" w:cs="Arial"/>
          <w:sz w:val="22"/>
          <w:szCs w:val="22"/>
        </w:rPr>
        <w:t>) Co-localization analyses were performed in Image J (FIJI)’s Coloc 2 package using the Costes algorithm. (</w:t>
      </w:r>
      <w:r>
        <w:rPr>
          <w:rStyle w:val="normaltextrun"/>
          <w:rFonts w:ascii="Arial" w:hAnsi="Arial" w:cs="Arial"/>
          <w:b/>
          <w:bCs/>
          <w:sz w:val="22"/>
          <w:szCs w:val="22"/>
        </w:rPr>
        <w:t>C</w:t>
      </w:r>
      <w:r>
        <w:rPr>
          <w:rStyle w:val="normaltextrun"/>
          <w:rFonts w:ascii="Arial" w:hAnsi="Arial" w:cs="Arial"/>
          <w:sz w:val="22"/>
          <w:szCs w:val="22"/>
        </w:rPr>
        <w:t xml:space="preserve">) Plot of NELFE </w:t>
      </w:r>
      <w:r w:rsidR="00E21F3A">
        <w:rPr>
          <w:rStyle w:val="normaltextrun"/>
          <w:rFonts w:ascii="Arial" w:hAnsi="Arial" w:cs="Arial"/>
          <w:sz w:val="22"/>
          <w:szCs w:val="22"/>
        </w:rPr>
        <w:t>t</w:t>
      </w:r>
      <w:r>
        <w:rPr>
          <w:rStyle w:val="normaltextrun"/>
          <w:rFonts w:ascii="Arial" w:hAnsi="Arial" w:cs="Arial"/>
          <w:sz w:val="22"/>
          <w:szCs w:val="22"/>
        </w:rPr>
        <w:t xml:space="preserve">urbidity </w:t>
      </w:r>
      <w:r w:rsidR="006A7408">
        <w:rPr>
          <w:rStyle w:val="normaltextrun"/>
          <w:rFonts w:ascii="Arial" w:hAnsi="Arial" w:cs="Arial"/>
          <w:sz w:val="22"/>
          <w:szCs w:val="22"/>
        </w:rPr>
        <w:t>assay</w:t>
      </w:r>
      <w:r>
        <w:rPr>
          <w:rStyle w:val="normaltextrun"/>
          <w:rFonts w:ascii="Arial" w:hAnsi="Arial" w:cs="Arial"/>
          <w:sz w:val="22"/>
          <w:szCs w:val="22"/>
        </w:rPr>
        <w:t xml:space="preserve"> </w:t>
      </w:r>
      <w:r w:rsidR="00E21F3A">
        <w:rPr>
          <w:rStyle w:val="normaltextrun"/>
          <w:rFonts w:ascii="Arial" w:hAnsi="Arial" w:cs="Arial"/>
          <w:sz w:val="22"/>
          <w:szCs w:val="22"/>
        </w:rPr>
        <w:t>c</w:t>
      </w:r>
      <w:r>
        <w:rPr>
          <w:rStyle w:val="normaltextrun"/>
          <w:rFonts w:ascii="Arial" w:hAnsi="Arial" w:cs="Arial"/>
          <w:sz w:val="22"/>
          <w:szCs w:val="22"/>
        </w:rPr>
        <w:t>ontrols at various time points. (</w:t>
      </w:r>
      <w:r>
        <w:rPr>
          <w:rStyle w:val="normaltextrun"/>
          <w:rFonts w:ascii="Arial" w:hAnsi="Arial" w:cs="Arial"/>
          <w:b/>
          <w:bCs/>
          <w:sz w:val="22"/>
          <w:szCs w:val="22"/>
        </w:rPr>
        <w:t>D</w:t>
      </w:r>
      <w:r>
        <w:rPr>
          <w:rStyle w:val="normaltextrun"/>
          <w:rFonts w:ascii="Arial" w:hAnsi="Arial" w:cs="Arial"/>
          <w:sz w:val="22"/>
          <w:szCs w:val="22"/>
        </w:rPr>
        <w:t>) Confocal microscopy analysis of Hep3B eNE-</w:t>
      </w:r>
      <w:r w:rsidR="00AC76CB">
        <w:rPr>
          <w:rStyle w:val="normaltextrun"/>
          <w:rFonts w:ascii="Arial" w:hAnsi="Arial" w:cs="Arial"/>
          <w:sz w:val="22"/>
          <w:szCs w:val="22"/>
        </w:rPr>
        <w:t>e</w:t>
      </w:r>
      <w:r>
        <w:rPr>
          <w:rStyle w:val="normaltextrun"/>
          <w:rFonts w:ascii="Arial" w:hAnsi="Arial" w:cs="Arial"/>
          <w:sz w:val="22"/>
          <w:szCs w:val="22"/>
        </w:rPr>
        <w:t>GFP. Images are at 63X, and scale bar is 10uM. (</w:t>
      </w:r>
      <w:r>
        <w:rPr>
          <w:rStyle w:val="normaltextrun"/>
          <w:rFonts w:ascii="Arial" w:hAnsi="Arial" w:cs="Arial"/>
          <w:b/>
          <w:bCs/>
          <w:sz w:val="22"/>
          <w:szCs w:val="22"/>
        </w:rPr>
        <w:t>E</w:t>
      </w:r>
      <w:r>
        <w:rPr>
          <w:rStyle w:val="normaltextrun"/>
          <w:rFonts w:ascii="Arial" w:hAnsi="Arial" w:cs="Arial"/>
          <w:sz w:val="22"/>
          <w:szCs w:val="22"/>
        </w:rPr>
        <w:t>) (left) Schematic of CRISPR/Cas9 guided Homology donated repair (HDR) GFP knockin cell model. gRNA is designed at the stop codon in exon 11. The donor plasmid consists of eGFP and 800bp homology arms. (Right) Immunoblotting of NELFE of Hep3B and HLE eNE-</w:t>
      </w:r>
      <w:r w:rsidR="00AC76CB">
        <w:rPr>
          <w:rStyle w:val="normaltextrun"/>
          <w:rFonts w:ascii="Arial" w:hAnsi="Arial" w:cs="Arial"/>
          <w:sz w:val="22"/>
          <w:szCs w:val="22"/>
        </w:rPr>
        <w:t>e</w:t>
      </w:r>
      <w:r>
        <w:rPr>
          <w:rStyle w:val="normaltextrun"/>
          <w:rFonts w:ascii="Arial" w:hAnsi="Arial" w:cs="Arial"/>
          <w:sz w:val="22"/>
          <w:szCs w:val="22"/>
        </w:rPr>
        <w:t>GFP. GAPDH is used as a loading control. (</w:t>
      </w:r>
      <w:r>
        <w:rPr>
          <w:rStyle w:val="normaltextrun"/>
          <w:rFonts w:ascii="Arial" w:hAnsi="Arial" w:cs="Arial"/>
          <w:b/>
          <w:bCs/>
          <w:sz w:val="22"/>
          <w:szCs w:val="22"/>
        </w:rPr>
        <w:t>F</w:t>
      </w:r>
      <w:r>
        <w:rPr>
          <w:rStyle w:val="normaltextrun"/>
          <w:rFonts w:ascii="Arial" w:hAnsi="Arial" w:cs="Arial"/>
          <w:sz w:val="22"/>
          <w:szCs w:val="22"/>
        </w:rPr>
        <w:t>) Immunofluorescence analyses of two different NELFE antibodies (epitope in the N terminus region and recombinant full length NELFE). Confocal microscopy analysis of Hep3B and HLE eNE-</w:t>
      </w:r>
      <w:r w:rsidR="00AC76CB">
        <w:rPr>
          <w:rStyle w:val="normaltextrun"/>
          <w:rFonts w:ascii="Arial" w:hAnsi="Arial" w:cs="Arial"/>
          <w:sz w:val="22"/>
          <w:szCs w:val="22"/>
        </w:rPr>
        <w:t>e</w:t>
      </w:r>
      <w:r>
        <w:rPr>
          <w:rStyle w:val="normaltextrun"/>
          <w:rFonts w:ascii="Arial" w:hAnsi="Arial" w:cs="Arial"/>
          <w:sz w:val="22"/>
          <w:szCs w:val="22"/>
        </w:rPr>
        <w:t>GFP. Images are at 63X, and scale bar is 10uM. (</w:t>
      </w:r>
      <w:r>
        <w:rPr>
          <w:rStyle w:val="normaltextrun"/>
          <w:rFonts w:ascii="Arial" w:hAnsi="Arial" w:cs="Arial"/>
          <w:b/>
          <w:bCs/>
          <w:sz w:val="22"/>
          <w:szCs w:val="22"/>
        </w:rPr>
        <w:t>G</w:t>
      </w:r>
      <w:r>
        <w:rPr>
          <w:rStyle w:val="normaltextrun"/>
          <w:rFonts w:ascii="Arial" w:hAnsi="Arial" w:cs="Arial"/>
          <w:sz w:val="22"/>
          <w:szCs w:val="22"/>
        </w:rPr>
        <w:t>) (Top) Fluorescent recovery after photobleaching (FRAP) analyses over time of NELFE foci in Hep3B eNE-</w:t>
      </w:r>
      <w:r w:rsidR="00AC76CB">
        <w:rPr>
          <w:rStyle w:val="normaltextrun"/>
          <w:rFonts w:ascii="Arial" w:hAnsi="Arial" w:cs="Arial"/>
          <w:sz w:val="22"/>
          <w:szCs w:val="22"/>
        </w:rPr>
        <w:t>e</w:t>
      </w:r>
      <w:r>
        <w:rPr>
          <w:rStyle w:val="normaltextrun"/>
          <w:rFonts w:ascii="Arial" w:hAnsi="Arial" w:cs="Arial"/>
          <w:sz w:val="22"/>
          <w:szCs w:val="22"/>
        </w:rPr>
        <w:t>GFP cells treated with shCtrl or shNELFA. N=</w:t>
      </w:r>
      <w:r w:rsidR="0063480C">
        <w:rPr>
          <w:rStyle w:val="normaltextrun"/>
          <w:rFonts w:ascii="Arial" w:hAnsi="Arial" w:cs="Arial"/>
          <w:sz w:val="22"/>
          <w:szCs w:val="22"/>
        </w:rPr>
        <w:t>3</w:t>
      </w:r>
      <w:r>
        <w:rPr>
          <w:rStyle w:val="normaltextrun"/>
          <w:rFonts w:ascii="Arial" w:hAnsi="Arial" w:cs="Arial"/>
          <w:sz w:val="22"/>
          <w:szCs w:val="22"/>
        </w:rPr>
        <w:t xml:space="preserve">0 cells, </w:t>
      </w:r>
      <w:r w:rsidR="00BB31E9" w:rsidRPr="00BB31E9">
        <w:rPr>
          <w:rStyle w:val="normaltextrun"/>
          <w:rFonts w:ascii="Arial" w:hAnsi="Arial" w:cs="Arial"/>
          <w:sz w:val="22"/>
          <w:szCs w:val="22"/>
        </w:rPr>
        <w:t xml:space="preserve">data represents </w:t>
      </w:r>
      <w:bookmarkStart w:id="0" w:name="_Hlk184381929"/>
      <w:r w:rsidR="00BB31E9" w:rsidRPr="00BB31E9">
        <w:rPr>
          <w:rStyle w:val="normaltextrun"/>
          <w:rFonts w:ascii="Arial" w:hAnsi="Arial" w:cs="Arial"/>
          <w:sz w:val="22"/>
          <w:szCs w:val="22"/>
        </w:rPr>
        <w:t>mean±</w:t>
      </w:r>
      <w:r w:rsidR="002969D4">
        <w:rPr>
          <w:rStyle w:val="normaltextrun"/>
          <w:rFonts w:ascii="Arial" w:hAnsi="Arial" w:cs="Arial"/>
          <w:sz w:val="22"/>
          <w:szCs w:val="22"/>
        </w:rPr>
        <w:t>SD</w:t>
      </w:r>
      <w:bookmarkEnd w:id="0"/>
      <w:r>
        <w:rPr>
          <w:rStyle w:val="normaltextrun"/>
          <w:rFonts w:ascii="Arial" w:hAnsi="Arial" w:cs="Arial"/>
          <w:sz w:val="22"/>
          <w:szCs w:val="22"/>
        </w:rPr>
        <w:t>. (Bottom) confocal images of Hep3B eNE-</w:t>
      </w:r>
      <w:r w:rsidR="00AC76CB">
        <w:rPr>
          <w:rStyle w:val="normaltextrun"/>
          <w:rFonts w:ascii="Arial" w:hAnsi="Arial" w:cs="Arial"/>
          <w:sz w:val="22"/>
          <w:szCs w:val="22"/>
        </w:rPr>
        <w:t>e</w:t>
      </w:r>
      <w:r>
        <w:rPr>
          <w:rStyle w:val="normaltextrun"/>
          <w:rFonts w:ascii="Arial" w:hAnsi="Arial" w:cs="Arial"/>
          <w:sz w:val="22"/>
          <w:szCs w:val="22"/>
        </w:rPr>
        <w:t>GFP cells imaged before and after bleaching. Images are 63X and scale bar are 10 uM.</w:t>
      </w:r>
      <w:r>
        <w:rPr>
          <w:rStyle w:val="eop"/>
          <w:rFonts w:ascii="Arial" w:hAnsi="Arial" w:cs="Arial"/>
          <w:sz w:val="22"/>
          <w:szCs w:val="22"/>
        </w:rPr>
        <w:t> </w:t>
      </w:r>
    </w:p>
    <w:p w14:paraId="640B653A" w14:textId="77777777" w:rsidR="00537D6A" w:rsidRDefault="00537D6A" w:rsidP="0046598E">
      <w:pPr>
        <w:pStyle w:val="paragraph"/>
        <w:spacing w:before="0" w:beforeAutospacing="0" w:after="0" w:afterAutospacing="0"/>
        <w:jc w:val="both"/>
        <w:textAlignment w:val="baseline"/>
        <w:rPr>
          <w:rStyle w:val="normaltextrun"/>
          <w:rFonts w:ascii="Arial" w:hAnsi="Arial" w:cs="Arial"/>
          <w:b/>
          <w:bCs/>
          <w:sz w:val="22"/>
          <w:szCs w:val="22"/>
        </w:rPr>
      </w:pPr>
    </w:p>
    <w:p w14:paraId="54515A23" w14:textId="37C00DE9" w:rsidR="0046598E" w:rsidRDefault="0046598E" w:rsidP="0046598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 xml:space="preserve">Supplementary Figure </w:t>
      </w:r>
      <w:r w:rsidR="00537D6A">
        <w:rPr>
          <w:rStyle w:val="normaltextrun"/>
          <w:rFonts w:ascii="Arial" w:hAnsi="Arial" w:cs="Arial"/>
          <w:b/>
          <w:bCs/>
          <w:sz w:val="22"/>
          <w:szCs w:val="22"/>
        </w:rPr>
        <w:t>2</w:t>
      </w:r>
      <w:r>
        <w:rPr>
          <w:rStyle w:val="normaltextrun"/>
          <w:rFonts w:ascii="Arial" w:hAnsi="Arial" w:cs="Arial"/>
          <w:b/>
          <w:bCs/>
          <w:sz w:val="22"/>
          <w:szCs w:val="22"/>
        </w:rPr>
        <w:t>. NELFE modulates chromatin accessibility.</w:t>
      </w:r>
      <w:r>
        <w:rPr>
          <w:rStyle w:val="normaltextrun"/>
          <w:rFonts w:ascii="Arial" w:hAnsi="Arial" w:cs="Arial"/>
          <w:sz w:val="22"/>
          <w:szCs w:val="22"/>
        </w:rPr>
        <w:t xml:space="preserve"> (</w:t>
      </w:r>
      <w:r>
        <w:rPr>
          <w:rStyle w:val="normaltextrun"/>
          <w:rFonts w:ascii="Arial" w:hAnsi="Arial" w:cs="Arial"/>
          <w:b/>
          <w:bCs/>
          <w:sz w:val="22"/>
          <w:szCs w:val="22"/>
        </w:rPr>
        <w:t>A</w:t>
      </w:r>
      <w:r>
        <w:rPr>
          <w:rStyle w:val="normaltextrun"/>
          <w:rFonts w:ascii="Arial" w:hAnsi="Arial" w:cs="Arial"/>
          <w:sz w:val="22"/>
          <w:szCs w:val="22"/>
        </w:rPr>
        <w:t>,</w:t>
      </w:r>
      <w:r>
        <w:rPr>
          <w:rStyle w:val="normaltextrun"/>
          <w:rFonts w:ascii="Arial" w:hAnsi="Arial" w:cs="Arial"/>
          <w:b/>
          <w:bCs/>
          <w:sz w:val="22"/>
          <w:szCs w:val="22"/>
        </w:rPr>
        <w:t>B</w:t>
      </w:r>
      <w:r>
        <w:rPr>
          <w:rStyle w:val="normaltextrun"/>
          <w:rFonts w:ascii="Arial" w:hAnsi="Arial" w:cs="Arial"/>
          <w:sz w:val="22"/>
          <w:szCs w:val="22"/>
        </w:rPr>
        <w:t xml:space="preserve">) (Left) Immunoblot of NELFE and (Right) DNAse I assay agarose gel of sgEV, sgNELFE, and sgNELFE + </w:t>
      </w:r>
      <w:r w:rsidR="00AC76CB">
        <w:rPr>
          <w:rStyle w:val="normaltextrun"/>
          <w:rFonts w:ascii="Arial" w:hAnsi="Arial" w:cs="Arial"/>
          <w:sz w:val="22"/>
          <w:szCs w:val="22"/>
        </w:rPr>
        <w:t>e</w:t>
      </w:r>
      <w:r>
        <w:rPr>
          <w:rStyle w:val="normaltextrun"/>
          <w:rFonts w:ascii="Arial" w:hAnsi="Arial" w:cs="Arial"/>
          <w:sz w:val="22"/>
          <w:szCs w:val="22"/>
        </w:rPr>
        <w:t>NE-</w:t>
      </w:r>
      <w:r w:rsidR="00AC76CB">
        <w:rPr>
          <w:rStyle w:val="normaltextrun"/>
          <w:rFonts w:ascii="Arial" w:hAnsi="Arial" w:cs="Arial"/>
          <w:sz w:val="22"/>
          <w:szCs w:val="22"/>
        </w:rPr>
        <w:t>e</w:t>
      </w:r>
      <w:r>
        <w:rPr>
          <w:rStyle w:val="normaltextrun"/>
          <w:rFonts w:ascii="Arial" w:hAnsi="Arial" w:cs="Arial"/>
          <w:sz w:val="22"/>
          <w:szCs w:val="22"/>
        </w:rPr>
        <w:t>GFP in Hep3B and HLE respectively.</w:t>
      </w:r>
      <w:r>
        <w:rPr>
          <w:rStyle w:val="eop"/>
          <w:rFonts w:ascii="Arial" w:hAnsi="Arial" w:cs="Arial"/>
          <w:sz w:val="22"/>
          <w:szCs w:val="22"/>
        </w:rPr>
        <w:t> </w:t>
      </w:r>
    </w:p>
    <w:p w14:paraId="388E3BE6" w14:textId="77777777" w:rsidR="0046598E" w:rsidRDefault="0046598E" w:rsidP="0046598E">
      <w:pPr>
        <w:pStyle w:val="paragraph"/>
        <w:spacing w:before="0" w:beforeAutospacing="0" w:after="0" w:afterAutospacing="0"/>
        <w:jc w:val="both"/>
        <w:textAlignment w:val="baseline"/>
        <w:rPr>
          <w:rFonts w:ascii="Segoe UI" w:hAnsi="Segoe UI" w:cs="Segoe UI"/>
          <w:sz w:val="18"/>
          <w:szCs w:val="18"/>
        </w:rPr>
      </w:pPr>
    </w:p>
    <w:p w14:paraId="4FFBDBB6" w14:textId="60CB3B1B" w:rsidR="0046598E" w:rsidRDefault="0046598E" w:rsidP="0046598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 xml:space="preserve">Supplementary Figure </w:t>
      </w:r>
      <w:r w:rsidR="00537D6A">
        <w:rPr>
          <w:rStyle w:val="normaltextrun"/>
          <w:rFonts w:ascii="Arial" w:hAnsi="Arial" w:cs="Arial"/>
          <w:b/>
          <w:bCs/>
          <w:sz w:val="22"/>
          <w:szCs w:val="22"/>
        </w:rPr>
        <w:t>3</w:t>
      </w:r>
      <w:r>
        <w:rPr>
          <w:rStyle w:val="normaltextrun"/>
          <w:rFonts w:ascii="Arial" w:hAnsi="Arial" w:cs="Arial"/>
          <w:b/>
          <w:bCs/>
          <w:sz w:val="22"/>
          <w:szCs w:val="22"/>
        </w:rPr>
        <w:t>. NELFE depletion affects both paused and non-paused genes.</w:t>
      </w:r>
      <w:r>
        <w:rPr>
          <w:rStyle w:val="normaltextrun"/>
          <w:rFonts w:ascii="Arial" w:hAnsi="Arial" w:cs="Arial"/>
          <w:sz w:val="22"/>
          <w:szCs w:val="22"/>
        </w:rPr>
        <w:t xml:space="preserve"> (</w:t>
      </w:r>
      <w:r>
        <w:rPr>
          <w:rStyle w:val="normaltextrun"/>
          <w:rFonts w:ascii="Arial" w:hAnsi="Arial" w:cs="Arial"/>
          <w:b/>
          <w:bCs/>
          <w:sz w:val="22"/>
          <w:szCs w:val="22"/>
        </w:rPr>
        <w:t>A</w:t>
      </w:r>
      <w:r>
        <w:rPr>
          <w:rStyle w:val="normaltextrun"/>
          <w:rFonts w:ascii="Arial" w:hAnsi="Arial" w:cs="Arial"/>
          <w:sz w:val="22"/>
          <w:szCs w:val="22"/>
        </w:rPr>
        <w:t xml:space="preserve">) </w:t>
      </w:r>
      <w:r w:rsidR="004B1E05">
        <w:rPr>
          <w:rStyle w:val="normaltextrun"/>
          <w:rFonts w:ascii="Arial" w:hAnsi="Arial" w:cs="Arial"/>
          <w:sz w:val="22"/>
          <w:szCs w:val="22"/>
        </w:rPr>
        <w:t xml:space="preserve">Representatives </w:t>
      </w:r>
      <w:r>
        <w:rPr>
          <w:rStyle w:val="normaltextrun"/>
          <w:rFonts w:ascii="Arial" w:hAnsi="Arial" w:cs="Arial"/>
          <w:sz w:val="22"/>
          <w:szCs w:val="22"/>
        </w:rPr>
        <w:t>immunoblot of HCC cells with CRISPR/Cas9 mediated knockout of NELFE (sgNELFE) for NELFA, NELFB, NELFC/D, and NELFE. GAPDH is used as a loading control. (</w:t>
      </w:r>
      <w:r>
        <w:rPr>
          <w:rStyle w:val="normaltextrun"/>
          <w:rFonts w:ascii="Arial" w:hAnsi="Arial" w:cs="Arial"/>
          <w:b/>
          <w:bCs/>
          <w:sz w:val="22"/>
          <w:szCs w:val="22"/>
        </w:rPr>
        <w:t>B</w:t>
      </w:r>
      <w:r>
        <w:rPr>
          <w:rStyle w:val="normaltextrun"/>
          <w:rFonts w:ascii="Arial" w:hAnsi="Arial" w:cs="Arial"/>
          <w:sz w:val="22"/>
          <w:szCs w:val="22"/>
        </w:rPr>
        <w:t>) Schematic of pausing index formula. (</w:t>
      </w:r>
      <w:r>
        <w:rPr>
          <w:rStyle w:val="normaltextrun"/>
          <w:rFonts w:ascii="Arial" w:hAnsi="Arial" w:cs="Arial"/>
          <w:b/>
          <w:bCs/>
          <w:sz w:val="22"/>
          <w:szCs w:val="22"/>
        </w:rPr>
        <w:t>C</w:t>
      </w:r>
      <w:r>
        <w:rPr>
          <w:rStyle w:val="normaltextrun"/>
          <w:rFonts w:ascii="Arial" w:hAnsi="Arial" w:cs="Arial"/>
          <w:sz w:val="22"/>
          <w:szCs w:val="22"/>
        </w:rPr>
        <w:t>) Empirical cumulative distribution function (ECDF) plot of sgEV and sgNELFE in Hep3B CRISPR cells</w:t>
      </w:r>
      <w:r w:rsidR="00011A7B">
        <w:rPr>
          <w:rStyle w:val="normaltextrun"/>
          <w:rFonts w:ascii="Arial" w:hAnsi="Arial" w:cs="Arial"/>
          <w:sz w:val="22"/>
          <w:szCs w:val="22"/>
        </w:rPr>
        <w:t xml:space="preserve">. </w:t>
      </w:r>
      <w:r>
        <w:rPr>
          <w:rStyle w:val="normaltextrun"/>
          <w:rFonts w:ascii="Arial" w:hAnsi="Arial" w:cs="Arial"/>
          <w:sz w:val="22"/>
          <w:szCs w:val="22"/>
        </w:rPr>
        <w:t>(</w:t>
      </w:r>
      <w:r w:rsidR="00B5081D">
        <w:rPr>
          <w:rStyle w:val="normaltextrun"/>
          <w:rFonts w:ascii="Arial" w:hAnsi="Arial" w:cs="Arial"/>
          <w:b/>
          <w:bCs/>
          <w:sz w:val="22"/>
          <w:szCs w:val="22"/>
        </w:rPr>
        <w:t>D</w:t>
      </w:r>
      <w:r>
        <w:rPr>
          <w:rStyle w:val="normaltextrun"/>
          <w:rFonts w:ascii="Arial" w:hAnsi="Arial" w:cs="Arial"/>
          <w:sz w:val="22"/>
          <w:szCs w:val="22"/>
        </w:rPr>
        <w:t xml:space="preserve">) </w:t>
      </w:r>
      <w:r w:rsidR="00011A7B">
        <w:rPr>
          <w:rStyle w:val="normaltextrun"/>
          <w:rFonts w:ascii="Arial" w:hAnsi="Arial" w:cs="Arial"/>
          <w:sz w:val="22"/>
          <w:szCs w:val="22"/>
        </w:rPr>
        <w:t>DNAse I digestion assay of Hep3B eNELFE-mAID. gDNA from each group was treated with DNAse I (0, 15, 20, 25, 30, 35, 40 U). (</w:t>
      </w:r>
      <w:r w:rsidR="00011A7B" w:rsidRPr="00011A7B">
        <w:rPr>
          <w:rStyle w:val="normaltextrun"/>
          <w:rFonts w:ascii="Arial" w:hAnsi="Arial" w:cs="Arial"/>
          <w:b/>
          <w:bCs/>
          <w:sz w:val="22"/>
          <w:szCs w:val="22"/>
        </w:rPr>
        <w:t>E</w:t>
      </w:r>
      <w:r w:rsidR="00011A7B">
        <w:rPr>
          <w:rStyle w:val="normaltextrun"/>
          <w:rFonts w:ascii="Arial" w:hAnsi="Arial" w:cs="Arial"/>
          <w:sz w:val="22"/>
          <w:szCs w:val="22"/>
        </w:rPr>
        <w:t xml:space="preserve">) </w:t>
      </w:r>
      <w:r>
        <w:rPr>
          <w:rStyle w:val="normaltextrun"/>
          <w:rFonts w:ascii="Arial" w:hAnsi="Arial" w:cs="Arial"/>
          <w:sz w:val="22"/>
          <w:szCs w:val="22"/>
        </w:rPr>
        <w:t>Heatmap of 11,858 ATAC peaks at 0, 2, and 24 h of 5-Ph-IAA treatment. (</w:t>
      </w:r>
      <w:r w:rsidR="00011A7B">
        <w:rPr>
          <w:rStyle w:val="normaltextrun"/>
          <w:rFonts w:ascii="Arial" w:hAnsi="Arial" w:cs="Arial"/>
          <w:b/>
          <w:bCs/>
          <w:sz w:val="22"/>
          <w:szCs w:val="22"/>
        </w:rPr>
        <w:t>F</w:t>
      </w:r>
      <w:r>
        <w:rPr>
          <w:rStyle w:val="normaltextrun"/>
          <w:rFonts w:ascii="Arial" w:hAnsi="Arial" w:cs="Arial"/>
          <w:sz w:val="22"/>
          <w:szCs w:val="22"/>
        </w:rPr>
        <w:t xml:space="preserve">) </w:t>
      </w:r>
      <w:r w:rsidR="00E83EFB">
        <w:rPr>
          <w:rStyle w:val="normaltextrun"/>
          <w:rFonts w:ascii="Arial" w:hAnsi="Arial" w:cs="Arial"/>
          <w:sz w:val="22"/>
          <w:szCs w:val="22"/>
        </w:rPr>
        <w:t>Representatives</w:t>
      </w:r>
      <w:r>
        <w:rPr>
          <w:rStyle w:val="normaltextrun"/>
          <w:rFonts w:ascii="Arial" w:hAnsi="Arial" w:cs="Arial"/>
          <w:sz w:val="22"/>
          <w:szCs w:val="22"/>
        </w:rPr>
        <w:t xml:space="preserve"> immunoblot of NELF complex protein expression in Hep3B and Huh1 cells after 72 hours of shRNA mediated knockdown of NELFE (shNELFE), NELFA (shNELFA) or control (shCrtl).</w:t>
      </w:r>
      <w:r>
        <w:rPr>
          <w:rStyle w:val="eop"/>
          <w:rFonts w:ascii="Arial" w:hAnsi="Arial" w:cs="Arial"/>
          <w:sz w:val="22"/>
          <w:szCs w:val="22"/>
        </w:rPr>
        <w:t> </w:t>
      </w:r>
      <w:r w:rsidR="00E83EFB">
        <w:rPr>
          <w:rStyle w:val="normaltextrun"/>
          <w:rFonts w:ascii="Arial" w:hAnsi="Arial" w:cs="Arial"/>
          <w:sz w:val="22"/>
          <w:szCs w:val="22"/>
        </w:rPr>
        <w:t>Actin is used as a loading control.</w:t>
      </w:r>
    </w:p>
    <w:p w14:paraId="379A39ED" w14:textId="77777777" w:rsidR="0046598E" w:rsidRDefault="0046598E" w:rsidP="0046598E">
      <w:pPr>
        <w:pStyle w:val="paragraph"/>
        <w:spacing w:before="0" w:beforeAutospacing="0" w:after="0" w:afterAutospacing="0"/>
        <w:jc w:val="both"/>
        <w:textAlignment w:val="baseline"/>
        <w:rPr>
          <w:rFonts w:ascii="Segoe UI" w:hAnsi="Segoe UI" w:cs="Segoe UI"/>
          <w:sz w:val="18"/>
          <w:szCs w:val="18"/>
        </w:rPr>
      </w:pPr>
    </w:p>
    <w:p w14:paraId="12002555" w14:textId="2C8245D1" w:rsidR="0046598E" w:rsidRDefault="0046598E" w:rsidP="0046598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 xml:space="preserve">Supplementary Figure 4. NELFE undergoes phase separation to promote HCC progression </w:t>
      </w:r>
      <w:r>
        <w:rPr>
          <w:rStyle w:val="normaltextrun"/>
          <w:rFonts w:ascii="Arial" w:hAnsi="Arial" w:cs="Arial"/>
          <w:sz w:val="22"/>
          <w:szCs w:val="22"/>
        </w:rPr>
        <w:t>(</w:t>
      </w:r>
      <w:r>
        <w:rPr>
          <w:rStyle w:val="normaltextrun"/>
          <w:rFonts w:ascii="Arial" w:hAnsi="Arial" w:cs="Arial"/>
          <w:b/>
          <w:bCs/>
          <w:sz w:val="22"/>
          <w:szCs w:val="22"/>
        </w:rPr>
        <w:t>A</w:t>
      </w:r>
      <w:r>
        <w:rPr>
          <w:rStyle w:val="normaltextrun"/>
          <w:rFonts w:ascii="Arial" w:hAnsi="Arial" w:cs="Arial"/>
          <w:sz w:val="22"/>
          <w:szCs w:val="22"/>
        </w:rPr>
        <w:t xml:space="preserve">) </w:t>
      </w:r>
      <w:r w:rsidR="00AA0755">
        <w:rPr>
          <w:rStyle w:val="normaltextrun"/>
          <w:rFonts w:ascii="Arial" w:hAnsi="Arial" w:cs="Arial"/>
          <w:sz w:val="22"/>
          <w:szCs w:val="22"/>
        </w:rPr>
        <w:t>Schematic of full length NELFE and the LCS mutants</w:t>
      </w:r>
      <w:r>
        <w:rPr>
          <w:rStyle w:val="normaltextrun"/>
          <w:rFonts w:ascii="Arial" w:hAnsi="Arial" w:cs="Arial"/>
          <w:sz w:val="22"/>
          <w:szCs w:val="22"/>
        </w:rPr>
        <w:t>. (</w:t>
      </w:r>
      <w:r>
        <w:rPr>
          <w:rStyle w:val="normaltextrun"/>
          <w:rFonts w:ascii="Arial" w:hAnsi="Arial" w:cs="Arial"/>
          <w:b/>
          <w:bCs/>
          <w:sz w:val="22"/>
          <w:szCs w:val="22"/>
        </w:rPr>
        <w:t>B</w:t>
      </w:r>
      <w:r>
        <w:rPr>
          <w:rStyle w:val="normaltextrun"/>
          <w:rFonts w:ascii="Arial" w:hAnsi="Arial" w:cs="Arial"/>
          <w:sz w:val="22"/>
          <w:szCs w:val="22"/>
        </w:rPr>
        <w:t xml:space="preserve">) Agarose gel of Hep3B and HLE cells </w:t>
      </w:r>
      <w:r w:rsidR="00AA0755">
        <w:rPr>
          <w:rStyle w:val="normaltextrun"/>
          <w:rFonts w:ascii="Arial" w:hAnsi="Arial" w:cs="Arial"/>
          <w:sz w:val="22"/>
          <w:szCs w:val="22"/>
        </w:rPr>
        <w:t>treated with sh</w:t>
      </w:r>
      <w:r>
        <w:rPr>
          <w:rStyle w:val="normaltextrun"/>
          <w:rFonts w:ascii="Arial" w:hAnsi="Arial" w:cs="Arial"/>
          <w:sz w:val="22"/>
          <w:szCs w:val="22"/>
        </w:rPr>
        <w:t xml:space="preserve">NELFE and </w:t>
      </w:r>
      <w:r w:rsidR="00AA0755">
        <w:rPr>
          <w:rStyle w:val="normaltextrun"/>
          <w:rFonts w:ascii="Arial" w:hAnsi="Arial" w:cs="Arial"/>
          <w:sz w:val="22"/>
          <w:szCs w:val="22"/>
        </w:rPr>
        <w:t>overexpressed</w:t>
      </w:r>
      <w:r>
        <w:rPr>
          <w:rStyle w:val="normaltextrun"/>
          <w:rFonts w:ascii="Arial" w:hAnsi="Arial" w:cs="Arial"/>
          <w:sz w:val="22"/>
          <w:szCs w:val="22"/>
        </w:rPr>
        <w:t xml:space="preserve"> with various mutants. gDNA from each group was treated with DNASe I (0, 15, 20, 25, 30, 35, 40 U)</w:t>
      </w:r>
      <w:r w:rsidR="00AA0755">
        <w:rPr>
          <w:rStyle w:val="normaltextrun"/>
          <w:rFonts w:ascii="Arial" w:hAnsi="Arial" w:cs="Arial"/>
          <w:sz w:val="22"/>
          <w:szCs w:val="22"/>
        </w:rPr>
        <w:t xml:space="preserve"> and</w:t>
      </w:r>
      <w:r>
        <w:rPr>
          <w:rStyle w:val="normaltextrun"/>
          <w:rFonts w:ascii="Arial" w:hAnsi="Arial" w:cs="Arial"/>
          <w:sz w:val="22"/>
          <w:szCs w:val="22"/>
        </w:rPr>
        <w:t xml:space="preserve"> (</w:t>
      </w:r>
      <w:r>
        <w:rPr>
          <w:rStyle w:val="normaltextrun"/>
          <w:rFonts w:ascii="Arial" w:hAnsi="Arial" w:cs="Arial"/>
          <w:b/>
          <w:bCs/>
          <w:sz w:val="22"/>
          <w:szCs w:val="22"/>
        </w:rPr>
        <w:t>C</w:t>
      </w:r>
      <w:r>
        <w:rPr>
          <w:rStyle w:val="normaltextrun"/>
          <w:rFonts w:ascii="Arial" w:hAnsi="Arial" w:cs="Arial"/>
          <w:sz w:val="22"/>
          <w:szCs w:val="22"/>
        </w:rPr>
        <w:t xml:space="preserve">) Immunoblotting </w:t>
      </w:r>
      <w:r w:rsidR="00537D6A">
        <w:rPr>
          <w:rStyle w:val="normaltextrun"/>
          <w:rFonts w:ascii="Arial" w:hAnsi="Arial" w:cs="Arial"/>
          <w:sz w:val="22"/>
          <w:szCs w:val="22"/>
        </w:rPr>
        <w:t>of NELF</w:t>
      </w:r>
      <w:r>
        <w:rPr>
          <w:rStyle w:val="normaltextrun"/>
          <w:rFonts w:ascii="Arial" w:hAnsi="Arial" w:cs="Arial"/>
          <w:sz w:val="22"/>
          <w:szCs w:val="22"/>
        </w:rPr>
        <w:t xml:space="preserve"> complex proteins in HLE cells</w:t>
      </w:r>
      <w:r w:rsidR="00AA0755">
        <w:rPr>
          <w:rStyle w:val="normaltextrun"/>
          <w:rFonts w:ascii="Arial" w:hAnsi="Arial" w:cs="Arial"/>
          <w:sz w:val="22"/>
          <w:szCs w:val="22"/>
        </w:rPr>
        <w:t xml:space="preserve"> and (</w:t>
      </w:r>
      <w:r w:rsidR="00AA0755" w:rsidRPr="00AA0755">
        <w:rPr>
          <w:rStyle w:val="normaltextrun"/>
          <w:rFonts w:ascii="Arial" w:hAnsi="Arial" w:cs="Arial"/>
          <w:b/>
          <w:bCs/>
          <w:sz w:val="22"/>
          <w:szCs w:val="22"/>
        </w:rPr>
        <w:t>D</w:t>
      </w:r>
      <w:r w:rsidR="00AA0755">
        <w:rPr>
          <w:rStyle w:val="normaltextrun"/>
          <w:rFonts w:ascii="Arial" w:hAnsi="Arial" w:cs="Arial"/>
          <w:sz w:val="22"/>
          <w:szCs w:val="22"/>
        </w:rPr>
        <w:t>) NELFE in Hep3B, Huh1, and HLE</w:t>
      </w:r>
      <w:r w:rsidR="00861F4A">
        <w:rPr>
          <w:rStyle w:val="normaltextrun"/>
          <w:rFonts w:ascii="Arial" w:hAnsi="Arial" w:cs="Arial"/>
          <w:sz w:val="22"/>
          <w:szCs w:val="22"/>
        </w:rPr>
        <w:t>.</w:t>
      </w:r>
      <w:r w:rsidR="00861F4A" w:rsidRPr="00861F4A">
        <w:rPr>
          <w:rStyle w:val="Strong"/>
          <w:rFonts w:ascii="Arial" w:hAnsi="Arial" w:cs="Arial"/>
          <w:sz w:val="22"/>
          <w:szCs w:val="22"/>
        </w:rPr>
        <w:t xml:space="preserve"> </w:t>
      </w:r>
      <w:r>
        <w:rPr>
          <w:rStyle w:val="normaltextrun"/>
          <w:rFonts w:ascii="Arial" w:hAnsi="Arial" w:cs="Arial"/>
          <w:sz w:val="22"/>
          <w:szCs w:val="22"/>
        </w:rPr>
        <w:t>(</w:t>
      </w:r>
      <w:r w:rsidR="00AC76CB">
        <w:rPr>
          <w:rStyle w:val="normaltextrun"/>
          <w:rFonts w:ascii="Arial" w:hAnsi="Arial" w:cs="Arial"/>
          <w:b/>
          <w:bCs/>
          <w:sz w:val="22"/>
          <w:szCs w:val="22"/>
        </w:rPr>
        <w:t>E</w:t>
      </w:r>
      <w:r>
        <w:rPr>
          <w:rStyle w:val="normaltextrun"/>
          <w:rFonts w:ascii="Arial" w:hAnsi="Arial" w:cs="Arial"/>
          <w:sz w:val="22"/>
          <w:szCs w:val="22"/>
        </w:rPr>
        <w:t>) Cell proliferation</w:t>
      </w:r>
      <w:r w:rsidR="00111831">
        <w:rPr>
          <w:rStyle w:val="normaltextrun"/>
          <w:rFonts w:ascii="Arial" w:hAnsi="Arial" w:cs="Arial"/>
          <w:sz w:val="22"/>
          <w:szCs w:val="22"/>
        </w:rPr>
        <w:t xml:space="preserve"> and (</w:t>
      </w:r>
      <w:r w:rsidR="00111831" w:rsidRPr="00111831">
        <w:rPr>
          <w:rStyle w:val="normaltextrun"/>
          <w:rFonts w:ascii="Arial" w:hAnsi="Arial" w:cs="Arial"/>
          <w:b/>
          <w:bCs/>
          <w:sz w:val="22"/>
          <w:szCs w:val="22"/>
        </w:rPr>
        <w:t>F</w:t>
      </w:r>
      <w:r w:rsidR="00111831">
        <w:rPr>
          <w:rStyle w:val="normaltextrun"/>
          <w:rFonts w:ascii="Arial" w:hAnsi="Arial" w:cs="Arial"/>
          <w:sz w:val="22"/>
          <w:szCs w:val="22"/>
        </w:rPr>
        <w:t xml:space="preserve">) colony formation assay </w:t>
      </w:r>
      <w:r>
        <w:rPr>
          <w:rStyle w:val="normaltextrun"/>
          <w:rFonts w:ascii="Arial" w:hAnsi="Arial" w:cs="Arial"/>
          <w:sz w:val="22"/>
          <w:szCs w:val="22"/>
        </w:rPr>
        <w:t xml:space="preserve">in HLE cells. </w:t>
      </w:r>
      <w:r w:rsidRPr="00111831">
        <w:rPr>
          <w:rStyle w:val="normaltextrun"/>
          <w:rFonts w:ascii="Arial" w:hAnsi="Arial" w:cs="Arial"/>
          <w:sz w:val="22"/>
          <w:szCs w:val="22"/>
        </w:rPr>
        <w:t>(</w:t>
      </w:r>
      <w:r w:rsidR="00111831" w:rsidRPr="00111831">
        <w:rPr>
          <w:rFonts w:ascii="Arial" w:hAnsi="Arial" w:cs="Arial"/>
          <w:sz w:val="22"/>
          <w:szCs w:val="22"/>
        </w:rPr>
        <w:t xml:space="preserve">*p-value &lt; 0.05, </w:t>
      </w:r>
      <w:r w:rsidR="00111831">
        <w:rPr>
          <w:rFonts w:ascii="Arial" w:hAnsi="Arial" w:cs="Arial"/>
          <w:sz w:val="22"/>
          <w:szCs w:val="22"/>
        </w:rPr>
        <w:t>One-way ANOVA with Tukey’s posthoc test</w:t>
      </w:r>
      <w:r w:rsidR="00111831" w:rsidRPr="00111831">
        <w:rPr>
          <w:rFonts w:ascii="Arial" w:hAnsi="Arial" w:cs="Arial"/>
          <w:sz w:val="22"/>
          <w:szCs w:val="22"/>
        </w:rPr>
        <w:t>, data represents mean±SD</w:t>
      </w:r>
      <w:r w:rsidR="00111831">
        <w:rPr>
          <w:rFonts w:ascii="Arial" w:hAnsi="Arial" w:cs="Arial"/>
          <w:sz w:val="22"/>
          <w:szCs w:val="22"/>
        </w:rPr>
        <w:t>.</w:t>
      </w:r>
      <w:r>
        <w:rPr>
          <w:rStyle w:val="normaltextrun"/>
          <w:rFonts w:ascii="Arial" w:hAnsi="Arial" w:cs="Arial"/>
          <w:sz w:val="22"/>
          <w:szCs w:val="22"/>
        </w:rPr>
        <w:t xml:space="preserve"> (</w:t>
      </w:r>
      <w:r>
        <w:rPr>
          <w:rStyle w:val="normaltextrun"/>
          <w:rFonts w:ascii="Arial" w:hAnsi="Arial" w:cs="Arial"/>
          <w:b/>
          <w:bCs/>
          <w:sz w:val="22"/>
          <w:szCs w:val="22"/>
        </w:rPr>
        <w:t>G</w:t>
      </w:r>
      <w:r>
        <w:rPr>
          <w:rStyle w:val="normaltextrun"/>
          <w:rFonts w:ascii="Arial" w:hAnsi="Arial" w:cs="Arial"/>
          <w:sz w:val="22"/>
          <w:szCs w:val="22"/>
        </w:rPr>
        <w:t xml:space="preserve">) </w:t>
      </w:r>
      <w:r w:rsidR="000416CF">
        <w:rPr>
          <w:rStyle w:val="normaltextrun"/>
          <w:rFonts w:ascii="Arial" w:hAnsi="Arial" w:cs="Arial"/>
          <w:sz w:val="22"/>
          <w:szCs w:val="22"/>
        </w:rPr>
        <w:t>Images of b</w:t>
      </w:r>
      <w:r>
        <w:rPr>
          <w:rStyle w:val="normaltextrun"/>
          <w:rFonts w:ascii="Arial" w:hAnsi="Arial" w:cs="Arial"/>
          <w:sz w:val="22"/>
          <w:szCs w:val="22"/>
        </w:rPr>
        <w:t xml:space="preserve">ioluminescence </w:t>
      </w:r>
      <w:r w:rsidR="000416CF">
        <w:rPr>
          <w:rStyle w:val="normaltextrun"/>
          <w:rFonts w:ascii="Arial" w:hAnsi="Arial" w:cs="Arial"/>
          <w:sz w:val="22"/>
          <w:szCs w:val="22"/>
        </w:rPr>
        <w:t xml:space="preserve">signal </w:t>
      </w:r>
      <w:r>
        <w:rPr>
          <w:rStyle w:val="normaltextrun"/>
          <w:rFonts w:ascii="Arial" w:hAnsi="Arial" w:cs="Arial"/>
          <w:sz w:val="22"/>
          <w:szCs w:val="22"/>
        </w:rPr>
        <w:t xml:space="preserve">of </w:t>
      </w:r>
      <w:r w:rsidR="000416CF">
        <w:rPr>
          <w:rStyle w:val="normaltextrun"/>
          <w:rFonts w:ascii="Arial" w:hAnsi="Arial" w:cs="Arial"/>
          <w:sz w:val="22"/>
          <w:szCs w:val="22"/>
        </w:rPr>
        <w:t xml:space="preserve">tumors in </w:t>
      </w:r>
      <w:r>
        <w:rPr>
          <w:rStyle w:val="normaltextrun"/>
          <w:rFonts w:ascii="Arial" w:hAnsi="Arial" w:cs="Arial"/>
          <w:sz w:val="22"/>
          <w:szCs w:val="22"/>
        </w:rPr>
        <w:t>NOD/SCID mice at six weeks (left panel). On the right panel, representative livers of one mouse in each group. Scale bars are 1 cm. (</w:t>
      </w:r>
      <w:r>
        <w:rPr>
          <w:rStyle w:val="normaltextrun"/>
          <w:rFonts w:ascii="Arial" w:hAnsi="Arial" w:cs="Arial"/>
          <w:b/>
          <w:bCs/>
          <w:sz w:val="22"/>
          <w:szCs w:val="22"/>
        </w:rPr>
        <w:t>H</w:t>
      </w:r>
      <w:r>
        <w:rPr>
          <w:rStyle w:val="normaltextrun"/>
          <w:rFonts w:ascii="Arial" w:hAnsi="Arial" w:cs="Arial"/>
          <w:sz w:val="22"/>
          <w:szCs w:val="22"/>
        </w:rPr>
        <w:t>) Immunoblotting of NELFE expression in mice tumors. GAPDH was used as a loading control. </w:t>
      </w:r>
      <w:r>
        <w:rPr>
          <w:rStyle w:val="eop"/>
          <w:rFonts w:ascii="Arial" w:hAnsi="Arial" w:cs="Arial"/>
          <w:sz w:val="22"/>
          <w:szCs w:val="22"/>
        </w:rPr>
        <w:t> </w:t>
      </w:r>
    </w:p>
    <w:p w14:paraId="71A9D73A" w14:textId="1B561A61" w:rsidR="00066FC4" w:rsidRDefault="00066FC4" w:rsidP="0046598E">
      <w:pPr>
        <w:pStyle w:val="paragraph"/>
        <w:spacing w:before="0" w:beforeAutospacing="0" w:after="0" w:afterAutospacing="0"/>
        <w:jc w:val="both"/>
        <w:textAlignment w:val="baseline"/>
        <w:rPr>
          <w:rFonts w:ascii="Segoe UI" w:hAnsi="Segoe UI" w:cs="Segoe UI"/>
          <w:sz w:val="18"/>
          <w:szCs w:val="18"/>
        </w:rPr>
      </w:pPr>
    </w:p>
    <w:p w14:paraId="2AA4DECF" w14:textId="39E270FB" w:rsidR="0046598E" w:rsidRDefault="0046598E" w:rsidP="0046598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Supplementary Figure 5</w:t>
      </w:r>
      <w:r w:rsidR="00AA2D83">
        <w:rPr>
          <w:rStyle w:val="normaltextrun"/>
          <w:rFonts w:ascii="Arial" w:hAnsi="Arial" w:cs="Arial"/>
          <w:b/>
          <w:bCs/>
          <w:sz w:val="22"/>
          <w:szCs w:val="22"/>
        </w:rPr>
        <w:t xml:space="preserve">. </w:t>
      </w:r>
      <w:r>
        <w:rPr>
          <w:rStyle w:val="normaltextrun"/>
          <w:rFonts w:ascii="Arial" w:hAnsi="Arial" w:cs="Arial"/>
          <w:b/>
          <w:bCs/>
          <w:sz w:val="22"/>
          <w:szCs w:val="22"/>
        </w:rPr>
        <w:t xml:space="preserve"> </w:t>
      </w:r>
      <w:r>
        <w:rPr>
          <w:rStyle w:val="normaltextrun"/>
          <w:rFonts w:ascii="Arial" w:hAnsi="Arial" w:cs="Arial"/>
          <w:sz w:val="22"/>
          <w:szCs w:val="22"/>
        </w:rPr>
        <w:t>Immunoblotting</w:t>
      </w:r>
      <w:r>
        <w:rPr>
          <w:rStyle w:val="normaltextrun"/>
          <w:rFonts w:ascii="Arial" w:hAnsi="Arial" w:cs="Arial"/>
          <w:i/>
          <w:iCs/>
          <w:sz w:val="22"/>
          <w:szCs w:val="22"/>
        </w:rPr>
        <w:t xml:space="preserve"> </w:t>
      </w:r>
      <w:r>
        <w:rPr>
          <w:rStyle w:val="normaltextrun"/>
          <w:rFonts w:ascii="Arial" w:hAnsi="Arial" w:cs="Arial"/>
          <w:sz w:val="22"/>
          <w:szCs w:val="22"/>
        </w:rPr>
        <w:t>of NELFC, NELFA and NELFB in Hep3B and HLE eNE-</w:t>
      </w:r>
      <w:r w:rsidR="00EB75F4">
        <w:rPr>
          <w:rStyle w:val="normaltextrun"/>
          <w:rFonts w:ascii="Arial" w:hAnsi="Arial" w:cs="Arial"/>
          <w:sz w:val="22"/>
          <w:szCs w:val="22"/>
        </w:rPr>
        <w:t>e</w:t>
      </w:r>
      <w:r>
        <w:rPr>
          <w:rStyle w:val="normaltextrun"/>
          <w:rFonts w:ascii="Arial" w:hAnsi="Arial" w:cs="Arial"/>
          <w:sz w:val="22"/>
          <w:szCs w:val="22"/>
        </w:rPr>
        <w:t xml:space="preserve">GFP after deleting </w:t>
      </w:r>
      <w:r w:rsidR="00F6350C">
        <w:rPr>
          <w:rStyle w:val="normaltextrun"/>
          <w:rFonts w:ascii="Symbol" w:hAnsi="Symbol" w:cs="Segoe UI"/>
          <w:sz w:val="22"/>
          <w:szCs w:val="22"/>
        </w:rPr>
        <w:t>D</w:t>
      </w:r>
      <w:r>
        <w:rPr>
          <w:rStyle w:val="normaltextrun"/>
          <w:rFonts w:ascii="Arial" w:hAnsi="Arial" w:cs="Arial"/>
          <w:sz w:val="22"/>
          <w:szCs w:val="22"/>
        </w:rPr>
        <w:t>LCS1 region.</w:t>
      </w:r>
      <w:r>
        <w:rPr>
          <w:rStyle w:val="eop"/>
          <w:rFonts w:ascii="Arial" w:hAnsi="Arial" w:cs="Arial"/>
          <w:sz w:val="22"/>
          <w:szCs w:val="22"/>
        </w:rPr>
        <w:t> </w:t>
      </w:r>
    </w:p>
    <w:p w14:paraId="4251708E" w14:textId="77777777" w:rsidR="002F1926" w:rsidRDefault="002F1926" w:rsidP="0046598E">
      <w:pPr>
        <w:pStyle w:val="paragraph"/>
        <w:spacing w:before="0" w:beforeAutospacing="0" w:after="0" w:afterAutospacing="0"/>
        <w:jc w:val="both"/>
        <w:textAlignment w:val="baseline"/>
        <w:rPr>
          <w:rFonts w:ascii="Segoe UI" w:hAnsi="Segoe UI" w:cs="Segoe UI"/>
          <w:sz w:val="18"/>
          <w:szCs w:val="18"/>
        </w:rPr>
      </w:pPr>
    </w:p>
    <w:p w14:paraId="12047621" w14:textId="032FF947" w:rsidR="0046598E" w:rsidRDefault="0046598E" w:rsidP="0046598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 xml:space="preserve">Supplementary Figure 6. </w:t>
      </w:r>
      <w:r w:rsidR="009A1075">
        <w:rPr>
          <w:rStyle w:val="normaltextrun"/>
          <w:rFonts w:ascii="Arial" w:hAnsi="Arial" w:cs="Arial"/>
          <w:b/>
          <w:bCs/>
          <w:sz w:val="22"/>
          <w:szCs w:val="22"/>
        </w:rPr>
        <w:t xml:space="preserve">NELFE LLPS with SMARCB1 to modulate the chromatin. </w:t>
      </w:r>
      <w:r w:rsidRPr="007D4C5E">
        <w:rPr>
          <w:rStyle w:val="normaltextrun"/>
          <w:rFonts w:ascii="Arial" w:hAnsi="Arial" w:cs="Arial"/>
          <w:sz w:val="22"/>
          <w:szCs w:val="22"/>
        </w:rPr>
        <w:t>(</w:t>
      </w:r>
      <w:r>
        <w:rPr>
          <w:rStyle w:val="normaltextrun"/>
          <w:rFonts w:ascii="Arial" w:hAnsi="Arial" w:cs="Arial"/>
          <w:b/>
          <w:bCs/>
          <w:sz w:val="22"/>
          <w:szCs w:val="22"/>
        </w:rPr>
        <w:t>A</w:t>
      </w:r>
      <w:r w:rsidRPr="007D4C5E">
        <w:rPr>
          <w:rStyle w:val="normaltextrun"/>
          <w:rFonts w:ascii="Arial" w:hAnsi="Arial" w:cs="Arial"/>
          <w:sz w:val="22"/>
          <w:szCs w:val="22"/>
        </w:rPr>
        <w:t xml:space="preserve">) </w:t>
      </w:r>
      <w:r>
        <w:rPr>
          <w:rStyle w:val="normaltextrun"/>
          <w:rFonts w:ascii="Arial" w:hAnsi="Arial" w:cs="Arial"/>
          <w:sz w:val="22"/>
          <w:szCs w:val="22"/>
        </w:rPr>
        <w:t xml:space="preserve">Centered heatmap of SMARCB1 ChIP-seq signal for 2,325 peaks FDR &lt; 0.01) in Hep3B cells </w:t>
      </w:r>
      <w:r w:rsidRPr="007D4C5E">
        <w:rPr>
          <w:rStyle w:val="normaltextrun"/>
          <w:rFonts w:ascii="Arial" w:hAnsi="Arial" w:cs="Arial"/>
          <w:sz w:val="22"/>
          <w:szCs w:val="22"/>
        </w:rPr>
        <w:t>(</w:t>
      </w:r>
      <w:r>
        <w:rPr>
          <w:rStyle w:val="normaltextrun"/>
          <w:rFonts w:ascii="Arial" w:hAnsi="Arial" w:cs="Arial"/>
          <w:b/>
          <w:bCs/>
          <w:sz w:val="22"/>
          <w:szCs w:val="22"/>
        </w:rPr>
        <w:t>B</w:t>
      </w:r>
      <w:r w:rsidRPr="007D4C5E">
        <w:rPr>
          <w:rStyle w:val="normaltextrun"/>
          <w:rFonts w:ascii="Arial" w:hAnsi="Arial" w:cs="Arial"/>
          <w:sz w:val="22"/>
          <w:szCs w:val="22"/>
        </w:rPr>
        <w:t xml:space="preserve">) </w:t>
      </w:r>
      <w:r>
        <w:rPr>
          <w:rStyle w:val="normaltextrun"/>
          <w:rFonts w:ascii="Arial" w:hAnsi="Arial" w:cs="Arial"/>
          <w:sz w:val="22"/>
          <w:szCs w:val="22"/>
        </w:rPr>
        <w:t>(Left)</w:t>
      </w:r>
      <w:r>
        <w:rPr>
          <w:rStyle w:val="normaltextrun"/>
          <w:rFonts w:ascii="Arial" w:hAnsi="Arial" w:cs="Arial"/>
          <w:b/>
          <w:bCs/>
          <w:sz w:val="22"/>
          <w:szCs w:val="22"/>
        </w:rPr>
        <w:t xml:space="preserve"> </w:t>
      </w:r>
      <w:r>
        <w:rPr>
          <w:rStyle w:val="normaltextrun"/>
          <w:rFonts w:ascii="Arial" w:hAnsi="Arial" w:cs="Arial"/>
          <w:sz w:val="22"/>
          <w:szCs w:val="22"/>
        </w:rPr>
        <w:t>DNAse I digestion assay in parental (sgEV), and SMARCB1 knockout using two different sgRNAs (1-1b, 1-2b) in Hep3B and HLE cell lines.</w:t>
      </w:r>
      <w:r>
        <w:rPr>
          <w:rStyle w:val="normaltextrun"/>
          <w:rFonts w:ascii="Arial" w:hAnsi="Arial" w:cs="Arial"/>
          <w:b/>
          <w:bCs/>
          <w:sz w:val="22"/>
          <w:szCs w:val="22"/>
        </w:rPr>
        <w:t xml:space="preserve"> </w:t>
      </w:r>
      <w:r>
        <w:rPr>
          <w:rStyle w:val="normaltextrun"/>
          <w:rFonts w:ascii="Arial" w:hAnsi="Arial" w:cs="Arial"/>
          <w:sz w:val="22"/>
          <w:szCs w:val="22"/>
        </w:rPr>
        <w:t xml:space="preserve">gDNA from each group was treated with </w:t>
      </w:r>
      <w:r>
        <w:rPr>
          <w:rStyle w:val="normaltextrun"/>
          <w:rFonts w:ascii="Arial" w:hAnsi="Arial" w:cs="Arial"/>
          <w:sz w:val="22"/>
          <w:szCs w:val="22"/>
        </w:rPr>
        <w:lastRenderedPageBreak/>
        <w:t>DNASe I (0, 15, 20, 25, 30, 35, 40 U). (Right) immunoblot of SMARCB1 in both cell lines. GAPDH is used as a loading control.</w:t>
      </w:r>
      <w:r>
        <w:rPr>
          <w:rStyle w:val="normaltextrun"/>
          <w:rFonts w:ascii="Arial" w:hAnsi="Arial" w:cs="Arial"/>
          <w:b/>
          <w:bCs/>
          <w:sz w:val="22"/>
          <w:szCs w:val="22"/>
        </w:rPr>
        <w:t xml:space="preserve"> </w:t>
      </w:r>
      <w:r w:rsidRPr="007D4C5E">
        <w:rPr>
          <w:rStyle w:val="normaltextrun"/>
          <w:rFonts w:ascii="Arial" w:hAnsi="Arial" w:cs="Arial"/>
          <w:sz w:val="22"/>
          <w:szCs w:val="22"/>
        </w:rPr>
        <w:t>(</w:t>
      </w:r>
      <w:r>
        <w:rPr>
          <w:rStyle w:val="normaltextrun"/>
          <w:rFonts w:ascii="Arial" w:hAnsi="Arial" w:cs="Arial"/>
          <w:b/>
          <w:bCs/>
          <w:sz w:val="22"/>
          <w:szCs w:val="22"/>
        </w:rPr>
        <w:t>C</w:t>
      </w:r>
      <w:r w:rsidRPr="007D4C5E">
        <w:rPr>
          <w:rStyle w:val="normaltextrun"/>
          <w:rFonts w:ascii="Arial" w:hAnsi="Arial" w:cs="Arial"/>
          <w:sz w:val="22"/>
          <w:szCs w:val="22"/>
        </w:rPr>
        <w:t>)</w:t>
      </w:r>
      <w:r>
        <w:rPr>
          <w:rStyle w:val="normaltextrun"/>
          <w:rFonts w:ascii="Arial" w:hAnsi="Arial" w:cs="Arial"/>
          <w:b/>
          <w:bCs/>
          <w:sz w:val="22"/>
          <w:szCs w:val="22"/>
        </w:rPr>
        <w:t xml:space="preserve"> </w:t>
      </w:r>
      <w:r>
        <w:rPr>
          <w:rStyle w:val="normaltextrun"/>
          <w:rFonts w:ascii="Arial" w:hAnsi="Arial" w:cs="Arial"/>
          <w:sz w:val="22"/>
          <w:szCs w:val="22"/>
        </w:rPr>
        <w:t>Confocal microscopy showing co-localization between NELFE and SMARCB1 in one of the eNE-</w:t>
      </w:r>
      <w:r>
        <w:rPr>
          <w:rStyle w:val="normaltextrun"/>
          <w:rFonts w:ascii="Symbol" w:hAnsi="Symbol" w:cs="Segoe UI"/>
          <w:sz w:val="22"/>
          <w:szCs w:val="22"/>
        </w:rPr>
        <w:t>D</w:t>
      </w:r>
      <w:r>
        <w:rPr>
          <w:rStyle w:val="normaltextrun"/>
          <w:rFonts w:ascii="Arial" w:hAnsi="Arial" w:cs="Arial"/>
          <w:sz w:val="22"/>
          <w:szCs w:val="22"/>
        </w:rPr>
        <w:t>LCS1-</w:t>
      </w:r>
      <w:r w:rsidR="00EB75F4">
        <w:rPr>
          <w:rStyle w:val="normaltextrun"/>
          <w:rFonts w:ascii="Arial" w:hAnsi="Arial" w:cs="Arial"/>
          <w:sz w:val="22"/>
          <w:szCs w:val="22"/>
        </w:rPr>
        <w:t>e</w:t>
      </w:r>
      <w:r>
        <w:rPr>
          <w:rStyle w:val="normaltextrun"/>
          <w:rFonts w:ascii="Arial" w:hAnsi="Arial" w:cs="Arial"/>
          <w:sz w:val="22"/>
          <w:szCs w:val="22"/>
        </w:rPr>
        <w:t xml:space="preserve">GFP HCC cell lines. Images are at 63X, scale bar is 10uM. </w:t>
      </w:r>
      <w:r w:rsidRPr="007D4C5E">
        <w:rPr>
          <w:rStyle w:val="normaltextrun"/>
          <w:rFonts w:ascii="Arial" w:hAnsi="Arial" w:cs="Arial"/>
          <w:sz w:val="22"/>
          <w:szCs w:val="22"/>
        </w:rPr>
        <w:t>(</w:t>
      </w:r>
      <w:r>
        <w:rPr>
          <w:rStyle w:val="normaltextrun"/>
          <w:rFonts w:ascii="Arial" w:hAnsi="Arial" w:cs="Arial"/>
          <w:b/>
          <w:bCs/>
          <w:sz w:val="22"/>
          <w:szCs w:val="22"/>
        </w:rPr>
        <w:t>D</w:t>
      </w:r>
      <w:r w:rsidRPr="007D4C5E">
        <w:rPr>
          <w:rStyle w:val="normaltextrun"/>
          <w:rFonts w:ascii="Arial" w:hAnsi="Arial" w:cs="Arial"/>
          <w:sz w:val="22"/>
          <w:szCs w:val="22"/>
        </w:rPr>
        <w:t>)</w:t>
      </w:r>
      <w:r>
        <w:rPr>
          <w:rStyle w:val="normaltextrun"/>
          <w:rFonts w:ascii="Arial" w:hAnsi="Arial" w:cs="Arial"/>
          <w:b/>
          <w:bCs/>
          <w:sz w:val="22"/>
          <w:szCs w:val="22"/>
        </w:rPr>
        <w:t xml:space="preserve"> </w:t>
      </w:r>
      <w:r>
        <w:rPr>
          <w:rStyle w:val="normaltextrun"/>
          <w:rFonts w:ascii="Arial" w:hAnsi="Arial" w:cs="Arial"/>
          <w:sz w:val="22"/>
          <w:szCs w:val="22"/>
        </w:rPr>
        <w:t>Proximity ligation assay on Hep3B cells. (</w:t>
      </w:r>
      <w:r w:rsidR="004A71BD">
        <w:rPr>
          <w:rStyle w:val="normaltextrun"/>
          <w:rFonts w:ascii="Arial" w:hAnsi="Arial" w:cs="Arial"/>
          <w:sz w:val="22"/>
          <w:szCs w:val="22"/>
        </w:rPr>
        <w:t>Left</w:t>
      </w:r>
      <w:r>
        <w:rPr>
          <w:rStyle w:val="normaltextrun"/>
          <w:rFonts w:ascii="Arial" w:hAnsi="Arial" w:cs="Arial"/>
          <w:sz w:val="22"/>
          <w:szCs w:val="22"/>
        </w:rPr>
        <w:t xml:space="preserve">) </w:t>
      </w:r>
      <w:r w:rsidR="001821EB">
        <w:rPr>
          <w:rStyle w:val="normaltextrun"/>
          <w:rFonts w:ascii="Arial" w:hAnsi="Arial" w:cs="Arial"/>
          <w:sz w:val="22"/>
          <w:szCs w:val="22"/>
        </w:rPr>
        <w:t>Violin plot</w:t>
      </w:r>
      <w:r>
        <w:rPr>
          <w:rStyle w:val="normaltextrun"/>
          <w:rFonts w:ascii="Arial" w:hAnsi="Arial" w:cs="Arial"/>
          <w:sz w:val="22"/>
          <w:szCs w:val="22"/>
        </w:rPr>
        <w:t xml:space="preserve"> of nuclear granularity using </w:t>
      </w:r>
      <w:r w:rsidRPr="00F70CF4">
        <w:rPr>
          <w:rStyle w:val="normaltextrun"/>
          <w:rFonts w:ascii="Arial" w:hAnsi="Arial" w:cs="Arial"/>
          <w:sz w:val="22"/>
          <w:szCs w:val="22"/>
        </w:rPr>
        <w:t xml:space="preserve">SMARCB1 and GFP antibody together. </w:t>
      </w:r>
      <w:r w:rsidR="00F70CF4" w:rsidRPr="00F70CF4">
        <w:rPr>
          <w:rFonts w:ascii="Arial" w:hAnsi="Arial" w:cs="Arial"/>
          <w:sz w:val="22"/>
          <w:szCs w:val="22"/>
        </w:rPr>
        <w:t xml:space="preserve">Dashed lines represent quartiles, and darker line represents the median (*p-value &lt; 0.05, Student’s t-test, data represents mean±SEM). </w:t>
      </w:r>
      <w:r w:rsidRPr="00F70CF4">
        <w:rPr>
          <w:rStyle w:val="normaltextrun"/>
          <w:rFonts w:ascii="Arial" w:hAnsi="Arial" w:cs="Arial"/>
          <w:sz w:val="22"/>
          <w:szCs w:val="22"/>
        </w:rPr>
        <w:t>(</w:t>
      </w:r>
      <w:r w:rsidR="004A71BD" w:rsidRPr="00F70CF4">
        <w:rPr>
          <w:rStyle w:val="normaltextrun"/>
          <w:rFonts w:ascii="Arial" w:hAnsi="Arial" w:cs="Arial"/>
          <w:sz w:val="22"/>
          <w:szCs w:val="22"/>
        </w:rPr>
        <w:t>Right</w:t>
      </w:r>
      <w:r w:rsidRPr="00F70CF4">
        <w:rPr>
          <w:rStyle w:val="normaltextrun"/>
          <w:rFonts w:ascii="Arial" w:hAnsi="Arial" w:cs="Arial"/>
          <w:sz w:val="22"/>
          <w:szCs w:val="22"/>
        </w:rPr>
        <w:t>) Representative images showing the merged red (probe signal) and blue (DAPI) channels</w:t>
      </w:r>
      <w:r w:rsidR="004A71BD" w:rsidRPr="00F70CF4">
        <w:rPr>
          <w:rStyle w:val="normaltextrun"/>
          <w:rFonts w:ascii="Arial" w:hAnsi="Arial" w:cs="Arial"/>
          <w:sz w:val="22"/>
          <w:szCs w:val="22"/>
        </w:rPr>
        <w:t xml:space="preserve"> using both antibodies together and separately as a negative control</w:t>
      </w:r>
      <w:r w:rsidRPr="00F70CF4">
        <w:rPr>
          <w:rStyle w:val="normaltextrun"/>
          <w:rFonts w:ascii="Arial" w:hAnsi="Arial" w:cs="Arial"/>
          <w:sz w:val="22"/>
          <w:szCs w:val="22"/>
        </w:rPr>
        <w:t>. Images are at 40X, and scale bar is 10 uM.</w:t>
      </w:r>
      <w:r w:rsidR="004A71BD" w:rsidRPr="00F70CF4">
        <w:rPr>
          <w:rStyle w:val="eop"/>
          <w:rFonts w:ascii="Arial" w:hAnsi="Arial" w:cs="Arial"/>
          <w:sz w:val="22"/>
          <w:szCs w:val="22"/>
        </w:rPr>
        <w:t xml:space="preserve"> (</w:t>
      </w:r>
      <w:r w:rsidR="004A71BD" w:rsidRPr="00F70CF4">
        <w:rPr>
          <w:rStyle w:val="eop"/>
          <w:rFonts w:ascii="Arial" w:hAnsi="Arial" w:cs="Arial"/>
          <w:b/>
          <w:bCs/>
          <w:sz w:val="22"/>
          <w:szCs w:val="22"/>
        </w:rPr>
        <w:t>E</w:t>
      </w:r>
      <w:r w:rsidR="004A71BD" w:rsidRPr="00F70CF4">
        <w:rPr>
          <w:rStyle w:val="eop"/>
          <w:rFonts w:ascii="Arial" w:hAnsi="Arial" w:cs="Arial"/>
          <w:sz w:val="22"/>
          <w:szCs w:val="22"/>
        </w:rPr>
        <w:t xml:space="preserve">) </w:t>
      </w:r>
      <w:r w:rsidR="004A71BD" w:rsidRPr="00F70CF4">
        <w:rPr>
          <w:rStyle w:val="normaltextrun"/>
          <w:rFonts w:ascii="Arial" w:hAnsi="Arial" w:cs="Arial"/>
          <w:sz w:val="22"/>
          <w:szCs w:val="22"/>
        </w:rPr>
        <w:t>Proximity ligation assay controls on HLE and Hep3B cell lines. The graph shows the quantification of nuclear granularity using GFP and SMARB1</w:t>
      </w:r>
      <w:r w:rsidR="004A71BD">
        <w:rPr>
          <w:rStyle w:val="normaltextrun"/>
          <w:rFonts w:ascii="Arial" w:hAnsi="Arial" w:cs="Arial"/>
          <w:sz w:val="22"/>
          <w:szCs w:val="22"/>
        </w:rPr>
        <w:t xml:space="preserve"> antibodies alone as a negative control in both cell lines.</w:t>
      </w:r>
      <w:r w:rsidR="00F70CF4" w:rsidRPr="00F70CF4">
        <w:rPr>
          <w:rFonts w:ascii="Arial" w:hAnsi="Arial" w:cs="Arial"/>
          <w:sz w:val="22"/>
          <w:szCs w:val="22"/>
        </w:rPr>
        <w:t xml:space="preserve"> Dashed lines represent quartiles, and darker line represents the median</w:t>
      </w:r>
      <w:r w:rsidR="00F70CF4">
        <w:rPr>
          <w:rFonts w:ascii="Arial" w:hAnsi="Arial" w:cs="Arial"/>
          <w:sz w:val="22"/>
          <w:szCs w:val="22"/>
        </w:rPr>
        <w:t>.</w:t>
      </w:r>
      <w:r w:rsidR="004A71BD">
        <w:rPr>
          <w:rStyle w:val="normaltextrun"/>
          <w:rFonts w:ascii="Arial" w:hAnsi="Arial" w:cs="Arial"/>
          <w:sz w:val="22"/>
          <w:szCs w:val="22"/>
        </w:rPr>
        <w:t xml:space="preserve"> </w:t>
      </w:r>
      <w:r w:rsidR="00EB75F4">
        <w:rPr>
          <w:rStyle w:val="normaltextrun"/>
          <w:rFonts w:ascii="Arial" w:hAnsi="Arial" w:cs="Arial"/>
          <w:sz w:val="22"/>
          <w:szCs w:val="22"/>
        </w:rPr>
        <w:t>(</w:t>
      </w:r>
      <w:r w:rsidR="00EB75F4" w:rsidRPr="0037218B">
        <w:rPr>
          <w:rStyle w:val="normaltextrun"/>
          <w:rFonts w:ascii="Arial" w:hAnsi="Arial" w:cs="Arial"/>
          <w:b/>
          <w:bCs/>
          <w:sz w:val="22"/>
          <w:szCs w:val="22"/>
        </w:rPr>
        <w:t>F</w:t>
      </w:r>
      <w:r w:rsidR="00EB75F4">
        <w:rPr>
          <w:rStyle w:val="normaltextrun"/>
          <w:rFonts w:ascii="Arial" w:hAnsi="Arial" w:cs="Arial"/>
          <w:sz w:val="22"/>
          <w:szCs w:val="22"/>
        </w:rPr>
        <w:t xml:space="preserve">) </w:t>
      </w:r>
      <w:r w:rsidR="00EB75F4">
        <w:rPr>
          <w:rFonts w:ascii="Arial" w:hAnsi="Arial" w:cs="Arial"/>
          <w:sz w:val="22"/>
          <w:szCs w:val="22"/>
        </w:rPr>
        <w:t>I</w:t>
      </w:r>
      <w:r w:rsidR="00EB75F4" w:rsidRPr="00EB75F4">
        <w:rPr>
          <w:rFonts w:ascii="Arial" w:hAnsi="Arial" w:cs="Arial"/>
          <w:sz w:val="22"/>
          <w:szCs w:val="22"/>
        </w:rPr>
        <w:t>mmunohistochemistry</w:t>
      </w:r>
      <w:r w:rsidR="00EB75F4">
        <w:rPr>
          <w:rStyle w:val="normaltextrun"/>
          <w:rFonts w:ascii="Arial" w:hAnsi="Arial" w:cs="Arial"/>
          <w:sz w:val="22"/>
          <w:szCs w:val="22"/>
        </w:rPr>
        <w:t xml:space="preserve"> of human tissue samples of high and low NELFE expression. Images are at 40X, and scale bar is </w:t>
      </w:r>
      <w:r w:rsidR="000D25DC">
        <w:rPr>
          <w:rStyle w:val="normaltextrun"/>
          <w:rFonts w:ascii="Arial" w:hAnsi="Arial" w:cs="Arial"/>
          <w:sz w:val="22"/>
          <w:szCs w:val="22"/>
        </w:rPr>
        <w:t>10</w:t>
      </w:r>
      <w:r w:rsidR="00EB75F4">
        <w:rPr>
          <w:rStyle w:val="normaltextrun"/>
          <w:rFonts w:ascii="Arial" w:hAnsi="Arial" w:cs="Arial"/>
          <w:sz w:val="22"/>
          <w:szCs w:val="22"/>
        </w:rPr>
        <w:t>0 uM.</w:t>
      </w:r>
      <w:r w:rsidR="00DE0B17">
        <w:rPr>
          <w:rStyle w:val="normaltextrun"/>
          <w:rFonts w:ascii="Arial" w:hAnsi="Arial" w:cs="Arial"/>
          <w:sz w:val="22"/>
          <w:szCs w:val="22"/>
        </w:rPr>
        <w:t xml:space="preserve"> </w:t>
      </w:r>
      <w:r w:rsidR="004A71BD">
        <w:rPr>
          <w:rStyle w:val="normaltextrun"/>
          <w:rFonts w:ascii="Arial" w:hAnsi="Arial" w:cs="Arial"/>
          <w:sz w:val="22"/>
          <w:szCs w:val="22"/>
        </w:rPr>
        <w:t>(</w:t>
      </w:r>
      <w:r w:rsidR="00EB75F4">
        <w:rPr>
          <w:rStyle w:val="normaltextrun"/>
          <w:rFonts w:ascii="Arial" w:hAnsi="Arial" w:cs="Arial"/>
          <w:b/>
          <w:bCs/>
          <w:sz w:val="22"/>
          <w:szCs w:val="22"/>
        </w:rPr>
        <w:t>G</w:t>
      </w:r>
      <w:r w:rsidR="004A71BD">
        <w:rPr>
          <w:rStyle w:val="normaltextrun"/>
          <w:rFonts w:ascii="Arial" w:hAnsi="Arial" w:cs="Arial"/>
          <w:sz w:val="22"/>
          <w:szCs w:val="22"/>
        </w:rPr>
        <w:t xml:space="preserve">) Proximity ligation assay controls on human samples. </w:t>
      </w:r>
      <w:r w:rsidR="00D046B1">
        <w:rPr>
          <w:rStyle w:val="normaltextrun"/>
          <w:rFonts w:ascii="Arial" w:hAnsi="Arial" w:cs="Arial"/>
          <w:sz w:val="22"/>
          <w:szCs w:val="22"/>
        </w:rPr>
        <w:t>(</w:t>
      </w:r>
      <w:r w:rsidR="004A71BD">
        <w:rPr>
          <w:rStyle w:val="normaltextrun"/>
          <w:rFonts w:ascii="Arial" w:hAnsi="Arial" w:cs="Arial"/>
          <w:sz w:val="22"/>
          <w:szCs w:val="22"/>
        </w:rPr>
        <w:t>Left</w:t>
      </w:r>
      <w:r w:rsidR="00D046B1">
        <w:rPr>
          <w:rStyle w:val="normaltextrun"/>
          <w:rFonts w:ascii="Arial" w:hAnsi="Arial" w:cs="Arial"/>
          <w:sz w:val="22"/>
          <w:szCs w:val="22"/>
        </w:rPr>
        <w:t xml:space="preserve">) Representative images showing the merged yellow (probe signal) and blue (DAPI) channels using both antibodies together separately as a negative control. Images are at 40X, and scale bar is 20 uM. (Right) </w:t>
      </w:r>
      <w:r w:rsidR="00421285">
        <w:rPr>
          <w:rStyle w:val="normaltextrun"/>
          <w:rFonts w:ascii="Arial" w:hAnsi="Arial" w:cs="Arial"/>
          <w:sz w:val="22"/>
          <w:szCs w:val="22"/>
        </w:rPr>
        <w:t xml:space="preserve">Violin plot of </w:t>
      </w:r>
      <w:r w:rsidR="00D046B1">
        <w:rPr>
          <w:rStyle w:val="normaltextrun"/>
          <w:rFonts w:ascii="Arial" w:hAnsi="Arial" w:cs="Arial"/>
          <w:sz w:val="22"/>
          <w:szCs w:val="22"/>
        </w:rPr>
        <w:t>nuclear granularity using NELFE and SMARB1 antibodies alone.</w:t>
      </w:r>
      <w:r w:rsidR="00F70CF4" w:rsidRPr="00F70CF4">
        <w:rPr>
          <w:rFonts w:ascii="Arial" w:hAnsi="Arial" w:cs="Arial"/>
          <w:sz w:val="22"/>
          <w:szCs w:val="22"/>
        </w:rPr>
        <w:t xml:space="preserve"> Dashed lines represent quartiles, and darker line represents the median</w:t>
      </w:r>
      <w:r w:rsidR="001821EB">
        <w:rPr>
          <w:rFonts w:ascii="Arial" w:hAnsi="Arial" w:cs="Arial"/>
          <w:sz w:val="22"/>
          <w:szCs w:val="22"/>
        </w:rPr>
        <w:t>.</w:t>
      </w:r>
    </w:p>
    <w:p w14:paraId="6BCACDEA" w14:textId="457C8043" w:rsidR="00066656" w:rsidRPr="00DD0820" w:rsidRDefault="00066656" w:rsidP="0046598E">
      <w:pPr>
        <w:jc w:val="both"/>
        <w:rPr>
          <w:rFonts w:ascii="Arial" w:hAnsi="Arial" w:cs="Arial"/>
          <w:b/>
          <w:bCs/>
        </w:rPr>
      </w:pPr>
    </w:p>
    <w:sectPr w:rsidR="00066656" w:rsidRPr="00DD0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87320F"/>
    <w:multiLevelType w:val="hybridMultilevel"/>
    <w:tmpl w:val="6FCA33E0"/>
    <w:lvl w:ilvl="0" w:tplc="7F427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979D2"/>
    <w:multiLevelType w:val="hybridMultilevel"/>
    <w:tmpl w:val="17AED212"/>
    <w:lvl w:ilvl="0" w:tplc="D39C83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759159">
    <w:abstractNumId w:val="1"/>
  </w:num>
  <w:num w:numId="2" w16cid:durableId="91477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2F"/>
    <w:rsid w:val="00011A7B"/>
    <w:rsid w:val="000416CF"/>
    <w:rsid w:val="00051859"/>
    <w:rsid w:val="00066656"/>
    <w:rsid w:val="00066BD5"/>
    <w:rsid w:val="00066FC4"/>
    <w:rsid w:val="00094F24"/>
    <w:rsid w:val="000A655F"/>
    <w:rsid w:val="000B48CA"/>
    <w:rsid w:val="000D25DC"/>
    <w:rsid w:val="000E3EAD"/>
    <w:rsid w:val="000F38FD"/>
    <w:rsid w:val="000F5B3D"/>
    <w:rsid w:val="00111831"/>
    <w:rsid w:val="00123FEB"/>
    <w:rsid w:val="00127CEC"/>
    <w:rsid w:val="00151E09"/>
    <w:rsid w:val="00155BB6"/>
    <w:rsid w:val="00156782"/>
    <w:rsid w:val="001821EB"/>
    <w:rsid w:val="001C3A45"/>
    <w:rsid w:val="001C5F7A"/>
    <w:rsid w:val="001D35CA"/>
    <w:rsid w:val="001D73A9"/>
    <w:rsid w:val="001E4F17"/>
    <w:rsid w:val="00234386"/>
    <w:rsid w:val="00247937"/>
    <w:rsid w:val="00270917"/>
    <w:rsid w:val="00273346"/>
    <w:rsid w:val="002969D4"/>
    <w:rsid w:val="002C5C54"/>
    <w:rsid w:val="002C604C"/>
    <w:rsid w:val="002F1926"/>
    <w:rsid w:val="0031582A"/>
    <w:rsid w:val="00323088"/>
    <w:rsid w:val="00333AF8"/>
    <w:rsid w:val="00334945"/>
    <w:rsid w:val="0037218B"/>
    <w:rsid w:val="003B0996"/>
    <w:rsid w:val="003C21E6"/>
    <w:rsid w:val="003C6FB7"/>
    <w:rsid w:val="003E3E4A"/>
    <w:rsid w:val="00421285"/>
    <w:rsid w:val="00422858"/>
    <w:rsid w:val="0043036B"/>
    <w:rsid w:val="00432EB5"/>
    <w:rsid w:val="004343C3"/>
    <w:rsid w:val="00445D50"/>
    <w:rsid w:val="0046598E"/>
    <w:rsid w:val="00497AA6"/>
    <w:rsid w:val="004A71BD"/>
    <w:rsid w:val="004B1E05"/>
    <w:rsid w:val="004C6279"/>
    <w:rsid w:val="004D07FA"/>
    <w:rsid w:val="004E438D"/>
    <w:rsid w:val="005364EC"/>
    <w:rsid w:val="00537D6A"/>
    <w:rsid w:val="00552C4E"/>
    <w:rsid w:val="005D4C71"/>
    <w:rsid w:val="00614D58"/>
    <w:rsid w:val="0063480C"/>
    <w:rsid w:val="00653D6D"/>
    <w:rsid w:val="00663E25"/>
    <w:rsid w:val="006713B2"/>
    <w:rsid w:val="00672C16"/>
    <w:rsid w:val="006828B4"/>
    <w:rsid w:val="00693A79"/>
    <w:rsid w:val="006A7408"/>
    <w:rsid w:val="006B5470"/>
    <w:rsid w:val="006D5E62"/>
    <w:rsid w:val="00755B15"/>
    <w:rsid w:val="00782FC9"/>
    <w:rsid w:val="007A389A"/>
    <w:rsid w:val="007C0C36"/>
    <w:rsid w:val="007D0822"/>
    <w:rsid w:val="007D4C5E"/>
    <w:rsid w:val="007E4077"/>
    <w:rsid w:val="008028A3"/>
    <w:rsid w:val="0080342D"/>
    <w:rsid w:val="00804680"/>
    <w:rsid w:val="00823CF2"/>
    <w:rsid w:val="00833374"/>
    <w:rsid w:val="00861F4A"/>
    <w:rsid w:val="008C1711"/>
    <w:rsid w:val="008D1F31"/>
    <w:rsid w:val="008D51B0"/>
    <w:rsid w:val="008E14D1"/>
    <w:rsid w:val="008F6186"/>
    <w:rsid w:val="00904433"/>
    <w:rsid w:val="009325B3"/>
    <w:rsid w:val="00952D1C"/>
    <w:rsid w:val="00955248"/>
    <w:rsid w:val="00973541"/>
    <w:rsid w:val="00984627"/>
    <w:rsid w:val="009859B2"/>
    <w:rsid w:val="00985C1E"/>
    <w:rsid w:val="009A1075"/>
    <w:rsid w:val="009A4614"/>
    <w:rsid w:val="009A7908"/>
    <w:rsid w:val="009B2C8A"/>
    <w:rsid w:val="009B718A"/>
    <w:rsid w:val="009F4B1B"/>
    <w:rsid w:val="00A6210A"/>
    <w:rsid w:val="00AA0755"/>
    <w:rsid w:val="00AA2D83"/>
    <w:rsid w:val="00AA5227"/>
    <w:rsid w:val="00AA6993"/>
    <w:rsid w:val="00AC2534"/>
    <w:rsid w:val="00AC76CB"/>
    <w:rsid w:val="00B27B40"/>
    <w:rsid w:val="00B5081D"/>
    <w:rsid w:val="00B96302"/>
    <w:rsid w:val="00BB31E9"/>
    <w:rsid w:val="00BB330A"/>
    <w:rsid w:val="00C04C38"/>
    <w:rsid w:val="00C10EB5"/>
    <w:rsid w:val="00C343A2"/>
    <w:rsid w:val="00C87BF4"/>
    <w:rsid w:val="00C93376"/>
    <w:rsid w:val="00CA60E7"/>
    <w:rsid w:val="00CB09AC"/>
    <w:rsid w:val="00CC57E2"/>
    <w:rsid w:val="00CE5792"/>
    <w:rsid w:val="00D020AC"/>
    <w:rsid w:val="00D046B1"/>
    <w:rsid w:val="00D23ED1"/>
    <w:rsid w:val="00D26D09"/>
    <w:rsid w:val="00D27C71"/>
    <w:rsid w:val="00DA7AC0"/>
    <w:rsid w:val="00DD0820"/>
    <w:rsid w:val="00DE0B17"/>
    <w:rsid w:val="00E21F3A"/>
    <w:rsid w:val="00E83EFB"/>
    <w:rsid w:val="00EB75F4"/>
    <w:rsid w:val="00EC312F"/>
    <w:rsid w:val="00EF01E9"/>
    <w:rsid w:val="00F04DA0"/>
    <w:rsid w:val="00F06ADE"/>
    <w:rsid w:val="00F54DC6"/>
    <w:rsid w:val="00F6350C"/>
    <w:rsid w:val="00F70CF4"/>
    <w:rsid w:val="00F908E5"/>
    <w:rsid w:val="00FD171F"/>
    <w:rsid w:val="00FE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FA03"/>
  <w15:chartTrackingRefBased/>
  <w15:docId w15:val="{9ADB18DE-13DB-440B-B8A1-07917801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F24"/>
    <w:rPr>
      <w:b/>
      <w:bCs/>
    </w:rPr>
  </w:style>
  <w:style w:type="paragraph" w:styleId="ListParagraph">
    <w:name w:val="List Paragraph"/>
    <w:basedOn w:val="Normal"/>
    <w:uiPriority w:val="34"/>
    <w:qFormat/>
    <w:rsid w:val="00B27B40"/>
    <w:pPr>
      <w:ind w:left="720"/>
      <w:contextualSpacing/>
    </w:pPr>
  </w:style>
  <w:style w:type="paragraph" w:customStyle="1" w:styleId="paragraph">
    <w:name w:val="paragraph"/>
    <w:basedOn w:val="Normal"/>
    <w:rsid w:val="00465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598E"/>
  </w:style>
  <w:style w:type="character" w:customStyle="1" w:styleId="eop">
    <w:name w:val="eop"/>
    <w:basedOn w:val="DefaultParagraphFont"/>
    <w:rsid w:val="0046598E"/>
  </w:style>
  <w:style w:type="paragraph" w:styleId="Revision">
    <w:name w:val="Revision"/>
    <w:hidden/>
    <w:uiPriority w:val="99"/>
    <w:semiHidden/>
    <w:rsid w:val="00E83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031303">
      <w:bodyDiv w:val="1"/>
      <w:marLeft w:val="0"/>
      <w:marRight w:val="0"/>
      <w:marTop w:val="0"/>
      <w:marBottom w:val="0"/>
      <w:divBdr>
        <w:top w:val="none" w:sz="0" w:space="0" w:color="auto"/>
        <w:left w:val="none" w:sz="0" w:space="0" w:color="auto"/>
        <w:bottom w:val="none" w:sz="0" w:space="0" w:color="auto"/>
        <w:right w:val="none" w:sz="0" w:space="0" w:color="auto"/>
      </w:divBdr>
      <w:divsChild>
        <w:div w:id="1535577103">
          <w:marLeft w:val="0"/>
          <w:marRight w:val="0"/>
          <w:marTop w:val="0"/>
          <w:marBottom w:val="0"/>
          <w:divBdr>
            <w:top w:val="none" w:sz="0" w:space="0" w:color="auto"/>
            <w:left w:val="none" w:sz="0" w:space="0" w:color="auto"/>
            <w:bottom w:val="none" w:sz="0" w:space="0" w:color="auto"/>
            <w:right w:val="none" w:sz="0" w:space="0" w:color="auto"/>
          </w:divBdr>
        </w:div>
      </w:divsChild>
    </w:div>
    <w:div w:id="781266978">
      <w:bodyDiv w:val="1"/>
      <w:marLeft w:val="0"/>
      <w:marRight w:val="0"/>
      <w:marTop w:val="0"/>
      <w:marBottom w:val="0"/>
      <w:divBdr>
        <w:top w:val="none" w:sz="0" w:space="0" w:color="auto"/>
        <w:left w:val="none" w:sz="0" w:space="0" w:color="auto"/>
        <w:bottom w:val="none" w:sz="0" w:space="0" w:color="auto"/>
        <w:right w:val="none" w:sz="0" w:space="0" w:color="auto"/>
      </w:divBdr>
      <w:divsChild>
        <w:div w:id="339158172">
          <w:marLeft w:val="0"/>
          <w:marRight w:val="0"/>
          <w:marTop w:val="0"/>
          <w:marBottom w:val="0"/>
          <w:divBdr>
            <w:top w:val="none" w:sz="0" w:space="0" w:color="auto"/>
            <w:left w:val="none" w:sz="0" w:space="0" w:color="auto"/>
            <w:bottom w:val="none" w:sz="0" w:space="0" w:color="auto"/>
            <w:right w:val="none" w:sz="0" w:space="0" w:color="auto"/>
          </w:divBdr>
        </w:div>
        <w:div w:id="393964726">
          <w:marLeft w:val="0"/>
          <w:marRight w:val="0"/>
          <w:marTop w:val="0"/>
          <w:marBottom w:val="0"/>
          <w:divBdr>
            <w:top w:val="none" w:sz="0" w:space="0" w:color="auto"/>
            <w:left w:val="none" w:sz="0" w:space="0" w:color="auto"/>
            <w:bottom w:val="none" w:sz="0" w:space="0" w:color="auto"/>
            <w:right w:val="none" w:sz="0" w:space="0" w:color="auto"/>
          </w:divBdr>
        </w:div>
        <w:div w:id="442574055">
          <w:marLeft w:val="0"/>
          <w:marRight w:val="0"/>
          <w:marTop w:val="0"/>
          <w:marBottom w:val="0"/>
          <w:divBdr>
            <w:top w:val="none" w:sz="0" w:space="0" w:color="auto"/>
            <w:left w:val="none" w:sz="0" w:space="0" w:color="auto"/>
            <w:bottom w:val="none" w:sz="0" w:space="0" w:color="auto"/>
            <w:right w:val="none" w:sz="0" w:space="0" w:color="auto"/>
          </w:divBdr>
        </w:div>
        <w:div w:id="1012224137">
          <w:marLeft w:val="0"/>
          <w:marRight w:val="0"/>
          <w:marTop w:val="0"/>
          <w:marBottom w:val="0"/>
          <w:divBdr>
            <w:top w:val="none" w:sz="0" w:space="0" w:color="auto"/>
            <w:left w:val="none" w:sz="0" w:space="0" w:color="auto"/>
            <w:bottom w:val="none" w:sz="0" w:space="0" w:color="auto"/>
            <w:right w:val="none" w:sz="0" w:space="0" w:color="auto"/>
          </w:divBdr>
        </w:div>
        <w:div w:id="849414955">
          <w:marLeft w:val="0"/>
          <w:marRight w:val="0"/>
          <w:marTop w:val="0"/>
          <w:marBottom w:val="0"/>
          <w:divBdr>
            <w:top w:val="none" w:sz="0" w:space="0" w:color="auto"/>
            <w:left w:val="none" w:sz="0" w:space="0" w:color="auto"/>
            <w:bottom w:val="none" w:sz="0" w:space="0" w:color="auto"/>
            <w:right w:val="none" w:sz="0" w:space="0" w:color="auto"/>
          </w:divBdr>
        </w:div>
        <w:div w:id="2097893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B388-46D2-49D1-B278-7ECE9720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Thomas Jefferson University</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Dang</dc:creator>
  <cp:keywords/>
  <dc:description/>
  <cp:lastModifiedBy>Alvaro Lucci</cp:lastModifiedBy>
  <cp:revision>38</cp:revision>
  <dcterms:created xsi:type="dcterms:W3CDTF">2024-10-14T18:58:00Z</dcterms:created>
  <dcterms:modified xsi:type="dcterms:W3CDTF">2024-12-10T17:41:00Z</dcterms:modified>
</cp:coreProperties>
</file>