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E258B" w14:textId="50D33896" w:rsidR="0055674A" w:rsidRPr="0025523F" w:rsidRDefault="0055674A" w:rsidP="0055674A">
      <w:pPr>
        <w:jc w:val="center"/>
        <w:rPr>
          <w:b/>
          <w:bCs/>
          <w:sz w:val="32"/>
          <w:szCs w:val="32"/>
          <w:lang w:val="en-GB"/>
        </w:rPr>
      </w:pPr>
      <w:bookmarkStart w:id="0" w:name="_Hlk108859019"/>
      <w:bookmarkStart w:id="1" w:name="_Hlk184117062"/>
      <w:r w:rsidRPr="0025523F">
        <w:rPr>
          <w:rFonts w:eastAsia="Times New Roman"/>
          <w:b/>
          <w:bCs/>
          <w:sz w:val="32"/>
          <w:szCs w:val="32"/>
          <w:lang w:val="en-GB"/>
        </w:rPr>
        <w:t>Supplementary Materials for</w:t>
      </w:r>
    </w:p>
    <w:p w14:paraId="2601F9CF" w14:textId="176D979D" w:rsidR="0055674A" w:rsidRPr="0025523F" w:rsidRDefault="0055674A" w:rsidP="0055674A">
      <w:pPr>
        <w:jc w:val="center"/>
        <w:rPr>
          <w:b/>
          <w:bCs/>
          <w:sz w:val="32"/>
          <w:szCs w:val="32"/>
          <w:lang w:val="en-GB"/>
        </w:rPr>
      </w:pPr>
      <w:r w:rsidRPr="0025523F">
        <w:rPr>
          <w:b/>
          <w:bCs/>
          <w:sz w:val="32"/>
          <w:szCs w:val="32"/>
          <w:lang w:val="en-GB"/>
        </w:rPr>
        <w:t>Exceptional High-temperature Strength in an Additively Manufactured Al-based Superalloy with Stable Nanoscale Eutectic Cellular Network</w:t>
      </w:r>
      <w:bookmarkEnd w:id="1"/>
    </w:p>
    <w:p w14:paraId="011882AB" w14:textId="77777777" w:rsidR="0055674A" w:rsidRPr="0025523F" w:rsidRDefault="0055674A" w:rsidP="0055674A">
      <w:pPr>
        <w:rPr>
          <w:szCs w:val="21"/>
          <w:lang w:val="en-GB"/>
        </w:rPr>
      </w:pPr>
    </w:p>
    <w:p w14:paraId="469896C5" w14:textId="77777777" w:rsidR="005E6A05" w:rsidRPr="005E6A05" w:rsidRDefault="005E6A05" w:rsidP="005E6A05">
      <w:pPr>
        <w:rPr>
          <w:bCs/>
          <w:szCs w:val="21"/>
          <w:lang w:val="en-GB"/>
        </w:rPr>
      </w:pPr>
      <w:r w:rsidRPr="005E6A05">
        <w:rPr>
          <w:bCs/>
          <w:szCs w:val="21"/>
          <w:lang w:val="en-GB"/>
        </w:rPr>
        <w:t>Siming Ma</w:t>
      </w:r>
      <w:r w:rsidRPr="005E6A05">
        <w:rPr>
          <w:szCs w:val="21"/>
          <w:vertAlign w:val="superscript"/>
          <w:lang w:val="en-GB"/>
        </w:rPr>
        <w:t>1,2</w:t>
      </w:r>
      <w:r w:rsidRPr="005E6A05">
        <w:rPr>
          <w:bCs/>
          <w:szCs w:val="21"/>
          <w:lang w:val="en-GB"/>
        </w:rPr>
        <w:t xml:space="preserve">, </w:t>
      </w:r>
      <w:proofErr w:type="spellStart"/>
      <w:r w:rsidRPr="005E6A05">
        <w:rPr>
          <w:bCs/>
          <w:szCs w:val="21"/>
          <w:lang w:val="en-GB"/>
        </w:rPr>
        <w:t>Zhe</w:t>
      </w:r>
      <w:proofErr w:type="spellEnd"/>
      <w:r w:rsidRPr="005E6A05">
        <w:rPr>
          <w:bCs/>
          <w:szCs w:val="21"/>
          <w:lang w:val="en-GB"/>
        </w:rPr>
        <w:t xml:space="preserve"> Chen</w:t>
      </w:r>
      <w:r w:rsidRPr="005E6A05">
        <w:rPr>
          <w:szCs w:val="21"/>
          <w:vertAlign w:val="superscript"/>
          <w:lang w:val="en-GB"/>
        </w:rPr>
        <w:t>1</w:t>
      </w:r>
      <w:r w:rsidRPr="005E6A05">
        <w:rPr>
          <w:szCs w:val="21"/>
          <w:lang w:val="en-GB"/>
        </w:rPr>
        <w:t>*</w:t>
      </w:r>
      <w:r w:rsidRPr="005E6A05">
        <w:rPr>
          <w:bCs/>
          <w:szCs w:val="21"/>
          <w:lang w:val="en-GB"/>
        </w:rPr>
        <w:t xml:space="preserve">, </w:t>
      </w:r>
      <w:proofErr w:type="spellStart"/>
      <w:r w:rsidRPr="005E6A05">
        <w:rPr>
          <w:bCs/>
          <w:szCs w:val="21"/>
          <w:lang w:val="en-GB"/>
        </w:rPr>
        <w:t>Haixing</w:t>
      </w:r>
      <w:proofErr w:type="spellEnd"/>
      <w:r w:rsidRPr="005E6A05">
        <w:rPr>
          <w:bCs/>
          <w:szCs w:val="21"/>
          <w:lang w:val="en-GB"/>
        </w:rPr>
        <w:t xml:space="preserve"> Fang</w:t>
      </w:r>
      <w:r w:rsidRPr="005E6A05">
        <w:rPr>
          <w:bCs/>
          <w:szCs w:val="21"/>
          <w:vertAlign w:val="superscript"/>
          <w:lang w:val="en-GB"/>
        </w:rPr>
        <w:t>3</w:t>
      </w:r>
      <w:r w:rsidRPr="005E6A05">
        <w:rPr>
          <w:bCs/>
          <w:szCs w:val="21"/>
          <w:lang w:val="en-GB"/>
        </w:rPr>
        <w:t>, Gang Ji</w:t>
      </w:r>
      <w:r w:rsidRPr="005E6A05">
        <w:rPr>
          <w:bCs/>
          <w:szCs w:val="21"/>
          <w:vertAlign w:val="superscript"/>
          <w:lang w:val="en-GB"/>
        </w:rPr>
        <w:t>4</w:t>
      </w:r>
      <w:r w:rsidRPr="005E6A05">
        <w:rPr>
          <w:bCs/>
          <w:szCs w:val="21"/>
          <w:lang w:val="en-GB"/>
        </w:rPr>
        <w:t xml:space="preserve">, </w:t>
      </w:r>
      <w:proofErr w:type="spellStart"/>
      <w:r w:rsidRPr="005E6A05">
        <w:rPr>
          <w:bCs/>
          <w:szCs w:val="21"/>
          <w:lang w:val="en-GB"/>
        </w:rPr>
        <w:t>Mingliang</w:t>
      </w:r>
      <w:proofErr w:type="spellEnd"/>
      <w:r w:rsidRPr="005E6A05">
        <w:rPr>
          <w:bCs/>
          <w:szCs w:val="21"/>
          <w:lang w:val="en-GB"/>
        </w:rPr>
        <w:t xml:space="preserve"> Wang</w:t>
      </w:r>
      <w:r w:rsidRPr="005E6A05">
        <w:rPr>
          <w:szCs w:val="21"/>
          <w:vertAlign w:val="superscript"/>
          <w:lang w:val="en-GB"/>
        </w:rPr>
        <w:t>1</w:t>
      </w:r>
      <w:r w:rsidRPr="005E6A05">
        <w:rPr>
          <w:szCs w:val="21"/>
          <w:lang w:val="en-GB"/>
        </w:rPr>
        <w:t>*</w:t>
      </w:r>
      <w:r w:rsidRPr="005E6A05">
        <w:rPr>
          <w:bCs/>
          <w:szCs w:val="21"/>
          <w:lang w:val="en-GB"/>
        </w:rPr>
        <w:t>, Yuchi Cui</w:t>
      </w:r>
      <w:r w:rsidRPr="005E6A05">
        <w:rPr>
          <w:szCs w:val="21"/>
          <w:vertAlign w:val="superscript"/>
          <w:lang w:val="en-GB"/>
        </w:rPr>
        <w:t>1</w:t>
      </w:r>
      <w:r w:rsidRPr="005E6A05">
        <w:rPr>
          <w:bCs/>
          <w:szCs w:val="21"/>
          <w:lang w:val="en-GB"/>
        </w:rPr>
        <w:t>, Yang Li</w:t>
      </w:r>
      <w:r w:rsidRPr="005E6A05">
        <w:rPr>
          <w:szCs w:val="21"/>
          <w:vertAlign w:val="superscript"/>
          <w:lang w:val="en-GB"/>
        </w:rPr>
        <w:t>5</w:t>
      </w:r>
      <w:r w:rsidRPr="005E6A05">
        <w:rPr>
          <w:szCs w:val="21"/>
          <w:lang w:val="en-GB"/>
        </w:rPr>
        <w:t>*</w:t>
      </w:r>
      <w:r w:rsidRPr="005E6A05">
        <w:rPr>
          <w:bCs/>
          <w:szCs w:val="21"/>
          <w:lang w:val="en-GB"/>
        </w:rPr>
        <w:t xml:space="preserve">, </w:t>
      </w:r>
      <w:proofErr w:type="spellStart"/>
      <w:r w:rsidRPr="005E6A05">
        <w:rPr>
          <w:bCs/>
          <w:szCs w:val="21"/>
          <w:lang w:val="en-GB"/>
        </w:rPr>
        <w:t>Shengyi</w:t>
      </w:r>
      <w:proofErr w:type="spellEnd"/>
      <w:r w:rsidRPr="005E6A05">
        <w:rPr>
          <w:bCs/>
          <w:szCs w:val="21"/>
          <w:lang w:val="en-GB"/>
        </w:rPr>
        <w:t xml:space="preserve"> Zhong</w:t>
      </w:r>
      <w:r w:rsidRPr="005E6A05">
        <w:rPr>
          <w:szCs w:val="21"/>
          <w:vertAlign w:val="superscript"/>
          <w:lang w:val="en-GB"/>
        </w:rPr>
        <w:t>5</w:t>
      </w:r>
      <w:r w:rsidRPr="005E6A05">
        <w:rPr>
          <w:bCs/>
          <w:szCs w:val="21"/>
          <w:lang w:val="en-GB"/>
        </w:rPr>
        <w:t>, Han Chen</w:t>
      </w:r>
      <w:r w:rsidRPr="005E6A05">
        <w:rPr>
          <w:szCs w:val="21"/>
          <w:vertAlign w:val="superscript"/>
          <w:lang w:val="en-GB"/>
        </w:rPr>
        <w:t>1</w:t>
      </w:r>
      <w:r w:rsidRPr="005E6A05">
        <w:rPr>
          <w:bCs/>
          <w:szCs w:val="21"/>
          <w:lang w:val="en-GB"/>
        </w:rPr>
        <w:t>, Yi Wu</w:t>
      </w:r>
      <w:r w:rsidRPr="005E6A05">
        <w:rPr>
          <w:szCs w:val="21"/>
          <w:vertAlign w:val="superscript"/>
          <w:lang w:val="en-GB"/>
        </w:rPr>
        <w:t>1</w:t>
      </w:r>
      <w:r w:rsidRPr="005E6A05">
        <w:rPr>
          <w:bCs/>
          <w:szCs w:val="21"/>
          <w:lang w:val="en-GB"/>
        </w:rPr>
        <w:t>, Ying Zhou</w:t>
      </w:r>
      <w:r w:rsidRPr="005E6A05">
        <w:rPr>
          <w:szCs w:val="21"/>
          <w:vertAlign w:val="superscript"/>
          <w:lang w:val="en-GB"/>
        </w:rPr>
        <w:t>6</w:t>
      </w:r>
      <w:r w:rsidRPr="005E6A05">
        <w:rPr>
          <w:bCs/>
          <w:szCs w:val="21"/>
          <w:lang w:val="en-GB"/>
        </w:rPr>
        <w:t xml:space="preserve">, </w:t>
      </w:r>
      <w:proofErr w:type="spellStart"/>
      <w:r w:rsidRPr="005E6A05">
        <w:rPr>
          <w:bCs/>
          <w:szCs w:val="21"/>
          <w:lang w:val="en-GB"/>
        </w:rPr>
        <w:t>Shixin</w:t>
      </w:r>
      <w:proofErr w:type="spellEnd"/>
      <w:r w:rsidRPr="005E6A05">
        <w:rPr>
          <w:bCs/>
          <w:szCs w:val="21"/>
          <w:lang w:val="en-GB"/>
        </w:rPr>
        <w:t xml:space="preserve"> Nie</w:t>
      </w:r>
      <w:r w:rsidRPr="005E6A05">
        <w:rPr>
          <w:szCs w:val="21"/>
          <w:vertAlign w:val="superscript"/>
          <w:lang w:val="en-GB"/>
        </w:rPr>
        <w:t>6</w:t>
      </w:r>
      <w:r w:rsidRPr="005E6A05">
        <w:rPr>
          <w:bCs/>
          <w:szCs w:val="21"/>
          <w:lang w:val="en-GB"/>
        </w:rPr>
        <w:t xml:space="preserve">, </w:t>
      </w:r>
      <w:r w:rsidRPr="005E6A05">
        <w:rPr>
          <w:szCs w:val="21"/>
          <w:lang w:val="en-GB"/>
        </w:rPr>
        <w:t>Jian Lu</w:t>
      </w:r>
      <w:r w:rsidRPr="005E6A05">
        <w:rPr>
          <w:szCs w:val="21"/>
          <w:vertAlign w:val="superscript"/>
          <w:lang w:val="en-GB"/>
        </w:rPr>
        <w:t>7</w:t>
      </w:r>
    </w:p>
    <w:p w14:paraId="067FB0C0" w14:textId="77777777" w:rsidR="002B4476" w:rsidRPr="0025523F" w:rsidRDefault="002B4476" w:rsidP="00AE3B3F">
      <w:pPr>
        <w:rPr>
          <w:szCs w:val="21"/>
          <w:lang w:val="en-GB"/>
        </w:rPr>
      </w:pPr>
    </w:p>
    <w:bookmarkEnd w:id="0"/>
    <w:p w14:paraId="655D646D" w14:textId="77777777" w:rsidR="005E6A05" w:rsidRPr="005E6A05" w:rsidRDefault="005E6A05" w:rsidP="005E6A05">
      <w:pPr>
        <w:rPr>
          <w:szCs w:val="21"/>
          <w:lang w:val="en-GB"/>
        </w:rPr>
      </w:pPr>
      <w:r w:rsidRPr="005E6A05">
        <w:rPr>
          <w:szCs w:val="21"/>
          <w:vertAlign w:val="superscript"/>
          <w:lang w:val="en-GB"/>
        </w:rPr>
        <w:t>1</w:t>
      </w:r>
      <w:r w:rsidRPr="005E6A05">
        <w:rPr>
          <w:szCs w:val="21"/>
          <w:lang w:val="en-GB"/>
        </w:rPr>
        <w:t xml:space="preserve"> School of Materials Science and Engineering, </w:t>
      </w:r>
      <w:bookmarkStart w:id="2" w:name="OLE_LINK1"/>
      <w:r w:rsidRPr="005E6A05">
        <w:rPr>
          <w:szCs w:val="21"/>
          <w:lang w:val="en-GB"/>
        </w:rPr>
        <w:t>Shanghai Jiao Tong University, Shanghai, People’s Republic of China.</w:t>
      </w:r>
      <w:bookmarkEnd w:id="2"/>
    </w:p>
    <w:p w14:paraId="4AE283F6" w14:textId="77777777" w:rsidR="005E6A05" w:rsidRPr="005E6A05" w:rsidRDefault="005E6A05" w:rsidP="005E6A05">
      <w:pPr>
        <w:rPr>
          <w:szCs w:val="21"/>
          <w:lang w:val="en-GB"/>
        </w:rPr>
      </w:pPr>
      <w:r w:rsidRPr="005E6A05">
        <w:rPr>
          <w:szCs w:val="21"/>
          <w:vertAlign w:val="superscript"/>
          <w:lang w:val="en-GB"/>
        </w:rPr>
        <w:t>2</w:t>
      </w:r>
      <w:r w:rsidRPr="005E6A05">
        <w:rPr>
          <w:szCs w:val="21"/>
          <w:lang w:val="en-GB"/>
        </w:rPr>
        <w:t>School of Mechanical Engineering, Shanghai Jiao Tong University, Shanghai, People’s Republic of China.</w:t>
      </w:r>
    </w:p>
    <w:p w14:paraId="6EED5074" w14:textId="77777777" w:rsidR="005E6A05" w:rsidRPr="005E6A05" w:rsidRDefault="005E6A05" w:rsidP="005E6A05">
      <w:pPr>
        <w:rPr>
          <w:szCs w:val="21"/>
          <w:lang w:val="en-GB"/>
        </w:rPr>
      </w:pPr>
      <w:r w:rsidRPr="005E6A05">
        <w:rPr>
          <w:szCs w:val="21"/>
          <w:vertAlign w:val="superscript"/>
          <w:lang w:val="en-GB"/>
        </w:rPr>
        <w:t>3</w:t>
      </w:r>
      <w:r w:rsidRPr="005E6A05">
        <w:rPr>
          <w:szCs w:val="21"/>
          <w:lang w:val="en-GB"/>
        </w:rPr>
        <w:t>European Synchrotron Radiation Facility, 71 Avenue des Martyrs, Grenoble 38043, France.</w:t>
      </w:r>
    </w:p>
    <w:p w14:paraId="2134550C" w14:textId="77777777" w:rsidR="005E6A05" w:rsidRPr="005E6A05" w:rsidRDefault="005E6A05" w:rsidP="005E6A05">
      <w:pPr>
        <w:rPr>
          <w:szCs w:val="21"/>
          <w:lang w:val="en-GB"/>
        </w:rPr>
      </w:pPr>
      <w:r w:rsidRPr="005E6A05">
        <w:rPr>
          <w:szCs w:val="21"/>
          <w:vertAlign w:val="superscript"/>
          <w:lang w:val="en-GB"/>
        </w:rPr>
        <w:t>4</w:t>
      </w:r>
      <w:r w:rsidRPr="005E6A05">
        <w:rPr>
          <w:szCs w:val="21"/>
          <w:lang w:val="en-GB"/>
        </w:rPr>
        <w:t>Univ. Lille, CNRS, INRA, ENSCL, UMR 8207–UMET–</w:t>
      </w:r>
      <w:proofErr w:type="spellStart"/>
      <w:r w:rsidRPr="005E6A05">
        <w:rPr>
          <w:szCs w:val="21"/>
          <w:lang w:val="en-GB"/>
        </w:rPr>
        <w:t>Unité</w:t>
      </w:r>
      <w:proofErr w:type="spellEnd"/>
      <w:r w:rsidRPr="005E6A05">
        <w:rPr>
          <w:szCs w:val="21"/>
          <w:lang w:val="en-GB"/>
        </w:rPr>
        <w:t xml:space="preserve"> </w:t>
      </w:r>
      <w:proofErr w:type="spellStart"/>
      <w:r w:rsidRPr="005E6A05">
        <w:rPr>
          <w:szCs w:val="21"/>
          <w:lang w:val="en-GB"/>
        </w:rPr>
        <w:t>Matériaux</w:t>
      </w:r>
      <w:proofErr w:type="spellEnd"/>
      <w:r w:rsidRPr="005E6A05">
        <w:rPr>
          <w:szCs w:val="21"/>
          <w:lang w:val="en-GB"/>
        </w:rPr>
        <w:t xml:space="preserve"> et Transformations, Lille, France</w:t>
      </w:r>
    </w:p>
    <w:p w14:paraId="6FAF7E34" w14:textId="77777777" w:rsidR="005E6A05" w:rsidRPr="005E6A05" w:rsidRDefault="005E6A05" w:rsidP="005E6A05">
      <w:pPr>
        <w:rPr>
          <w:szCs w:val="21"/>
          <w:lang w:val="en-GB"/>
        </w:rPr>
      </w:pPr>
      <w:r w:rsidRPr="005E6A05">
        <w:rPr>
          <w:szCs w:val="21"/>
          <w:vertAlign w:val="superscript"/>
          <w:lang w:val="en-GB"/>
        </w:rPr>
        <w:t>5</w:t>
      </w:r>
      <w:r w:rsidRPr="005E6A05">
        <w:rPr>
          <w:szCs w:val="21"/>
          <w:lang w:val="en-GB"/>
        </w:rPr>
        <w:t xml:space="preserve"> SJTU Paris Elite Institute of Technology, Shanghai Jiao Tong University, Shanghai, People’s Republic of China.</w:t>
      </w:r>
    </w:p>
    <w:p w14:paraId="3A8990B8" w14:textId="77777777" w:rsidR="005E6A05" w:rsidRPr="005E6A05" w:rsidRDefault="005E6A05" w:rsidP="005E6A05">
      <w:pPr>
        <w:rPr>
          <w:szCs w:val="21"/>
          <w:lang w:val="en-GB"/>
        </w:rPr>
      </w:pPr>
      <w:r w:rsidRPr="005E6A05">
        <w:rPr>
          <w:szCs w:val="21"/>
          <w:vertAlign w:val="superscript"/>
          <w:lang w:val="en-GB"/>
        </w:rPr>
        <w:t>6</w:t>
      </w:r>
      <w:r w:rsidRPr="005E6A05">
        <w:rPr>
          <w:szCs w:val="21"/>
          <w:lang w:val="en-GB"/>
        </w:rPr>
        <w:t>Acc Material Technology (Jiangsu) Co., Ltd, Jiangsu, People’s Republic of China.</w:t>
      </w:r>
    </w:p>
    <w:p w14:paraId="4A81B830" w14:textId="77777777" w:rsidR="005E6A05" w:rsidRPr="005E6A05" w:rsidRDefault="005E6A05" w:rsidP="005E6A05">
      <w:pPr>
        <w:rPr>
          <w:szCs w:val="21"/>
          <w:lang w:val="en-GB"/>
        </w:rPr>
      </w:pPr>
      <w:r w:rsidRPr="005E6A05">
        <w:rPr>
          <w:szCs w:val="21"/>
          <w:vertAlign w:val="superscript"/>
          <w:lang w:val="en-GB"/>
        </w:rPr>
        <w:t>7</w:t>
      </w:r>
      <w:r w:rsidRPr="005E6A05">
        <w:rPr>
          <w:szCs w:val="21"/>
          <w:lang w:val="en-GB"/>
        </w:rPr>
        <w:t>Center for Advanced Structural Materials, Department of Mechanical Engineering, City University of Hong Kong, Kowloon, Hong Kong, People’s Republic of China.</w:t>
      </w:r>
    </w:p>
    <w:p w14:paraId="691F79DE" w14:textId="77777777" w:rsidR="0055674A" w:rsidRPr="0055674A" w:rsidRDefault="0055674A" w:rsidP="0055674A">
      <w:pPr>
        <w:rPr>
          <w:szCs w:val="21"/>
        </w:rPr>
      </w:pPr>
    </w:p>
    <w:p w14:paraId="4BD90319" w14:textId="4357E06D" w:rsidR="0055674A" w:rsidRPr="0025523F" w:rsidRDefault="0055674A" w:rsidP="0055674A">
      <w:pPr>
        <w:rPr>
          <w:szCs w:val="21"/>
        </w:rPr>
      </w:pPr>
      <w:bookmarkStart w:id="3" w:name="_Hlk187914915"/>
      <w:r w:rsidRPr="0025523F">
        <w:rPr>
          <w:szCs w:val="21"/>
        </w:rPr>
        <w:t xml:space="preserve"> * To whom correspondence should be addressed. </w:t>
      </w:r>
      <w:r w:rsidRPr="0025523F">
        <w:rPr>
          <w:szCs w:val="21"/>
        </w:rPr>
        <w:t>zhe.chen@sjtu.edu.cn</w:t>
      </w:r>
      <w:r w:rsidRPr="0025523F">
        <w:rPr>
          <w:szCs w:val="21"/>
        </w:rPr>
        <w:t xml:space="preserve"> (</w:t>
      </w:r>
      <w:r w:rsidRPr="0025523F">
        <w:rPr>
          <w:szCs w:val="21"/>
        </w:rPr>
        <w:t>Z. Chen</w:t>
      </w:r>
      <w:r w:rsidRPr="0025523F">
        <w:rPr>
          <w:szCs w:val="21"/>
        </w:rPr>
        <w:t xml:space="preserve">), </w:t>
      </w:r>
      <w:r w:rsidRPr="0025523F">
        <w:rPr>
          <w:szCs w:val="21"/>
        </w:rPr>
        <w:t>mingling_wang@sjtu.edu.cn</w:t>
      </w:r>
      <w:r w:rsidRPr="0025523F">
        <w:rPr>
          <w:szCs w:val="21"/>
        </w:rPr>
        <w:t xml:space="preserve"> (</w:t>
      </w:r>
      <w:r w:rsidRPr="0025523F">
        <w:rPr>
          <w:szCs w:val="21"/>
        </w:rPr>
        <w:t>M.L. Wang</w:t>
      </w:r>
      <w:r w:rsidRPr="0025523F">
        <w:rPr>
          <w:szCs w:val="21"/>
        </w:rPr>
        <w:t>)</w:t>
      </w:r>
      <w:r w:rsidRPr="0025523F">
        <w:rPr>
          <w:szCs w:val="21"/>
        </w:rPr>
        <w:t xml:space="preserve">, and </w:t>
      </w:r>
      <w:r w:rsidRPr="0025523F">
        <w:rPr>
          <w:szCs w:val="21"/>
        </w:rPr>
        <w:t>liyang772@sjtu.edu.cn</w:t>
      </w:r>
      <w:r w:rsidRPr="0025523F">
        <w:rPr>
          <w:szCs w:val="21"/>
        </w:rPr>
        <w:t xml:space="preserve"> (Y. Li)</w:t>
      </w:r>
    </w:p>
    <w:p w14:paraId="1D498FD0" w14:textId="77777777" w:rsidR="00A268FF" w:rsidRPr="0025523F" w:rsidRDefault="00A268FF" w:rsidP="0055674A">
      <w:pPr>
        <w:rPr>
          <w:szCs w:val="21"/>
          <w:lang w:val="en-GB"/>
        </w:rPr>
      </w:pPr>
    </w:p>
    <w:bookmarkEnd w:id="3"/>
    <w:p w14:paraId="26513E0D" w14:textId="3CDB877C" w:rsidR="00A268FF" w:rsidRDefault="00A268FF" w:rsidP="00293AAA">
      <w:pPr>
        <w:rPr>
          <w:b/>
          <w:szCs w:val="21"/>
          <w:lang w:val="en-GB"/>
        </w:rPr>
      </w:pPr>
    </w:p>
    <w:p w14:paraId="4CE9620F" w14:textId="3063B443" w:rsidR="00C82E7A" w:rsidRDefault="00C82E7A" w:rsidP="00293AAA">
      <w:pPr>
        <w:rPr>
          <w:b/>
          <w:szCs w:val="21"/>
          <w:lang w:val="en-GB"/>
        </w:rPr>
      </w:pPr>
    </w:p>
    <w:p w14:paraId="7C074DDF" w14:textId="77777777" w:rsidR="00C82E7A" w:rsidRPr="0025523F" w:rsidRDefault="00C82E7A" w:rsidP="00293AAA">
      <w:pPr>
        <w:rPr>
          <w:rFonts w:hint="eastAsia"/>
          <w:b/>
          <w:szCs w:val="21"/>
          <w:lang w:val="en-GB"/>
        </w:rPr>
      </w:pPr>
    </w:p>
    <w:p w14:paraId="396F1783" w14:textId="7229A933" w:rsidR="00A268FF" w:rsidRPr="0025523F" w:rsidRDefault="00A268FF" w:rsidP="00293AAA">
      <w:pPr>
        <w:rPr>
          <w:b/>
          <w:szCs w:val="21"/>
          <w:lang w:val="en-GB"/>
        </w:rPr>
      </w:pPr>
      <w:r w:rsidRPr="0025523F">
        <w:rPr>
          <w:b/>
          <w:szCs w:val="21"/>
          <w:lang w:val="en-GB"/>
        </w:rPr>
        <w:t xml:space="preserve">This file includes: </w:t>
      </w:r>
    </w:p>
    <w:p w14:paraId="3016430C" w14:textId="77777777" w:rsidR="00A268FF" w:rsidRPr="00A268FF" w:rsidRDefault="00A268FF" w:rsidP="00A268FF">
      <w:pPr>
        <w:rPr>
          <w:bCs/>
          <w:szCs w:val="21"/>
          <w:lang w:val="en-GB"/>
        </w:rPr>
      </w:pPr>
      <w:r w:rsidRPr="00A268FF">
        <w:rPr>
          <w:bCs/>
          <w:szCs w:val="21"/>
          <w:lang w:val="en-GB"/>
        </w:rPr>
        <w:t>Supplementary Text</w:t>
      </w:r>
    </w:p>
    <w:p w14:paraId="611700CB" w14:textId="77777777" w:rsidR="00A268FF" w:rsidRPr="00A268FF" w:rsidRDefault="00A268FF" w:rsidP="00A268FF">
      <w:pPr>
        <w:rPr>
          <w:bCs/>
          <w:szCs w:val="21"/>
          <w:lang w:val="en-GB"/>
        </w:rPr>
      </w:pPr>
      <w:r w:rsidRPr="00A268FF">
        <w:rPr>
          <w:bCs/>
          <w:szCs w:val="21"/>
          <w:lang w:val="en-GB"/>
        </w:rPr>
        <w:t>Figs. S1 to S8</w:t>
      </w:r>
    </w:p>
    <w:p w14:paraId="4A8658FE" w14:textId="77777777" w:rsidR="00A268FF" w:rsidRPr="00A268FF" w:rsidRDefault="00A268FF" w:rsidP="00A268FF">
      <w:pPr>
        <w:rPr>
          <w:bCs/>
          <w:szCs w:val="21"/>
          <w:lang w:val="en-GB"/>
        </w:rPr>
      </w:pPr>
      <w:r w:rsidRPr="00A268FF">
        <w:rPr>
          <w:bCs/>
          <w:szCs w:val="21"/>
          <w:lang w:val="en-GB"/>
        </w:rPr>
        <w:t>Tables S1 to S6</w:t>
      </w:r>
    </w:p>
    <w:p w14:paraId="79223348" w14:textId="5BB94321" w:rsidR="00A268FF" w:rsidRPr="0025523F" w:rsidRDefault="00A268FF" w:rsidP="00293AAA">
      <w:pPr>
        <w:rPr>
          <w:bCs/>
          <w:szCs w:val="21"/>
          <w:lang w:val="en-GB"/>
        </w:rPr>
      </w:pPr>
      <w:r w:rsidRPr="0025523F">
        <w:rPr>
          <w:bCs/>
          <w:szCs w:val="21"/>
          <w:lang w:val="en-GB"/>
        </w:rPr>
        <w:t>References</w:t>
      </w:r>
    </w:p>
    <w:p w14:paraId="6D512E84" w14:textId="5E725C83" w:rsidR="00A268FF" w:rsidRPr="0025523F" w:rsidRDefault="00A268FF" w:rsidP="00293AAA">
      <w:pPr>
        <w:rPr>
          <w:bCs/>
          <w:szCs w:val="21"/>
          <w:lang w:val="en-GB"/>
        </w:rPr>
      </w:pPr>
    </w:p>
    <w:p w14:paraId="6453F06B" w14:textId="033B291E" w:rsidR="00A268FF" w:rsidRPr="0025523F" w:rsidRDefault="00A268FF">
      <w:pPr>
        <w:widowControl/>
        <w:jc w:val="left"/>
        <w:rPr>
          <w:bCs/>
          <w:szCs w:val="21"/>
          <w:lang w:val="en-GB"/>
        </w:rPr>
      </w:pPr>
      <w:r w:rsidRPr="0025523F">
        <w:rPr>
          <w:bCs/>
          <w:szCs w:val="21"/>
          <w:lang w:val="en-GB"/>
        </w:rPr>
        <w:br w:type="page"/>
      </w:r>
    </w:p>
    <w:p w14:paraId="6CEC28B3" w14:textId="14046F89" w:rsidR="00A268FF" w:rsidRPr="0025523F" w:rsidRDefault="00A268FF" w:rsidP="00A268FF">
      <w:pPr>
        <w:pStyle w:val="SMHeading"/>
        <w:rPr>
          <w:sz w:val="21"/>
          <w:szCs w:val="21"/>
          <w:lang w:val="en-GB"/>
        </w:rPr>
      </w:pPr>
      <w:r w:rsidRPr="0025523F">
        <w:rPr>
          <w:sz w:val="21"/>
          <w:szCs w:val="21"/>
          <w:lang w:val="en-GB"/>
        </w:rPr>
        <w:lastRenderedPageBreak/>
        <w:t>Supplementary Text</w:t>
      </w:r>
    </w:p>
    <w:p w14:paraId="736FB96E" w14:textId="217766B1" w:rsidR="001F3C45" w:rsidRPr="001F3C45" w:rsidRDefault="001F3C45" w:rsidP="001F3C45">
      <w:pPr>
        <w:rPr>
          <w:b/>
          <w:bCs/>
          <w:u w:val="single"/>
          <w:lang w:val="en-GB"/>
        </w:rPr>
      </w:pPr>
      <w:bookmarkStart w:id="4" w:name="_Hlk187917365"/>
      <w:r w:rsidRPr="001F3C45">
        <w:rPr>
          <w:b/>
          <w:bCs/>
          <w:u w:val="single"/>
          <w:lang w:val="en-GB"/>
        </w:rPr>
        <w:t>DFT</w:t>
      </w:r>
      <w:r w:rsidRPr="001F3C45">
        <w:rPr>
          <w:b/>
          <w:bCs/>
          <w:u w:val="single"/>
          <w:lang w:val="en-GB"/>
        </w:rPr>
        <w:t xml:space="preserve"> </w:t>
      </w:r>
      <w:r w:rsidRPr="001F3C45">
        <w:rPr>
          <w:b/>
          <w:bCs/>
          <w:u w:val="single"/>
          <w:lang w:val="en-GB"/>
        </w:rPr>
        <w:t>calculations</w:t>
      </w:r>
      <w:bookmarkEnd w:id="4"/>
      <w:r w:rsidRPr="001F3C45">
        <w:rPr>
          <w:b/>
          <w:bCs/>
          <w:u w:val="single"/>
          <w:lang w:val="en-GB"/>
        </w:rPr>
        <w:t xml:space="preserve"> for interfacial properties</w:t>
      </w:r>
    </w:p>
    <w:p w14:paraId="0CEDE9BF" w14:textId="4B8E715D" w:rsidR="001F3C45" w:rsidRPr="00293AAA" w:rsidRDefault="001F3C45" w:rsidP="001F3C45">
      <w:pPr>
        <w:rPr>
          <w:bCs/>
          <w:lang w:val="en-GB"/>
        </w:rPr>
      </w:pPr>
      <w:r w:rsidRPr="00293AAA">
        <w:rPr>
          <w:bCs/>
          <w:lang w:val="en-GB"/>
        </w:rPr>
        <w:t>Based on the convergence test</w:t>
      </w:r>
      <w:r w:rsidR="00441027">
        <w:rPr>
          <w:bCs/>
          <w:lang w:val="en-GB"/>
        </w:rPr>
        <w:t xml:space="preserve"> of the </w:t>
      </w:r>
      <w:r w:rsidR="00441027" w:rsidRPr="00441027">
        <w:rPr>
          <w:bCs/>
          <w:lang w:val="en-GB"/>
        </w:rPr>
        <w:t>DFT calculations</w:t>
      </w:r>
      <w:r w:rsidR="00441027">
        <w:rPr>
          <w:bCs/>
          <w:lang w:val="en-GB"/>
        </w:rPr>
        <w:t xml:space="preserve"> proposed in the Method</w:t>
      </w:r>
      <w:r w:rsidRPr="00293AAA">
        <w:rPr>
          <w:bCs/>
          <w:lang w:val="en-GB"/>
        </w:rPr>
        <w:t xml:space="preserve">, six-layer </w:t>
      </w:r>
      <w:proofErr w:type="gramStart"/>
      <w:r w:rsidRPr="00293AAA">
        <w:rPr>
          <w:bCs/>
          <w:lang w:val="en-GB"/>
        </w:rPr>
        <w:t>Al(</w:t>
      </w:r>
      <w:proofErr w:type="gramEnd"/>
      <w:r w:rsidRPr="00293AAA">
        <w:rPr>
          <w:bCs/>
          <w:lang w:val="en-GB"/>
        </w:rPr>
        <w:t>001) slabs, six-layer Al-terminated Al</w:t>
      </w:r>
      <w:r w:rsidRPr="00293AAA">
        <w:rPr>
          <w:bCs/>
          <w:vertAlign w:val="subscript"/>
          <w:lang w:val="en-GB"/>
        </w:rPr>
        <w:t>3</w:t>
      </w:r>
      <w:r w:rsidRPr="00293AAA">
        <w:rPr>
          <w:bCs/>
          <w:lang w:val="en-GB"/>
        </w:rPr>
        <w:t>Sc (001) slabs, and six-layer Al</w:t>
      </w:r>
      <w:r w:rsidRPr="00293AAA">
        <w:rPr>
          <w:bCs/>
          <w:vertAlign w:val="subscript"/>
          <w:lang w:val="en-GB"/>
        </w:rPr>
        <w:t>11</w:t>
      </w:r>
      <w:r w:rsidRPr="00293AAA">
        <w:rPr>
          <w:bCs/>
          <w:lang w:val="en-GB"/>
        </w:rPr>
        <w:t>La</w:t>
      </w:r>
      <w:r w:rsidRPr="00293AAA">
        <w:rPr>
          <w:bCs/>
          <w:vertAlign w:val="subscript"/>
          <w:lang w:val="en-GB"/>
        </w:rPr>
        <w:t>3</w:t>
      </w:r>
      <w:r w:rsidRPr="00293AAA">
        <w:rPr>
          <w:bCs/>
          <w:lang w:val="en-GB"/>
        </w:rPr>
        <w:t>(100) slabs were used to construct Al(001)//Al</w:t>
      </w:r>
      <w:r w:rsidRPr="00293AAA">
        <w:rPr>
          <w:bCs/>
          <w:vertAlign w:val="subscript"/>
          <w:lang w:val="en-GB"/>
        </w:rPr>
        <w:t>11</w:t>
      </w:r>
      <w:r w:rsidRPr="00293AAA">
        <w:rPr>
          <w:bCs/>
          <w:lang w:val="en-GB"/>
        </w:rPr>
        <w:t>La</w:t>
      </w:r>
      <w:r w:rsidRPr="00293AAA">
        <w:rPr>
          <w:bCs/>
          <w:vertAlign w:val="subscript"/>
          <w:lang w:val="en-GB"/>
        </w:rPr>
        <w:t>3</w:t>
      </w:r>
      <w:r w:rsidRPr="00293AAA">
        <w:rPr>
          <w:bCs/>
          <w:lang w:val="en-GB"/>
        </w:rPr>
        <w:t>(100) and Al</w:t>
      </w:r>
      <w:r w:rsidRPr="00293AAA">
        <w:rPr>
          <w:bCs/>
          <w:vertAlign w:val="subscript"/>
          <w:lang w:val="en-GB"/>
        </w:rPr>
        <w:t>3</w:t>
      </w:r>
      <w:r w:rsidRPr="00293AAA">
        <w:rPr>
          <w:bCs/>
          <w:lang w:val="en-GB"/>
        </w:rPr>
        <w:t>Sc (001)//Al</w:t>
      </w:r>
      <w:r w:rsidRPr="00293AAA">
        <w:rPr>
          <w:bCs/>
          <w:vertAlign w:val="subscript"/>
          <w:lang w:val="en-GB"/>
        </w:rPr>
        <w:t>11</w:t>
      </w:r>
      <w:r w:rsidRPr="00293AAA">
        <w:rPr>
          <w:bCs/>
          <w:lang w:val="en-GB"/>
        </w:rPr>
        <w:t>La</w:t>
      </w:r>
      <w:r w:rsidRPr="00293AAA">
        <w:rPr>
          <w:bCs/>
          <w:vertAlign w:val="subscript"/>
          <w:lang w:val="en-GB"/>
        </w:rPr>
        <w:t>3</w:t>
      </w:r>
      <w:r w:rsidRPr="00293AAA">
        <w:rPr>
          <w:bCs/>
          <w:lang w:val="en-GB"/>
        </w:rPr>
        <w:t>(100) interface supercell models.</w:t>
      </w:r>
    </w:p>
    <w:p w14:paraId="1E2D0667" w14:textId="77777777" w:rsidR="001F3C45" w:rsidRPr="00293AAA" w:rsidRDefault="001F3C45" w:rsidP="001F3C45">
      <w:pPr>
        <w:rPr>
          <w:bCs/>
          <w:lang w:val="en-GB"/>
        </w:rPr>
      </w:pPr>
    </w:p>
    <w:p w14:paraId="405B51DE" w14:textId="1AB483F3" w:rsidR="001F3C45" w:rsidRPr="00293AAA" w:rsidRDefault="001F3C45" w:rsidP="001F3C45">
      <w:pPr>
        <w:rPr>
          <w:bCs/>
          <w:lang w:val="en-GB"/>
        </w:rPr>
      </w:pPr>
      <w:r w:rsidRPr="00293AAA">
        <w:rPr>
          <w:bCs/>
          <w:lang w:val="en-GB"/>
        </w:rPr>
        <w:t>The work of adhesion (</w:t>
      </w:r>
      <w:r w:rsidRPr="00293AAA">
        <w:rPr>
          <w:bCs/>
          <w:i/>
          <w:iCs/>
          <w:lang w:val="en-GB"/>
        </w:rPr>
        <w:t>W</w:t>
      </w:r>
      <w:r w:rsidRPr="00293AAA">
        <w:rPr>
          <w:bCs/>
          <w:vertAlign w:val="subscript"/>
          <w:lang w:val="en-GB"/>
        </w:rPr>
        <w:t>ad</w:t>
      </w:r>
      <w:r w:rsidRPr="00293AAA">
        <w:rPr>
          <w:bCs/>
          <w:lang w:val="en-GB"/>
        </w:rPr>
        <w:t xml:space="preserve">) was calculated as </w:t>
      </w:r>
      <w:r w:rsidRPr="00293AAA">
        <w:rPr>
          <w:bCs/>
          <w:lang w:val="en-GB"/>
        </w:rPr>
        <w:fldChar w:fldCharType="begin" w:fldLock="1"/>
      </w:r>
      <w:r>
        <w:rPr>
          <w:bCs/>
          <w:lang w:val="en-GB"/>
        </w:rPr>
        <w:instrText>ADDIN CSL_CITATION {"citationItems":[{"id":"ITEM-1","itemData":{"DOI":"10.1103/PhysRevB.61.16883","author":[{"dropping-particle":"","family":"Zhang","given":"W","non-dropping-particle":"","parse-names":false,"suffix":""},{"dropping-particle":"","family":"Smith","given":"J","non-dropping-particle":"","parse-names":false,"suffix":""}],"container-title":"Physical Review B - Condensed Matter and Materials Physics","id":"ITEM-1","issue":"24","issued":{"date-parts":[["2000"]]},"note":"Export Date: 26 January 2024; Cited By: 162","page":"16883-16889","title":"Stoichiometry and adhesion","type":"article-journal","volume":"61"},"uris":["http://www.mendeley.com/documents/?uuid=95faaf47-9416-416f-b809-d42000efc8b9"]}],"mendeley":{"formattedCitation":"&lt;sup&gt;1&lt;/sup&gt;","plainTextFormattedCitation":"1","previouslyFormattedCitation":"&lt;sup&gt;1&lt;/sup&gt;"},"properties":{"noteIndex":0},"schema":"https://github.com/citation-style-language/schema/raw/master/csl-citation.json"}</w:instrText>
      </w:r>
      <w:r w:rsidRPr="00293AAA">
        <w:rPr>
          <w:bCs/>
          <w:lang w:val="en-GB"/>
        </w:rPr>
        <w:fldChar w:fldCharType="separate"/>
      </w:r>
      <w:r w:rsidRPr="001F3C45">
        <w:rPr>
          <w:bCs/>
          <w:noProof/>
          <w:vertAlign w:val="superscript"/>
          <w:lang w:val="en-GB"/>
        </w:rPr>
        <w:t>1</w:t>
      </w:r>
      <w:r w:rsidRPr="00293AAA">
        <w:rPr>
          <w:bCs/>
          <w:lang w:val="en-GB"/>
        </w:rPr>
        <w:fldChar w:fldCharType="end"/>
      </w:r>
    </w:p>
    <w:p w14:paraId="0A609130" w14:textId="77777777" w:rsidR="001F3C45" w:rsidRPr="00293AAA" w:rsidRDefault="001F3C45" w:rsidP="001F3C45">
      <w:pPr>
        <w:rPr>
          <w:bCs/>
          <w:lang w:val="en-GB"/>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1121"/>
      </w:tblGrid>
      <w:tr w:rsidR="001F3C45" w:rsidRPr="00293AAA" w14:paraId="45B86C74" w14:textId="77777777" w:rsidTr="0023541D">
        <w:trPr>
          <w:trHeight w:val="624"/>
        </w:trPr>
        <w:tc>
          <w:tcPr>
            <w:tcW w:w="4325" w:type="pct"/>
          </w:tcPr>
          <w:p w14:paraId="35AE8241" w14:textId="77777777" w:rsidR="001F3C45" w:rsidRPr="001F3C45" w:rsidRDefault="001F3C45" w:rsidP="0023541D">
            <w:pPr>
              <w:rPr>
                <w:bCs/>
                <w:lang w:val="en-GB"/>
              </w:rPr>
            </w:pPr>
            <m:oMathPara>
              <m:oMathParaPr>
                <m:jc m:val="center"/>
              </m:oMathParaPr>
              <m:oMath>
                <m:sSub>
                  <m:sSubPr>
                    <m:ctrlPr>
                      <w:rPr>
                        <w:rFonts w:ascii="Cambria Math" w:hAnsi="Cambria Math"/>
                        <w:bCs/>
                        <w:lang w:val="en-GB"/>
                      </w:rPr>
                    </m:ctrlPr>
                  </m:sSubPr>
                  <m:e>
                    <m:r>
                      <w:rPr>
                        <w:rFonts w:ascii="Cambria Math" w:hAnsi="Cambria Math"/>
                        <w:lang w:val="en-GB"/>
                      </w:rPr>
                      <m:t>W</m:t>
                    </m:r>
                  </m:e>
                  <m:sub>
                    <m:r>
                      <w:rPr>
                        <w:rFonts w:ascii="Cambria Math" w:hAnsi="Cambria Math"/>
                        <w:lang w:val="en-GB"/>
                      </w:rPr>
                      <m:t>ad</m:t>
                    </m:r>
                  </m:sub>
                </m:sSub>
                <m:r>
                  <w:rPr>
                    <w:rFonts w:ascii="Cambria Math" w:hAnsi="Cambria Math"/>
                    <w:lang w:val="en-GB"/>
                  </w:rPr>
                  <m:t>=</m:t>
                </m:r>
                <m:f>
                  <m:fPr>
                    <m:ctrlPr>
                      <w:rPr>
                        <w:rFonts w:ascii="Cambria Math" w:hAnsi="Cambria Math"/>
                        <w:bCs/>
                        <w:i/>
                        <w:lang w:val="en-GB"/>
                      </w:rPr>
                    </m:ctrlPr>
                  </m:fPr>
                  <m:num>
                    <m:r>
                      <w:rPr>
                        <w:rFonts w:ascii="Cambria Math" w:hAnsi="Cambria Math"/>
                        <w:lang w:val="en-GB"/>
                      </w:rPr>
                      <m:t>1</m:t>
                    </m:r>
                  </m:num>
                  <m:den>
                    <m:r>
                      <w:rPr>
                        <w:rFonts w:ascii="Cambria Math" w:hAnsi="Cambria Math"/>
                        <w:lang w:val="en-GB"/>
                      </w:rPr>
                      <m:t>A</m:t>
                    </m:r>
                  </m:den>
                </m:f>
                <m:r>
                  <w:rPr>
                    <w:rFonts w:ascii="Cambria Math" w:hAnsi="Cambria Math"/>
                    <w:lang w:val="en-GB"/>
                  </w:rPr>
                  <m:t>(</m:t>
                </m:r>
                <m:sSub>
                  <m:sSubPr>
                    <m:ctrlPr>
                      <w:rPr>
                        <w:rFonts w:ascii="Cambria Math" w:hAnsi="Cambria Math"/>
                        <w:bCs/>
                        <w:i/>
                        <w:lang w:val="en-GB"/>
                      </w:rPr>
                    </m:ctrlPr>
                  </m:sSubPr>
                  <m:e>
                    <m:r>
                      <w:rPr>
                        <w:rFonts w:ascii="Cambria Math" w:hAnsi="Cambria Math"/>
                        <w:lang w:val="en-GB"/>
                      </w:rPr>
                      <m:t>E</m:t>
                    </m:r>
                  </m:e>
                  <m:sub>
                    <m:r>
                      <w:rPr>
                        <w:rFonts w:ascii="Cambria Math" w:hAnsi="Cambria Math"/>
                        <w:lang w:val="en-GB"/>
                      </w:rPr>
                      <m:t>Al</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Al</m:t>
                            </m:r>
                          </m:e>
                          <m:sub>
                            <m:r>
                              <w:rPr>
                                <w:rFonts w:ascii="Cambria Math" w:hAnsi="Cambria Math"/>
                                <w:lang w:val="en-GB"/>
                              </w:rPr>
                              <m:t>3</m:t>
                            </m:r>
                          </m:sub>
                        </m:sSub>
                        <m:r>
                          <w:rPr>
                            <w:rFonts w:ascii="Cambria Math" w:hAnsi="Cambria Math"/>
                            <w:lang w:val="en-GB"/>
                          </w:rPr>
                          <m:t>Sc</m:t>
                        </m:r>
                      </m:e>
                    </m:d>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E</m:t>
                    </m:r>
                  </m:e>
                  <m:sub>
                    <m:sSub>
                      <m:sSubPr>
                        <m:ctrlPr>
                          <w:rPr>
                            <w:rFonts w:ascii="Cambria Math" w:hAnsi="Cambria Math"/>
                            <w:bCs/>
                            <w:i/>
                            <w:lang w:val="en-GB"/>
                          </w:rPr>
                        </m:ctrlPr>
                      </m:sSubPr>
                      <m:e>
                        <m:r>
                          <w:rPr>
                            <w:rFonts w:ascii="Cambria Math" w:hAnsi="Cambria Math"/>
                            <w:lang w:val="en-GB"/>
                          </w:rPr>
                          <m:t>Al</m:t>
                        </m:r>
                      </m:e>
                      <m:sub>
                        <m:r>
                          <w:rPr>
                            <w:rFonts w:ascii="Cambria Math" w:hAnsi="Cambria Math"/>
                            <w:lang w:val="en-GB"/>
                          </w:rPr>
                          <m:t>11</m:t>
                        </m:r>
                      </m:sub>
                    </m:sSub>
                    <m:sSub>
                      <m:sSubPr>
                        <m:ctrlPr>
                          <w:rPr>
                            <w:rFonts w:ascii="Cambria Math" w:hAnsi="Cambria Math"/>
                            <w:bCs/>
                            <w:i/>
                            <w:lang w:val="en-GB"/>
                          </w:rPr>
                        </m:ctrlPr>
                      </m:sSubPr>
                      <m:e>
                        <m:r>
                          <w:rPr>
                            <w:rFonts w:ascii="Cambria Math" w:hAnsi="Cambria Math"/>
                            <w:lang w:val="en-GB"/>
                          </w:rPr>
                          <m:t>La</m:t>
                        </m:r>
                      </m:e>
                      <m:sub>
                        <m:r>
                          <w:rPr>
                            <w:rFonts w:ascii="Cambria Math" w:hAnsi="Cambria Math"/>
                            <w:lang w:val="en-GB"/>
                          </w:rPr>
                          <m:t>3</m:t>
                        </m:r>
                      </m:sub>
                    </m:sSub>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E</m:t>
                    </m:r>
                  </m:e>
                  <m:sub>
                    <m:r>
                      <w:rPr>
                        <w:rFonts w:ascii="Cambria Math" w:hAnsi="Cambria Math"/>
                        <w:lang w:val="en-GB"/>
                      </w:rPr>
                      <m:t>interface</m:t>
                    </m:r>
                  </m:sub>
                </m:sSub>
                <m:r>
                  <w:rPr>
                    <w:rFonts w:ascii="Cambria Math" w:hAnsi="Cambria Math"/>
                    <w:lang w:val="en-GB"/>
                  </w:rPr>
                  <m:t>)</m:t>
                </m:r>
              </m:oMath>
            </m:oMathPara>
          </w:p>
        </w:tc>
        <w:tc>
          <w:tcPr>
            <w:tcW w:w="675" w:type="pct"/>
            <w:vAlign w:val="center"/>
          </w:tcPr>
          <w:p w14:paraId="02C7CAB6" w14:textId="0A16D333" w:rsidR="001F3C45" w:rsidRPr="00293AAA" w:rsidRDefault="001F3C45" w:rsidP="001F3C45">
            <w:pPr>
              <w:jc w:val="right"/>
              <w:rPr>
                <w:bCs/>
                <w:lang w:val="en-GB"/>
              </w:rPr>
            </w:pPr>
            <w:r w:rsidRPr="00293AAA">
              <w:rPr>
                <w:bCs/>
                <w:lang w:val="en-GB"/>
              </w:rPr>
              <w:t>(</w:t>
            </w:r>
            <w:r>
              <w:rPr>
                <w:bCs/>
                <w:lang w:val="en-GB"/>
              </w:rPr>
              <w:t>S1</w:t>
            </w:r>
            <w:r w:rsidRPr="00293AAA">
              <w:rPr>
                <w:bCs/>
                <w:lang w:val="en-GB"/>
              </w:rPr>
              <w:t>)</w:t>
            </w:r>
          </w:p>
        </w:tc>
      </w:tr>
    </w:tbl>
    <w:p w14:paraId="4F256ACB" w14:textId="77777777" w:rsidR="001F3C45" w:rsidRPr="00293AAA" w:rsidRDefault="001F3C45" w:rsidP="001F3C45">
      <w:pPr>
        <w:rPr>
          <w:bCs/>
          <w:lang w:val="en-GB"/>
        </w:rPr>
      </w:pPr>
    </w:p>
    <w:p w14:paraId="697ED79E" w14:textId="77777777" w:rsidR="001F3C45" w:rsidRPr="00293AAA" w:rsidRDefault="001F3C45" w:rsidP="001F3C45">
      <w:pPr>
        <w:rPr>
          <w:bCs/>
          <w:lang w:val="en-GB"/>
        </w:rPr>
      </w:pPr>
      <w:r w:rsidRPr="00293AAA">
        <w:rPr>
          <w:bCs/>
          <w:lang w:val="en-GB"/>
        </w:rPr>
        <w:t xml:space="preserve">where </w:t>
      </w:r>
      <m:oMath>
        <m:sSub>
          <m:sSubPr>
            <m:ctrlPr>
              <w:rPr>
                <w:rFonts w:ascii="Cambria Math" w:hAnsi="Cambria Math"/>
                <w:bCs/>
                <w:i/>
                <w:lang w:val="en-GB"/>
              </w:rPr>
            </m:ctrlPr>
          </m:sSubPr>
          <m:e>
            <m:r>
              <w:rPr>
                <w:rFonts w:ascii="Cambria Math" w:hAnsi="Cambria Math"/>
                <w:lang w:val="en-GB"/>
              </w:rPr>
              <m:t>E</m:t>
            </m:r>
          </m:e>
          <m:sub>
            <m:r>
              <w:rPr>
                <w:rFonts w:ascii="Cambria Math" w:hAnsi="Cambria Math"/>
                <w:lang w:val="en-GB"/>
              </w:rPr>
              <m:t>Al</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Al</m:t>
                    </m:r>
                  </m:e>
                  <m:sub>
                    <m:r>
                      <w:rPr>
                        <w:rFonts w:ascii="Cambria Math" w:hAnsi="Cambria Math"/>
                        <w:lang w:val="en-GB"/>
                      </w:rPr>
                      <m:t>3</m:t>
                    </m:r>
                  </m:sub>
                </m:sSub>
                <m:r>
                  <w:rPr>
                    <w:rFonts w:ascii="Cambria Math" w:hAnsi="Cambria Math"/>
                    <w:lang w:val="en-GB"/>
                  </w:rPr>
                  <m:t>Sc</m:t>
                </m:r>
              </m:e>
            </m:d>
          </m:sub>
        </m:sSub>
      </m:oMath>
      <w:r w:rsidRPr="00293AAA">
        <w:rPr>
          <w:bCs/>
          <w:lang w:val="en-GB"/>
        </w:rPr>
        <w:t xml:space="preserve"> and </w:t>
      </w:r>
      <m:oMath>
        <m:sSub>
          <m:sSubPr>
            <m:ctrlPr>
              <w:rPr>
                <w:rFonts w:ascii="Cambria Math" w:hAnsi="Cambria Math"/>
                <w:bCs/>
                <w:i/>
                <w:lang w:val="en-GB"/>
              </w:rPr>
            </m:ctrlPr>
          </m:sSubPr>
          <m:e>
            <m:r>
              <w:rPr>
                <w:rFonts w:ascii="Cambria Math" w:hAnsi="Cambria Math"/>
                <w:lang w:val="en-GB"/>
              </w:rPr>
              <m:t>E</m:t>
            </m:r>
          </m:e>
          <m:sub>
            <m:sSub>
              <m:sSubPr>
                <m:ctrlPr>
                  <w:rPr>
                    <w:rFonts w:ascii="Cambria Math" w:hAnsi="Cambria Math"/>
                    <w:bCs/>
                    <w:i/>
                    <w:lang w:val="en-GB"/>
                  </w:rPr>
                </m:ctrlPr>
              </m:sSubPr>
              <m:e>
                <m:r>
                  <w:rPr>
                    <w:rFonts w:ascii="Cambria Math" w:hAnsi="Cambria Math"/>
                    <w:lang w:val="en-GB"/>
                  </w:rPr>
                  <m:t>Al</m:t>
                </m:r>
              </m:e>
              <m:sub>
                <m:r>
                  <w:rPr>
                    <w:rFonts w:ascii="Cambria Math" w:hAnsi="Cambria Math"/>
                    <w:lang w:val="en-GB"/>
                  </w:rPr>
                  <m:t>11</m:t>
                </m:r>
              </m:sub>
            </m:sSub>
            <m:sSub>
              <m:sSubPr>
                <m:ctrlPr>
                  <w:rPr>
                    <w:rFonts w:ascii="Cambria Math" w:hAnsi="Cambria Math"/>
                    <w:bCs/>
                    <w:i/>
                    <w:lang w:val="en-GB"/>
                  </w:rPr>
                </m:ctrlPr>
              </m:sSubPr>
              <m:e>
                <m:r>
                  <w:rPr>
                    <w:rFonts w:ascii="Cambria Math" w:hAnsi="Cambria Math"/>
                    <w:lang w:val="en-GB"/>
                  </w:rPr>
                  <m:t>La</m:t>
                </m:r>
              </m:e>
              <m:sub>
                <m:r>
                  <w:rPr>
                    <w:rFonts w:ascii="Cambria Math" w:hAnsi="Cambria Math"/>
                    <w:lang w:val="en-GB"/>
                  </w:rPr>
                  <m:t>3</m:t>
                </m:r>
              </m:sub>
            </m:sSub>
          </m:sub>
        </m:sSub>
      </m:oMath>
      <w:r w:rsidRPr="00293AAA">
        <w:rPr>
          <w:bCs/>
          <w:lang w:val="en-GB"/>
        </w:rPr>
        <w:t xml:space="preserve"> denote the total energies of a six-layer </w:t>
      </w:r>
      <w:proofErr w:type="gramStart"/>
      <w:r w:rsidRPr="00293AAA">
        <w:rPr>
          <w:bCs/>
          <w:lang w:val="en-GB"/>
        </w:rPr>
        <w:t>Al(</w:t>
      </w:r>
      <w:proofErr w:type="gramEnd"/>
      <w:r w:rsidRPr="00293AAA">
        <w:rPr>
          <w:bCs/>
          <w:lang w:val="en-GB"/>
        </w:rPr>
        <w:t>001) surface (or Al</w:t>
      </w:r>
      <w:r w:rsidRPr="00293AAA">
        <w:rPr>
          <w:bCs/>
          <w:vertAlign w:val="subscript"/>
          <w:lang w:val="en-GB"/>
        </w:rPr>
        <w:t>3</w:t>
      </w:r>
      <w:r w:rsidRPr="00293AAA">
        <w:rPr>
          <w:bCs/>
          <w:lang w:val="en-GB"/>
        </w:rPr>
        <w:t>Sc (001) surface) and a six-layer Al</w:t>
      </w:r>
      <w:r w:rsidRPr="00293AAA">
        <w:rPr>
          <w:bCs/>
          <w:vertAlign w:val="subscript"/>
          <w:lang w:val="en-GB"/>
        </w:rPr>
        <w:t>11</w:t>
      </w:r>
      <w:r w:rsidRPr="00293AAA">
        <w:rPr>
          <w:bCs/>
          <w:lang w:val="en-GB"/>
        </w:rPr>
        <w:t>La</w:t>
      </w:r>
      <w:r w:rsidRPr="00293AAA">
        <w:rPr>
          <w:bCs/>
          <w:vertAlign w:val="subscript"/>
          <w:lang w:val="en-GB"/>
        </w:rPr>
        <w:t>3</w:t>
      </w:r>
      <w:r w:rsidRPr="00293AAA">
        <w:rPr>
          <w:bCs/>
          <w:lang w:val="en-GB"/>
        </w:rPr>
        <w:t xml:space="preserve">(100) surface with the same lattice parameters as the interface models, respectively. </w:t>
      </w:r>
      <m:oMath>
        <m:sSub>
          <m:sSubPr>
            <m:ctrlPr>
              <w:rPr>
                <w:rFonts w:ascii="Cambria Math" w:hAnsi="Cambria Math"/>
                <w:bCs/>
                <w:i/>
                <w:lang w:val="en-GB"/>
              </w:rPr>
            </m:ctrlPr>
          </m:sSubPr>
          <m:e>
            <m:r>
              <w:rPr>
                <w:rFonts w:ascii="Cambria Math" w:hAnsi="Cambria Math"/>
                <w:lang w:val="en-GB"/>
              </w:rPr>
              <m:t>E</m:t>
            </m:r>
          </m:e>
          <m:sub>
            <m:r>
              <w:rPr>
                <w:rFonts w:ascii="Cambria Math" w:hAnsi="Cambria Math"/>
                <w:lang w:val="en-GB"/>
              </w:rPr>
              <m:t>interface</m:t>
            </m:r>
          </m:sub>
        </m:sSub>
      </m:oMath>
      <w:r w:rsidRPr="00293AAA">
        <w:rPr>
          <w:bCs/>
          <w:lang w:val="en-GB"/>
        </w:rPr>
        <w:t xml:space="preserve"> refers to the total energy of the fully relaxed interface model. </w:t>
      </w:r>
      <m:oMath>
        <m:r>
          <w:rPr>
            <w:rFonts w:ascii="Cambria Math" w:hAnsi="Cambria Math"/>
            <w:lang w:val="en-GB"/>
          </w:rPr>
          <m:t>A</m:t>
        </m:r>
      </m:oMath>
      <w:r w:rsidRPr="00293AAA">
        <w:rPr>
          <w:bCs/>
          <w:lang w:val="en-GB"/>
        </w:rPr>
        <w:t xml:space="preserve"> is the total area of interface regions.</w:t>
      </w:r>
    </w:p>
    <w:p w14:paraId="4222BB7D" w14:textId="77777777" w:rsidR="001F3C45" w:rsidRPr="00293AAA" w:rsidRDefault="001F3C45" w:rsidP="001F3C45">
      <w:pPr>
        <w:rPr>
          <w:bCs/>
          <w:lang w:val="en-GB"/>
        </w:rPr>
      </w:pPr>
    </w:p>
    <w:p w14:paraId="497F8440" w14:textId="03F431C5" w:rsidR="001F3C45" w:rsidRPr="00293AAA" w:rsidRDefault="001F3C45" w:rsidP="001F3C45">
      <w:pPr>
        <w:rPr>
          <w:bCs/>
          <w:lang w:val="en-GB"/>
        </w:rPr>
      </w:pPr>
      <w:r w:rsidRPr="00293AAA">
        <w:rPr>
          <w:bCs/>
          <w:lang w:val="en-GB"/>
        </w:rPr>
        <w:t>The interfacial energy (</w:t>
      </w:r>
      <w:r w:rsidRPr="00293AAA">
        <w:rPr>
          <w:bCs/>
          <w:i/>
          <w:iCs/>
          <w:lang w:val="en-GB"/>
        </w:rPr>
        <w:t>γ</w:t>
      </w:r>
      <w:r w:rsidRPr="00293AAA">
        <w:rPr>
          <w:bCs/>
          <w:lang w:val="en-GB"/>
        </w:rPr>
        <w:t xml:space="preserve">) was determined as </w:t>
      </w:r>
      <w:r w:rsidRPr="00293AAA">
        <w:rPr>
          <w:bCs/>
          <w:lang w:val="en-GB"/>
        </w:rPr>
        <w:fldChar w:fldCharType="begin" w:fldLock="1"/>
      </w:r>
      <w:r>
        <w:rPr>
          <w:bCs/>
          <w:lang w:val="en-GB"/>
        </w:rPr>
        <w:instrText>ADDIN CSL_CITATION {"citationItems":[{"id":"ITEM-1","itemData":{"DOI":"10.1103/PhysRevB.61.16883","author":[{"dropping-particle":"","family":"Zhang","given":"W","non-dropping-particle":"","parse-names":false,"suffix":""},{"dropping-particle":"","family":"Smith","given":"J","non-dropping-particle":"","parse-names":false,"suffix":""}],"container-title":"Physical Review B - Condensed Matter and Materials Physics","id":"ITEM-1","issue":"24","issued":{"date-parts":[["2000"]]},"note":"Export Date: 26 January 2024; Cited By: 162","page":"16883-16889","title":"Stoichiometry and adhesion","type":"article-journal","volume":"61"},"uris":["http://www.mendeley.com/documents/?uuid=95faaf47-9416-416f-b809-d42000efc8b9"]}],"mendeley":{"formattedCitation":"&lt;sup&gt;1&lt;/sup&gt;","plainTextFormattedCitation":"1","previouslyFormattedCitation":"&lt;sup&gt;1&lt;/sup&gt;"},"properties":{"noteIndex":0},"schema":"https://github.com/citation-style-language/schema/raw/master/csl-citation.json"}</w:instrText>
      </w:r>
      <w:r w:rsidRPr="00293AAA">
        <w:rPr>
          <w:bCs/>
          <w:lang w:val="en-GB"/>
        </w:rPr>
        <w:fldChar w:fldCharType="separate"/>
      </w:r>
      <w:r w:rsidRPr="001F3C45">
        <w:rPr>
          <w:bCs/>
          <w:noProof/>
          <w:vertAlign w:val="superscript"/>
          <w:lang w:val="en-GB"/>
        </w:rPr>
        <w:t>1</w:t>
      </w:r>
      <w:r w:rsidRPr="00293AAA">
        <w:rPr>
          <w:bCs/>
          <w:lang w:val="en-GB"/>
        </w:rPr>
        <w:fldChar w:fldCharType="end"/>
      </w:r>
    </w:p>
    <w:p w14:paraId="3C015CEC" w14:textId="77777777" w:rsidR="001F3C45" w:rsidRPr="00293AAA" w:rsidRDefault="001F3C45" w:rsidP="001F3C45">
      <w:pPr>
        <w:rPr>
          <w:bCs/>
          <w:lang w:val="en-GB"/>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1121"/>
      </w:tblGrid>
      <w:tr w:rsidR="001F3C45" w:rsidRPr="00293AAA" w14:paraId="17A506F3" w14:textId="77777777" w:rsidTr="0023541D">
        <w:trPr>
          <w:trHeight w:val="397"/>
        </w:trPr>
        <w:tc>
          <w:tcPr>
            <w:tcW w:w="4325" w:type="pct"/>
          </w:tcPr>
          <w:p w14:paraId="1B56A320" w14:textId="77777777" w:rsidR="001F3C45" w:rsidRPr="00293AAA" w:rsidRDefault="001F3C45" w:rsidP="0023541D">
            <w:pPr>
              <w:rPr>
                <w:bCs/>
                <w:lang w:val="en-GB"/>
              </w:rPr>
            </w:pPr>
            <m:oMathPara>
              <m:oMath>
                <m:r>
                  <m:rPr>
                    <m:sty m:val="p"/>
                  </m:rPr>
                  <w:rPr>
                    <w:rFonts w:ascii="Cambria Math" w:hAnsi="Cambria Math"/>
                    <w:lang w:val="en-GB"/>
                  </w:rPr>
                  <m:t>γ=</m:t>
                </m:r>
                <m:sSub>
                  <m:sSubPr>
                    <m:ctrlPr>
                      <w:rPr>
                        <w:rFonts w:ascii="Cambria Math" w:hAnsi="Cambria Math"/>
                        <w:bCs/>
                        <w:lang w:val="en-GB"/>
                      </w:rPr>
                    </m:ctrlPr>
                  </m:sSubPr>
                  <m:e>
                    <m:r>
                      <w:rPr>
                        <w:rFonts w:ascii="Cambria Math" w:hAnsi="Cambria Math"/>
                        <w:lang w:val="en-GB"/>
                      </w:rPr>
                      <m:t>σ</m:t>
                    </m:r>
                  </m:e>
                  <m:sub>
                    <m:sSub>
                      <m:sSubPr>
                        <m:ctrlPr>
                          <w:rPr>
                            <w:rFonts w:ascii="Cambria Math" w:hAnsi="Cambria Math"/>
                            <w:bCs/>
                            <w:i/>
                            <w:lang w:val="en-GB"/>
                          </w:rPr>
                        </m:ctrlPr>
                      </m:sSubPr>
                      <m:e>
                        <m:r>
                          <w:rPr>
                            <w:rFonts w:ascii="Cambria Math" w:hAnsi="Cambria Math"/>
                            <w:lang w:val="en-GB"/>
                          </w:rPr>
                          <m:t>Al</m:t>
                        </m:r>
                      </m:e>
                      <m:sub>
                        <m:r>
                          <w:rPr>
                            <w:rFonts w:ascii="Cambria Math" w:hAnsi="Cambria Math"/>
                            <w:lang w:val="en-GB"/>
                          </w:rPr>
                          <m:t>11</m:t>
                        </m:r>
                      </m:sub>
                    </m:sSub>
                    <m:sSub>
                      <m:sSubPr>
                        <m:ctrlPr>
                          <w:rPr>
                            <w:rFonts w:ascii="Cambria Math" w:hAnsi="Cambria Math"/>
                            <w:bCs/>
                            <w:i/>
                            <w:lang w:val="en-GB"/>
                          </w:rPr>
                        </m:ctrlPr>
                      </m:sSubPr>
                      <m:e>
                        <m:r>
                          <w:rPr>
                            <w:rFonts w:ascii="Cambria Math" w:hAnsi="Cambria Math"/>
                            <w:lang w:val="en-GB"/>
                          </w:rPr>
                          <m:t>La</m:t>
                        </m:r>
                      </m:e>
                      <m:sub>
                        <m:r>
                          <w:rPr>
                            <w:rFonts w:ascii="Cambria Math" w:hAnsi="Cambria Math"/>
                            <w:lang w:val="en-GB"/>
                          </w:rPr>
                          <m:t>3</m:t>
                        </m:r>
                      </m:sub>
                    </m:sSub>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σ</m:t>
                    </m:r>
                  </m:e>
                  <m:sub>
                    <m:r>
                      <w:rPr>
                        <w:rFonts w:ascii="Cambria Math" w:hAnsi="Cambria Math"/>
                        <w:lang w:val="en-GB"/>
                      </w:rPr>
                      <m:t>Al</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Al</m:t>
                            </m:r>
                          </m:e>
                          <m:sub>
                            <m:r>
                              <w:rPr>
                                <w:rFonts w:ascii="Cambria Math" w:hAnsi="Cambria Math"/>
                                <w:lang w:val="en-GB"/>
                              </w:rPr>
                              <m:t>3</m:t>
                            </m:r>
                          </m:sub>
                        </m:sSub>
                        <m:r>
                          <w:rPr>
                            <w:rFonts w:ascii="Cambria Math" w:hAnsi="Cambria Math"/>
                            <w:lang w:val="en-GB"/>
                          </w:rPr>
                          <m:t>Sc</m:t>
                        </m:r>
                      </m:e>
                    </m:d>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W</m:t>
                    </m:r>
                  </m:e>
                  <m:sub>
                    <m:r>
                      <w:rPr>
                        <w:rFonts w:ascii="Cambria Math" w:hAnsi="Cambria Math"/>
                        <w:lang w:val="en-GB"/>
                      </w:rPr>
                      <m:t>ad</m:t>
                    </m:r>
                  </m:sub>
                </m:sSub>
              </m:oMath>
            </m:oMathPara>
          </w:p>
        </w:tc>
        <w:tc>
          <w:tcPr>
            <w:tcW w:w="675" w:type="pct"/>
            <w:vAlign w:val="center"/>
          </w:tcPr>
          <w:p w14:paraId="65BCD0D9" w14:textId="71599B4E" w:rsidR="001F3C45" w:rsidRPr="00293AAA" w:rsidRDefault="001F3C45" w:rsidP="001F3C45">
            <w:pPr>
              <w:jc w:val="right"/>
              <w:rPr>
                <w:bCs/>
                <w:lang w:val="en-GB"/>
              </w:rPr>
            </w:pPr>
            <w:r w:rsidRPr="00293AAA">
              <w:rPr>
                <w:bCs/>
                <w:lang w:val="en-GB"/>
              </w:rPr>
              <w:t>(</w:t>
            </w:r>
            <w:r>
              <w:rPr>
                <w:bCs/>
                <w:lang w:val="en-GB"/>
              </w:rPr>
              <w:t>S2</w:t>
            </w:r>
            <w:r w:rsidRPr="00293AAA">
              <w:rPr>
                <w:bCs/>
                <w:lang w:val="en-GB"/>
              </w:rPr>
              <w:t>)</w:t>
            </w:r>
          </w:p>
        </w:tc>
      </w:tr>
    </w:tbl>
    <w:p w14:paraId="31086442" w14:textId="77777777" w:rsidR="001F3C45" w:rsidRPr="00293AAA" w:rsidRDefault="001F3C45" w:rsidP="001F3C45">
      <w:pPr>
        <w:rPr>
          <w:bCs/>
          <w:lang w:val="en-GB"/>
        </w:rPr>
      </w:pPr>
    </w:p>
    <w:p w14:paraId="29FAF27F" w14:textId="77777777" w:rsidR="001F3C45" w:rsidRPr="00293AAA" w:rsidRDefault="001F3C45" w:rsidP="001F3C45">
      <w:pPr>
        <w:rPr>
          <w:bCs/>
          <w:lang w:val="en-GB"/>
        </w:rPr>
      </w:pPr>
      <w:r w:rsidRPr="00293AAA">
        <w:rPr>
          <w:bCs/>
          <w:lang w:val="en-GB"/>
        </w:rPr>
        <w:t xml:space="preserve">where </w:t>
      </w:r>
      <m:oMath>
        <m:sSub>
          <m:sSubPr>
            <m:ctrlPr>
              <w:rPr>
                <w:rFonts w:ascii="Cambria Math" w:hAnsi="Cambria Math"/>
                <w:bCs/>
                <w:i/>
                <w:lang w:val="en-GB"/>
              </w:rPr>
            </m:ctrlPr>
          </m:sSubPr>
          <m:e>
            <m:r>
              <w:rPr>
                <w:rFonts w:ascii="Cambria Math" w:hAnsi="Cambria Math"/>
                <w:lang w:val="en-GB"/>
              </w:rPr>
              <m:t>σ</m:t>
            </m:r>
          </m:e>
          <m:sub>
            <m:r>
              <w:rPr>
                <w:rFonts w:ascii="Cambria Math" w:hAnsi="Cambria Math"/>
                <w:lang w:val="en-GB"/>
              </w:rPr>
              <m:t>Al</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Al</m:t>
                    </m:r>
                  </m:e>
                  <m:sub>
                    <m:r>
                      <w:rPr>
                        <w:rFonts w:ascii="Cambria Math" w:hAnsi="Cambria Math"/>
                        <w:lang w:val="en-GB"/>
                      </w:rPr>
                      <m:t>3</m:t>
                    </m:r>
                  </m:sub>
                </m:sSub>
                <m:r>
                  <w:rPr>
                    <w:rFonts w:ascii="Cambria Math" w:hAnsi="Cambria Math"/>
                    <w:lang w:val="en-GB"/>
                  </w:rPr>
                  <m:t>Sc</m:t>
                </m:r>
              </m:e>
            </m:d>
          </m:sub>
        </m:sSub>
      </m:oMath>
      <w:r w:rsidRPr="00293AAA">
        <w:rPr>
          <w:bCs/>
          <w:lang w:val="en-GB"/>
        </w:rPr>
        <w:t xml:space="preserve"> and </w:t>
      </w:r>
      <m:oMath>
        <m:sSub>
          <m:sSubPr>
            <m:ctrlPr>
              <w:rPr>
                <w:rFonts w:ascii="Cambria Math" w:hAnsi="Cambria Math"/>
                <w:bCs/>
                <w:lang w:val="en-GB"/>
              </w:rPr>
            </m:ctrlPr>
          </m:sSubPr>
          <m:e>
            <m:r>
              <w:rPr>
                <w:rFonts w:ascii="Cambria Math" w:hAnsi="Cambria Math"/>
                <w:lang w:val="en-GB"/>
              </w:rPr>
              <m:t>σ</m:t>
            </m:r>
          </m:e>
          <m:sub>
            <m:sSub>
              <m:sSubPr>
                <m:ctrlPr>
                  <w:rPr>
                    <w:rFonts w:ascii="Cambria Math" w:hAnsi="Cambria Math"/>
                    <w:bCs/>
                    <w:i/>
                    <w:lang w:val="en-GB"/>
                  </w:rPr>
                </m:ctrlPr>
              </m:sSubPr>
              <m:e>
                <m:r>
                  <w:rPr>
                    <w:rFonts w:ascii="Cambria Math" w:hAnsi="Cambria Math"/>
                    <w:lang w:val="en-GB"/>
                  </w:rPr>
                  <m:t>Al</m:t>
                </m:r>
              </m:e>
              <m:sub>
                <m:r>
                  <w:rPr>
                    <w:rFonts w:ascii="Cambria Math" w:hAnsi="Cambria Math"/>
                    <w:lang w:val="en-GB"/>
                  </w:rPr>
                  <m:t>11</m:t>
                </m:r>
              </m:sub>
            </m:sSub>
            <m:sSub>
              <m:sSubPr>
                <m:ctrlPr>
                  <w:rPr>
                    <w:rFonts w:ascii="Cambria Math" w:hAnsi="Cambria Math"/>
                    <w:bCs/>
                    <w:i/>
                    <w:lang w:val="en-GB"/>
                  </w:rPr>
                </m:ctrlPr>
              </m:sSubPr>
              <m:e>
                <m:r>
                  <w:rPr>
                    <w:rFonts w:ascii="Cambria Math" w:hAnsi="Cambria Math"/>
                    <w:lang w:val="en-GB"/>
                  </w:rPr>
                  <m:t>La</m:t>
                </m:r>
              </m:e>
              <m:sub>
                <m:r>
                  <w:rPr>
                    <w:rFonts w:ascii="Cambria Math" w:hAnsi="Cambria Math"/>
                    <w:lang w:val="en-GB"/>
                  </w:rPr>
                  <m:t>3</m:t>
                </m:r>
              </m:sub>
            </m:sSub>
          </m:sub>
        </m:sSub>
      </m:oMath>
      <w:r w:rsidRPr="00293AAA">
        <w:rPr>
          <w:bCs/>
          <w:lang w:val="en-GB"/>
        </w:rPr>
        <w:t xml:space="preserve"> denote the surface energies of Al, Al</w:t>
      </w:r>
      <w:r w:rsidRPr="00293AAA">
        <w:rPr>
          <w:bCs/>
          <w:vertAlign w:val="subscript"/>
          <w:lang w:val="en-GB"/>
        </w:rPr>
        <w:t>3</w:t>
      </w:r>
      <w:r w:rsidRPr="00293AAA">
        <w:rPr>
          <w:bCs/>
          <w:lang w:val="en-GB"/>
        </w:rPr>
        <w:t>Sc and Al</w:t>
      </w:r>
      <w:r w:rsidRPr="00293AAA">
        <w:rPr>
          <w:bCs/>
          <w:vertAlign w:val="subscript"/>
          <w:lang w:val="en-GB"/>
        </w:rPr>
        <w:t>11</w:t>
      </w:r>
      <w:r w:rsidRPr="00293AAA">
        <w:rPr>
          <w:bCs/>
          <w:lang w:val="en-GB"/>
        </w:rPr>
        <w:t>La</w:t>
      </w:r>
      <w:r w:rsidRPr="00293AAA">
        <w:rPr>
          <w:bCs/>
          <w:vertAlign w:val="subscript"/>
          <w:lang w:val="en-GB"/>
        </w:rPr>
        <w:t>3</w:t>
      </w:r>
      <w:r w:rsidRPr="00293AAA">
        <w:rPr>
          <w:bCs/>
          <w:lang w:val="en-GB"/>
        </w:rPr>
        <w:t xml:space="preserve"> according to their ORs, respectively. </w:t>
      </w:r>
    </w:p>
    <w:p w14:paraId="5AD53785" w14:textId="77777777" w:rsidR="001F3C45" w:rsidRDefault="001F3C45" w:rsidP="004B4A82">
      <w:pPr>
        <w:rPr>
          <w:rFonts w:hint="eastAsia"/>
          <w:bCs/>
          <w:szCs w:val="21"/>
          <w:lang w:val="en-GB"/>
        </w:rPr>
      </w:pPr>
    </w:p>
    <w:p w14:paraId="6647A663" w14:textId="5D37775D" w:rsidR="004B4A82" w:rsidRPr="004B4A82" w:rsidRDefault="004B4A82" w:rsidP="004B4A82">
      <w:pPr>
        <w:rPr>
          <w:rFonts w:hint="eastAsia"/>
          <w:b/>
          <w:szCs w:val="21"/>
          <w:u w:val="single"/>
          <w:lang w:val="en-GB"/>
        </w:rPr>
      </w:pPr>
      <w:bookmarkStart w:id="5" w:name="_Hlk187915866"/>
      <w:r w:rsidRPr="001F3C45">
        <w:rPr>
          <w:b/>
          <w:szCs w:val="21"/>
          <w:u w:val="single"/>
          <w:lang w:val="en-GB"/>
        </w:rPr>
        <w:t>Calculation</w:t>
      </w:r>
      <w:r w:rsidR="001F3C45" w:rsidRPr="001F3C45">
        <w:rPr>
          <w:b/>
          <w:szCs w:val="21"/>
          <w:u w:val="single"/>
          <w:lang w:val="en-GB"/>
        </w:rPr>
        <w:t>s</w:t>
      </w:r>
      <w:r w:rsidRPr="001F3C45">
        <w:rPr>
          <w:b/>
          <w:szCs w:val="21"/>
          <w:u w:val="single"/>
          <w:lang w:val="en-GB"/>
        </w:rPr>
        <w:t xml:space="preserve"> </w:t>
      </w:r>
      <w:r w:rsidR="001F3C45" w:rsidRPr="001F3C45">
        <w:rPr>
          <w:b/>
          <w:szCs w:val="21"/>
          <w:u w:val="single"/>
          <w:lang w:val="en-GB"/>
        </w:rPr>
        <w:t>for</w:t>
      </w:r>
      <w:r w:rsidRPr="001F3C45">
        <w:rPr>
          <w:b/>
          <w:szCs w:val="21"/>
          <w:u w:val="single"/>
          <w:lang w:val="en-GB"/>
        </w:rPr>
        <w:t xml:space="preserve"> </w:t>
      </w:r>
      <w:r w:rsidR="001F3C45" w:rsidRPr="001F3C45">
        <w:rPr>
          <w:b/>
          <w:szCs w:val="21"/>
          <w:u w:val="single"/>
          <w:lang w:val="en-GB"/>
        </w:rPr>
        <w:t>phase</w:t>
      </w:r>
      <w:r w:rsidR="001F3C45" w:rsidRPr="001F3C45">
        <w:rPr>
          <w:b/>
          <w:szCs w:val="21"/>
          <w:u w:val="single"/>
          <w:lang w:val="en-GB"/>
        </w:rPr>
        <w:t xml:space="preserve"> </w:t>
      </w:r>
      <w:r w:rsidRPr="001F3C45">
        <w:rPr>
          <w:b/>
          <w:szCs w:val="21"/>
          <w:u w:val="single"/>
          <w:lang w:val="en-GB"/>
        </w:rPr>
        <w:t xml:space="preserve">lattice strain and stress partitioning </w:t>
      </w:r>
      <w:bookmarkEnd w:id="5"/>
      <w:r w:rsidRPr="001F3C45">
        <w:rPr>
          <w:b/>
          <w:szCs w:val="21"/>
          <w:u w:val="single"/>
          <w:lang w:val="en-GB"/>
        </w:rPr>
        <w:t>from in-situ SXRD test</w:t>
      </w:r>
    </w:p>
    <w:p w14:paraId="51059B7E" w14:textId="3B1B65F1" w:rsidR="006129DE" w:rsidRDefault="006129DE" w:rsidP="004B4A82">
      <w:pPr>
        <w:rPr>
          <w:bCs/>
          <w:lang w:val="en-GB"/>
        </w:rPr>
      </w:pPr>
      <w:r>
        <w:rPr>
          <w:rFonts w:hint="eastAsia"/>
          <w:bCs/>
          <w:lang w:val="en-GB"/>
        </w:rPr>
        <w:t>T</w:t>
      </w:r>
      <w:r>
        <w:rPr>
          <w:bCs/>
          <w:lang w:val="en-GB"/>
        </w:rPr>
        <w:t xml:space="preserve">o estimate the </w:t>
      </w:r>
      <w:r w:rsidRPr="006129DE">
        <w:rPr>
          <w:lang w:val="en-GB"/>
        </w:rPr>
        <w:t>phase lattice strain and stress partitioning</w:t>
      </w:r>
      <w:r>
        <w:rPr>
          <w:lang w:val="en-GB"/>
        </w:rPr>
        <w:t xml:space="preserve"> during the uniaxial tensile loading,</w:t>
      </w:r>
      <w:r>
        <w:rPr>
          <w:rFonts w:hint="eastAsia"/>
          <w:bCs/>
          <w:lang w:val="en-GB"/>
        </w:rPr>
        <w:t xml:space="preserve"> </w:t>
      </w:r>
      <w:r>
        <w:rPr>
          <w:bCs/>
          <w:lang w:val="en-GB"/>
        </w:rPr>
        <w:t>o</w:t>
      </w:r>
      <w:r w:rsidRPr="00293AAA">
        <w:rPr>
          <w:bCs/>
          <w:lang w:val="en-GB"/>
        </w:rPr>
        <w:t>nly lattice deformation along the loading direction (LD) was analysed, with transverse strain effects considered negligible</w:t>
      </w:r>
      <w:r>
        <w:rPr>
          <w:bCs/>
          <w:lang w:val="en-GB"/>
        </w:rPr>
        <w:t>,</w:t>
      </w:r>
      <w:r w:rsidRPr="006129DE">
        <w:rPr>
          <w:bCs/>
          <w:lang w:val="en-GB"/>
        </w:rPr>
        <w:t xml:space="preserve"> </w:t>
      </w:r>
      <w:r>
        <w:rPr>
          <w:bCs/>
          <w:lang w:val="en-GB"/>
        </w:rPr>
        <w:t>a</w:t>
      </w:r>
      <w:r>
        <w:rPr>
          <w:bCs/>
          <w:lang w:val="en-GB"/>
        </w:rPr>
        <w:t>s assumed in related works</w:t>
      </w:r>
      <w:r w:rsidRPr="00293AAA">
        <w:rPr>
          <w:bCs/>
          <w:lang w:val="en-GB"/>
        </w:rPr>
        <w:fldChar w:fldCharType="begin" w:fldLock="1"/>
      </w:r>
      <w:r w:rsidR="00441027">
        <w:rPr>
          <w:bCs/>
          <w:lang w:val="en-GB"/>
        </w:rPr>
        <w:instrText xml:space="preserve">ADDIN CSL_CITATION {"citationItems":[{"id":"ITEM-1","itemData":{"DOI":"10.1039/c7mh00391a","ISSN":"20516355","abstract":"Light-weight high-temperature alloys are important to the transportation industry where weight, cost, and operating temperature are major factors in the design of energy efficient vehicles. Aluminum alloys fill this gap economically but lack high-temperature mechanical performance. Alloying aluminum with cerium creates a highly castable alloy, compatible with traditional aluminum alloy additions, that exhibits dramatically improved high-temperature performance. These compositions display a room temperature ultimate tensile strength of 400 MPa and yield strength of 320 MPa, with 80% mechanical property retention at 240 °C. A mechanism is identified that addresses the mechanical property stability of the Al-alloys to at least 300 °C and their microstructural stability to above 500 °C which may enable applications without the need for heat treatment. Finally, neutron diffraction under load provides insight into the unusual mechanisms driving the mechanical strength.","author":[{"dropping-particle":"","family":"Sims","given":"Zachary C.","non-dropping-particle":"","parse-names":false,"suffix":""},{"dropping-particle":"","family":"Rios","given":"Orlando R.","non-dropping-particle":"","parse-names":false,"suffix":""},{"dropping-particle":"","family":"Weiss","given":"David","non-dropping-particle":"","parse-names":false,"suffix":""},{"dropping-particle":"","family":"Turchi","given":"Patrice E.A.","non-dropping-particle":"","parse-names":false,"suffix":""},{"dropping-particle":"","family":"Perron","given":"Aurelien","non-dropping-particle":"","parse-names":false,"suffix":""},{"dropping-particle":"","family":"Lee","given":"Jonathan R.I.","non-dropping-particle":"","parse-names":false,"suffix":""},{"dropping-particle":"","family":"Li","given":"Tian T.","non-dropping-particle":"","parse-names":false,"suffix":""},{"dropping-particle":"","family":"Hammons","given":"Joshua A.","non-dropping-particle":"","parse-names":false,"suffix":""},{"dropping-particle":"","family":"Bagge-Hansen","given":"Michael","non-dropping-particle":"","parse-names":false,"suffix":""},{"dropping-particle":"","family":"Willey","given":"Trevor M.","non-dropping-particle":"","parse-names":false,"suffix":""},{"dropping-particle":"","family":"An","given":"Ke","non-dropping-particle":"","parse-names":false,"suffix":""},{"dropping-particle":"","family":"Chen","given":"Yan","non-dropping-particle":"","parse-names":false,"suffix":""},{"dropping-particle":"","family":"King","given":"Alex H.","non-dropping-particle":"","parse-names":false,"suffix":""},{"dropping-particle":"","family":"McCall","given":"Scott K.","non-dropping-particle":"","parse-names":false,"suffix":""}],"container-title":"Materials Horizons","id":"ITEM-1","issue":"6","issued":{"date-parts":[["2017"]]},"page":"1070-1078","title":"High performance aluminum-cerium alloys for high-temperature applications","type":"article-journal","volume":"4"},"uris":["http://www.mendeley.com/documents/?uuid=36ecf14f-e6ff-474c-ad71-f00f274a997e"]},{"id":"ITEM-2","itemData":{"DOI":"10.1016/j.actamat.2024.120133","ISSN":"13596454","abstract":"Hierarchical microstructures spanning from micro-sized eutectic structure to nano-sized precipitates are promisingly engineered in lightweight Al alloys to improve the high-temperature creep resistance that is increasingly required for rapid industrial development. However, the intrinsically-brittle eutectic phase is ready to fracture upon applied loading, which, dramatically reducing room-temperature ductility and fracture toughness, greatly hampers practical applications of the creep-resistant Al alloys. Here, through the combination of Sc microalloying with sub-rapid solidification, we observe the ductilization of Al11Ce3 eutectic phase in cast heat-resistant Al-Ce-Sc alloys due to the formation of atomic-scale compositional complexity. High-concentration Sc atoms are frozen within the Al11Ce3 intermetallic phase by the sub-rapid solidification, which then assemble into unusual atomic-scale compositional dipoles with the Sc atoms enriched at one pole and the Al atoms at the opposite during subsequent heat treatment. The dispersed Sc-Al compositional dipoles induce local lattice distortions that stimulate dislocation activities, as temporally and spatially visualized by in-situ neutron diffraction tensile test and microstructural characterizations. The unexpected plastic deformation triggered in Al11Ce3 improves the deformation compatibility between the eutectic phases, enabling the sub-rapidly-solidified Al-Ce-Sc alloy to reach a room-temperature tensile elongation 3 times and fracture toughness over 8 times of its counterpart derived from traditional solidification. In addition, the sub-rapidly-solidified Al-Ce-Sc alloy exhibits an excellent creep resistance at 300 °C, achieving a tensile creep stress threshold of </w:instrText>
      </w:r>
      <w:r w:rsidR="00441027">
        <w:rPr>
          <w:rFonts w:ascii="Cambria Math" w:hAnsi="Cambria Math" w:cs="Cambria Math"/>
          <w:bCs/>
          <w:lang w:val="en-GB"/>
        </w:rPr>
        <w:instrText>∼</w:instrText>
      </w:r>
      <w:r w:rsidR="00441027">
        <w:rPr>
          <w:bCs/>
          <w:lang w:val="en-GB"/>
        </w:rPr>
        <w:instrText xml:space="preserve"> 70 MPa. These findings provide new perspectives on the design of ductile intermetallic phases and the development of creep-resistant Al alloys with application-level ductility.","author":[{"dropping-particle":"","family":"Yi","given":"Meng","non-dropping-particle":"","parse-names":false,"suffix":""},{"dropping-particle":"","family":"Zhang","given":"Peng","non-dropping-particle":"","parse-names":false,"suffix":""},{"dropping-particle":"","family":"Deng","given":"Sihao","non-dropping-particle":"","parse-names":false,"suffix":""},{"dropping-particle":"","family":"Xue","given":"Hang","non-dropping-particle":"","parse-names":false,"suffix":""},{"dropping-particle":"","family":"Yang","given":"Chong","non-dropping-particle":"","parse-names":false,"suffix":""},{"dropping-particle":"","family":"Liu","given":"Fuzhu","non-dropping-particle":"","parse-names":false,"suffix":""},{"dropping-particle":"","family":"Chen","given":"Bin","non-dropping-particle":"","parse-names":false,"suffix":""},{"dropping-particle":"","family":"Wu","given":"Shenghua","non-dropping-particle":"","parse-names":false,"suffix":""},{"dropping-particle":"","family":"Lu","given":"Huaile","non-dropping-particle":"","parse-names":false,"suffix":""},{"dropping-particle":"","family":"Tan","given":"Zhijian","non-dropping-particle":"","parse-names":false,"suffix":""},{"dropping-particle":"","family":"Zhang","given":"Jinyu","non-dropping-particle":"","parse-names":false,"suffix":""},{"dropping-particle":"","family":"Peng","given":"Yong","non-dropping-particle":"","parse-names":false,"suffix":""},{"dropping-particle":"","family":"Liu","given":"Gang","non-dropping-particle":"","parse-names":false,"suffix":""},{"dropping-particle":"","family":"He","given":"Lunhua","non-dropping-particle":"","parse-names":false,"suffix":""},{"dropping-particle":"","family":"Sun","given":"Jun","non-dropping-particle":"","parse-names":false,"suffix":""}],"container-title":"Acta Materialia","id":"ITEM-2","issue":"June","issued":{"date-parts":[["2024"]]},"page":"120133","publisher":"Elsevier Ltd","title":"Atomic-scale compositional complexity ductilizes eutectic phase towards creep-resistant Al-Ce alloys with improved fracture toughness","type":"article-journal","volume":"276"},"uris":["http://www.mendeley.com/documents/?uuid=337fced4-31fa-442f-8650-d29c1b40c2f6"]}],"mendeley":{"formattedCitation":"&lt;sup&gt;2,3&lt;/sup&gt;","plainTextFormattedCitation":"2,3","previouslyFormattedCitation":"&lt;sup&gt;72,73&lt;/sup&gt;"},"properties":{"noteIndex":0},"schema":"https://github.com/citation-style-language/schema/raw/master/csl-citation.json"}</w:instrText>
      </w:r>
      <w:r w:rsidRPr="00293AAA">
        <w:rPr>
          <w:bCs/>
          <w:lang w:val="en-GB"/>
        </w:rPr>
        <w:fldChar w:fldCharType="separate"/>
      </w:r>
      <w:r w:rsidR="00441027" w:rsidRPr="00441027">
        <w:rPr>
          <w:bCs/>
          <w:noProof/>
          <w:vertAlign w:val="superscript"/>
          <w:lang w:val="en-GB"/>
        </w:rPr>
        <w:t>2,3</w:t>
      </w:r>
      <w:r w:rsidRPr="00293AAA">
        <w:rPr>
          <w:bCs/>
          <w:lang w:val="en-GB"/>
        </w:rPr>
        <w:fldChar w:fldCharType="end"/>
      </w:r>
      <w:r w:rsidRPr="00293AAA">
        <w:rPr>
          <w:bCs/>
          <w:lang w:val="en-GB"/>
        </w:rPr>
        <w:t>. For integration, 10° cake segments positioned with an azimuthal angle of 0° ± 5° and 180° ± 5° (Fig. S5</w:t>
      </w:r>
      <w:r w:rsidR="00250F06">
        <w:rPr>
          <w:bCs/>
          <w:lang w:val="en-GB"/>
        </w:rPr>
        <w:t>c</w:t>
      </w:r>
      <w:r w:rsidRPr="00293AAA">
        <w:rPr>
          <w:bCs/>
          <w:lang w:val="en-GB"/>
        </w:rPr>
        <w:t>) on the 2D diffraction images were used to produce intensity–2</w:t>
      </w:r>
      <w:r w:rsidRPr="00293AAA">
        <w:rPr>
          <w:bCs/>
          <w:i/>
          <w:iCs/>
          <w:lang w:val="en-GB"/>
        </w:rPr>
        <w:t>θ</w:t>
      </w:r>
      <w:r w:rsidRPr="00293AAA">
        <w:rPr>
          <w:bCs/>
          <w:lang w:val="en-GB"/>
        </w:rPr>
        <w:t xml:space="preserve"> diffraction spectra along the LD </w:t>
      </w:r>
      <w:r w:rsidRPr="00293AAA">
        <w:rPr>
          <w:bCs/>
          <w:lang w:val="en-GB"/>
        </w:rPr>
        <w:fldChar w:fldCharType="begin" w:fldLock="1"/>
      </w:r>
      <w:r w:rsidR="00441027">
        <w:rPr>
          <w:bCs/>
          <w:lang w:val="en-GB"/>
        </w:rPr>
        <w:instrText>ADDIN CSL_CITATION {"citationItems":[{"id":"ITEM-1","itemData":{"DOI":"10.1016/j.ijplas.2021.102946","ISSN":"07496419","abstract":"The AlSi10Mg alloy produced by laser powder bed fusion (LPBF) possesses a novel microstructure and higher mechanical properties compared with its casting counterpart. So far, the crystallographic orientation-dependent lattice strains, average phase stresses, and dislocation density during the tensile loading of the LPBF AlSi10Mg are not well understood. This fact is impeding further optimization of microstructure and mechanical properties. High energy synchrotron X-ray diffraction providing deep penetration capability and phase-specific measurements of various bulk properties of crystal materials is applied to investigate the LPBF AlSi10Mg under loading. The crystallographic orientation-dependent lattice strains and elastoplastic properties of the Al matrix are assessed. The average phase stresses are calculated to quantify load partitioning between the Al and Si phases. The nano-sized Si particles that bear high-stress are efficient strengthening particles. The maximum value of the average phase stress of Si reaches up to ~2 GPa. Based on the modified Williamson-Hall and the modified Warren-Averbach methods, the dislocation density and its evolution during the plastic deformation are determined. A multistage strain hardening behavior is detected in the Al matrix, which is associated with the interactions between the dislocations and the cell boundary network.","author":[{"dropping-particle":"","family":"Zhang","given":"X. X.","non-dropping-particle":"","parse-names":false,"suffix":""},{"dropping-particle":"","family":"Lutz","given":"A.","non-dropping-particle":"","parse-names":false,"suffix":""},{"dropping-particle":"","family":"Andrä","given":"H.","non-dropping-particle":"","parse-names":false,"suffix":""},{"dropping-particle":"","family":"Lahres","given":"M.","non-dropping-particle":"","parse-names":false,"suffix":""},{"dropping-particle":"","family":"Gan","given":"W. M.","non-dropping-particle":"","parse-names":false,"suffix":""},{"dropping-particle":"","family":"Maawad","given":"E.","non-dropping-particle":"","parse-names":false,"suffix":""},{"dropping-particle":"","family":"Emmelmann","given":"C.","non-dropping-particle":"","parse-names":false,"suffix":""}],"container-title":"International Journal of Plasticity","id":"ITEM-1","issue":"September 2020","issued":{"date-parts":[["2021"]]},"page":"1-22","title":"Evolution of microscopic strains, stresses, and dislocation density during in-situ tensile loading of additively manufactured AlSi10Mg alloy","type":"article-journal","volume":"139"},"uris":["http://www.mendeley.com/documents/?uuid=a180cb42-8b6d-4b5a-bf07-45ff6dc104dd"]}],"mendeley":{"formattedCitation":"&lt;sup&gt;4&lt;/sup&gt;","plainTextFormattedCitation":"4","previouslyFormattedCitation":"&lt;sup&gt;16&lt;/sup&gt;"},"properties":{"noteIndex":0},"schema":"https://github.com/citation-style-language/schema/raw/master/csl-citation.json"}</w:instrText>
      </w:r>
      <w:r w:rsidRPr="00293AAA">
        <w:rPr>
          <w:bCs/>
          <w:lang w:val="en-GB"/>
        </w:rPr>
        <w:fldChar w:fldCharType="separate"/>
      </w:r>
      <w:r w:rsidR="00441027" w:rsidRPr="00441027">
        <w:rPr>
          <w:bCs/>
          <w:noProof/>
          <w:vertAlign w:val="superscript"/>
          <w:lang w:val="en-GB"/>
        </w:rPr>
        <w:t>4</w:t>
      </w:r>
      <w:r w:rsidRPr="00293AAA">
        <w:rPr>
          <w:bCs/>
          <w:lang w:val="en-GB"/>
        </w:rPr>
        <w:fldChar w:fldCharType="end"/>
      </w:r>
      <w:r w:rsidRPr="00293AAA">
        <w:rPr>
          <w:bCs/>
          <w:lang w:val="en-GB"/>
        </w:rPr>
        <w:t>.</w:t>
      </w:r>
      <w:r>
        <w:rPr>
          <w:bCs/>
          <w:lang w:val="en-GB"/>
        </w:rPr>
        <w:t xml:space="preserve"> </w:t>
      </w:r>
    </w:p>
    <w:p w14:paraId="139E9F8D" w14:textId="77777777" w:rsidR="006129DE" w:rsidRDefault="006129DE" w:rsidP="004B4A82">
      <w:pPr>
        <w:rPr>
          <w:bCs/>
          <w:szCs w:val="21"/>
          <w:lang w:val="en-GB"/>
        </w:rPr>
      </w:pPr>
    </w:p>
    <w:p w14:paraId="65C716D4" w14:textId="53291C4B" w:rsidR="004B4A82" w:rsidRPr="004B4A82" w:rsidRDefault="004B4A82" w:rsidP="004B4A82">
      <w:pPr>
        <w:rPr>
          <w:bCs/>
          <w:szCs w:val="21"/>
          <w:lang w:val="en-GB"/>
        </w:rPr>
      </w:pPr>
      <w:r w:rsidRPr="004B4A82">
        <w:rPr>
          <w:bCs/>
          <w:szCs w:val="21"/>
          <w:lang w:val="en-GB"/>
        </w:rPr>
        <w:t>For the Al</w:t>
      </w:r>
      <w:r w:rsidRPr="004B4A82">
        <w:rPr>
          <w:bCs/>
          <w:szCs w:val="21"/>
          <w:vertAlign w:val="subscript"/>
          <w:lang w:val="en-GB"/>
        </w:rPr>
        <w:t>11</w:t>
      </w:r>
      <w:r w:rsidRPr="004B4A82">
        <w:rPr>
          <w:bCs/>
          <w:szCs w:val="21"/>
          <w:lang w:val="en-GB"/>
        </w:rPr>
        <w:t>La</w:t>
      </w:r>
      <w:r w:rsidRPr="004B4A82">
        <w:rPr>
          <w:bCs/>
          <w:szCs w:val="21"/>
          <w:vertAlign w:val="subscript"/>
          <w:lang w:val="en-GB"/>
        </w:rPr>
        <w:t>3</w:t>
      </w:r>
      <w:r w:rsidRPr="004B4A82">
        <w:rPr>
          <w:bCs/>
          <w:szCs w:val="21"/>
          <w:lang w:val="en-GB"/>
        </w:rPr>
        <w:t xml:space="preserve"> phase, the crystallographic orientation-dependent strains were calculated using Eq. </w:t>
      </w:r>
      <w:r w:rsidR="002F1BA1">
        <w:rPr>
          <w:bCs/>
          <w:szCs w:val="21"/>
          <w:lang w:val="en-GB"/>
        </w:rPr>
        <w:t>S3</w:t>
      </w:r>
      <w:r w:rsidRPr="004B4A82">
        <w:rPr>
          <w:bCs/>
          <w:szCs w:val="21"/>
          <w:lang w:val="en-GB"/>
        </w:rPr>
        <w:t>, and the three strongest peaks (101), (130), and (132) were considered as references.</w:t>
      </w:r>
    </w:p>
    <w:p w14:paraId="21C3AE51" w14:textId="77777777" w:rsidR="004B4A82" w:rsidRPr="004B4A82" w:rsidRDefault="004B4A82" w:rsidP="004B4A82">
      <w:pPr>
        <w:rPr>
          <w:bCs/>
          <w:szCs w:val="21"/>
          <w:lang w:val="en-GB"/>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1121"/>
      </w:tblGrid>
      <w:tr w:rsidR="004B4A82" w:rsidRPr="004B4A82" w14:paraId="5E806345" w14:textId="77777777" w:rsidTr="0023541D">
        <w:trPr>
          <w:trHeight w:val="680"/>
        </w:trPr>
        <w:tc>
          <w:tcPr>
            <w:tcW w:w="4325" w:type="pct"/>
          </w:tcPr>
          <w:p w14:paraId="6B031118" w14:textId="7313A15E" w:rsidR="004B4A82" w:rsidRPr="004B4A82" w:rsidRDefault="004B4A82" w:rsidP="004B4A82">
            <w:pPr>
              <w:rPr>
                <w:bCs/>
                <w:szCs w:val="21"/>
                <w:lang w:val="en-GB"/>
              </w:rPr>
            </w:pPr>
            <m:oMathPara>
              <m:oMath>
                <m:sSub>
                  <m:sSubPr>
                    <m:ctrlPr>
                      <w:rPr>
                        <w:rFonts w:ascii="Cambria Math" w:hAnsi="Cambria Math"/>
                        <w:bCs/>
                        <w:i/>
                        <w:szCs w:val="21"/>
                        <w:lang w:val="en-GB"/>
                      </w:rPr>
                    </m:ctrlPr>
                  </m:sSubPr>
                  <m:e>
                    <m:r>
                      <w:rPr>
                        <w:rFonts w:ascii="Cambria Math" w:hAnsi="Cambria Math"/>
                        <w:szCs w:val="21"/>
                        <w:lang w:val="en-GB"/>
                      </w:rPr>
                      <m:t>ε</m:t>
                    </m:r>
                  </m:e>
                  <m:sub>
                    <m:r>
                      <w:rPr>
                        <w:rFonts w:ascii="Cambria Math" w:hAnsi="Cambria Math"/>
                        <w:szCs w:val="21"/>
                        <w:lang w:val="en-GB"/>
                      </w:rPr>
                      <m:t>hkl</m:t>
                    </m:r>
                  </m:sub>
                </m:sSub>
                <m:r>
                  <w:rPr>
                    <w:rFonts w:ascii="Cambria Math" w:hAnsi="Cambria Math"/>
                    <w:szCs w:val="21"/>
                    <w:lang w:val="en-GB"/>
                  </w:rPr>
                  <m:t>=</m:t>
                </m:r>
                <m:f>
                  <m:fPr>
                    <m:ctrlPr>
                      <w:rPr>
                        <w:rFonts w:ascii="Cambria Math" w:hAnsi="Cambria Math"/>
                        <w:bCs/>
                        <w:i/>
                        <w:szCs w:val="21"/>
                        <w:lang w:val="en-GB"/>
                      </w:rPr>
                    </m:ctrlPr>
                  </m:fPr>
                  <m:num>
                    <m:sSub>
                      <m:sSubPr>
                        <m:ctrlPr>
                          <w:rPr>
                            <w:rFonts w:ascii="Cambria Math" w:hAnsi="Cambria Math"/>
                            <w:bCs/>
                            <w:i/>
                            <w:szCs w:val="21"/>
                            <w:lang w:val="en-GB"/>
                          </w:rPr>
                        </m:ctrlPr>
                      </m:sSubPr>
                      <m:e>
                        <m:func>
                          <m:funcPr>
                            <m:ctrlPr>
                              <w:rPr>
                                <w:rFonts w:ascii="Cambria Math" w:hAnsi="Cambria Math"/>
                                <w:bCs/>
                                <w:i/>
                                <w:szCs w:val="21"/>
                                <w:lang w:val="en-GB"/>
                              </w:rPr>
                            </m:ctrlPr>
                          </m:funcPr>
                          <m:fName>
                            <m:r>
                              <m:rPr>
                                <m:sty m:val="p"/>
                              </m:rPr>
                              <w:rPr>
                                <w:rFonts w:ascii="Cambria Math" w:hAnsi="Cambria Math"/>
                                <w:szCs w:val="21"/>
                                <w:lang w:val="en-GB"/>
                              </w:rPr>
                              <m:t>sin</m:t>
                            </m:r>
                          </m:fName>
                          <m:e>
                            <m:r>
                              <w:rPr>
                                <w:rFonts w:ascii="Cambria Math" w:hAnsi="Cambria Math"/>
                                <w:szCs w:val="21"/>
                                <w:lang w:val="en-GB"/>
                              </w:rPr>
                              <m:t>θ</m:t>
                            </m:r>
                          </m:e>
                        </m:func>
                      </m:e>
                      <m:sub>
                        <m:r>
                          <w:rPr>
                            <w:rFonts w:ascii="Cambria Math" w:hAnsi="Cambria Math"/>
                            <w:szCs w:val="21"/>
                            <w:lang w:val="en-GB"/>
                          </w:rPr>
                          <m:t>hkl,0</m:t>
                        </m:r>
                      </m:sub>
                    </m:sSub>
                  </m:num>
                  <m:den>
                    <m:sSub>
                      <m:sSubPr>
                        <m:ctrlPr>
                          <w:rPr>
                            <w:rFonts w:ascii="Cambria Math" w:hAnsi="Cambria Math"/>
                            <w:bCs/>
                            <w:i/>
                            <w:szCs w:val="21"/>
                            <w:lang w:val="en-GB"/>
                          </w:rPr>
                        </m:ctrlPr>
                      </m:sSubPr>
                      <m:e>
                        <m:func>
                          <m:funcPr>
                            <m:ctrlPr>
                              <w:rPr>
                                <w:rFonts w:ascii="Cambria Math" w:hAnsi="Cambria Math"/>
                                <w:bCs/>
                                <w:i/>
                                <w:szCs w:val="21"/>
                                <w:lang w:val="en-GB"/>
                              </w:rPr>
                            </m:ctrlPr>
                          </m:funcPr>
                          <m:fName>
                            <m:r>
                              <m:rPr>
                                <m:sty m:val="p"/>
                              </m:rPr>
                              <w:rPr>
                                <w:rFonts w:ascii="Cambria Math" w:hAnsi="Cambria Math"/>
                                <w:szCs w:val="21"/>
                                <w:lang w:val="en-GB"/>
                              </w:rPr>
                              <m:t>sin</m:t>
                            </m:r>
                          </m:fName>
                          <m:e>
                            <m:r>
                              <w:rPr>
                                <w:rFonts w:ascii="Cambria Math" w:hAnsi="Cambria Math"/>
                                <w:szCs w:val="21"/>
                                <w:lang w:val="en-GB"/>
                              </w:rPr>
                              <m:t>θ</m:t>
                            </m:r>
                          </m:e>
                        </m:func>
                      </m:e>
                      <m:sub>
                        <m:r>
                          <w:rPr>
                            <w:rFonts w:ascii="Cambria Math" w:hAnsi="Cambria Math"/>
                            <w:szCs w:val="21"/>
                            <w:lang w:val="en-GB"/>
                          </w:rPr>
                          <m:t>hkl</m:t>
                        </m:r>
                      </m:sub>
                    </m:sSub>
                  </m:den>
                </m:f>
                <m:r>
                  <w:rPr>
                    <w:rFonts w:ascii="Cambria Math" w:hAnsi="Cambria Math"/>
                    <w:szCs w:val="21"/>
                    <w:lang w:val="en-GB"/>
                  </w:rPr>
                  <m:t>-1</m:t>
                </m:r>
              </m:oMath>
            </m:oMathPara>
          </w:p>
        </w:tc>
        <w:tc>
          <w:tcPr>
            <w:tcW w:w="675" w:type="pct"/>
            <w:vAlign w:val="center"/>
          </w:tcPr>
          <w:p w14:paraId="6FB3C458" w14:textId="1918C533" w:rsidR="004B4A82" w:rsidRPr="004B4A82" w:rsidRDefault="004B4A82" w:rsidP="001F3C45">
            <w:pPr>
              <w:jc w:val="right"/>
              <w:rPr>
                <w:bCs/>
                <w:szCs w:val="21"/>
                <w:lang w:val="en-GB"/>
              </w:rPr>
            </w:pPr>
            <w:r w:rsidRPr="004B4A82">
              <w:rPr>
                <w:bCs/>
                <w:szCs w:val="21"/>
                <w:lang w:val="en-GB"/>
              </w:rPr>
              <w:t>(</w:t>
            </w:r>
            <w:r w:rsidR="001F3C45">
              <w:rPr>
                <w:bCs/>
                <w:szCs w:val="21"/>
                <w:lang w:val="en-GB"/>
              </w:rPr>
              <w:t>S3</w:t>
            </w:r>
            <w:r w:rsidRPr="004B4A82">
              <w:rPr>
                <w:bCs/>
                <w:szCs w:val="21"/>
                <w:lang w:val="en-GB"/>
              </w:rPr>
              <w:t>)</w:t>
            </w:r>
          </w:p>
        </w:tc>
      </w:tr>
    </w:tbl>
    <w:p w14:paraId="7E6D3F48" w14:textId="77777777" w:rsidR="004B4A82" w:rsidRPr="004B4A82" w:rsidRDefault="004B4A82" w:rsidP="004B4A82">
      <w:pPr>
        <w:rPr>
          <w:bCs/>
          <w:szCs w:val="21"/>
          <w:lang w:val="en-GB"/>
        </w:rPr>
      </w:pPr>
    </w:p>
    <w:p w14:paraId="4021989B" w14:textId="50E24ACC" w:rsidR="004B4A82" w:rsidRDefault="004B4A82" w:rsidP="004B4A82">
      <w:pPr>
        <w:rPr>
          <w:bCs/>
          <w:szCs w:val="21"/>
          <w:lang w:val="en-GB"/>
        </w:rPr>
      </w:pPr>
      <w:r w:rsidRPr="004B4A82">
        <w:rPr>
          <w:bCs/>
          <w:szCs w:val="21"/>
          <w:lang w:val="en-GB"/>
        </w:rPr>
        <w:t xml:space="preserve">where </w:t>
      </w:r>
      <m:oMath>
        <m:sSub>
          <m:sSubPr>
            <m:ctrlPr>
              <w:rPr>
                <w:rFonts w:ascii="Cambria Math" w:hAnsi="Cambria Math"/>
                <w:bCs/>
                <w:i/>
                <w:szCs w:val="21"/>
                <w:lang w:val="en-GB"/>
              </w:rPr>
            </m:ctrlPr>
          </m:sSubPr>
          <m:e>
            <m:r>
              <w:rPr>
                <w:rFonts w:ascii="Cambria Math" w:hAnsi="Cambria Math"/>
                <w:szCs w:val="21"/>
                <w:lang w:val="en-GB"/>
              </w:rPr>
              <m:t>ε</m:t>
            </m:r>
          </m:e>
          <m:sub>
            <m:r>
              <w:rPr>
                <w:rFonts w:ascii="Cambria Math" w:hAnsi="Cambria Math"/>
                <w:szCs w:val="21"/>
                <w:lang w:val="en-GB"/>
              </w:rPr>
              <m:t>hkl</m:t>
            </m:r>
          </m:sub>
        </m:sSub>
      </m:oMath>
      <w:r w:rsidRPr="004B4A82">
        <w:rPr>
          <w:bCs/>
          <w:szCs w:val="21"/>
          <w:lang w:val="en-GB"/>
        </w:rPr>
        <w:t xml:space="preserve"> is the {hkl} lattice strain of Al</w:t>
      </w:r>
      <w:r w:rsidRPr="004B4A82">
        <w:rPr>
          <w:bCs/>
          <w:szCs w:val="21"/>
          <w:vertAlign w:val="subscript"/>
          <w:lang w:val="en-GB"/>
        </w:rPr>
        <w:t>11</w:t>
      </w:r>
      <w:r w:rsidRPr="004B4A82">
        <w:rPr>
          <w:bCs/>
          <w:szCs w:val="21"/>
          <w:lang w:val="en-GB"/>
        </w:rPr>
        <w:t>La</w:t>
      </w:r>
      <w:r w:rsidRPr="004B4A82">
        <w:rPr>
          <w:bCs/>
          <w:szCs w:val="21"/>
          <w:vertAlign w:val="subscript"/>
          <w:lang w:val="en-GB"/>
        </w:rPr>
        <w:t>3</w:t>
      </w:r>
      <w:r w:rsidRPr="004B4A82">
        <w:rPr>
          <w:bCs/>
          <w:szCs w:val="21"/>
          <w:lang w:val="en-GB"/>
        </w:rPr>
        <w:t xml:space="preserve">, </w:t>
      </w:r>
      <m:oMath>
        <m:sSub>
          <m:sSubPr>
            <m:ctrlPr>
              <w:rPr>
                <w:rFonts w:ascii="Cambria Math" w:hAnsi="Cambria Math"/>
                <w:bCs/>
                <w:i/>
                <w:szCs w:val="21"/>
                <w:lang w:val="en-GB"/>
              </w:rPr>
            </m:ctrlPr>
          </m:sSubPr>
          <m:e>
            <m:r>
              <w:rPr>
                <w:rFonts w:ascii="Cambria Math" w:hAnsi="Cambria Math"/>
                <w:szCs w:val="21"/>
                <w:lang w:val="en-GB"/>
              </w:rPr>
              <m:t>θ</m:t>
            </m:r>
          </m:e>
          <m:sub>
            <m:r>
              <w:rPr>
                <w:rFonts w:ascii="Cambria Math" w:hAnsi="Cambria Math"/>
                <w:szCs w:val="21"/>
                <w:lang w:val="en-GB"/>
              </w:rPr>
              <m:t>hkl</m:t>
            </m:r>
          </m:sub>
        </m:sSub>
      </m:oMath>
      <w:r w:rsidRPr="004B4A82">
        <w:rPr>
          <w:bCs/>
          <w:szCs w:val="21"/>
          <w:lang w:val="en-GB"/>
        </w:rPr>
        <w:t xml:space="preserve"> is the peak position angle, and subscript 0 indicates the reference condition at zero applied stress. </w:t>
      </w:r>
    </w:p>
    <w:p w14:paraId="145C57B1" w14:textId="77777777" w:rsidR="004B4A82" w:rsidRPr="004B4A82" w:rsidRDefault="004B4A82" w:rsidP="004B4A82">
      <w:pPr>
        <w:rPr>
          <w:bCs/>
          <w:szCs w:val="21"/>
          <w:lang w:val="en-GB"/>
        </w:rPr>
      </w:pPr>
    </w:p>
    <w:p w14:paraId="43725323" w14:textId="50045637" w:rsidR="004B4A82" w:rsidRPr="004B4A82" w:rsidRDefault="004B4A82" w:rsidP="004B4A82">
      <w:pPr>
        <w:rPr>
          <w:bCs/>
          <w:szCs w:val="21"/>
          <w:lang w:val="en-GB"/>
        </w:rPr>
      </w:pPr>
      <w:r w:rsidRPr="004B4A82">
        <w:rPr>
          <w:bCs/>
          <w:szCs w:val="21"/>
          <w:lang w:val="en-GB"/>
        </w:rPr>
        <w:t xml:space="preserve">The average phase strain of α-Al was determined by Rietveld refinement, estimated as </w:t>
      </w:r>
      <w:r w:rsidRPr="004B4A82">
        <w:rPr>
          <w:bCs/>
          <w:szCs w:val="21"/>
          <w:lang w:val="en-GB"/>
        </w:rPr>
        <w:fldChar w:fldCharType="begin" w:fldLock="1"/>
      </w:r>
      <w:r w:rsidR="00441027">
        <w:rPr>
          <w:bCs/>
          <w:szCs w:val="21"/>
          <w:lang w:val="en-GB"/>
        </w:rPr>
        <w:instrText xml:space="preserve">ADDIN CSL_CITATION {"citationItems":[{"id":"ITEM-1","itemData":{"DOI":"10.1016/j.actamat.2024.120133","ISSN":"13596454","abstract":"Hierarchical microstructures spanning from micro-sized eutectic structure to nano-sized precipitates are promisingly engineered in lightweight Al alloys to improve the high-temperature creep resistance that is increasingly required for rapid industrial development. However, the intrinsically-brittle eutectic phase is ready to fracture upon applied loading, which, dramatically reducing room-temperature ductility and fracture toughness, greatly hampers practical applications of the creep-resistant Al alloys. Here, through the combination of Sc microalloying with sub-rapid solidification, we observe the ductilization of Al11Ce3 eutectic phase in cast heat-resistant Al-Ce-Sc alloys due to the formation of atomic-scale compositional complexity. High-concentration Sc atoms are frozen within the Al11Ce3 intermetallic phase by the sub-rapid solidification, which then assemble into unusual atomic-scale compositional dipoles with the Sc atoms enriched at one pole and the Al atoms at the opposite during subsequent heat treatment. The dispersed Sc-Al compositional dipoles induce local lattice distortions that stimulate dislocation activities, as temporally and spatially visualized by in-situ neutron diffraction tensile test and microstructural characterizations. The unexpected plastic deformation triggered in Al11Ce3 improves the deformation compatibility between the eutectic phases, enabling the sub-rapidly-solidified Al-Ce-Sc alloy to reach a room-temperature tensile elongation 3 times and fracture toughness over 8 times of its counterpart derived from traditional solidification. In addition, the sub-rapidly-solidified Al-Ce-Sc alloy exhibits an excellent creep resistance at 300 °C, achieving a tensile creep stress threshold of </w:instrText>
      </w:r>
      <w:r w:rsidR="00441027">
        <w:rPr>
          <w:rFonts w:ascii="Cambria Math" w:hAnsi="Cambria Math" w:cs="Cambria Math"/>
          <w:bCs/>
          <w:szCs w:val="21"/>
          <w:lang w:val="en-GB"/>
        </w:rPr>
        <w:instrText>∼</w:instrText>
      </w:r>
      <w:r w:rsidR="00441027">
        <w:rPr>
          <w:bCs/>
          <w:szCs w:val="21"/>
          <w:lang w:val="en-GB"/>
        </w:rPr>
        <w:instrText xml:space="preserve"> 70 MPa. These findings provide new perspectives on the design of ductile intermetallic phases and the development of creep-resistant Al alloys with application-level ductility.","author":[{"dropping-particle":"","family":"Yi","given":"Meng","non-dropping-particle":"","parse-names":false,"suffix":""},{"dropping-particle":"","family":"Zhang","given":"Peng","non-dropping-particle":"","parse-names":false,"suffix":""},{"dropping-particle":"","family":"Deng","given":"Sihao","non-dropping-particle":"","parse-names":false,"suffix":""},{"dropping-particle":"","family":"Xue","given":"Hang","non-dropping-particle":"","parse-names":false,"suffix":""},{"dropping-particle":"","family":"Yang","given":"Chong","non-dropping-particle":"","parse-names":false,"suffix":""},{"dropping-particle":"","family":"Liu","given":"Fuzhu","non-dropping-particle":"","parse-names":false,"suffix":""},{"dropping-particle":"","family":"Chen","given":"Bin","non-dropping-particle":"","parse-names":false,"suffix":""},{"dropping-particle":"","family":"Wu","given":"Shenghua","non-dropping-particle":"","parse-names":false,"suffix":""},{"dropping-particle":"","family":"Lu","given":"Huaile","non-dropping-particle":"","parse-names":false,"suffix":""},{"dropping-particle":"","family":"Tan","given":"Zhijian","non-dropping-particle":"","parse-names":false,"suffix":""},{"dropping-particle":"","family":"Zhang","given":"Jinyu","non-dropping-particle":"","parse-names":false,"suffix":""},{"dropping-particle":"","family":"Peng","given":"Yong","non-dropping-particle":"","parse-names":false,"suffix":""},{"dropping-particle":"","family":"Liu","given":"Gang","non-dropping-particle":"","parse-names":false,"suffix":""},{"dropping-particle":"","family":"He","given":"Lunhua","non-dropping-particle":"","parse-names":false,"suffix":""},{"dropping-particle":"","family":"Sun","given":"Jun","non-dropping-particle":"","parse-names":false,"suffix":""}],"container-title":"Acta Materialia","id":"ITEM-1","issue":"June","issued":{"date-parts":[["2024"]]},"page":"120133","publisher":"Elsevier Ltd","title":"Atomic-scale compositional complexity ductilizes eutectic phase towards creep-resistant Al-Ce alloys with improved fracture toughness","type":"article-journal","volume":"276"},"uris":["http://www.mendeley.com/documents/?uuid=337fced4-31fa-442f-8650-d29c1b40c2f6"]},{"id":"ITEM-2","itemData":{"DOI":"10.1016/j.actamat.2024.119787","ISSN":"13596454","abstract":"A new additively manufactured (AM) Al-7.5Ce-4.5Ni-0.4Mn-0.7Zr (wt.%) near-eutectic alloy is reported, which shows unprecedented creep resistance up to 400 °C (a homologous temperature of 0.72). The eutectic solidification microstructure comprises </w:instrText>
      </w:r>
      <w:r w:rsidR="00441027">
        <w:rPr>
          <w:rFonts w:ascii="Cambria Math" w:hAnsi="Cambria Math" w:cs="Cambria Math"/>
          <w:bCs/>
          <w:szCs w:val="21"/>
          <w:lang w:val="en-GB"/>
        </w:rPr>
        <w:instrText>∼</w:instrText>
      </w:r>
      <w:r w:rsidR="00441027">
        <w:rPr>
          <w:bCs/>
          <w:szCs w:val="21"/>
          <w:lang w:val="en-GB"/>
        </w:rPr>
        <w:instrText xml:space="preserve"> 27 vol% of coarsening-resistant second phase network with an ultrafine (&lt;100 nm) inter-phase spacing. Both Mn and Zr contribute to creep resistance of the alloy. Small amount of Mn addition promotes selection of coarsening resistant phases without compromising the alloy processability. Zr not only improves hot-tearing resistance, but further enhances the second phase coarsening resistance resulting in improved creep resistance. Neutron diffraction performed during creep deformation reveals that the underlying mechanism for creep resistance in this alloy is impedance to dislocation motion stemming from the ultrafine eutectic solidification microstructure, whereas load transfer strengthening becomes less effective as the creep temperature increases. The second phase forms a continuous network in the as-fabricated condition, which is maintained during long-term creep at 300 °C. However, this network is fragmented into fine dispersoids at higher temperatures. It is proposed that the rate-limiting deformation mechanism at 300–400 °C is (i) dislocation climb for the alloy with fragmented second phase dispersoids and (ii) Orowan looping for the alloy with a continuous second phase network. The present design of an AM-processable multicomponent eutectic alloy with high creep resistance can be applied to other metallic systems exhibiting eutectic reactions, with expected extreme creep resistance.","author":[{"dropping-particle":"","family":"Bahl","given":"Sumit","non-dropping-particle":"","parse-names":false,"suffix":""},{"dropping-particle":"","family":"Wu","given":"Tiffany","non-dropping-particle":"","parse-names":false,"suffix":""},{"dropping-particle":"","family":"Michi","given":"Richard A.","non-dropping-particle":"","parse-names":false,"suffix":""},{"dropping-particle":"","family":"An","given":"Ke","non-dropping-particle":"","parse-names":false,"suffix":""},{"dropping-particle":"","family":"Yu","given":"Dunji","non-dropping-particle":"","parse-names":false,"suffix":""},{"dropping-particle":"","family":"Allard","given":"Lawrence F.","non-dropping-particle":"","parse-names":false,"suffix":""},{"dropping-particle":"","family":"Rakhmonov","given":"Jovid U.","non-dropping-particle":"","parse-names":false,"suffix":""},{"dropping-particle":"","family":"Poplawsky","given":"Jonathan D.","non-dropping-particle":"","parse-names":false,"suffix":""},{"dropping-particle":"","family":"Fancher","given":"Chris M.","non-dropping-particle":"","parse-names":false,"suffix":""},{"dropping-particle":"","family":"Dunand","given":"David C.","non-dropping-particle":"","parse-names":false,"suffix":""},{"dropping-particle":"","family":"Plotkowski","given":"Alex","non-dropping-particle":"","parse-names":false,"suffix":""},{"dropping-particle":"","family":"Shyam","given":"Amit","non-dropping-particle":"","parse-names":false,"suffix":""}],"container-title":"Acta Materialia","id":"ITEM-2","issue":"February","issued":{"date-parts":[["2024"]]},"page":"119787","title":"An additively manufactured near-eutectic Al-Ce-Ni-Mn-Zr alloy with high creep resistance","type":"article-journal","volume":"268"},"uris":["http://www.mendeley.com/documents/?uuid=9b4d0dff-065b-41b9-92d9-82d184244c97"]}],"mendeley":{"formattedCitation":"&lt;sup&gt;3,5&lt;/sup&gt;","plainTextFormattedCitation":"3,5","previouslyFormattedCitation":"&lt;sup&gt;2,3&lt;/sup&gt;"},"properties":{"noteIndex":0},"schema":"https://github.com/citation-style-language/schema/raw/master/csl-citation.json"}</w:instrText>
      </w:r>
      <w:r w:rsidRPr="004B4A82">
        <w:rPr>
          <w:bCs/>
          <w:szCs w:val="21"/>
          <w:lang w:val="en-GB"/>
        </w:rPr>
        <w:fldChar w:fldCharType="separate"/>
      </w:r>
      <w:r w:rsidR="00441027" w:rsidRPr="00441027">
        <w:rPr>
          <w:bCs/>
          <w:noProof/>
          <w:szCs w:val="21"/>
          <w:vertAlign w:val="superscript"/>
          <w:lang w:val="en-GB"/>
        </w:rPr>
        <w:t>3,5</w:t>
      </w:r>
      <w:r w:rsidRPr="004B4A82">
        <w:rPr>
          <w:bCs/>
          <w:szCs w:val="21"/>
          <w:lang w:val="en-GB"/>
        </w:rPr>
        <w:fldChar w:fldCharType="end"/>
      </w:r>
    </w:p>
    <w:p w14:paraId="13EC3238" w14:textId="77777777" w:rsidR="004B4A82" w:rsidRPr="004B4A82" w:rsidRDefault="004B4A82" w:rsidP="004B4A82">
      <w:pPr>
        <w:rPr>
          <w:bCs/>
          <w:szCs w:val="21"/>
          <w:lang w:val="en-GB"/>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1121"/>
      </w:tblGrid>
      <w:tr w:rsidR="004B4A82" w:rsidRPr="004B4A82" w14:paraId="0A6BA549" w14:textId="77777777" w:rsidTr="0023541D">
        <w:trPr>
          <w:trHeight w:val="737"/>
        </w:trPr>
        <w:tc>
          <w:tcPr>
            <w:tcW w:w="4325" w:type="pct"/>
          </w:tcPr>
          <w:p w14:paraId="674F5347" w14:textId="77777777" w:rsidR="004B4A82" w:rsidRPr="004B4A82" w:rsidRDefault="004B4A82" w:rsidP="0023541D">
            <w:pPr>
              <w:rPr>
                <w:bCs/>
                <w:szCs w:val="21"/>
                <w:lang w:val="en-GB"/>
              </w:rPr>
            </w:pPr>
            <m:oMathPara>
              <m:oMath>
                <m:sSub>
                  <m:sSubPr>
                    <m:ctrlPr>
                      <w:rPr>
                        <w:rFonts w:ascii="Cambria Math" w:hAnsi="Cambria Math"/>
                        <w:bCs/>
                        <w:i/>
                        <w:szCs w:val="21"/>
                        <w:lang w:val="en-GB"/>
                      </w:rPr>
                    </m:ctrlPr>
                  </m:sSubPr>
                  <m:e>
                    <m:r>
                      <w:rPr>
                        <w:rFonts w:ascii="Cambria Math" w:hAnsi="Cambria Math"/>
                        <w:szCs w:val="21"/>
                        <w:lang w:val="en-GB"/>
                      </w:rPr>
                      <m:t>ε</m:t>
                    </m:r>
                  </m:e>
                  <m:sub>
                    <m:r>
                      <w:rPr>
                        <w:rFonts w:ascii="Cambria Math" w:hAnsi="Cambria Math"/>
                        <w:szCs w:val="21"/>
                        <w:lang w:val="en-GB"/>
                      </w:rPr>
                      <m:t>Al</m:t>
                    </m:r>
                  </m:sub>
                </m:sSub>
                <m:r>
                  <w:rPr>
                    <w:rFonts w:ascii="Cambria Math" w:hAnsi="Cambria Math"/>
                    <w:szCs w:val="21"/>
                    <w:lang w:val="en-GB"/>
                  </w:rPr>
                  <m:t>=</m:t>
                </m:r>
                <m:f>
                  <m:fPr>
                    <m:ctrlPr>
                      <w:rPr>
                        <w:rFonts w:ascii="Cambria Math" w:hAnsi="Cambria Math"/>
                        <w:bCs/>
                        <w:i/>
                        <w:szCs w:val="21"/>
                        <w:lang w:val="en-GB"/>
                      </w:rPr>
                    </m:ctrlPr>
                  </m:fPr>
                  <m:num>
                    <m:sSup>
                      <m:sSupPr>
                        <m:ctrlPr>
                          <w:rPr>
                            <w:rFonts w:ascii="Cambria Math" w:hAnsi="Cambria Math"/>
                            <w:bCs/>
                            <w:i/>
                            <w:szCs w:val="21"/>
                            <w:lang w:val="en-GB"/>
                          </w:rPr>
                        </m:ctrlPr>
                      </m:sSupPr>
                      <m:e>
                        <m:r>
                          <w:rPr>
                            <w:rFonts w:ascii="Cambria Math" w:hAnsi="Cambria Math"/>
                            <w:szCs w:val="21"/>
                            <w:lang w:val="en-GB"/>
                          </w:rPr>
                          <m:t>a</m:t>
                        </m:r>
                      </m:e>
                      <m:sup>
                        <m:r>
                          <w:rPr>
                            <w:rFonts w:ascii="Cambria Math" w:hAnsi="Cambria Math"/>
                            <w:szCs w:val="21"/>
                            <w:lang w:val="en-GB"/>
                          </w:rPr>
                          <m:t>Al</m:t>
                        </m:r>
                      </m:sup>
                    </m:sSup>
                  </m:num>
                  <m:den>
                    <m:sSubSup>
                      <m:sSubSupPr>
                        <m:ctrlPr>
                          <w:rPr>
                            <w:rFonts w:ascii="Cambria Math" w:hAnsi="Cambria Math"/>
                            <w:bCs/>
                            <w:i/>
                            <w:szCs w:val="21"/>
                            <w:lang w:val="en-GB"/>
                          </w:rPr>
                        </m:ctrlPr>
                      </m:sSubSupPr>
                      <m:e>
                        <m:r>
                          <w:rPr>
                            <w:rFonts w:ascii="Cambria Math" w:hAnsi="Cambria Math"/>
                            <w:szCs w:val="21"/>
                            <w:lang w:val="en-GB"/>
                          </w:rPr>
                          <m:t>a</m:t>
                        </m:r>
                      </m:e>
                      <m:sub>
                        <m:r>
                          <w:rPr>
                            <w:rFonts w:ascii="Cambria Math" w:hAnsi="Cambria Math"/>
                            <w:szCs w:val="21"/>
                            <w:lang w:val="en-GB"/>
                          </w:rPr>
                          <m:t>0</m:t>
                        </m:r>
                      </m:sub>
                      <m:sup>
                        <m:r>
                          <w:rPr>
                            <w:rFonts w:ascii="Cambria Math" w:hAnsi="Cambria Math"/>
                            <w:szCs w:val="21"/>
                            <w:lang w:val="en-GB"/>
                          </w:rPr>
                          <m:t>Al</m:t>
                        </m:r>
                      </m:sup>
                    </m:sSubSup>
                  </m:den>
                </m:f>
                <m:r>
                  <w:rPr>
                    <w:rFonts w:ascii="Cambria Math" w:hAnsi="Cambria Math"/>
                    <w:szCs w:val="21"/>
                    <w:lang w:val="en-GB"/>
                  </w:rPr>
                  <m:t>-1</m:t>
                </m:r>
              </m:oMath>
            </m:oMathPara>
          </w:p>
        </w:tc>
        <w:tc>
          <w:tcPr>
            <w:tcW w:w="675" w:type="pct"/>
            <w:vAlign w:val="center"/>
          </w:tcPr>
          <w:p w14:paraId="693AA8D3" w14:textId="605E1722" w:rsidR="004B4A82" w:rsidRPr="004B4A82" w:rsidRDefault="004B4A82" w:rsidP="001F3C45">
            <w:pPr>
              <w:ind w:leftChars="100" w:left="210"/>
              <w:jc w:val="right"/>
              <w:rPr>
                <w:bCs/>
                <w:szCs w:val="21"/>
                <w:lang w:val="en-GB"/>
              </w:rPr>
            </w:pPr>
            <w:r w:rsidRPr="004B4A82">
              <w:rPr>
                <w:bCs/>
                <w:szCs w:val="21"/>
                <w:lang w:val="en-GB"/>
              </w:rPr>
              <w:t>(</w:t>
            </w:r>
            <w:r w:rsidR="001F3C45">
              <w:rPr>
                <w:bCs/>
                <w:szCs w:val="21"/>
                <w:lang w:val="en-GB"/>
              </w:rPr>
              <w:t>S4</w:t>
            </w:r>
            <w:r w:rsidRPr="004B4A82">
              <w:rPr>
                <w:bCs/>
                <w:szCs w:val="21"/>
                <w:lang w:val="en-GB"/>
              </w:rPr>
              <w:t>)</w:t>
            </w:r>
          </w:p>
        </w:tc>
      </w:tr>
    </w:tbl>
    <w:p w14:paraId="5EB093F2" w14:textId="77777777" w:rsidR="004B4A82" w:rsidRPr="004B4A82" w:rsidRDefault="004B4A82" w:rsidP="004B4A82">
      <w:pPr>
        <w:rPr>
          <w:bCs/>
          <w:szCs w:val="21"/>
          <w:lang w:val="en-GB"/>
        </w:rPr>
      </w:pPr>
    </w:p>
    <w:p w14:paraId="37288E1F" w14:textId="77113A9B" w:rsidR="004B4A82" w:rsidRPr="004B4A82" w:rsidRDefault="004B4A82" w:rsidP="004B4A82">
      <w:pPr>
        <w:rPr>
          <w:bCs/>
          <w:szCs w:val="21"/>
          <w:lang w:val="en-GB"/>
        </w:rPr>
      </w:pPr>
      <w:r w:rsidRPr="004B4A82">
        <w:rPr>
          <w:bCs/>
          <w:szCs w:val="21"/>
          <w:lang w:val="en-GB"/>
        </w:rPr>
        <w:t xml:space="preserve">where </w:t>
      </w:r>
      <m:oMath>
        <m:sSubSup>
          <m:sSubSupPr>
            <m:ctrlPr>
              <w:rPr>
                <w:rFonts w:ascii="Cambria Math" w:hAnsi="Cambria Math"/>
                <w:bCs/>
                <w:i/>
                <w:szCs w:val="21"/>
                <w:lang w:val="en-GB"/>
              </w:rPr>
            </m:ctrlPr>
          </m:sSubSupPr>
          <m:e>
            <m:r>
              <w:rPr>
                <w:rFonts w:ascii="Cambria Math" w:hAnsi="Cambria Math"/>
                <w:szCs w:val="21"/>
                <w:lang w:val="en-GB"/>
              </w:rPr>
              <m:t>a</m:t>
            </m:r>
          </m:e>
          <m:sub>
            <m:r>
              <w:rPr>
                <w:rFonts w:ascii="Cambria Math" w:hAnsi="Cambria Math"/>
                <w:szCs w:val="21"/>
                <w:lang w:val="en-GB"/>
              </w:rPr>
              <m:t>0</m:t>
            </m:r>
          </m:sub>
          <m:sup>
            <m:r>
              <w:rPr>
                <w:rFonts w:ascii="Cambria Math" w:hAnsi="Cambria Math"/>
                <w:szCs w:val="21"/>
                <w:lang w:val="en-GB"/>
              </w:rPr>
              <m:t>Al</m:t>
            </m:r>
          </m:sup>
        </m:sSubSup>
      </m:oMath>
      <w:r w:rsidRPr="004B4A82">
        <w:rPr>
          <w:bCs/>
          <w:szCs w:val="21"/>
          <w:lang w:val="en-GB"/>
        </w:rPr>
        <w:t xml:space="preserve"> is the reference lattice parameter measured after the holding time prior to loading at the target </w:t>
      </w:r>
      <w:proofErr w:type="gramStart"/>
      <w:r w:rsidRPr="004B4A82">
        <w:rPr>
          <w:bCs/>
          <w:szCs w:val="21"/>
          <w:lang w:val="en-GB"/>
        </w:rPr>
        <w:t>temperature.</w:t>
      </w:r>
      <w:proofErr w:type="gramEnd"/>
      <w:r w:rsidRPr="004B4A82">
        <w:rPr>
          <w:bCs/>
          <w:szCs w:val="21"/>
          <w:lang w:val="en-GB"/>
        </w:rPr>
        <w:t xml:space="preserve"> Assuming uniaxial deformation, the axial phase stress of α-Al was estimated as </w:t>
      </w:r>
      <w:r w:rsidRPr="004B4A82">
        <w:rPr>
          <w:bCs/>
          <w:szCs w:val="21"/>
          <w:lang w:val="en-GB"/>
        </w:rPr>
        <w:fldChar w:fldCharType="begin" w:fldLock="1"/>
      </w:r>
      <w:r w:rsidR="00441027">
        <w:rPr>
          <w:bCs/>
          <w:szCs w:val="21"/>
          <w:lang w:val="en-GB"/>
        </w:rPr>
        <w:instrText xml:space="preserve">ADDIN CSL_CITATION {"citationItems":[{"id":"ITEM-1","itemData":{"DOI":"10.1016/j.actamat.2024.120133","ISSN":"13596454","abstract":"Hierarchical microstructures spanning from micro-sized eutectic structure to nano-sized precipitates are promisingly engineered in lightweight Al alloys to improve the high-temperature creep resistance that is increasingly required for rapid industrial development. However, the intrinsically-brittle eutectic phase is ready to fracture upon applied loading, which, dramatically reducing room-temperature ductility and fracture toughness, greatly hampers practical applications of the creep-resistant Al alloys. Here, through the combination of Sc microalloying with sub-rapid solidification, we observe the ductilization of Al11Ce3 eutectic phase in cast heat-resistant Al-Ce-Sc alloys due to the formation of atomic-scale compositional complexity. High-concentration Sc atoms are frozen within the Al11Ce3 intermetallic phase by the sub-rapid solidification, which then assemble into unusual atomic-scale compositional dipoles with the Sc atoms enriched at one pole and the Al atoms at the opposite during subsequent heat treatment. The dispersed Sc-Al compositional dipoles induce local lattice distortions that stimulate dislocation activities, as temporally and spatially visualized by in-situ neutron diffraction tensile test and microstructural characterizations. The unexpected plastic deformation triggered in Al11Ce3 improves the deformation compatibility between the eutectic phases, enabling the sub-rapidly-solidified Al-Ce-Sc alloy to reach a room-temperature tensile elongation 3 times and fracture toughness over 8 times of its counterpart derived from traditional solidification. In addition, the sub-rapidly-solidified Al-Ce-Sc alloy exhibits an excellent creep resistance at 300 °C, achieving a tensile creep stress threshold of </w:instrText>
      </w:r>
      <w:r w:rsidR="00441027">
        <w:rPr>
          <w:rFonts w:ascii="Cambria Math" w:hAnsi="Cambria Math" w:cs="Cambria Math"/>
          <w:bCs/>
          <w:szCs w:val="21"/>
          <w:lang w:val="en-GB"/>
        </w:rPr>
        <w:instrText>∼</w:instrText>
      </w:r>
      <w:r w:rsidR="00441027">
        <w:rPr>
          <w:bCs/>
          <w:szCs w:val="21"/>
          <w:lang w:val="en-GB"/>
        </w:rPr>
        <w:instrText xml:space="preserve"> 70 MPa. These findings provide new perspectives on the design of ductile intermetallic phases and the development of creep-resistant Al alloys with application-level ductility.","author":[{"dropping-particle":"","family":"Yi","given":"Meng","non-dropping-particle":"","parse-names":false,"suffix":""},{"dropping-particle":"","family":"Zhang","given":"Peng","non-dropping-particle":"","parse-names":false,"suffix":""},{"dropping-particle":"","family":"Deng","given":"Sihao","non-dropping-particle":"","parse-names":false,"suffix":""},{"dropping-particle":"","family":"Xue","given":"Hang","non-dropping-particle":"","parse-names":false,"suffix":""},{"dropping-particle":"","family":"Yang","given":"Chong","non-dropping-particle":"","parse-names":false,"suffix":""},{"dropping-particle":"","family":"Liu","given":"Fuzhu","non-dropping-particle":"","parse-names":false,"suffix":""},{"dropping-particle":"","family":"Chen","given":"Bin","non-dropping-particle":"","parse-names":false,"suffix":""},{"dropping-particle":"","family":"Wu","given":"Shenghua","non-dropping-particle":"","parse-names":false,"suffix":""},{"dropping-particle":"","family":"Lu","given":"Huaile","non-dropping-particle":"","parse-names":false,"suffix":""},{"dropping-particle":"","family":"Tan","given":"Zhijian","non-dropping-particle":"","parse-names":false,"suffix":""},{"dropping-particle":"","family":"Zhang","given":"Jinyu","non-dropping-particle":"","parse-names":false,"suffix":""},{"dropping-particle":"","family":"Peng","given":"Yong","non-dropping-particle":"","parse-names":false,"suffix":""},{"dropping-particle":"","family":"Liu","given":"Gang","non-dropping-particle":"","parse-names":false,"suffix":""},{"dropping-particle":"","family":"He","given":"Lunhua","non-dropping-particle":"","parse-names":false,"suffix":""},{"dropping-particle":"","family":"Sun","given":"Jun","non-dropping-particle":"","parse-names":false,"suffix":""}],"container-title":"Acta Materialia","id":"ITEM-1","issue":"June","issued":{"date-parts":[["2024"]]},"page":"120133","publisher":"Elsevier Ltd","title":"Atomic-scale compositional complexity ductilizes eutectic phase towards creep-resistant Al-Ce alloys with improved fracture toughness","type":"article-journal","volume":"276"},"uris":["http://www.mendeley.com/documents/?uuid=337fced4-31fa-442f-8650-d29c1b40c2f6"]},{"id":"ITEM-2","itemData":{"DOI":"10.1016/j.actamat.2024.119787","ISSN":"13596454","abstract":"A new additively manufactured (AM) Al-7.5Ce-4.5Ni-0.4Mn-0.7Zr (wt.%) near-eutectic alloy is reported, which shows unprecedented creep resistance up to 400 °C (a homologous temperature of 0.72). The eutectic solidification microstructure comprises </w:instrText>
      </w:r>
      <w:r w:rsidR="00441027">
        <w:rPr>
          <w:rFonts w:ascii="Cambria Math" w:hAnsi="Cambria Math" w:cs="Cambria Math"/>
          <w:bCs/>
          <w:szCs w:val="21"/>
          <w:lang w:val="en-GB"/>
        </w:rPr>
        <w:instrText>∼</w:instrText>
      </w:r>
      <w:r w:rsidR="00441027">
        <w:rPr>
          <w:bCs/>
          <w:szCs w:val="21"/>
          <w:lang w:val="en-GB"/>
        </w:rPr>
        <w:instrText xml:space="preserve"> 27 vol% of coarsening-resistant second phase network with an ultrafine (&lt;100 nm) inter-phase spacing. Both Mn and Zr contribute to creep resistance of the alloy. Small amount of Mn addition promotes selection of coarsening resistant phases without compromising the alloy processability. Zr not only improves hot-tearing resistance, but further enhances the second phase coarsening resistance resulting in improved creep resistance. Neutron diffraction performed during creep deformation reveals that the underlying mechanism for creep resistance in this alloy is impedance to dislocation motion stemming from the ultrafine eutectic solidification microstructure, whereas load transfer strengthening becomes less effective as the creep temperature increases. The second phase forms a continuous network in the as-fabricated condition, which is maintained during long-term creep at 300 °C. However, this network is fragmented into fine dispersoids at higher temperatures. It is proposed that the rate-limiting deformation mechanism at 300–400 °C is (i) dislocation climb for the alloy with fragmented second phase dispersoids and (ii) Orowan looping for the alloy with a continuous second phase network. The present design of an AM-processable multicomponent eutectic alloy with high creep resistance can be applied to other metallic systems exhibiting eutectic reactions, with expected extreme creep resistance.","author":[{"dropping-particle":"","family":"Bahl","given":"Sumit","non-dropping-particle":"","parse-names":false,"suffix":""},{"dropping-particle":"","family":"Wu","given":"Tiffany","non-dropping-particle":"","parse-names":false,"suffix":""},{"dropping-particle":"","family":"Michi","given":"Richard A.","non-dropping-particle":"","parse-names":false,"suffix":""},{"dropping-particle":"","family":"An","given":"Ke","non-dropping-particle":"","parse-names":false,"suffix":""},{"dropping-particle":"","family":"Yu","given":"Dunji","non-dropping-particle":"","parse-names":false,"suffix":""},{"dropping-particle":"","family":"Allard","given":"Lawrence F.","non-dropping-particle":"","parse-names":false,"suffix":""},{"dropping-particle":"","family":"Rakhmonov","given":"Jovid U.","non-dropping-particle":"","parse-names":false,"suffix":""},{"dropping-particle":"","family":"Poplawsky","given":"Jonathan D.","non-dropping-particle":"","parse-names":false,"suffix":""},{"dropping-particle":"","family":"Fancher","given":"Chris M.","non-dropping-particle":"","parse-names":false,"suffix":""},{"dropping-particle":"","family":"Dunand","given":"David C.","non-dropping-particle":"","parse-names":false,"suffix":""},{"dropping-particle":"","family":"Plotkowski","given":"Alex","non-dropping-particle":"","parse-names":false,"suffix":""},{"dropping-particle":"","family":"Shyam","given":"Amit","non-dropping-particle":"","parse-names":false,"suffix":""}],"container-title":"Acta Materialia","id":"ITEM-2","issue":"February","issued":{"date-parts":[["2024"]]},"page":"119787","title":"An additively manufactured near-eutectic Al-Ce-Ni-Mn-Zr alloy with high creep resistance","type":"article-journal","volume":"268"},"uris":["http://www.mendeley.com/documents/?uuid=9b4d0dff-065b-41b9-92d9-82d184244c97"]}],"mendeley":{"formattedCitation":"&lt;sup&gt;3,5&lt;/sup&gt;","plainTextFormattedCitation":"3,5","previouslyFormattedCitation":"&lt;sup&gt;2,3&lt;/sup&gt;"},"properties":{"noteIndex":0},"schema":"https://github.com/citation-style-language/schema/raw/master/csl-citation.json"}</w:instrText>
      </w:r>
      <w:r w:rsidRPr="004B4A82">
        <w:rPr>
          <w:bCs/>
          <w:szCs w:val="21"/>
          <w:lang w:val="en-GB"/>
        </w:rPr>
        <w:fldChar w:fldCharType="separate"/>
      </w:r>
      <w:r w:rsidR="00441027" w:rsidRPr="00441027">
        <w:rPr>
          <w:bCs/>
          <w:noProof/>
          <w:szCs w:val="21"/>
          <w:vertAlign w:val="superscript"/>
          <w:lang w:val="en-GB"/>
        </w:rPr>
        <w:t>3,5</w:t>
      </w:r>
      <w:r w:rsidRPr="004B4A82">
        <w:rPr>
          <w:bCs/>
          <w:szCs w:val="21"/>
          <w:lang w:val="en-GB"/>
        </w:rPr>
        <w:fldChar w:fldCharType="end"/>
      </w:r>
    </w:p>
    <w:p w14:paraId="29E1019F" w14:textId="77777777" w:rsidR="004B4A82" w:rsidRPr="004B4A82" w:rsidRDefault="004B4A82" w:rsidP="004B4A82">
      <w:pPr>
        <w:rPr>
          <w:bCs/>
          <w:szCs w:val="21"/>
          <w:lang w:val="en-GB"/>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1121"/>
      </w:tblGrid>
      <w:tr w:rsidR="004B4A82" w:rsidRPr="004B4A82" w14:paraId="42FB8064" w14:textId="77777777" w:rsidTr="0023541D">
        <w:trPr>
          <w:trHeight w:val="397"/>
        </w:trPr>
        <w:tc>
          <w:tcPr>
            <w:tcW w:w="4325" w:type="pct"/>
          </w:tcPr>
          <w:p w14:paraId="3807F9BE" w14:textId="77777777" w:rsidR="004B4A82" w:rsidRPr="004B4A82" w:rsidRDefault="004B4A82" w:rsidP="0023541D">
            <w:pPr>
              <w:rPr>
                <w:bCs/>
                <w:szCs w:val="21"/>
                <w:lang w:val="en-GB"/>
              </w:rPr>
            </w:pPr>
            <m:oMathPara>
              <m:oMath>
                <m:sSub>
                  <m:sSubPr>
                    <m:ctrlPr>
                      <w:rPr>
                        <w:rFonts w:ascii="Cambria Math" w:hAnsi="Cambria Math"/>
                        <w:bCs/>
                        <w:i/>
                        <w:szCs w:val="21"/>
                        <w:lang w:val="en-GB"/>
                      </w:rPr>
                    </m:ctrlPr>
                  </m:sSubPr>
                  <m:e>
                    <m:r>
                      <w:rPr>
                        <w:rFonts w:ascii="Cambria Math" w:hAnsi="Cambria Math"/>
                        <w:szCs w:val="21"/>
                        <w:lang w:val="en-GB"/>
                      </w:rPr>
                      <m:t>σ</m:t>
                    </m:r>
                  </m:e>
                  <m:sub>
                    <m:r>
                      <w:rPr>
                        <w:rFonts w:ascii="Cambria Math" w:hAnsi="Cambria Math"/>
                        <w:szCs w:val="21"/>
                        <w:lang w:val="en-GB"/>
                      </w:rPr>
                      <m:t>Al</m:t>
                    </m:r>
                  </m:sub>
                </m:sSub>
                <m:r>
                  <w:rPr>
                    <w:rFonts w:ascii="Cambria Math" w:hAnsi="Cambria Math"/>
                    <w:szCs w:val="21"/>
                    <w:lang w:val="en-GB"/>
                  </w:rPr>
                  <m:t>=</m:t>
                </m:r>
                <m:sSub>
                  <m:sSubPr>
                    <m:ctrlPr>
                      <w:rPr>
                        <w:rFonts w:ascii="Cambria Math" w:hAnsi="Cambria Math"/>
                        <w:bCs/>
                        <w:i/>
                        <w:szCs w:val="21"/>
                        <w:lang w:val="en-GB"/>
                      </w:rPr>
                    </m:ctrlPr>
                  </m:sSubPr>
                  <m:e>
                    <m:r>
                      <w:rPr>
                        <w:rFonts w:ascii="Cambria Math" w:hAnsi="Cambria Math"/>
                        <w:szCs w:val="21"/>
                        <w:lang w:val="en-GB"/>
                      </w:rPr>
                      <m:t>E</m:t>
                    </m:r>
                  </m:e>
                  <m:sub>
                    <m:r>
                      <w:rPr>
                        <w:rFonts w:ascii="Cambria Math" w:hAnsi="Cambria Math"/>
                        <w:szCs w:val="21"/>
                        <w:lang w:val="en-GB"/>
                      </w:rPr>
                      <m:t>Al</m:t>
                    </m:r>
                  </m:sub>
                </m:sSub>
                <m:sSub>
                  <m:sSubPr>
                    <m:ctrlPr>
                      <w:rPr>
                        <w:rFonts w:ascii="Cambria Math" w:hAnsi="Cambria Math"/>
                        <w:bCs/>
                        <w:i/>
                        <w:szCs w:val="21"/>
                        <w:lang w:val="en-GB"/>
                      </w:rPr>
                    </m:ctrlPr>
                  </m:sSubPr>
                  <m:e>
                    <m:r>
                      <w:rPr>
                        <w:rFonts w:ascii="Cambria Math" w:hAnsi="Cambria Math"/>
                        <w:szCs w:val="21"/>
                        <w:lang w:val="en-GB"/>
                      </w:rPr>
                      <m:t>ε</m:t>
                    </m:r>
                  </m:e>
                  <m:sub>
                    <m:r>
                      <w:rPr>
                        <w:rFonts w:ascii="Cambria Math" w:hAnsi="Cambria Math"/>
                        <w:szCs w:val="21"/>
                        <w:lang w:val="en-GB"/>
                      </w:rPr>
                      <m:t>Al</m:t>
                    </m:r>
                  </m:sub>
                </m:sSub>
              </m:oMath>
            </m:oMathPara>
          </w:p>
        </w:tc>
        <w:tc>
          <w:tcPr>
            <w:tcW w:w="675" w:type="pct"/>
            <w:vAlign w:val="center"/>
          </w:tcPr>
          <w:p w14:paraId="2504C4B8" w14:textId="13441666" w:rsidR="004B4A82" w:rsidRPr="004B4A82" w:rsidRDefault="004B4A82" w:rsidP="001F3C45">
            <w:pPr>
              <w:jc w:val="right"/>
              <w:rPr>
                <w:bCs/>
                <w:szCs w:val="21"/>
                <w:lang w:val="en-GB"/>
              </w:rPr>
            </w:pPr>
            <w:r w:rsidRPr="004B4A82">
              <w:rPr>
                <w:bCs/>
                <w:szCs w:val="21"/>
                <w:lang w:val="en-GB"/>
              </w:rPr>
              <w:t>(</w:t>
            </w:r>
            <w:r w:rsidR="001F3C45">
              <w:rPr>
                <w:bCs/>
                <w:szCs w:val="21"/>
                <w:lang w:val="en-GB"/>
              </w:rPr>
              <w:t>S5</w:t>
            </w:r>
            <w:r w:rsidRPr="004B4A82">
              <w:rPr>
                <w:bCs/>
                <w:szCs w:val="21"/>
                <w:lang w:val="en-GB"/>
              </w:rPr>
              <w:t>)</w:t>
            </w:r>
          </w:p>
        </w:tc>
      </w:tr>
    </w:tbl>
    <w:p w14:paraId="457942FC" w14:textId="77777777" w:rsidR="004B4A82" w:rsidRPr="004B4A82" w:rsidRDefault="004B4A82" w:rsidP="004B4A82">
      <w:pPr>
        <w:rPr>
          <w:bCs/>
          <w:szCs w:val="21"/>
          <w:lang w:val="en-GB"/>
        </w:rPr>
      </w:pPr>
    </w:p>
    <w:p w14:paraId="580BA266" w14:textId="469CB2B7" w:rsidR="004B4A82" w:rsidRPr="004B4A82" w:rsidRDefault="004B4A82" w:rsidP="004B4A82">
      <w:pPr>
        <w:rPr>
          <w:bCs/>
          <w:szCs w:val="21"/>
          <w:lang w:val="en-GB"/>
        </w:rPr>
      </w:pPr>
      <w:r w:rsidRPr="004B4A82">
        <w:rPr>
          <w:bCs/>
          <w:szCs w:val="21"/>
          <w:lang w:val="en-GB"/>
        </w:rPr>
        <w:t xml:space="preserve">where </w:t>
      </w:r>
      <m:oMath>
        <m:sSub>
          <m:sSubPr>
            <m:ctrlPr>
              <w:rPr>
                <w:rFonts w:ascii="Cambria Math" w:hAnsi="Cambria Math"/>
                <w:bCs/>
                <w:i/>
                <w:szCs w:val="21"/>
                <w:lang w:val="en-GB"/>
              </w:rPr>
            </m:ctrlPr>
          </m:sSubPr>
          <m:e>
            <m:r>
              <w:rPr>
                <w:rFonts w:ascii="Cambria Math" w:hAnsi="Cambria Math"/>
                <w:szCs w:val="21"/>
                <w:lang w:val="en-GB"/>
              </w:rPr>
              <m:t>E</m:t>
            </m:r>
          </m:e>
          <m:sub>
            <m:r>
              <w:rPr>
                <w:rFonts w:ascii="Cambria Math" w:hAnsi="Cambria Math"/>
                <w:szCs w:val="21"/>
                <w:lang w:val="en-GB"/>
              </w:rPr>
              <m:t>Al</m:t>
            </m:r>
          </m:sub>
        </m:sSub>
      </m:oMath>
      <w:r w:rsidRPr="004B4A82">
        <w:rPr>
          <w:bCs/>
          <w:szCs w:val="21"/>
          <w:lang w:val="en-GB"/>
        </w:rPr>
        <w:t xml:space="preserve"> is the elastic diffraction modulus, considered approximately equal to the Young’s modulus of Al (70 GPa at RT and 60 GPa at 300 °C </w:t>
      </w:r>
      <w:r w:rsidRPr="004B4A82">
        <w:rPr>
          <w:bCs/>
          <w:szCs w:val="21"/>
          <w:lang w:val="en-GB"/>
        </w:rPr>
        <w:fldChar w:fldCharType="begin" w:fldLock="1"/>
      </w:r>
      <w:r w:rsidR="00441027">
        <w:rPr>
          <w:bCs/>
          <w:szCs w:val="21"/>
          <w:lang w:val="en-GB"/>
        </w:rPr>
        <w:instrText>ADDIN CSL_CITATION {"citationItems":[{"id":"ITEM-1","itemData":{"DOI":"10.1016/S1359-6454(02)00201-X","ISSN":"13596454","abstract":"Yield strength at ambient temperature and creep resistance between 225 and 300°C were investigated in dilute Al(Sc) alloys containing coherent Al3Sc precipitates, which were grown by heat-treatments to radii in the range 1.4-9.6 nm. The dependence of the ambient-temperature yield stress on precipitate size is explained using classical precipitation strengthening theory, which predicts a transition from precipitate shearing to Orowan dislocation looping mechanisms at a precipitate radius of 2.1 nm, in good agreement with experimental data. At 300°C creep threshold stresses are observed and found to be much lower than the yield stresses, indicative of a climb-controlled bypass mechanism. The threshold stress increases with increasing precipitate radius, in qualitative agreement with a climb model taking into account stiffness and lattice mismatches between matrix and precipitates. © 2002 Acta Materialia Inc. Published by Elsevier Science Ltd. All rights reserved.","author":[{"dropping-particle":"","family":"Seidman","given":"David N.","non-dropping-particle":"","parse-names":false,"suffix":""},{"dropping-particle":"","family":"Marquis","given":"Emmanuelle A.","non-dropping-particle":"","parse-names":false,"suffix":""},{"dropping-particle":"","family":"Dunand","given":"David C.","non-dropping-particle":"","parse-names":false,"suffix":""}],"container-title":"Acta Materialia","id":"ITEM-1","issue":"16","issued":{"date-parts":[["2002"]]},"page":"4021-4035","title":"Precipitation strengthening at ambient and elevated temperatures of heat-treatable Al(Sc) alloys","type":"article-journal","volume":"50"},"uris":["http://www.mendeley.com/documents/?uuid=d9b5e1c5-626b-4452-b59c-4d066400f25b"]}],"mendeley":{"formattedCitation":"&lt;sup&gt;6&lt;/sup&gt;","plainTextFormattedCitation":"6","previouslyFormattedCitation":"&lt;sup&gt;4&lt;/sup&gt;"},"properties":{"noteIndex":0},"schema":"https://github.com/citation-style-language/schema/raw/master/csl-citation.json"}</w:instrText>
      </w:r>
      <w:r w:rsidRPr="004B4A82">
        <w:rPr>
          <w:bCs/>
          <w:szCs w:val="21"/>
          <w:lang w:val="en-GB"/>
        </w:rPr>
        <w:fldChar w:fldCharType="separate"/>
      </w:r>
      <w:r w:rsidR="00441027" w:rsidRPr="00441027">
        <w:rPr>
          <w:bCs/>
          <w:noProof/>
          <w:szCs w:val="21"/>
          <w:vertAlign w:val="superscript"/>
          <w:lang w:val="en-GB"/>
        </w:rPr>
        <w:t>6</w:t>
      </w:r>
      <w:r w:rsidRPr="004B4A82">
        <w:rPr>
          <w:bCs/>
          <w:szCs w:val="21"/>
          <w:lang w:val="en-GB"/>
        </w:rPr>
        <w:fldChar w:fldCharType="end"/>
      </w:r>
      <w:r w:rsidRPr="004B4A82">
        <w:rPr>
          <w:bCs/>
          <w:szCs w:val="21"/>
          <w:lang w:val="en-GB"/>
        </w:rPr>
        <w:t>).</w:t>
      </w:r>
    </w:p>
    <w:p w14:paraId="63E83811" w14:textId="77777777" w:rsidR="004B4A82" w:rsidRPr="004B4A82" w:rsidRDefault="004B4A82" w:rsidP="004B4A82">
      <w:pPr>
        <w:rPr>
          <w:bCs/>
          <w:szCs w:val="21"/>
          <w:lang w:val="en-GB"/>
        </w:rPr>
      </w:pPr>
    </w:p>
    <w:p w14:paraId="5EBBC222" w14:textId="28F2EF1C" w:rsidR="004B4A82" w:rsidRPr="004B4A82" w:rsidRDefault="004B4A82" w:rsidP="004B4A82">
      <w:pPr>
        <w:rPr>
          <w:bCs/>
          <w:szCs w:val="21"/>
          <w:lang w:val="en-GB"/>
        </w:rPr>
      </w:pPr>
      <w:r w:rsidRPr="004B4A82">
        <w:rPr>
          <w:bCs/>
          <w:szCs w:val="21"/>
          <w:lang w:val="en-GB"/>
        </w:rPr>
        <w:t>Given the low lattice symmetry of the Al</w:t>
      </w:r>
      <w:r w:rsidRPr="004B4A82">
        <w:rPr>
          <w:bCs/>
          <w:szCs w:val="21"/>
          <w:vertAlign w:val="subscript"/>
          <w:lang w:val="en-GB"/>
        </w:rPr>
        <w:t>11</w:t>
      </w:r>
      <w:r w:rsidRPr="004B4A82">
        <w:rPr>
          <w:bCs/>
          <w:szCs w:val="21"/>
          <w:lang w:val="en-GB"/>
        </w:rPr>
        <w:t>La</w:t>
      </w:r>
      <w:r w:rsidRPr="004B4A82">
        <w:rPr>
          <w:bCs/>
          <w:szCs w:val="21"/>
          <w:vertAlign w:val="subscript"/>
          <w:lang w:val="en-GB"/>
        </w:rPr>
        <w:t>3</w:t>
      </w:r>
      <w:r w:rsidRPr="004B4A82">
        <w:rPr>
          <w:bCs/>
          <w:szCs w:val="21"/>
          <w:lang w:val="en-GB"/>
        </w:rPr>
        <w:t xml:space="preserve"> crystal (orthorhombic, group: </w:t>
      </w:r>
      <w:proofErr w:type="spellStart"/>
      <w:r w:rsidRPr="004B4A82">
        <w:rPr>
          <w:bCs/>
          <w:szCs w:val="21"/>
          <w:lang w:val="en-GB"/>
        </w:rPr>
        <w:t>Immm</w:t>
      </w:r>
      <w:proofErr w:type="spellEnd"/>
      <w:r w:rsidRPr="004B4A82">
        <w:rPr>
          <w:bCs/>
          <w:szCs w:val="21"/>
          <w:lang w:val="en-GB"/>
        </w:rPr>
        <w:t>) and its relatively low diffraction intensity, especially at elevated temperatures, precise lattice strain determination is challenging. Therefore, we estimated the average phase stress of the Al</w:t>
      </w:r>
      <w:r w:rsidRPr="004B4A82">
        <w:rPr>
          <w:bCs/>
          <w:szCs w:val="21"/>
          <w:vertAlign w:val="subscript"/>
          <w:lang w:val="en-GB"/>
        </w:rPr>
        <w:t>11</w:t>
      </w:r>
      <w:r w:rsidRPr="004B4A82">
        <w:rPr>
          <w:bCs/>
          <w:szCs w:val="21"/>
          <w:lang w:val="en-GB"/>
        </w:rPr>
        <w:t>La</w:t>
      </w:r>
      <w:r w:rsidRPr="004B4A82">
        <w:rPr>
          <w:bCs/>
          <w:szCs w:val="21"/>
          <w:vertAlign w:val="subscript"/>
          <w:lang w:val="en-GB"/>
        </w:rPr>
        <w:t>3</w:t>
      </w:r>
      <w:r w:rsidRPr="004B4A82">
        <w:rPr>
          <w:bCs/>
          <w:szCs w:val="21"/>
          <w:lang w:val="en-GB"/>
        </w:rPr>
        <w:t xml:space="preserve"> phase based on the rule of mixtures, as shown in Eq. </w:t>
      </w:r>
      <w:r w:rsidR="002F1BA1">
        <w:rPr>
          <w:bCs/>
          <w:szCs w:val="21"/>
          <w:lang w:val="en-GB"/>
        </w:rPr>
        <w:t>S6</w:t>
      </w:r>
      <w:r w:rsidRPr="004B4A82">
        <w:rPr>
          <w:bCs/>
          <w:szCs w:val="21"/>
          <w:lang w:val="en-GB"/>
        </w:rPr>
        <w:t xml:space="preserve"> </w:t>
      </w:r>
      <w:r w:rsidRPr="004B4A82">
        <w:rPr>
          <w:bCs/>
          <w:szCs w:val="21"/>
          <w:lang w:val="en-GB"/>
        </w:rPr>
        <w:fldChar w:fldCharType="begin" w:fldLock="1"/>
      </w:r>
      <w:r w:rsidR="00441027">
        <w:rPr>
          <w:bCs/>
          <w:szCs w:val="21"/>
          <w:lang w:val="en-GB"/>
        </w:rPr>
        <w:instrText>ADDIN CSL_CITATION {"citationItems":[{"id":"ITEM-1","itemData":{"DOI":"10.1039/c7mh00391a","ISSN":"20516355","abstract":"Light-weight high-temperature alloys are important to the transportation industry where weight, cost, and operating temperature are major factors in the design of energy efficient vehicles. Aluminum alloys fill this gap economically but lack high-temperature mechanical performance. Alloying aluminum with cerium creates a highly castable alloy, compatible with traditional aluminum alloy additions, that exhibits dramatically improved high-temperature performance. These compositions display a room temperature ultimate tensile strength of 400 MPa and yield strength of 320 MPa, with 80% mechanical property retention at 240 °C. A mechanism is identified that addresses the mechanical property stability of the Al-alloys to at least 300 °C and their microstructural stability to above 500 °C which may enable applications without the need for heat treatment. Finally, neutron diffraction under load provides insight into the unusual mechanisms driving the mechanical strength.","author":[{"dropping-particle":"","family":"Sims","given":"Zachary C.","non-dropping-particle":"","parse-names":false,"suffix":""},{"dropping-particle":"","family":"Rios","given":"Orlando R.","non-dropping-particle":"","parse-names":false,"suffix":""},{"dropping-particle":"","family":"Weiss","given":"David","non-dropping-particle":"","parse-names":false,"suffix":""},{"dropping-particle":"","family":"Turchi","given":"Patrice E.A.","non-dropping-particle":"","parse-names":false,"suffix":""},{"dropping-particle":"","family":"Perron","given":"Aurelien","non-dropping-particle":"","parse-names":false,"suffix":""},{"dropping-particle":"","family":"Lee","given":"Jonathan R.I.","non-dropping-particle":"","parse-names":false,"suffix":""},{"dropping-particle":"","family":"Li","given":"Tian T.","non-dropping-particle":"","parse-names":false,"suffix":""},{"dropping-particle":"","family":"Hammons","given":"Joshua A.","non-dropping-particle":"","parse-names":false,"suffix":""},{"dropping-particle":"","family":"Bagge-Hansen","given":"Michael","non-dropping-particle":"","parse-names":false,"suffix":""},{"dropping-particle":"","family":"Willey","given":"Trevor M.","non-dropping-particle":"","parse-names":false,"suffix":""},{"dropping-particle":"","family":"An","given":"Ke","non-dropping-particle":"","parse-names":false,"suffix":""},{"dropping-particle":"","family":"Chen","given":"Yan","non-dropping-particle":"","parse-names":false,"suffix":""},{"dropping-particle":"","family":"King","given":"Alex H.","non-dropping-particle":"","parse-names":false,"suffix":""},{"dropping-particle":"","family":"McCall","given":"Scott K.","non-dropping-particle":"","parse-names":false,"suffix":""}],"container-title":"Materials Horizons","id":"ITEM-1","issue":"6","issued":{"date-parts":[["2017"]]},"page":"1070-1078","title":"High performance aluminum-cerium alloys for high-temperature applications","type":"article-journal","volume":"4"},"uris":["http://www.mendeley.com/documents/?uuid=36ecf14f-e6ff-474c-ad71-f00f274a997e"]}],"mendeley":{"formattedCitation":"&lt;sup&gt;2&lt;/sup&gt;","plainTextFormattedCitation":"2","previouslyFormattedCitation":"&lt;sup&gt;5&lt;/sup&gt;"},"properties":{"noteIndex":0},"schema":"https://github.com/citation-style-language/schema/raw/master/csl-citation.json"}</w:instrText>
      </w:r>
      <w:r w:rsidRPr="004B4A82">
        <w:rPr>
          <w:bCs/>
          <w:szCs w:val="21"/>
          <w:lang w:val="en-GB"/>
        </w:rPr>
        <w:fldChar w:fldCharType="separate"/>
      </w:r>
      <w:r w:rsidR="00441027" w:rsidRPr="00441027">
        <w:rPr>
          <w:bCs/>
          <w:noProof/>
          <w:szCs w:val="21"/>
          <w:vertAlign w:val="superscript"/>
          <w:lang w:val="en-GB"/>
        </w:rPr>
        <w:t>2</w:t>
      </w:r>
      <w:r w:rsidRPr="004B4A82">
        <w:rPr>
          <w:bCs/>
          <w:szCs w:val="21"/>
          <w:lang w:val="en-GB"/>
        </w:rPr>
        <w:fldChar w:fldCharType="end"/>
      </w:r>
      <w:r w:rsidRPr="004B4A82">
        <w:rPr>
          <w:bCs/>
          <w:szCs w:val="21"/>
          <w:lang w:val="en-GB"/>
        </w:rPr>
        <w:t>:</w:t>
      </w:r>
    </w:p>
    <w:p w14:paraId="64138A03" w14:textId="77777777" w:rsidR="004B4A82" w:rsidRPr="004B4A82" w:rsidRDefault="004B4A82" w:rsidP="004B4A82">
      <w:pPr>
        <w:rPr>
          <w:bCs/>
          <w:szCs w:val="21"/>
          <w:lang w:val="en-GB"/>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1121"/>
      </w:tblGrid>
      <w:tr w:rsidR="004B4A82" w:rsidRPr="004B4A82" w14:paraId="101C5143" w14:textId="77777777" w:rsidTr="0023541D">
        <w:trPr>
          <w:trHeight w:val="680"/>
        </w:trPr>
        <w:tc>
          <w:tcPr>
            <w:tcW w:w="4325" w:type="pct"/>
          </w:tcPr>
          <w:p w14:paraId="5CA27200" w14:textId="76D41FC4" w:rsidR="004B4A82" w:rsidRPr="004B4A82" w:rsidRDefault="004B4A82" w:rsidP="004B4A82">
            <w:pPr>
              <w:rPr>
                <w:bCs/>
                <w:szCs w:val="21"/>
                <w:lang w:val="en-GB"/>
              </w:rPr>
            </w:pPr>
            <m:oMathPara>
              <m:oMath>
                <m:sSub>
                  <m:sSubPr>
                    <m:ctrlPr>
                      <w:rPr>
                        <w:rFonts w:ascii="Cambria Math" w:hAnsi="Cambria Math"/>
                        <w:bCs/>
                        <w:i/>
                        <w:szCs w:val="21"/>
                        <w:lang w:val="en-GB"/>
                      </w:rPr>
                    </m:ctrlPr>
                  </m:sSubPr>
                  <m:e>
                    <m:r>
                      <w:rPr>
                        <w:rFonts w:ascii="Cambria Math" w:hAnsi="Cambria Math"/>
                        <w:szCs w:val="21"/>
                        <w:lang w:val="en-GB"/>
                      </w:rPr>
                      <m:t>σ</m:t>
                    </m:r>
                  </m:e>
                  <m:sub>
                    <m:sSub>
                      <m:sSubPr>
                        <m:ctrlPr>
                          <w:rPr>
                            <w:rFonts w:ascii="Cambria Math" w:hAnsi="Cambria Math"/>
                            <w:bCs/>
                            <w:i/>
                            <w:szCs w:val="21"/>
                            <w:lang w:val="en-GB"/>
                          </w:rPr>
                        </m:ctrlPr>
                      </m:sSubPr>
                      <m:e>
                        <m:r>
                          <w:rPr>
                            <w:rFonts w:ascii="Cambria Math" w:hAnsi="Cambria Math"/>
                            <w:szCs w:val="21"/>
                            <w:lang w:val="en-GB"/>
                          </w:rPr>
                          <m:t>Al</m:t>
                        </m:r>
                      </m:e>
                      <m:sub>
                        <m:r>
                          <w:rPr>
                            <w:rFonts w:ascii="Cambria Math" w:hAnsi="Cambria Math"/>
                            <w:szCs w:val="21"/>
                            <w:lang w:val="en-GB"/>
                          </w:rPr>
                          <m:t>11</m:t>
                        </m:r>
                      </m:sub>
                    </m:sSub>
                    <m:sSub>
                      <m:sSubPr>
                        <m:ctrlPr>
                          <w:rPr>
                            <w:rFonts w:ascii="Cambria Math" w:hAnsi="Cambria Math"/>
                            <w:bCs/>
                            <w:i/>
                            <w:szCs w:val="21"/>
                            <w:lang w:val="en-GB"/>
                          </w:rPr>
                        </m:ctrlPr>
                      </m:sSubPr>
                      <m:e>
                        <m:r>
                          <w:rPr>
                            <w:rFonts w:ascii="Cambria Math" w:hAnsi="Cambria Math"/>
                            <w:szCs w:val="21"/>
                            <w:lang w:val="en-GB"/>
                          </w:rPr>
                          <m:t>La</m:t>
                        </m:r>
                      </m:e>
                      <m:sub>
                        <m:r>
                          <w:rPr>
                            <w:rFonts w:ascii="Cambria Math" w:hAnsi="Cambria Math"/>
                            <w:szCs w:val="21"/>
                            <w:lang w:val="en-GB"/>
                          </w:rPr>
                          <m:t>3</m:t>
                        </m:r>
                      </m:sub>
                    </m:sSub>
                  </m:sub>
                </m:sSub>
                <m:r>
                  <w:rPr>
                    <w:rFonts w:ascii="Cambria Math" w:hAnsi="Cambria Math"/>
                    <w:szCs w:val="21"/>
                    <w:lang w:val="en-GB"/>
                  </w:rPr>
                  <m:t>=</m:t>
                </m:r>
                <m:f>
                  <m:fPr>
                    <m:ctrlPr>
                      <w:rPr>
                        <w:rFonts w:ascii="Cambria Math" w:hAnsi="Cambria Math"/>
                        <w:bCs/>
                        <w:i/>
                        <w:szCs w:val="21"/>
                        <w:lang w:val="en-GB"/>
                      </w:rPr>
                    </m:ctrlPr>
                  </m:fPr>
                  <m:num>
                    <m:sSub>
                      <m:sSubPr>
                        <m:ctrlPr>
                          <w:rPr>
                            <w:rFonts w:ascii="Cambria Math" w:hAnsi="Cambria Math"/>
                            <w:bCs/>
                            <w:i/>
                            <w:szCs w:val="21"/>
                            <w:lang w:val="en-GB"/>
                          </w:rPr>
                        </m:ctrlPr>
                      </m:sSubPr>
                      <m:e>
                        <m:r>
                          <w:rPr>
                            <w:rFonts w:ascii="Cambria Math" w:hAnsi="Cambria Math"/>
                            <w:szCs w:val="21"/>
                            <w:lang w:val="en-GB"/>
                          </w:rPr>
                          <m:t>σ</m:t>
                        </m:r>
                      </m:e>
                      <m:sub>
                        <m:r>
                          <w:rPr>
                            <w:rFonts w:ascii="Cambria Math" w:hAnsi="Cambria Math"/>
                            <w:szCs w:val="21"/>
                            <w:lang w:val="en-GB"/>
                          </w:rPr>
                          <m:t>apply</m:t>
                        </m:r>
                      </m:sub>
                    </m:sSub>
                    <m:r>
                      <w:rPr>
                        <w:rFonts w:ascii="Cambria Math" w:hAnsi="Cambria Math"/>
                        <w:szCs w:val="21"/>
                        <w:lang w:val="en-GB"/>
                      </w:rPr>
                      <m:t>-</m:t>
                    </m:r>
                    <m:sSub>
                      <m:sSubPr>
                        <m:ctrlPr>
                          <w:rPr>
                            <w:rFonts w:ascii="Cambria Math" w:hAnsi="Cambria Math"/>
                            <w:bCs/>
                            <w:i/>
                            <w:szCs w:val="21"/>
                            <w:lang w:val="en-GB"/>
                          </w:rPr>
                        </m:ctrlPr>
                      </m:sSubPr>
                      <m:e>
                        <m:r>
                          <w:rPr>
                            <w:rFonts w:ascii="Cambria Math" w:hAnsi="Cambria Math"/>
                            <w:szCs w:val="21"/>
                            <w:lang w:val="en-GB"/>
                          </w:rPr>
                          <m:t>σ</m:t>
                        </m:r>
                      </m:e>
                      <m:sub>
                        <m:r>
                          <w:rPr>
                            <w:rFonts w:ascii="Cambria Math" w:hAnsi="Cambria Math"/>
                            <w:szCs w:val="21"/>
                            <w:lang w:val="en-GB"/>
                          </w:rPr>
                          <m:t>Al</m:t>
                        </m:r>
                      </m:sub>
                    </m:sSub>
                    <m:sSub>
                      <m:sSubPr>
                        <m:ctrlPr>
                          <w:rPr>
                            <w:rFonts w:ascii="Cambria Math" w:hAnsi="Cambria Math"/>
                            <w:bCs/>
                            <w:i/>
                            <w:szCs w:val="21"/>
                            <w:lang w:val="en-GB"/>
                          </w:rPr>
                        </m:ctrlPr>
                      </m:sSubPr>
                      <m:e>
                        <m:r>
                          <w:rPr>
                            <w:rFonts w:ascii="Cambria Math" w:hAnsi="Cambria Math"/>
                            <w:szCs w:val="21"/>
                            <w:lang w:val="en-GB"/>
                          </w:rPr>
                          <m:t>f</m:t>
                        </m:r>
                      </m:e>
                      <m:sub>
                        <m:r>
                          <w:rPr>
                            <w:rFonts w:ascii="Cambria Math" w:hAnsi="Cambria Math"/>
                            <w:szCs w:val="21"/>
                            <w:lang w:val="en-GB"/>
                          </w:rPr>
                          <m:t>Al</m:t>
                        </m:r>
                      </m:sub>
                    </m:sSub>
                  </m:num>
                  <m:den>
                    <m:sSub>
                      <m:sSubPr>
                        <m:ctrlPr>
                          <w:rPr>
                            <w:rFonts w:ascii="Cambria Math" w:hAnsi="Cambria Math"/>
                            <w:bCs/>
                            <w:i/>
                            <w:szCs w:val="21"/>
                            <w:lang w:val="en-GB"/>
                          </w:rPr>
                        </m:ctrlPr>
                      </m:sSubPr>
                      <m:e>
                        <m:r>
                          <w:rPr>
                            <w:rFonts w:ascii="Cambria Math" w:hAnsi="Cambria Math"/>
                            <w:szCs w:val="21"/>
                            <w:lang w:val="en-GB"/>
                          </w:rPr>
                          <m:t>f</m:t>
                        </m:r>
                      </m:e>
                      <m:sub>
                        <m:sSub>
                          <m:sSubPr>
                            <m:ctrlPr>
                              <w:rPr>
                                <w:rFonts w:ascii="Cambria Math" w:hAnsi="Cambria Math"/>
                                <w:bCs/>
                                <w:i/>
                                <w:szCs w:val="21"/>
                                <w:lang w:val="en-GB"/>
                              </w:rPr>
                            </m:ctrlPr>
                          </m:sSubPr>
                          <m:e>
                            <m:r>
                              <w:rPr>
                                <w:rFonts w:ascii="Cambria Math" w:hAnsi="Cambria Math"/>
                                <w:szCs w:val="21"/>
                                <w:lang w:val="en-GB"/>
                              </w:rPr>
                              <m:t>Al</m:t>
                            </m:r>
                          </m:e>
                          <m:sub>
                            <m:r>
                              <w:rPr>
                                <w:rFonts w:ascii="Cambria Math" w:hAnsi="Cambria Math"/>
                                <w:szCs w:val="21"/>
                                <w:lang w:val="en-GB"/>
                              </w:rPr>
                              <m:t>11</m:t>
                            </m:r>
                          </m:sub>
                        </m:sSub>
                        <m:sSub>
                          <m:sSubPr>
                            <m:ctrlPr>
                              <w:rPr>
                                <w:rFonts w:ascii="Cambria Math" w:hAnsi="Cambria Math"/>
                                <w:bCs/>
                                <w:i/>
                                <w:szCs w:val="21"/>
                                <w:lang w:val="en-GB"/>
                              </w:rPr>
                            </m:ctrlPr>
                          </m:sSubPr>
                          <m:e>
                            <m:r>
                              <w:rPr>
                                <w:rFonts w:ascii="Cambria Math" w:hAnsi="Cambria Math"/>
                                <w:szCs w:val="21"/>
                                <w:lang w:val="en-GB"/>
                              </w:rPr>
                              <m:t>La</m:t>
                            </m:r>
                          </m:e>
                          <m:sub>
                            <m:r>
                              <w:rPr>
                                <w:rFonts w:ascii="Cambria Math" w:hAnsi="Cambria Math"/>
                                <w:szCs w:val="21"/>
                                <w:lang w:val="en-GB"/>
                              </w:rPr>
                              <m:t>3</m:t>
                            </m:r>
                          </m:sub>
                        </m:sSub>
                      </m:sub>
                    </m:sSub>
                  </m:den>
                </m:f>
              </m:oMath>
            </m:oMathPara>
          </w:p>
        </w:tc>
        <w:tc>
          <w:tcPr>
            <w:tcW w:w="675" w:type="pct"/>
            <w:vAlign w:val="center"/>
          </w:tcPr>
          <w:p w14:paraId="5EFC4CD4" w14:textId="361C040C" w:rsidR="004B4A82" w:rsidRPr="004B4A82" w:rsidRDefault="004B4A82" w:rsidP="001F3C45">
            <w:pPr>
              <w:jc w:val="right"/>
              <w:rPr>
                <w:bCs/>
                <w:szCs w:val="21"/>
                <w:lang w:val="en-GB"/>
              </w:rPr>
            </w:pPr>
            <w:r w:rsidRPr="004B4A82">
              <w:rPr>
                <w:bCs/>
                <w:szCs w:val="21"/>
                <w:lang w:val="en-GB"/>
              </w:rPr>
              <w:t>(</w:t>
            </w:r>
            <w:r w:rsidR="001F3C45">
              <w:rPr>
                <w:bCs/>
                <w:szCs w:val="21"/>
                <w:lang w:val="en-GB"/>
              </w:rPr>
              <w:t>S</w:t>
            </w:r>
            <w:r w:rsidRPr="004B4A82">
              <w:rPr>
                <w:bCs/>
                <w:szCs w:val="21"/>
                <w:lang w:val="en-GB"/>
              </w:rPr>
              <w:t>6)</w:t>
            </w:r>
          </w:p>
        </w:tc>
      </w:tr>
    </w:tbl>
    <w:p w14:paraId="29662E90" w14:textId="77777777" w:rsidR="004B4A82" w:rsidRPr="004B4A82" w:rsidRDefault="004B4A82" w:rsidP="004B4A82">
      <w:pPr>
        <w:rPr>
          <w:bCs/>
          <w:szCs w:val="21"/>
          <w:lang w:val="en-GB"/>
        </w:rPr>
      </w:pPr>
    </w:p>
    <w:p w14:paraId="50151F21" w14:textId="3F040581" w:rsidR="004B4A82" w:rsidRPr="004B4A82" w:rsidRDefault="004B4A82" w:rsidP="004B4A82">
      <w:pPr>
        <w:rPr>
          <w:bCs/>
          <w:szCs w:val="21"/>
          <w:lang w:val="en-GB"/>
        </w:rPr>
      </w:pPr>
      <w:r w:rsidRPr="004B4A82">
        <w:rPr>
          <w:bCs/>
          <w:szCs w:val="21"/>
          <w:lang w:val="en-GB"/>
        </w:rPr>
        <w:t xml:space="preserve">where </w:t>
      </w:r>
      <m:oMath>
        <m:sSub>
          <m:sSubPr>
            <m:ctrlPr>
              <w:rPr>
                <w:rFonts w:ascii="Cambria Math" w:hAnsi="Cambria Math"/>
                <w:bCs/>
                <w:i/>
                <w:szCs w:val="21"/>
                <w:lang w:val="en-GB"/>
              </w:rPr>
            </m:ctrlPr>
          </m:sSubPr>
          <m:e>
            <m:r>
              <w:rPr>
                <w:rFonts w:ascii="Cambria Math" w:hAnsi="Cambria Math"/>
                <w:szCs w:val="21"/>
                <w:lang w:val="en-GB"/>
              </w:rPr>
              <m:t>σ</m:t>
            </m:r>
          </m:e>
          <m:sub>
            <m:r>
              <w:rPr>
                <w:rFonts w:ascii="Cambria Math" w:hAnsi="Cambria Math"/>
                <w:szCs w:val="21"/>
                <w:lang w:val="en-GB"/>
              </w:rPr>
              <m:t>apply</m:t>
            </m:r>
          </m:sub>
        </m:sSub>
      </m:oMath>
      <w:r w:rsidRPr="004B4A82">
        <w:rPr>
          <w:bCs/>
          <w:szCs w:val="21"/>
          <w:lang w:val="en-GB"/>
        </w:rPr>
        <w:t xml:space="preserve"> is the applied stress, and </w:t>
      </w:r>
      <m:oMath>
        <m:sSub>
          <m:sSubPr>
            <m:ctrlPr>
              <w:rPr>
                <w:rFonts w:ascii="Cambria Math" w:hAnsi="Cambria Math"/>
                <w:bCs/>
                <w:i/>
                <w:szCs w:val="21"/>
                <w:lang w:val="en-GB"/>
              </w:rPr>
            </m:ctrlPr>
          </m:sSubPr>
          <m:e>
            <m:r>
              <w:rPr>
                <w:rFonts w:ascii="Cambria Math" w:hAnsi="Cambria Math"/>
                <w:szCs w:val="21"/>
                <w:lang w:val="en-GB"/>
              </w:rPr>
              <m:t>f</m:t>
            </m:r>
          </m:e>
          <m:sub>
            <m:r>
              <w:rPr>
                <w:rFonts w:ascii="Cambria Math" w:hAnsi="Cambria Math"/>
                <w:szCs w:val="21"/>
                <w:lang w:val="en-GB"/>
              </w:rPr>
              <m:t>Al</m:t>
            </m:r>
          </m:sub>
        </m:sSub>
      </m:oMath>
      <w:r w:rsidRPr="004B4A82">
        <w:rPr>
          <w:bCs/>
          <w:szCs w:val="21"/>
          <w:lang w:val="en-GB"/>
        </w:rPr>
        <w:t xml:space="preserve"> and </w:t>
      </w:r>
      <m:oMath>
        <m:sSub>
          <m:sSubPr>
            <m:ctrlPr>
              <w:rPr>
                <w:rFonts w:ascii="Cambria Math" w:hAnsi="Cambria Math"/>
                <w:bCs/>
                <w:i/>
                <w:szCs w:val="21"/>
                <w:lang w:val="en-GB"/>
              </w:rPr>
            </m:ctrlPr>
          </m:sSubPr>
          <m:e>
            <m:r>
              <w:rPr>
                <w:rFonts w:ascii="Cambria Math" w:hAnsi="Cambria Math"/>
                <w:szCs w:val="21"/>
                <w:lang w:val="en-GB"/>
              </w:rPr>
              <m:t>f</m:t>
            </m:r>
          </m:e>
          <m:sub>
            <m:sSub>
              <m:sSubPr>
                <m:ctrlPr>
                  <w:rPr>
                    <w:rFonts w:ascii="Cambria Math" w:hAnsi="Cambria Math"/>
                    <w:bCs/>
                    <w:i/>
                    <w:szCs w:val="21"/>
                    <w:lang w:val="en-GB"/>
                  </w:rPr>
                </m:ctrlPr>
              </m:sSubPr>
              <m:e>
                <m:r>
                  <w:rPr>
                    <w:rFonts w:ascii="Cambria Math" w:hAnsi="Cambria Math"/>
                    <w:szCs w:val="21"/>
                    <w:lang w:val="en-GB"/>
                  </w:rPr>
                  <m:t>Al</m:t>
                </m:r>
              </m:e>
              <m:sub>
                <m:r>
                  <w:rPr>
                    <w:rFonts w:ascii="Cambria Math" w:hAnsi="Cambria Math"/>
                    <w:szCs w:val="21"/>
                    <w:lang w:val="en-GB"/>
                  </w:rPr>
                  <m:t>11</m:t>
                </m:r>
              </m:sub>
            </m:sSub>
            <m:sSub>
              <m:sSubPr>
                <m:ctrlPr>
                  <w:rPr>
                    <w:rFonts w:ascii="Cambria Math" w:hAnsi="Cambria Math"/>
                    <w:bCs/>
                    <w:i/>
                    <w:szCs w:val="21"/>
                    <w:lang w:val="en-GB"/>
                  </w:rPr>
                </m:ctrlPr>
              </m:sSubPr>
              <m:e>
                <m:r>
                  <w:rPr>
                    <w:rFonts w:ascii="Cambria Math" w:hAnsi="Cambria Math"/>
                    <w:szCs w:val="21"/>
                    <w:lang w:val="en-GB"/>
                  </w:rPr>
                  <m:t>La</m:t>
                </m:r>
              </m:e>
              <m:sub>
                <m:r>
                  <w:rPr>
                    <w:rFonts w:ascii="Cambria Math" w:hAnsi="Cambria Math"/>
                    <w:szCs w:val="21"/>
                    <w:lang w:val="en-GB"/>
                  </w:rPr>
                  <m:t>3</m:t>
                </m:r>
              </m:sub>
            </m:sSub>
          </m:sub>
        </m:sSub>
      </m:oMath>
      <w:r w:rsidRPr="004B4A82">
        <w:rPr>
          <w:bCs/>
          <w:szCs w:val="21"/>
          <w:lang w:val="en-GB"/>
        </w:rPr>
        <w:t xml:space="preserve"> denote the phase volume </w:t>
      </w:r>
      <w:proofErr w:type="gramStart"/>
      <w:r w:rsidRPr="004B4A82">
        <w:rPr>
          <w:bCs/>
          <w:szCs w:val="21"/>
          <w:lang w:val="en-GB"/>
        </w:rPr>
        <w:t>fractions.</w:t>
      </w:r>
      <w:proofErr w:type="gramEnd"/>
      <w:r w:rsidRPr="004B4A82">
        <w:rPr>
          <w:bCs/>
          <w:szCs w:val="21"/>
          <w:lang w:val="en-GB"/>
        </w:rPr>
        <w:t xml:space="preserve"> As La exists mainly in the form of Al</w:t>
      </w:r>
      <w:r w:rsidRPr="004B4A82">
        <w:rPr>
          <w:bCs/>
          <w:szCs w:val="21"/>
          <w:vertAlign w:val="subscript"/>
          <w:lang w:val="en-GB"/>
        </w:rPr>
        <w:t>11</w:t>
      </w:r>
      <w:r w:rsidRPr="004B4A82">
        <w:rPr>
          <w:bCs/>
          <w:szCs w:val="21"/>
          <w:lang w:val="en-GB"/>
        </w:rPr>
        <w:t>La</w:t>
      </w:r>
      <w:r w:rsidRPr="004B4A82">
        <w:rPr>
          <w:bCs/>
          <w:szCs w:val="21"/>
          <w:vertAlign w:val="subscript"/>
          <w:lang w:val="en-GB"/>
        </w:rPr>
        <w:t>3</w:t>
      </w:r>
      <w:r w:rsidRPr="004B4A82">
        <w:rPr>
          <w:bCs/>
          <w:szCs w:val="21"/>
          <w:lang w:val="en-GB"/>
        </w:rPr>
        <w:t xml:space="preserve"> phase, </w:t>
      </w:r>
      <m:oMath>
        <m:sSub>
          <m:sSubPr>
            <m:ctrlPr>
              <w:rPr>
                <w:rFonts w:ascii="Cambria Math" w:hAnsi="Cambria Math"/>
                <w:bCs/>
                <w:i/>
                <w:szCs w:val="21"/>
                <w:lang w:val="en-GB"/>
              </w:rPr>
            </m:ctrlPr>
          </m:sSubPr>
          <m:e>
            <m:r>
              <w:rPr>
                <w:rFonts w:ascii="Cambria Math" w:hAnsi="Cambria Math"/>
                <w:szCs w:val="21"/>
                <w:lang w:val="en-GB"/>
              </w:rPr>
              <m:t>f</m:t>
            </m:r>
          </m:e>
          <m:sub>
            <m:sSub>
              <m:sSubPr>
                <m:ctrlPr>
                  <w:rPr>
                    <w:rFonts w:ascii="Cambria Math" w:hAnsi="Cambria Math"/>
                    <w:bCs/>
                    <w:i/>
                    <w:szCs w:val="21"/>
                    <w:lang w:val="en-GB"/>
                  </w:rPr>
                </m:ctrlPr>
              </m:sSubPr>
              <m:e>
                <m:r>
                  <w:rPr>
                    <w:rFonts w:ascii="Cambria Math" w:hAnsi="Cambria Math"/>
                    <w:szCs w:val="21"/>
                    <w:lang w:val="en-GB"/>
                  </w:rPr>
                  <m:t>Al</m:t>
                </m:r>
              </m:e>
              <m:sub>
                <m:r>
                  <w:rPr>
                    <w:rFonts w:ascii="Cambria Math" w:hAnsi="Cambria Math"/>
                    <w:szCs w:val="21"/>
                    <w:lang w:val="en-GB"/>
                  </w:rPr>
                  <m:t>11</m:t>
                </m:r>
              </m:sub>
            </m:sSub>
            <m:sSub>
              <m:sSubPr>
                <m:ctrlPr>
                  <w:rPr>
                    <w:rFonts w:ascii="Cambria Math" w:hAnsi="Cambria Math"/>
                    <w:bCs/>
                    <w:i/>
                    <w:szCs w:val="21"/>
                    <w:lang w:val="en-GB"/>
                  </w:rPr>
                </m:ctrlPr>
              </m:sSubPr>
              <m:e>
                <m:r>
                  <w:rPr>
                    <w:rFonts w:ascii="Cambria Math" w:hAnsi="Cambria Math"/>
                    <w:szCs w:val="21"/>
                    <w:lang w:val="en-GB"/>
                  </w:rPr>
                  <m:t>La</m:t>
                </m:r>
              </m:e>
              <m:sub>
                <m:r>
                  <w:rPr>
                    <w:rFonts w:ascii="Cambria Math" w:hAnsi="Cambria Math"/>
                    <w:szCs w:val="21"/>
                    <w:lang w:val="en-GB"/>
                  </w:rPr>
                  <m:t>3</m:t>
                </m:r>
              </m:sub>
            </m:sSub>
          </m:sub>
        </m:sSub>
      </m:oMath>
      <w:r w:rsidRPr="004B4A82">
        <w:rPr>
          <w:bCs/>
          <w:szCs w:val="21"/>
          <w:lang w:val="en-GB"/>
        </w:rPr>
        <w:t xml:space="preserve"> was calculated from the chemical composition of the LPBF </w:t>
      </w:r>
      <w:proofErr w:type="spellStart"/>
      <w:r w:rsidRPr="004B4A82">
        <w:rPr>
          <w:bCs/>
          <w:szCs w:val="21"/>
          <w:lang w:val="en-GB"/>
        </w:rPr>
        <w:t>AlLaScZr</w:t>
      </w:r>
      <w:proofErr w:type="spellEnd"/>
      <w:r w:rsidRPr="004B4A82">
        <w:rPr>
          <w:bCs/>
          <w:szCs w:val="21"/>
          <w:lang w:val="en-GB"/>
        </w:rPr>
        <w:t xml:space="preserve"> alloy as 11.9%. Neglecting the minor alloying of Sc and Zr, </w:t>
      </w:r>
      <m:oMath>
        <m:sSub>
          <m:sSubPr>
            <m:ctrlPr>
              <w:rPr>
                <w:rFonts w:ascii="Cambria Math" w:hAnsi="Cambria Math"/>
                <w:bCs/>
                <w:i/>
                <w:szCs w:val="21"/>
                <w:lang w:val="en-GB"/>
              </w:rPr>
            </m:ctrlPr>
          </m:sSubPr>
          <m:e>
            <m:r>
              <w:rPr>
                <w:rFonts w:ascii="Cambria Math" w:hAnsi="Cambria Math"/>
                <w:szCs w:val="21"/>
                <w:lang w:val="en-GB"/>
              </w:rPr>
              <m:t>f</m:t>
            </m:r>
          </m:e>
          <m:sub>
            <m:r>
              <w:rPr>
                <w:rFonts w:ascii="Cambria Math" w:hAnsi="Cambria Math"/>
                <w:szCs w:val="21"/>
                <w:lang w:val="en-GB"/>
              </w:rPr>
              <m:t>Al</m:t>
            </m:r>
          </m:sub>
        </m:sSub>
      </m:oMath>
      <w:r w:rsidRPr="004B4A82">
        <w:rPr>
          <w:bCs/>
          <w:szCs w:val="21"/>
          <w:lang w:val="en-GB"/>
        </w:rPr>
        <w:t xml:space="preserve"> was determined to be approximately 88.1%. </w:t>
      </w:r>
    </w:p>
    <w:p w14:paraId="48DC0C51" w14:textId="77777777" w:rsidR="004B4A82" w:rsidRDefault="004B4A82" w:rsidP="00A268FF">
      <w:pPr>
        <w:rPr>
          <w:rFonts w:hint="eastAsia"/>
          <w:bCs/>
          <w:szCs w:val="21"/>
          <w:u w:val="single"/>
          <w:lang w:val="en-GB"/>
        </w:rPr>
      </w:pPr>
    </w:p>
    <w:p w14:paraId="678BA6C6" w14:textId="7CAB5662" w:rsidR="00A268FF" w:rsidRPr="00A268FF" w:rsidRDefault="00A268FF" w:rsidP="00A268FF">
      <w:pPr>
        <w:rPr>
          <w:b/>
          <w:szCs w:val="21"/>
          <w:u w:val="single"/>
          <w:lang w:val="en-GB"/>
        </w:rPr>
      </w:pPr>
      <w:r w:rsidRPr="00A268FF">
        <w:rPr>
          <w:b/>
          <w:szCs w:val="21"/>
          <w:u w:val="single"/>
          <w:lang w:val="en-GB"/>
        </w:rPr>
        <w:t>Work-hardening behaviours described using the K–M model</w:t>
      </w:r>
    </w:p>
    <w:p w14:paraId="7389D93C" w14:textId="20AB8BE8" w:rsidR="00A268FF" w:rsidRPr="00A268FF" w:rsidRDefault="00A268FF" w:rsidP="00A268FF">
      <w:pPr>
        <w:rPr>
          <w:bCs/>
          <w:szCs w:val="21"/>
          <w:lang w:val="en-GB"/>
        </w:rPr>
      </w:pPr>
      <w:r w:rsidRPr="00A268FF">
        <w:rPr>
          <w:bCs/>
          <w:szCs w:val="21"/>
          <w:lang w:val="en-GB"/>
        </w:rPr>
        <w:t xml:space="preserve">The </w:t>
      </w:r>
      <w:proofErr w:type="spellStart"/>
      <w:r w:rsidRPr="00A268FF">
        <w:rPr>
          <w:bCs/>
          <w:szCs w:val="21"/>
          <w:lang w:val="en-GB"/>
        </w:rPr>
        <w:t>Kocks</w:t>
      </w:r>
      <w:proofErr w:type="spellEnd"/>
      <w:r w:rsidRPr="00A268FF">
        <w:rPr>
          <w:bCs/>
          <w:szCs w:val="21"/>
          <w:lang w:val="en-GB"/>
        </w:rPr>
        <w:t>–</w:t>
      </w:r>
      <w:proofErr w:type="spellStart"/>
      <w:r w:rsidRPr="00A268FF">
        <w:rPr>
          <w:bCs/>
          <w:szCs w:val="21"/>
          <w:lang w:val="en-GB"/>
        </w:rPr>
        <w:t>Mecking</w:t>
      </w:r>
      <w:proofErr w:type="spellEnd"/>
      <w:r w:rsidRPr="00A268FF">
        <w:rPr>
          <w:bCs/>
          <w:szCs w:val="21"/>
          <w:lang w:val="en-GB"/>
        </w:rPr>
        <w:t xml:space="preserve"> (K–M) model is used to derive the evolution equation of the total dislocation density ρ derived from the storage and dynamic recovery effects of dislocations, as indicated in Eq. S</w:t>
      </w:r>
      <w:r w:rsidR="001F3C45">
        <w:rPr>
          <w:bCs/>
          <w:szCs w:val="21"/>
          <w:lang w:val="en-GB"/>
        </w:rPr>
        <w:t>7</w:t>
      </w:r>
      <w:r w:rsidRPr="00A268FF">
        <w:rPr>
          <w:bCs/>
          <w:szCs w:val="21"/>
          <w:lang w:val="en-GB"/>
        </w:rPr>
        <w:t xml:space="preserve"> </w:t>
      </w:r>
      <w:r w:rsidRPr="00A268FF">
        <w:rPr>
          <w:bCs/>
          <w:szCs w:val="21"/>
          <w:lang w:val="en-GB"/>
        </w:rPr>
        <w:fldChar w:fldCharType="begin" w:fldLock="1"/>
      </w:r>
      <w:r w:rsidR="00441027">
        <w:rPr>
          <w:bCs/>
          <w:szCs w:val="21"/>
          <w:lang w:val="en-GB"/>
        </w:rPr>
        <w:instrText>ADDIN CSL_CITATION {"citationItems":[{"id":"ITEM-1","itemData":{"DOI":"https://doi.org/10.1016/0001-6160(84)90202-5","ISSN":"0001-6160","abstract":"A phenomenological treatment of plastic deformation is proposed which makes it possible to describe in a unified way the plastic behavior of a material both under dynamic loading and in creep. The treatment is based on the notion of a unique structure parameter that determines the mechanical state of the material. By combining an evolution equation for this structure parameter with a kinetic equation, which relates the strain rate to the stress at a fixed value of the structure parameter, a complete description of plastic deformation is achieved. The evolution is viewed as that towards a steady state defined by a dynamic equilibrium of athennal work hardening (associated with the storage of dislocations) and strain-rate and temperature dependent work softening (associated with the annihilation of dislocations). Analytical solutions of the resulting set of equations are given for two different models based on physically most plausible assumptions concerning the hardening and competing softening processes. The corresponding expressions for the two deformation modes provide a basis for converting stress-strain data into creep data without any adjustable parameters. This is exemplified by a good agreement between a measured creep curve and the one predicted from stress-strain data in the case of room temperature deformation of polycrystalline copper. Commonly used techniques for evaluating creep and work hardening data are critically discussed. Résumé Nous proposons un traitement phénoménologique de la déformation plastique qui permet de décrire de manière unifiée la plasticité d'un matériau sous charge dynamique et en fluage. Ce traitement repose sur l'idée d'un paramétre structural unique permettant de déterminer l'état mécanique du matériau. Nous obtenons une description complète de la déformation plastique en combinant une équation d'évolution pour ce paramétre structural avec une équation cinétique reliant la vitesse déformation à la contrainte, pour une valeur fixée du paramétre structural. L'évolution tend vers un état stationnaire défini par un équilibre dynamique entre un durcissement athermique (associé au stockage de dislocations) et un adoucissement dépendant de la vitesse de déformation et de la température (associé i l'annihilation des dislocations). Nous donnons des solutions analytiques de l'ensemble des équations résultant pour deux modèles différents, qui reposent sur les hypothèses les plus plausibles physiquement et qui concernent les ph…","author":[{"dropping-particle":"","family":"Estrin","given":"Y","non-dropping-particle":"","parse-names":false,"suffix":""},{"dropping-particle":"","family":"Mecking","given":"H","non-dropping-particle":"","parse-names":false,"suffix":""}],"container-title":"Acta Metallurgica","id":"ITEM-1","issue":"1","issued":{"date-parts":[["1984"]]},"page":"57-70","title":"A unified phenomenological description of work hardening and creep based on one-parameter models","type":"article-journal","volume":"32"},"uris":["http://www.mendeley.com/documents/?uuid=e1fffccc-96c3-469c-af57-75dc52b7cda0"]},{"id":"ITEM-2","itemData":{"DOI":"10.1115/1.3443340","ISSN":"0094-4289","abstract":"The true stress-strain curves of polycrystalline aluminum, copper, and stainless steel are shown to be adequately represented by an exponential approach to a saturation stress over a significant range. This empirical law, which was first proposed by Voce, is expanded to describe the temperature and strain-rate dependence, and is put on a physical foundation in the framework of dislocation storage and dynamic recovery rates. The formalism can be applied to the steady-state limit of creep in the same range of temperatures and strain rates; the stress exponent of the creep rate must, as a consequence, be strongly temperature dependent, the activation energy weakly stress dependent. Near half the melting temperature, where available work-hardening data and available creep data overlap, they match. Extrapolation of the proposed law to higher temperatures suggests that no new mechanisms may be necessary to describe high-temperature creep. A new differential equation for transient creep also follows from the empirical work-hardening law.","author":[{"dropping-particle":"","family":"Kocks","given":"U F","non-dropping-particle":"","parse-names":false,"suffix":""}],"container-title":"Journal of Engineering Materials and Technology","id":"ITEM-2","issue":"1","issued":{"date-parts":[["1976","1","1"]]},"page":"76-85","title":"Laws for Work-Hardening and Low-Temperature Creep","type":"article-journal","volume":"98"},"uris":["http://www.mendeley.com/documents/?uuid=7f32a8ac-fafc-464a-a475-2a4012a82974"]},{"id":"ITEM-3","itemData":{"DOI":"10.1016/j.ijplas.2023.103852","ISSN":"07496419","abstract":"Flow stress and work hardening behaviors, as two important aspects of mechanical behaviors, have been studied extensively and their interpretation for the case of pure metals via dislocation theory is well established. The introduction of precipitates inevitably affects the flow stress and work hardening rate, since the precipitates can evidently change the dislocation behaviors, both their gliding facilities and their storage mechanisms. Thus, different precipitate-dislocation interaction modes (i.e. shearing and bypassing mechanisms) would lead to different dislocation behaviors and resultant different flow stress and work hardening behaviors. In this study, we investigate the influence of shearable, non-shearable and mixed shearable/non-shearable precipitates on flow stress and work hardening behaviors in the case of AlMgScZr alloys, where precipitates and solid solution can be decoupled, based on experiments and a modified dislocation-based model. We show that, the introduction of shearable precipitates and shearable/non-shearable transition have important effects on flow stress and work hardening behaviors. By quantitatively characterizing different precipitate-dislocation interactions and the evolution of dislocation density during the deformation, the intrinsic influencing mechanisms of precipitates on flow stress and work hardening behaviors are demonstrated.","author":[{"dropping-particle":"","family":"Chen","given":"Xiang","non-dropping-particle":"","parse-names":false,"suffix":""},{"dropping-particle":"","family":"Chen","given":"Han","non-dropping-particle":"","parse-names":false,"suffix":""},{"dropping-particle":"","family":"Ma","given":"Siming","non-dropping-particle":"","parse-names":false,"suffix":""},{"dropping-particle":"","family":"Chen","given":"Yanchi","non-dropping-particle":"","parse-names":false,"suffix":""},{"dropping-particle":"","family":"Dai","given":"Jing","non-dropping-particle":"","parse-names":false,"suffix":""},{"dropping-particle":"","family":"Bréchet","given":"Yves","non-dropping-particle":"","parse-names":false,"suffix":""},{"dropping-particle":"","family":"Ji","given":"Gang","non-dropping-particle":"","parse-names":false,"suffix":""},{"dropping-particle":"","family":"Zhong","given":"Shengyi","non-dropping-particle":"","parse-names":false,"suffix":""},{"dropping-particle":"","family":"Wang","given":"Haowei","non-dropping-particle":"","parse-names":false,"suffix":""},{"dropping-particle":"","family":"Chen","given":"Zhe","non-dropping-particle":"","parse-names":false,"suffix":""}],"container-title":"International Journal of Plasticity","id":"ITEM-3","issue":"August 2023","issued":{"date-parts":[["2024"]]},"page":"1-24","title":"Insights into flow stress and work hardening behaviors of a precipitation hardening AlMgScZr alloy: Experiments and modeling","type":"article-journal","volume":"172"},"uris":["http://www.mendeley.com/documents/?uuid=5a1d8e26-cac1-4ccd-b8db-c8e9b3227e59"]}],"mendeley":{"formattedCitation":"&lt;sup&gt;7–9&lt;/sup&gt;","plainTextFormattedCitation":"7–9","previouslyFormattedCitation":"&lt;sup&gt;6–8&lt;/sup&gt;"},"properties":{"noteIndex":0},"schema":"https://github.com/citation-style-language/schema/raw/master/csl-citation.json"}</w:instrText>
      </w:r>
      <w:r w:rsidRPr="00A268FF">
        <w:rPr>
          <w:bCs/>
          <w:szCs w:val="21"/>
          <w:lang w:val="en-GB"/>
        </w:rPr>
        <w:fldChar w:fldCharType="separate"/>
      </w:r>
      <w:r w:rsidR="00441027" w:rsidRPr="00441027">
        <w:rPr>
          <w:bCs/>
          <w:noProof/>
          <w:szCs w:val="21"/>
          <w:vertAlign w:val="superscript"/>
          <w:lang w:val="en-GB"/>
        </w:rPr>
        <w:t>7–9</w:t>
      </w:r>
      <w:r w:rsidRPr="00A268FF">
        <w:rPr>
          <w:bCs/>
          <w:szCs w:val="21"/>
          <w:lang w:val="en-GB"/>
        </w:rPr>
        <w:fldChar w:fldCharType="end"/>
      </w:r>
      <w:r w:rsidRPr="00A268FF">
        <w:rPr>
          <w:bCs/>
          <w:szCs w:val="21"/>
          <w:lang w:val="en-GB"/>
        </w:rPr>
        <w:t xml:space="preserve">. </w:t>
      </w:r>
    </w:p>
    <w:p w14:paraId="0A5FD4CD" w14:textId="77777777" w:rsidR="00A268FF" w:rsidRPr="00A268FF" w:rsidRDefault="00A268FF" w:rsidP="00A268FF">
      <w:pPr>
        <w:rPr>
          <w:bCs/>
          <w:szCs w:val="21"/>
          <w:lang w:val="en-GB"/>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578"/>
      </w:tblGrid>
      <w:tr w:rsidR="00A268FF" w:rsidRPr="00A268FF" w14:paraId="0D52495C" w14:textId="77777777" w:rsidTr="0023541D">
        <w:trPr>
          <w:trHeight w:val="598"/>
        </w:trPr>
        <w:tc>
          <w:tcPr>
            <w:tcW w:w="7792" w:type="dxa"/>
          </w:tcPr>
          <w:p w14:paraId="197375A5" w14:textId="4BC97533" w:rsidR="00A268FF" w:rsidRPr="00A268FF" w:rsidRDefault="00A268FF" w:rsidP="00A268FF">
            <w:pPr>
              <w:rPr>
                <w:bCs/>
                <w:szCs w:val="21"/>
                <w:lang w:val="en-GB"/>
              </w:rPr>
            </w:pPr>
            <m:oMathPara>
              <m:oMath>
                <m:f>
                  <m:fPr>
                    <m:ctrlPr>
                      <w:rPr>
                        <w:rFonts w:ascii="Cambria Math" w:hAnsi="Cambria Math"/>
                        <w:bCs/>
                        <w:szCs w:val="21"/>
                        <w:lang w:val="en-GB"/>
                      </w:rPr>
                    </m:ctrlPr>
                  </m:fPr>
                  <m:num>
                    <m:r>
                      <w:rPr>
                        <w:rFonts w:ascii="Cambria Math" w:hAnsi="Cambria Math"/>
                        <w:szCs w:val="21"/>
                        <w:lang w:val="en-GB"/>
                      </w:rPr>
                      <m:t>dρ</m:t>
                    </m:r>
                  </m:num>
                  <m:den>
                    <m:r>
                      <w:rPr>
                        <w:rFonts w:ascii="Cambria Math" w:hAnsi="Cambria Math"/>
                        <w:szCs w:val="21"/>
                        <w:lang w:val="en-GB"/>
                      </w:rPr>
                      <m:t>dε</m:t>
                    </m:r>
                  </m:den>
                </m:f>
                <m:r>
                  <w:rPr>
                    <w:rFonts w:ascii="Cambria Math" w:hAnsi="Cambria Math"/>
                    <w:szCs w:val="21"/>
                    <w:lang w:val="en-GB"/>
                  </w:rPr>
                  <m:t>=</m:t>
                </m:r>
                <m:sSub>
                  <m:sSubPr>
                    <m:ctrlPr>
                      <w:rPr>
                        <w:rFonts w:ascii="Cambria Math" w:hAnsi="Cambria Math"/>
                        <w:bCs/>
                        <w:i/>
                        <w:szCs w:val="21"/>
                        <w:lang w:val="en-GB"/>
                      </w:rPr>
                    </m:ctrlPr>
                  </m:sSubPr>
                  <m:e>
                    <m:r>
                      <w:rPr>
                        <w:rFonts w:ascii="Cambria Math" w:hAnsi="Cambria Math"/>
                        <w:szCs w:val="21"/>
                        <w:lang w:val="en-GB"/>
                      </w:rPr>
                      <m:t>k</m:t>
                    </m:r>
                  </m:e>
                  <m:sub>
                    <m:r>
                      <w:rPr>
                        <w:rFonts w:ascii="Cambria Math" w:hAnsi="Cambria Math"/>
                        <w:szCs w:val="21"/>
                        <w:lang w:val="en-GB"/>
                      </w:rPr>
                      <m:t>1</m:t>
                    </m:r>
                  </m:sub>
                </m:sSub>
                <m:rad>
                  <m:radPr>
                    <m:degHide m:val="1"/>
                    <m:ctrlPr>
                      <w:rPr>
                        <w:rFonts w:ascii="Cambria Math" w:hAnsi="Cambria Math"/>
                        <w:bCs/>
                        <w:i/>
                        <w:szCs w:val="21"/>
                        <w:lang w:val="en-GB"/>
                      </w:rPr>
                    </m:ctrlPr>
                  </m:radPr>
                  <m:deg/>
                  <m:e>
                    <m:r>
                      <w:rPr>
                        <w:rFonts w:ascii="Cambria Math" w:hAnsi="Cambria Math"/>
                        <w:szCs w:val="21"/>
                        <w:lang w:val="en-GB"/>
                      </w:rPr>
                      <m:t>ρ</m:t>
                    </m:r>
                  </m:e>
                </m:rad>
                <m:r>
                  <w:rPr>
                    <w:rFonts w:ascii="Cambria Math" w:hAnsi="Cambria Math"/>
                    <w:szCs w:val="21"/>
                    <w:lang w:val="en-GB"/>
                  </w:rPr>
                  <m:t>-</m:t>
                </m:r>
                <m:sSub>
                  <m:sSubPr>
                    <m:ctrlPr>
                      <w:rPr>
                        <w:rFonts w:ascii="Cambria Math" w:hAnsi="Cambria Math"/>
                        <w:bCs/>
                        <w:i/>
                        <w:szCs w:val="21"/>
                        <w:lang w:val="en-GB"/>
                      </w:rPr>
                    </m:ctrlPr>
                  </m:sSubPr>
                  <m:e>
                    <m:r>
                      <w:rPr>
                        <w:rFonts w:ascii="Cambria Math" w:hAnsi="Cambria Math"/>
                        <w:szCs w:val="21"/>
                        <w:lang w:val="en-GB"/>
                      </w:rPr>
                      <m:t>k</m:t>
                    </m:r>
                  </m:e>
                  <m:sub>
                    <m:r>
                      <w:rPr>
                        <w:rFonts w:ascii="Cambria Math" w:hAnsi="Cambria Math"/>
                        <w:szCs w:val="21"/>
                        <w:lang w:val="en-GB"/>
                      </w:rPr>
                      <m:t>2</m:t>
                    </m:r>
                  </m:sub>
                </m:sSub>
                <m:r>
                  <w:rPr>
                    <w:rFonts w:ascii="Cambria Math" w:hAnsi="Cambria Math"/>
                    <w:szCs w:val="21"/>
                    <w:lang w:val="en-GB"/>
                  </w:rPr>
                  <m:t>ρ</m:t>
                </m:r>
              </m:oMath>
            </m:oMathPara>
          </w:p>
        </w:tc>
        <w:tc>
          <w:tcPr>
            <w:tcW w:w="504" w:type="dxa"/>
            <w:vAlign w:val="center"/>
          </w:tcPr>
          <w:p w14:paraId="7D75051E" w14:textId="422931C5" w:rsidR="00A268FF" w:rsidRPr="00A268FF" w:rsidRDefault="00A268FF" w:rsidP="00A268FF">
            <w:pPr>
              <w:rPr>
                <w:bCs/>
                <w:szCs w:val="21"/>
                <w:lang w:val="en-GB"/>
              </w:rPr>
            </w:pPr>
            <w:r w:rsidRPr="00A268FF">
              <w:rPr>
                <w:bCs/>
                <w:szCs w:val="21"/>
                <w:lang w:val="en-GB"/>
              </w:rPr>
              <w:t>(S</w:t>
            </w:r>
            <w:r w:rsidR="001F3C45">
              <w:rPr>
                <w:bCs/>
                <w:szCs w:val="21"/>
                <w:lang w:val="en-GB"/>
              </w:rPr>
              <w:t>7</w:t>
            </w:r>
            <w:r w:rsidRPr="00A268FF">
              <w:rPr>
                <w:bCs/>
                <w:szCs w:val="21"/>
                <w:lang w:val="en-GB"/>
              </w:rPr>
              <w:t>)</w:t>
            </w:r>
          </w:p>
        </w:tc>
      </w:tr>
    </w:tbl>
    <w:p w14:paraId="28D512D5" w14:textId="77777777" w:rsidR="00A268FF" w:rsidRPr="00A268FF" w:rsidRDefault="00A268FF" w:rsidP="00A268FF">
      <w:pPr>
        <w:rPr>
          <w:bCs/>
          <w:szCs w:val="21"/>
          <w:lang w:val="en-GB"/>
        </w:rPr>
      </w:pPr>
    </w:p>
    <w:p w14:paraId="11404901" w14:textId="0380EE51" w:rsidR="00A268FF" w:rsidRPr="00A268FF" w:rsidRDefault="00A268FF" w:rsidP="00A268FF">
      <w:pPr>
        <w:rPr>
          <w:bCs/>
          <w:szCs w:val="21"/>
          <w:lang w:val="en-GB"/>
        </w:rPr>
      </w:pPr>
      <m:oMath>
        <m:r>
          <w:rPr>
            <w:rFonts w:ascii="Cambria Math" w:hAnsi="Cambria Math"/>
            <w:szCs w:val="21"/>
            <w:lang w:val="en-GB"/>
          </w:rPr>
          <m:t>θ</m:t>
        </m:r>
      </m:oMath>
      <w:r w:rsidRPr="00A268FF">
        <w:rPr>
          <w:bCs/>
          <w:szCs w:val="21"/>
          <w:lang w:val="en-GB"/>
        </w:rPr>
        <w:t xml:space="preserve"> is the work hardening </w:t>
      </w:r>
      <w:proofErr w:type="gramStart"/>
      <w:r w:rsidRPr="00A268FF">
        <w:rPr>
          <w:bCs/>
          <w:szCs w:val="21"/>
          <w:lang w:val="en-GB"/>
        </w:rPr>
        <w:t>rate:</w:t>
      </w:r>
      <w:proofErr w:type="gramEnd"/>
      <w:r w:rsidRPr="00A268FF">
        <w:rPr>
          <w:bCs/>
          <w:szCs w:val="21"/>
          <w:lang w:val="en-GB"/>
        </w:rPr>
        <w:t xml:space="preserve"> </w:t>
      </w:r>
    </w:p>
    <w:p w14:paraId="6A3D53BF" w14:textId="77777777" w:rsidR="00A268FF" w:rsidRPr="00A268FF" w:rsidRDefault="00A268FF" w:rsidP="00A268FF">
      <w:pPr>
        <w:rPr>
          <w:bCs/>
          <w:szCs w:val="21"/>
          <w:lang w:val="en-GB"/>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578"/>
      </w:tblGrid>
      <w:tr w:rsidR="00A268FF" w:rsidRPr="00A268FF" w14:paraId="328EAFCB" w14:textId="77777777" w:rsidTr="0023541D">
        <w:trPr>
          <w:trHeight w:val="620"/>
        </w:trPr>
        <w:tc>
          <w:tcPr>
            <w:tcW w:w="7728" w:type="dxa"/>
          </w:tcPr>
          <w:p w14:paraId="4DC2C2EB" w14:textId="10C2F865" w:rsidR="00A268FF" w:rsidRPr="00A268FF" w:rsidRDefault="00A268FF" w:rsidP="00A268FF">
            <w:pPr>
              <w:rPr>
                <w:bCs/>
                <w:szCs w:val="21"/>
                <w:lang w:val="en-GB"/>
              </w:rPr>
            </w:pPr>
            <m:oMathPara>
              <m:oMath>
                <m:r>
                  <w:rPr>
                    <w:rFonts w:ascii="Cambria Math" w:hAnsi="Cambria Math"/>
                    <w:szCs w:val="21"/>
                    <w:lang w:val="en-GB"/>
                  </w:rPr>
                  <m:t>θ</m:t>
                </m:r>
                <m:r>
                  <m:rPr>
                    <m:sty m:val="p"/>
                  </m:rPr>
                  <w:rPr>
                    <w:rFonts w:ascii="Cambria Math" w:hAnsi="Cambria Math"/>
                    <w:szCs w:val="21"/>
                    <w:lang w:val="en-GB"/>
                  </w:rPr>
                  <m:t>=</m:t>
                </m:r>
                <m:f>
                  <m:fPr>
                    <m:ctrlPr>
                      <w:rPr>
                        <w:rFonts w:ascii="Cambria Math" w:hAnsi="Cambria Math"/>
                        <w:bCs/>
                        <w:szCs w:val="21"/>
                        <w:lang w:val="en-GB"/>
                      </w:rPr>
                    </m:ctrlPr>
                  </m:fPr>
                  <m:num>
                    <m:r>
                      <w:rPr>
                        <w:rFonts w:ascii="Cambria Math" w:hAnsi="Cambria Math"/>
                        <w:szCs w:val="21"/>
                        <w:lang w:val="en-GB"/>
                      </w:rPr>
                      <m:t>dσ</m:t>
                    </m:r>
                  </m:num>
                  <m:den>
                    <m:r>
                      <w:rPr>
                        <w:rFonts w:ascii="Cambria Math" w:hAnsi="Cambria Math"/>
                        <w:szCs w:val="21"/>
                        <w:lang w:val="en-GB"/>
                      </w:rPr>
                      <m:t>dε</m:t>
                    </m:r>
                  </m:den>
                </m:f>
              </m:oMath>
            </m:oMathPara>
          </w:p>
        </w:tc>
        <w:tc>
          <w:tcPr>
            <w:tcW w:w="578" w:type="dxa"/>
            <w:vAlign w:val="center"/>
          </w:tcPr>
          <w:p w14:paraId="43BC86DD" w14:textId="48105325" w:rsidR="00A268FF" w:rsidRPr="00A268FF" w:rsidRDefault="00A268FF" w:rsidP="00A268FF">
            <w:pPr>
              <w:rPr>
                <w:bCs/>
                <w:szCs w:val="21"/>
                <w:lang w:val="en-GB"/>
              </w:rPr>
            </w:pPr>
            <w:r w:rsidRPr="00A268FF">
              <w:rPr>
                <w:bCs/>
                <w:szCs w:val="21"/>
                <w:lang w:val="en-GB"/>
              </w:rPr>
              <w:t>(S</w:t>
            </w:r>
            <w:r w:rsidR="001F3C45">
              <w:rPr>
                <w:bCs/>
                <w:szCs w:val="21"/>
                <w:lang w:val="en-GB"/>
              </w:rPr>
              <w:t>8</w:t>
            </w:r>
            <w:r w:rsidRPr="00A268FF">
              <w:rPr>
                <w:bCs/>
                <w:szCs w:val="21"/>
                <w:lang w:val="en-GB"/>
              </w:rPr>
              <w:t>)</w:t>
            </w:r>
          </w:p>
        </w:tc>
      </w:tr>
    </w:tbl>
    <w:p w14:paraId="26FABA9E" w14:textId="77777777" w:rsidR="00A268FF" w:rsidRPr="00A268FF" w:rsidRDefault="00A268FF" w:rsidP="00A268FF">
      <w:pPr>
        <w:rPr>
          <w:bCs/>
          <w:szCs w:val="21"/>
          <w:lang w:val="en-GB"/>
        </w:rPr>
      </w:pPr>
    </w:p>
    <w:p w14:paraId="7BD5F7E4" w14:textId="7AF40DDD" w:rsidR="00A268FF" w:rsidRPr="00A268FF" w:rsidRDefault="00A268FF" w:rsidP="00A268FF">
      <w:pPr>
        <w:rPr>
          <w:bCs/>
          <w:szCs w:val="21"/>
          <w:lang w:val="en-GB"/>
        </w:rPr>
      </w:pPr>
      <m:oMath>
        <m:sSub>
          <m:sSubPr>
            <m:ctrlPr>
              <w:rPr>
                <w:rFonts w:ascii="Cambria Math" w:hAnsi="Cambria Math"/>
                <w:bCs/>
                <w:szCs w:val="21"/>
                <w:lang w:val="en-GB"/>
              </w:rPr>
            </m:ctrlPr>
          </m:sSubPr>
          <m:e>
            <m:r>
              <w:rPr>
                <w:rFonts w:ascii="Cambria Math" w:hAnsi="Cambria Math"/>
                <w:szCs w:val="21"/>
                <w:lang w:val="en-GB"/>
              </w:rPr>
              <m:t>θ</m:t>
            </m:r>
          </m:e>
          <m:sub>
            <m:r>
              <w:rPr>
                <w:rFonts w:ascii="Cambria Math" w:hAnsi="Cambria Math"/>
                <w:szCs w:val="21"/>
                <w:lang w:val="en-GB"/>
              </w:rPr>
              <m:t>0</m:t>
            </m:r>
          </m:sub>
        </m:sSub>
      </m:oMath>
      <w:r w:rsidRPr="00A268FF">
        <w:rPr>
          <w:bCs/>
          <w:szCs w:val="21"/>
          <w:lang w:val="en-GB"/>
        </w:rPr>
        <w:t xml:space="preserve"> refers to the initial work hardening rate, determined as the intersection of the extension of the linear portion of the strain hardening curve with the </w:t>
      </w:r>
      <w:r w:rsidRPr="00A268FF">
        <w:rPr>
          <w:bCs/>
          <w:i/>
          <w:iCs/>
          <w:szCs w:val="21"/>
          <w:lang w:val="en-GB"/>
        </w:rPr>
        <w:t>y</w:t>
      </w:r>
      <w:r w:rsidRPr="00A268FF">
        <w:rPr>
          <w:bCs/>
          <w:szCs w:val="21"/>
          <w:lang w:val="en-GB"/>
        </w:rPr>
        <w:t xml:space="preserve">-axis </w:t>
      </w:r>
    </w:p>
    <w:p w14:paraId="5A93E461" w14:textId="77777777" w:rsidR="00A268FF" w:rsidRPr="00A268FF" w:rsidRDefault="00A268FF" w:rsidP="00A268FF">
      <w:pPr>
        <w:rPr>
          <w:bCs/>
          <w:szCs w:val="21"/>
          <w:lang w:val="en-GB"/>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578"/>
      </w:tblGrid>
      <w:tr w:rsidR="00A268FF" w:rsidRPr="00A268FF" w14:paraId="45167F30" w14:textId="77777777" w:rsidTr="0023541D">
        <w:trPr>
          <w:trHeight w:val="722"/>
        </w:trPr>
        <w:tc>
          <w:tcPr>
            <w:tcW w:w="7728" w:type="dxa"/>
          </w:tcPr>
          <w:p w14:paraId="76AD557F" w14:textId="2CB3FA65" w:rsidR="00A268FF" w:rsidRPr="00A268FF" w:rsidRDefault="00A268FF" w:rsidP="00A268FF">
            <w:pPr>
              <w:rPr>
                <w:bCs/>
                <w:szCs w:val="21"/>
                <w:lang w:val="en-GB"/>
              </w:rPr>
            </w:pPr>
            <m:oMathPara>
              <m:oMath>
                <m:sSub>
                  <m:sSubPr>
                    <m:ctrlPr>
                      <w:rPr>
                        <w:rFonts w:ascii="Cambria Math" w:hAnsi="Cambria Math"/>
                        <w:bCs/>
                        <w:szCs w:val="21"/>
                        <w:lang w:val="en-GB"/>
                      </w:rPr>
                    </m:ctrlPr>
                  </m:sSubPr>
                  <m:e>
                    <m:r>
                      <w:rPr>
                        <w:rFonts w:ascii="Cambria Math" w:hAnsi="Cambria Math"/>
                        <w:szCs w:val="21"/>
                        <w:lang w:val="en-GB"/>
                      </w:rPr>
                      <m:t>θ</m:t>
                    </m:r>
                  </m:e>
                  <m:sub>
                    <m:r>
                      <w:rPr>
                        <w:rFonts w:ascii="Cambria Math" w:hAnsi="Cambria Math"/>
                        <w:szCs w:val="21"/>
                        <w:lang w:val="en-GB"/>
                      </w:rPr>
                      <m:t>0</m:t>
                    </m:r>
                  </m:sub>
                </m:sSub>
                <m:r>
                  <w:rPr>
                    <w:rFonts w:ascii="Cambria Math" w:hAnsi="Cambria Math"/>
                    <w:szCs w:val="21"/>
                    <w:lang w:val="en-GB"/>
                  </w:rPr>
                  <m:t>=</m:t>
                </m:r>
                <m:f>
                  <m:fPr>
                    <m:ctrlPr>
                      <w:rPr>
                        <w:rFonts w:ascii="Cambria Math" w:hAnsi="Cambria Math"/>
                        <w:bCs/>
                        <w:i/>
                        <w:szCs w:val="21"/>
                        <w:lang w:val="en-GB"/>
                      </w:rPr>
                    </m:ctrlPr>
                  </m:fPr>
                  <m:num>
                    <m:r>
                      <w:rPr>
                        <w:rFonts w:ascii="Cambria Math" w:hAnsi="Cambria Math"/>
                        <w:szCs w:val="21"/>
                        <w:lang w:val="en-GB"/>
                      </w:rPr>
                      <m:t>αGb</m:t>
                    </m:r>
                    <m:sSup>
                      <m:sSupPr>
                        <m:ctrlPr>
                          <w:rPr>
                            <w:rFonts w:ascii="Cambria Math" w:hAnsi="Cambria Math"/>
                            <w:bCs/>
                            <w:i/>
                            <w:szCs w:val="21"/>
                            <w:lang w:val="en-GB"/>
                          </w:rPr>
                        </m:ctrlPr>
                      </m:sSupPr>
                      <m:e>
                        <m:r>
                          <w:rPr>
                            <w:rFonts w:ascii="Cambria Math" w:hAnsi="Cambria Math"/>
                            <w:szCs w:val="21"/>
                            <w:lang w:val="en-GB"/>
                          </w:rPr>
                          <m:t>M</m:t>
                        </m:r>
                      </m:e>
                      <m:sup>
                        <m:r>
                          <w:rPr>
                            <w:rFonts w:ascii="Cambria Math" w:hAnsi="Cambria Math"/>
                            <w:szCs w:val="21"/>
                            <w:lang w:val="en-GB"/>
                          </w:rPr>
                          <m:t>2</m:t>
                        </m:r>
                      </m:sup>
                    </m:sSup>
                    <m:sSub>
                      <m:sSubPr>
                        <m:ctrlPr>
                          <w:rPr>
                            <w:rFonts w:ascii="Cambria Math" w:hAnsi="Cambria Math"/>
                            <w:bCs/>
                            <w:i/>
                            <w:szCs w:val="21"/>
                            <w:lang w:val="en-GB"/>
                          </w:rPr>
                        </m:ctrlPr>
                      </m:sSubPr>
                      <m:e>
                        <m:r>
                          <w:rPr>
                            <w:rFonts w:ascii="Cambria Math" w:hAnsi="Cambria Math"/>
                            <w:szCs w:val="21"/>
                            <w:lang w:val="en-GB"/>
                          </w:rPr>
                          <m:t>k</m:t>
                        </m:r>
                      </m:e>
                      <m:sub>
                        <m:r>
                          <w:rPr>
                            <w:rFonts w:ascii="Cambria Math" w:hAnsi="Cambria Math"/>
                            <w:szCs w:val="21"/>
                            <w:lang w:val="en-GB"/>
                          </w:rPr>
                          <m:t>1</m:t>
                        </m:r>
                      </m:sub>
                    </m:sSub>
                  </m:num>
                  <m:den>
                    <m:r>
                      <w:rPr>
                        <w:rFonts w:ascii="Cambria Math" w:hAnsi="Cambria Math"/>
                        <w:szCs w:val="21"/>
                        <w:lang w:val="en-GB"/>
                      </w:rPr>
                      <m:t>2</m:t>
                    </m:r>
                  </m:den>
                </m:f>
              </m:oMath>
            </m:oMathPara>
          </w:p>
        </w:tc>
        <w:tc>
          <w:tcPr>
            <w:tcW w:w="578" w:type="dxa"/>
            <w:vAlign w:val="center"/>
          </w:tcPr>
          <w:p w14:paraId="72B5D76E" w14:textId="38641448" w:rsidR="00A268FF" w:rsidRPr="00A268FF" w:rsidRDefault="00A268FF" w:rsidP="00A268FF">
            <w:pPr>
              <w:rPr>
                <w:bCs/>
                <w:szCs w:val="21"/>
                <w:lang w:val="en-GB"/>
              </w:rPr>
            </w:pPr>
            <w:r w:rsidRPr="00A268FF">
              <w:rPr>
                <w:bCs/>
                <w:szCs w:val="21"/>
                <w:lang w:val="en-GB"/>
              </w:rPr>
              <w:t>(S</w:t>
            </w:r>
            <w:r w:rsidR="001F3C45">
              <w:rPr>
                <w:bCs/>
                <w:szCs w:val="21"/>
                <w:lang w:val="en-GB"/>
              </w:rPr>
              <w:t>9</w:t>
            </w:r>
            <w:r w:rsidRPr="00A268FF">
              <w:rPr>
                <w:bCs/>
                <w:szCs w:val="21"/>
                <w:lang w:val="en-GB"/>
              </w:rPr>
              <w:t>)</w:t>
            </w:r>
          </w:p>
        </w:tc>
      </w:tr>
    </w:tbl>
    <w:p w14:paraId="0B1A2164" w14:textId="77777777" w:rsidR="00A268FF" w:rsidRPr="00A268FF" w:rsidRDefault="00A268FF" w:rsidP="00A268FF">
      <w:pPr>
        <w:rPr>
          <w:bCs/>
          <w:szCs w:val="21"/>
          <w:lang w:val="en-GB"/>
        </w:rPr>
      </w:pPr>
    </w:p>
    <w:p w14:paraId="047FC1B6" w14:textId="77777777" w:rsidR="00A268FF" w:rsidRPr="00A268FF" w:rsidRDefault="00A268FF" w:rsidP="00A268FF">
      <w:pPr>
        <w:rPr>
          <w:bCs/>
          <w:szCs w:val="21"/>
          <w:lang w:val="en-GB"/>
        </w:rPr>
      </w:pPr>
      <w:r w:rsidRPr="00A268FF">
        <w:rPr>
          <w:bCs/>
          <w:szCs w:val="21"/>
          <w:lang w:val="en-GB"/>
        </w:rPr>
        <w:t>The slope of the work hardening rate curve can be calculated as</w:t>
      </w:r>
    </w:p>
    <w:p w14:paraId="3437286D" w14:textId="77777777" w:rsidR="00A268FF" w:rsidRPr="00A268FF" w:rsidRDefault="00A268FF" w:rsidP="00A268FF">
      <w:pPr>
        <w:rPr>
          <w:bCs/>
          <w:szCs w:val="21"/>
          <w:lang w:val="en-GB"/>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3"/>
        <w:gridCol w:w="683"/>
      </w:tblGrid>
      <w:tr w:rsidR="00A268FF" w:rsidRPr="00A268FF" w14:paraId="3521FCD4" w14:textId="77777777" w:rsidTr="0023541D">
        <w:trPr>
          <w:trHeight w:val="708"/>
        </w:trPr>
        <w:tc>
          <w:tcPr>
            <w:tcW w:w="7792" w:type="dxa"/>
          </w:tcPr>
          <w:p w14:paraId="4316B81C" w14:textId="16318589" w:rsidR="00A268FF" w:rsidRPr="00A268FF" w:rsidRDefault="00A268FF" w:rsidP="00A268FF">
            <w:pPr>
              <w:rPr>
                <w:bCs/>
                <w:szCs w:val="21"/>
                <w:lang w:val="en-GB"/>
              </w:rPr>
            </w:pPr>
            <m:oMathPara>
              <m:oMath>
                <m:f>
                  <m:fPr>
                    <m:ctrlPr>
                      <w:rPr>
                        <w:rFonts w:ascii="Cambria Math" w:hAnsi="Cambria Math"/>
                        <w:bCs/>
                        <w:szCs w:val="21"/>
                        <w:lang w:val="en-GB"/>
                      </w:rPr>
                    </m:ctrlPr>
                  </m:fPr>
                  <m:num>
                    <m:r>
                      <w:rPr>
                        <w:rFonts w:ascii="Cambria Math" w:hAnsi="Cambria Math"/>
                        <w:szCs w:val="21"/>
                        <w:lang w:val="en-GB"/>
                      </w:rPr>
                      <m:t>dθ</m:t>
                    </m:r>
                  </m:num>
                  <m:den>
                    <m:r>
                      <w:rPr>
                        <w:rFonts w:ascii="Cambria Math" w:hAnsi="Cambria Math"/>
                        <w:szCs w:val="21"/>
                        <w:lang w:val="en-GB"/>
                      </w:rPr>
                      <m:t>dσ</m:t>
                    </m:r>
                  </m:den>
                </m:f>
                <m:r>
                  <w:rPr>
                    <w:rFonts w:ascii="Cambria Math" w:hAnsi="Cambria Math"/>
                    <w:szCs w:val="21"/>
                    <w:lang w:val="en-GB"/>
                  </w:rPr>
                  <m:t>=-</m:t>
                </m:r>
                <m:f>
                  <m:fPr>
                    <m:ctrlPr>
                      <w:rPr>
                        <w:rFonts w:ascii="Cambria Math" w:hAnsi="Cambria Math"/>
                        <w:bCs/>
                        <w:i/>
                        <w:szCs w:val="21"/>
                        <w:lang w:val="en-GB"/>
                      </w:rPr>
                    </m:ctrlPr>
                  </m:fPr>
                  <m:num>
                    <m:sSub>
                      <m:sSubPr>
                        <m:ctrlPr>
                          <w:rPr>
                            <w:rFonts w:ascii="Cambria Math" w:hAnsi="Cambria Math"/>
                            <w:bCs/>
                            <w:szCs w:val="21"/>
                            <w:lang w:val="en-GB"/>
                          </w:rPr>
                        </m:ctrlPr>
                      </m:sSubPr>
                      <m:e>
                        <m:r>
                          <w:rPr>
                            <w:rFonts w:ascii="Cambria Math" w:hAnsi="Cambria Math"/>
                            <w:szCs w:val="21"/>
                            <w:lang w:val="en-GB"/>
                          </w:rPr>
                          <m:t>θ</m:t>
                        </m:r>
                      </m:e>
                      <m:sub>
                        <m:r>
                          <w:rPr>
                            <w:rFonts w:ascii="Cambria Math" w:hAnsi="Cambria Math"/>
                            <w:szCs w:val="21"/>
                            <w:lang w:val="en-GB"/>
                          </w:rPr>
                          <m:t>0</m:t>
                        </m:r>
                      </m:sub>
                    </m:sSub>
                  </m:num>
                  <m:den>
                    <m:sSub>
                      <m:sSubPr>
                        <m:ctrlPr>
                          <w:rPr>
                            <w:rFonts w:ascii="Cambria Math" w:hAnsi="Cambria Math"/>
                            <w:bCs/>
                            <w:szCs w:val="21"/>
                            <w:lang w:val="en-GB"/>
                          </w:rPr>
                        </m:ctrlPr>
                      </m:sSubPr>
                      <m:e>
                        <m:r>
                          <w:rPr>
                            <w:rFonts w:ascii="Cambria Math" w:hAnsi="Cambria Math"/>
                            <w:szCs w:val="21"/>
                            <w:lang w:val="en-GB"/>
                          </w:rPr>
                          <m:t>σ</m:t>
                        </m:r>
                      </m:e>
                      <m:sub>
                        <m:r>
                          <w:rPr>
                            <w:rFonts w:ascii="Cambria Math" w:hAnsi="Cambria Math"/>
                            <w:szCs w:val="21"/>
                            <w:lang w:val="en-GB"/>
                          </w:rPr>
                          <m:t>s</m:t>
                        </m:r>
                      </m:sub>
                    </m:sSub>
                  </m:den>
                </m:f>
                <m:r>
                  <w:rPr>
                    <w:rFonts w:ascii="Cambria Math" w:hAnsi="Cambria Math"/>
                    <w:szCs w:val="21"/>
                    <w:lang w:val="en-GB"/>
                  </w:rPr>
                  <m:t>=-</m:t>
                </m:r>
                <m:f>
                  <m:fPr>
                    <m:ctrlPr>
                      <w:rPr>
                        <w:rFonts w:ascii="Cambria Math" w:hAnsi="Cambria Math"/>
                        <w:bCs/>
                        <w:i/>
                        <w:szCs w:val="21"/>
                        <w:lang w:val="en-GB"/>
                      </w:rPr>
                    </m:ctrlPr>
                  </m:fPr>
                  <m:num>
                    <m:r>
                      <w:rPr>
                        <w:rFonts w:ascii="Cambria Math" w:hAnsi="Cambria Math"/>
                        <w:szCs w:val="21"/>
                        <w:lang w:val="en-GB"/>
                      </w:rPr>
                      <m:t>M</m:t>
                    </m:r>
                    <m:sSub>
                      <m:sSubPr>
                        <m:ctrlPr>
                          <w:rPr>
                            <w:rFonts w:ascii="Cambria Math" w:hAnsi="Cambria Math"/>
                            <w:bCs/>
                            <w:i/>
                            <w:szCs w:val="21"/>
                            <w:lang w:val="en-GB"/>
                          </w:rPr>
                        </m:ctrlPr>
                      </m:sSubPr>
                      <m:e>
                        <m:r>
                          <w:rPr>
                            <w:rFonts w:ascii="Cambria Math" w:hAnsi="Cambria Math"/>
                            <w:szCs w:val="21"/>
                            <w:lang w:val="en-GB"/>
                          </w:rPr>
                          <m:t>k</m:t>
                        </m:r>
                      </m:e>
                      <m:sub>
                        <m:r>
                          <w:rPr>
                            <w:rFonts w:ascii="Cambria Math" w:hAnsi="Cambria Math"/>
                            <w:szCs w:val="21"/>
                            <w:lang w:val="en-GB"/>
                          </w:rPr>
                          <m:t>2</m:t>
                        </m:r>
                      </m:sub>
                    </m:sSub>
                  </m:num>
                  <m:den>
                    <m:r>
                      <w:rPr>
                        <w:rFonts w:ascii="Cambria Math" w:hAnsi="Cambria Math"/>
                        <w:szCs w:val="21"/>
                        <w:lang w:val="en-GB"/>
                      </w:rPr>
                      <m:t>2</m:t>
                    </m:r>
                  </m:den>
                </m:f>
              </m:oMath>
            </m:oMathPara>
          </w:p>
        </w:tc>
        <w:tc>
          <w:tcPr>
            <w:tcW w:w="504" w:type="dxa"/>
            <w:vAlign w:val="center"/>
          </w:tcPr>
          <w:p w14:paraId="59A1F432" w14:textId="19F0B84D" w:rsidR="00A268FF" w:rsidRPr="00A268FF" w:rsidRDefault="00A268FF" w:rsidP="00A268FF">
            <w:pPr>
              <w:rPr>
                <w:bCs/>
                <w:szCs w:val="21"/>
                <w:lang w:val="en-GB"/>
              </w:rPr>
            </w:pPr>
            <w:r w:rsidRPr="00A268FF">
              <w:rPr>
                <w:bCs/>
                <w:szCs w:val="21"/>
                <w:lang w:val="en-GB"/>
              </w:rPr>
              <w:t>(S</w:t>
            </w:r>
            <w:r w:rsidR="001F3C45">
              <w:rPr>
                <w:bCs/>
                <w:szCs w:val="21"/>
                <w:lang w:val="en-GB"/>
              </w:rPr>
              <w:t>10</w:t>
            </w:r>
            <w:r w:rsidRPr="00A268FF">
              <w:rPr>
                <w:bCs/>
                <w:szCs w:val="21"/>
                <w:lang w:val="en-GB"/>
              </w:rPr>
              <w:t>)</w:t>
            </w:r>
          </w:p>
        </w:tc>
      </w:tr>
    </w:tbl>
    <w:p w14:paraId="73ED229C" w14:textId="77777777" w:rsidR="00A268FF" w:rsidRPr="00A268FF" w:rsidRDefault="00A268FF" w:rsidP="00A268FF">
      <w:pPr>
        <w:rPr>
          <w:bCs/>
          <w:szCs w:val="21"/>
          <w:lang w:val="en-GB"/>
        </w:rPr>
      </w:pPr>
    </w:p>
    <w:p w14:paraId="6B55B374" w14:textId="4A9D98D0" w:rsidR="00A268FF" w:rsidRPr="00A268FF" w:rsidRDefault="00A268FF" w:rsidP="00A268FF">
      <w:pPr>
        <w:rPr>
          <w:bCs/>
          <w:szCs w:val="21"/>
          <w:lang w:val="en-GB"/>
        </w:rPr>
      </w:pPr>
      <w:r w:rsidRPr="00A268FF">
        <w:rPr>
          <w:bCs/>
          <w:szCs w:val="21"/>
          <w:lang w:val="en-GB"/>
        </w:rPr>
        <w:t xml:space="preserve">where </w:t>
      </w:r>
      <m:oMath>
        <m:sSub>
          <m:sSubPr>
            <m:ctrlPr>
              <w:rPr>
                <w:rFonts w:ascii="Cambria Math" w:hAnsi="Cambria Math"/>
                <w:bCs/>
                <w:szCs w:val="21"/>
                <w:lang w:val="en-GB"/>
              </w:rPr>
            </m:ctrlPr>
          </m:sSubPr>
          <m:e>
            <m:r>
              <w:rPr>
                <w:rFonts w:ascii="Cambria Math" w:hAnsi="Cambria Math"/>
                <w:szCs w:val="21"/>
                <w:lang w:val="en-GB"/>
              </w:rPr>
              <m:t>θ</m:t>
            </m:r>
          </m:e>
          <m:sub>
            <m:r>
              <w:rPr>
                <w:rFonts w:ascii="Cambria Math" w:hAnsi="Cambria Math"/>
                <w:szCs w:val="21"/>
                <w:lang w:val="en-GB"/>
              </w:rPr>
              <m:t>0</m:t>
            </m:r>
          </m:sub>
        </m:sSub>
      </m:oMath>
      <w:r w:rsidRPr="00A268FF">
        <w:rPr>
          <w:bCs/>
          <w:szCs w:val="21"/>
          <w:lang w:val="en-GB"/>
        </w:rPr>
        <w:t xml:space="preserve"> is the initial work hardening rate, and </w:t>
      </w:r>
      <m:oMath>
        <m:sSub>
          <m:sSubPr>
            <m:ctrlPr>
              <w:rPr>
                <w:rFonts w:ascii="Cambria Math" w:hAnsi="Cambria Math"/>
                <w:bCs/>
                <w:szCs w:val="21"/>
                <w:lang w:val="en-GB"/>
              </w:rPr>
            </m:ctrlPr>
          </m:sSubPr>
          <m:e>
            <m:r>
              <w:rPr>
                <w:rFonts w:ascii="Cambria Math" w:hAnsi="Cambria Math"/>
                <w:szCs w:val="21"/>
                <w:lang w:val="en-GB"/>
              </w:rPr>
              <m:t>σ</m:t>
            </m:r>
          </m:e>
          <m:sub>
            <m:r>
              <w:rPr>
                <w:rFonts w:ascii="Cambria Math" w:hAnsi="Cambria Math"/>
                <w:szCs w:val="21"/>
                <w:lang w:val="en-GB"/>
              </w:rPr>
              <m:t>s</m:t>
            </m:r>
          </m:sub>
        </m:sSub>
      </m:oMath>
      <w:r w:rsidRPr="00A268FF">
        <w:rPr>
          <w:bCs/>
          <w:szCs w:val="21"/>
          <w:lang w:val="en-GB"/>
        </w:rPr>
        <w:t xml:space="preserve"> is the saturated </w:t>
      </w:r>
      <w:proofErr w:type="gramStart"/>
      <w:r w:rsidRPr="00A268FF">
        <w:rPr>
          <w:bCs/>
          <w:szCs w:val="21"/>
          <w:lang w:val="en-GB"/>
        </w:rPr>
        <w:t>stress.</w:t>
      </w:r>
      <w:proofErr w:type="gramEnd"/>
      <w:r w:rsidRPr="00A268FF">
        <w:rPr>
          <w:bCs/>
          <w:szCs w:val="21"/>
          <w:lang w:val="en-GB"/>
        </w:rPr>
        <w:t xml:space="preserve"> The experimental tensile stress–strain curves are subjected to quintic polynomial fitting, as shown in Fig. S7</w:t>
      </w:r>
      <w:r w:rsidR="00250F06">
        <w:rPr>
          <w:bCs/>
          <w:szCs w:val="21"/>
          <w:lang w:val="en-GB"/>
        </w:rPr>
        <w:t>a</w:t>
      </w:r>
      <w:r w:rsidRPr="00A268FF">
        <w:rPr>
          <w:bCs/>
          <w:szCs w:val="21"/>
          <w:lang w:val="en-GB"/>
        </w:rPr>
        <w:t>. Subsequently, the work hardening rate is calculated as a function of the true plastic strain and flow stress, as shown in Figs. S7</w:t>
      </w:r>
      <w:r w:rsidR="00250F06">
        <w:rPr>
          <w:bCs/>
          <w:szCs w:val="21"/>
          <w:lang w:val="en-GB"/>
        </w:rPr>
        <w:t>b</w:t>
      </w:r>
      <w:r w:rsidRPr="00A268FF">
        <w:rPr>
          <w:bCs/>
          <w:szCs w:val="21"/>
          <w:lang w:val="en-GB"/>
        </w:rPr>
        <w:t xml:space="preserve"> and S7</w:t>
      </w:r>
      <w:r w:rsidR="00250F06">
        <w:rPr>
          <w:bCs/>
          <w:szCs w:val="21"/>
          <w:lang w:val="en-GB"/>
        </w:rPr>
        <w:t>c</w:t>
      </w:r>
      <w:r w:rsidRPr="00A268FF">
        <w:rPr>
          <w:bCs/>
          <w:szCs w:val="21"/>
          <w:lang w:val="en-GB"/>
        </w:rPr>
        <w:t xml:space="preserve">, respectively, to determine the values of parameters </w:t>
      </w:r>
      <m:oMath>
        <m:sSub>
          <m:sSubPr>
            <m:ctrlPr>
              <w:rPr>
                <w:rFonts w:ascii="Cambria Math" w:hAnsi="Cambria Math"/>
                <w:bCs/>
                <w:i/>
                <w:szCs w:val="21"/>
                <w:lang w:val="en-GB"/>
              </w:rPr>
            </m:ctrlPr>
          </m:sSubPr>
          <m:e>
            <m:r>
              <w:rPr>
                <w:rFonts w:ascii="Cambria Math" w:hAnsi="Cambria Math"/>
                <w:szCs w:val="21"/>
                <w:lang w:val="en-GB"/>
              </w:rPr>
              <m:t>k</m:t>
            </m:r>
          </m:e>
          <m:sub>
            <m:r>
              <w:rPr>
                <w:rFonts w:ascii="Cambria Math" w:hAnsi="Cambria Math"/>
                <w:szCs w:val="21"/>
                <w:lang w:val="en-GB"/>
              </w:rPr>
              <m:t>1</m:t>
            </m:r>
          </m:sub>
        </m:sSub>
      </m:oMath>
      <w:r w:rsidRPr="00A268FF">
        <w:rPr>
          <w:bCs/>
          <w:szCs w:val="21"/>
          <w:lang w:val="en-GB"/>
        </w:rPr>
        <w:t xml:space="preserve"> and </w:t>
      </w:r>
      <m:oMath>
        <m:sSub>
          <m:sSubPr>
            <m:ctrlPr>
              <w:rPr>
                <w:rFonts w:ascii="Cambria Math" w:hAnsi="Cambria Math"/>
                <w:bCs/>
                <w:i/>
                <w:szCs w:val="21"/>
                <w:lang w:val="en-GB"/>
              </w:rPr>
            </m:ctrlPr>
          </m:sSubPr>
          <m:e>
            <m:r>
              <w:rPr>
                <w:rFonts w:ascii="Cambria Math" w:hAnsi="Cambria Math"/>
                <w:szCs w:val="21"/>
                <w:lang w:val="en-GB"/>
              </w:rPr>
              <m:t>k</m:t>
            </m:r>
          </m:e>
          <m:sub>
            <m:r>
              <w:rPr>
                <w:rFonts w:ascii="Cambria Math" w:hAnsi="Cambria Math"/>
                <w:szCs w:val="21"/>
                <w:lang w:val="en-GB"/>
              </w:rPr>
              <m:t>2</m:t>
            </m:r>
          </m:sub>
        </m:sSub>
      </m:oMath>
      <w:r w:rsidRPr="00A268FF">
        <w:rPr>
          <w:bCs/>
          <w:szCs w:val="21"/>
          <w:lang w:val="en-GB"/>
        </w:rPr>
        <w:t xml:space="preserve"> from Eqs. S</w:t>
      </w:r>
      <w:r w:rsidR="002F1BA1">
        <w:rPr>
          <w:bCs/>
          <w:szCs w:val="21"/>
          <w:lang w:val="en-GB"/>
        </w:rPr>
        <w:t>9</w:t>
      </w:r>
      <w:r w:rsidRPr="00A268FF">
        <w:rPr>
          <w:bCs/>
          <w:szCs w:val="21"/>
          <w:lang w:val="en-GB"/>
        </w:rPr>
        <w:t xml:space="preserve"> and S</w:t>
      </w:r>
      <w:r w:rsidR="002F1BA1">
        <w:rPr>
          <w:bCs/>
          <w:szCs w:val="21"/>
          <w:lang w:val="en-GB"/>
        </w:rPr>
        <w:t>10</w:t>
      </w:r>
      <w:r w:rsidRPr="00A268FF">
        <w:rPr>
          <w:bCs/>
          <w:szCs w:val="21"/>
          <w:lang w:val="en-GB"/>
        </w:rPr>
        <w:t xml:space="preserve">. </w:t>
      </w:r>
    </w:p>
    <w:p w14:paraId="0FA51B20" w14:textId="568FB755" w:rsidR="00A268FF" w:rsidRPr="0025523F" w:rsidRDefault="00A268FF" w:rsidP="00293AAA">
      <w:pPr>
        <w:rPr>
          <w:bCs/>
          <w:szCs w:val="21"/>
          <w:lang w:val="en-GB"/>
        </w:rPr>
      </w:pPr>
    </w:p>
    <w:p w14:paraId="6279219A" w14:textId="5C0AF619" w:rsidR="00A268FF" w:rsidRPr="0025523F" w:rsidRDefault="00A268FF">
      <w:pPr>
        <w:widowControl/>
        <w:jc w:val="left"/>
        <w:rPr>
          <w:bCs/>
          <w:szCs w:val="21"/>
          <w:lang w:val="en-GB"/>
        </w:rPr>
      </w:pPr>
      <w:r w:rsidRPr="0025523F">
        <w:rPr>
          <w:bCs/>
          <w:szCs w:val="21"/>
          <w:lang w:val="en-GB"/>
        </w:rPr>
        <w:br w:type="page"/>
      </w:r>
    </w:p>
    <w:p w14:paraId="1DF4970C" w14:textId="13ECB8C6" w:rsidR="00A268FF" w:rsidRPr="0025523F" w:rsidRDefault="00821549" w:rsidP="0025523F">
      <w:pPr>
        <w:rPr>
          <w:szCs w:val="21"/>
          <w:lang w:val="en-GB"/>
        </w:rPr>
      </w:pPr>
      <w:r>
        <w:rPr>
          <w:b/>
          <w:bCs/>
          <w:noProof/>
          <w:szCs w:val="21"/>
          <w:lang w:val="en-GB"/>
        </w:rPr>
        <w:lastRenderedPageBreak/>
        <w:drawing>
          <wp:inline distT="0" distB="0" distL="0" distR="0" wp14:anchorId="7B7950CE" wp14:editId="49DBDE74">
            <wp:extent cx="5274310" cy="29222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stretch>
                      <a:fillRect/>
                    </a:stretch>
                  </pic:blipFill>
                  <pic:spPr>
                    <a:xfrm>
                      <a:off x="0" y="0"/>
                      <a:ext cx="5274310" cy="2922270"/>
                    </a:xfrm>
                    <a:prstGeom prst="rect">
                      <a:avLst/>
                    </a:prstGeom>
                  </pic:spPr>
                </pic:pic>
              </a:graphicData>
            </a:graphic>
          </wp:inline>
        </w:drawing>
      </w:r>
      <w:r w:rsidR="00A268FF" w:rsidRPr="002F1BA1">
        <w:rPr>
          <w:b/>
          <w:bCs/>
          <w:szCs w:val="21"/>
          <w:lang w:val="en-GB"/>
        </w:rPr>
        <w:t>Fig. S1.</w:t>
      </w:r>
      <w:r w:rsidR="00A268FF" w:rsidRPr="0025523F">
        <w:rPr>
          <w:kern w:val="0"/>
          <w:szCs w:val="21"/>
          <w:lang w:val="en-GB"/>
        </w:rPr>
        <w:t xml:space="preserve"> </w:t>
      </w:r>
      <w:r w:rsidR="002F1BA1">
        <w:rPr>
          <w:b/>
          <w:szCs w:val="21"/>
          <w:lang w:val="en-GB"/>
        </w:rPr>
        <w:t>a</w:t>
      </w:r>
      <w:r w:rsidR="00A268FF" w:rsidRPr="0025523F">
        <w:rPr>
          <w:bCs/>
          <w:szCs w:val="21"/>
          <w:lang w:val="en-GB"/>
        </w:rPr>
        <w:t xml:space="preserve"> SEM image of </w:t>
      </w:r>
      <w:proofErr w:type="spellStart"/>
      <w:r w:rsidR="00A268FF" w:rsidRPr="0025523F">
        <w:rPr>
          <w:bCs/>
          <w:szCs w:val="21"/>
          <w:lang w:val="en-GB"/>
        </w:rPr>
        <w:t>AlLaScZr</w:t>
      </w:r>
      <w:proofErr w:type="spellEnd"/>
      <w:r w:rsidR="00A268FF" w:rsidRPr="0025523F">
        <w:rPr>
          <w:bCs/>
          <w:szCs w:val="21"/>
          <w:lang w:val="en-GB"/>
        </w:rPr>
        <w:t xml:space="preserve"> alloy feedstock powders; </w:t>
      </w:r>
      <w:r w:rsidR="002F1BA1">
        <w:rPr>
          <w:b/>
          <w:szCs w:val="21"/>
          <w:lang w:val="en-GB"/>
        </w:rPr>
        <w:t>b</w:t>
      </w:r>
      <w:r w:rsidR="00A268FF" w:rsidRPr="0025523F">
        <w:rPr>
          <w:bCs/>
          <w:szCs w:val="21"/>
          <w:lang w:val="en-GB"/>
        </w:rPr>
        <w:t xml:space="preserve"> Relative density and hardness of the as-built samples with different scanning velocities under a laser power of 190 W; </w:t>
      </w:r>
      <w:r w:rsidR="002F1BA1">
        <w:rPr>
          <w:b/>
          <w:szCs w:val="21"/>
          <w:lang w:val="en-GB"/>
        </w:rPr>
        <w:t>c</w:t>
      </w:r>
      <w:r w:rsidR="00A268FF" w:rsidRPr="0025523F">
        <w:rPr>
          <w:bCs/>
          <w:szCs w:val="21"/>
          <w:lang w:val="en-GB"/>
        </w:rPr>
        <w:t xml:space="preserve"> Hardness evolution of the LPBF </w:t>
      </w:r>
      <w:proofErr w:type="spellStart"/>
      <w:r w:rsidR="00A268FF" w:rsidRPr="0025523F">
        <w:rPr>
          <w:bCs/>
          <w:szCs w:val="21"/>
          <w:lang w:val="en-GB"/>
        </w:rPr>
        <w:t>AlLaScZr</w:t>
      </w:r>
      <w:proofErr w:type="spellEnd"/>
      <w:r w:rsidR="00A268FF" w:rsidRPr="0025523F">
        <w:rPr>
          <w:bCs/>
          <w:szCs w:val="21"/>
          <w:lang w:val="en-GB"/>
        </w:rPr>
        <w:t xml:space="preserve"> alloy at different ageing times at a constant temperature of 325 °C; </w:t>
      </w:r>
      <w:r w:rsidR="002F1BA1">
        <w:rPr>
          <w:b/>
          <w:szCs w:val="21"/>
          <w:lang w:val="en-GB"/>
        </w:rPr>
        <w:t>d</w:t>
      </w:r>
      <w:r w:rsidR="00A268FF" w:rsidRPr="0025523F">
        <w:rPr>
          <w:bCs/>
          <w:szCs w:val="21"/>
          <w:lang w:val="en-GB"/>
        </w:rPr>
        <w:t xml:space="preserve"> OM image showing the microstructure from the cross-section of the LPBF </w:t>
      </w:r>
      <w:proofErr w:type="spellStart"/>
      <w:r w:rsidR="00A268FF" w:rsidRPr="0025523F">
        <w:rPr>
          <w:bCs/>
          <w:szCs w:val="21"/>
          <w:lang w:val="en-GB"/>
        </w:rPr>
        <w:t>AlLaScZr</w:t>
      </w:r>
      <w:proofErr w:type="spellEnd"/>
      <w:r w:rsidR="00A268FF" w:rsidRPr="0025523F">
        <w:rPr>
          <w:bCs/>
          <w:szCs w:val="21"/>
          <w:lang w:val="en-GB"/>
        </w:rPr>
        <w:t xml:space="preserve"> alloy; </w:t>
      </w:r>
      <w:r w:rsidR="002F1BA1">
        <w:rPr>
          <w:b/>
          <w:szCs w:val="21"/>
          <w:lang w:val="en-GB"/>
        </w:rPr>
        <w:t>e</w:t>
      </w:r>
      <w:r w:rsidR="00A268FF" w:rsidRPr="0025523F">
        <w:rPr>
          <w:bCs/>
          <w:szCs w:val="21"/>
          <w:lang w:val="en-GB"/>
        </w:rPr>
        <w:t xml:space="preserve"> Micro-CT scan showing the internal pores of the LPBF </w:t>
      </w:r>
      <w:proofErr w:type="spellStart"/>
      <w:r w:rsidR="00A268FF" w:rsidRPr="0025523F">
        <w:rPr>
          <w:bCs/>
          <w:szCs w:val="21"/>
          <w:lang w:val="en-GB"/>
        </w:rPr>
        <w:t>AlLaScZr</w:t>
      </w:r>
      <w:proofErr w:type="spellEnd"/>
      <w:r w:rsidR="00A268FF" w:rsidRPr="0025523F">
        <w:rPr>
          <w:bCs/>
          <w:szCs w:val="21"/>
          <w:lang w:val="en-GB"/>
        </w:rPr>
        <w:t xml:space="preserve"> alloy (</w:t>
      </w:r>
      <w:r w:rsidR="00A268FF" w:rsidRPr="0025523F">
        <w:rPr>
          <w:bCs/>
          <w:i/>
          <w:iCs/>
          <w:szCs w:val="21"/>
          <w:lang w:val="en-GB"/>
        </w:rPr>
        <w:t>z</w:t>
      </w:r>
      <w:r w:rsidR="00A268FF" w:rsidRPr="0025523F">
        <w:rPr>
          <w:bCs/>
          <w:szCs w:val="21"/>
          <w:lang w:val="en-GB"/>
        </w:rPr>
        <w:t xml:space="preserve">-axis indicates the BD); </w:t>
      </w:r>
      <w:r w:rsidR="002F1BA1">
        <w:rPr>
          <w:b/>
          <w:szCs w:val="21"/>
          <w:lang w:val="en-GB"/>
        </w:rPr>
        <w:t>f</w:t>
      </w:r>
      <w:r w:rsidR="00A268FF" w:rsidRPr="0025523F">
        <w:rPr>
          <w:bCs/>
          <w:szCs w:val="21"/>
          <w:lang w:val="en-GB"/>
        </w:rPr>
        <w:t xml:space="preserve"> Diameter distribution of the pores.</w:t>
      </w:r>
    </w:p>
    <w:p w14:paraId="4B535B23" w14:textId="77777777" w:rsidR="00A268FF" w:rsidRPr="0025523F" w:rsidRDefault="00A268FF" w:rsidP="00A268FF">
      <w:pPr>
        <w:pStyle w:val="SMcaption"/>
        <w:rPr>
          <w:sz w:val="21"/>
          <w:szCs w:val="21"/>
          <w:lang w:val="en-GB"/>
        </w:rPr>
      </w:pPr>
    </w:p>
    <w:p w14:paraId="57DC2BE6" w14:textId="77777777" w:rsidR="00A268FF" w:rsidRPr="0025523F" w:rsidRDefault="00A268FF" w:rsidP="00A268FF">
      <w:pPr>
        <w:rPr>
          <w:szCs w:val="21"/>
          <w:lang w:val="en-GB"/>
        </w:rPr>
      </w:pPr>
      <w:r w:rsidRPr="0025523F">
        <w:rPr>
          <w:szCs w:val="21"/>
          <w:lang w:val="en-GB"/>
        </w:rPr>
        <w:br w:type="page"/>
      </w:r>
    </w:p>
    <w:p w14:paraId="348CFCC2" w14:textId="73C3E824" w:rsidR="00A268FF" w:rsidRPr="0025523F" w:rsidRDefault="00821549" w:rsidP="00A268FF">
      <w:pPr>
        <w:rPr>
          <w:noProof/>
          <w:szCs w:val="21"/>
          <w:lang w:val="en-GB"/>
        </w:rPr>
      </w:pPr>
      <w:r>
        <w:rPr>
          <w:noProof/>
          <w:szCs w:val="21"/>
          <w:lang w:val="en-GB"/>
        </w:rPr>
        <w:lastRenderedPageBreak/>
        <w:drawing>
          <wp:inline distT="0" distB="0" distL="0" distR="0" wp14:anchorId="3DADAD5B" wp14:editId="6F7795D8">
            <wp:extent cx="5274310" cy="283083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stretch>
                      <a:fillRect/>
                    </a:stretch>
                  </pic:blipFill>
                  <pic:spPr>
                    <a:xfrm>
                      <a:off x="0" y="0"/>
                      <a:ext cx="5274310" cy="2830830"/>
                    </a:xfrm>
                    <a:prstGeom prst="rect">
                      <a:avLst/>
                    </a:prstGeom>
                  </pic:spPr>
                </pic:pic>
              </a:graphicData>
            </a:graphic>
          </wp:inline>
        </w:drawing>
      </w:r>
    </w:p>
    <w:p w14:paraId="0DB51D23" w14:textId="62163C74" w:rsidR="00A268FF" w:rsidRPr="002F1BA1" w:rsidRDefault="00A268FF" w:rsidP="002F1BA1">
      <w:pPr>
        <w:rPr>
          <w:lang w:val="en-GB"/>
        </w:rPr>
      </w:pPr>
      <w:r w:rsidRPr="002F1BA1">
        <w:rPr>
          <w:b/>
          <w:bCs/>
          <w:lang w:val="en-GB"/>
        </w:rPr>
        <w:t>Fig. S2.</w:t>
      </w:r>
      <w:r w:rsidRPr="0025523F">
        <w:rPr>
          <w:lang w:val="en-GB"/>
        </w:rPr>
        <w:t xml:space="preserve"> </w:t>
      </w:r>
      <w:r w:rsidRPr="0025523F">
        <w:rPr>
          <w:bCs/>
          <w:szCs w:val="21"/>
          <w:lang w:val="en-GB"/>
        </w:rPr>
        <w:t xml:space="preserve">EBSD IPF images of the </w:t>
      </w:r>
      <w:proofErr w:type="spellStart"/>
      <w:r w:rsidRPr="0025523F">
        <w:rPr>
          <w:bCs/>
          <w:szCs w:val="21"/>
          <w:lang w:val="en-GB"/>
        </w:rPr>
        <w:t>AlLaScZr</w:t>
      </w:r>
      <w:proofErr w:type="spellEnd"/>
      <w:r w:rsidRPr="0025523F">
        <w:rPr>
          <w:bCs/>
          <w:szCs w:val="21"/>
          <w:lang w:val="en-GB"/>
        </w:rPr>
        <w:t xml:space="preserve">-ECN alloy </w:t>
      </w:r>
      <w:proofErr w:type="spellStart"/>
      <w:r w:rsidR="002F1BA1">
        <w:rPr>
          <w:b/>
          <w:szCs w:val="21"/>
          <w:lang w:val="en-GB"/>
        </w:rPr>
        <w:t>a</w:t>
      </w:r>
      <w:proofErr w:type="spellEnd"/>
      <w:r w:rsidR="002F1BA1">
        <w:rPr>
          <w:b/>
          <w:szCs w:val="21"/>
          <w:lang w:val="en-GB"/>
        </w:rPr>
        <w:t xml:space="preserve"> </w:t>
      </w:r>
      <w:r w:rsidRPr="0025523F">
        <w:rPr>
          <w:bCs/>
          <w:szCs w:val="21"/>
          <w:lang w:val="en-GB"/>
        </w:rPr>
        <w:t xml:space="preserve">along BD and </w:t>
      </w:r>
      <w:r w:rsidR="002F1BA1">
        <w:rPr>
          <w:b/>
          <w:szCs w:val="21"/>
          <w:lang w:val="en-GB"/>
        </w:rPr>
        <w:t>b</w:t>
      </w:r>
      <w:r w:rsidRPr="0025523F">
        <w:rPr>
          <w:bCs/>
          <w:szCs w:val="21"/>
          <w:lang w:val="en-GB"/>
        </w:rPr>
        <w:t xml:space="preserve"> perpendicular to BD with </w:t>
      </w:r>
      <w:r w:rsidR="002F1BA1">
        <w:rPr>
          <w:b/>
          <w:szCs w:val="21"/>
          <w:lang w:val="en-GB"/>
        </w:rPr>
        <w:t>c</w:t>
      </w:r>
      <w:r w:rsidRPr="0025523F">
        <w:rPr>
          <w:bCs/>
          <w:szCs w:val="21"/>
          <w:lang w:val="en-GB"/>
        </w:rPr>
        <w:t xml:space="preserve"> the grain size distribution. EBSD IPF images of the </w:t>
      </w:r>
      <w:proofErr w:type="spellStart"/>
      <w:r w:rsidRPr="0025523F">
        <w:rPr>
          <w:bCs/>
          <w:szCs w:val="21"/>
          <w:lang w:val="en-GB"/>
        </w:rPr>
        <w:t>AlLaScZr</w:t>
      </w:r>
      <w:proofErr w:type="spellEnd"/>
      <w:r w:rsidRPr="0025523F">
        <w:rPr>
          <w:bCs/>
          <w:szCs w:val="21"/>
          <w:lang w:val="en-GB"/>
        </w:rPr>
        <w:t xml:space="preserve">-NP alloy </w:t>
      </w:r>
      <w:r w:rsidR="002F1BA1">
        <w:rPr>
          <w:b/>
          <w:szCs w:val="21"/>
          <w:lang w:val="en-GB"/>
        </w:rPr>
        <w:t>d</w:t>
      </w:r>
      <w:r w:rsidRPr="0025523F">
        <w:rPr>
          <w:bCs/>
          <w:szCs w:val="21"/>
          <w:lang w:val="en-GB"/>
        </w:rPr>
        <w:t xml:space="preserve"> along BD and </w:t>
      </w:r>
      <w:r w:rsidR="002F1BA1">
        <w:rPr>
          <w:b/>
          <w:szCs w:val="21"/>
          <w:lang w:val="en-GB"/>
        </w:rPr>
        <w:t>e</w:t>
      </w:r>
      <w:r w:rsidRPr="0025523F">
        <w:rPr>
          <w:bCs/>
          <w:szCs w:val="21"/>
          <w:lang w:val="en-GB"/>
        </w:rPr>
        <w:t xml:space="preserve"> perpendicular to BD with </w:t>
      </w:r>
      <w:r w:rsidR="002F1BA1">
        <w:rPr>
          <w:b/>
          <w:szCs w:val="21"/>
          <w:lang w:val="en-GB"/>
        </w:rPr>
        <w:t>f</w:t>
      </w:r>
      <w:r w:rsidRPr="0025523F">
        <w:rPr>
          <w:bCs/>
          <w:szCs w:val="21"/>
          <w:lang w:val="en-GB"/>
        </w:rPr>
        <w:t xml:space="preserve"> the grain size distribution</w:t>
      </w:r>
    </w:p>
    <w:p w14:paraId="782B8707" w14:textId="77777777" w:rsidR="00A268FF" w:rsidRPr="0025523F" w:rsidRDefault="00A268FF" w:rsidP="00A268FF">
      <w:pPr>
        <w:rPr>
          <w:szCs w:val="21"/>
          <w:lang w:val="en-GB"/>
        </w:rPr>
      </w:pPr>
      <w:r w:rsidRPr="0025523F">
        <w:rPr>
          <w:szCs w:val="21"/>
          <w:lang w:val="en-GB"/>
        </w:rPr>
        <w:br w:type="page"/>
      </w:r>
    </w:p>
    <w:p w14:paraId="38E8040A" w14:textId="78BB291A" w:rsidR="00A268FF" w:rsidRPr="0025523F" w:rsidRDefault="00821549" w:rsidP="00A268FF">
      <w:pPr>
        <w:rPr>
          <w:szCs w:val="21"/>
          <w:lang w:val="en-GB"/>
        </w:rPr>
      </w:pPr>
      <w:r>
        <w:rPr>
          <w:noProof/>
          <w:szCs w:val="21"/>
          <w:lang w:val="en-GB"/>
        </w:rPr>
        <w:lastRenderedPageBreak/>
        <w:drawing>
          <wp:inline distT="0" distB="0" distL="0" distR="0" wp14:anchorId="3F24CE65" wp14:editId="015D01DF">
            <wp:extent cx="5274310" cy="20046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a:stretch>
                      <a:fillRect/>
                    </a:stretch>
                  </pic:blipFill>
                  <pic:spPr>
                    <a:xfrm>
                      <a:off x="0" y="0"/>
                      <a:ext cx="5274310" cy="2004695"/>
                    </a:xfrm>
                    <a:prstGeom prst="rect">
                      <a:avLst/>
                    </a:prstGeom>
                  </pic:spPr>
                </pic:pic>
              </a:graphicData>
            </a:graphic>
          </wp:inline>
        </w:drawing>
      </w:r>
    </w:p>
    <w:p w14:paraId="05C16B99" w14:textId="5CE2E686" w:rsidR="00A268FF" w:rsidRPr="002F1BA1" w:rsidRDefault="00A268FF" w:rsidP="002F1BA1">
      <w:pPr>
        <w:rPr>
          <w:lang w:val="en-GB"/>
        </w:rPr>
      </w:pPr>
      <w:r w:rsidRPr="002F1BA1">
        <w:rPr>
          <w:b/>
          <w:bCs/>
          <w:lang w:val="en-GB"/>
        </w:rPr>
        <w:t>Fig. S3.</w:t>
      </w:r>
      <w:r w:rsidRPr="0025523F">
        <w:rPr>
          <w:lang w:val="en-GB"/>
        </w:rPr>
        <w:t xml:space="preserve"> </w:t>
      </w:r>
      <w:r w:rsidR="002F1BA1">
        <w:rPr>
          <w:b/>
          <w:szCs w:val="21"/>
          <w:lang w:val="en-GB"/>
        </w:rPr>
        <w:t xml:space="preserve">a </w:t>
      </w:r>
      <w:r w:rsidR="002F1BA1" w:rsidRPr="002F1BA1">
        <w:rPr>
          <w:bCs/>
          <w:szCs w:val="21"/>
          <w:lang w:val="en-GB"/>
        </w:rPr>
        <w:t>B</w:t>
      </w:r>
      <w:r w:rsidRPr="0025523F">
        <w:rPr>
          <w:bCs/>
          <w:szCs w:val="21"/>
          <w:lang w:val="en-GB"/>
        </w:rPr>
        <w:t xml:space="preserve">SE image revealing the </w:t>
      </w:r>
      <w:proofErr w:type="spellStart"/>
      <w:r w:rsidRPr="0025523F">
        <w:rPr>
          <w:bCs/>
          <w:szCs w:val="21"/>
          <w:lang w:val="en-GB"/>
        </w:rPr>
        <w:t>subgrain</w:t>
      </w:r>
      <w:proofErr w:type="spellEnd"/>
      <w:r w:rsidRPr="0025523F">
        <w:rPr>
          <w:bCs/>
          <w:szCs w:val="21"/>
          <w:lang w:val="en-GB"/>
        </w:rPr>
        <w:t xml:space="preserve"> ECN across several MPBs and </w:t>
      </w:r>
      <w:r w:rsidR="002F1BA1">
        <w:rPr>
          <w:b/>
          <w:szCs w:val="21"/>
          <w:lang w:val="en-GB"/>
        </w:rPr>
        <w:t>b</w:t>
      </w:r>
      <w:r w:rsidRPr="0025523F">
        <w:rPr>
          <w:bCs/>
          <w:szCs w:val="21"/>
          <w:lang w:val="en-GB"/>
        </w:rPr>
        <w:t xml:space="preserve"> locally magnified view of the rectangular region in </w:t>
      </w:r>
      <w:r w:rsidR="00250F06" w:rsidRPr="00250F06">
        <w:rPr>
          <w:b/>
          <w:szCs w:val="21"/>
          <w:lang w:val="en-GB"/>
        </w:rPr>
        <w:t>a</w:t>
      </w:r>
      <w:r w:rsidRPr="0025523F">
        <w:rPr>
          <w:bCs/>
          <w:szCs w:val="21"/>
          <w:lang w:val="en-GB"/>
        </w:rPr>
        <w:t>.</w:t>
      </w:r>
    </w:p>
    <w:p w14:paraId="68498500" w14:textId="21860A4C" w:rsidR="00A268FF" w:rsidRPr="0025523F" w:rsidRDefault="00A268FF" w:rsidP="00A268FF">
      <w:pPr>
        <w:rPr>
          <w:szCs w:val="21"/>
          <w:lang w:val="en-GB"/>
        </w:rPr>
      </w:pPr>
      <w:r w:rsidRPr="0025523F">
        <w:rPr>
          <w:szCs w:val="21"/>
          <w:lang w:val="en-GB"/>
        </w:rPr>
        <w:br w:type="page"/>
      </w:r>
      <w:r w:rsidR="00821549">
        <w:rPr>
          <w:noProof/>
          <w:szCs w:val="21"/>
          <w:lang w:val="en-GB"/>
        </w:rPr>
        <w:lastRenderedPageBreak/>
        <w:drawing>
          <wp:inline distT="0" distB="0" distL="0" distR="0" wp14:anchorId="2E45C72C" wp14:editId="10966D08">
            <wp:extent cx="5274310" cy="43713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a:stretch>
                      <a:fillRect/>
                    </a:stretch>
                  </pic:blipFill>
                  <pic:spPr>
                    <a:xfrm>
                      <a:off x="0" y="0"/>
                      <a:ext cx="5274310" cy="4371340"/>
                    </a:xfrm>
                    <a:prstGeom prst="rect">
                      <a:avLst/>
                    </a:prstGeom>
                  </pic:spPr>
                </pic:pic>
              </a:graphicData>
            </a:graphic>
          </wp:inline>
        </w:drawing>
      </w:r>
    </w:p>
    <w:p w14:paraId="3F6D786F" w14:textId="635DD37B" w:rsidR="00A268FF" w:rsidRPr="002F1BA1" w:rsidRDefault="00A268FF" w:rsidP="002F1BA1">
      <w:pPr>
        <w:rPr>
          <w:lang w:val="en-GB"/>
        </w:rPr>
      </w:pPr>
      <w:r w:rsidRPr="002F1BA1">
        <w:rPr>
          <w:b/>
          <w:bCs/>
          <w:lang w:val="en-GB"/>
        </w:rPr>
        <w:t>Fig. S4.</w:t>
      </w:r>
      <w:r w:rsidRPr="0025523F">
        <w:rPr>
          <w:lang w:val="en-GB"/>
        </w:rPr>
        <w:t xml:space="preserve"> </w:t>
      </w:r>
      <w:proofErr w:type="spellStart"/>
      <w:proofErr w:type="gramStart"/>
      <w:r w:rsidR="002F1BA1">
        <w:rPr>
          <w:b/>
          <w:szCs w:val="21"/>
          <w:lang w:val="en-GB"/>
        </w:rPr>
        <w:t>a</w:t>
      </w:r>
      <w:proofErr w:type="spellEnd"/>
      <w:proofErr w:type="gramEnd"/>
      <w:r w:rsidRPr="0025523F">
        <w:rPr>
          <w:bCs/>
          <w:szCs w:val="21"/>
          <w:lang w:val="en-GB"/>
        </w:rPr>
        <w:t xml:space="preserve"> Evolution of the ECN upon isothermal annealing of the </w:t>
      </w:r>
      <w:proofErr w:type="spellStart"/>
      <w:r w:rsidRPr="0025523F">
        <w:rPr>
          <w:bCs/>
          <w:szCs w:val="21"/>
          <w:lang w:val="en-GB"/>
        </w:rPr>
        <w:t>AlLaScZr</w:t>
      </w:r>
      <w:proofErr w:type="spellEnd"/>
      <w:r w:rsidRPr="0025523F">
        <w:rPr>
          <w:bCs/>
          <w:szCs w:val="21"/>
          <w:lang w:val="en-GB"/>
        </w:rPr>
        <w:t xml:space="preserve">-ECN alloy for different times at 300 °C and 325 °C; </w:t>
      </w:r>
      <w:r w:rsidR="002F1BA1">
        <w:rPr>
          <w:b/>
          <w:szCs w:val="21"/>
          <w:lang w:val="en-GB"/>
        </w:rPr>
        <w:t>b</w:t>
      </w:r>
      <w:r w:rsidRPr="0025523F">
        <w:rPr>
          <w:bCs/>
          <w:szCs w:val="21"/>
          <w:lang w:val="en-GB"/>
        </w:rPr>
        <w:t xml:space="preserve"> Microstructure near the fracture surface of the </w:t>
      </w:r>
      <w:proofErr w:type="spellStart"/>
      <w:r w:rsidRPr="0025523F">
        <w:rPr>
          <w:bCs/>
          <w:szCs w:val="21"/>
          <w:lang w:val="en-GB"/>
        </w:rPr>
        <w:t>AlLaScZr</w:t>
      </w:r>
      <w:proofErr w:type="spellEnd"/>
      <w:r w:rsidRPr="0025523F">
        <w:rPr>
          <w:bCs/>
          <w:szCs w:val="21"/>
          <w:lang w:val="en-GB"/>
        </w:rPr>
        <w:t>-ECN alloy after tensile testing at 400 °C, along with the locally magnified region.</w:t>
      </w:r>
    </w:p>
    <w:p w14:paraId="65B22146" w14:textId="77777777" w:rsidR="00A268FF" w:rsidRPr="0025523F" w:rsidRDefault="00A268FF" w:rsidP="00A268FF">
      <w:pPr>
        <w:rPr>
          <w:szCs w:val="21"/>
          <w:lang w:val="en-GB"/>
        </w:rPr>
      </w:pPr>
    </w:p>
    <w:p w14:paraId="7DB36A4B" w14:textId="77777777" w:rsidR="00A268FF" w:rsidRPr="0025523F" w:rsidRDefault="00A268FF" w:rsidP="00A268FF">
      <w:pPr>
        <w:rPr>
          <w:bCs/>
          <w:szCs w:val="21"/>
          <w:lang w:val="en-GB"/>
        </w:rPr>
      </w:pPr>
      <w:r w:rsidRPr="0025523F">
        <w:rPr>
          <w:szCs w:val="21"/>
          <w:lang w:val="en-GB"/>
        </w:rPr>
        <w:br w:type="page"/>
      </w:r>
    </w:p>
    <w:p w14:paraId="6701C6B7" w14:textId="5A4923D4" w:rsidR="00A268FF" w:rsidRPr="0025523F" w:rsidRDefault="00821549" w:rsidP="00A268FF">
      <w:pPr>
        <w:rPr>
          <w:szCs w:val="21"/>
          <w:lang w:val="en-GB"/>
        </w:rPr>
      </w:pPr>
      <w:r>
        <w:rPr>
          <w:noProof/>
          <w:szCs w:val="21"/>
          <w:lang w:val="en-GB"/>
        </w:rPr>
        <w:lastRenderedPageBreak/>
        <w:drawing>
          <wp:inline distT="0" distB="0" distL="0" distR="0" wp14:anchorId="42F05D1F" wp14:editId="2CE71E5C">
            <wp:extent cx="5274310" cy="35007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a:stretch>
                      <a:fillRect/>
                    </a:stretch>
                  </pic:blipFill>
                  <pic:spPr>
                    <a:xfrm>
                      <a:off x="0" y="0"/>
                      <a:ext cx="5274310" cy="3500755"/>
                    </a:xfrm>
                    <a:prstGeom prst="rect">
                      <a:avLst/>
                    </a:prstGeom>
                  </pic:spPr>
                </pic:pic>
              </a:graphicData>
            </a:graphic>
          </wp:inline>
        </w:drawing>
      </w:r>
    </w:p>
    <w:p w14:paraId="5F06E48F" w14:textId="07B28DAE" w:rsidR="00A268FF" w:rsidRPr="002F1BA1" w:rsidRDefault="00A268FF" w:rsidP="002F1BA1">
      <w:pPr>
        <w:rPr>
          <w:lang w:val="en-GB"/>
        </w:rPr>
      </w:pPr>
      <w:r w:rsidRPr="002F1BA1">
        <w:rPr>
          <w:b/>
          <w:bCs/>
          <w:lang w:val="en-GB"/>
        </w:rPr>
        <w:t>Fig. S5.</w:t>
      </w:r>
      <w:r w:rsidRPr="0025523F">
        <w:rPr>
          <w:lang w:val="en-GB"/>
        </w:rPr>
        <w:t xml:space="preserve"> </w:t>
      </w:r>
      <w:r w:rsidR="002F1BA1">
        <w:rPr>
          <w:b/>
          <w:lang w:val="en-GB"/>
        </w:rPr>
        <w:t>a</w:t>
      </w:r>
      <w:r w:rsidRPr="0025523F">
        <w:rPr>
          <w:lang w:val="en-GB"/>
        </w:rPr>
        <w:t xml:space="preserve"> SXRD facilities with </w:t>
      </w:r>
      <w:r w:rsidR="002F1BA1">
        <w:rPr>
          <w:b/>
          <w:lang w:val="en-GB"/>
        </w:rPr>
        <w:t>b</w:t>
      </w:r>
      <w:r w:rsidRPr="0025523F">
        <w:rPr>
          <w:lang w:val="en-GB"/>
        </w:rPr>
        <w:t xml:space="preserve"> the furnace and air-cooling tube for tests at elevated temperatures; </w:t>
      </w:r>
      <w:r w:rsidR="002F1BA1">
        <w:rPr>
          <w:b/>
          <w:lang w:val="en-GB"/>
        </w:rPr>
        <w:t>c</w:t>
      </w:r>
      <w:r w:rsidRPr="0025523F">
        <w:rPr>
          <w:lang w:val="en-GB"/>
        </w:rPr>
        <w:t xml:space="preserve"> 2D diffraction image of the SXRD; </w:t>
      </w:r>
      <w:r w:rsidR="002F1BA1">
        <w:rPr>
          <w:b/>
          <w:lang w:val="en-GB"/>
        </w:rPr>
        <w:t xml:space="preserve">d </w:t>
      </w:r>
      <w:r w:rsidRPr="0025523F">
        <w:rPr>
          <w:lang w:val="en-GB"/>
        </w:rPr>
        <w:t xml:space="preserve">corresponding intensity–2θ diffraction spectrum integrated from the LD segment in </w:t>
      </w:r>
      <w:r w:rsidR="002F1BA1" w:rsidRPr="00250F06">
        <w:rPr>
          <w:b/>
          <w:bCs/>
          <w:lang w:val="en-GB"/>
        </w:rPr>
        <w:t>c</w:t>
      </w:r>
      <w:r w:rsidRPr="0025523F">
        <w:rPr>
          <w:lang w:val="en-GB"/>
        </w:rPr>
        <w:t>.</w:t>
      </w:r>
    </w:p>
    <w:p w14:paraId="267B3484" w14:textId="77777777" w:rsidR="00A268FF" w:rsidRPr="002F1BA1" w:rsidRDefault="00A268FF" w:rsidP="00A268FF">
      <w:pPr>
        <w:pStyle w:val="SMcaption"/>
        <w:rPr>
          <w:sz w:val="21"/>
          <w:szCs w:val="21"/>
          <w:lang w:val="en-GB"/>
        </w:rPr>
      </w:pPr>
    </w:p>
    <w:p w14:paraId="5F9A7B60" w14:textId="77777777" w:rsidR="00A268FF" w:rsidRPr="0025523F" w:rsidRDefault="00A268FF" w:rsidP="00A268FF">
      <w:pPr>
        <w:rPr>
          <w:szCs w:val="21"/>
          <w:lang w:val="en-GB"/>
        </w:rPr>
      </w:pPr>
      <w:r w:rsidRPr="0025523F">
        <w:rPr>
          <w:szCs w:val="21"/>
          <w:lang w:val="en-GB"/>
        </w:rPr>
        <w:br w:type="page"/>
      </w:r>
    </w:p>
    <w:p w14:paraId="447C0065" w14:textId="76E2A31D" w:rsidR="00A268FF" w:rsidRPr="0025523F" w:rsidRDefault="00821549" w:rsidP="00A268FF">
      <w:pPr>
        <w:pStyle w:val="SMcaption"/>
        <w:rPr>
          <w:sz w:val="21"/>
          <w:szCs w:val="21"/>
          <w:lang w:val="en-GB"/>
        </w:rPr>
      </w:pPr>
      <w:r>
        <w:rPr>
          <w:noProof/>
          <w:sz w:val="21"/>
          <w:szCs w:val="21"/>
          <w:lang w:val="en-GB"/>
        </w:rPr>
        <w:lastRenderedPageBreak/>
        <w:drawing>
          <wp:inline distT="0" distB="0" distL="0" distR="0" wp14:anchorId="6F9874E9" wp14:editId="587C3EFE">
            <wp:extent cx="5274310" cy="25336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a:stretch>
                      <a:fillRect/>
                    </a:stretch>
                  </pic:blipFill>
                  <pic:spPr>
                    <a:xfrm>
                      <a:off x="0" y="0"/>
                      <a:ext cx="5274310" cy="2533650"/>
                    </a:xfrm>
                    <a:prstGeom prst="rect">
                      <a:avLst/>
                    </a:prstGeom>
                  </pic:spPr>
                </pic:pic>
              </a:graphicData>
            </a:graphic>
          </wp:inline>
        </w:drawing>
      </w:r>
    </w:p>
    <w:p w14:paraId="6C99E461" w14:textId="125742B8" w:rsidR="00A268FF" w:rsidRPr="002F1BA1" w:rsidRDefault="00A268FF" w:rsidP="002F1BA1">
      <w:pPr>
        <w:rPr>
          <w:lang w:val="en-GB"/>
        </w:rPr>
      </w:pPr>
      <w:r w:rsidRPr="002F1BA1">
        <w:rPr>
          <w:b/>
          <w:bCs/>
          <w:lang w:val="en-GB"/>
        </w:rPr>
        <w:t>Fig. S6.</w:t>
      </w:r>
      <w:r w:rsidRPr="0025523F">
        <w:rPr>
          <w:lang w:val="en-GB"/>
        </w:rPr>
        <w:t xml:space="preserve"> </w:t>
      </w:r>
      <w:r w:rsidRPr="0025523F">
        <w:rPr>
          <w:bCs/>
          <w:szCs w:val="21"/>
          <w:lang w:val="en-GB"/>
        </w:rPr>
        <w:t xml:space="preserve">STEM-BF image showing the dislocations in the α-Al cells in the </w:t>
      </w:r>
      <w:r w:rsidR="002F1BA1">
        <w:rPr>
          <w:b/>
          <w:bCs/>
          <w:szCs w:val="21"/>
          <w:lang w:val="en-GB"/>
        </w:rPr>
        <w:t>a</w:t>
      </w:r>
      <w:r w:rsidRPr="0025523F">
        <w:rPr>
          <w:bCs/>
          <w:szCs w:val="21"/>
          <w:lang w:val="en-GB"/>
        </w:rPr>
        <w:t xml:space="preserve"> A</w:t>
      </w:r>
      <w:proofErr w:type="spellStart"/>
      <w:r w:rsidRPr="0025523F">
        <w:rPr>
          <w:bCs/>
          <w:szCs w:val="21"/>
          <w:lang w:val="en-GB"/>
        </w:rPr>
        <w:t>lLaScZr</w:t>
      </w:r>
      <w:proofErr w:type="spellEnd"/>
      <w:r w:rsidRPr="0025523F">
        <w:rPr>
          <w:bCs/>
          <w:szCs w:val="21"/>
          <w:lang w:val="en-GB"/>
        </w:rPr>
        <w:t xml:space="preserve">-ECN and </w:t>
      </w:r>
      <w:r w:rsidR="002F1BA1">
        <w:rPr>
          <w:b/>
          <w:bCs/>
          <w:szCs w:val="21"/>
          <w:lang w:val="en-GB"/>
        </w:rPr>
        <w:t>b</w:t>
      </w:r>
      <w:r w:rsidRPr="0025523F">
        <w:rPr>
          <w:bCs/>
          <w:szCs w:val="21"/>
          <w:lang w:val="en-GB"/>
        </w:rPr>
        <w:t xml:space="preserve"> A</w:t>
      </w:r>
      <w:proofErr w:type="spellStart"/>
      <w:r w:rsidRPr="0025523F">
        <w:rPr>
          <w:bCs/>
          <w:szCs w:val="21"/>
          <w:lang w:val="en-GB"/>
        </w:rPr>
        <w:t>lLaScZr</w:t>
      </w:r>
      <w:proofErr w:type="spellEnd"/>
      <w:r w:rsidRPr="0025523F">
        <w:rPr>
          <w:bCs/>
          <w:szCs w:val="21"/>
          <w:lang w:val="en-GB"/>
        </w:rPr>
        <w:t xml:space="preserve">-NP alloys under RT tensile testing at </w:t>
      </w:r>
      <w:r w:rsidRPr="0025523F">
        <w:rPr>
          <w:bCs/>
          <w:i/>
          <w:iCs/>
          <w:szCs w:val="21"/>
          <w:lang w:val="en-GB"/>
        </w:rPr>
        <w:t>ε</w:t>
      </w:r>
      <w:r w:rsidRPr="0025523F">
        <w:rPr>
          <w:bCs/>
          <w:szCs w:val="21"/>
          <w:lang w:val="en-GB"/>
        </w:rPr>
        <w:t xml:space="preserve"> = 2</w:t>
      </w:r>
      <w:r w:rsidR="002F1BA1">
        <w:rPr>
          <w:bCs/>
          <w:szCs w:val="21"/>
          <w:lang w:val="en-GB"/>
        </w:rPr>
        <w:t xml:space="preserve"> </w:t>
      </w:r>
      <w:r w:rsidRPr="0025523F">
        <w:rPr>
          <w:bCs/>
          <w:szCs w:val="21"/>
          <w:lang w:val="en-GB"/>
        </w:rPr>
        <w:t>%; inset shows the corresponding higher-magnification STEM-HAADF image.</w:t>
      </w:r>
    </w:p>
    <w:p w14:paraId="66DB4623" w14:textId="77777777" w:rsidR="00A268FF" w:rsidRPr="0025523F" w:rsidRDefault="00A268FF" w:rsidP="00A268FF">
      <w:pPr>
        <w:pStyle w:val="SMcaption"/>
        <w:rPr>
          <w:sz w:val="21"/>
          <w:szCs w:val="21"/>
          <w:lang w:val="en-GB"/>
        </w:rPr>
      </w:pPr>
    </w:p>
    <w:p w14:paraId="051E91F2" w14:textId="77777777" w:rsidR="00A268FF" w:rsidRPr="0025523F" w:rsidRDefault="00A268FF" w:rsidP="00A268FF">
      <w:pPr>
        <w:rPr>
          <w:szCs w:val="21"/>
          <w:lang w:val="en-GB"/>
        </w:rPr>
      </w:pPr>
      <w:r w:rsidRPr="0025523F">
        <w:rPr>
          <w:szCs w:val="21"/>
          <w:lang w:val="en-GB"/>
        </w:rPr>
        <w:br w:type="page"/>
      </w:r>
    </w:p>
    <w:p w14:paraId="00D1B39B" w14:textId="04DE7B81" w:rsidR="00A268FF" w:rsidRPr="0025523F" w:rsidRDefault="00821549" w:rsidP="00A268FF">
      <w:pPr>
        <w:pStyle w:val="SMcaption"/>
        <w:rPr>
          <w:sz w:val="21"/>
          <w:szCs w:val="21"/>
          <w:lang w:val="en-GB"/>
        </w:rPr>
      </w:pPr>
      <w:r>
        <w:rPr>
          <w:noProof/>
          <w:sz w:val="21"/>
          <w:szCs w:val="21"/>
          <w:lang w:val="en-GB"/>
        </w:rPr>
        <w:lastRenderedPageBreak/>
        <w:drawing>
          <wp:inline distT="0" distB="0" distL="0" distR="0" wp14:anchorId="6634B3BE" wp14:editId="47599C03">
            <wp:extent cx="5274310" cy="13595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a:stretch>
                      <a:fillRect/>
                    </a:stretch>
                  </pic:blipFill>
                  <pic:spPr>
                    <a:xfrm>
                      <a:off x="0" y="0"/>
                      <a:ext cx="5274310" cy="1359535"/>
                    </a:xfrm>
                    <a:prstGeom prst="rect">
                      <a:avLst/>
                    </a:prstGeom>
                  </pic:spPr>
                </pic:pic>
              </a:graphicData>
            </a:graphic>
          </wp:inline>
        </w:drawing>
      </w:r>
    </w:p>
    <w:p w14:paraId="4D3E6B32" w14:textId="59EE6C0E" w:rsidR="00A268FF" w:rsidRPr="002F1BA1" w:rsidRDefault="00A268FF" w:rsidP="002F1BA1">
      <w:pPr>
        <w:rPr>
          <w:lang w:val="en-GB"/>
        </w:rPr>
      </w:pPr>
      <w:r w:rsidRPr="002F1BA1">
        <w:rPr>
          <w:b/>
          <w:bCs/>
          <w:lang w:val="en-GB"/>
        </w:rPr>
        <w:t>Fig. S7.</w:t>
      </w:r>
      <w:r w:rsidRPr="0025523F">
        <w:rPr>
          <w:lang w:val="en-GB"/>
        </w:rPr>
        <w:t xml:space="preserve"> </w:t>
      </w:r>
      <w:r w:rsidR="002F1BA1">
        <w:rPr>
          <w:b/>
          <w:bCs/>
          <w:szCs w:val="21"/>
          <w:lang w:val="en-GB"/>
        </w:rPr>
        <w:t>a</w:t>
      </w:r>
      <w:r w:rsidRPr="0025523F">
        <w:rPr>
          <w:bCs/>
          <w:szCs w:val="21"/>
          <w:lang w:val="en-GB"/>
        </w:rPr>
        <w:t xml:space="preserve"> Comparisons of tensile stress–strain curves of the </w:t>
      </w:r>
      <w:proofErr w:type="spellStart"/>
      <w:r w:rsidRPr="0025523F">
        <w:rPr>
          <w:bCs/>
          <w:szCs w:val="21"/>
          <w:lang w:val="en-GB"/>
        </w:rPr>
        <w:t>AlLaScZr</w:t>
      </w:r>
      <w:proofErr w:type="spellEnd"/>
      <w:r w:rsidRPr="0025523F">
        <w:rPr>
          <w:bCs/>
          <w:szCs w:val="21"/>
          <w:lang w:val="en-GB"/>
        </w:rPr>
        <w:t xml:space="preserve">-ECN and </w:t>
      </w:r>
      <w:proofErr w:type="spellStart"/>
      <w:r w:rsidRPr="0025523F">
        <w:rPr>
          <w:bCs/>
          <w:szCs w:val="21"/>
          <w:lang w:val="en-GB"/>
        </w:rPr>
        <w:t>AlLaScZr</w:t>
      </w:r>
      <w:proofErr w:type="spellEnd"/>
      <w:r w:rsidRPr="0025523F">
        <w:rPr>
          <w:bCs/>
          <w:szCs w:val="21"/>
          <w:lang w:val="en-GB"/>
        </w:rPr>
        <w:t xml:space="preserve">-NP alloys at RT and 300 °C; </w:t>
      </w:r>
      <w:r w:rsidR="002F1BA1">
        <w:rPr>
          <w:b/>
          <w:bCs/>
          <w:szCs w:val="21"/>
          <w:lang w:val="en-GB"/>
        </w:rPr>
        <w:t>b</w:t>
      </w:r>
      <w:r w:rsidRPr="0025523F">
        <w:rPr>
          <w:b/>
          <w:bCs/>
          <w:szCs w:val="21"/>
          <w:lang w:val="en-GB"/>
        </w:rPr>
        <w:t xml:space="preserve">, </w:t>
      </w:r>
      <w:r w:rsidR="002F1BA1">
        <w:rPr>
          <w:b/>
          <w:bCs/>
          <w:szCs w:val="21"/>
          <w:lang w:val="en-GB"/>
        </w:rPr>
        <w:t>c</w:t>
      </w:r>
      <w:r w:rsidRPr="0025523F">
        <w:rPr>
          <w:bCs/>
          <w:szCs w:val="21"/>
          <w:lang w:val="en-GB"/>
        </w:rPr>
        <w:t xml:space="preserve"> Corresponding work hardening rate versus the true plastic strain and flow stress for these samples, respectively.</w:t>
      </w:r>
    </w:p>
    <w:p w14:paraId="6EA33637" w14:textId="77777777" w:rsidR="00A268FF" w:rsidRPr="002F1BA1" w:rsidRDefault="00A268FF" w:rsidP="00A268FF">
      <w:pPr>
        <w:pStyle w:val="SMcaption"/>
        <w:rPr>
          <w:sz w:val="21"/>
          <w:szCs w:val="21"/>
          <w:lang w:val="en-GB"/>
        </w:rPr>
      </w:pPr>
    </w:p>
    <w:p w14:paraId="0663C46F" w14:textId="77777777" w:rsidR="00A268FF" w:rsidRPr="0025523F" w:rsidRDefault="00A268FF" w:rsidP="00A268FF">
      <w:pPr>
        <w:rPr>
          <w:szCs w:val="21"/>
          <w:lang w:val="en-GB"/>
        </w:rPr>
      </w:pPr>
      <w:r w:rsidRPr="0025523F">
        <w:rPr>
          <w:szCs w:val="21"/>
          <w:lang w:val="en-GB"/>
        </w:rPr>
        <w:br w:type="page"/>
      </w:r>
    </w:p>
    <w:p w14:paraId="3C7391E5" w14:textId="0866A43D" w:rsidR="00A268FF" w:rsidRPr="0025523F" w:rsidRDefault="00821549" w:rsidP="00A268FF">
      <w:pPr>
        <w:pStyle w:val="SMcaption"/>
        <w:rPr>
          <w:sz w:val="21"/>
          <w:szCs w:val="21"/>
          <w:lang w:val="en-GB"/>
        </w:rPr>
      </w:pPr>
      <w:r>
        <w:rPr>
          <w:noProof/>
          <w:sz w:val="21"/>
          <w:szCs w:val="21"/>
          <w:lang w:val="en-GB"/>
        </w:rPr>
        <w:lastRenderedPageBreak/>
        <w:drawing>
          <wp:inline distT="0" distB="0" distL="0" distR="0" wp14:anchorId="64B763D7" wp14:editId="02EA4567">
            <wp:extent cx="5274310" cy="13233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a:stretch>
                      <a:fillRect/>
                    </a:stretch>
                  </pic:blipFill>
                  <pic:spPr>
                    <a:xfrm>
                      <a:off x="0" y="0"/>
                      <a:ext cx="5274310" cy="1323340"/>
                    </a:xfrm>
                    <a:prstGeom prst="rect">
                      <a:avLst/>
                    </a:prstGeom>
                  </pic:spPr>
                </pic:pic>
              </a:graphicData>
            </a:graphic>
          </wp:inline>
        </w:drawing>
      </w:r>
    </w:p>
    <w:p w14:paraId="6FEFC405" w14:textId="78DACB98" w:rsidR="00A268FF" w:rsidRPr="002F1BA1" w:rsidRDefault="00A268FF" w:rsidP="002F1BA1">
      <w:pPr>
        <w:rPr>
          <w:lang w:val="en-GB"/>
        </w:rPr>
      </w:pPr>
      <w:r w:rsidRPr="002F1BA1">
        <w:rPr>
          <w:b/>
          <w:bCs/>
          <w:lang w:val="en-GB"/>
        </w:rPr>
        <w:t xml:space="preserve">Fig. S8. </w:t>
      </w:r>
      <w:r w:rsidRPr="0025523F">
        <w:rPr>
          <w:bCs/>
          <w:szCs w:val="21"/>
          <w:lang w:val="en-GB"/>
        </w:rPr>
        <w:t xml:space="preserve">Comparison of tensile YS and UTS for the LPBF </w:t>
      </w:r>
      <w:proofErr w:type="spellStart"/>
      <w:r w:rsidRPr="0025523F">
        <w:rPr>
          <w:bCs/>
          <w:szCs w:val="21"/>
          <w:lang w:val="en-GB"/>
        </w:rPr>
        <w:t>AlLaScZr</w:t>
      </w:r>
      <w:proofErr w:type="spellEnd"/>
      <w:r w:rsidRPr="0025523F">
        <w:rPr>
          <w:bCs/>
          <w:szCs w:val="21"/>
          <w:lang w:val="en-GB"/>
        </w:rPr>
        <w:t xml:space="preserve"> and </w:t>
      </w:r>
      <w:proofErr w:type="spellStart"/>
      <w:r w:rsidRPr="0025523F">
        <w:rPr>
          <w:bCs/>
          <w:szCs w:val="21"/>
          <w:lang w:val="en-GB"/>
        </w:rPr>
        <w:t>AlLa</w:t>
      </w:r>
      <w:proofErr w:type="spellEnd"/>
      <w:r w:rsidRPr="0025523F">
        <w:rPr>
          <w:bCs/>
          <w:szCs w:val="21"/>
          <w:lang w:val="en-GB"/>
        </w:rPr>
        <w:t xml:space="preserve"> alloys at </w:t>
      </w:r>
      <w:r w:rsidR="002F1BA1">
        <w:rPr>
          <w:b/>
          <w:bCs/>
          <w:szCs w:val="21"/>
          <w:lang w:val="en-GB"/>
        </w:rPr>
        <w:t>a</w:t>
      </w:r>
      <w:r w:rsidRPr="0025523F">
        <w:rPr>
          <w:bCs/>
          <w:szCs w:val="21"/>
          <w:lang w:val="en-GB"/>
        </w:rPr>
        <w:t xml:space="preserve"> RT, </w:t>
      </w:r>
      <w:r w:rsidR="002F1BA1">
        <w:rPr>
          <w:b/>
          <w:bCs/>
          <w:szCs w:val="21"/>
          <w:lang w:val="en-GB"/>
        </w:rPr>
        <w:t>b</w:t>
      </w:r>
      <w:r w:rsidRPr="0025523F">
        <w:rPr>
          <w:bCs/>
          <w:szCs w:val="21"/>
          <w:lang w:val="en-GB"/>
        </w:rPr>
        <w:t xml:space="preserve"> 300 °C, and </w:t>
      </w:r>
      <w:r w:rsidR="002F1BA1">
        <w:rPr>
          <w:b/>
          <w:bCs/>
          <w:szCs w:val="21"/>
          <w:lang w:val="en-GB"/>
        </w:rPr>
        <w:t>c</w:t>
      </w:r>
      <w:r w:rsidRPr="0025523F">
        <w:rPr>
          <w:bCs/>
          <w:szCs w:val="21"/>
          <w:lang w:val="en-GB"/>
        </w:rPr>
        <w:t xml:space="preserve"> 400 °C.</w:t>
      </w:r>
    </w:p>
    <w:p w14:paraId="5C3FEA80" w14:textId="77777777" w:rsidR="00A268FF" w:rsidRPr="0025523F" w:rsidRDefault="00A268FF" w:rsidP="00A268FF">
      <w:pPr>
        <w:pStyle w:val="SMcaption"/>
        <w:rPr>
          <w:sz w:val="21"/>
          <w:szCs w:val="21"/>
          <w:lang w:val="en-GB"/>
        </w:rPr>
      </w:pPr>
    </w:p>
    <w:p w14:paraId="1B1425EA" w14:textId="77777777" w:rsidR="00A268FF" w:rsidRPr="0025523F" w:rsidRDefault="00A268FF" w:rsidP="00A268FF">
      <w:pPr>
        <w:pStyle w:val="SMcaption"/>
        <w:rPr>
          <w:sz w:val="21"/>
          <w:szCs w:val="21"/>
          <w:lang w:val="en-GB"/>
        </w:rPr>
      </w:pPr>
    </w:p>
    <w:p w14:paraId="6EFF4DAF" w14:textId="77777777" w:rsidR="00A268FF" w:rsidRPr="0025523F" w:rsidRDefault="00A268FF" w:rsidP="00A268FF">
      <w:pPr>
        <w:rPr>
          <w:szCs w:val="21"/>
          <w:lang w:val="en-GB"/>
        </w:rPr>
      </w:pPr>
      <w:r w:rsidRPr="0025523F">
        <w:rPr>
          <w:szCs w:val="21"/>
          <w:lang w:val="en-GB"/>
        </w:rPr>
        <w:br w:type="page"/>
      </w:r>
    </w:p>
    <w:p w14:paraId="5D0DB1FE" w14:textId="2551E5F3" w:rsidR="00A268FF" w:rsidRPr="002F1BA1" w:rsidRDefault="00A268FF" w:rsidP="002F1BA1">
      <w:pPr>
        <w:rPr>
          <w:lang w:val="en-GB"/>
        </w:rPr>
      </w:pPr>
      <w:r w:rsidRPr="002F1BA1">
        <w:rPr>
          <w:b/>
          <w:bCs/>
          <w:lang w:val="en-GB"/>
        </w:rPr>
        <w:lastRenderedPageBreak/>
        <w:t xml:space="preserve">Table S1. </w:t>
      </w:r>
      <w:r w:rsidRPr="0025523F">
        <w:rPr>
          <w:bCs/>
          <w:szCs w:val="21"/>
          <w:lang w:val="en-GB"/>
        </w:rPr>
        <w:t xml:space="preserve">Chemical composition of the feedstock powders and LPBF-printed bulk samples of </w:t>
      </w:r>
      <w:proofErr w:type="spellStart"/>
      <w:r w:rsidRPr="0025523F">
        <w:rPr>
          <w:bCs/>
          <w:szCs w:val="21"/>
          <w:lang w:val="en-GB"/>
        </w:rPr>
        <w:t>AlLaScZr</w:t>
      </w:r>
      <w:proofErr w:type="spellEnd"/>
      <w:r w:rsidRPr="0025523F">
        <w:rPr>
          <w:bCs/>
          <w:szCs w:val="21"/>
          <w:lang w:val="en-GB"/>
        </w:rPr>
        <w:t xml:space="preserve"> and </w:t>
      </w:r>
      <w:proofErr w:type="spellStart"/>
      <w:r w:rsidRPr="0025523F">
        <w:rPr>
          <w:bCs/>
          <w:szCs w:val="21"/>
          <w:lang w:val="en-GB"/>
        </w:rPr>
        <w:t>AlLa</w:t>
      </w:r>
      <w:proofErr w:type="spellEnd"/>
      <w:r w:rsidRPr="0025523F">
        <w:rPr>
          <w:bCs/>
          <w:szCs w:val="21"/>
          <w:lang w:val="en-GB"/>
        </w:rPr>
        <w:t xml:space="preserve"> alloys.</w:t>
      </w:r>
    </w:p>
    <w:p w14:paraId="71723862" w14:textId="77777777" w:rsidR="00A268FF" w:rsidRPr="0025523F" w:rsidRDefault="00A268FF" w:rsidP="00A268FF">
      <w:pPr>
        <w:pStyle w:val="SMcaption"/>
        <w:rPr>
          <w:sz w:val="21"/>
          <w:szCs w:val="21"/>
          <w:lang w:val="en-GB"/>
        </w:rPr>
      </w:pPr>
    </w:p>
    <w:tbl>
      <w:tblPr>
        <w:tblStyle w:val="21"/>
        <w:tblW w:w="5000" w:type="pct"/>
        <w:tblLook w:val="0420" w:firstRow="1" w:lastRow="0" w:firstColumn="0" w:lastColumn="0" w:noHBand="0" w:noVBand="1"/>
      </w:tblPr>
      <w:tblGrid>
        <w:gridCol w:w="1277"/>
        <w:gridCol w:w="1901"/>
        <w:gridCol w:w="1282"/>
        <w:gridCol w:w="1282"/>
        <w:gridCol w:w="1282"/>
        <w:gridCol w:w="1282"/>
      </w:tblGrid>
      <w:tr w:rsidR="00A268FF" w:rsidRPr="0025523F" w14:paraId="7DD49412" w14:textId="77777777" w:rsidTr="0023541D">
        <w:trPr>
          <w:cnfStyle w:val="100000000000" w:firstRow="1" w:lastRow="0" w:firstColumn="0" w:lastColumn="0" w:oddVBand="0" w:evenVBand="0" w:oddHBand="0" w:evenHBand="0" w:firstRowFirstColumn="0" w:firstRowLastColumn="0" w:lastRowFirstColumn="0" w:lastRowLastColumn="0"/>
          <w:trHeight w:val="340"/>
        </w:trPr>
        <w:tc>
          <w:tcPr>
            <w:tcW w:w="1911" w:type="pct"/>
            <w:gridSpan w:val="2"/>
            <w:vAlign w:val="center"/>
            <w:hideMark/>
          </w:tcPr>
          <w:p w14:paraId="45EA0302" w14:textId="77777777" w:rsidR="00A268FF" w:rsidRPr="0025523F" w:rsidRDefault="00A268FF" w:rsidP="0023541D">
            <w:pPr>
              <w:pStyle w:val="SMcaption"/>
              <w:jc w:val="center"/>
              <w:rPr>
                <w:rFonts w:ascii="Times New Roman" w:hAnsi="Times New Roman" w:cs="Times New Roman"/>
                <w:sz w:val="21"/>
                <w:szCs w:val="21"/>
                <w:lang w:val="en-GB"/>
              </w:rPr>
            </w:pPr>
            <w:r w:rsidRPr="0025523F">
              <w:rPr>
                <w:rFonts w:ascii="Times New Roman" w:hAnsi="Times New Roman" w:cs="Times New Roman"/>
                <w:sz w:val="21"/>
                <w:szCs w:val="21"/>
                <w:lang w:val="en-GB"/>
              </w:rPr>
              <w:t>Wt.%</w:t>
            </w:r>
          </w:p>
        </w:tc>
        <w:tc>
          <w:tcPr>
            <w:tcW w:w="772" w:type="pct"/>
            <w:vAlign w:val="center"/>
            <w:hideMark/>
          </w:tcPr>
          <w:p w14:paraId="3D8243DC" w14:textId="77777777" w:rsidR="00A268FF" w:rsidRPr="0025523F" w:rsidRDefault="00A268FF" w:rsidP="0023541D">
            <w:pPr>
              <w:pStyle w:val="SMcaption"/>
              <w:jc w:val="center"/>
              <w:rPr>
                <w:rFonts w:ascii="Times New Roman" w:hAnsi="Times New Roman" w:cs="Times New Roman"/>
                <w:sz w:val="21"/>
                <w:szCs w:val="21"/>
                <w:lang w:val="en-GB"/>
              </w:rPr>
            </w:pPr>
            <w:r w:rsidRPr="0025523F">
              <w:rPr>
                <w:rFonts w:ascii="Times New Roman" w:hAnsi="Times New Roman" w:cs="Times New Roman"/>
                <w:sz w:val="21"/>
                <w:szCs w:val="21"/>
                <w:lang w:val="en-GB"/>
              </w:rPr>
              <w:t>La</w:t>
            </w:r>
          </w:p>
        </w:tc>
        <w:tc>
          <w:tcPr>
            <w:tcW w:w="772" w:type="pct"/>
            <w:vAlign w:val="center"/>
            <w:hideMark/>
          </w:tcPr>
          <w:p w14:paraId="49722A7C" w14:textId="77777777" w:rsidR="00A268FF" w:rsidRPr="0025523F" w:rsidRDefault="00A268FF" w:rsidP="0023541D">
            <w:pPr>
              <w:pStyle w:val="SMcaption"/>
              <w:jc w:val="center"/>
              <w:rPr>
                <w:rFonts w:ascii="Times New Roman" w:hAnsi="Times New Roman" w:cs="Times New Roman"/>
                <w:sz w:val="21"/>
                <w:szCs w:val="21"/>
                <w:lang w:val="en-GB"/>
              </w:rPr>
            </w:pPr>
            <w:r w:rsidRPr="0025523F">
              <w:rPr>
                <w:rFonts w:ascii="Times New Roman" w:hAnsi="Times New Roman" w:cs="Times New Roman"/>
                <w:sz w:val="21"/>
                <w:szCs w:val="21"/>
                <w:lang w:val="en-GB"/>
              </w:rPr>
              <w:t>Sc</w:t>
            </w:r>
          </w:p>
        </w:tc>
        <w:tc>
          <w:tcPr>
            <w:tcW w:w="772" w:type="pct"/>
            <w:vAlign w:val="center"/>
            <w:hideMark/>
          </w:tcPr>
          <w:p w14:paraId="3BD4AF8A" w14:textId="77777777" w:rsidR="00A268FF" w:rsidRPr="0025523F" w:rsidRDefault="00A268FF" w:rsidP="0023541D">
            <w:pPr>
              <w:pStyle w:val="SMcaption"/>
              <w:jc w:val="center"/>
              <w:rPr>
                <w:rFonts w:ascii="Times New Roman" w:hAnsi="Times New Roman" w:cs="Times New Roman"/>
                <w:sz w:val="21"/>
                <w:szCs w:val="21"/>
                <w:lang w:val="en-GB"/>
              </w:rPr>
            </w:pPr>
            <w:r w:rsidRPr="0025523F">
              <w:rPr>
                <w:rFonts w:ascii="Times New Roman" w:hAnsi="Times New Roman" w:cs="Times New Roman"/>
                <w:sz w:val="21"/>
                <w:szCs w:val="21"/>
                <w:lang w:val="en-GB"/>
              </w:rPr>
              <w:t>Zr</w:t>
            </w:r>
          </w:p>
        </w:tc>
        <w:tc>
          <w:tcPr>
            <w:tcW w:w="772" w:type="pct"/>
            <w:vAlign w:val="center"/>
            <w:hideMark/>
          </w:tcPr>
          <w:p w14:paraId="695F0876" w14:textId="77777777" w:rsidR="00A268FF" w:rsidRPr="0025523F" w:rsidRDefault="00A268FF" w:rsidP="0023541D">
            <w:pPr>
              <w:pStyle w:val="SMcaption"/>
              <w:jc w:val="center"/>
              <w:rPr>
                <w:rFonts w:ascii="Times New Roman" w:hAnsi="Times New Roman" w:cs="Times New Roman"/>
                <w:sz w:val="21"/>
                <w:szCs w:val="21"/>
                <w:lang w:val="en-GB"/>
              </w:rPr>
            </w:pPr>
            <w:r w:rsidRPr="0025523F">
              <w:rPr>
                <w:rFonts w:ascii="Times New Roman" w:hAnsi="Times New Roman" w:cs="Times New Roman"/>
                <w:sz w:val="21"/>
                <w:szCs w:val="21"/>
                <w:lang w:val="en-GB"/>
              </w:rPr>
              <w:t>Al</w:t>
            </w:r>
          </w:p>
        </w:tc>
      </w:tr>
      <w:tr w:rsidR="00A268FF" w:rsidRPr="0025523F" w14:paraId="0858A0DA" w14:textId="77777777" w:rsidTr="0023541D">
        <w:trPr>
          <w:cnfStyle w:val="000000100000" w:firstRow="0" w:lastRow="0" w:firstColumn="0" w:lastColumn="0" w:oddVBand="0" w:evenVBand="0" w:oddHBand="1" w:evenHBand="0" w:firstRowFirstColumn="0" w:firstRowLastColumn="0" w:lastRowFirstColumn="0" w:lastRowLastColumn="0"/>
          <w:trHeight w:val="340"/>
        </w:trPr>
        <w:tc>
          <w:tcPr>
            <w:tcW w:w="768" w:type="pct"/>
            <w:vMerge w:val="restart"/>
            <w:vAlign w:val="center"/>
            <w:hideMark/>
          </w:tcPr>
          <w:p w14:paraId="5F416462" w14:textId="77777777" w:rsidR="00A268FF" w:rsidRPr="0025523F" w:rsidRDefault="00A268FF" w:rsidP="0023541D">
            <w:pPr>
              <w:pStyle w:val="SMcaption"/>
              <w:jc w:val="center"/>
              <w:rPr>
                <w:rFonts w:ascii="Times New Roman" w:hAnsi="Times New Roman" w:cs="Times New Roman"/>
                <w:bCs/>
                <w:sz w:val="21"/>
                <w:szCs w:val="21"/>
                <w:lang w:val="en-GB"/>
              </w:rPr>
            </w:pPr>
            <w:proofErr w:type="spellStart"/>
            <w:r w:rsidRPr="0025523F">
              <w:rPr>
                <w:rFonts w:ascii="Times New Roman" w:hAnsi="Times New Roman" w:cs="Times New Roman"/>
                <w:bCs/>
                <w:sz w:val="21"/>
                <w:szCs w:val="21"/>
                <w:lang w:val="en-GB"/>
              </w:rPr>
              <w:t>AlLaScZr</w:t>
            </w:r>
            <w:proofErr w:type="spellEnd"/>
          </w:p>
        </w:tc>
        <w:tc>
          <w:tcPr>
            <w:tcW w:w="1144" w:type="pct"/>
            <w:vAlign w:val="center"/>
          </w:tcPr>
          <w:p w14:paraId="6AB4E887"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Powder</w:t>
            </w:r>
          </w:p>
        </w:tc>
        <w:tc>
          <w:tcPr>
            <w:tcW w:w="772" w:type="pct"/>
            <w:vAlign w:val="center"/>
            <w:hideMark/>
          </w:tcPr>
          <w:p w14:paraId="39497695"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9.77</w:t>
            </w:r>
          </w:p>
        </w:tc>
        <w:tc>
          <w:tcPr>
            <w:tcW w:w="772" w:type="pct"/>
            <w:vAlign w:val="center"/>
            <w:hideMark/>
          </w:tcPr>
          <w:p w14:paraId="52570F6A"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0.456</w:t>
            </w:r>
          </w:p>
        </w:tc>
        <w:tc>
          <w:tcPr>
            <w:tcW w:w="772" w:type="pct"/>
            <w:vAlign w:val="center"/>
            <w:hideMark/>
          </w:tcPr>
          <w:p w14:paraId="70F734D0"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0.258</w:t>
            </w:r>
          </w:p>
        </w:tc>
        <w:tc>
          <w:tcPr>
            <w:tcW w:w="772" w:type="pct"/>
            <w:vAlign w:val="center"/>
            <w:hideMark/>
          </w:tcPr>
          <w:p w14:paraId="56B21190"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Bal.</w:t>
            </w:r>
          </w:p>
        </w:tc>
      </w:tr>
      <w:tr w:rsidR="00A268FF" w:rsidRPr="0025523F" w14:paraId="7C3D46C3" w14:textId="77777777" w:rsidTr="0023541D">
        <w:trPr>
          <w:trHeight w:val="340"/>
        </w:trPr>
        <w:tc>
          <w:tcPr>
            <w:tcW w:w="768" w:type="pct"/>
            <w:vMerge/>
            <w:vAlign w:val="center"/>
            <w:hideMark/>
          </w:tcPr>
          <w:p w14:paraId="4B1F6F03" w14:textId="77777777" w:rsidR="00A268FF" w:rsidRPr="0025523F" w:rsidRDefault="00A268FF" w:rsidP="0023541D">
            <w:pPr>
              <w:pStyle w:val="SMcaption"/>
              <w:jc w:val="center"/>
              <w:rPr>
                <w:rFonts w:ascii="Times New Roman" w:hAnsi="Times New Roman" w:cs="Times New Roman"/>
                <w:bCs/>
                <w:sz w:val="21"/>
                <w:szCs w:val="21"/>
                <w:lang w:val="en-GB"/>
              </w:rPr>
            </w:pPr>
          </w:p>
        </w:tc>
        <w:tc>
          <w:tcPr>
            <w:tcW w:w="1144" w:type="pct"/>
            <w:vAlign w:val="center"/>
          </w:tcPr>
          <w:p w14:paraId="0FF29930"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LPBF bulk sample</w:t>
            </w:r>
          </w:p>
        </w:tc>
        <w:tc>
          <w:tcPr>
            <w:tcW w:w="772" w:type="pct"/>
            <w:vAlign w:val="center"/>
            <w:hideMark/>
          </w:tcPr>
          <w:p w14:paraId="68EB8AC5"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9.78</w:t>
            </w:r>
          </w:p>
        </w:tc>
        <w:tc>
          <w:tcPr>
            <w:tcW w:w="772" w:type="pct"/>
            <w:vAlign w:val="center"/>
            <w:hideMark/>
          </w:tcPr>
          <w:p w14:paraId="2F379A95"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0.460</w:t>
            </w:r>
          </w:p>
        </w:tc>
        <w:tc>
          <w:tcPr>
            <w:tcW w:w="772" w:type="pct"/>
            <w:vAlign w:val="center"/>
            <w:hideMark/>
          </w:tcPr>
          <w:p w14:paraId="03321901"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0.259</w:t>
            </w:r>
          </w:p>
        </w:tc>
        <w:tc>
          <w:tcPr>
            <w:tcW w:w="772" w:type="pct"/>
            <w:vAlign w:val="center"/>
            <w:hideMark/>
          </w:tcPr>
          <w:p w14:paraId="33F5EACB"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Bal.</w:t>
            </w:r>
          </w:p>
        </w:tc>
      </w:tr>
      <w:tr w:rsidR="00A268FF" w:rsidRPr="0025523F" w14:paraId="3610DDDD" w14:textId="77777777" w:rsidTr="0023541D">
        <w:trPr>
          <w:cnfStyle w:val="000000100000" w:firstRow="0" w:lastRow="0" w:firstColumn="0" w:lastColumn="0" w:oddVBand="0" w:evenVBand="0" w:oddHBand="1" w:evenHBand="0" w:firstRowFirstColumn="0" w:firstRowLastColumn="0" w:lastRowFirstColumn="0" w:lastRowLastColumn="0"/>
          <w:trHeight w:val="340"/>
        </w:trPr>
        <w:tc>
          <w:tcPr>
            <w:tcW w:w="768" w:type="pct"/>
            <w:vMerge w:val="restart"/>
            <w:vAlign w:val="center"/>
          </w:tcPr>
          <w:p w14:paraId="55D08F97"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Al-La</w:t>
            </w:r>
          </w:p>
        </w:tc>
        <w:tc>
          <w:tcPr>
            <w:tcW w:w="1144" w:type="pct"/>
            <w:vAlign w:val="center"/>
          </w:tcPr>
          <w:p w14:paraId="3D216B4C"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Powder</w:t>
            </w:r>
          </w:p>
        </w:tc>
        <w:tc>
          <w:tcPr>
            <w:tcW w:w="772" w:type="pct"/>
            <w:vAlign w:val="center"/>
          </w:tcPr>
          <w:p w14:paraId="461E1B79"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9.83</w:t>
            </w:r>
          </w:p>
        </w:tc>
        <w:tc>
          <w:tcPr>
            <w:tcW w:w="772" w:type="pct"/>
            <w:vAlign w:val="center"/>
          </w:tcPr>
          <w:p w14:paraId="0C10DB22"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0.003</w:t>
            </w:r>
          </w:p>
        </w:tc>
        <w:tc>
          <w:tcPr>
            <w:tcW w:w="772" w:type="pct"/>
            <w:vAlign w:val="center"/>
          </w:tcPr>
          <w:p w14:paraId="7DB36996"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&lt;0.001</w:t>
            </w:r>
          </w:p>
        </w:tc>
        <w:tc>
          <w:tcPr>
            <w:tcW w:w="772" w:type="pct"/>
            <w:vAlign w:val="center"/>
          </w:tcPr>
          <w:p w14:paraId="66E68F35"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Bal.</w:t>
            </w:r>
          </w:p>
        </w:tc>
      </w:tr>
      <w:tr w:rsidR="00A268FF" w:rsidRPr="0025523F" w14:paraId="29EF94D9" w14:textId="77777777" w:rsidTr="0023541D">
        <w:trPr>
          <w:trHeight w:val="340"/>
        </w:trPr>
        <w:tc>
          <w:tcPr>
            <w:tcW w:w="768" w:type="pct"/>
            <w:vMerge/>
            <w:vAlign w:val="center"/>
          </w:tcPr>
          <w:p w14:paraId="401C398F" w14:textId="77777777" w:rsidR="00A268FF" w:rsidRPr="0025523F" w:rsidRDefault="00A268FF" w:rsidP="0023541D">
            <w:pPr>
              <w:pStyle w:val="SMcaption"/>
              <w:jc w:val="center"/>
              <w:rPr>
                <w:rFonts w:ascii="Times New Roman" w:hAnsi="Times New Roman" w:cs="Times New Roman"/>
                <w:bCs/>
                <w:sz w:val="21"/>
                <w:szCs w:val="21"/>
                <w:lang w:val="en-GB"/>
              </w:rPr>
            </w:pPr>
          </w:p>
        </w:tc>
        <w:tc>
          <w:tcPr>
            <w:tcW w:w="1144" w:type="pct"/>
            <w:vAlign w:val="center"/>
          </w:tcPr>
          <w:p w14:paraId="15D8E75D"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LPBF bulk sample</w:t>
            </w:r>
          </w:p>
        </w:tc>
        <w:tc>
          <w:tcPr>
            <w:tcW w:w="772" w:type="pct"/>
            <w:vAlign w:val="center"/>
          </w:tcPr>
          <w:p w14:paraId="3D30880B"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9.85</w:t>
            </w:r>
          </w:p>
        </w:tc>
        <w:tc>
          <w:tcPr>
            <w:tcW w:w="772" w:type="pct"/>
            <w:vAlign w:val="center"/>
          </w:tcPr>
          <w:p w14:paraId="09DFDCC0"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0.004</w:t>
            </w:r>
          </w:p>
        </w:tc>
        <w:tc>
          <w:tcPr>
            <w:tcW w:w="772" w:type="pct"/>
            <w:vAlign w:val="center"/>
          </w:tcPr>
          <w:p w14:paraId="6C24618D"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&lt;0.001</w:t>
            </w:r>
          </w:p>
        </w:tc>
        <w:tc>
          <w:tcPr>
            <w:tcW w:w="772" w:type="pct"/>
            <w:vAlign w:val="center"/>
          </w:tcPr>
          <w:p w14:paraId="4ABF5A14" w14:textId="77777777" w:rsidR="00A268FF" w:rsidRPr="0025523F" w:rsidRDefault="00A268FF" w:rsidP="0023541D">
            <w:pPr>
              <w:pStyle w:val="SMcaption"/>
              <w:jc w:val="center"/>
              <w:rPr>
                <w:rFonts w:ascii="Times New Roman" w:hAnsi="Times New Roman" w:cs="Times New Roman"/>
                <w:bCs/>
                <w:sz w:val="21"/>
                <w:szCs w:val="21"/>
                <w:lang w:val="en-GB"/>
              </w:rPr>
            </w:pPr>
            <w:r w:rsidRPr="0025523F">
              <w:rPr>
                <w:rFonts w:ascii="Times New Roman" w:hAnsi="Times New Roman" w:cs="Times New Roman"/>
                <w:bCs/>
                <w:sz w:val="21"/>
                <w:szCs w:val="21"/>
                <w:lang w:val="en-GB"/>
              </w:rPr>
              <w:t>Bal.</w:t>
            </w:r>
          </w:p>
        </w:tc>
      </w:tr>
    </w:tbl>
    <w:p w14:paraId="672E0BAA" w14:textId="77777777" w:rsidR="00A268FF" w:rsidRPr="0025523F" w:rsidRDefault="00A268FF" w:rsidP="00A268FF">
      <w:pPr>
        <w:pStyle w:val="SMcaption"/>
        <w:rPr>
          <w:sz w:val="21"/>
          <w:szCs w:val="21"/>
          <w:lang w:val="en-GB"/>
        </w:rPr>
      </w:pPr>
    </w:p>
    <w:p w14:paraId="6C8279DB" w14:textId="77777777" w:rsidR="00A268FF" w:rsidRPr="0025523F" w:rsidRDefault="00A268FF" w:rsidP="00A268FF">
      <w:pPr>
        <w:rPr>
          <w:szCs w:val="21"/>
          <w:lang w:val="en-GB"/>
        </w:rPr>
      </w:pPr>
      <w:r w:rsidRPr="0025523F">
        <w:rPr>
          <w:szCs w:val="21"/>
          <w:lang w:val="en-GB"/>
        </w:rPr>
        <w:br w:type="page"/>
      </w:r>
    </w:p>
    <w:p w14:paraId="146A1ADD" w14:textId="16E10C4E" w:rsidR="00A268FF" w:rsidRPr="002F1BA1" w:rsidRDefault="00A268FF" w:rsidP="002F1BA1">
      <w:pPr>
        <w:rPr>
          <w:lang w:val="en-GB"/>
        </w:rPr>
      </w:pPr>
      <w:r w:rsidRPr="002F1BA1">
        <w:rPr>
          <w:b/>
          <w:bCs/>
          <w:lang w:val="en-GB"/>
        </w:rPr>
        <w:lastRenderedPageBreak/>
        <w:t>Table S2.</w:t>
      </w:r>
      <w:r w:rsidR="002F1BA1">
        <w:rPr>
          <w:lang w:val="en-GB"/>
        </w:rPr>
        <w:t xml:space="preserve"> </w:t>
      </w:r>
      <w:r w:rsidRPr="0025523F">
        <w:rPr>
          <w:bCs/>
          <w:szCs w:val="21"/>
          <w:lang w:val="en-GB"/>
        </w:rPr>
        <w:t xml:space="preserve">Orientation relationships and interface coherency of </w:t>
      </w:r>
      <w:r w:rsidRPr="0025523F">
        <w:rPr>
          <w:bCs/>
          <w:iCs/>
          <w:szCs w:val="21"/>
          <w:lang w:val="en-GB"/>
        </w:rPr>
        <w:t>α-Al, Al</w:t>
      </w:r>
      <w:r w:rsidRPr="0025523F">
        <w:rPr>
          <w:bCs/>
          <w:iCs/>
          <w:szCs w:val="21"/>
          <w:vertAlign w:val="subscript"/>
          <w:lang w:val="en-GB"/>
        </w:rPr>
        <w:t>3</w:t>
      </w:r>
      <w:r w:rsidRPr="0025523F">
        <w:rPr>
          <w:bCs/>
          <w:iCs/>
          <w:szCs w:val="21"/>
          <w:lang w:val="en-GB"/>
        </w:rPr>
        <w:t>Sc, and</w:t>
      </w:r>
      <w:r w:rsidRPr="0025523F">
        <w:rPr>
          <w:bCs/>
          <w:szCs w:val="21"/>
          <w:lang w:val="en-GB"/>
        </w:rPr>
        <w:t xml:space="preserve"> Al</w:t>
      </w:r>
      <w:r w:rsidRPr="0025523F">
        <w:rPr>
          <w:bCs/>
          <w:szCs w:val="21"/>
          <w:vertAlign w:val="subscript"/>
          <w:lang w:val="en-GB"/>
        </w:rPr>
        <w:t>11</w:t>
      </w:r>
      <w:r w:rsidRPr="0025523F">
        <w:rPr>
          <w:bCs/>
          <w:szCs w:val="21"/>
          <w:lang w:val="en-GB"/>
        </w:rPr>
        <w:t>La</w:t>
      </w:r>
      <w:r w:rsidRPr="0025523F">
        <w:rPr>
          <w:bCs/>
          <w:szCs w:val="21"/>
          <w:vertAlign w:val="subscript"/>
          <w:lang w:val="en-GB"/>
        </w:rPr>
        <w:t>3</w:t>
      </w:r>
      <w:r w:rsidRPr="0025523F">
        <w:rPr>
          <w:bCs/>
          <w:iCs/>
          <w:szCs w:val="21"/>
          <w:lang w:val="en-GB"/>
        </w:rPr>
        <w:t xml:space="preserve"> in the LPBF </w:t>
      </w:r>
      <w:proofErr w:type="spellStart"/>
      <w:r w:rsidRPr="0025523F">
        <w:rPr>
          <w:bCs/>
          <w:szCs w:val="21"/>
          <w:lang w:val="en-GB"/>
        </w:rPr>
        <w:t>AlLaScZr</w:t>
      </w:r>
      <w:proofErr w:type="spellEnd"/>
      <w:r w:rsidRPr="0025523F">
        <w:rPr>
          <w:bCs/>
          <w:szCs w:val="21"/>
          <w:lang w:val="en-GB"/>
        </w:rPr>
        <w:t xml:space="preserve"> alloy</w:t>
      </w:r>
      <w:r w:rsidR="002F1BA1">
        <w:rPr>
          <w:bCs/>
          <w:szCs w:val="21"/>
          <w:lang w:val="en-GB"/>
        </w:rPr>
        <w:t xml:space="preserve"> by DFT calculations.</w:t>
      </w:r>
    </w:p>
    <w:p w14:paraId="45954A94" w14:textId="77777777" w:rsidR="00A268FF" w:rsidRPr="0025523F" w:rsidRDefault="00A268FF" w:rsidP="00A268FF">
      <w:pPr>
        <w:pStyle w:val="SMcaption"/>
        <w:rPr>
          <w:sz w:val="21"/>
          <w:szCs w:val="21"/>
          <w:lang w:val="en-GB"/>
        </w:rPr>
      </w:pPr>
    </w:p>
    <w:tbl>
      <w:tblPr>
        <w:tblStyle w:val="211"/>
        <w:tblW w:w="5000" w:type="pct"/>
        <w:tblLook w:val="04A0" w:firstRow="1" w:lastRow="0" w:firstColumn="1" w:lastColumn="0" w:noHBand="0" w:noVBand="1"/>
      </w:tblPr>
      <w:tblGrid>
        <w:gridCol w:w="2319"/>
        <w:gridCol w:w="1160"/>
        <w:gridCol w:w="870"/>
        <w:gridCol w:w="1160"/>
        <w:gridCol w:w="870"/>
        <w:gridCol w:w="927"/>
        <w:gridCol w:w="1000"/>
      </w:tblGrid>
      <w:tr w:rsidR="0006077D" w:rsidRPr="0006077D" w14:paraId="46BA150E" w14:textId="77777777" w:rsidTr="0025523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96" w:type="pct"/>
            <w:vMerge w:val="restart"/>
            <w:noWrap/>
            <w:vAlign w:val="center"/>
            <w:hideMark/>
          </w:tcPr>
          <w:p w14:paraId="0B5AF5BF" w14:textId="77777777" w:rsidR="00A268FF" w:rsidRPr="0006077D" w:rsidRDefault="00A268FF" w:rsidP="0023541D">
            <w:pPr>
              <w:jc w:val="center"/>
              <w:rPr>
                <w:rFonts w:ascii="Times New Roman" w:hAnsi="Times New Roman" w:cs="Times New Roman"/>
                <w:sz w:val="16"/>
                <w:szCs w:val="16"/>
                <w:lang w:val="en-GB"/>
              </w:rPr>
            </w:pPr>
            <w:r w:rsidRPr="0006077D">
              <w:rPr>
                <w:rFonts w:ascii="Times New Roman" w:hAnsi="Times New Roman" w:cs="Times New Roman"/>
                <w:sz w:val="16"/>
                <w:szCs w:val="16"/>
                <w:lang w:val="en-GB"/>
              </w:rPr>
              <w:t>ORs</w:t>
            </w:r>
          </w:p>
        </w:tc>
        <w:tc>
          <w:tcPr>
            <w:tcW w:w="1221" w:type="pct"/>
            <w:gridSpan w:val="2"/>
            <w:noWrap/>
            <w:vAlign w:val="center"/>
            <w:hideMark/>
          </w:tcPr>
          <w:p w14:paraId="3B925C08"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GB"/>
              </w:rPr>
            </w:pPr>
            <w:r w:rsidRPr="0006077D">
              <w:rPr>
                <w:rFonts w:ascii="Times New Roman" w:hAnsi="Times New Roman" w:cs="Times New Roman"/>
                <w:sz w:val="16"/>
                <w:szCs w:val="16"/>
                <w:lang w:val="en-GB"/>
              </w:rPr>
              <w:t>Al (or Al</w:t>
            </w:r>
            <w:r w:rsidRPr="0006077D">
              <w:rPr>
                <w:rFonts w:ascii="Times New Roman" w:hAnsi="Times New Roman" w:cs="Times New Roman"/>
                <w:sz w:val="16"/>
                <w:szCs w:val="16"/>
                <w:vertAlign w:val="subscript"/>
                <w:lang w:val="en-GB"/>
              </w:rPr>
              <w:t>3</w:t>
            </w:r>
            <w:r w:rsidRPr="0006077D">
              <w:rPr>
                <w:rFonts w:ascii="Times New Roman" w:hAnsi="Times New Roman" w:cs="Times New Roman"/>
                <w:sz w:val="16"/>
                <w:szCs w:val="16"/>
                <w:lang w:val="en-GB"/>
              </w:rPr>
              <w:t>Sc) slab</w:t>
            </w:r>
          </w:p>
        </w:tc>
        <w:tc>
          <w:tcPr>
            <w:tcW w:w="1221" w:type="pct"/>
            <w:gridSpan w:val="2"/>
            <w:vAlign w:val="center"/>
          </w:tcPr>
          <w:p w14:paraId="78E168DB"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GB"/>
              </w:rPr>
            </w:pPr>
            <w:r w:rsidRPr="0006077D">
              <w:rPr>
                <w:rFonts w:ascii="Times New Roman" w:hAnsi="Times New Roman" w:cs="Times New Roman"/>
                <w:sz w:val="16"/>
                <w:szCs w:val="16"/>
                <w:lang w:val="en-GB"/>
              </w:rPr>
              <w:t>Al</w:t>
            </w:r>
            <w:r w:rsidRPr="0006077D">
              <w:rPr>
                <w:rFonts w:ascii="Times New Roman" w:hAnsi="Times New Roman" w:cs="Times New Roman"/>
                <w:sz w:val="16"/>
                <w:szCs w:val="16"/>
                <w:vertAlign w:val="subscript"/>
                <w:lang w:val="en-GB"/>
              </w:rPr>
              <w:t>11</w:t>
            </w:r>
            <w:r w:rsidRPr="0006077D">
              <w:rPr>
                <w:rFonts w:ascii="Times New Roman" w:hAnsi="Times New Roman" w:cs="Times New Roman"/>
                <w:sz w:val="16"/>
                <w:szCs w:val="16"/>
                <w:lang w:val="en-GB"/>
              </w:rPr>
              <w:t>La</w:t>
            </w:r>
            <w:r w:rsidRPr="0006077D">
              <w:rPr>
                <w:rFonts w:ascii="Times New Roman" w:hAnsi="Times New Roman" w:cs="Times New Roman"/>
                <w:sz w:val="16"/>
                <w:szCs w:val="16"/>
                <w:vertAlign w:val="subscript"/>
                <w:lang w:val="en-GB"/>
              </w:rPr>
              <w:t xml:space="preserve">3 </w:t>
            </w:r>
            <w:r w:rsidRPr="0006077D">
              <w:rPr>
                <w:rFonts w:ascii="Times New Roman" w:hAnsi="Times New Roman" w:cs="Times New Roman"/>
                <w:sz w:val="16"/>
                <w:szCs w:val="16"/>
                <w:lang w:val="en-GB"/>
              </w:rPr>
              <w:t>slab</w:t>
            </w:r>
          </w:p>
        </w:tc>
        <w:tc>
          <w:tcPr>
            <w:tcW w:w="558" w:type="pct"/>
            <w:vMerge w:val="restart"/>
            <w:noWrap/>
            <w:vAlign w:val="center"/>
            <w:hideMark/>
          </w:tcPr>
          <w:p w14:paraId="7A80A479"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GB"/>
              </w:rPr>
            </w:pPr>
            <w:r w:rsidRPr="0006077D">
              <w:rPr>
                <w:rFonts w:ascii="Times New Roman" w:hAnsi="Times New Roman" w:cs="Times New Roman"/>
                <w:sz w:val="16"/>
                <w:szCs w:val="16"/>
                <w:lang w:val="en-GB"/>
              </w:rPr>
              <w:t>Lattice</w:t>
            </w:r>
          </w:p>
          <w:p w14:paraId="3432AD2B"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GB"/>
              </w:rPr>
            </w:pPr>
            <w:r w:rsidRPr="0006077D">
              <w:rPr>
                <w:rFonts w:ascii="Times New Roman" w:hAnsi="Times New Roman" w:cs="Times New Roman"/>
                <w:sz w:val="16"/>
                <w:szCs w:val="16"/>
                <w:lang w:val="en-GB"/>
              </w:rPr>
              <w:t>mismatch</w:t>
            </w:r>
          </w:p>
        </w:tc>
        <w:tc>
          <w:tcPr>
            <w:tcW w:w="603" w:type="pct"/>
            <w:vMerge w:val="restart"/>
            <w:vAlign w:val="center"/>
          </w:tcPr>
          <w:p w14:paraId="172A242A"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GB"/>
              </w:rPr>
            </w:pPr>
            <w:r w:rsidRPr="0006077D">
              <w:rPr>
                <w:rFonts w:ascii="Times New Roman" w:hAnsi="Times New Roman" w:cs="Times New Roman"/>
                <w:sz w:val="16"/>
                <w:szCs w:val="16"/>
                <w:lang w:val="en-GB"/>
              </w:rPr>
              <w:t>Coherency</w:t>
            </w:r>
          </w:p>
        </w:tc>
      </w:tr>
      <w:tr w:rsidR="0025523F" w:rsidRPr="0006077D" w14:paraId="237B0065" w14:textId="77777777" w:rsidTr="0025523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96" w:type="pct"/>
            <w:vMerge/>
            <w:noWrap/>
            <w:vAlign w:val="center"/>
            <w:hideMark/>
          </w:tcPr>
          <w:p w14:paraId="6BC6A3F5" w14:textId="77777777" w:rsidR="00A268FF" w:rsidRPr="0006077D" w:rsidRDefault="00A268FF" w:rsidP="0023541D">
            <w:pPr>
              <w:jc w:val="center"/>
              <w:rPr>
                <w:rFonts w:ascii="Times New Roman" w:hAnsi="Times New Roman" w:cs="Times New Roman"/>
                <w:sz w:val="16"/>
                <w:szCs w:val="16"/>
                <w:lang w:val="en-GB"/>
              </w:rPr>
            </w:pPr>
          </w:p>
        </w:tc>
        <w:tc>
          <w:tcPr>
            <w:tcW w:w="698" w:type="pct"/>
            <w:noWrap/>
            <w:vAlign w:val="center"/>
            <w:hideMark/>
          </w:tcPr>
          <w:p w14:paraId="3E8CE118"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r w:rsidRPr="0006077D">
              <w:rPr>
                <w:rFonts w:ascii="Times New Roman" w:hAnsi="Times New Roman" w:cs="Times New Roman"/>
                <w:sz w:val="16"/>
                <w:szCs w:val="16"/>
                <w:lang w:val="en-GB"/>
              </w:rPr>
              <w:t>Lattice vector</w:t>
            </w:r>
          </w:p>
        </w:tc>
        <w:tc>
          <w:tcPr>
            <w:tcW w:w="524" w:type="pct"/>
            <w:vAlign w:val="center"/>
          </w:tcPr>
          <w:p w14:paraId="3DA42F8F"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r w:rsidRPr="0006077D">
              <w:rPr>
                <w:rFonts w:ascii="Times New Roman" w:hAnsi="Times New Roman" w:cs="Times New Roman"/>
                <w:sz w:val="16"/>
                <w:szCs w:val="16"/>
                <w:lang w:val="en-GB"/>
              </w:rPr>
              <w:t>Length/</w:t>
            </w:r>
            <w:bookmarkStart w:id="6" w:name="_Hlk185948632"/>
            <w:r w:rsidRPr="0006077D">
              <w:rPr>
                <w:rFonts w:ascii="Times New Roman" w:hAnsi="Times New Roman" w:cs="Times New Roman"/>
                <w:sz w:val="16"/>
                <w:szCs w:val="16"/>
                <w:lang w:val="en-GB"/>
              </w:rPr>
              <w:t>Å</w:t>
            </w:r>
            <w:bookmarkEnd w:id="6"/>
          </w:p>
        </w:tc>
        <w:tc>
          <w:tcPr>
            <w:tcW w:w="698" w:type="pct"/>
            <w:noWrap/>
            <w:vAlign w:val="center"/>
            <w:hideMark/>
          </w:tcPr>
          <w:p w14:paraId="5EC1529F"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r w:rsidRPr="0006077D">
              <w:rPr>
                <w:rFonts w:ascii="Times New Roman" w:hAnsi="Times New Roman" w:cs="Times New Roman"/>
                <w:sz w:val="16"/>
                <w:szCs w:val="16"/>
                <w:lang w:val="en-GB"/>
              </w:rPr>
              <w:t>Lattice vector</w:t>
            </w:r>
          </w:p>
        </w:tc>
        <w:tc>
          <w:tcPr>
            <w:tcW w:w="524" w:type="pct"/>
            <w:vAlign w:val="center"/>
          </w:tcPr>
          <w:p w14:paraId="398B7727"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r w:rsidRPr="0006077D">
              <w:rPr>
                <w:rFonts w:ascii="Times New Roman" w:hAnsi="Times New Roman" w:cs="Times New Roman"/>
                <w:sz w:val="16"/>
                <w:szCs w:val="16"/>
                <w:lang w:val="en-GB"/>
              </w:rPr>
              <w:t>Length/Å</w:t>
            </w:r>
          </w:p>
        </w:tc>
        <w:tc>
          <w:tcPr>
            <w:tcW w:w="558" w:type="pct"/>
            <w:vMerge/>
            <w:noWrap/>
            <w:vAlign w:val="center"/>
            <w:hideMark/>
          </w:tcPr>
          <w:p w14:paraId="3666E165"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p>
        </w:tc>
        <w:tc>
          <w:tcPr>
            <w:tcW w:w="603" w:type="pct"/>
            <w:vMerge/>
            <w:vAlign w:val="center"/>
          </w:tcPr>
          <w:p w14:paraId="23E1AB72"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p>
        </w:tc>
      </w:tr>
      <w:tr w:rsidR="0025523F" w:rsidRPr="0006077D" w14:paraId="6E5F1E76" w14:textId="77777777" w:rsidTr="0025523F">
        <w:trPr>
          <w:trHeight w:val="716"/>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40CADD36" w14:textId="77777777" w:rsidR="00A268FF" w:rsidRPr="0006077D" w:rsidRDefault="00A268FF" w:rsidP="0023541D">
            <w:pPr>
              <w:jc w:val="center"/>
              <w:rPr>
                <w:rFonts w:ascii="Times New Roman" w:hAnsi="Times New Roman" w:cs="Times New Roman"/>
                <w:sz w:val="16"/>
                <w:szCs w:val="16"/>
                <w:lang w:val="en-GB"/>
              </w:rPr>
            </w:pPr>
            <w:proofErr w:type="gramStart"/>
            <w:r w:rsidRPr="0006077D">
              <w:rPr>
                <w:rFonts w:ascii="Times New Roman" w:hAnsi="Times New Roman" w:cs="Times New Roman"/>
                <w:sz w:val="16"/>
                <w:szCs w:val="16"/>
                <w:lang w:val="en-GB"/>
              </w:rPr>
              <w:t>Al[</w:t>
            </w:r>
            <w:proofErr w:type="gramEnd"/>
            <w:r w:rsidRPr="0006077D">
              <w:rPr>
                <w:rFonts w:ascii="Times New Roman" w:hAnsi="Times New Roman" w:cs="Times New Roman"/>
                <w:sz w:val="16"/>
                <w:szCs w:val="16"/>
                <w:lang w:val="en-GB"/>
              </w:rPr>
              <w:t>001] // Al</w:t>
            </w:r>
            <w:r w:rsidRPr="0006077D">
              <w:rPr>
                <w:rFonts w:ascii="Times New Roman" w:hAnsi="Times New Roman" w:cs="Times New Roman"/>
                <w:sz w:val="16"/>
                <w:szCs w:val="16"/>
                <w:vertAlign w:val="subscript"/>
                <w:lang w:val="en-GB"/>
              </w:rPr>
              <w:t>11</w:t>
            </w:r>
            <w:r w:rsidRPr="0006077D">
              <w:rPr>
                <w:rFonts w:ascii="Times New Roman" w:hAnsi="Times New Roman" w:cs="Times New Roman"/>
                <w:sz w:val="16"/>
                <w:szCs w:val="16"/>
                <w:lang w:val="en-GB"/>
              </w:rPr>
              <w:t>La</w:t>
            </w:r>
            <w:r w:rsidRPr="0006077D">
              <w:rPr>
                <w:rFonts w:ascii="Times New Roman" w:hAnsi="Times New Roman" w:cs="Times New Roman"/>
                <w:sz w:val="16"/>
                <w:szCs w:val="16"/>
                <w:vertAlign w:val="subscript"/>
                <w:lang w:val="en-GB"/>
              </w:rPr>
              <w:t xml:space="preserve">3 </w:t>
            </w:r>
            <w:r w:rsidRPr="0006077D">
              <w:rPr>
                <w:rFonts w:ascii="Times New Roman" w:hAnsi="Times New Roman" w:cs="Times New Roman"/>
                <w:sz w:val="16"/>
                <w:szCs w:val="16"/>
                <w:lang w:val="en-GB"/>
              </w:rPr>
              <w:t>[010]</w:t>
            </w:r>
          </w:p>
          <w:p w14:paraId="41953523" w14:textId="77777777" w:rsidR="00A268FF" w:rsidRPr="0006077D" w:rsidRDefault="00A268FF" w:rsidP="0023541D">
            <w:pPr>
              <w:jc w:val="center"/>
              <w:rPr>
                <w:rFonts w:ascii="Times New Roman" w:hAnsi="Times New Roman" w:cs="Times New Roman"/>
                <w:sz w:val="16"/>
                <w:szCs w:val="16"/>
                <w:lang w:val="en-GB"/>
              </w:rPr>
            </w:pPr>
            <w:proofErr w:type="gramStart"/>
            <w:r w:rsidRPr="0006077D">
              <w:rPr>
                <w:rFonts w:ascii="Times New Roman" w:hAnsi="Times New Roman" w:cs="Times New Roman"/>
                <w:sz w:val="16"/>
                <w:szCs w:val="16"/>
                <w:lang w:val="en-GB"/>
              </w:rPr>
              <w:t>Al(</w:t>
            </w:r>
            <w:proofErr w:type="gramEnd"/>
            <w:r w:rsidRPr="0006077D">
              <w:rPr>
                <w:rFonts w:ascii="Times New Roman" w:hAnsi="Times New Roman" w:cs="Times New Roman"/>
                <w:sz w:val="16"/>
                <w:szCs w:val="16"/>
                <w:lang w:val="en-GB"/>
              </w:rPr>
              <w:t>200) // Al</w:t>
            </w:r>
            <w:r w:rsidRPr="0006077D">
              <w:rPr>
                <w:rFonts w:ascii="Times New Roman" w:hAnsi="Times New Roman" w:cs="Times New Roman"/>
                <w:sz w:val="16"/>
                <w:szCs w:val="16"/>
                <w:vertAlign w:val="subscript"/>
                <w:lang w:val="en-GB"/>
              </w:rPr>
              <w:t>11</w:t>
            </w:r>
            <w:r w:rsidRPr="0006077D">
              <w:rPr>
                <w:rFonts w:ascii="Times New Roman" w:hAnsi="Times New Roman" w:cs="Times New Roman"/>
                <w:sz w:val="16"/>
                <w:szCs w:val="16"/>
                <w:lang w:val="en-GB"/>
              </w:rPr>
              <w:t>La</w:t>
            </w:r>
            <w:r w:rsidRPr="0006077D">
              <w:rPr>
                <w:rFonts w:ascii="Times New Roman" w:hAnsi="Times New Roman" w:cs="Times New Roman"/>
                <w:sz w:val="16"/>
                <w:szCs w:val="16"/>
                <w:vertAlign w:val="subscript"/>
                <w:lang w:val="en-GB"/>
              </w:rPr>
              <w:t>3</w:t>
            </w:r>
            <w:r w:rsidRPr="0006077D">
              <w:rPr>
                <w:rFonts w:ascii="Times New Roman" w:hAnsi="Times New Roman" w:cs="Times New Roman"/>
                <w:sz w:val="16"/>
                <w:szCs w:val="16"/>
                <w:lang w:val="en-GB"/>
              </w:rPr>
              <w:t xml:space="preserve"> (200)</w:t>
            </w:r>
          </w:p>
        </w:tc>
        <w:tc>
          <w:tcPr>
            <w:tcW w:w="698" w:type="pct"/>
            <w:noWrap/>
            <w:vAlign w:val="center"/>
            <w:hideMark/>
          </w:tcPr>
          <w:p w14:paraId="1424555C"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(0 0 5)</w:t>
            </w:r>
          </w:p>
        </w:tc>
        <w:tc>
          <w:tcPr>
            <w:tcW w:w="524" w:type="pct"/>
            <w:vAlign w:val="center"/>
          </w:tcPr>
          <w:p w14:paraId="50EB7580"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20.19</w:t>
            </w:r>
          </w:p>
        </w:tc>
        <w:tc>
          <w:tcPr>
            <w:tcW w:w="698" w:type="pct"/>
            <w:noWrap/>
            <w:vAlign w:val="center"/>
            <w:hideMark/>
          </w:tcPr>
          <w:p w14:paraId="7407897C"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(0 2 0)</w:t>
            </w:r>
          </w:p>
        </w:tc>
        <w:tc>
          <w:tcPr>
            <w:tcW w:w="524" w:type="pct"/>
            <w:vAlign w:val="center"/>
          </w:tcPr>
          <w:p w14:paraId="60326004"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20.29</w:t>
            </w:r>
          </w:p>
        </w:tc>
        <w:tc>
          <w:tcPr>
            <w:tcW w:w="558" w:type="pct"/>
            <w:noWrap/>
            <w:vAlign w:val="center"/>
            <w:hideMark/>
          </w:tcPr>
          <w:p w14:paraId="079A70F8"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+0.0050</w:t>
            </w:r>
          </w:p>
        </w:tc>
        <w:tc>
          <w:tcPr>
            <w:tcW w:w="603" w:type="pct"/>
            <w:vAlign w:val="center"/>
          </w:tcPr>
          <w:p w14:paraId="4AEC82B4"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High</w:t>
            </w:r>
          </w:p>
        </w:tc>
      </w:tr>
      <w:tr w:rsidR="0025523F" w:rsidRPr="0006077D" w14:paraId="5AA587D4" w14:textId="77777777" w:rsidTr="0025523F">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5220845C" w14:textId="77777777" w:rsidR="00A268FF" w:rsidRPr="0006077D" w:rsidRDefault="00A268FF" w:rsidP="0023541D">
            <w:pPr>
              <w:jc w:val="center"/>
              <w:rPr>
                <w:rFonts w:ascii="Times New Roman" w:hAnsi="Times New Roman" w:cs="Times New Roman"/>
                <w:sz w:val="16"/>
                <w:szCs w:val="16"/>
                <w:lang w:val="en-GB"/>
              </w:rPr>
            </w:pPr>
            <w:r w:rsidRPr="0006077D">
              <w:rPr>
                <w:rFonts w:ascii="Times New Roman" w:hAnsi="Times New Roman" w:cs="Times New Roman"/>
                <w:sz w:val="16"/>
                <w:szCs w:val="16"/>
                <w:lang w:val="en-GB"/>
              </w:rPr>
              <w:t>Al</w:t>
            </w:r>
            <w:r w:rsidRPr="0006077D">
              <w:rPr>
                <w:rFonts w:ascii="Times New Roman" w:hAnsi="Times New Roman" w:cs="Times New Roman"/>
                <w:sz w:val="16"/>
                <w:szCs w:val="16"/>
                <w:vertAlign w:val="subscript"/>
                <w:lang w:val="en-GB"/>
              </w:rPr>
              <w:t>3</w:t>
            </w:r>
            <w:proofErr w:type="gramStart"/>
            <w:r w:rsidRPr="0006077D">
              <w:rPr>
                <w:rFonts w:ascii="Times New Roman" w:hAnsi="Times New Roman" w:cs="Times New Roman"/>
                <w:sz w:val="16"/>
                <w:szCs w:val="16"/>
                <w:lang w:val="en-GB"/>
              </w:rPr>
              <w:t>Sc[</w:t>
            </w:r>
            <w:proofErr w:type="gramEnd"/>
            <w:r w:rsidRPr="0006077D">
              <w:rPr>
                <w:rFonts w:ascii="Times New Roman" w:hAnsi="Times New Roman" w:cs="Times New Roman"/>
                <w:sz w:val="16"/>
                <w:szCs w:val="16"/>
                <w:lang w:val="en-GB"/>
              </w:rPr>
              <w:t>001] // Al</w:t>
            </w:r>
            <w:r w:rsidRPr="0006077D">
              <w:rPr>
                <w:rFonts w:ascii="Times New Roman" w:hAnsi="Times New Roman" w:cs="Times New Roman"/>
                <w:sz w:val="16"/>
                <w:szCs w:val="16"/>
                <w:vertAlign w:val="subscript"/>
                <w:lang w:val="en-GB"/>
              </w:rPr>
              <w:t>11</w:t>
            </w:r>
            <w:r w:rsidRPr="0006077D">
              <w:rPr>
                <w:rFonts w:ascii="Times New Roman" w:hAnsi="Times New Roman" w:cs="Times New Roman"/>
                <w:sz w:val="16"/>
                <w:szCs w:val="16"/>
                <w:lang w:val="en-GB"/>
              </w:rPr>
              <w:t>La</w:t>
            </w:r>
            <w:r w:rsidRPr="0006077D">
              <w:rPr>
                <w:rFonts w:ascii="Times New Roman" w:hAnsi="Times New Roman" w:cs="Times New Roman"/>
                <w:sz w:val="16"/>
                <w:szCs w:val="16"/>
                <w:vertAlign w:val="subscript"/>
                <w:lang w:val="en-GB"/>
              </w:rPr>
              <w:t xml:space="preserve">3 </w:t>
            </w:r>
            <w:r w:rsidRPr="0006077D">
              <w:rPr>
                <w:rFonts w:ascii="Times New Roman" w:hAnsi="Times New Roman" w:cs="Times New Roman"/>
                <w:sz w:val="16"/>
                <w:szCs w:val="16"/>
                <w:lang w:val="en-GB"/>
              </w:rPr>
              <w:t>[010]</w:t>
            </w:r>
          </w:p>
          <w:p w14:paraId="4482A20D" w14:textId="77777777" w:rsidR="00A268FF" w:rsidRPr="0006077D" w:rsidRDefault="00A268FF" w:rsidP="0023541D">
            <w:pPr>
              <w:jc w:val="center"/>
              <w:rPr>
                <w:rFonts w:ascii="Times New Roman" w:hAnsi="Times New Roman" w:cs="Times New Roman"/>
                <w:sz w:val="16"/>
                <w:szCs w:val="16"/>
                <w:lang w:val="en-GB"/>
              </w:rPr>
            </w:pPr>
            <w:r w:rsidRPr="0006077D">
              <w:rPr>
                <w:rFonts w:ascii="Times New Roman" w:hAnsi="Times New Roman" w:cs="Times New Roman"/>
                <w:sz w:val="16"/>
                <w:szCs w:val="16"/>
                <w:lang w:val="en-GB"/>
              </w:rPr>
              <w:t>Al</w:t>
            </w:r>
            <w:r w:rsidRPr="0006077D">
              <w:rPr>
                <w:rFonts w:ascii="Times New Roman" w:hAnsi="Times New Roman" w:cs="Times New Roman"/>
                <w:sz w:val="16"/>
                <w:szCs w:val="16"/>
                <w:vertAlign w:val="subscript"/>
                <w:lang w:val="en-GB"/>
              </w:rPr>
              <w:t>3</w:t>
            </w:r>
            <w:proofErr w:type="gramStart"/>
            <w:r w:rsidRPr="0006077D">
              <w:rPr>
                <w:rFonts w:ascii="Times New Roman" w:hAnsi="Times New Roman" w:cs="Times New Roman"/>
                <w:sz w:val="16"/>
                <w:szCs w:val="16"/>
                <w:lang w:val="en-GB"/>
              </w:rPr>
              <w:t>Sc(</w:t>
            </w:r>
            <w:proofErr w:type="gramEnd"/>
            <w:r w:rsidRPr="0006077D">
              <w:rPr>
                <w:rFonts w:ascii="Times New Roman" w:hAnsi="Times New Roman" w:cs="Times New Roman"/>
                <w:sz w:val="16"/>
                <w:szCs w:val="16"/>
                <w:lang w:val="en-GB"/>
              </w:rPr>
              <w:t>200) // Al</w:t>
            </w:r>
            <w:r w:rsidRPr="0006077D">
              <w:rPr>
                <w:rFonts w:ascii="Times New Roman" w:hAnsi="Times New Roman" w:cs="Times New Roman"/>
                <w:sz w:val="16"/>
                <w:szCs w:val="16"/>
                <w:vertAlign w:val="subscript"/>
                <w:lang w:val="en-GB"/>
              </w:rPr>
              <w:t>11</w:t>
            </w:r>
            <w:r w:rsidRPr="0006077D">
              <w:rPr>
                <w:rFonts w:ascii="Times New Roman" w:hAnsi="Times New Roman" w:cs="Times New Roman"/>
                <w:sz w:val="16"/>
                <w:szCs w:val="16"/>
                <w:lang w:val="en-GB"/>
              </w:rPr>
              <w:t>La</w:t>
            </w:r>
            <w:r w:rsidRPr="0006077D">
              <w:rPr>
                <w:rFonts w:ascii="Times New Roman" w:hAnsi="Times New Roman" w:cs="Times New Roman"/>
                <w:sz w:val="16"/>
                <w:szCs w:val="16"/>
                <w:vertAlign w:val="subscript"/>
                <w:lang w:val="en-GB"/>
              </w:rPr>
              <w:t>3</w:t>
            </w:r>
            <w:r w:rsidRPr="0006077D">
              <w:rPr>
                <w:rFonts w:ascii="Times New Roman" w:hAnsi="Times New Roman" w:cs="Times New Roman"/>
                <w:sz w:val="16"/>
                <w:szCs w:val="16"/>
                <w:lang w:val="en-GB"/>
              </w:rPr>
              <w:t xml:space="preserve"> (200)</w:t>
            </w:r>
          </w:p>
        </w:tc>
        <w:tc>
          <w:tcPr>
            <w:tcW w:w="698" w:type="pct"/>
            <w:noWrap/>
            <w:vAlign w:val="center"/>
            <w:hideMark/>
          </w:tcPr>
          <w:p w14:paraId="628FA463"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(0 0 5)</w:t>
            </w:r>
          </w:p>
        </w:tc>
        <w:tc>
          <w:tcPr>
            <w:tcW w:w="524" w:type="pct"/>
            <w:vAlign w:val="center"/>
          </w:tcPr>
          <w:p w14:paraId="3BA257BC"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20.54</w:t>
            </w:r>
          </w:p>
        </w:tc>
        <w:tc>
          <w:tcPr>
            <w:tcW w:w="698" w:type="pct"/>
            <w:noWrap/>
            <w:vAlign w:val="center"/>
            <w:hideMark/>
          </w:tcPr>
          <w:p w14:paraId="5E0CA51B"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(0 2 0)</w:t>
            </w:r>
          </w:p>
        </w:tc>
        <w:tc>
          <w:tcPr>
            <w:tcW w:w="524" w:type="pct"/>
            <w:vAlign w:val="center"/>
          </w:tcPr>
          <w:p w14:paraId="2626E689"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20.29</w:t>
            </w:r>
          </w:p>
        </w:tc>
        <w:tc>
          <w:tcPr>
            <w:tcW w:w="558" w:type="pct"/>
            <w:noWrap/>
            <w:vAlign w:val="center"/>
            <w:hideMark/>
          </w:tcPr>
          <w:p w14:paraId="3D66D48F"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-0.0122</w:t>
            </w:r>
          </w:p>
        </w:tc>
        <w:tc>
          <w:tcPr>
            <w:tcW w:w="603" w:type="pct"/>
            <w:vAlign w:val="center"/>
          </w:tcPr>
          <w:p w14:paraId="2CF55408"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06077D">
              <w:rPr>
                <w:rFonts w:ascii="Times New Roman" w:hAnsi="Times New Roman" w:cs="Times New Roman"/>
                <w:sz w:val="18"/>
                <w:szCs w:val="18"/>
                <w:lang w:val="en-GB"/>
              </w:rPr>
              <w:t>High</w:t>
            </w:r>
          </w:p>
        </w:tc>
      </w:tr>
    </w:tbl>
    <w:p w14:paraId="1B58B073" w14:textId="77777777" w:rsidR="00A268FF" w:rsidRPr="0025523F" w:rsidRDefault="00A268FF" w:rsidP="00A268FF">
      <w:pPr>
        <w:pStyle w:val="SMcaption"/>
        <w:rPr>
          <w:sz w:val="21"/>
          <w:szCs w:val="21"/>
          <w:lang w:val="en-GB"/>
        </w:rPr>
      </w:pPr>
    </w:p>
    <w:p w14:paraId="3475FCDA" w14:textId="77777777" w:rsidR="00A268FF" w:rsidRPr="0025523F" w:rsidRDefault="00A268FF" w:rsidP="00A268FF">
      <w:pPr>
        <w:rPr>
          <w:szCs w:val="21"/>
          <w:lang w:val="en-GB"/>
        </w:rPr>
      </w:pPr>
      <w:r w:rsidRPr="0025523F">
        <w:rPr>
          <w:szCs w:val="21"/>
          <w:lang w:val="en-GB"/>
        </w:rPr>
        <w:br w:type="page"/>
      </w:r>
    </w:p>
    <w:p w14:paraId="095836B9" w14:textId="1D8E87BD" w:rsidR="00A268FF" w:rsidRPr="002F1BA1" w:rsidRDefault="00A268FF" w:rsidP="002F1BA1">
      <w:pPr>
        <w:rPr>
          <w:lang w:val="en-GB"/>
        </w:rPr>
      </w:pPr>
      <w:r w:rsidRPr="002F1BA1">
        <w:rPr>
          <w:b/>
          <w:bCs/>
          <w:lang w:val="en-GB"/>
        </w:rPr>
        <w:lastRenderedPageBreak/>
        <w:t>Table S3.</w:t>
      </w:r>
      <w:r w:rsidR="002F1BA1">
        <w:rPr>
          <w:lang w:val="en-GB"/>
        </w:rPr>
        <w:t xml:space="preserve"> </w:t>
      </w:r>
      <w:r w:rsidRPr="0025523F">
        <w:rPr>
          <w:bCs/>
          <w:szCs w:val="21"/>
          <w:lang w:val="en-GB"/>
        </w:rPr>
        <w:t>Work of adhesion (</w:t>
      </w:r>
      <w:r w:rsidRPr="0025523F">
        <w:rPr>
          <w:bCs/>
          <w:i/>
          <w:iCs/>
          <w:szCs w:val="21"/>
          <w:lang w:val="en-GB"/>
        </w:rPr>
        <w:t>W</w:t>
      </w:r>
      <w:r w:rsidRPr="0025523F">
        <w:rPr>
          <w:bCs/>
          <w:szCs w:val="21"/>
          <w:vertAlign w:val="subscript"/>
          <w:lang w:val="en-GB"/>
        </w:rPr>
        <w:t>ad</w:t>
      </w:r>
      <w:r w:rsidRPr="0025523F">
        <w:rPr>
          <w:bCs/>
          <w:szCs w:val="21"/>
          <w:lang w:val="en-GB"/>
        </w:rPr>
        <w:t>) and interfacial energy (</w:t>
      </w:r>
      <w:r w:rsidRPr="0025523F">
        <w:rPr>
          <w:bCs/>
          <w:i/>
          <w:iCs/>
          <w:szCs w:val="21"/>
          <w:lang w:val="en-GB"/>
        </w:rPr>
        <w:t>γ</w:t>
      </w:r>
      <w:r w:rsidRPr="0025523F">
        <w:rPr>
          <w:bCs/>
          <w:szCs w:val="21"/>
          <w:lang w:val="en-GB"/>
        </w:rPr>
        <w:t xml:space="preserve">) between </w:t>
      </w:r>
      <w:r w:rsidRPr="0025523F">
        <w:rPr>
          <w:bCs/>
          <w:iCs/>
          <w:szCs w:val="21"/>
          <w:lang w:val="en-GB"/>
        </w:rPr>
        <w:t>α-Al, Al</w:t>
      </w:r>
      <w:r w:rsidRPr="0025523F">
        <w:rPr>
          <w:bCs/>
          <w:iCs/>
          <w:szCs w:val="21"/>
          <w:vertAlign w:val="subscript"/>
          <w:lang w:val="en-GB"/>
        </w:rPr>
        <w:t>3</w:t>
      </w:r>
      <w:r w:rsidRPr="0025523F">
        <w:rPr>
          <w:bCs/>
          <w:iCs/>
          <w:szCs w:val="21"/>
          <w:lang w:val="en-GB"/>
        </w:rPr>
        <w:t xml:space="preserve">Sc, and </w:t>
      </w:r>
      <w:r w:rsidRPr="0025523F">
        <w:rPr>
          <w:bCs/>
          <w:szCs w:val="21"/>
          <w:lang w:val="en-GB"/>
        </w:rPr>
        <w:t>Al</w:t>
      </w:r>
      <w:r w:rsidRPr="0025523F">
        <w:rPr>
          <w:bCs/>
          <w:szCs w:val="21"/>
          <w:vertAlign w:val="subscript"/>
          <w:lang w:val="en-GB"/>
        </w:rPr>
        <w:t>11</w:t>
      </w:r>
      <w:r w:rsidRPr="0025523F">
        <w:rPr>
          <w:bCs/>
          <w:szCs w:val="21"/>
          <w:lang w:val="en-GB"/>
        </w:rPr>
        <w:t>La</w:t>
      </w:r>
      <w:r w:rsidRPr="0025523F">
        <w:rPr>
          <w:bCs/>
          <w:szCs w:val="21"/>
          <w:vertAlign w:val="subscript"/>
          <w:lang w:val="en-GB"/>
        </w:rPr>
        <w:t>3</w:t>
      </w:r>
      <w:r w:rsidRPr="0025523F">
        <w:rPr>
          <w:bCs/>
          <w:szCs w:val="21"/>
          <w:lang w:val="en-GB"/>
        </w:rPr>
        <w:t xml:space="preserve"> phases </w:t>
      </w:r>
      <w:r w:rsidR="002F1BA1">
        <w:rPr>
          <w:bCs/>
          <w:szCs w:val="21"/>
          <w:lang w:val="en-GB"/>
        </w:rPr>
        <w:t xml:space="preserve">by DFT calculations </w:t>
      </w:r>
      <w:r w:rsidRPr="0025523F">
        <w:rPr>
          <w:bCs/>
          <w:szCs w:val="21"/>
          <w:lang w:val="en-GB"/>
        </w:rPr>
        <w:t>according to the ORs in Table S2.</w:t>
      </w:r>
    </w:p>
    <w:p w14:paraId="18381FF7" w14:textId="77777777" w:rsidR="00A268FF" w:rsidRPr="0025523F" w:rsidRDefault="00A268FF" w:rsidP="00A268FF">
      <w:pPr>
        <w:pStyle w:val="SMcaption"/>
        <w:rPr>
          <w:sz w:val="21"/>
          <w:szCs w:val="21"/>
          <w:lang w:val="en-GB"/>
        </w:rPr>
      </w:pPr>
    </w:p>
    <w:tbl>
      <w:tblPr>
        <w:tblStyle w:val="211"/>
        <w:tblW w:w="5000" w:type="pct"/>
        <w:tblLayout w:type="fixed"/>
        <w:tblLook w:val="04A0" w:firstRow="1" w:lastRow="0" w:firstColumn="1" w:lastColumn="0" w:noHBand="0" w:noVBand="1"/>
      </w:tblPr>
      <w:tblGrid>
        <w:gridCol w:w="1424"/>
        <w:gridCol w:w="1415"/>
        <w:gridCol w:w="851"/>
        <w:gridCol w:w="837"/>
        <w:gridCol w:w="719"/>
        <w:gridCol w:w="646"/>
        <w:gridCol w:w="865"/>
        <w:gridCol w:w="919"/>
        <w:gridCol w:w="630"/>
      </w:tblGrid>
      <w:tr w:rsidR="0006077D" w:rsidRPr="001F3C45" w14:paraId="6EEED78F" w14:textId="77777777" w:rsidTr="0006077D">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57" w:type="pct"/>
            <w:vAlign w:val="center"/>
          </w:tcPr>
          <w:p w14:paraId="3C2F0885" w14:textId="77777777" w:rsidR="00A268FF" w:rsidRPr="0006077D" w:rsidRDefault="00A268FF" w:rsidP="0023541D">
            <w:pPr>
              <w:jc w:val="center"/>
              <w:rPr>
                <w:rFonts w:ascii="Times New Roman" w:hAnsi="Times New Roman" w:cs="Times New Roman"/>
                <w:bCs w:val="0"/>
                <w:sz w:val="18"/>
                <w:szCs w:val="18"/>
                <w:lang w:val="en-GB"/>
              </w:rPr>
            </w:pPr>
            <w:r w:rsidRPr="0006077D">
              <w:rPr>
                <w:rFonts w:ascii="Times New Roman" w:hAnsi="Times New Roman" w:cs="Times New Roman"/>
                <w:bCs w:val="0"/>
                <w:sz w:val="18"/>
                <w:szCs w:val="18"/>
                <w:lang w:val="en-GB"/>
              </w:rPr>
              <w:t>Interfaces</w:t>
            </w:r>
          </w:p>
        </w:tc>
        <w:tc>
          <w:tcPr>
            <w:tcW w:w="852" w:type="pct"/>
            <w:vAlign w:val="center"/>
          </w:tcPr>
          <w:p w14:paraId="73669C39"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m:oMathPara>
              <m:oMath>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E</m:t>
                    </m:r>
                  </m:e>
                  <m:sub>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Al</m:t>
                        </m:r>
                      </m:e>
                      <m:sub>
                        <m:r>
                          <m:rPr>
                            <m:sty m:val="bi"/>
                          </m:rPr>
                          <w:rPr>
                            <w:rFonts w:ascii="Cambria Math" w:hAnsi="Cambria Math" w:cs="Times New Roman"/>
                            <w:sz w:val="18"/>
                            <w:szCs w:val="18"/>
                            <w:lang w:val="en-GB"/>
                          </w:rPr>
                          <m:t>11</m:t>
                        </m:r>
                      </m:sub>
                    </m:sSub>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La</m:t>
                        </m:r>
                      </m:e>
                      <m:sub>
                        <m:r>
                          <m:rPr>
                            <m:sty m:val="bi"/>
                          </m:rPr>
                          <w:rPr>
                            <w:rFonts w:ascii="Cambria Math" w:hAnsi="Cambria Math" w:cs="Times New Roman"/>
                            <w:sz w:val="18"/>
                            <w:szCs w:val="18"/>
                            <w:lang w:val="en-GB"/>
                          </w:rPr>
                          <m:t>3</m:t>
                        </m:r>
                      </m:sub>
                    </m:sSub>
                    <m:r>
                      <m:rPr>
                        <m:sty m:val="bi"/>
                      </m:rPr>
                      <w:rPr>
                        <w:rFonts w:ascii="Cambria Math" w:hAnsi="Cambria Math" w:cs="Times New Roman"/>
                        <w:sz w:val="18"/>
                        <w:szCs w:val="18"/>
                        <w:lang w:val="en-GB"/>
                      </w:rPr>
                      <m:t>/Al</m:t>
                    </m:r>
                    <m:d>
                      <m:dPr>
                        <m:ctrlPr>
                          <w:rPr>
                            <w:rFonts w:ascii="Cambria Math" w:hAnsi="Cambria Math" w:cs="Times New Roman"/>
                            <w:b w:val="0"/>
                            <w:i/>
                            <w:sz w:val="18"/>
                            <w:szCs w:val="18"/>
                            <w:lang w:val="en-GB"/>
                          </w:rPr>
                        </m:ctrlPr>
                      </m:dPr>
                      <m:e>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Al</m:t>
                            </m:r>
                          </m:e>
                          <m:sub>
                            <m:r>
                              <m:rPr>
                                <m:sty m:val="bi"/>
                              </m:rPr>
                              <w:rPr>
                                <w:rFonts w:ascii="Cambria Math" w:hAnsi="Cambria Math" w:cs="Times New Roman"/>
                                <w:sz w:val="18"/>
                                <w:szCs w:val="18"/>
                                <w:lang w:val="en-GB"/>
                              </w:rPr>
                              <m:t>3</m:t>
                            </m:r>
                          </m:sub>
                        </m:sSub>
                        <m:r>
                          <m:rPr>
                            <m:sty m:val="bi"/>
                          </m:rPr>
                          <w:rPr>
                            <w:rFonts w:ascii="Cambria Math" w:hAnsi="Cambria Math" w:cs="Times New Roman"/>
                            <w:sz w:val="18"/>
                            <w:szCs w:val="18"/>
                            <w:lang w:val="en-GB"/>
                          </w:rPr>
                          <m:t>Sc</m:t>
                        </m:r>
                      </m:e>
                    </m:d>
                  </m:sub>
                </m:sSub>
              </m:oMath>
            </m:oMathPara>
          </w:p>
        </w:tc>
        <w:tc>
          <w:tcPr>
            <w:tcW w:w="512" w:type="pct"/>
            <w:vAlign w:val="center"/>
          </w:tcPr>
          <w:p w14:paraId="4284229B"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m:oMathPara>
              <m:oMath>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E</m:t>
                    </m:r>
                  </m:e>
                  <m:sub>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Al</m:t>
                        </m:r>
                      </m:e>
                      <m:sub>
                        <m:r>
                          <m:rPr>
                            <m:sty m:val="bi"/>
                          </m:rPr>
                          <w:rPr>
                            <w:rFonts w:ascii="Cambria Math" w:hAnsi="Cambria Math" w:cs="Times New Roman"/>
                            <w:sz w:val="18"/>
                            <w:szCs w:val="18"/>
                            <w:lang w:val="en-GB"/>
                          </w:rPr>
                          <m:t>11</m:t>
                        </m:r>
                      </m:sub>
                    </m:sSub>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La</m:t>
                        </m:r>
                      </m:e>
                      <m:sub>
                        <m:r>
                          <m:rPr>
                            <m:sty m:val="bi"/>
                          </m:rPr>
                          <w:rPr>
                            <w:rFonts w:ascii="Cambria Math" w:hAnsi="Cambria Math" w:cs="Times New Roman"/>
                            <w:sz w:val="18"/>
                            <w:szCs w:val="18"/>
                            <w:lang w:val="en-GB"/>
                          </w:rPr>
                          <m:t>3</m:t>
                        </m:r>
                      </m:sub>
                    </m:sSub>
                  </m:sub>
                </m:sSub>
              </m:oMath>
            </m:oMathPara>
          </w:p>
        </w:tc>
        <w:tc>
          <w:tcPr>
            <w:tcW w:w="504" w:type="pct"/>
            <w:vAlign w:val="center"/>
          </w:tcPr>
          <w:p w14:paraId="62305D5D"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m:oMathPara>
              <m:oMath>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E</m:t>
                    </m:r>
                  </m:e>
                  <m:sub>
                    <m:r>
                      <m:rPr>
                        <m:sty m:val="bi"/>
                      </m:rPr>
                      <w:rPr>
                        <w:rFonts w:ascii="Cambria Math" w:hAnsi="Cambria Math" w:cs="Times New Roman"/>
                        <w:sz w:val="18"/>
                        <w:szCs w:val="18"/>
                        <w:lang w:val="en-GB"/>
                      </w:rPr>
                      <m:t>Al</m:t>
                    </m:r>
                    <m:d>
                      <m:dPr>
                        <m:ctrlPr>
                          <w:rPr>
                            <w:rFonts w:ascii="Cambria Math" w:hAnsi="Cambria Math" w:cs="Times New Roman"/>
                            <w:b w:val="0"/>
                            <w:i/>
                            <w:sz w:val="18"/>
                            <w:szCs w:val="18"/>
                            <w:lang w:val="en-GB"/>
                          </w:rPr>
                        </m:ctrlPr>
                      </m:dPr>
                      <m:e>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Al</m:t>
                            </m:r>
                          </m:e>
                          <m:sub>
                            <m:r>
                              <m:rPr>
                                <m:sty m:val="bi"/>
                              </m:rPr>
                              <w:rPr>
                                <w:rFonts w:ascii="Cambria Math" w:hAnsi="Cambria Math" w:cs="Times New Roman"/>
                                <w:sz w:val="18"/>
                                <w:szCs w:val="18"/>
                                <w:lang w:val="en-GB"/>
                              </w:rPr>
                              <m:t>3</m:t>
                            </m:r>
                          </m:sub>
                        </m:sSub>
                        <m:r>
                          <m:rPr>
                            <m:sty m:val="bi"/>
                          </m:rPr>
                          <w:rPr>
                            <w:rFonts w:ascii="Cambria Math" w:hAnsi="Cambria Math" w:cs="Times New Roman"/>
                            <w:sz w:val="18"/>
                            <w:szCs w:val="18"/>
                            <w:lang w:val="en-GB"/>
                          </w:rPr>
                          <m:t>Sc</m:t>
                        </m:r>
                      </m:e>
                    </m:d>
                  </m:sub>
                </m:sSub>
              </m:oMath>
            </m:oMathPara>
          </w:p>
        </w:tc>
        <w:tc>
          <w:tcPr>
            <w:tcW w:w="433" w:type="pct"/>
            <w:vAlign w:val="center"/>
          </w:tcPr>
          <w:p w14:paraId="747A9671" w14:textId="19A5E88C"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eastAsia"/>
                <w:b w:val="0"/>
                <w:sz w:val="18"/>
                <w:szCs w:val="18"/>
                <w:lang w:val="en-GB" w:eastAsia="zh-CN"/>
              </w:rPr>
            </w:pPr>
            <m:oMathPara>
              <m:oMath>
                <m:r>
                  <m:rPr>
                    <m:sty m:val="bi"/>
                  </m:rPr>
                  <w:rPr>
                    <w:rFonts w:ascii="Cambria Math" w:hAnsi="Cambria Math" w:cs="Times New Roman"/>
                    <w:sz w:val="18"/>
                    <w:szCs w:val="18"/>
                    <w:lang w:val="en-GB"/>
                  </w:rPr>
                  <m:t>A</m:t>
                </m:r>
              </m:oMath>
            </m:oMathPara>
          </w:p>
        </w:tc>
        <w:tc>
          <w:tcPr>
            <w:tcW w:w="389" w:type="pct"/>
            <w:vAlign w:val="center"/>
          </w:tcPr>
          <w:p w14:paraId="1DEA6F34"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m:oMathPara>
              <m:oMath>
                <m:sSub>
                  <m:sSubPr>
                    <m:ctrlPr>
                      <w:rPr>
                        <w:rFonts w:ascii="Cambria Math" w:hAnsi="Cambria Math" w:cs="Times New Roman"/>
                        <w:b w:val="0"/>
                        <w:bCs w:val="0"/>
                        <w:kern w:val="2"/>
                        <w:sz w:val="18"/>
                        <w:szCs w:val="18"/>
                        <w:lang w:val="en-GB"/>
                      </w:rPr>
                    </m:ctrlPr>
                  </m:sSubPr>
                  <m:e>
                    <m:r>
                      <m:rPr>
                        <m:sty m:val="bi"/>
                      </m:rPr>
                      <w:rPr>
                        <w:rFonts w:ascii="Cambria Math" w:hAnsi="Cambria Math" w:cs="Times New Roman"/>
                        <w:sz w:val="18"/>
                        <w:szCs w:val="18"/>
                        <w:lang w:val="en-GB"/>
                      </w:rPr>
                      <m:t>W</m:t>
                    </m:r>
                  </m:e>
                  <m:sub>
                    <m:r>
                      <m:rPr>
                        <m:sty m:val="bi"/>
                      </m:rPr>
                      <w:rPr>
                        <w:rFonts w:ascii="Cambria Math" w:hAnsi="Cambria Math" w:cs="Times New Roman"/>
                        <w:sz w:val="18"/>
                        <w:szCs w:val="18"/>
                        <w:lang w:val="en-GB"/>
                      </w:rPr>
                      <m:t>ad</m:t>
                    </m:r>
                  </m:sub>
                </m:sSub>
              </m:oMath>
            </m:oMathPara>
          </w:p>
        </w:tc>
        <w:tc>
          <w:tcPr>
            <w:tcW w:w="521" w:type="pct"/>
            <w:vAlign w:val="center"/>
          </w:tcPr>
          <w:p w14:paraId="45B8E4FF"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m:oMathPara>
              <m:oMath>
                <m:sSub>
                  <m:sSubPr>
                    <m:ctrlPr>
                      <w:rPr>
                        <w:rFonts w:ascii="Cambria Math" w:hAnsi="Cambria Math" w:cs="Times New Roman"/>
                        <w:b w:val="0"/>
                        <w:bCs w:val="0"/>
                        <w:kern w:val="2"/>
                        <w:sz w:val="18"/>
                        <w:szCs w:val="18"/>
                        <w:lang w:val="en-GB"/>
                      </w:rPr>
                    </m:ctrlPr>
                  </m:sSubPr>
                  <m:e>
                    <m:r>
                      <m:rPr>
                        <m:sty m:val="bi"/>
                      </m:rPr>
                      <w:rPr>
                        <w:rFonts w:ascii="Cambria Math" w:hAnsi="Cambria Math" w:cs="Times New Roman"/>
                        <w:sz w:val="18"/>
                        <w:szCs w:val="18"/>
                        <w:lang w:val="en-GB"/>
                      </w:rPr>
                      <m:t>σ</m:t>
                    </m:r>
                  </m:e>
                  <m:sub>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Al</m:t>
                        </m:r>
                      </m:e>
                      <m:sub>
                        <m:r>
                          <m:rPr>
                            <m:sty m:val="bi"/>
                          </m:rPr>
                          <w:rPr>
                            <w:rFonts w:ascii="Cambria Math" w:hAnsi="Cambria Math" w:cs="Times New Roman"/>
                            <w:sz w:val="18"/>
                            <w:szCs w:val="18"/>
                            <w:lang w:val="en-GB"/>
                          </w:rPr>
                          <m:t>11</m:t>
                        </m:r>
                      </m:sub>
                    </m:sSub>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La</m:t>
                        </m:r>
                      </m:e>
                      <m:sub>
                        <m:r>
                          <m:rPr>
                            <m:sty m:val="bi"/>
                          </m:rPr>
                          <w:rPr>
                            <w:rFonts w:ascii="Cambria Math" w:hAnsi="Cambria Math" w:cs="Times New Roman"/>
                            <w:sz w:val="18"/>
                            <w:szCs w:val="18"/>
                            <w:lang w:val="en-GB"/>
                          </w:rPr>
                          <m:t>3</m:t>
                        </m:r>
                      </m:sub>
                    </m:sSub>
                  </m:sub>
                </m:sSub>
              </m:oMath>
            </m:oMathPara>
          </w:p>
        </w:tc>
        <w:tc>
          <w:tcPr>
            <w:tcW w:w="553" w:type="pct"/>
            <w:vAlign w:val="center"/>
          </w:tcPr>
          <w:p w14:paraId="6135F2EF"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m:oMathPara>
              <m:oMath>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σ</m:t>
                    </m:r>
                  </m:e>
                  <m:sub>
                    <m:r>
                      <m:rPr>
                        <m:sty m:val="bi"/>
                      </m:rPr>
                      <w:rPr>
                        <w:rFonts w:ascii="Cambria Math" w:hAnsi="Cambria Math" w:cs="Times New Roman"/>
                        <w:sz w:val="18"/>
                        <w:szCs w:val="18"/>
                        <w:lang w:val="en-GB"/>
                      </w:rPr>
                      <m:t>Al</m:t>
                    </m:r>
                    <m:d>
                      <m:dPr>
                        <m:ctrlPr>
                          <w:rPr>
                            <w:rFonts w:ascii="Cambria Math" w:hAnsi="Cambria Math" w:cs="Times New Roman"/>
                            <w:b w:val="0"/>
                            <w:i/>
                            <w:sz w:val="18"/>
                            <w:szCs w:val="18"/>
                            <w:lang w:val="en-GB"/>
                          </w:rPr>
                        </m:ctrlPr>
                      </m:dPr>
                      <m:e>
                        <m:sSub>
                          <m:sSubPr>
                            <m:ctrlPr>
                              <w:rPr>
                                <w:rFonts w:ascii="Cambria Math" w:hAnsi="Cambria Math" w:cs="Times New Roman"/>
                                <w:b w:val="0"/>
                                <w:bCs w:val="0"/>
                                <w:i/>
                                <w:kern w:val="2"/>
                                <w:sz w:val="18"/>
                                <w:szCs w:val="18"/>
                                <w:lang w:val="en-GB"/>
                              </w:rPr>
                            </m:ctrlPr>
                          </m:sSubPr>
                          <m:e>
                            <m:r>
                              <m:rPr>
                                <m:sty m:val="bi"/>
                              </m:rPr>
                              <w:rPr>
                                <w:rFonts w:ascii="Cambria Math" w:hAnsi="Cambria Math" w:cs="Times New Roman"/>
                                <w:sz w:val="18"/>
                                <w:szCs w:val="18"/>
                                <w:lang w:val="en-GB"/>
                              </w:rPr>
                              <m:t>Al</m:t>
                            </m:r>
                          </m:e>
                          <m:sub>
                            <m:r>
                              <m:rPr>
                                <m:sty m:val="bi"/>
                              </m:rPr>
                              <w:rPr>
                                <w:rFonts w:ascii="Cambria Math" w:hAnsi="Cambria Math" w:cs="Times New Roman"/>
                                <w:sz w:val="18"/>
                                <w:szCs w:val="18"/>
                                <w:lang w:val="en-GB"/>
                              </w:rPr>
                              <m:t>3</m:t>
                            </m:r>
                          </m:sub>
                        </m:sSub>
                        <m:r>
                          <m:rPr>
                            <m:sty m:val="bi"/>
                          </m:rPr>
                          <w:rPr>
                            <w:rFonts w:ascii="Cambria Math" w:hAnsi="Cambria Math" w:cs="Times New Roman"/>
                            <w:sz w:val="18"/>
                            <w:szCs w:val="18"/>
                            <w:lang w:val="en-GB"/>
                          </w:rPr>
                          <m:t>Sc</m:t>
                        </m:r>
                      </m:e>
                    </m:d>
                  </m:sub>
                </m:sSub>
              </m:oMath>
            </m:oMathPara>
          </w:p>
        </w:tc>
        <w:tc>
          <w:tcPr>
            <w:tcW w:w="380" w:type="pct"/>
            <w:vAlign w:val="center"/>
          </w:tcPr>
          <w:p w14:paraId="6DB5B508" w14:textId="77777777" w:rsidR="00A268FF" w:rsidRPr="0006077D" w:rsidRDefault="00A268FF" w:rsidP="002354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m:oMathPara>
              <m:oMath>
                <m:r>
                  <m:rPr>
                    <m:sty m:val="b"/>
                  </m:rPr>
                  <w:rPr>
                    <w:rFonts w:ascii="Cambria Math" w:hAnsi="Cambria Math" w:cs="Times New Roman"/>
                    <w:sz w:val="18"/>
                    <w:szCs w:val="18"/>
                    <w:lang w:val="en-GB"/>
                  </w:rPr>
                  <m:t>γ</m:t>
                </m:r>
              </m:oMath>
            </m:oMathPara>
          </w:p>
        </w:tc>
      </w:tr>
      <w:tr w:rsidR="0006077D" w:rsidRPr="001F3C45" w14:paraId="2BA505BB" w14:textId="77777777" w:rsidTr="0006077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57" w:type="pct"/>
            <w:vAlign w:val="center"/>
          </w:tcPr>
          <w:p w14:paraId="5BD07944" w14:textId="77777777" w:rsidR="00A268FF" w:rsidRPr="0006077D" w:rsidRDefault="00A268FF" w:rsidP="0023541D">
            <w:pPr>
              <w:jc w:val="center"/>
              <w:rPr>
                <w:rFonts w:ascii="Times New Roman" w:hAnsi="Times New Roman" w:cs="Times New Roman"/>
                <w:bCs w:val="0"/>
                <w:sz w:val="18"/>
                <w:szCs w:val="18"/>
                <w:lang w:val="en-GB"/>
              </w:rPr>
            </w:pPr>
            <w:r w:rsidRPr="0006077D">
              <w:rPr>
                <w:rFonts w:ascii="Times New Roman" w:hAnsi="Times New Roman" w:cs="Times New Roman"/>
                <w:bCs w:val="0"/>
                <w:sz w:val="18"/>
                <w:szCs w:val="18"/>
                <w:lang w:val="en-GB"/>
              </w:rPr>
              <w:t>Unit</w:t>
            </w:r>
          </w:p>
        </w:tc>
        <w:tc>
          <w:tcPr>
            <w:tcW w:w="852" w:type="pct"/>
            <w:vAlign w:val="center"/>
          </w:tcPr>
          <w:p w14:paraId="67C90A54"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eV</w:t>
            </w:r>
          </w:p>
        </w:tc>
        <w:tc>
          <w:tcPr>
            <w:tcW w:w="512" w:type="pct"/>
            <w:vAlign w:val="center"/>
          </w:tcPr>
          <w:p w14:paraId="269E368C"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eV</w:t>
            </w:r>
          </w:p>
        </w:tc>
        <w:tc>
          <w:tcPr>
            <w:tcW w:w="504" w:type="pct"/>
            <w:vAlign w:val="center"/>
          </w:tcPr>
          <w:p w14:paraId="1E9F6045"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eV</w:t>
            </w:r>
          </w:p>
        </w:tc>
        <w:tc>
          <w:tcPr>
            <w:tcW w:w="433" w:type="pct"/>
            <w:vAlign w:val="center"/>
          </w:tcPr>
          <w:p w14:paraId="633CEE83"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Å</w:t>
            </w:r>
            <w:r w:rsidRPr="0006077D">
              <w:rPr>
                <w:rFonts w:ascii="Times New Roman" w:hAnsi="Times New Roman" w:cs="Times New Roman"/>
                <w:sz w:val="18"/>
                <w:szCs w:val="18"/>
                <w:vertAlign w:val="superscript"/>
                <w:lang w:val="en-GB"/>
              </w:rPr>
              <w:t>2</w:t>
            </w:r>
          </w:p>
        </w:tc>
        <w:tc>
          <w:tcPr>
            <w:tcW w:w="389" w:type="pct"/>
            <w:vAlign w:val="center"/>
          </w:tcPr>
          <w:p w14:paraId="33970151"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vertAlign w:val="superscript"/>
                <w:lang w:val="en-GB"/>
              </w:rPr>
            </w:pPr>
            <w:r w:rsidRPr="0006077D">
              <w:rPr>
                <w:rFonts w:ascii="Times New Roman" w:hAnsi="Times New Roman" w:cs="Times New Roman"/>
                <w:sz w:val="18"/>
                <w:szCs w:val="18"/>
                <w:lang w:val="en-GB"/>
              </w:rPr>
              <w:t>J·m</w:t>
            </w:r>
            <w:r w:rsidRPr="0006077D">
              <w:rPr>
                <w:rFonts w:ascii="Times New Roman" w:hAnsi="Times New Roman" w:cs="Times New Roman"/>
                <w:sz w:val="18"/>
                <w:szCs w:val="18"/>
                <w:vertAlign w:val="superscript"/>
                <w:lang w:val="en-GB"/>
              </w:rPr>
              <w:t>-2</w:t>
            </w:r>
          </w:p>
        </w:tc>
        <w:tc>
          <w:tcPr>
            <w:tcW w:w="521" w:type="pct"/>
            <w:vAlign w:val="center"/>
          </w:tcPr>
          <w:p w14:paraId="431A3F37"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J·m</w:t>
            </w:r>
            <w:r w:rsidRPr="0006077D">
              <w:rPr>
                <w:rFonts w:ascii="Times New Roman" w:hAnsi="Times New Roman" w:cs="Times New Roman"/>
                <w:sz w:val="18"/>
                <w:szCs w:val="18"/>
                <w:vertAlign w:val="superscript"/>
                <w:lang w:val="en-GB"/>
              </w:rPr>
              <w:t>-2</w:t>
            </w:r>
          </w:p>
        </w:tc>
        <w:tc>
          <w:tcPr>
            <w:tcW w:w="553" w:type="pct"/>
            <w:vAlign w:val="center"/>
          </w:tcPr>
          <w:p w14:paraId="60F8030F"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J·m</w:t>
            </w:r>
            <w:r w:rsidRPr="0006077D">
              <w:rPr>
                <w:rFonts w:ascii="Times New Roman" w:hAnsi="Times New Roman" w:cs="Times New Roman"/>
                <w:sz w:val="18"/>
                <w:szCs w:val="18"/>
                <w:vertAlign w:val="superscript"/>
                <w:lang w:val="en-GB"/>
              </w:rPr>
              <w:t>-2</w:t>
            </w:r>
          </w:p>
        </w:tc>
        <w:tc>
          <w:tcPr>
            <w:tcW w:w="380" w:type="pct"/>
            <w:vAlign w:val="center"/>
          </w:tcPr>
          <w:p w14:paraId="259A4DBD"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J·m</w:t>
            </w:r>
            <w:r w:rsidRPr="0006077D">
              <w:rPr>
                <w:rFonts w:ascii="Times New Roman" w:hAnsi="Times New Roman" w:cs="Times New Roman"/>
                <w:sz w:val="18"/>
                <w:szCs w:val="18"/>
                <w:vertAlign w:val="superscript"/>
                <w:lang w:val="en-GB"/>
              </w:rPr>
              <w:t>-2</w:t>
            </w:r>
          </w:p>
        </w:tc>
      </w:tr>
      <w:tr w:rsidR="0006077D" w:rsidRPr="001F3C45" w14:paraId="27FC6EA8" w14:textId="77777777" w:rsidTr="0006077D">
        <w:trPr>
          <w:trHeight w:val="552"/>
        </w:trPr>
        <w:tc>
          <w:tcPr>
            <w:cnfStyle w:val="001000000000" w:firstRow="0" w:lastRow="0" w:firstColumn="1" w:lastColumn="0" w:oddVBand="0" w:evenVBand="0" w:oddHBand="0" w:evenHBand="0" w:firstRowFirstColumn="0" w:firstRowLastColumn="0" w:lastRowFirstColumn="0" w:lastRowLastColumn="0"/>
            <w:tcW w:w="857" w:type="pct"/>
            <w:vAlign w:val="center"/>
          </w:tcPr>
          <w:p w14:paraId="74D9A801" w14:textId="77777777" w:rsidR="00A268FF" w:rsidRPr="0006077D" w:rsidRDefault="00A268FF" w:rsidP="0023541D">
            <w:pPr>
              <w:jc w:val="center"/>
              <w:rPr>
                <w:rFonts w:ascii="Times New Roman" w:hAnsi="Times New Roman" w:cs="Times New Roman"/>
                <w:bCs w:val="0"/>
                <w:sz w:val="18"/>
                <w:szCs w:val="18"/>
                <w:lang w:val="en-GB"/>
              </w:rPr>
            </w:pPr>
            <w:r w:rsidRPr="0006077D">
              <w:rPr>
                <w:rFonts w:ascii="Times New Roman" w:hAnsi="Times New Roman" w:cs="Times New Roman"/>
                <w:bCs w:val="0"/>
                <w:sz w:val="18"/>
                <w:szCs w:val="18"/>
                <w:lang w:val="en-GB"/>
              </w:rPr>
              <w:t>Al</w:t>
            </w:r>
            <w:r w:rsidRPr="0006077D">
              <w:rPr>
                <w:rFonts w:ascii="Times New Roman" w:hAnsi="Times New Roman" w:cs="Times New Roman"/>
                <w:bCs w:val="0"/>
                <w:sz w:val="18"/>
                <w:szCs w:val="18"/>
                <w:vertAlign w:val="subscript"/>
                <w:lang w:val="en-GB"/>
              </w:rPr>
              <w:t>11</w:t>
            </w:r>
            <w:r w:rsidRPr="0006077D">
              <w:rPr>
                <w:rFonts w:ascii="Times New Roman" w:hAnsi="Times New Roman" w:cs="Times New Roman"/>
                <w:bCs w:val="0"/>
                <w:sz w:val="18"/>
                <w:szCs w:val="18"/>
                <w:lang w:val="en-GB"/>
              </w:rPr>
              <w:t>La</w:t>
            </w:r>
            <w:r w:rsidRPr="0006077D">
              <w:rPr>
                <w:rFonts w:ascii="Times New Roman" w:hAnsi="Times New Roman" w:cs="Times New Roman"/>
                <w:bCs w:val="0"/>
                <w:sz w:val="18"/>
                <w:szCs w:val="18"/>
                <w:vertAlign w:val="subscript"/>
                <w:lang w:val="en-GB"/>
              </w:rPr>
              <w:t>3</w:t>
            </w:r>
            <w:r w:rsidRPr="0006077D">
              <w:rPr>
                <w:rFonts w:ascii="Times New Roman" w:hAnsi="Times New Roman" w:cs="Times New Roman"/>
                <w:bCs w:val="0"/>
                <w:sz w:val="18"/>
                <w:szCs w:val="18"/>
                <w:lang w:val="en-GB"/>
              </w:rPr>
              <w:t>/Al</w:t>
            </w:r>
          </w:p>
        </w:tc>
        <w:tc>
          <w:tcPr>
            <w:tcW w:w="852" w:type="pct"/>
            <w:vAlign w:val="center"/>
          </w:tcPr>
          <w:p w14:paraId="5D0F1CBB"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-1368.31</w:t>
            </w:r>
          </w:p>
        </w:tc>
        <w:tc>
          <w:tcPr>
            <w:tcW w:w="512" w:type="pct"/>
            <w:vAlign w:val="center"/>
          </w:tcPr>
          <w:p w14:paraId="27CE2134"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-702.94</w:t>
            </w:r>
          </w:p>
        </w:tc>
        <w:tc>
          <w:tcPr>
            <w:tcW w:w="504" w:type="pct"/>
            <w:vAlign w:val="center"/>
          </w:tcPr>
          <w:p w14:paraId="29DC979E"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-641.22</w:t>
            </w:r>
          </w:p>
        </w:tc>
        <w:tc>
          <w:tcPr>
            <w:tcW w:w="433" w:type="pct"/>
            <w:vAlign w:val="center"/>
          </w:tcPr>
          <w:p w14:paraId="0EB14611"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255.63</w:t>
            </w:r>
          </w:p>
        </w:tc>
        <w:tc>
          <w:tcPr>
            <w:tcW w:w="389" w:type="pct"/>
            <w:vAlign w:val="center"/>
          </w:tcPr>
          <w:p w14:paraId="41D9C075"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1.51</w:t>
            </w:r>
          </w:p>
        </w:tc>
        <w:tc>
          <w:tcPr>
            <w:tcW w:w="521" w:type="pct"/>
            <w:vAlign w:val="center"/>
          </w:tcPr>
          <w:p w14:paraId="59B930E1"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0.99</w:t>
            </w:r>
          </w:p>
        </w:tc>
        <w:tc>
          <w:tcPr>
            <w:tcW w:w="553" w:type="pct"/>
            <w:vAlign w:val="center"/>
          </w:tcPr>
          <w:p w14:paraId="3095028D"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0.97</w:t>
            </w:r>
          </w:p>
        </w:tc>
        <w:tc>
          <w:tcPr>
            <w:tcW w:w="380" w:type="pct"/>
            <w:vAlign w:val="center"/>
          </w:tcPr>
          <w:p w14:paraId="5F8FBAC1" w14:textId="77777777" w:rsidR="00A268FF" w:rsidRPr="0006077D" w:rsidRDefault="00A268FF" w:rsidP="00235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0.45</w:t>
            </w:r>
          </w:p>
        </w:tc>
      </w:tr>
      <w:tr w:rsidR="0006077D" w:rsidRPr="001F3C45" w14:paraId="5D9CC1AB" w14:textId="77777777" w:rsidTr="0006077D">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857" w:type="pct"/>
            <w:vAlign w:val="center"/>
          </w:tcPr>
          <w:p w14:paraId="1A2DF621" w14:textId="77777777" w:rsidR="00A268FF" w:rsidRPr="0006077D" w:rsidRDefault="00A268FF" w:rsidP="0023541D">
            <w:pPr>
              <w:jc w:val="center"/>
              <w:rPr>
                <w:rFonts w:ascii="Times New Roman" w:hAnsi="Times New Roman" w:cs="Times New Roman"/>
                <w:bCs w:val="0"/>
                <w:sz w:val="18"/>
                <w:szCs w:val="18"/>
                <w:lang w:val="en-GB"/>
              </w:rPr>
            </w:pPr>
            <w:r w:rsidRPr="0006077D">
              <w:rPr>
                <w:rFonts w:ascii="Times New Roman" w:hAnsi="Times New Roman" w:cs="Times New Roman"/>
                <w:bCs w:val="0"/>
                <w:sz w:val="18"/>
                <w:szCs w:val="18"/>
                <w:lang w:val="en-GB"/>
              </w:rPr>
              <w:t>Al</w:t>
            </w:r>
            <w:r w:rsidRPr="0006077D">
              <w:rPr>
                <w:rFonts w:ascii="Times New Roman" w:hAnsi="Times New Roman" w:cs="Times New Roman"/>
                <w:bCs w:val="0"/>
                <w:sz w:val="18"/>
                <w:szCs w:val="18"/>
                <w:vertAlign w:val="subscript"/>
                <w:lang w:val="en-GB"/>
              </w:rPr>
              <w:t>11</w:t>
            </w:r>
            <w:r w:rsidRPr="0006077D">
              <w:rPr>
                <w:rFonts w:ascii="Times New Roman" w:hAnsi="Times New Roman" w:cs="Times New Roman"/>
                <w:bCs w:val="0"/>
                <w:sz w:val="18"/>
                <w:szCs w:val="18"/>
                <w:lang w:val="en-GB"/>
              </w:rPr>
              <w:t>La</w:t>
            </w:r>
            <w:r w:rsidRPr="0006077D">
              <w:rPr>
                <w:rFonts w:ascii="Times New Roman" w:hAnsi="Times New Roman" w:cs="Times New Roman"/>
                <w:bCs w:val="0"/>
                <w:sz w:val="18"/>
                <w:szCs w:val="18"/>
                <w:vertAlign w:val="subscript"/>
                <w:lang w:val="en-GB"/>
              </w:rPr>
              <w:t>3</w:t>
            </w:r>
            <w:r w:rsidRPr="0006077D">
              <w:rPr>
                <w:rFonts w:ascii="Times New Roman" w:hAnsi="Times New Roman" w:cs="Times New Roman"/>
                <w:bCs w:val="0"/>
                <w:sz w:val="18"/>
                <w:szCs w:val="18"/>
                <w:lang w:val="en-GB"/>
              </w:rPr>
              <w:t>/Al</w:t>
            </w:r>
            <w:r w:rsidRPr="0006077D">
              <w:rPr>
                <w:rFonts w:ascii="Times New Roman" w:hAnsi="Times New Roman" w:cs="Times New Roman"/>
                <w:bCs w:val="0"/>
                <w:sz w:val="18"/>
                <w:szCs w:val="18"/>
                <w:vertAlign w:val="subscript"/>
                <w:lang w:val="en-GB"/>
              </w:rPr>
              <w:t>3</w:t>
            </w:r>
            <w:r w:rsidRPr="0006077D">
              <w:rPr>
                <w:rFonts w:ascii="Times New Roman" w:hAnsi="Times New Roman" w:cs="Times New Roman"/>
                <w:bCs w:val="0"/>
                <w:sz w:val="18"/>
                <w:szCs w:val="18"/>
                <w:lang w:val="en-GB"/>
              </w:rPr>
              <w:t>Sc</w:t>
            </w:r>
          </w:p>
        </w:tc>
        <w:tc>
          <w:tcPr>
            <w:tcW w:w="852" w:type="pct"/>
            <w:vAlign w:val="center"/>
          </w:tcPr>
          <w:p w14:paraId="70481452"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-1551.92</w:t>
            </w:r>
          </w:p>
        </w:tc>
        <w:tc>
          <w:tcPr>
            <w:tcW w:w="512" w:type="pct"/>
            <w:vAlign w:val="center"/>
          </w:tcPr>
          <w:p w14:paraId="184080CF"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-703.02</w:t>
            </w:r>
          </w:p>
        </w:tc>
        <w:tc>
          <w:tcPr>
            <w:tcW w:w="504" w:type="pct"/>
            <w:vAlign w:val="center"/>
          </w:tcPr>
          <w:p w14:paraId="7D9A31C7"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-821.93</w:t>
            </w:r>
          </w:p>
        </w:tc>
        <w:tc>
          <w:tcPr>
            <w:tcW w:w="433" w:type="pct"/>
            <w:vAlign w:val="center"/>
          </w:tcPr>
          <w:p w14:paraId="1F74A26B"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259.90</w:t>
            </w:r>
          </w:p>
        </w:tc>
        <w:tc>
          <w:tcPr>
            <w:tcW w:w="389" w:type="pct"/>
            <w:vAlign w:val="center"/>
          </w:tcPr>
          <w:p w14:paraId="5887B7EA"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1.66</w:t>
            </w:r>
          </w:p>
        </w:tc>
        <w:tc>
          <w:tcPr>
            <w:tcW w:w="521" w:type="pct"/>
            <w:vAlign w:val="center"/>
          </w:tcPr>
          <w:p w14:paraId="69A76C10"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0.99</w:t>
            </w:r>
          </w:p>
        </w:tc>
        <w:tc>
          <w:tcPr>
            <w:tcW w:w="553" w:type="pct"/>
            <w:vAlign w:val="center"/>
          </w:tcPr>
          <w:p w14:paraId="56E99CC5"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1.33</w:t>
            </w:r>
          </w:p>
        </w:tc>
        <w:tc>
          <w:tcPr>
            <w:tcW w:w="380" w:type="pct"/>
            <w:vAlign w:val="center"/>
          </w:tcPr>
          <w:p w14:paraId="5B300E2D" w14:textId="77777777" w:rsidR="00A268FF" w:rsidRPr="0006077D" w:rsidRDefault="00A268FF" w:rsidP="002354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06077D">
              <w:rPr>
                <w:rFonts w:ascii="Times New Roman" w:hAnsi="Times New Roman" w:cs="Times New Roman"/>
                <w:sz w:val="18"/>
                <w:szCs w:val="18"/>
                <w:lang w:val="en-GB"/>
              </w:rPr>
              <w:t>0.66</w:t>
            </w:r>
          </w:p>
        </w:tc>
      </w:tr>
    </w:tbl>
    <w:p w14:paraId="61BE977C" w14:textId="77777777" w:rsidR="00A268FF" w:rsidRPr="0025523F" w:rsidRDefault="00A268FF" w:rsidP="00A268FF">
      <w:pPr>
        <w:pStyle w:val="SMcaption"/>
        <w:rPr>
          <w:sz w:val="21"/>
          <w:szCs w:val="21"/>
          <w:lang w:val="en-GB"/>
        </w:rPr>
      </w:pPr>
    </w:p>
    <w:p w14:paraId="67C64C22" w14:textId="77777777" w:rsidR="00A268FF" w:rsidRPr="0025523F" w:rsidRDefault="00A268FF" w:rsidP="00A268FF">
      <w:pPr>
        <w:rPr>
          <w:szCs w:val="21"/>
          <w:lang w:val="en-GB"/>
        </w:rPr>
      </w:pPr>
      <w:r w:rsidRPr="0025523F">
        <w:rPr>
          <w:szCs w:val="21"/>
          <w:lang w:val="en-GB"/>
        </w:rPr>
        <w:br w:type="page"/>
      </w:r>
    </w:p>
    <w:p w14:paraId="30AE8FD3" w14:textId="5DF836D7" w:rsidR="00A268FF" w:rsidRPr="002F1BA1" w:rsidRDefault="00A268FF" w:rsidP="002F1BA1">
      <w:pPr>
        <w:rPr>
          <w:lang w:val="en-GB"/>
        </w:rPr>
      </w:pPr>
      <w:r w:rsidRPr="002F1BA1">
        <w:rPr>
          <w:b/>
          <w:bCs/>
          <w:lang w:val="en-GB"/>
        </w:rPr>
        <w:lastRenderedPageBreak/>
        <w:t>Table S4.</w:t>
      </w:r>
      <w:r w:rsidR="002F1BA1">
        <w:rPr>
          <w:lang w:val="en-GB"/>
        </w:rPr>
        <w:t xml:space="preserve"> </w:t>
      </w:r>
      <w:r w:rsidRPr="002F1BA1">
        <w:rPr>
          <w:bCs/>
          <w:szCs w:val="21"/>
          <w:lang w:val="en-GB"/>
        </w:rPr>
        <w:t xml:space="preserve">Parameters for the CLS and F–R models </w:t>
      </w:r>
      <w:r w:rsidRPr="0025523F">
        <w:rPr>
          <w:bCs/>
          <w:szCs w:val="21"/>
          <w:lang w:val="en-GB"/>
        </w:rPr>
        <w:t xml:space="preserve">indicated in </w:t>
      </w:r>
      <w:proofErr w:type="spellStart"/>
      <w:r w:rsidRPr="0025523F">
        <w:rPr>
          <w:bCs/>
          <w:szCs w:val="21"/>
          <w:lang w:val="en-GB"/>
        </w:rPr>
        <w:t>Eqs</w:t>
      </w:r>
      <w:proofErr w:type="spellEnd"/>
      <w:r w:rsidRPr="0025523F">
        <w:rPr>
          <w:bCs/>
          <w:szCs w:val="21"/>
          <w:lang w:val="en-GB"/>
        </w:rPr>
        <w:t>. 1 and 2</w:t>
      </w:r>
      <w:r w:rsidR="001F3C45">
        <w:rPr>
          <w:bCs/>
          <w:szCs w:val="21"/>
          <w:lang w:val="en-GB"/>
        </w:rPr>
        <w:fldChar w:fldCharType="begin" w:fldLock="1"/>
      </w:r>
      <w:r w:rsidR="00441027">
        <w:rPr>
          <w:bCs/>
          <w:szCs w:val="21"/>
          <w:lang w:val="en-GB"/>
        </w:rPr>
        <w:instrText>ADDIN CSL_CITATION {"citationItems":[{"id":"ITEM-1","itemData":{"DOI":"10.1016/S1359-6454(03)00320-3","ISBN":"1847491537","ISSN":"13596454","abstract":"This study investigates the mechanical properties of ternary Al(Sc,Zr) alloys containing 0.27-0.77 vol.</w:instrText>
      </w:r>
      <w:r w:rsidR="00441027">
        <w:rPr>
          <w:rFonts w:hint="eastAsia"/>
          <w:bCs/>
          <w:szCs w:val="21"/>
          <w:lang w:val="en-GB"/>
        </w:rPr>
        <w:instrText xml:space="preserve">% of Al3(Sc,Zr) precipitates with an average radius </w:instrText>
      </w:r>
      <w:r w:rsidR="00441027">
        <w:rPr>
          <w:rFonts w:hint="eastAsia"/>
          <w:bCs/>
          <w:szCs w:val="21"/>
          <w:lang w:val="en-GB"/>
        </w:rPr>
        <w:instrText>〈</w:instrText>
      </w:r>
      <w:r w:rsidR="00441027">
        <w:rPr>
          <w:rFonts w:hint="eastAsia"/>
          <w:bCs/>
          <w:szCs w:val="21"/>
          <w:lang w:val="en-GB"/>
        </w:rPr>
        <w:instrText>r</w:instrText>
      </w:r>
      <w:r w:rsidR="00441027">
        <w:rPr>
          <w:rFonts w:hint="eastAsia"/>
          <w:bCs/>
          <w:szCs w:val="21"/>
          <w:lang w:val="en-GB"/>
        </w:rPr>
        <w:instrText>〉</w:instrText>
      </w:r>
      <w:r w:rsidR="00441027">
        <w:rPr>
          <w:rFonts w:hint="eastAsia"/>
          <w:bCs/>
          <w:szCs w:val="21"/>
          <w:lang w:val="en-GB"/>
        </w:rPr>
        <w:instrText xml:space="preserve">=2-24 nm. Microhardness values at ambient temperature follow predictions of the Orowan dislocation bypass mechanism, with a transition to the precipitate shearing mechanism predicted for </w:instrText>
      </w:r>
      <w:r w:rsidR="00441027">
        <w:rPr>
          <w:rFonts w:hint="eastAsia"/>
          <w:bCs/>
          <w:szCs w:val="21"/>
          <w:lang w:val="en-GB"/>
        </w:rPr>
        <w:instrText>〈</w:instrText>
      </w:r>
      <w:r w:rsidR="00441027">
        <w:rPr>
          <w:rFonts w:hint="eastAsia"/>
          <w:bCs/>
          <w:szCs w:val="21"/>
          <w:lang w:val="en-GB"/>
        </w:rPr>
        <w:instrText>r</w:instrText>
      </w:r>
      <w:r w:rsidR="00441027">
        <w:rPr>
          <w:rFonts w:hint="eastAsia"/>
          <w:bCs/>
          <w:szCs w:val="21"/>
          <w:lang w:val="en-GB"/>
        </w:rPr>
        <w:instrText>〉</w:instrText>
      </w:r>
      <w:r w:rsidR="00441027">
        <w:rPr>
          <w:rFonts w:hint="eastAsia"/>
          <w:bCs/>
          <w:szCs w:val="21"/>
          <w:lang w:val="en-GB"/>
        </w:rPr>
        <w:instrText xml:space="preserve"> larger th</w:instrText>
      </w:r>
      <w:r w:rsidR="00441027">
        <w:rPr>
          <w:bCs/>
          <w:szCs w:val="21"/>
          <w:lang w:val="en-GB"/>
        </w:rPr>
        <w:instrText>an 2 nm. Addition of Zr to binary Al(Sc) alloys delays the onset and kinetics of over-aging at 350 and 375 °C, but has little influence on the magnitude of the peak microhardness. Creep deformation at 300 °C is characterized by a threshold stress, which i</w:instrText>
      </w:r>
      <w:r w:rsidR="00441027">
        <w:rPr>
          <w:rFonts w:hint="eastAsia"/>
          <w:bCs/>
          <w:szCs w:val="21"/>
          <w:lang w:val="en-GB"/>
        </w:rPr>
        <w:instrText xml:space="preserve">ncreases with </w:instrText>
      </w:r>
      <w:r w:rsidR="00441027">
        <w:rPr>
          <w:rFonts w:hint="eastAsia"/>
          <w:bCs/>
          <w:szCs w:val="21"/>
          <w:lang w:val="en-GB"/>
        </w:rPr>
        <w:instrText>〈</w:instrText>
      </w:r>
      <w:r w:rsidR="00441027">
        <w:rPr>
          <w:rFonts w:hint="eastAsia"/>
          <w:bCs/>
          <w:szCs w:val="21"/>
          <w:lang w:val="en-GB"/>
        </w:rPr>
        <w:instrText>r</w:instrText>
      </w:r>
      <w:r w:rsidR="00441027">
        <w:rPr>
          <w:rFonts w:hint="eastAsia"/>
          <w:bCs/>
          <w:szCs w:val="21"/>
          <w:lang w:val="en-GB"/>
        </w:rPr>
        <w:instrText>〉</w:instrText>
      </w:r>
      <w:r w:rsidR="00441027">
        <w:rPr>
          <w:rFonts w:hint="eastAsia"/>
          <w:bCs/>
          <w:szCs w:val="21"/>
          <w:lang w:val="en-GB"/>
        </w:rPr>
        <w:instrText xml:space="preserve"> in the range 2-9 nm, in agreement with prior results for binary Al(Sc) alloys and a recently developed general climb model considering elastic interactions between dislocations and coherent, misfitting precipitates. At constant </w:instrText>
      </w:r>
      <w:r w:rsidR="00441027">
        <w:rPr>
          <w:rFonts w:hint="eastAsia"/>
          <w:bCs/>
          <w:szCs w:val="21"/>
          <w:lang w:val="en-GB"/>
        </w:rPr>
        <w:instrText>〈</w:instrText>
      </w:r>
      <w:r w:rsidR="00441027">
        <w:rPr>
          <w:rFonts w:hint="eastAsia"/>
          <w:bCs/>
          <w:szCs w:val="21"/>
          <w:lang w:val="en-GB"/>
        </w:rPr>
        <w:instrText>r</w:instrText>
      </w:r>
      <w:r w:rsidR="00441027">
        <w:rPr>
          <w:rFonts w:hint="eastAsia"/>
          <w:bCs/>
          <w:szCs w:val="21"/>
          <w:lang w:val="en-GB"/>
        </w:rPr>
        <w:instrText>〉</w:instrText>
      </w:r>
      <w:r w:rsidR="00441027">
        <w:rPr>
          <w:rFonts w:hint="eastAsia"/>
          <w:bCs/>
          <w:szCs w:val="21"/>
          <w:lang w:val="en-GB"/>
        </w:rPr>
        <w:instrText xml:space="preserve"> and p</w:instrText>
      </w:r>
      <w:r w:rsidR="00441027">
        <w:rPr>
          <w:bCs/>
          <w:szCs w:val="21"/>
          <w:lang w:val="en-GB"/>
        </w:rPr>
        <w:instrText>recipitate volume fraction, Zr additions do not significantly improve the creep resistance of Al(Sc) alloys. © 2003 Acta Materialia Inc. Published by Elsevier Ltd. All rights reserved.","author":[{"dropping-particle":"","family":"Fuller","given":"Christian B.","non-dropping-particle":"","parse-names":false,"suffix":""},{"dropping-particle":"","family":"Seidman","given":"David N.","non-dropping-particle":"","parse-names":false,"suffix":""},{"dropping-particle":"","family":"Dunand","given":"David C.","non-dropping-particle":"","parse-names":false,"suffix":""}],"container-title":"Acta Materialia","id":"ITEM-1","issue":"16","issued":{"date-parts":[["2003"]]},"page":"4803-4814","title":"Mechanical properties of Al(Sc,Zr) alloys at ambient and elevated temperatures","type":"article-journal","volume":"51"},"uris":["http://www.mendeley.com/documents/?uuid=9fa2df80-e98d-41c6-9f79-3d096ca141bf"]},{"id":"ITEM-2","itemData":{"DOI":"10.1016/j.actamat.2005.06.025","ISSN":"13596454","abstract":"Nano-indentation hardness as a function of bilayer period has been measured for sputter-deposited Cu-Nb multilayers. For this face-centered cubic/body-centered cubic system with incoherent interfaces, we develop dislocation models for the multilayer flow strength as a function of length scale from greater than a micrometer to less than a nanometer. A dislocation pile-up-based Hall-Petch model is found applicable at the sub-micrometer length scales and the Hall-Petch slope is used to estimate the peak strength of the multilayers. At the few to a few tens of nanometers length scales, confined layer slip of single dislocations is treated as the operative mechanism. The effects of dislocation core spreading along the interface, interface stress and interface dislocation arrays on the confined layer slip stress are incorporated in the model to correctly predict the strength increase with decreasing layer thickness. At layer thicknesses of a few nanometers or less, the strength reaches a peak. We postulate that this peak strength is set by the interface resistance to single dislocation transmission, and calculate the transition from confined layer slip to an interface cutting mechanism. © 2005 Acta Materialia Inc. Published by Elsevier Ltd. All rights reserved.","author":[{"dropping-particle":"","family":"Misra","given":"A.","non-dropping-particle":"","parse-names":false,"suffix":""},{"dropping-particle":"","family":"Hirth","given":"J. P.","non-dropping-particle":"","parse-names":false,"suffix":""},{"dropping-particle":"","family":"Hoagland","given":"R. G.","non-dropping-particle":"","parse-names":false,"suffix":""}],"container-title":"Acta Materialia","id":"ITEM-2","issue":"18","issued":{"date-parts":[["2005"]]},"page":"4817-4824","title":"Length-scale-dependent deformation mechanisms in incoherent metallic multilayered composites","type":"article-journal","volume":"53"},"uris":["http://www.mendeley.com/documents/?uuid=f40385bd-0c45-40ff-ac60-15d1164c1397"]}],"mendeley":{"formattedCitation":"&lt;sup&gt;10,11&lt;/sup&gt;","plainTextFormattedCitation":"10,11","previouslyFormattedCitation":"&lt;sup&gt;9,10&lt;/sup&gt;"},"properties":{"noteIndex":0},"schema":"https://github.com/citation-style-language/schema/raw/master/csl-citation.json"}</w:instrText>
      </w:r>
      <w:r w:rsidR="001F3C45">
        <w:rPr>
          <w:bCs/>
          <w:szCs w:val="21"/>
          <w:lang w:val="en-GB"/>
        </w:rPr>
        <w:fldChar w:fldCharType="separate"/>
      </w:r>
      <w:r w:rsidR="00441027" w:rsidRPr="00441027">
        <w:rPr>
          <w:bCs/>
          <w:noProof/>
          <w:szCs w:val="21"/>
          <w:vertAlign w:val="superscript"/>
          <w:lang w:val="en-GB"/>
        </w:rPr>
        <w:t>10,11</w:t>
      </w:r>
      <w:r w:rsidR="001F3C45">
        <w:rPr>
          <w:bCs/>
          <w:szCs w:val="21"/>
          <w:lang w:val="en-GB"/>
        </w:rPr>
        <w:fldChar w:fldCharType="end"/>
      </w:r>
      <w:r w:rsidR="00250F06">
        <w:rPr>
          <w:bCs/>
          <w:szCs w:val="21"/>
          <w:lang w:val="en-GB"/>
        </w:rPr>
        <w:t xml:space="preserve"> in the main text</w:t>
      </w:r>
      <w:r w:rsidRPr="0025523F">
        <w:rPr>
          <w:bCs/>
          <w:szCs w:val="21"/>
          <w:lang w:val="en-GB"/>
        </w:rPr>
        <w:t>.</w:t>
      </w:r>
    </w:p>
    <w:p w14:paraId="33D06B1E" w14:textId="77777777" w:rsidR="00A268FF" w:rsidRPr="0025523F" w:rsidRDefault="00A268FF" w:rsidP="00A268FF">
      <w:pPr>
        <w:pStyle w:val="SMcaption"/>
        <w:rPr>
          <w:bCs/>
          <w:sz w:val="21"/>
          <w:szCs w:val="21"/>
          <w:lang w:val="en-GB"/>
        </w:rPr>
      </w:pPr>
    </w:p>
    <w:tbl>
      <w:tblPr>
        <w:tblStyle w:val="211"/>
        <w:tblW w:w="0" w:type="auto"/>
        <w:tblLook w:val="04A0" w:firstRow="1" w:lastRow="0" w:firstColumn="1" w:lastColumn="0" w:noHBand="0" w:noVBand="1"/>
      </w:tblPr>
      <w:tblGrid>
        <w:gridCol w:w="3049"/>
        <w:gridCol w:w="2641"/>
        <w:gridCol w:w="2616"/>
      </w:tblGrid>
      <w:tr w:rsidR="00A268FF" w:rsidRPr="0025523F" w14:paraId="26578DB9" w14:textId="77777777" w:rsidTr="00235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DAA3317" w14:textId="77777777" w:rsidR="00A268FF" w:rsidRPr="0025523F" w:rsidRDefault="00A268FF" w:rsidP="0023541D">
            <w:pPr>
              <w:pStyle w:val="SMcaption"/>
              <w:jc w:val="center"/>
              <w:rPr>
                <w:rFonts w:ascii="Times New Roman" w:hAnsi="Times New Roman" w:cs="Times New Roman"/>
                <w:bCs w:val="0"/>
                <w:sz w:val="21"/>
                <w:szCs w:val="21"/>
                <w:lang w:val="en-GB"/>
              </w:rPr>
            </w:pPr>
            <w:r w:rsidRPr="0025523F">
              <w:rPr>
                <w:rFonts w:ascii="Times New Roman" w:hAnsi="Times New Roman" w:cs="Times New Roman"/>
                <w:bCs w:val="0"/>
                <w:sz w:val="21"/>
                <w:szCs w:val="21"/>
                <w:lang w:val="en-GB"/>
              </w:rPr>
              <w:t>Parameter</w:t>
            </w:r>
          </w:p>
        </w:tc>
        <w:tc>
          <w:tcPr>
            <w:tcW w:w="2974" w:type="dxa"/>
          </w:tcPr>
          <w:p w14:paraId="6576E759" w14:textId="77777777" w:rsidR="00A268FF" w:rsidRPr="0025523F" w:rsidRDefault="00A268FF" w:rsidP="0023541D">
            <w:pPr>
              <w:pStyle w:val="SMcaption"/>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1"/>
                <w:szCs w:val="21"/>
                <w:lang w:val="en-GB"/>
              </w:rPr>
            </w:pPr>
            <w:r w:rsidRPr="0025523F">
              <w:rPr>
                <w:rFonts w:ascii="Times New Roman" w:hAnsi="Times New Roman" w:cs="Times New Roman"/>
                <w:bCs w:val="0"/>
                <w:sz w:val="21"/>
                <w:szCs w:val="21"/>
                <w:lang w:val="en-GB"/>
              </w:rPr>
              <w:t>Symbol</w:t>
            </w:r>
          </w:p>
        </w:tc>
        <w:tc>
          <w:tcPr>
            <w:tcW w:w="2974" w:type="dxa"/>
          </w:tcPr>
          <w:p w14:paraId="1D96340D" w14:textId="77777777" w:rsidR="00A268FF" w:rsidRPr="0025523F" w:rsidRDefault="00A268FF" w:rsidP="0023541D">
            <w:pPr>
              <w:pStyle w:val="SMcaption"/>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1"/>
                <w:szCs w:val="21"/>
                <w:lang w:val="en-GB"/>
              </w:rPr>
            </w:pPr>
            <w:r w:rsidRPr="0025523F">
              <w:rPr>
                <w:rFonts w:ascii="Times New Roman" w:hAnsi="Times New Roman" w:cs="Times New Roman"/>
                <w:bCs w:val="0"/>
                <w:sz w:val="21"/>
                <w:szCs w:val="21"/>
                <w:lang w:val="en-GB"/>
              </w:rPr>
              <w:t>Value</w:t>
            </w:r>
          </w:p>
        </w:tc>
      </w:tr>
      <w:tr w:rsidR="00A268FF" w:rsidRPr="0025523F" w14:paraId="05CE31C2" w14:textId="77777777" w:rsidTr="0023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7E4B220" w14:textId="77777777" w:rsidR="00A268FF" w:rsidRPr="0025523F" w:rsidRDefault="00A268FF" w:rsidP="0023541D">
            <w:pPr>
              <w:pStyle w:val="SMcaption"/>
              <w:jc w:val="center"/>
              <w:rPr>
                <w:rFonts w:ascii="Times New Roman" w:hAnsi="Times New Roman" w:cs="Times New Roman"/>
                <w:bCs w:val="0"/>
                <w:sz w:val="21"/>
                <w:szCs w:val="21"/>
                <w:lang w:val="en-GB"/>
              </w:rPr>
            </w:pPr>
            <w:r w:rsidRPr="0025523F">
              <w:rPr>
                <w:rFonts w:ascii="Times New Roman" w:hAnsi="Times New Roman" w:cs="Times New Roman"/>
                <w:bCs w:val="0"/>
                <w:sz w:val="21"/>
                <w:szCs w:val="21"/>
                <w:lang w:val="en-GB"/>
              </w:rPr>
              <w:t>Taylor factor</w:t>
            </w:r>
          </w:p>
        </w:tc>
        <w:tc>
          <w:tcPr>
            <w:tcW w:w="2974" w:type="dxa"/>
          </w:tcPr>
          <w:p w14:paraId="6B9226C7" w14:textId="77777777" w:rsidR="00A268FF" w:rsidRPr="0025523F" w:rsidRDefault="00A268FF" w:rsidP="0023541D">
            <w:pPr>
              <w:pStyle w:val="SMcaptio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1"/>
                <w:szCs w:val="21"/>
                <w:lang w:val="en-GB"/>
              </w:rPr>
            </w:pPr>
            <w:r w:rsidRPr="0025523F">
              <w:rPr>
                <w:rFonts w:ascii="Times New Roman" w:hAnsi="Times New Roman" w:cs="Times New Roman"/>
                <w:b/>
                <w:i/>
                <w:iCs/>
                <w:sz w:val="21"/>
                <w:szCs w:val="21"/>
                <w:lang w:val="en-GB"/>
              </w:rPr>
              <w:t>M</w:t>
            </w:r>
          </w:p>
        </w:tc>
        <w:tc>
          <w:tcPr>
            <w:tcW w:w="2974" w:type="dxa"/>
          </w:tcPr>
          <w:p w14:paraId="60E68020" w14:textId="77777777" w:rsidR="00A268FF" w:rsidRPr="0025523F" w:rsidRDefault="00A268FF" w:rsidP="0023541D">
            <w:pPr>
              <w:pStyle w:val="SMcaptio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1"/>
                <w:szCs w:val="21"/>
                <w:lang w:val="en-GB"/>
              </w:rPr>
            </w:pPr>
            <w:r w:rsidRPr="0025523F">
              <w:rPr>
                <w:rFonts w:ascii="Times New Roman" w:hAnsi="Times New Roman" w:cs="Times New Roman"/>
                <w:sz w:val="21"/>
                <w:szCs w:val="21"/>
                <w:lang w:val="en-GB"/>
              </w:rPr>
              <w:t>3.06</w:t>
            </w:r>
          </w:p>
        </w:tc>
      </w:tr>
      <w:tr w:rsidR="00A268FF" w:rsidRPr="0025523F" w14:paraId="201DBE5F" w14:textId="77777777" w:rsidTr="0023541D">
        <w:tc>
          <w:tcPr>
            <w:cnfStyle w:val="001000000000" w:firstRow="0" w:lastRow="0" w:firstColumn="1" w:lastColumn="0" w:oddVBand="0" w:evenVBand="0" w:oddHBand="0" w:evenHBand="0" w:firstRowFirstColumn="0" w:firstRowLastColumn="0" w:lastRowFirstColumn="0" w:lastRowLastColumn="0"/>
            <w:tcW w:w="3402" w:type="dxa"/>
          </w:tcPr>
          <w:p w14:paraId="525782B1" w14:textId="77777777" w:rsidR="00A268FF" w:rsidRPr="0025523F" w:rsidRDefault="00A268FF" w:rsidP="0023541D">
            <w:pPr>
              <w:pStyle w:val="SMcaption"/>
              <w:jc w:val="center"/>
              <w:rPr>
                <w:rFonts w:ascii="Times New Roman" w:hAnsi="Times New Roman" w:cs="Times New Roman"/>
                <w:bCs w:val="0"/>
                <w:sz w:val="21"/>
                <w:szCs w:val="21"/>
                <w:lang w:val="en-GB"/>
              </w:rPr>
            </w:pPr>
            <w:r w:rsidRPr="0025523F">
              <w:rPr>
                <w:rFonts w:ascii="Times New Roman" w:hAnsi="Times New Roman" w:cs="Times New Roman"/>
                <w:bCs w:val="0"/>
                <w:sz w:val="21"/>
                <w:szCs w:val="21"/>
                <w:lang w:val="en-GB"/>
              </w:rPr>
              <w:t>Magnitude of Burgers vector</w:t>
            </w:r>
          </w:p>
        </w:tc>
        <w:tc>
          <w:tcPr>
            <w:tcW w:w="2974" w:type="dxa"/>
          </w:tcPr>
          <w:p w14:paraId="023DA861" w14:textId="77777777" w:rsidR="00A268FF" w:rsidRPr="0025523F" w:rsidRDefault="00A268FF" w:rsidP="0023541D">
            <w:pPr>
              <w:pStyle w:val="SM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sz w:val="21"/>
                <w:szCs w:val="21"/>
                <w:lang w:val="en-GB"/>
              </w:rPr>
            </w:pPr>
            <w:r w:rsidRPr="0025523F">
              <w:rPr>
                <w:rFonts w:ascii="Times New Roman" w:hAnsi="Times New Roman" w:cs="Times New Roman"/>
                <w:b/>
                <w:i/>
                <w:iCs/>
                <w:sz w:val="21"/>
                <w:szCs w:val="21"/>
                <w:lang w:val="en-GB"/>
              </w:rPr>
              <w:t>b</w:t>
            </w:r>
          </w:p>
        </w:tc>
        <w:tc>
          <w:tcPr>
            <w:tcW w:w="2974" w:type="dxa"/>
          </w:tcPr>
          <w:p w14:paraId="1271502E" w14:textId="77777777" w:rsidR="00A268FF" w:rsidRPr="0025523F" w:rsidRDefault="00A268FF" w:rsidP="0023541D">
            <w:pPr>
              <w:pStyle w:val="SM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1"/>
                <w:szCs w:val="21"/>
                <w:lang w:val="en-GB"/>
              </w:rPr>
            </w:pPr>
            <w:r w:rsidRPr="0025523F">
              <w:rPr>
                <w:rFonts w:ascii="Times New Roman" w:hAnsi="Times New Roman" w:cs="Times New Roman"/>
                <w:sz w:val="21"/>
                <w:szCs w:val="21"/>
                <w:lang w:val="en-GB"/>
              </w:rPr>
              <w:t>0.286 nm</w:t>
            </w:r>
          </w:p>
        </w:tc>
      </w:tr>
      <w:tr w:rsidR="00A268FF" w:rsidRPr="0025523F" w14:paraId="03B3215D" w14:textId="77777777" w:rsidTr="0023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01CFBD5" w14:textId="77777777" w:rsidR="00A268FF" w:rsidRPr="0025523F" w:rsidRDefault="00A268FF" w:rsidP="0023541D">
            <w:pPr>
              <w:pStyle w:val="SMcaption"/>
              <w:jc w:val="center"/>
              <w:rPr>
                <w:rFonts w:ascii="Times New Roman" w:hAnsi="Times New Roman" w:cs="Times New Roman"/>
                <w:bCs w:val="0"/>
                <w:sz w:val="21"/>
                <w:szCs w:val="21"/>
                <w:lang w:val="en-GB"/>
              </w:rPr>
            </w:pPr>
            <w:r w:rsidRPr="0025523F">
              <w:rPr>
                <w:rFonts w:ascii="Times New Roman" w:hAnsi="Times New Roman" w:cs="Times New Roman"/>
                <w:bCs w:val="0"/>
                <w:sz w:val="21"/>
                <w:szCs w:val="21"/>
                <w:lang w:val="en-GB"/>
              </w:rPr>
              <w:t>Poisson ratio</w:t>
            </w:r>
          </w:p>
        </w:tc>
        <w:tc>
          <w:tcPr>
            <w:tcW w:w="2974" w:type="dxa"/>
          </w:tcPr>
          <w:p w14:paraId="62F5F27E" w14:textId="77777777" w:rsidR="00A268FF" w:rsidRPr="0025523F" w:rsidRDefault="00A268FF" w:rsidP="0023541D">
            <w:pPr>
              <w:pStyle w:val="SMcaptio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1"/>
                <w:szCs w:val="21"/>
                <w:lang w:val="en-GB"/>
              </w:rPr>
            </w:pPr>
            <w:r w:rsidRPr="0025523F">
              <w:rPr>
                <w:rFonts w:ascii="Times New Roman" w:hAnsi="Times New Roman" w:cs="Times New Roman"/>
                <w:b/>
                <w:i/>
                <w:iCs/>
                <w:sz w:val="21"/>
                <w:szCs w:val="21"/>
                <w:lang w:val="en-GB"/>
              </w:rPr>
              <w:t>υ</w:t>
            </w:r>
          </w:p>
        </w:tc>
        <w:tc>
          <w:tcPr>
            <w:tcW w:w="2974" w:type="dxa"/>
          </w:tcPr>
          <w:p w14:paraId="1064BCFE" w14:textId="77777777" w:rsidR="00A268FF" w:rsidRPr="0025523F" w:rsidRDefault="00A268FF" w:rsidP="0023541D">
            <w:pPr>
              <w:pStyle w:val="SMcaptio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1"/>
                <w:szCs w:val="21"/>
                <w:lang w:val="en-GB"/>
              </w:rPr>
            </w:pPr>
            <w:r w:rsidRPr="0025523F">
              <w:rPr>
                <w:rFonts w:ascii="Times New Roman" w:hAnsi="Times New Roman" w:cs="Times New Roman"/>
                <w:sz w:val="21"/>
                <w:szCs w:val="21"/>
                <w:lang w:val="en-GB"/>
              </w:rPr>
              <w:t>0.33</w:t>
            </w:r>
          </w:p>
        </w:tc>
      </w:tr>
      <w:tr w:rsidR="00A268FF" w:rsidRPr="0025523F" w14:paraId="1E801E2A" w14:textId="77777777" w:rsidTr="0023541D">
        <w:tc>
          <w:tcPr>
            <w:cnfStyle w:val="001000000000" w:firstRow="0" w:lastRow="0" w:firstColumn="1" w:lastColumn="0" w:oddVBand="0" w:evenVBand="0" w:oddHBand="0" w:evenHBand="0" w:firstRowFirstColumn="0" w:firstRowLastColumn="0" w:lastRowFirstColumn="0" w:lastRowLastColumn="0"/>
            <w:tcW w:w="3402" w:type="dxa"/>
          </w:tcPr>
          <w:p w14:paraId="0A138C09" w14:textId="77777777" w:rsidR="00A268FF" w:rsidRPr="0025523F" w:rsidRDefault="00A268FF" w:rsidP="0023541D">
            <w:pPr>
              <w:pStyle w:val="SMcaption"/>
              <w:jc w:val="center"/>
              <w:rPr>
                <w:rFonts w:ascii="Times New Roman" w:hAnsi="Times New Roman" w:cs="Times New Roman"/>
                <w:bCs w:val="0"/>
                <w:sz w:val="21"/>
                <w:szCs w:val="21"/>
                <w:lang w:val="en-GB"/>
              </w:rPr>
            </w:pPr>
            <w:r w:rsidRPr="0025523F">
              <w:rPr>
                <w:rFonts w:ascii="Times New Roman" w:hAnsi="Times New Roman" w:cs="Times New Roman"/>
                <w:bCs w:val="0"/>
                <w:sz w:val="21"/>
                <w:szCs w:val="21"/>
                <w:lang w:val="en-GB"/>
              </w:rPr>
              <w:t>Core cut-off parameter</w:t>
            </w:r>
          </w:p>
        </w:tc>
        <w:tc>
          <w:tcPr>
            <w:tcW w:w="2974" w:type="dxa"/>
          </w:tcPr>
          <w:p w14:paraId="2AEFDEEE" w14:textId="77777777" w:rsidR="00A268FF" w:rsidRPr="0025523F" w:rsidRDefault="00A268FF" w:rsidP="0023541D">
            <w:pPr>
              <w:pStyle w:val="SM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sz w:val="21"/>
                <w:szCs w:val="21"/>
                <w:lang w:val="en-GB"/>
              </w:rPr>
            </w:pPr>
            <w:r w:rsidRPr="0025523F">
              <w:rPr>
                <w:rFonts w:ascii="Times New Roman" w:hAnsi="Times New Roman" w:cs="Times New Roman"/>
                <w:b/>
                <w:i/>
                <w:iCs/>
                <w:sz w:val="21"/>
                <w:szCs w:val="21"/>
                <w:lang w:val="en-GB"/>
              </w:rPr>
              <w:t>α</w:t>
            </w:r>
          </w:p>
        </w:tc>
        <w:tc>
          <w:tcPr>
            <w:tcW w:w="2974" w:type="dxa"/>
          </w:tcPr>
          <w:p w14:paraId="4F482A00" w14:textId="77777777" w:rsidR="00A268FF" w:rsidRPr="0025523F" w:rsidRDefault="00A268FF" w:rsidP="0023541D">
            <w:pPr>
              <w:pStyle w:val="SM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1"/>
                <w:szCs w:val="21"/>
                <w:lang w:val="en-GB"/>
              </w:rPr>
            </w:pPr>
            <w:r w:rsidRPr="0025523F">
              <w:rPr>
                <w:rFonts w:ascii="Times New Roman" w:hAnsi="Times New Roman" w:cs="Times New Roman"/>
                <w:sz w:val="21"/>
                <w:szCs w:val="21"/>
                <w:lang w:val="en-GB"/>
              </w:rPr>
              <w:t>0.2</w:t>
            </w:r>
          </w:p>
        </w:tc>
      </w:tr>
    </w:tbl>
    <w:p w14:paraId="3411F4C5" w14:textId="77777777" w:rsidR="00A268FF" w:rsidRPr="0025523F" w:rsidRDefault="00A268FF" w:rsidP="00A268FF">
      <w:pPr>
        <w:pStyle w:val="DoiInfo"/>
        <w:rPr>
          <w:sz w:val="21"/>
          <w:szCs w:val="21"/>
          <w:lang w:val="en-GB"/>
        </w:rPr>
      </w:pPr>
    </w:p>
    <w:p w14:paraId="2FE7F64B" w14:textId="77777777" w:rsidR="00A268FF" w:rsidRPr="0025523F" w:rsidRDefault="00A268FF" w:rsidP="00A268FF">
      <w:pPr>
        <w:rPr>
          <w:b/>
          <w:bCs/>
          <w:kern w:val="32"/>
          <w:szCs w:val="21"/>
          <w:lang w:val="en-GB"/>
        </w:rPr>
      </w:pPr>
      <w:r w:rsidRPr="0025523F">
        <w:rPr>
          <w:szCs w:val="21"/>
          <w:lang w:val="en-GB"/>
        </w:rPr>
        <w:br w:type="page"/>
      </w:r>
    </w:p>
    <w:p w14:paraId="6DF89EA9" w14:textId="3FD1398D" w:rsidR="00A268FF" w:rsidRPr="002F1BA1" w:rsidRDefault="00A268FF" w:rsidP="002F1BA1">
      <w:pPr>
        <w:rPr>
          <w:lang w:val="en-GB"/>
        </w:rPr>
      </w:pPr>
      <w:r w:rsidRPr="002F1BA1">
        <w:rPr>
          <w:b/>
          <w:bCs/>
          <w:lang w:val="en-GB"/>
        </w:rPr>
        <w:lastRenderedPageBreak/>
        <w:t>Table S5.</w:t>
      </w:r>
      <w:r w:rsidR="002F1BA1">
        <w:rPr>
          <w:lang w:val="en-GB"/>
        </w:rPr>
        <w:t xml:space="preserve"> </w:t>
      </w:r>
      <w:r w:rsidRPr="002F1BA1">
        <w:rPr>
          <w:bCs/>
          <w:lang w:val="en-GB"/>
        </w:rPr>
        <w:t>Fitting results of</w:t>
      </w:r>
      <w:r w:rsidRPr="0025523F">
        <w:rPr>
          <w:b/>
          <w:lang w:val="en-GB"/>
        </w:rPr>
        <w:t xml:space="preserve"> </w:t>
      </w:r>
      <w:r w:rsidRPr="0025523F">
        <w:rPr>
          <w:lang w:val="en-GB"/>
        </w:rPr>
        <w:t>the K–M dislocation models based on the experimental tensile stress–strain curves in Fig. S7</w:t>
      </w:r>
      <w:r w:rsidR="002F1BA1">
        <w:rPr>
          <w:lang w:val="en-GB"/>
        </w:rPr>
        <w:t>a</w:t>
      </w:r>
      <w:r w:rsidRPr="0025523F">
        <w:rPr>
          <w:lang w:val="en-GB"/>
        </w:rPr>
        <w:t>.</w:t>
      </w:r>
    </w:p>
    <w:p w14:paraId="75EBB94B" w14:textId="77777777" w:rsidR="00A268FF" w:rsidRPr="0025523F" w:rsidRDefault="00A268FF" w:rsidP="00A268FF">
      <w:pPr>
        <w:pStyle w:val="SMcaption"/>
        <w:rPr>
          <w:sz w:val="21"/>
          <w:szCs w:val="21"/>
          <w:lang w:val="en-GB"/>
        </w:rPr>
      </w:pPr>
    </w:p>
    <w:tbl>
      <w:tblPr>
        <w:tblStyle w:val="22"/>
        <w:tblW w:w="5000" w:type="pct"/>
        <w:tblLook w:val="04A0" w:firstRow="1" w:lastRow="0" w:firstColumn="1" w:lastColumn="0" w:noHBand="0" w:noVBand="1"/>
      </w:tblPr>
      <w:tblGrid>
        <w:gridCol w:w="2270"/>
        <w:gridCol w:w="1882"/>
        <w:gridCol w:w="2077"/>
        <w:gridCol w:w="2077"/>
      </w:tblGrid>
      <w:tr w:rsidR="00A268FF" w:rsidRPr="0025523F" w14:paraId="7A7BA97C" w14:textId="77777777" w:rsidTr="00235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tcPr>
          <w:p w14:paraId="6F3074D8" w14:textId="77777777" w:rsidR="00A268FF" w:rsidRPr="0025523F" w:rsidRDefault="00A268FF" w:rsidP="0023541D">
            <w:pPr>
              <w:jc w:val="center"/>
              <w:rPr>
                <w:sz w:val="21"/>
                <w:szCs w:val="21"/>
                <w:lang w:val="en-GB"/>
              </w:rPr>
            </w:pPr>
            <w:r w:rsidRPr="0025523F">
              <w:rPr>
                <w:sz w:val="21"/>
                <w:szCs w:val="21"/>
                <w:lang w:val="en-GB"/>
              </w:rPr>
              <w:t>Sample</w:t>
            </w:r>
          </w:p>
        </w:tc>
        <w:tc>
          <w:tcPr>
            <w:tcW w:w="1133" w:type="pct"/>
          </w:tcPr>
          <w:p w14:paraId="30FF7363" w14:textId="77777777" w:rsidR="00A268FF" w:rsidRPr="0025523F" w:rsidRDefault="00A268FF" w:rsidP="0023541D">
            <w:pPr>
              <w:jc w:val="center"/>
              <w:cnfStyle w:val="100000000000" w:firstRow="1" w:lastRow="0" w:firstColumn="0" w:lastColumn="0" w:oddVBand="0" w:evenVBand="0" w:oddHBand="0" w:evenHBand="0" w:firstRowFirstColumn="0" w:firstRowLastColumn="0" w:lastRowFirstColumn="0" w:lastRowLastColumn="0"/>
              <w:rPr>
                <w:sz w:val="21"/>
                <w:szCs w:val="21"/>
                <w:lang w:val="en-GB"/>
              </w:rPr>
            </w:pPr>
            <m:oMathPara>
              <m:oMath>
                <m:sSub>
                  <m:sSubPr>
                    <m:ctrlPr>
                      <w:rPr>
                        <w:rFonts w:ascii="Cambria Math" w:hAnsi="Cambria Math"/>
                        <w:sz w:val="21"/>
                        <w:szCs w:val="21"/>
                        <w:lang w:val="en-GB"/>
                      </w:rPr>
                    </m:ctrlPr>
                  </m:sSubPr>
                  <m:e>
                    <m:r>
                      <m:rPr>
                        <m:sty m:val="bi"/>
                      </m:rPr>
                      <w:rPr>
                        <w:rFonts w:ascii="Cambria Math" w:hAnsi="Cambria Math"/>
                        <w:sz w:val="21"/>
                        <w:szCs w:val="21"/>
                        <w:lang w:val="en-GB"/>
                      </w:rPr>
                      <m:t>θ</m:t>
                    </m:r>
                  </m:e>
                  <m:sub>
                    <m:r>
                      <m:rPr>
                        <m:sty m:val="bi"/>
                      </m:rPr>
                      <w:rPr>
                        <w:rFonts w:ascii="Cambria Math" w:hAnsi="Cambria Math"/>
                        <w:sz w:val="21"/>
                        <w:szCs w:val="21"/>
                        <w:lang w:val="en-GB"/>
                      </w:rPr>
                      <m:t>0</m:t>
                    </m:r>
                  </m:sub>
                </m:sSub>
              </m:oMath>
            </m:oMathPara>
          </w:p>
        </w:tc>
        <w:tc>
          <w:tcPr>
            <w:tcW w:w="1250" w:type="pct"/>
          </w:tcPr>
          <w:p w14:paraId="52FA6C9D" w14:textId="77777777" w:rsidR="00A268FF" w:rsidRPr="0025523F" w:rsidRDefault="00A268FF" w:rsidP="0023541D">
            <w:pPr>
              <w:jc w:val="center"/>
              <w:cnfStyle w:val="100000000000" w:firstRow="1" w:lastRow="0" w:firstColumn="0" w:lastColumn="0" w:oddVBand="0" w:evenVBand="0" w:oddHBand="0" w:evenHBand="0" w:firstRowFirstColumn="0" w:firstRowLastColumn="0" w:lastRowFirstColumn="0" w:lastRowLastColumn="0"/>
              <w:rPr>
                <w:sz w:val="21"/>
                <w:szCs w:val="21"/>
                <w:lang w:val="en-GB"/>
              </w:rPr>
            </w:pPr>
            <m:oMath>
              <m:sSub>
                <m:sSubPr>
                  <m:ctrlPr>
                    <w:rPr>
                      <w:rFonts w:ascii="Cambria Math" w:hAnsi="Cambria Math"/>
                      <w:i/>
                      <w:sz w:val="21"/>
                      <w:szCs w:val="21"/>
                      <w:lang w:val="en-GB"/>
                    </w:rPr>
                  </m:ctrlPr>
                </m:sSubPr>
                <m:e>
                  <m:r>
                    <m:rPr>
                      <m:sty m:val="bi"/>
                    </m:rPr>
                    <w:rPr>
                      <w:rFonts w:ascii="Cambria Math" w:hAnsi="Cambria Math"/>
                      <w:sz w:val="21"/>
                      <w:szCs w:val="21"/>
                      <w:lang w:val="en-GB"/>
                    </w:rPr>
                    <m:t>k</m:t>
                  </m:r>
                </m:e>
                <m:sub>
                  <m:r>
                    <m:rPr>
                      <m:sty m:val="bi"/>
                    </m:rPr>
                    <w:rPr>
                      <w:rFonts w:ascii="Cambria Math" w:hAnsi="Cambria Math"/>
                      <w:sz w:val="21"/>
                      <w:szCs w:val="21"/>
                      <w:lang w:val="en-GB"/>
                    </w:rPr>
                    <m:t>1</m:t>
                  </m:r>
                </m:sub>
              </m:sSub>
            </m:oMath>
            <w:r w:rsidRPr="0025523F">
              <w:rPr>
                <w:sz w:val="21"/>
                <w:szCs w:val="21"/>
                <w:lang w:val="en-GB"/>
              </w:rPr>
              <w:t xml:space="preserve"> (10</w:t>
            </w:r>
            <w:r w:rsidRPr="0025523F">
              <w:rPr>
                <w:sz w:val="21"/>
                <w:szCs w:val="21"/>
                <w:vertAlign w:val="superscript"/>
                <w:lang w:val="en-GB"/>
              </w:rPr>
              <w:t>8</w:t>
            </w:r>
            <w:r w:rsidRPr="0025523F">
              <w:rPr>
                <w:sz w:val="21"/>
                <w:szCs w:val="21"/>
                <w:lang w:val="en-GB"/>
              </w:rPr>
              <w:t xml:space="preserve"> m</w:t>
            </w:r>
            <w:r w:rsidRPr="0025523F">
              <w:rPr>
                <w:sz w:val="21"/>
                <w:szCs w:val="21"/>
                <w:vertAlign w:val="superscript"/>
                <w:lang w:val="en-GB"/>
              </w:rPr>
              <w:t>-1</w:t>
            </w:r>
            <w:r w:rsidRPr="0025523F">
              <w:rPr>
                <w:sz w:val="21"/>
                <w:szCs w:val="21"/>
                <w:lang w:val="en-GB"/>
              </w:rPr>
              <w:t>)</w:t>
            </w:r>
          </w:p>
        </w:tc>
        <w:tc>
          <w:tcPr>
            <w:tcW w:w="1250" w:type="pct"/>
          </w:tcPr>
          <w:p w14:paraId="6C25A018" w14:textId="77777777" w:rsidR="00A268FF" w:rsidRPr="0025523F" w:rsidRDefault="00A268FF" w:rsidP="0023541D">
            <w:pPr>
              <w:jc w:val="center"/>
              <w:cnfStyle w:val="100000000000" w:firstRow="1" w:lastRow="0" w:firstColumn="0" w:lastColumn="0" w:oddVBand="0" w:evenVBand="0" w:oddHBand="0" w:evenHBand="0" w:firstRowFirstColumn="0" w:firstRowLastColumn="0" w:lastRowFirstColumn="0" w:lastRowLastColumn="0"/>
              <w:rPr>
                <w:sz w:val="21"/>
                <w:szCs w:val="21"/>
                <w:lang w:val="en-GB"/>
              </w:rPr>
            </w:pPr>
            <m:oMathPara>
              <m:oMath>
                <m:sSub>
                  <m:sSubPr>
                    <m:ctrlPr>
                      <w:rPr>
                        <w:rFonts w:ascii="Cambria Math" w:hAnsi="Cambria Math"/>
                        <w:i/>
                        <w:sz w:val="21"/>
                        <w:szCs w:val="21"/>
                        <w:lang w:val="en-GB"/>
                      </w:rPr>
                    </m:ctrlPr>
                  </m:sSubPr>
                  <m:e>
                    <m:r>
                      <m:rPr>
                        <m:sty m:val="bi"/>
                      </m:rPr>
                      <w:rPr>
                        <w:rFonts w:ascii="Cambria Math" w:hAnsi="Cambria Math"/>
                        <w:sz w:val="21"/>
                        <w:szCs w:val="21"/>
                        <w:lang w:val="en-GB"/>
                      </w:rPr>
                      <m:t>k</m:t>
                    </m:r>
                  </m:e>
                  <m:sub>
                    <m:r>
                      <m:rPr>
                        <m:sty m:val="bi"/>
                      </m:rPr>
                      <w:rPr>
                        <w:rFonts w:ascii="Cambria Math" w:hAnsi="Cambria Math"/>
                        <w:sz w:val="21"/>
                        <w:szCs w:val="21"/>
                        <w:lang w:val="en-GB"/>
                      </w:rPr>
                      <m:t>2</m:t>
                    </m:r>
                  </m:sub>
                </m:sSub>
              </m:oMath>
            </m:oMathPara>
          </w:p>
        </w:tc>
      </w:tr>
      <w:tr w:rsidR="00A268FF" w:rsidRPr="0025523F" w14:paraId="70053239" w14:textId="77777777" w:rsidTr="0023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tcPr>
          <w:p w14:paraId="7521E21F" w14:textId="77777777" w:rsidR="00A268FF" w:rsidRPr="0025523F" w:rsidRDefault="00A268FF" w:rsidP="0023541D">
            <w:pPr>
              <w:jc w:val="center"/>
              <w:rPr>
                <w:sz w:val="21"/>
                <w:szCs w:val="21"/>
                <w:lang w:val="en-GB"/>
              </w:rPr>
            </w:pPr>
            <w:r w:rsidRPr="0025523F">
              <w:rPr>
                <w:sz w:val="21"/>
                <w:szCs w:val="21"/>
                <w:lang w:val="en-GB"/>
              </w:rPr>
              <w:t>RT tensile</w:t>
            </w:r>
          </w:p>
        </w:tc>
        <w:tc>
          <w:tcPr>
            <w:tcW w:w="1133" w:type="pct"/>
          </w:tcPr>
          <w:p w14:paraId="2FECA4A4" w14:textId="77777777" w:rsidR="00A268FF" w:rsidRPr="0025523F" w:rsidRDefault="00A268FF" w:rsidP="0023541D">
            <w:pPr>
              <w:jc w:val="center"/>
              <w:cnfStyle w:val="000000100000" w:firstRow="0" w:lastRow="0" w:firstColumn="0" w:lastColumn="0" w:oddVBand="0" w:evenVBand="0" w:oddHBand="1" w:evenHBand="0" w:firstRowFirstColumn="0" w:firstRowLastColumn="0" w:lastRowFirstColumn="0" w:lastRowLastColumn="0"/>
              <w:rPr>
                <w:sz w:val="21"/>
                <w:szCs w:val="21"/>
                <w:lang w:val="en-GB"/>
              </w:rPr>
            </w:pPr>
            <w:r w:rsidRPr="0025523F">
              <w:rPr>
                <w:sz w:val="21"/>
                <w:szCs w:val="21"/>
                <w:lang w:val="en-GB"/>
              </w:rPr>
              <w:t>6823.97</w:t>
            </w:r>
          </w:p>
        </w:tc>
        <w:tc>
          <w:tcPr>
            <w:tcW w:w="1250" w:type="pct"/>
          </w:tcPr>
          <w:p w14:paraId="2474F847" w14:textId="77777777" w:rsidR="00A268FF" w:rsidRPr="0025523F" w:rsidRDefault="00A268FF" w:rsidP="0023541D">
            <w:pPr>
              <w:jc w:val="center"/>
              <w:cnfStyle w:val="000000100000" w:firstRow="0" w:lastRow="0" w:firstColumn="0" w:lastColumn="0" w:oddVBand="0" w:evenVBand="0" w:oddHBand="1" w:evenHBand="0" w:firstRowFirstColumn="0" w:firstRowLastColumn="0" w:lastRowFirstColumn="0" w:lastRowLastColumn="0"/>
              <w:rPr>
                <w:sz w:val="21"/>
                <w:szCs w:val="21"/>
                <w:lang w:val="en-GB"/>
              </w:rPr>
            </w:pPr>
            <w:r w:rsidRPr="0025523F">
              <w:rPr>
                <w:sz w:val="21"/>
                <w:szCs w:val="21"/>
                <w:lang w:val="en-GB"/>
              </w:rPr>
              <w:t>6.69</w:t>
            </w:r>
          </w:p>
        </w:tc>
        <w:tc>
          <w:tcPr>
            <w:tcW w:w="1250" w:type="pct"/>
          </w:tcPr>
          <w:p w14:paraId="36658752" w14:textId="77777777" w:rsidR="00A268FF" w:rsidRPr="0025523F" w:rsidRDefault="00A268FF" w:rsidP="0023541D">
            <w:pPr>
              <w:jc w:val="center"/>
              <w:cnfStyle w:val="000000100000" w:firstRow="0" w:lastRow="0" w:firstColumn="0" w:lastColumn="0" w:oddVBand="0" w:evenVBand="0" w:oddHBand="1" w:evenHBand="0" w:firstRowFirstColumn="0" w:firstRowLastColumn="0" w:lastRowFirstColumn="0" w:lastRowLastColumn="0"/>
              <w:rPr>
                <w:sz w:val="21"/>
                <w:szCs w:val="21"/>
                <w:lang w:val="en-GB"/>
              </w:rPr>
            </w:pPr>
            <w:r w:rsidRPr="0025523F">
              <w:rPr>
                <w:sz w:val="21"/>
                <w:szCs w:val="21"/>
                <w:lang w:val="en-GB"/>
              </w:rPr>
              <w:t>74.82</w:t>
            </w:r>
          </w:p>
        </w:tc>
      </w:tr>
      <w:tr w:rsidR="00A268FF" w:rsidRPr="0025523F" w14:paraId="0C9987F9" w14:textId="77777777" w:rsidTr="0023541D">
        <w:tc>
          <w:tcPr>
            <w:cnfStyle w:val="001000000000" w:firstRow="0" w:lastRow="0" w:firstColumn="1" w:lastColumn="0" w:oddVBand="0" w:evenVBand="0" w:oddHBand="0" w:evenHBand="0" w:firstRowFirstColumn="0" w:firstRowLastColumn="0" w:lastRowFirstColumn="0" w:lastRowLastColumn="0"/>
            <w:tcW w:w="1367" w:type="pct"/>
          </w:tcPr>
          <w:p w14:paraId="1264A1F5" w14:textId="77777777" w:rsidR="00A268FF" w:rsidRPr="0025523F" w:rsidRDefault="00A268FF" w:rsidP="0023541D">
            <w:pPr>
              <w:jc w:val="center"/>
              <w:rPr>
                <w:sz w:val="21"/>
                <w:szCs w:val="21"/>
                <w:lang w:val="en-GB"/>
              </w:rPr>
            </w:pPr>
            <w:r w:rsidRPr="0025523F">
              <w:rPr>
                <w:sz w:val="21"/>
                <w:szCs w:val="21"/>
                <w:lang w:val="en-GB"/>
              </w:rPr>
              <w:t>Anneal-RT tensile</w:t>
            </w:r>
          </w:p>
        </w:tc>
        <w:tc>
          <w:tcPr>
            <w:tcW w:w="1133" w:type="pct"/>
          </w:tcPr>
          <w:p w14:paraId="39A5E130" w14:textId="77777777" w:rsidR="00A268FF" w:rsidRPr="0025523F" w:rsidRDefault="00A268FF" w:rsidP="0023541D">
            <w:pPr>
              <w:jc w:val="center"/>
              <w:cnfStyle w:val="000000000000" w:firstRow="0" w:lastRow="0" w:firstColumn="0" w:lastColumn="0" w:oddVBand="0" w:evenVBand="0" w:oddHBand="0" w:evenHBand="0" w:firstRowFirstColumn="0" w:firstRowLastColumn="0" w:lastRowFirstColumn="0" w:lastRowLastColumn="0"/>
              <w:rPr>
                <w:sz w:val="21"/>
                <w:szCs w:val="21"/>
                <w:lang w:val="en-GB"/>
              </w:rPr>
            </w:pPr>
            <w:r w:rsidRPr="0025523F">
              <w:rPr>
                <w:sz w:val="21"/>
                <w:szCs w:val="21"/>
                <w:lang w:val="en-GB"/>
              </w:rPr>
              <w:t>4910.78</w:t>
            </w:r>
          </w:p>
        </w:tc>
        <w:tc>
          <w:tcPr>
            <w:tcW w:w="1250" w:type="pct"/>
          </w:tcPr>
          <w:p w14:paraId="2BBCB638" w14:textId="77777777" w:rsidR="00A268FF" w:rsidRPr="0025523F" w:rsidRDefault="00A268FF" w:rsidP="0023541D">
            <w:pPr>
              <w:jc w:val="center"/>
              <w:cnfStyle w:val="000000000000" w:firstRow="0" w:lastRow="0" w:firstColumn="0" w:lastColumn="0" w:oddVBand="0" w:evenVBand="0" w:oddHBand="0" w:evenHBand="0" w:firstRowFirstColumn="0" w:firstRowLastColumn="0" w:lastRowFirstColumn="0" w:lastRowLastColumn="0"/>
              <w:rPr>
                <w:sz w:val="21"/>
                <w:szCs w:val="21"/>
                <w:lang w:val="en-GB"/>
              </w:rPr>
            </w:pPr>
            <w:r w:rsidRPr="0025523F">
              <w:rPr>
                <w:sz w:val="21"/>
                <w:szCs w:val="21"/>
                <w:lang w:val="en-GB"/>
              </w:rPr>
              <w:t>4.81</w:t>
            </w:r>
          </w:p>
        </w:tc>
        <w:tc>
          <w:tcPr>
            <w:tcW w:w="1250" w:type="pct"/>
          </w:tcPr>
          <w:p w14:paraId="01A75CA3" w14:textId="77777777" w:rsidR="00A268FF" w:rsidRPr="0025523F" w:rsidRDefault="00A268FF" w:rsidP="0023541D">
            <w:pPr>
              <w:jc w:val="center"/>
              <w:cnfStyle w:val="000000000000" w:firstRow="0" w:lastRow="0" w:firstColumn="0" w:lastColumn="0" w:oddVBand="0" w:evenVBand="0" w:oddHBand="0" w:evenHBand="0" w:firstRowFirstColumn="0" w:firstRowLastColumn="0" w:lastRowFirstColumn="0" w:lastRowLastColumn="0"/>
              <w:rPr>
                <w:sz w:val="21"/>
                <w:szCs w:val="21"/>
                <w:lang w:val="en-GB"/>
              </w:rPr>
            </w:pPr>
            <w:r w:rsidRPr="0025523F">
              <w:rPr>
                <w:sz w:val="21"/>
                <w:szCs w:val="21"/>
                <w:lang w:val="en-GB"/>
              </w:rPr>
              <w:t>96.01</w:t>
            </w:r>
          </w:p>
        </w:tc>
      </w:tr>
      <w:tr w:rsidR="00A268FF" w:rsidRPr="0025523F" w14:paraId="7C5E05D4" w14:textId="77777777" w:rsidTr="0023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tcPr>
          <w:p w14:paraId="79021C1E" w14:textId="77777777" w:rsidR="00A268FF" w:rsidRPr="0025523F" w:rsidRDefault="00A268FF" w:rsidP="0023541D">
            <w:pPr>
              <w:jc w:val="center"/>
              <w:rPr>
                <w:sz w:val="21"/>
                <w:szCs w:val="21"/>
                <w:lang w:val="en-GB"/>
              </w:rPr>
            </w:pPr>
            <w:r w:rsidRPr="0025523F">
              <w:rPr>
                <w:sz w:val="21"/>
                <w:szCs w:val="21"/>
                <w:lang w:val="en-GB"/>
              </w:rPr>
              <w:t>300 °C tensile</w:t>
            </w:r>
          </w:p>
        </w:tc>
        <w:tc>
          <w:tcPr>
            <w:tcW w:w="1133" w:type="pct"/>
          </w:tcPr>
          <w:p w14:paraId="60FDAD3C" w14:textId="77777777" w:rsidR="00A268FF" w:rsidRPr="0025523F" w:rsidRDefault="00A268FF" w:rsidP="0023541D">
            <w:pPr>
              <w:jc w:val="center"/>
              <w:cnfStyle w:val="000000100000" w:firstRow="0" w:lastRow="0" w:firstColumn="0" w:lastColumn="0" w:oddVBand="0" w:evenVBand="0" w:oddHBand="1" w:evenHBand="0" w:firstRowFirstColumn="0" w:firstRowLastColumn="0" w:lastRowFirstColumn="0" w:lastRowLastColumn="0"/>
              <w:rPr>
                <w:sz w:val="21"/>
                <w:szCs w:val="21"/>
                <w:lang w:val="en-GB"/>
              </w:rPr>
            </w:pPr>
            <w:r w:rsidRPr="0025523F">
              <w:rPr>
                <w:sz w:val="21"/>
                <w:szCs w:val="21"/>
                <w:lang w:val="en-GB"/>
              </w:rPr>
              <w:t>3602.55</w:t>
            </w:r>
          </w:p>
        </w:tc>
        <w:tc>
          <w:tcPr>
            <w:tcW w:w="1250" w:type="pct"/>
          </w:tcPr>
          <w:p w14:paraId="7EEBC277" w14:textId="77777777" w:rsidR="00A268FF" w:rsidRPr="0025523F" w:rsidRDefault="00A268FF" w:rsidP="0023541D">
            <w:pPr>
              <w:jc w:val="center"/>
              <w:cnfStyle w:val="000000100000" w:firstRow="0" w:lastRow="0" w:firstColumn="0" w:lastColumn="0" w:oddVBand="0" w:evenVBand="0" w:oddHBand="1" w:evenHBand="0" w:firstRowFirstColumn="0" w:firstRowLastColumn="0" w:lastRowFirstColumn="0" w:lastRowLastColumn="0"/>
              <w:rPr>
                <w:sz w:val="21"/>
                <w:szCs w:val="21"/>
                <w:lang w:val="en-GB"/>
              </w:rPr>
            </w:pPr>
            <w:r w:rsidRPr="0025523F">
              <w:rPr>
                <w:sz w:val="21"/>
                <w:szCs w:val="21"/>
                <w:lang w:val="en-GB"/>
              </w:rPr>
              <w:t>4.15</w:t>
            </w:r>
          </w:p>
        </w:tc>
        <w:tc>
          <w:tcPr>
            <w:tcW w:w="1250" w:type="pct"/>
          </w:tcPr>
          <w:p w14:paraId="3590501C" w14:textId="77777777" w:rsidR="00A268FF" w:rsidRPr="0025523F" w:rsidRDefault="00A268FF" w:rsidP="0023541D">
            <w:pPr>
              <w:jc w:val="center"/>
              <w:cnfStyle w:val="000000100000" w:firstRow="0" w:lastRow="0" w:firstColumn="0" w:lastColumn="0" w:oddVBand="0" w:evenVBand="0" w:oddHBand="1" w:evenHBand="0" w:firstRowFirstColumn="0" w:firstRowLastColumn="0" w:lastRowFirstColumn="0" w:lastRowLastColumn="0"/>
              <w:rPr>
                <w:sz w:val="21"/>
                <w:szCs w:val="21"/>
                <w:lang w:val="en-GB"/>
              </w:rPr>
            </w:pPr>
            <w:r w:rsidRPr="0025523F">
              <w:rPr>
                <w:sz w:val="21"/>
                <w:szCs w:val="21"/>
                <w:lang w:val="en-GB"/>
              </w:rPr>
              <w:t>80.33</w:t>
            </w:r>
          </w:p>
        </w:tc>
      </w:tr>
      <w:tr w:rsidR="00A268FF" w:rsidRPr="0025523F" w14:paraId="3A735BE2" w14:textId="77777777" w:rsidTr="0023541D">
        <w:tc>
          <w:tcPr>
            <w:cnfStyle w:val="001000000000" w:firstRow="0" w:lastRow="0" w:firstColumn="1" w:lastColumn="0" w:oddVBand="0" w:evenVBand="0" w:oddHBand="0" w:evenHBand="0" w:firstRowFirstColumn="0" w:firstRowLastColumn="0" w:lastRowFirstColumn="0" w:lastRowLastColumn="0"/>
            <w:tcW w:w="1367" w:type="pct"/>
          </w:tcPr>
          <w:p w14:paraId="3E12970B" w14:textId="77777777" w:rsidR="00A268FF" w:rsidRPr="0025523F" w:rsidRDefault="00A268FF" w:rsidP="0023541D">
            <w:pPr>
              <w:jc w:val="center"/>
              <w:rPr>
                <w:sz w:val="21"/>
                <w:szCs w:val="21"/>
                <w:lang w:val="en-GB"/>
              </w:rPr>
            </w:pPr>
            <w:r w:rsidRPr="0025523F">
              <w:rPr>
                <w:sz w:val="21"/>
                <w:szCs w:val="21"/>
                <w:lang w:val="en-GB"/>
              </w:rPr>
              <w:t>Anneal-300 °C tensile</w:t>
            </w:r>
          </w:p>
        </w:tc>
        <w:tc>
          <w:tcPr>
            <w:tcW w:w="1133" w:type="pct"/>
          </w:tcPr>
          <w:p w14:paraId="6A3952BE" w14:textId="77777777" w:rsidR="00A268FF" w:rsidRPr="0025523F" w:rsidRDefault="00A268FF" w:rsidP="0023541D">
            <w:pPr>
              <w:jc w:val="center"/>
              <w:cnfStyle w:val="000000000000" w:firstRow="0" w:lastRow="0" w:firstColumn="0" w:lastColumn="0" w:oddVBand="0" w:evenVBand="0" w:oddHBand="0" w:evenHBand="0" w:firstRowFirstColumn="0" w:firstRowLastColumn="0" w:lastRowFirstColumn="0" w:lastRowLastColumn="0"/>
              <w:rPr>
                <w:sz w:val="21"/>
                <w:szCs w:val="21"/>
                <w:lang w:val="en-GB"/>
              </w:rPr>
            </w:pPr>
            <w:r w:rsidRPr="0025523F">
              <w:rPr>
                <w:sz w:val="21"/>
                <w:szCs w:val="21"/>
                <w:lang w:val="en-GB"/>
              </w:rPr>
              <w:t>720.91</w:t>
            </w:r>
          </w:p>
        </w:tc>
        <w:tc>
          <w:tcPr>
            <w:tcW w:w="1250" w:type="pct"/>
          </w:tcPr>
          <w:p w14:paraId="34282362" w14:textId="77777777" w:rsidR="00A268FF" w:rsidRPr="0025523F" w:rsidRDefault="00A268FF" w:rsidP="0023541D">
            <w:pPr>
              <w:jc w:val="center"/>
              <w:cnfStyle w:val="000000000000" w:firstRow="0" w:lastRow="0" w:firstColumn="0" w:lastColumn="0" w:oddVBand="0" w:evenVBand="0" w:oddHBand="0" w:evenHBand="0" w:firstRowFirstColumn="0" w:firstRowLastColumn="0" w:lastRowFirstColumn="0" w:lastRowLastColumn="0"/>
              <w:rPr>
                <w:sz w:val="21"/>
                <w:szCs w:val="21"/>
                <w:lang w:val="en-GB"/>
              </w:rPr>
            </w:pPr>
            <w:r w:rsidRPr="0025523F">
              <w:rPr>
                <w:sz w:val="21"/>
                <w:szCs w:val="21"/>
                <w:lang w:val="en-GB"/>
              </w:rPr>
              <w:t>0.83</w:t>
            </w:r>
          </w:p>
        </w:tc>
        <w:tc>
          <w:tcPr>
            <w:tcW w:w="1250" w:type="pct"/>
          </w:tcPr>
          <w:p w14:paraId="02E230B6" w14:textId="77777777" w:rsidR="00A268FF" w:rsidRPr="0025523F" w:rsidRDefault="00A268FF" w:rsidP="0023541D">
            <w:pPr>
              <w:jc w:val="center"/>
              <w:cnfStyle w:val="000000000000" w:firstRow="0" w:lastRow="0" w:firstColumn="0" w:lastColumn="0" w:oddVBand="0" w:evenVBand="0" w:oddHBand="0" w:evenHBand="0" w:firstRowFirstColumn="0" w:firstRowLastColumn="0" w:lastRowFirstColumn="0" w:lastRowLastColumn="0"/>
              <w:rPr>
                <w:sz w:val="21"/>
                <w:szCs w:val="21"/>
                <w:lang w:val="en-GB"/>
              </w:rPr>
            </w:pPr>
            <w:r w:rsidRPr="0025523F">
              <w:rPr>
                <w:sz w:val="21"/>
                <w:szCs w:val="21"/>
                <w:lang w:val="en-GB"/>
              </w:rPr>
              <w:t>123.77</w:t>
            </w:r>
          </w:p>
        </w:tc>
      </w:tr>
    </w:tbl>
    <w:p w14:paraId="7698B58E" w14:textId="77777777" w:rsidR="00A268FF" w:rsidRPr="0025523F" w:rsidRDefault="00A268FF" w:rsidP="00A268FF">
      <w:pPr>
        <w:pStyle w:val="SMcaption"/>
        <w:rPr>
          <w:sz w:val="21"/>
          <w:szCs w:val="21"/>
          <w:lang w:val="en-GB"/>
        </w:rPr>
      </w:pPr>
    </w:p>
    <w:p w14:paraId="5B7A123A" w14:textId="77777777" w:rsidR="00A268FF" w:rsidRPr="0025523F" w:rsidRDefault="00A268FF" w:rsidP="00A268FF">
      <w:pPr>
        <w:rPr>
          <w:szCs w:val="21"/>
          <w:lang w:val="en-GB"/>
        </w:rPr>
      </w:pPr>
      <w:r w:rsidRPr="0025523F">
        <w:rPr>
          <w:szCs w:val="21"/>
          <w:lang w:val="en-GB"/>
        </w:rPr>
        <w:br w:type="page"/>
      </w:r>
    </w:p>
    <w:p w14:paraId="08839393" w14:textId="5899B9E0" w:rsidR="00A268FF" w:rsidRPr="0006077D" w:rsidRDefault="00A268FF" w:rsidP="0006077D">
      <w:pPr>
        <w:rPr>
          <w:b/>
          <w:bCs/>
          <w:lang w:val="en-GB"/>
        </w:rPr>
      </w:pPr>
      <w:r w:rsidRPr="0006077D">
        <w:rPr>
          <w:b/>
          <w:bCs/>
          <w:lang w:val="en-GB"/>
        </w:rPr>
        <w:lastRenderedPageBreak/>
        <w:t>Table S6.</w:t>
      </w:r>
      <w:r w:rsidR="0006077D" w:rsidRPr="0006077D">
        <w:rPr>
          <w:b/>
          <w:bCs/>
          <w:lang w:val="en-GB"/>
        </w:rPr>
        <w:t xml:space="preserve"> </w:t>
      </w:r>
      <w:r w:rsidRPr="0025523F">
        <w:rPr>
          <w:lang w:val="en-GB"/>
        </w:rPr>
        <w:t xml:space="preserve">Mechanical properties of LPBF </w:t>
      </w:r>
      <w:proofErr w:type="spellStart"/>
      <w:r w:rsidRPr="0025523F">
        <w:rPr>
          <w:lang w:val="en-GB"/>
        </w:rPr>
        <w:t>AlLaScZr</w:t>
      </w:r>
      <w:proofErr w:type="spellEnd"/>
      <w:r w:rsidRPr="0025523F">
        <w:rPr>
          <w:lang w:val="en-GB"/>
        </w:rPr>
        <w:t xml:space="preserve"> and LPBF </w:t>
      </w:r>
      <w:proofErr w:type="spellStart"/>
      <w:r w:rsidRPr="0025523F">
        <w:rPr>
          <w:lang w:val="en-GB"/>
        </w:rPr>
        <w:t>AlLa</w:t>
      </w:r>
      <w:proofErr w:type="spellEnd"/>
      <w:r w:rsidRPr="0025523F">
        <w:rPr>
          <w:lang w:val="en-GB"/>
        </w:rPr>
        <w:t xml:space="preserve"> alloys without Sc, Zr micro-alloying at different conditions and testing temperatures</w:t>
      </w:r>
      <w:r w:rsidR="002F1BA1">
        <w:rPr>
          <w:lang w:val="en-GB"/>
        </w:rPr>
        <w:t>.</w:t>
      </w:r>
    </w:p>
    <w:p w14:paraId="3AC11AFC" w14:textId="77777777" w:rsidR="00A268FF" w:rsidRPr="0025523F" w:rsidRDefault="00A268FF" w:rsidP="00A268FF">
      <w:pPr>
        <w:pStyle w:val="SMcaption"/>
        <w:rPr>
          <w:sz w:val="21"/>
          <w:szCs w:val="21"/>
          <w:lang w:val="en-GB"/>
        </w:rPr>
      </w:pPr>
    </w:p>
    <w:tbl>
      <w:tblPr>
        <w:tblStyle w:val="211"/>
        <w:tblW w:w="5000" w:type="pct"/>
        <w:jc w:val="center"/>
        <w:tblBorders>
          <w:top w:val="single" w:sz="4" w:space="0" w:color="7F7F7F" w:themeColor="text1" w:themeTint="80"/>
          <w:bottom w:val="single" w:sz="4" w:space="0" w:color="7F7F7F" w:themeColor="text1" w:themeTint="80"/>
        </w:tblBorders>
        <w:tblLook w:val="04A0" w:firstRow="1" w:lastRow="0" w:firstColumn="1" w:lastColumn="0" w:noHBand="0" w:noVBand="1"/>
      </w:tblPr>
      <w:tblGrid>
        <w:gridCol w:w="1564"/>
        <w:gridCol w:w="1984"/>
        <w:gridCol w:w="1586"/>
        <w:gridCol w:w="1586"/>
        <w:gridCol w:w="1586"/>
      </w:tblGrid>
      <w:tr w:rsidR="00A268FF" w:rsidRPr="0025523F" w14:paraId="7EA61901" w14:textId="77777777" w:rsidTr="002354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1" w:type="pct"/>
            <w:tcBorders>
              <w:bottom w:val="single" w:sz="4" w:space="0" w:color="7F7F7F" w:themeColor="text1" w:themeTint="80"/>
            </w:tcBorders>
            <w:vAlign w:val="center"/>
          </w:tcPr>
          <w:p w14:paraId="1D351250" w14:textId="77777777" w:rsidR="00A268FF" w:rsidRPr="0025523F" w:rsidRDefault="00A268FF" w:rsidP="0023541D">
            <w:pPr>
              <w:spacing w:line="360" w:lineRule="auto"/>
              <w:jc w:val="center"/>
              <w:rPr>
                <w:rFonts w:ascii="Times New Roman" w:hAnsi="Times New Roman" w:cs="Times New Roman"/>
                <w:sz w:val="21"/>
                <w:szCs w:val="21"/>
                <w:lang w:val="en-GB"/>
              </w:rPr>
            </w:pPr>
            <w:r w:rsidRPr="0025523F">
              <w:rPr>
                <w:rFonts w:ascii="Times New Roman" w:hAnsi="Times New Roman" w:cs="Times New Roman"/>
                <w:sz w:val="21"/>
                <w:szCs w:val="21"/>
                <w:lang w:val="en-GB"/>
              </w:rPr>
              <w:t>Sample</w:t>
            </w:r>
          </w:p>
        </w:tc>
        <w:tc>
          <w:tcPr>
            <w:tcW w:w="1194" w:type="pct"/>
            <w:tcBorders>
              <w:bottom w:val="single" w:sz="4" w:space="0" w:color="7F7F7F" w:themeColor="text1" w:themeTint="80"/>
            </w:tcBorders>
            <w:vAlign w:val="center"/>
          </w:tcPr>
          <w:p w14:paraId="180C3599" w14:textId="77777777" w:rsidR="00A268FF" w:rsidRPr="0025523F" w:rsidRDefault="00A268FF" w:rsidP="002354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lang w:val="en-GB"/>
              </w:rPr>
            </w:pPr>
            <w:r w:rsidRPr="0025523F">
              <w:rPr>
                <w:rFonts w:ascii="Times New Roman" w:hAnsi="Times New Roman" w:cs="Times New Roman"/>
                <w:sz w:val="21"/>
                <w:szCs w:val="21"/>
                <w:lang w:val="en-GB"/>
              </w:rPr>
              <w:t>Testing temperature /°C</w:t>
            </w:r>
          </w:p>
        </w:tc>
        <w:tc>
          <w:tcPr>
            <w:tcW w:w="955" w:type="pct"/>
            <w:tcBorders>
              <w:bottom w:val="single" w:sz="4" w:space="0" w:color="7F7F7F" w:themeColor="text1" w:themeTint="80"/>
            </w:tcBorders>
            <w:vAlign w:val="center"/>
          </w:tcPr>
          <w:p w14:paraId="2770DA58" w14:textId="77777777" w:rsidR="00A268FF" w:rsidRPr="0025523F" w:rsidRDefault="00A268FF" w:rsidP="002354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lang w:val="en-GB"/>
              </w:rPr>
            </w:pPr>
            <w:r w:rsidRPr="0025523F">
              <w:rPr>
                <w:rFonts w:ascii="Times New Roman" w:hAnsi="Times New Roman" w:cs="Times New Roman"/>
                <w:sz w:val="21"/>
                <w:szCs w:val="21"/>
                <w:lang w:val="en-GB"/>
              </w:rPr>
              <w:t>YS /MPa</w:t>
            </w:r>
          </w:p>
        </w:tc>
        <w:tc>
          <w:tcPr>
            <w:tcW w:w="955" w:type="pct"/>
            <w:tcBorders>
              <w:bottom w:val="single" w:sz="4" w:space="0" w:color="7F7F7F" w:themeColor="text1" w:themeTint="80"/>
            </w:tcBorders>
            <w:vAlign w:val="center"/>
          </w:tcPr>
          <w:p w14:paraId="2F751871" w14:textId="77777777" w:rsidR="00A268FF" w:rsidRPr="0025523F" w:rsidRDefault="00A268FF" w:rsidP="002354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lang w:val="en-GB"/>
              </w:rPr>
            </w:pPr>
            <w:r w:rsidRPr="0025523F">
              <w:rPr>
                <w:rFonts w:ascii="Times New Roman" w:hAnsi="Times New Roman" w:cs="Times New Roman"/>
                <w:sz w:val="21"/>
                <w:szCs w:val="21"/>
                <w:lang w:val="en-GB"/>
              </w:rPr>
              <w:t>UTS /MPa</w:t>
            </w:r>
          </w:p>
        </w:tc>
        <w:tc>
          <w:tcPr>
            <w:tcW w:w="955" w:type="pct"/>
            <w:tcBorders>
              <w:bottom w:val="single" w:sz="4" w:space="0" w:color="7F7F7F" w:themeColor="text1" w:themeTint="80"/>
            </w:tcBorders>
            <w:vAlign w:val="center"/>
          </w:tcPr>
          <w:p w14:paraId="3A3782EA" w14:textId="77777777" w:rsidR="00A268FF" w:rsidRPr="0025523F" w:rsidRDefault="00A268FF" w:rsidP="002354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lang w:val="en-GB"/>
              </w:rPr>
            </w:pPr>
            <w:r w:rsidRPr="0025523F">
              <w:rPr>
                <w:rFonts w:ascii="Times New Roman" w:hAnsi="Times New Roman" w:cs="Times New Roman"/>
                <w:sz w:val="21"/>
                <w:szCs w:val="21"/>
                <w:lang w:val="en-GB"/>
              </w:rPr>
              <w:t>El. /%</w:t>
            </w:r>
          </w:p>
        </w:tc>
      </w:tr>
      <w:tr w:rsidR="00A268FF" w:rsidRPr="0025523F" w14:paraId="21EB5909" w14:textId="77777777" w:rsidTr="002354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1" w:type="pct"/>
            <w:vMerge w:val="restart"/>
            <w:tcBorders>
              <w:top w:val="single" w:sz="4" w:space="0" w:color="7F7F7F" w:themeColor="text1" w:themeTint="80"/>
            </w:tcBorders>
            <w:vAlign w:val="center"/>
          </w:tcPr>
          <w:p w14:paraId="451A3EF0" w14:textId="77777777" w:rsidR="00A268FF" w:rsidRPr="0025523F" w:rsidRDefault="00A268FF" w:rsidP="0023541D">
            <w:pPr>
              <w:spacing w:line="360" w:lineRule="auto"/>
              <w:jc w:val="center"/>
              <w:rPr>
                <w:rFonts w:ascii="Times New Roman" w:hAnsi="Times New Roman" w:cs="Times New Roman"/>
                <w:sz w:val="21"/>
                <w:szCs w:val="21"/>
                <w:lang w:val="en-GB"/>
              </w:rPr>
            </w:pPr>
            <w:proofErr w:type="spellStart"/>
            <w:r w:rsidRPr="0025523F">
              <w:rPr>
                <w:rFonts w:ascii="Times New Roman" w:hAnsi="Times New Roman" w:cs="Times New Roman"/>
                <w:sz w:val="21"/>
                <w:szCs w:val="21"/>
                <w:lang w:val="en-GB"/>
              </w:rPr>
              <w:t>AlLaScZr</w:t>
            </w:r>
            <w:proofErr w:type="spellEnd"/>
            <w:r w:rsidRPr="0025523F">
              <w:rPr>
                <w:rFonts w:ascii="Times New Roman" w:hAnsi="Times New Roman" w:cs="Times New Roman"/>
                <w:sz w:val="21"/>
                <w:szCs w:val="21"/>
                <w:lang w:val="en-GB"/>
              </w:rPr>
              <w:t>-ECN</w:t>
            </w:r>
          </w:p>
        </w:tc>
        <w:tc>
          <w:tcPr>
            <w:tcW w:w="1194" w:type="pct"/>
            <w:tcBorders>
              <w:top w:val="single" w:sz="4" w:space="0" w:color="7F7F7F" w:themeColor="text1" w:themeTint="80"/>
              <w:bottom w:val="single" w:sz="4" w:space="0" w:color="7F7F7F" w:themeColor="text1" w:themeTint="80"/>
            </w:tcBorders>
            <w:vAlign w:val="center"/>
          </w:tcPr>
          <w:p w14:paraId="1AED5588"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RT</w:t>
            </w:r>
          </w:p>
        </w:tc>
        <w:tc>
          <w:tcPr>
            <w:tcW w:w="955" w:type="pct"/>
            <w:tcBorders>
              <w:top w:val="single" w:sz="4" w:space="0" w:color="7F7F7F" w:themeColor="text1" w:themeTint="80"/>
              <w:bottom w:val="single" w:sz="4" w:space="0" w:color="7F7F7F" w:themeColor="text1" w:themeTint="80"/>
            </w:tcBorders>
            <w:vAlign w:val="center"/>
          </w:tcPr>
          <w:p w14:paraId="1DF6FBCE"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418.2 ± 6.9</w:t>
            </w:r>
          </w:p>
        </w:tc>
        <w:tc>
          <w:tcPr>
            <w:tcW w:w="955" w:type="pct"/>
            <w:tcBorders>
              <w:top w:val="single" w:sz="4" w:space="0" w:color="7F7F7F" w:themeColor="text1" w:themeTint="80"/>
              <w:bottom w:val="single" w:sz="4" w:space="0" w:color="7F7F7F" w:themeColor="text1" w:themeTint="80"/>
            </w:tcBorders>
            <w:vAlign w:val="center"/>
          </w:tcPr>
          <w:p w14:paraId="2726C68F"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453.5 ± 5.7</w:t>
            </w:r>
          </w:p>
        </w:tc>
        <w:tc>
          <w:tcPr>
            <w:tcW w:w="955" w:type="pct"/>
            <w:tcBorders>
              <w:top w:val="single" w:sz="4" w:space="0" w:color="7F7F7F" w:themeColor="text1" w:themeTint="80"/>
              <w:bottom w:val="single" w:sz="4" w:space="0" w:color="7F7F7F" w:themeColor="text1" w:themeTint="80"/>
            </w:tcBorders>
            <w:vAlign w:val="center"/>
          </w:tcPr>
          <w:p w14:paraId="159C22AF"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6.9 ± 0.6</w:t>
            </w:r>
          </w:p>
        </w:tc>
      </w:tr>
      <w:tr w:rsidR="00A268FF" w:rsidRPr="0025523F" w14:paraId="4EBCAD96" w14:textId="77777777" w:rsidTr="0023541D">
        <w:trPr>
          <w:jc w:val="center"/>
        </w:trPr>
        <w:tc>
          <w:tcPr>
            <w:cnfStyle w:val="001000000000" w:firstRow="0" w:lastRow="0" w:firstColumn="1" w:lastColumn="0" w:oddVBand="0" w:evenVBand="0" w:oddHBand="0" w:evenHBand="0" w:firstRowFirstColumn="0" w:firstRowLastColumn="0" w:lastRowFirstColumn="0" w:lastRowLastColumn="0"/>
            <w:tcW w:w="941" w:type="pct"/>
            <w:vMerge/>
            <w:vAlign w:val="center"/>
          </w:tcPr>
          <w:p w14:paraId="5CC3705B" w14:textId="77777777" w:rsidR="00A268FF" w:rsidRPr="0025523F" w:rsidRDefault="00A268FF" w:rsidP="0023541D">
            <w:pPr>
              <w:spacing w:line="360" w:lineRule="auto"/>
              <w:jc w:val="center"/>
              <w:rPr>
                <w:rFonts w:ascii="Times New Roman" w:hAnsi="Times New Roman" w:cs="Times New Roman"/>
                <w:sz w:val="21"/>
                <w:szCs w:val="21"/>
                <w:lang w:val="en-GB"/>
              </w:rPr>
            </w:pPr>
          </w:p>
        </w:tc>
        <w:tc>
          <w:tcPr>
            <w:tcW w:w="1194" w:type="pct"/>
            <w:vAlign w:val="center"/>
          </w:tcPr>
          <w:p w14:paraId="50BA34D7"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1"/>
                <w:szCs w:val="21"/>
                <w:lang w:val="en-GB"/>
              </w:rPr>
            </w:pPr>
            <w:r w:rsidRPr="0025523F">
              <w:rPr>
                <w:rFonts w:ascii="Times New Roman" w:hAnsi="Times New Roman" w:cs="Times New Roman"/>
                <w:sz w:val="21"/>
                <w:szCs w:val="21"/>
                <w:lang w:val="en-GB"/>
              </w:rPr>
              <w:t>300</w:t>
            </w:r>
          </w:p>
        </w:tc>
        <w:tc>
          <w:tcPr>
            <w:tcW w:w="955" w:type="pct"/>
            <w:vAlign w:val="center"/>
          </w:tcPr>
          <w:p w14:paraId="1289F785"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245.9 ± 3.8</w:t>
            </w:r>
          </w:p>
        </w:tc>
        <w:tc>
          <w:tcPr>
            <w:tcW w:w="955" w:type="pct"/>
            <w:vAlign w:val="center"/>
          </w:tcPr>
          <w:p w14:paraId="51E973DF"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265.0 ± 2.9</w:t>
            </w:r>
          </w:p>
        </w:tc>
        <w:tc>
          <w:tcPr>
            <w:tcW w:w="955" w:type="pct"/>
            <w:vAlign w:val="center"/>
          </w:tcPr>
          <w:p w14:paraId="040F0197"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7.0 ± 2.0</w:t>
            </w:r>
          </w:p>
        </w:tc>
      </w:tr>
      <w:tr w:rsidR="00A268FF" w:rsidRPr="0025523F" w14:paraId="7F70E1D2" w14:textId="77777777" w:rsidTr="002354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1" w:type="pct"/>
            <w:vMerge/>
            <w:vAlign w:val="center"/>
          </w:tcPr>
          <w:p w14:paraId="375C2205" w14:textId="77777777" w:rsidR="00A268FF" w:rsidRPr="0025523F" w:rsidRDefault="00A268FF" w:rsidP="0023541D">
            <w:pPr>
              <w:spacing w:line="360" w:lineRule="auto"/>
              <w:jc w:val="center"/>
              <w:rPr>
                <w:rFonts w:ascii="Times New Roman" w:hAnsi="Times New Roman" w:cs="Times New Roman"/>
                <w:sz w:val="21"/>
                <w:szCs w:val="21"/>
                <w:lang w:val="en-GB"/>
              </w:rPr>
            </w:pPr>
          </w:p>
        </w:tc>
        <w:tc>
          <w:tcPr>
            <w:tcW w:w="1194" w:type="pct"/>
            <w:vAlign w:val="center"/>
          </w:tcPr>
          <w:p w14:paraId="6491DB14"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400</w:t>
            </w:r>
          </w:p>
        </w:tc>
        <w:tc>
          <w:tcPr>
            <w:tcW w:w="955" w:type="pct"/>
            <w:vAlign w:val="center"/>
          </w:tcPr>
          <w:p w14:paraId="4A8E701F"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112.5 ± 3.0</w:t>
            </w:r>
          </w:p>
        </w:tc>
        <w:tc>
          <w:tcPr>
            <w:tcW w:w="955" w:type="pct"/>
            <w:vAlign w:val="center"/>
          </w:tcPr>
          <w:p w14:paraId="557037A4"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117.6 ± 4.4</w:t>
            </w:r>
          </w:p>
        </w:tc>
        <w:tc>
          <w:tcPr>
            <w:tcW w:w="955" w:type="pct"/>
            <w:vAlign w:val="center"/>
          </w:tcPr>
          <w:p w14:paraId="4D137B60"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4.3 ± 0.6</w:t>
            </w:r>
          </w:p>
        </w:tc>
      </w:tr>
      <w:tr w:rsidR="00A268FF" w:rsidRPr="0025523F" w14:paraId="3E005777" w14:textId="77777777" w:rsidTr="0023541D">
        <w:trPr>
          <w:jc w:val="center"/>
        </w:trPr>
        <w:tc>
          <w:tcPr>
            <w:cnfStyle w:val="001000000000" w:firstRow="0" w:lastRow="0" w:firstColumn="1" w:lastColumn="0" w:oddVBand="0" w:evenVBand="0" w:oddHBand="0" w:evenHBand="0" w:firstRowFirstColumn="0" w:firstRowLastColumn="0" w:lastRowFirstColumn="0" w:lastRowLastColumn="0"/>
            <w:tcW w:w="941" w:type="pct"/>
            <w:vMerge w:val="restart"/>
            <w:vAlign w:val="center"/>
          </w:tcPr>
          <w:p w14:paraId="28942E3A" w14:textId="77777777" w:rsidR="00A268FF" w:rsidRPr="0025523F" w:rsidRDefault="00A268FF" w:rsidP="0023541D">
            <w:pPr>
              <w:spacing w:line="360" w:lineRule="auto"/>
              <w:jc w:val="center"/>
              <w:rPr>
                <w:rFonts w:ascii="Times New Roman" w:hAnsi="Times New Roman" w:cs="Times New Roman"/>
                <w:sz w:val="21"/>
                <w:szCs w:val="21"/>
                <w:lang w:val="en-GB"/>
              </w:rPr>
            </w:pPr>
            <w:proofErr w:type="spellStart"/>
            <w:r w:rsidRPr="0025523F">
              <w:rPr>
                <w:rFonts w:ascii="Times New Roman" w:hAnsi="Times New Roman" w:cs="Times New Roman"/>
                <w:sz w:val="21"/>
                <w:szCs w:val="21"/>
                <w:lang w:val="en-GB"/>
              </w:rPr>
              <w:t>AlLaScZr</w:t>
            </w:r>
            <w:proofErr w:type="spellEnd"/>
            <w:r w:rsidRPr="0025523F">
              <w:rPr>
                <w:rFonts w:ascii="Times New Roman" w:hAnsi="Times New Roman" w:cs="Times New Roman"/>
                <w:sz w:val="21"/>
                <w:szCs w:val="21"/>
                <w:lang w:val="en-GB"/>
              </w:rPr>
              <w:t>-NP</w:t>
            </w:r>
          </w:p>
        </w:tc>
        <w:tc>
          <w:tcPr>
            <w:tcW w:w="1194" w:type="pct"/>
            <w:vAlign w:val="center"/>
          </w:tcPr>
          <w:p w14:paraId="57BE2123"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RT</w:t>
            </w:r>
          </w:p>
        </w:tc>
        <w:tc>
          <w:tcPr>
            <w:tcW w:w="955" w:type="pct"/>
            <w:vAlign w:val="center"/>
          </w:tcPr>
          <w:p w14:paraId="340A3327"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372.3 ± 1.9</w:t>
            </w:r>
          </w:p>
        </w:tc>
        <w:tc>
          <w:tcPr>
            <w:tcW w:w="955" w:type="pct"/>
            <w:vAlign w:val="center"/>
          </w:tcPr>
          <w:p w14:paraId="0659272E"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393.4 ± 3.1</w:t>
            </w:r>
          </w:p>
        </w:tc>
        <w:tc>
          <w:tcPr>
            <w:tcW w:w="955" w:type="pct"/>
            <w:vAlign w:val="center"/>
          </w:tcPr>
          <w:p w14:paraId="2540B22E"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10.2 ± 1.5</w:t>
            </w:r>
          </w:p>
        </w:tc>
      </w:tr>
      <w:tr w:rsidR="00A268FF" w:rsidRPr="0025523F" w14:paraId="1D95AACD" w14:textId="77777777" w:rsidTr="002354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1" w:type="pct"/>
            <w:vMerge/>
            <w:vAlign w:val="center"/>
          </w:tcPr>
          <w:p w14:paraId="2E285862" w14:textId="77777777" w:rsidR="00A268FF" w:rsidRPr="0025523F" w:rsidRDefault="00A268FF" w:rsidP="0023541D">
            <w:pPr>
              <w:spacing w:line="360" w:lineRule="auto"/>
              <w:jc w:val="center"/>
              <w:rPr>
                <w:rFonts w:ascii="Times New Roman" w:hAnsi="Times New Roman" w:cs="Times New Roman"/>
                <w:sz w:val="21"/>
                <w:szCs w:val="21"/>
                <w:lang w:val="en-GB"/>
              </w:rPr>
            </w:pPr>
          </w:p>
        </w:tc>
        <w:tc>
          <w:tcPr>
            <w:tcW w:w="1194" w:type="pct"/>
            <w:tcBorders>
              <w:top w:val="single" w:sz="4" w:space="0" w:color="7F7F7F" w:themeColor="text1" w:themeTint="80"/>
              <w:bottom w:val="single" w:sz="4" w:space="0" w:color="7F7F7F" w:themeColor="text1" w:themeTint="80"/>
            </w:tcBorders>
            <w:vAlign w:val="center"/>
          </w:tcPr>
          <w:p w14:paraId="5CD36D82"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300</w:t>
            </w:r>
          </w:p>
        </w:tc>
        <w:tc>
          <w:tcPr>
            <w:tcW w:w="955" w:type="pct"/>
            <w:tcBorders>
              <w:top w:val="single" w:sz="4" w:space="0" w:color="7F7F7F" w:themeColor="text1" w:themeTint="80"/>
              <w:bottom w:val="single" w:sz="4" w:space="0" w:color="7F7F7F" w:themeColor="text1" w:themeTint="80"/>
            </w:tcBorders>
            <w:vAlign w:val="center"/>
          </w:tcPr>
          <w:p w14:paraId="361D0020"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193.4 ± 1.7</w:t>
            </w:r>
          </w:p>
        </w:tc>
        <w:tc>
          <w:tcPr>
            <w:tcW w:w="955" w:type="pct"/>
            <w:tcBorders>
              <w:top w:val="single" w:sz="4" w:space="0" w:color="7F7F7F" w:themeColor="text1" w:themeTint="80"/>
              <w:bottom w:val="single" w:sz="4" w:space="0" w:color="7F7F7F" w:themeColor="text1" w:themeTint="80"/>
            </w:tcBorders>
            <w:vAlign w:val="center"/>
          </w:tcPr>
          <w:p w14:paraId="119A94AF"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195.8 ± 2.1</w:t>
            </w:r>
          </w:p>
        </w:tc>
        <w:tc>
          <w:tcPr>
            <w:tcW w:w="955" w:type="pct"/>
            <w:tcBorders>
              <w:top w:val="single" w:sz="4" w:space="0" w:color="7F7F7F" w:themeColor="text1" w:themeTint="80"/>
              <w:bottom w:val="single" w:sz="4" w:space="0" w:color="7F7F7F" w:themeColor="text1" w:themeTint="80"/>
            </w:tcBorders>
            <w:vAlign w:val="center"/>
          </w:tcPr>
          <w:p w14:paraId="7246B4DE"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13.6 ± 0.9</w:t>
            </w:r>
          </w:p>
        </w:tc>
      </w:tr>
      <w:tr w:rsidR="00A268FF" w:rsidRPr="0025523F" w14:paraId="50AEB638" w14:textId="77777777" w:rsidTr="0023541D">
        <w:trPr>
          <w:jc w:val="center"/>
        </w:trPr>
        <w:tc>
          <w:tcPr>
            <w:cnfStyle w:val="001000000000" w:firstRow="0" w:lastRow="0" w:firstColumn="1" w:lastColumn="0" w:oddVBand="0" w:evenVBand="0" w:oddHBand="0" w:evenHBand="0" w:firstRowFirstColumn="0" w:firstRowLastColumn="0" w:lastRowFirstColumn="0" w:lastRowLastColumn="0"/>
            <w:tcW w:w="941" w:type="pct"/>
            <w:vMerge/>
            <w:tcBorders>
              <w:bottom w:val="single" w:sz="4" w:space="0" w:color="7F7F7F" w:themeColor="text1" w:themeTint="80"/>
            </w:tcBorders>
            <w:vAlign w:val="center"/>
          </w:tcPr>
          <w:p w14:paraId="11C64195" w14:textId="77777777" w:rsidR="00A268FF" w:rsidRPr="0025523F" w:rsidRDefault="00A268FF" w:rsidP="0023541D">
            <w:pPr>
              <w:spacing w:line="360" w:lineRule="auto"/>
              <w:jc w:val="center"/>
              <w:rPr>
                <w:rFonts w:ascii="Times New Roman" w:hAnsi="Times New Roman" w:cs="Times New Roman"/>
                <w:sz w:val="21"/>
                <w:szCs w:val="21"/>
                <w:lang w:val="en-GB"/>
              </w:rPr>
            </w:pPr>
          </w:p>
        </w:tc>
        <w:tc>
          <w:tcPr>
            <w:tcW w:w="1194" w:type="pct"/>
            <w:tcBorders>
              <w:top w:val="single" w:sz="4" w:space="0" w:color="7F7F7F" w:themeColor="text1" w:themeTint="80"/>
              <w:bottom w:val="single" w:sz="4" w:space="0" w:color="7F7F7F" w:themeColor="text1" w:themeTint="80"/>
            </w:tcBorders>
            <w:vAlign w:val="center"/>
          </w:tcPr>
          <w:p w14:paraId="7DCEB310"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400</w:t>
            </w:r>
          </w:p>
        </w:tc>
        <w:tc>
          <w:tcPr>
            <w:tcW w:w="955" w:type="pct"/>
            <w:tcBorders>
              <w:top w:val="single" w:sz="4" w:space="0" w:color="7F7F7F" w:themeColor="text1" w:themeTint="80"/>
              <w:bottom w:val="single" w:sz="4" w:space="0" w:color="7F7F7F" w:themeColor="text1" w:themeTint="80"/>
            </w:tcBorders>
            <w:vAlign w:val="center"/>
          </w:tcPr>
          <w:p w14:paraId="7DB86704"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104.0 ± 5.5</w:t>
            </w:r>
          </w:p>
        </w:tc>
        <w:tc>
          <w:tcPr>
            <w:tcW w:w="955" w:type="pct"/>
            <w:tcBorders>
              <w:top w:val="single" w:sz="4" w:space="0" w:color="7F7F7F" w:themeColor="text1" w:themeTint="80"/>
              <w:bottom w:val="single" w:sz="4" w:space="0" w:color="7F7F7F" w:themeColor="text1" w:themeTint="80"/>
            </w:tcBorders>
            <w:vAlign w:val="center"/>
          </w:tcPr>
          <w:p w14:paraId="26550E8C"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111.6 ± 5.1</w:t>
            </w:r>
          </w:p>
        </w:tc>
        <w:tc>
          <w:tcPr>
            <w:tcW w:w="955" w:type="pct"/>
            <w:tcBorders>
              <w:top w:val="single" w:sz="4" w:space="0" w:color="7F7F7F" w:themeColor="text1" w:themeTint="80"/>
              <w:bottom w:val="single" w:sz="4" w:space="0" w:color="7F7F7F" w:themeColor="text1" w:themeTint="80"/>
            </w:tcBorders>
            <w:vAlign w:val="center"/>
          </w:tcPr>
          <w:p w14:paraId="281BE1B5"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8.7 ± 1.7</w:t>
            </w:r>
          </w:p>
        </w:tc>
      </w:tr>
      <w:tr w:rsidR="00A268FF" w:rsidRPr="0025523F" w14:paraId="16D45C10" w14:textId="77777777" w:rsidTr="002354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1" w:type="pct"/>
            <w:vMerge w:val="restart"/>
            <w:tcBorders>
              <w:top w:val="single" w:sz="4" w:space="0" w:color="7F7F7F" w:themeColor="text1" w:themeTint="80"/>
            </w:tcBorders>
            <w:vAlign w:val="center"/>
          </w:tcPr>
          <w:p w14:paraId="59915789" w14:textId="77777777" w:rsidR="00A268FF" w:rsidRPr="0025523F" w:rsidRDefault="00A268FF" w:rsidP="0023541D">
            <w:pPr>
              <w:spacing w:line="360" w:lineRule="auto"/>
              <w:jc w:val="center"/>
              <w:rPr>
                <w:rFonts w:ascii="Times New Roman" w:hAnsi="Times New Roman" w:cs="Times New Roman"/>
                <w:sz w:val="21"/>
                <w:szCs w:val="21"/>
                <w:lang w:val="en-GB"/>
              </w:rPr>
            </w:pPr>
            <w:proofErr w:type="spellStart"/>
            <w:r w:rsidRPr="0025523F">
              <w:rPr>
                <w:rFonts w:ascii="Times New Roman" w:hAnsi="Times New Roman" w:cs="Times New Roman"/>
                <w:sz w:val="21"/>
                <w:szCs w:val="21"/>
                <w:lang w:val="en-GB"/>
              </w:rPr>
              <w:t>AlLa</w:t>
            </w:r>
            <w:proofErr w:type="spellEnd"/>
            <w:r w:rsidRPr="0025523F">
              <w:rPr>
                <w:rFonts w:ascii="Times New Roman" w:hAnsi="Times New Roman" w:cs="Times New Roman"/>
                <w:sz w:val="21"/>
                <w:szCs w:val="21"/>
                <w:lang w:val="en-GB"/>
              </w:rPr>
              <w:t>-ECN</w:t>
            </w:r>
          </w:p>
        </w:tc>
        <w:tc>
          <w:tcPr>
            <w:tcW w:w="1194" w:type="pct"/>
            <w:tcBorders>
              <w:top w:val="single" w:sz="4" w:space="0" w:color="7F7F7F" w:themeColor="text1" w:themeTint="80"/>
              <w:bottom w:val="single" w:sz="4" w:space="0" w:color="7F7F7F" w:themeColor="text1" w:themeTint="80"/>
            </w:tcBorders>
            <w:vAlign w:val="center"/>
          </w:tcPr>
          <w:p w14:paraId="37D810C4"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RT</w:t>
            </w:r>
          </w:p>
        </w:tc>
        <w:tc>
          <w:tcPr>
            <w:tcW w:w="955" w:type="pct"/>
            <w:tcBorders>
              <w:top w:val="single" w:sz="4" w:space="0" w:color="7F7F7F" w:themeColor="text1" w:themeTint="80"/>
              <w:bottom w:val="single" w:sz="4" w:space="0" w:color="7F7F7F" w:themeColor="text1" w:themeTint="80"/>
            </w:tcBorders>
            <w:vAlign w:val="center"/>
          </w:tcPr>
          <w:p w14:paraId="7707FB8D"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294.2 ± 5.0</w:t>
            </w:r>
          </w:p>
        </w:tc>
        <w:tc>
          <w:tcPr>
            <w:tcW w:w="955" w:type="pct"/>
            <w:tcBorders>
              <w:top w:val="single" w:sz="4" w:space="0" w:color="7F7F7F" w:themeColor="text1" w:themeTint="80"/>
              <w:bottom w:val="single" w:sz="4" w:space="0" w:color="7F7F7F" w:themeColor="text1" w:themeTint="80"/>
            </w:tcBorders>
            <w:vAlign w:val="center"/>
          </w:tcPr>
          <w:p w14:paraId="084A53F3"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363.6 ± 3.1</w:t>
            </w:r>
          </w:p>
        </w:tc>
        <w:tc>
          <w:tcPr>
            <w:tcW w:w="955" w:type="pct"/>
            <w:tcBorders>
              <w:top w:val="single" w:sz="4" w:space="0" w:color="7F7F7F" w:themeColor="text1" w:themeTint="80"/>
              <w:bottom w:val="single" w:sz="4" w:space="0" w:color="7F7F7F" w:themeColor="text1" w:themeTint="80"/>
            </w:tcBorders>
            <w:vAlign w:val="center"/>
          </w:tcPr>
          <w:p w14:paraId="26835158"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5.4 ± 0.4</w:t>
            </w:r>
          </w:p>
        </w:tc>
      </w:tr>
      <w:tr w:rsidR="00A268FF" w:rsidRPr="0025523F" w14:paraId="10B5DB53" w14:textId="77777777" w:rsidTr="0023541D">
        <w:trPr>
          <w:jc w:val="center"/>
        </w:trPr>
        <w:tc>
          <w:tcPr>
            <w:cnfStyle w:val="001000000000" w:firstRow="0" w:lastRow="0" w:firstColumn="1" w:lastColumn="0" w:oddVBand="0" w:evenVBand="0" w:oddHBand="0" w:evenHBand="0" w:firstRowFirstColumn="0" w:firstRowLastColumn="0" w:lastRowFirstColumn="0" w:lastRowLastColumn="0"/>
            <w:tcW w:w="941" w:type="pct"/>
            <w:vMerge/>
            <w:vAlign w:val="center"/>
          </w:tcPr>
          <w:p w14:paraId="6BDC830A" w14:textId="77777777" w:rsidR="00A268FF" w:rsidRPr="0025523F" w:rsidRDefault="00A268FF" w:rsidP="0023541D">
            <w:pPr>
              <w:spacing w:line="360" w:lineRule="auto"/>
              <w:jc w:val="center"/>
              <w:rPr>
                <w:rFonts w:ascii="Times New Roman" w:hAnsi="Times New Roman" w:cs="Times New Roman"/>
                <w:sz w:val="21"/>
                <w:szCs w:val="21"/>
                <w:lang w:val="en-GB"/>
              </w:rPr>
            </w:pPr>
          </w:p>
        </w:tc>
        <w:tc>
          <w:tcPr>
            <w:tcW w:w="1194" w:type="pct"/>
            <w:tcBorders>
              <w:top w:val="single" w:sz="4" w:space="0" w:color="7F7F7F" w:themeColor="text1" w:themeTint="80"/>
              <w:bottom w:val="single" w:sz="4" w:space="0" w:color="7F7F7F" w:themeColor="text1" w:themeTint="80"/>
            </w:tcBorders>
            <w:vAlign w:val="center"/>
          </w:tcPr>
          <w:p w14:paraId="059BFD70"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300</w:t>
            </w:r>
          </w:p>
        </w:tc>
        <w:tc>
          <w:tcPr>
            <w:tcW w:w="955" w:type="pct"/>
            <w:tcBorders>
              <w:top w:val="single" w:sz="4" w:space="0" w:color="7F7F7F" w:themeColor="text1" w:themeTint="80"/>
              <w:bottom w:val="single" w:sz="4" w:space="0" w:color="7F7F7F" w:themeColor="text1" w:themeTint="80"/>
            </w:tcBorders>
            <w:vAlign w:val="center"/>
          </w:tcPr>
          <w:p w14:paraId="4C566D41"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199.8 ± 8.2</w:t>
            </w:r>
          </w:p>
        </w:tc>
        <w:tc>
          <w:tcPr>
            <w:tcW w:w="955" w:type="pct"/>
            <w:tcBorders>
              <w:top w:val="single" w:sz="4" w:space="0" w:color="7F7F7F" w:themeColor="text1" w:themeTint="80"/>
              <w:bottom w:val="single" w:sz="4" w:space="0" w:color="7F7F7F" w:themeColor="text1" w:themeTint="80"/>
            </w:tcBorders>
            <w:vAlign w:val="center"/>
          </w:tcPr>
          <w:p w14:paraId="2AAA3FF7"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220.9 ± 10.1</w:t>
            </w:r>
          </w:p>
        </w:tc>
        <w:tc>
          <w:tcPr>
            <w:tcW w:w="955" w:type="pct"/>
            <w:tcBorders>
              <w:top w:val="single" w:sz="4" w:space="0" w:color="7F7F7F" w:themeColor="text1" w:themeTint="80"/>
              <w:bottom w:val="single" w:sz="4" w:space="0" w:color="7F7F7F" w:themeColor="text1" w:themeTint="80"/>
            </w:tcBorders>
            <w:vAlign w:val="center"/>
          </w:tcPr>
          <w:p w14:paraId="6064A90A"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2.5± 0.3</w:t>
            </w:r>
          </w:p>
        </w:tc>
      </w:tr>
      <w:tr w:rsidR="00A268FF" w:rsidRPr="0025523F" w14:paraId="61AD576B" w14:textId="77777777" w:rsidTr="002354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1" w:type="pct"/>
            <w:vMerge/>
            <w:tcBorders>
              <w:bottom w:val="single" w:sz="4" w:space="0" w:color="7F7F7F" w:themeColor="text1" w:themeTint="80"/>
            </w:tcBorders>
            <w:vAlign w:val="center"/>
          </w:tcPr>
          <w:p w14:paraId="2BABA7D7" w14:textId="77777777" w:rsidR="00A268FF" w:rsidRPr="0025523F" w:rsidRDefault="00A268FF" w:rsidP="0023541D">
            <w:pPr>
              <w:spacing w:line="360" w:lineRule="auto"/>
              <w:jc w:val="center"/>
              <w:rPr>
                <w:rFonts w:ascii="Times New Roman" w:hAnsi="Times New Roman" w:cs="Times New Roman"/>
                <w:sz w:val="21"/>
                <w:szCs w:val="21"/>
                <w:lang w:val="en-GB"/>
              </w:rPr>
            </w:pPr>
          </w:p>
        </w:tc>
        <w:tc>
          <w:tcPr>
            <w:tcW w:w="1194" w:type="pct"/>
            <w:tcBorders>
              <w:top w:val="single" w:sz="4" w:space="0" w:color="7F7F7F" w:themeColor="text1" w:themeTint="80"/>
              <w:bottom w:val="single" w:sz="4" w:space="0" w:color="7F7F7F" w:themeColor="text1" w:themeTint="80"/>
            </w:tcBorders>
            <w:vAlign w:val="center"/>
          </w:tcPr>
          <w:p w14:paraId="7352AEC8"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400</w:t>
            </w:r>
          </w:p>
        </w:tc>
        <w:tc>
          <w:tcPr>
            <w:tcW w:w="955" w:type="pct"/>
            <w:tcBorders>
              <w:top w:val="single" w:sz="4" w:space="0" w:color="7F7F7F" w:themeColor="text1" w:themeTint="80"/>
              <w:bottom w:val="single" w:sz="4" w:space="0" w:color="7F7F7F" w:themeColor="text1" w:themeTint="80"/>
            </w:tcBorders>
            <w:vAlign w:val="center"/>
          </w:tcPr>
          <w:p w14:paraId="46081A07"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73.5 ± 3.8</w:t>
            </w:r>
          </w:p>
        </w:tc>
        <w:tc>
          <w:tcPr>
            <w:tcW w:w="955" w:type="pct"/>
            <w:tcBorders>
              <w:top w:val="single" w:sz="4" w:space="0" w:color="7F7F7F" w:themeColor="text1" w:themeTint="80"/>
              <w:bottom w:val="single" w:sz="4" w:space="0" w:color="7F7F7F" w:themeColor="text1" w:themeTint="80"/>
            </w:tcBorders>
            <w:vAlign w:val="center"/>
          </w:tcPr>
          <w:p w14:paraId="3FDB639F"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83.1 ± 2.4</w:t>
            </w:r>
          </w:p>
        </w:tc>
        <w:tc>
          <w:tcPr>
            <w:tcW w:w="955" w:type="pct"/>
            <w:tcBorders>
              <w:top w:val="single" w:sz="4" w:space="0" w:color="7F7F7F" w:themeColor="text1" w:themeTint="80"/>
              <w:bottom w:val="single" w:sz="4" w:space="0" w:color="7F7F7F" w:themeColor="text1" w:themeTint="80"/>
            </w:tcBorders>
            <w:vAlign w:val="center"/>
          </w:tcPr>
          <w:p w14:paraId="5E89A5DF"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4.8± 1.1</w:t>
            </w:r>
          </w:p>
        </w:tc>
      </w:tr>
      <w:tr w:rsidR="00A268FF" w:rsidRPr="0025523F" w14:paraId="08138F9B" w14:textId="77777777" w:rsidTr="0023541D">
        <w:trPr>
          <w:jc w:val="center"/>
        </w:trPr>
        <w:tc>
          <w:tcPr>
            <w:cnfStyle w:val="001000000000" w:firstRow="0" w:lastRow="0" w:firstColumn="1" w:lastColumn="0" w:oddVBand="0" w:evenVBand="0" w:oddHBand="0" w:evenHBand="0" w:firstRowFirstColumn="0" w:firstRowLastColumn="0" w:lastRowFirstColumn="0" w:lastRowLastColumn="0"/>
            <w:tcW w:w="941" w:type="pct"/>
            <w:vMerge w:val="restart"/>
            <w:tcBorders>
              <w:top w:val="single" w:sz="4" w:space="0" w:color="7F7F7F" w:themeColor="text1" w:themeTint="80"/>
            </w:tcBorders>
            <w:vAlign w:val="center"/>
          </w:tcPr>
          <w:p w14:paraId="51FF83EE" w14:textId="77777777" w:rsidR="00A268FF" w:rsidRPr="0025523F" w:rsidRDefault="00A268FF" w:rsidP="0023541D">
            <w:pPr>
              <w:spacing w:line="360" w:lineRule="auto"/>
              <w:jc w:val="center"/>
              <w:rPr>
                <w:rFonts w:ascii="Times New Roman" w:hAnsi="Times New Roman" w:cs="Times New Roman"/>
                <w:sz w:val="21"/>
                <w:szCs w:val="21"/>
                <w:lang w:val="en-GB"/>
              </w:rPr>
            </w:pPr>
            <w:proofErr w:type="spellStart"/>
            <w:r w:rsidRPr="0025523F">
              <w:rPr>
                <w:rFonts w:ascii="Times New Roman" w:hAnsi="Times New Roman" w:cs="Times New Roman"/>
                <w:sz w:val="21"/>
                <w:szCs w:val="21"/>
                <w:lang w:val="en-GB"/>
              </w:rPr>
              <w:t>AlLa</w:t>
            </w:r>
            <w:proofErr w:type="spellEnd"/>
            <w:r w:rsidRPr="0025523F">
              <w:rPr>
                <w:rFonts w:ascii="Times New Roman" w:hAnsi="Times New Roman" w:cs="Times New Roman"/>
                <w:sz w:val="21"/>
                <w:szCs w:val="21"/>
                <w:lang w:val="en-GB"/>
              </w:rPr>
              <w:t>-NP</w:t>
            </w:r>
          </w:p>
        </w:tc>
        <w:tc>
          <w:tcPr>
            <w:tcW w:w="1194" w:type="pct"/>
            <w:tcBorders>
              <w:top w:val="single" w:sz="4" w:space="0" w:color="7F7F7F" w:themeColor="text1" w:themeTint="80"/>
              <w:bottom w:val="single" w:sz="4" w:space="0" w:color="7F7F7F" w:themeColor="text1" w:themeTint="80"/>
            </w:tcBorders>
            <w:vAlign w:val="center"/>
          </w:tcPr>
          <w:p w14:paraId="5275160E"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RT</w:t>
            </w:r>
          </w:p>
        </w:tc>
        <w:tc>
          <w:tcPr>
            <w:tcW w:w="955" w:type="pct"/>
            <w:tcBorders>
              <w:top w:val="single" w:sz="4" w:space="0" w:color="7F7F7F" w:themeColor="text1" w:themeTint="80"/>
              <w:bottom w:val="single" w:sz="4" w:space="0" w:color="7F7F7F" w:themeColor="text1" w:themeTint="80"/>
            </w:tcBorders>
            <w:vAlign w:val="center"/>
          </w:tcPr>
          <w:p w14:paraId="70DBF3B2"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208.1 ± 8.0</w:t>
            </w:r>
          </w:p>
        </w:tc>
        <w:tc>
          <w:tcPr>
            <w:tcW w:w="955" w:type="pct"/>
            <w:tcBorders>
              <w:top w:val="single" w:sz="4" w:space="0" w:color="7F7F7F" w:themeColor="text1" w:themeTint="80"/>
              <w:bottom w:val="single" w:sz="4" w:space="0" w:color="7F7F7F" w:themeColor="text1" w:themeTint="80"/>
            </w:tcBorders>
            <w:vAlign w:val="center"/>
          </w:tcPr>
          <w:p w14:paraId="4120E0FC"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257.5 ± 2.0</w:t>
            </w:r>
          </w:p>
        </w:tc>
        <w:tc>
          <w:tcPr>
            <w:tcW w:w="955" w:type="pct"/>
            <w:tcBorders>
              <w:top w:val="single" w:sz="4" w:space="0" w:color="7F7F7F" w:themeColor="text1" w:themeTint="80"/>
              <w:bottom w:val="single" w:sz="4" w:space="0" w:color="7F7F7F" w:themeColor="text1" w:themeTint="80"/>
            </w:tcBorders>
            <w:vAlign w:val="center"/>
          </w:tcPr>
          <w:p w14:paraId="2563FDFD"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14.7 ± 2.6</w:t>
            </w:r>
          </w:p>
        </w:tc>
      </w:tr>
      <w:tr w:rsidR="00A268FF" w:rsidRPr="0025523F" w14:paraId="2B52EAEA" w14:textId="77777777" w:rsidTr="002354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1" w:type="pct"/>
            <w:vMerge/>
            <w:vAlign w:val="center"/>
          </w:tcPr>
          <w:p w14:paraId="7178E5BA" w14:textId="77777777" w:rsidR="00A268FF" w:rsidRPr="0025523F" w:rsidRDefault="00A268FF" w:rsidP="0023541D">
            <w:pPr>
              <w:spacing w:line="360" w:lineRule="auto"/>
              <w:jc w:val="center"/>
              <w:rPr>
                <w:rFonts w:ascii="Times New Roman" w:hAnsi="Times New Roman" w:cs="Times New Roman"/>
                <w:sz w:val="21"/>
                <w:szCs w:val="21"/>
                <w:lang w:val="en-GB"/>
              </w:rPr>
            </w:pPr>
          </w:p>
        </w:tc>
        <w:tc>
          <w:tcPr>
            <w:tcW w:w="1194" w:type="pct"/>
            <w:tcBorders>
              <w:top w:val="single" w:sz="4" w:space="0" w:color="7F7F7F" w:themeColor="text1" w:themeTint="80"/>
              <w:bottom w:val="single" w:sz="4" w:space="0" w:color="7F7F7F" w:themeColor="text1" w:themeTint="80"/>
            </w:tcBorders>
            <w:vAlign w:val="center"/>
          </w:tcPr>
          <w:p w14:paraId="46120828"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300</w:t>
            </w:r>
          </w:p>
        </w:tc>
        <w:tc>
          <w:tcPr>
            <w:tcW w:w="955" w:type="pct"/>
            <w:tcBorders>
              <w:top w:val="single" w:sz="4" w:space="0" w:color="7F7F7F" w:themeColor="text1" w:themeTint="80"/>
              <w:bottom w:val="single" w:sz="4" w:space="0" w:color="7F7F7F" w:themeColor="text1" w:themeTint="80"/>
            </w:tcBorders>
            <w:vAlign w:val="center"/>
          </w:tcPr>
          <w:p w14:paraId="3CCFBC79"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156.6 ± 6.4</w:t>
            </w:r>
          </w:p>
        </w:tc>
        <w:tc>
          <w:tcPr>
            <w:tcW w:w="955" w:type="pct"/>
            <w:tcBorders>
              <w:top w:val="single" w:sz="4" w:space="0" w:color="7F7F7F" w:themeColor="text1" w:themeTint="80"/>
              <w:bottom w:val="single" w:sz="4" w:space="0" w:color="7F7F7F" w:themeColor="text1" w:themeTint="80"/>
            </w:tcBorders>
            <w:vAlign w:val="center"/>
          </w:tcPr>
          <w:p w14:paraId="087E54EA"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172.2 ± 5.6</w:t>
            </w:r>
          </w:p>
        </w:tc>
        <w:tc>
          <w:tcPr>
            <w:tcW w:w="955" w:type="pct"/>
            <w:tcBorders>
              <w:top w:val="single" w:sz="4" w:space="0" w:color="7F7F7F" w:themeColor="text1" w:themeTint="80"/>
              <w:bottom w:val="single" w:sz="4" w:space="0" w:color="7F7F7F" w:themeColor="text1" w:themeTint="80"/>
            </w:tcBorders>
            <w:vAlign w:val="center"/>
          </w:tcPr>
          <w:p w14:paraId="718C3826" w14:textId="77777777" w:rsidR="00A268FF" w:rsidRPr="0025523F" w:rsidRDefault="00A268FF" w:rsidP="002354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lang w:val="en-GB"/>
              </w:rPr>
            </w:pPr>
            <w:r w:rsidRPr="0025523F">
              <w:rPr>
                <w:rFonts w:ascii="Times New Roman" w:hAnsi="Times New Roman" w:cs="Times New Roman"/>
                <w:sz w:val="21"/>
                <w:szCs w:val="21"/>
                <w:lang w:val="en-GB"/>
              </w:rPr>
              <w:t>5.1 ± 0.8</w:t>
            </w:r>
          </w:p>
        </w:tc>
      </w:tr>
      <w:tr w:rsidR="00A268FF" w:rsidRPr="0025523F" w14:paraId="23772258" w14:textId="77777777" w:rsidTr="0023541D">
        <w:trPr>
          <w:jc w:val="center"/>
        </w:trPr>
        <w:tc>
          <w:tcPr>
            <w:cnfStyle w:val="001000000000" w:firstRow="0" w:lastRow="0" w:firstColumn="1" w:lastColumn="0" w:oddVBand="0" w:evenVBand="0" w:oddHBand="0" w:evenHBand="0" w:firstRowFirstColumn="0" w:firstRowLastColumn="0" w:lastRowFirstColumn="0" w:lastRowLastColumn="0"/>
            <w:tcW w:w="941" w:type="pct"/>
            <w:vMerge/>
            <w:tcBorders>
              <w:bottom w:val="single" w:sz="4" w:space="0" w:color="7F7F7F" w:themeColor="text1" w:themeTint="80"/>
            </w:tcBorders>
            <w:vAlign w:val="center"/>
          </w:tcPr>
          <w:p w14:paraId="270AD612" w14:textId="77777777" w:rsidR="00A268FF" w:rsidRPr="0025523F" w:rsidRDefault="00A268FF" w:rsidP="0023541D">
            <w:pPr>
              <w:spacing w:line="360" w:lineRule="auto"/>
              <w:rPr>
                <w:rFonts w:ascii="Times New Roman" w:hAnsi="Times New Roman" w:cs="Times New Roman"/>
                <w:sz w:val="21"/>
                <w:szCs w:val="21"/>
                <w:lang w:val="en-GB"/>
              </w:rPr>
            </w:pPr>
          </w:p>
        </w:tc>
        <w:tc>
          <w:tcPr>
            <w:tcW w:w="1194" w:type="pct"/>
            <w:tcBorders>
              <w:top w:val="single" w:sz="4" w:space="0" w:color="7F7F7F" w:themeColor="text1" w:themeTint="80"/>
              <w:bottom w:val="single" w:sz="4" w:space="0" w:color="7F7F7F" w:themeColor="text1" w:themeTint="80"/>
            </w:tcBorders>
            <w:vAlign w:val="center"/>
          </w:tcPr>
          <w:p w14:paraId="65C339D1"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400</w:t>
            </w:r>
          </w:p>
        </w:tc>
        <w:tc>
          <w:tcPr>
            <w:tcW w:w="955" w:type="pct"/>
            <w:tcBorders>
              <w:top w:val="single" w:sz="4" w:space="0" w:color="7F7F7F" w:themeColor="text1" w:themeTint="80"/>
              <w:bottom w:val="single" w:sz="4" w:space="0" w:color="7F7F7F" w:themeColor="text1" w:themeTint="80"/>
            </w:tcBorders>
            <w:vAlign w:val="center"/>
          </w:tcPr>
          <w:p w14:paraId="0D8DF97F"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68.6 ± 3.0</w:t>
            </w:r>
          </w:p>
        </w:tc>
        <w:tc>
          <w:tcPr>
            <w:tcW w:w="955" w:type="pct"/>
            <w:tcBorders>
              <w:top w:val="single" w:sz="4" w:space="0" w:color="7F7F7F" w:themeColor="text1" w:themeTint="80"/>
              <w:bottom w:val="single" w:sz="4" w:space="0" w:color="7F7F7F" w:themeColor="text1" w:themeTint="80"/>
            </w:tcBorders>
            <w:vAlign w:val="center"/>
          </w:tcPr>
          <w:p w14:paraId="1AA92633"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76.0 ± 2.2</w:t>
            </w:r>
          </w:p>
        </w:tc>
        <w:tc>
          <w:tcPr>
            <w:tcW w:w="955" w:type="pct"/>
            <w:tcBorders>
              <w:top w:val="single" w:sz="4" w:space="0" w:color="7F7F7F" w:themeColor="text1" w:themeTint="80"/>
              <w:bottom w:val="single" w:sz="4" w:space="0" w:color="7F7F7F" w:themeColor="text1" w:themeTint="80"/>
            </w:tcBorders>
            <w:vAlign w:val="center"/>
          </w:tcPr>
          <w:p w14:paraId="662B3AAE" w14:textId="77777777" w:rsidR="00A268FF" w:rsidRPr="0025523F" w:rsidRDefault="00A268FF" w:rsidP="002354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en-GB"/>
              </w:rPr>
            </w:pPr>
            <w:r w:rsidRPr="0025523F">
              <w:rPr>
                <w:rFonts w:ascii="Times New Roman" w:hAnsi="Times New Roman" w:cs="Times New Roman"/>
                <w:sz w:val="21"/>
                <w:szCs w:val="21"/>
                <w:lang w:val="en-GB"/>
              </w:rPr>
              <w:t>6.6 ± 0.8</w:t>
            </w:r>
          </w:p>
        </w:tc>
      </w:tr>
    </w:tbl>
    <w:p w14:paraId="2C6D4A7C" w14:textId="77777777" w:rsidR="00A268FF" w:rsidRPr="0025523F" w:rsidRDefault="00A268FF" w:rsidP="00A268FF">
      <w:pPr>
        <w:pStyle w:val="SMcaption"/>
        <w:rPr>
          <w:sz w:val="21"/>
          <w:szCs w:val="21"/>
          <w:lang w:val="en-GB"/>
        </w:rPr>
      </w:pPr>
    </w:p>
    <w:p w14:paraId="7773C91C" w14:textId="2FF7367A" w:rsidR="00A268FF" w:rsidRPr="0025523F" w:rsidRDefault="002F1BA1" w:rsidP="002F1BA1">
      <w:pPr>
        <w:widowControl/>
        <w:jc w:val="left"/>
        <w:rPr>
          <w:rFonts w:hint="eastAsia"/>
          <w:bCs/>
          <w:szCs w:val="21"/>
          <w:lang w:val="en-GB"/>
        </w:rPr>
      </w:pPr>
      <w:r>
        <w:rPr>
          <w:bCs/>
          <w:szCs w:val="21"/>
          <w:lang w:val="en-GB"/>
        </w:rPr>
        <w:br w:type="page"/>
      </w:r>
    </w:p>
    <w:p w14:paraId="4A2AF308" w14:textId="0AC8DB3F" w:rsidR="00A268FF" w:rsidRPr="0025523F" w:rsidRDefault="00A268FF" w:rsidP="00A268FF">
      <w:pPr>
        <w:pStyle w:val="SMHeading"/>
        <w:rPr>
          <w:sz w:val="21"/>
          <w:szCs w:val="21"/>
          <w:lang w:val="en-GB"/>
        </w:rPr>
      </w:pPr>
      <w:r w:rsidRPr="0025523F">
        <w:rPr>
          <w:sz w:val="21"/>
          <w:szCs w:val="21"/>
          <w:lang w:val="en-GB"/>
        </w:rPr>
        <w:lastRenderedPageBreak/>
        <w:t>References</w:t>
      </w:r>
    </w:p>
    <w:p w14:paraId="748B1DA3" w14:textId="3058E1A3" w:rsidR="00441027" w:rsidRPr="00441027" w:rsidRDefault="00A5754A" w:rsidP="00441027">
      <w:pPr>
        <w:autoSpaceDE w:val="0"/>
        <w:autoSpaceDN w:val="0"/>
        <w:adjustRightInd w:val="0"/>
        <w:ind w:left="640" w:hanging="640"/>
        <w:jc w:val="left"/>
        <w:rPr>
          <w:noProof/>
          <w:kern w:val="0"/>
          <w:sz w:val="20"/>
          <w:szCs w:val="24"/>
        </w:rPr>
      </w:pPr>
      <w:r w:rsidRPr="0025523F">
        <w:rPr>
          <w:bCs/>
          <w:szCs w:val="21"/>
          <w:lang w:val="en-GB"/>
        </w:rPr>
        <w:fldChar w:fldCharType="begin" w:fldLock="1"/>
      </w:r>
      <w:r w:rsidRPr="0025523F">
        <w:rPr>
          <w:bCs/>
          <w:szCs w:val="21"/>
          <w:lang w:val="en-GB"/>
        </w:rPr>
        <w:instrText xml:space="preserve">ADDIN Mendeley Bibliography CSL_BIBLIOGRAPHY </w:instrText>
      </w:r>
      <w:r w:rsidRPr="0025523F">
        <w:rPr>
          <w:bCs/>
          <w:szCs w:val="21"/>
          <w:lang w:val="en-GB"/>
        </w:rPr>
        <w:fldChar w:fldCharType="separate"/>
      </w:r>
      <w:r w:rsidR="00441027" w:rsidRPr="00441027">
        <w:rPr>
          <w:noProof/>
          <w:kern w:val="0"/>
          <w:sz w:val="20"/>
          <w:szCs w:val="24"/>
        </w:rPr>
        <w:t>1.</w:t>
      </w:r>
      <w:r w:rsidR="00441027" w:rsidRPr="00441027">
        <w:rPr>
          <w:noProof/>
          <w:kern w:val="0"/>
          <w:sz w:val="20"/>
          <w:szCs w:val="24"/>
        </w:rPr>
        <w:tab/>
        <w:t xml:space="preserve">Zhang, W. &amp; Smith, J. Stoichiometry and adhesion. </w:t>
      </w:r>
      <w:r w:rsidR="00441027" w:rsidRPr="00441027">
        <w:rPr>
          <w:i/>
          <w:iCs/>
          <w:noProof/>
          <w:kern w:val="0"/>
          <w:sz w:val="20"/>
          <w:szCs w:val="24"/>
        </w:rPr>
        <w:t>Phys. Rev. B - Condens. Matter Mater. Phys.</w:t>
      </w:r>
      <w:r w:rsidR="00441027" w:rsidRPr="00441027">
        <w:rPr>
          <w:noProof/>
          <w:kern w:val="0"/>
          <w:sz w:val="20"/>
          <w:szCs w:val="24"/>
        </w:rPr>
        <w:t xml:space="preserve"> </w:t>
      </w:r>
      <w:r w:rsidR="00441027" w:rsidRPr="00441027">
        <w:rPr>
          <w:b/>
          <w:bCs/>
          <w:noProof/>
          <w:kern w:val="0"/>
          <w:sz w:val="20"/>
          <w:szCs w:val="24"/>
        </w:rPr>
        <w:t>61</w:t>
      </w:r>
      <w:r w:rsidR="00441027" w:rsidRPr="00441027">
        <w:rPr>
          <w:noProof/>
          <w:kern w:val="0"/>
          <w:sz w:val="20"/>
          <w:szCs w:val="24"/>
        </w:rPr>
        <w:t>, 16883–16889 (2000).</w:t>
      </w:r>
    </w:p>
    <w:p w14:paraId="17FCF48C" w14:textId="77777777" w:rsidR="00441027" w:rsidRPr="00441027" w:rsidRDefault="00441027" w:rsidP="00441027">
      <w:pPr>
        <w:autoSpaceDE w:val="0"/>
        <w:autoSpaceDN w:val="0"/>
        <w:adjustRightInd w:val="0"/>
        <w:ind w:left="640" w:hanging="640"/>
        <w:jc w:val="left"/>
        <w:rPr>
          <w:noProof/>
          <w:kern w:val="0"/>
          <w:sz w:val="20"/>
          <w:szCs w:val="24"/>
        </w:rPr>
      </w:pPr>
      <w:r w:rsidRPr="00441027">
        <w:rPr>
          <w:noProof/>
          <w:kern w:val="0"/>
          <w:sz w:val="20"/>
          <w:szCs w:val="24"/>
        </w:rPr>
        <w:t>2.</w:t>
      </w:r>
      <w:r w:rsidRPr="00441027">
        <w:rPr>
          <w:noProof/>
          <w:kern w:val="0"/>
          <w:sz w:val="20"/>
          <w:szCs w:val="24"/>
        </w:rPr>
        <w:tab/>
        <w:t xml:space="preserve">Sims, Z. C. </w:t>
      </w:r>
      <w:r w:rsidRPr="00441027">
        <w:rPr>
          <w:i/>
          <w:iCs/>
          <w:noProof/>
          <w:kern w:val="0"/>
          <w:sz w:val="20"/>
          <w:szCs w:val="24"/>
        </w:rPr>
        <w:t>et al.</w:t>
      </w:r>
      <w:r w:rsidRPr="00441027">
        <w:rPr>
          <w:noProof/>
          <w:kern w:val="0"/>
          <w:sz w:val="20"/>
          <w:szCs w:val="24"/>
        </w:rPr>
        <w:t xml:space="preserve"> High performance aluminum-cerium alloys for high-temperature applications. </w:t>
      </w:r>
      <w:r w:rsidRPr="00441027">
        <w:rPr>
          <w:i/>
          <w:iCs/>
          <w:noProof/>
          <w:kern w:val="0"/>
          <w:sz w:val="20"/>
          <w:szCs w:val="24"/>
        </w:rPr>
        <w:t>Mater. Horizons</w:t>
      </w:r>
      <w:r w:rsidRPr="00441027">
        <w:rPr>
          <w:noProof/>
          <w:kern w:val="0"/>
          <w:sz w:val="20"/>
          <w:szCs w:val="24"/>
        </w:rPr>
        <w:t xml:space="preserve"> </w:t>
      </w:r>
      <w:r w:rsidRPr="00441027">
        <w:rPr>
          <w:b/>
          <w:bCs/>
          <w:noProof/>
          <w:kern w:val="0"/>
          <w:sz w:val="20"/>
          <w:szCs w:val="24"/>
        </w:rPr>
        <w:t>4</w:t>
      </w:r>
      <w:r w:rsidRPr="00441027">
        <w:rPr>
          <w:noProof/>
          <w:kern w:val="0"/>
          <w:sz w:val="20"/>
          <w:szCs w:val="24"/>
        </w:rPr>
        <w:t>, 1070–1078 (2017).</w:t>
      </w:r>
    </w:p>
    <w:p w14:paraId="5E3E5BED" w14:textId="77777777" w:rsidR="00441027" w:rsidRPr="00441027" w:rsidRDefault="00441027" w:rsidP="00441027">
      <w:pPr>
        <w:autoSpaceDE w:val="0"/>
        <w:autoSpaceDN w:val="0"/>
        <w:adjustRightInd w:val="0"/>
        <w:ind w:left="640" w:hanging="640"/>
        <w:jc w:val="left"/>
        <w:rPr>
          <w:noProof/>
          <w:kern w:val="0"/>
          <w:sz w:val="20"/>
          <w:szCs w:val="24"/>
        </w:rPr>
      </w:pPr>
      <w:r w:rsidRPr="00441027">
        <w:rPr>
          <w:noProof/>
          <w:kern w:val="0"/>
          <w:sz w:val="20"/>
          <w:szCs w:val="24"/>
        </w:rPr>
        <w:t>3.</w:t>
      </w:r>
      <w:r w:rsidRPr="00441027">
        <w:rPr>
          <w:noProof/>
          <w:kern w:val="0"/>
          <w:sz w:val="20"/>
          <w:szCs w:val="24"/>
        </w:rPr>
        <w:tab/>
        <w:t xml:space="preserve">Yi, M. </w:t>
      </w:r>
      <w:r w:rsidRPr="00441027">
        <w:rPr>
          <w:i/>
          <w:iCs/>
          <w:noProof/>
          <w:kern w:val="0"/>
          <w:sz w:val="20"/>
          <w:szCs w:val="24"/>
        </w:rPr>
        <w:t>et al.</w:t>
      </w:r>
      <w:r w:rsidRPr="00441027">
        <w:rPr>
          <w:noProof/>
          <w:kern w:val="0"/>
          <w:sz w:val="20"/>
          <w:szCs w:val="24"/>
        </w:rPr>
        <w:t xml:space="preserve"> Atomic-scale compositional complexity ductilizes eutectic phase towards creep-resistant Al-Ce alloys with improved fracture toughness. </w:t>
      </w:r>
      <w:r w:rsidRPr="00441027">
        <w:rPr>
          <w:i/>
          <w:iCs/>
          <w:noProof/>
          <w:kern w:val="0"/>
          <w:sz w:val="20"/>
          <w:szCs w:val="24"/>
        </w:rPr>
        <w:t>Acta Mater.</w:t>
      </w:r>
      <w:r w:rsidRPr="00441027">
        <w:rPr>
          <w:noProof/>
          <w:kern w:val="0"/>
          <w:sz w:val="20"/>
          <w:szCs w:val="24"/>
        </w:rPr>
        <w:t xml:space="preserve"> </w:t>
      </w:r>
      <w:r w:rsidRPr="00441027">
        <w:rPr>
          <w:b/>
          <w:bCs/>
          <w:noProof/>
          <w:kern w:val="0"/>
          <w:sz w:val="20"/>
          <w:szCs w:val="24"/>
        </w:rPr>
        <w:t>276</w:t>
      </w:r>
      <w:r w:rsidRPr="00441027">
        <w:rPr>
          <w:noProof/>
          <w:kern w:val="0"/>
          <w:sz w:val="20"/>
          <w:szCs w:val="24"/>
        </w:rPr>
        <w:t>, 120133 (2024).</w:t>
      </w:r>
    </w:p>
    <w:p w14:paraId="19596E5D" w14:textId="77777777" w:rsidR="00441027" w:rsidRPr="00441027" w:rsidRDefault="00441027" w:rsidP="00441027">
      <w:pPr>
        <w:autoSpaceDE w:val="0"/>
        <w:autoSpaceDN w:val="0"/>
        <w:adjustRightInd w:val="0"/>
        <w:ind w:left="640" w:hanging="640"/>
        <w:jc w:val="left"/>
        <w:rPr>
          <w:noProof/>
          <w:kern w:val="0"/>
          <w:sz w:val="20"/>
          <w:szCs w:val="24"/>
        </w:rPr>
      </w:pPr>
      <w:r w:rsidRPr="00441027">
        <w:rPr>
          <w:noProof/>
          <w:kern w:val="0"/>
          <w:sz w:val="20"/>
          <w:szCs w:val="24"/>
        </w:rPr>
        <w:t>4.</w:t>
      </w:r>
      <w:r w:rsidRPr="00441027">
        <w:rPr>
          <w:noProof/>
          <w:kern w:val="0"/>
          <w:sz w:val="20"/>
          <w:szCs w:val="24"/>
        </w:rPr>
        <w:tab/>
        <w:t xml:space="preserve">Zhang, X. X. </w:t>
      </w:r>
      <w:r w:rsidRPr="00441027">
        <w:rPr>
          <w:i/>
          <w:iCs/>
          <w:noProof/>
          <w:kern w:val="0"/>
          <w:sz w:val="20"/>
          <w:szCs w:val="24"/>
        </w:rPr>
        <w:t>et al.</w:t>
      </w:r>
      <w:r w:rsidRPr="00441027">
        <w:rPr>
          <w:noProof/>
          <w:kern w:val="0"/>
          <w:sz w:val="20"/>
          <w:szCs w:val="24"/>
        </w:rPr>
        <w:t xml:space="preserve"> Evolution of microscopic strains, stresses, and dislocation density during in-situ tensile loading of additively manufactured AlSi10Mg alloy. </w:t>
      </w:r>
      <w:r w:rsidRPr="00441027">
        <w:rPr>
          <w:i/>
          <w:iCs/>
          <w:noProof/>
          <w:kern w:val="0"/>
          <w:sz w:val="20"/>
          <w:szCs w:val="24"/>
        </w:rPr>
        <w:t>Int. J. Plast.</w:t>
      </w:r>
      <w:r w:rsidRPr="00441027">
        <w:rPr>
          <w:noProof/>
          <w:kern w:val="0"/>
          <w:sz w:val="20"/>
          <w:szCs w:val="24"/>
        </w:rPr>
        <w:t xml:space="preserve"> </w:t>
      </w:r>
      <w:r w:rsidRPr="00441027">
        <w:rPr>
          <w:b/>
          <w:bCs/>
          <w:noProof/>
          <w:kern w:val="0"/>
          <w:sz w:val="20"/>
          <w:szCs w:val="24"/>
        </w:rPr>
        <w:t>139</w:t>
      </w:r>
      <w:r w:rsidRPr="00441027">
        <w:rPr>
          <w:noProof/>
          <w:kern w:val="0"/>
          <w:sz w:val="20"/>
          <w:szCs w:val="24"/>
        </w:rPr>
        <w:t>, 1–22 (2021).</w:t>
      </w:r>
    </w:p>
    <w:p w14:paraId="16EBA268" w14:textId="77777777" w:rsidR="00441027" w:rsidRPr="00441027" w:rsidRDefault="00441027" w:rsidP="00441027">
      <w:pPr>
        <w:autoSpaceDE w:val="0"/>
        <w:autoSpaceDN w:val="0"/>
        <w:adjustRightInd w:val="0"/>
        <w:ind w:left="640" w:hanging="640"/>
        <w:jc w:val="left"/>
        <w:rPr>
          <w:noProof/>
          <w:kern w:val="0"/>
          <w:sz w:val="20"/>
          <w:szCs w:val="24"/>
        </w:rPr>
      </w:pPr>
      <w:r w:rsidRPr="00441027">
        <w:rPr>
          <w:noProof/>
          <w:kern w:val="0"/>
          <w:sz w:val="20"/>
          <w:szCs w:val="24"/>
        </w:rPr>
        <w:t>5.</w:t>
      </w:r>
      <w:r w:rsidRPr="00441027">
        <w:rPr>
          <w:noProof/>
          <w:kern w:val="0"/>
          <w:sz w:val="20"/>
          <w:szCs w:val="24"/>
        </w:rPr>
        <w:tab/>
        <w:t xml:space="preserve">Bahl, S. </w:t>
      </w:r>
      <w:r w:rsidRPr="00441027">
        <w:rPr>
          <w:i/>
          <w:iCs/>
          <w:noProof/>
          <w:kern w:val="0"/>
          <w:sz w:val="20"/>
          <w:szCs w:val="24"/>
        </w:rPr>
        <w:t>et al.</w:t>
      </w:r>
      <w:r w:rsidRPr="00441027">
        <w:rPr>
          <w:noProof/>
          <w:kern w:val="0"/>
          <w:sz w:val="20"/>
          <w:szCs w:val="24"/>
        </w:rPr>
        <w:t xml:space="preserve"> An additively manufactured near-eutectic Al-Ce-Ni-Mn-Zr alloy with high creep resistance. </w:t>
      </w:r>
      <w:r w:rsidRPr="00441027">
        <w:rPr>
          <w:i/>
          <w:iCs/>
          <w:noProof/>
          <w:kern w:val="0"/>
          <w:sz w:val="20"/>
          <w:szCs w:val="24"/>
        </w:rPr>
        <w:t>Acta Mater.</w:t>
      </w:r>
      <w:r w:rsidRPr="00441027">
        <w:rPr>
          <w:noProof/>
          <w:kern w:val="0"/>
          <w:sz w:val="20"/>
          <w:szCs w:val="24"/>
        </w:rPr>
        <w:t xml:space="preserve"> </w:t>
      </w:r>
      <w:r w:rsidRPr="00441027">
        <w:rPr>
          <w:b/>
          <w:bCs/>
          <w:noProof/>
          <w:kern w:val="0"/>
          <w:sz w:val="20"/>
          <w:szCs w:val="24"/>
        </w:rPr>
        <w:t>268</w:t>
      </w:r>
      <w:r w:rsidRPr="00441027">
        <w:rPr>
          <w:noProof/>
          <w:kern w:val="0"/>
          <w:sz w:val="20"/>
          <w:szCs w:val="24"/>
        </w:rPr>
        <w:t>, 119787 (2024).</w:t>
      </w:r>
    </w:p>
    <w:p w14:paraId="68C2213B" w14:textId="77777777" w:rsidR="00441027" w:rsidRPr="00441027" w:rsidRDefault="00441027" w:rsidP="00441027">
      <w:pPr>
        <w:autoSpaceDE w:val="0"/>
        <w:autoSpaceDN w:val="0"/>
        <w:adjustRightInd w:val="0"/>
        <w:ind w:left="640" w:hanging="640"/>
        <w:jc w:val="left"/>
        <w:rPr>
          <w:noProof/>
          <w:kern w:val="0"/>
          <w:sz w:val="20"/>
          <w:szCs w:val="24"/>
        </w:rPr>
      </w:pPr>
      <w:r w:rsidRPr="00441027">
        <w:rPr>
          <w:noProof/>
          <w:kern w:val="0"/>
          <w:sz w:val="20"/>
          <w:szCs w:val="24"/>
        </w:rPr>
        <w:t>6.</w:t>
      </w:r>
      <w:r w:rsidRPr="00441027">
        <w:rPr>
          <w:noProof/>
          <w:kern w:val="0"/>
          <w:sz w:val="20"/>
          <w:szCs w:val="24"/>
        </w:rPr>
        <w:tab/>
        <w:t xml:space="preserve">Seidman, D. N., Marquis, E. A. &amp; Dunand, D. C. Precipitation strengthening at ambient and elevated temperatures of heat-treatable Al(Sc) alloys. </w:t>
      </w:r>
      <w:r w:rsidRPr="00441027">
        <w:rPr>
          <w:i/>
          <w:iCs/>
          <w:noProof/>
          <w:kern w:val="0"/>
          <w:sz w:val="20"/>
          <w:szCs w:val="24"/>
        </w:rPr>
        <w:t>Acta Mater.</w:t>
      </w:r>
      <w:r w:rsidRPr="00441027">
        <w:rPr>
          <w:noProof/>
          <w:kern w:val="0"/>
          <w:sz w:val="20"/>
          <w:szCs w:val="24"/>
        </w:rPr>
        <w:t xml:space="preserve"> </w:t>
      </w:r>
      <w:r w:rsidRPr="00441027">
        <w:rPr>
          <w:b/>
          <w:bCs/>
          <w:noProof/>
          <w:kern w:val="0"/>
          <w:sz w:val="20"/>
          <w:szCs w:val="24"/>
        </w:rPr>
        <w:t>50</w:t>
      </w:r>
      <w:r w:rsidRPr="00441027">
        <w:rPr>
          <w:noProof/>
          <w:kern w:val="0"/>
          <w:sz w:val="20"/>
          <w:szCs w:val="24"/>
        </w:rPr>
        <w:t>, 4021–4035 (2002).</w:t>
      </w:r>
    </w:p>
    <w:p w14:paraId="7A81D023" w14:textId="77777777" w:rsidR="00441027" w:rsidRPr="00441027" w:rsidRDefault="00441027" w:rsidP="00441027">
      <w:pPr>
        <w:autoSpaceDE w:val="0"/>
        <w:autoSpaceDN w:val="0"/>
        <w:adjustRightInd w:val="0"/>
        <w:ind w:left="640" w:hanging="640"/>
        <w:jc w:val="left"/>
        <w:rPr>
          <w:noProof/>
          <w:kern w:val="0"/>
          <w:sz w:val="20"/>
          <w:szCs w:val="24"/>
        </w:rPr>
      </w:pPr>
      <w:r w:rsidRPr="00441027">
        <w:rPr>
          <w:noProof/>
          <w:kern w:val="0"/>
          <w:sz w:val="20"/>
          <w:szCs w:val="24"/>
        </w:rPr>
        <w:t>7.</w:t>
      </w:r>
      <w:r w:rsidRPr="00441027">
        <w:rPr>
          <w:noProof/>
          <w:kern w:val="0"/>
          <w:sz w:val="20"/>
          <w:szCs w:val="24"/>
        </w:rPr>
        <w:tab/>
        <w:t xml:space="preserve">Estrin, Y. &amp; Mecking, H. A unified phenomenological description of work hardening and creep based on one-parameter models. </w:t>
      </w:r>
      <w:r w:rsidRPr="00441027">
        <w:rPr>
          <w:i/>
          <w:iCs/>
          <w:noProof/>
          <w:kern w:val="0"/>
          <w:sz w:val="20"/>
          <w:szCs w:val="24"/>
        </w:rPr>
        <w:t>Acta Metall.</w:t>
      </w:r>
      <w:r w:rsidRPr="00441027">
        <w:rPr>
          <w:noProof/>
          <w:kern w:val="0"/>
          <w:sz w:val="20"/>
          <w:szCs w:val="24"/>
        </w:rPr>
        <w:t xml:space="preserve"> </w:t>
      </w:r>
      <w:r w:rsidRPr="00441027">
        <w:rPr>
          <w:b/>
          <w:bCs/>
          <w:noProof/>
          <w:kern w:val="0"/>
          <w:sz w:val="20"/>
          <w:szCs w:val="24"/>
        </w:rPr>
        <w:t>32</w:t>
      </w:r>
      <w:r w:rsidRPr="00441027">
        <w:rPr>
          <w:noProof/>
          <w:kern w:val="0"/>
          <w:sz w:val="20"/>
          <w:szCs w:val="24"/>
        </w:rPr>
        <w:t>, 57–70 (1984).</w:t>
      </w:r>
    </w:p>
    <w:p w14:paraId="611ACAA5" w14:textId="77777777" w:rsidR="00441027" w:rsidRPr="00441027" w:rsidRDefault="00441027" w:rsidP="00441027">
      <w:pPr>
        <w:autoSpaceDE w:val="0"/>
        <w:autoSpaceDN w:val="0"/>
        <w:adjustRightInd w:val="0"/>
        <w:ind w:left="640" w:hanging="640"/>
        <w:jc w:val="left"/>
        <w:rPr>
          <w:noProof/>
          <w:kern w:val="0"/>
          <w:sz w:val="20"/>
          <w:szCs w:val="24"/>
        </w:rPr>
      </w:pPr>
      <w:r w:rsidRPr="00441027">
        <w:rPr>
          <w:noProof/>
          <w:kern w:val="0"/>
          <w:sz w:val="20"/>
          <w:szCs w:val="24"/>
        </w:rPr>
        <w:t>8.</w:t>
      </w:r>
      <w:r w:rsidRPr="00441027">
        <w:rPr>
          <w:noProof/>
          <w:kern w:val="0"/>
          <w:sz w:val="20"/>
          <w:szCs w:val="24"/>
        </w:rPr>
        <w:tab/>
        <w:t xml:space="preserve">Kocks, U. F. Laws for Work-Hardening and Low-Temperature Creep. </w:t>
      </w:r>
      <w:r w:rsidRPr="00441027">
        <w:rPr>
          <w:i/>
          <w:iCs/>
          <w:noProof/>
          <w:kern w:val="0"/>
          <w:sz w:val="20"/>
          <w:szCs w:val="24"/>
        </w:rPr>
        <w:t>J. Eng. Mater. Technol.</w:t>
      </w:r>
      <w:r w:rsidRPr="00441027">
        <w:rPr>
          <w:noProof/>
          <w:kern w:val="0"/>
          <w:sz w:val="20"/>
          <w:szCs w:val="24"/>
        </w:rPr>
        <w:t xml:space="preserve"> </w:t>
      </w:r>
      <w:r w:rsidRPr="00441027">
        <w:rPr>
          <w:b/>
          <w:bCs/>
          <w:noProof/>
          <w:kern w:val="0"/>
          <w:sz w:val="20"/>
          <w:szCs w:val="24"/>
        </w:rPr>
        <w:t>98</w:t>
      </w:r>
      <w:r w:rsidRPr="00441027">
        <w:rPr>
          <w:noProof/>
          <w:kern w:val="0"/>
          <w:sz w:val="20"/>
          <w:szCs w:val="24"/>
        </w:rPr>
        <w:t>, 76–85 (1976).</w:t>
      </w:r>
    </w:p>
    <w:p w14:paraId="5BDD0690" w14:textId="77777777" w:rsidR="00441027" w:rsidRPr="00441027" w:rsidRDefault="00441027" w:rsidP="00441027">
      <w:pPr>
        <w:autoSpaceDE w:val="0"/>
        <w:autoSpaceDN w:val="0"/>
        <w:adjustRightInd w:val="0"/>
        <w:ind w:left="640" w:hanging="640"/>
        <w:jc w:val="left"/>
        <w:rPr>
          <w:noProof/>
          <w:kern w:val="0"/>
          <w:sz w:val="20"/>
          <w:szCs w:val="24"/>
        </w:rPr>
      </w:pPr>
      <w:r w:rsidRPr="00441027">
        <w:rPr>
          <w:noProof/>
          <w:kern w:val="0"/>
          <w:sz w:val="20"/>
          <w:szCs w:val="24"/>
        </w:rPr>
        <w:t>9.</w:t>
      </w:r>
      <w:r w:rsidRPr="00441027">
        <w:rPr>
          <w:noProof/>
          <w:kern w:val="0"/>
          <w:sz w:val="20"/>
          <w:szCs w:val="24"/>
        </w:rPr>
        <w:tab/>
        <w:t xml:space="preserve">Chen, X. </w:t>
      </w:r>
      <w:r w:rsidRPr="00441027">
        <w:rPr>
          <w:i/>
          <w:iCs/>
          <w:noProof/>
          <w:kern w:val="0"/>
          <w:sz w:val="20"/>
          <w:szCs w:val="24"/>
        </w:rPr>
        <w:t>et al.</w:t>
      </w:r>
      <w:r w:rsidRPr="00441027">
        <w:rPr>
          <w:noProof/>
          <w:kern w:val="0"/>
          <w:sz w:val="20"/>
          <w:szCs w:val="24"/>
        </w:rPr>
        <w:t xml:space="preserve"> Insights into flow stress and work hardening behaviors of a precipitation hardening AlMgScZr alloy: Experiments and modeling. </w:t>
      </w:r>
      <w:r w:rsidRPr="00441027">
        <w:rPr>
          <w:i/>
          <w:iCs/>
          <w:noProof/>
          <w:kern w:val="0"/>
          <w:sz w:val="20"/>
          <w:szCs w:val="24"/>
        </w:rPr>
        <w:t>Int. J. Plast.</w:t>
      </w:r>
      <w:r w:rsidRPr="00441027">
        <w:rPr>
          <w:noProof/>
          <w:kern w:val="0"/>
          <w:sz w:val="20"/>
          <w:szCs w:val="24"/>
        </w:rPr>
        <w:t xml:space="preserve"> </w:t>
      </w:r>
      <w:r w:rsidRPr="00441027">
        <w:rPr>
          <w:b/>
          <w:bCs/>
          <w:noProof/>
          <w:kern w:val="0"/>
          <w:sz w:val="20"/>
          <w:szCs w:val="24"/>
        </w:rPr>
        <w:t>172</w:t>
      </w:r>
      <w:r w:rsidRPr="00441027">
        <w:rPr>
          <w:noProof/>
          <w:kern w:val="0"/>
          <w:sz w:val="20"/>
          <w:szCs w:val="24"/>
        </w:rPr>
        <w:t>, 1–24 (2024).</w:t>
      </w:r>
    </w:p>
    <w:p w14:paraId="4951AE5C" w14:textId="77777777" w:rsidR="00441027" w:rsidRPr="00441027" w:rsidRDefault="00441027" w:rsidP="00441027">
      <w:pPr>
        <w:autoSpaceDE w:val="0"/>
        <w:autoSpaceDN w:val="0"/>
        <w:adjustRightInd w:val="0"/>
        <w:ind w:left="640" w:hanging="640"/>
        <w:jc w:val="left"/>
        <w:rPr>
          <w:noProof/>
          <w:kern w:val="0"/>
          <w:sz w:val="20"/>
          <w:szCs w:val="24"/>
        </w:rPr>
      </w:pPr>
      <w:r w:rsidRPr="00441027">
        <w:rPr>
          <w:noProof/>
          <w:kern w:val="0"/>
          <w:sz w:val="20"/>
          <w:szCs w:val="24"/>
        </w:rPr>
        <w:t>10.</w:t>
      </w:r>
      <w:r w:rsidRPr="00441027">
        <w:rPr>
          <w:noProof/>
          <w:kern w:val="0"/>
          <w:sz w:val="20"/>
          <w:szCs w:val="24"/>
        </w:rPr>
        <w:tab/>
        <w:t xml:space="preserve">Fuller, C. B., Seidman, D. N. &amp; Dunand, D. C. Mechanical properties of Al(Sc,Zr) alloys at ambient and elevated temperatures. </w:t>
      </w:r>
      <w:r w:rsidRPr="00441027">
        <w:rPr>
          <w:i/>
          <w:iCs/>
          <w:noProof/>
          <w:kern w:val="0"/>
          <w:sz w:val="20"/>
          <w:szCs w:val="24"/>
        </w:rPr>
        <w:t>Acta Mater.</w:t>
      </w:r>
      <w:r w:rsidRPr="00441027">
        <w:rPr>
          <w:noProof/>
          <w:kern w:val="0"/>
          <w:sz w:val="20"/>
          <w:szCs w:val="24"/>
        </w:rPr>
        <w:t xml:space="preserve"> </w:t>
      </w:r>
      <w:r w:rsidRPr="00441027">
        <w:rPr>
          <w:b/>
          <w:bCs/>
          <w:noProof/>
          <w:kern w:val="0"/>
          <w:sz w:val="20"/>
          <w:szCs w:val="24"/>
        </w:rPr>
        <w:t>51</w:t>
      </w:r>
      <w:r w:rsidRPr="00441027">
        <w:rPr>
          <w:noProof/>
          <w:kern w:val="0"/>
          <w:sz w:val="20"/>
          <w:szCs w:val="24"/>
        </w:rPr>
        <w:t>, 4803–4814 (2003).</w:t>
      </w:r>
    </w:p>
    <w:p w14:paraId="5D9AD66A" w14:textId="77777777" w:rsidR="00441027" w:rsidRPr="00441027" w:rsidRDefault="00441027" w:rsidP="00441027">
      <w:pPr>
        <w:autoSpaceDE w:val="0"/>
        <w:autoSpaceDN w:val="0"/>
        <w:adjustRightInd w:val="0"/>
        <w:ind w:left="640" w:hanging="640"/>
        <w:jc w:val="left"/>
        <w:rPr>
          <w:noProof/>
          <w:sz w:val="20"/>
        </w:rPr>
      </w:pPr>
      <w:r w:rsidRPr="00441027">
        <w:rPr>
          <w:noProof/>
          <w:kern w:val="0"/>
          <w:sz w:val="20"/>
          <w:szCs w:val="24"/>
        </w:rPr>
        <w:t>11.</w:t>
      </w:r>
      <w:r w:rsidRPr="00441027">
        <w:rPr>
          <w:noProof/>
          <w:kern w:val="0"/>
          <w:sz w:val="20"/>
          <w:szCs w:val="24"/>
        </w:rPr>
        <w:tab/>
        <w:t xml:space="preserve">Misra, A., Hirth, J. P. &amp; Hoagland, R. G. Length-scale-dependent deformation mechanisms in incoherent metallic multilayered composites. </w:t>
      </w:r>
      <w:r w:rsidRPr="00441027">
        <w:rPr>
          <w:i/>
          <w:iCs/>
          <w:noProof/>
          <w:kern w:val="0"/>
          <w:sz w:val="20"/>
          <w:szCs w:val="24"/>
        </w:rPr>
        <w:t>Acta Mater.</w:t>
      </w:r>
      <w:r w:rsidRPr="00441027">
        <w:rPr>
          <w:noProof/>
          <w:kern w:val="0"/>
          <w:sz w:val="20"/>
          <w:szCs w:val="24"/>
        </w:rPr>
        <w:t xml:space="preserve"> </w:t>
      </w:r>
      <w:r w:rsidRPr="00441027">
        <w:rPr>
          <w:b/>
          <w:bCs/>
          <w:noProof/>
          <w:kern w:val="0"/>
          <w:sz w:val="20"/>
          <w:szCs w:val="24"/>
        </w:rPr>
        <w:t>53</w:t>
      </w:r>
      <w:r w:rsidRPr="00441027">
        <w:rPr>
          <w:noProof/>
          <w:kern w:val="0"/>
          <w:sz w:val="20"/>
          <w:szCs w:val="24"/>
        </w:rPr>
        <w:t>, 4817–4824 (2005).</w:t>
      </w:r>
    </w:p>
    <w:p w14:paraId="3A868EAC" w14:textId="2BADC4B9" w:rsidR="00A5754A" w:rsidRPr="00293AAA" w:rsidRDefault="00A5754A" w:rsidP="00293AAA">
      <w:pPr>
        <w:rPr>
          <w:bCs/>
          <w:szCs w:val="21"/>
          <w:lang w:val="en-GB"/>
        </w:rPr>
      </w:pPr>
      <w:r w:rsidRPr="0025523F">
        <w:rPr>
          <w:bCs/>
          <w:szCs w:val="21"/>
          <w:lang w:val="en-GB"/>
        </w:rPr>
        <w:fldChar w:fldCharType="end"/>
      </w:r>
    </w:p>
    <w:p w14:paraId="00776913" w14:textId="15D4E46D" w:rsidR="00CC2910" w:rsidRPr="0025523F" w:rsidRDefault="00CC2910" w:rsidP="00CC2910">
      <w:pPr>
        <w:widowControl/>
        <w:jc w:val="left"/>
        <w:rPr>
          <w:szCs w:val="21"/>
        </w:rPr>
      </w:pPr>
    </w:p>
    <w:sectPr w:rsidR="00CC2910" w:rsidRPr="0025523F">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B2C1F" w14:textId="77777777" w:rsidR="00FD3C79" w:rsidRDefault="00FD3C79" w:rsidP="009C70E5">
      <w:r>
        <w:separator/>
      </w:r>
    </w:p>
  </w:endnote>
  <w:endnote w:type="continuationSeparator" w:id="0">
    <w:p w14:paraId="72B2C664" w14:textId="77777777" w:rsidR="00FD3C79" w:rsidRDefault="00FD3C79" w:rsidP="009C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30214"/>
      <w:docPartObj>
        <w:docPartGallery w:val="Page Numbers (Bottom of Page)"/>
        <w:docPartUnique/>
      </w:docPartObj>
    </w:sdtPr>
    <w:sdtContent>
      <w:p w14:paraId="2E635EF9" w14:textId="56324539" w:rsidR="0055674A" w:rsidRDefault="0055674A">
        <w:pPr>
          <w:pStyle w:val="a6"/>
          <w:jc w:val="center"/>
        </w:pPr>
        <w:r>
          <w:fldChar w:fldCharType="begin"/>
        </w:r>
        <w:r>
          <w:instrText>PAGE   \* MERGEFORMAT</w:instrText>
        </w:r>
        <w:r>
          <w:fldChar w:fldCharType="separate"/>
        </w:r>
        <w:r>
          <w:rPr>
            <w:lang w:val="zh-CN"/>
          </w:rPr>
          <w:t>2</w:t>
        </w:r>
        <w:r>
          <w:fldChar w:fldCharType="end"/>
        </w:r>
      </w:p>
    </w:sdtContent>
  </w:sdt>
  <w:p w14:paraId="4CA9224D" w14:textId="77777777" w:rsidR="0055674A" w:rsidRDefault="0055674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58832" w14:textId="77777777" w:rsidR="00FD3C79" w:rsidRDefault="00FD3C79" w:rsidP="009C70E5">
      <w:r>
        <w:separator/>
      </w:r>
    </w:p>
  </w:footnote>
  <w:footnote w:type="continuationSeparator" w:id="0">
    <w:p w14:paraId="75C65CD1" w14:textId="77777777" w:rsidR="00FD3C79" w:rsidRDefault="00FD3C79" w:rsidP="009C7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01502C"/>
    <w:multiLevelType w:val="hybridMultilevel"/>
    <w:tmpl w:val="2F706C5E"/>
    <w:lvl w:ilvl="0" w:tplc="CE4CF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7B53109"/>
    <w:multiLevelType w:val="hybridMultilevel"/>
    <w:tmpl w:val="A270257A"/>
    <w:lvl w:ilvl="0" w:tplc="87EA855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B5D611C"/>
    <w:multiLevelType w:val="multilevel"/>
    <w:tmpl w:val="7306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365F00"/>
    <w:multiLevelType w:val="hybridMultilevel"/>
    <w:tmpl w:val="251C061E"/>
    <w:lvl w:ilvl="0" w:tplc="50F67F2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F90"/>
    <w:rsid w:val="000006E2"/>
    <w:rsid w:val="000009D9"/>
    <w:rsid w:val="00000D23"/>
    <w:rsid w:val="0000127F"/>
    <w:rsid w:val="00001E72"/>
    <w:rsid w:val="000028E6"/>
    <w:rsid w:val="00003299"/>
    <w:rsid w:val="000043A8"/>
    <w:rsid w:val="00004C2B"/>
    <w:rsid w:val="000054E4"/>
    <w:rsid w:val="000056AB"/>
    <w:rsid w:val="0000578D"/>
    <w:rsid w:val="00005845"/>
    <w:rsid w:val="000059F9"/>
    <w:rsid w:val="00005D46"/>
    <w:rsid w:val="00007F80"/>
    <w:rsid w:val="0001007D"/>
    <w:rsid w:val="000123E2"/>
    <w:rsid w:val="000125EC"/>
    <w:rsid w:val="0001266D"/>
    <w:rsid w:val="0001292D"/>
    <w:rsid w:val="00012F1A"/>
    <w:rsid w:val="000131E6"/>
    <w:rsid w:val="0001325E"/>
    <w:rsid w:val="00013500"/>
    <w:rsid w:val="000135F8"/>
    <w:rsid w:val="000136EE"/>
    <w:rsid w:val="00013884"/>
    <w:rsid w:val="00013A0E"/>
    <w:rsid w:val="00013DA3"/>
    <w:rsid w:val="000143A2"/>
    <w:rsid w:val="00014425"/>
    <w:rsid w:val="000146D5"/>
    <w:rsid w:val="00015055"/>
    <w:rsid w:val="0001520E"/>
    <w:rsid w:val="000162A2"/>
    <w:rsid w:val="00016334"/>
    <w:rsid w:val="00016A12"/>
    <w:rsid w:val="00016D5B"/>
    <w:rsid w:val="00016EC7"/>
    <w:rsid w:val="000172B8"/>
    <w:rsid w:val="000216A8"/>
    <w:rsid w:val="00021979"/>
    <w:rsid w:val="0002251D"/>
    <w:rsid w:val="00022703"/>
    <w:rsid w:val="000227C4"/>
    <w:rsid w:val="00022CE1"/>
    <w:rsid w:val="00023124"/>
    <w:rsid w:val="00023415"/>
    <w:rsid w:val="00024104"/>
    <w:rsid w:val="0002469B"/>
    <w:rsid w:val="00025D40"/>
    <w:rsid w:val="00025DBC"/>
    <w:rsid w:val="00026382"/>
    <w:rsid w:val="0002648F"/>
    <w:rsid w:val="000264CC"/>
    <w:rsid w:val="00026799"/>
    <w:rsid w:val="0002696D"/>
    <w:rsid w:val="00026C70"/>
    <w:rsid w:val="000279EF"/>
    <w:rsid w:val="00027D83"/>
    <w:rsid w:val="0003047F"/>
    <w:rsid w:val="000304E5"/>
    <w:rsid w:val="00030584"/>
    <w:rsid w:val="00030606"/>
    <w:rsid w:val="0003091E"/>
    <w:rsid w:val="00030EB5"/>
    <w:rsid w:val="00031457"/>
    <w:rsid w:val="0003282D"/>
    <w:rsid w:val="00032F37"/>
    <w:rsid w:val="00033EBE"/>
    <w:rsid w:val="0003495A"/>
    <w:rsid w:val="00035599"/>
    <w:rsid w:val="00035739"/>
    <w:rsid w:val="000359B1"/>
    <w:rsid w:val="00035EAE"/>
    <w:rsid w:val="00035FE0"/>
    <w:rsid w:val="00036715"/>
    <w:rsid w:val="000367E8"/>
    <w:rsid w:val="000373F8"/>
    <w:rsid w:val="0003744D"/>
    <w:rsid w:val="00037478"/>
    <w:rsid w:val="000379DF"/>
    <w:rsid w:val="00037DCB"/>
    <w:rsid w:val="00040AD2"/>
    <w:rsid w:val="00040CC6"/>
    <w:rsid w:val="00041403"/>
    <w:rsid w:val="00041FEC"/>
    <w:rsid w:val="00041FFB"/>
    <w:rsid w:val="0004330B"/>
    <w:rsid w:val="000435DD"/>
    <w:rsid w:val="00043614"/>
    <w:rsid w:val="00043768"/>
    <w:rsid w:val="0004446C"/>
    <w:rsid w:val="00044504"/>
    <w:rsid w:val="000449AD"/>
    <w:rsid w:val="000449D1"/>
    <w:rsid w:val="00044CD1"/>
    <w:rsid w:val="00044CE1"/>
    <w:rsid w:val="000454D9"/>
    <w:rsid w:val="000456EA"/>
    <w:rsid w:val="000458CA"/>
    <w:rsid w:val="00045D0C"/>
    <w:rsid w:val="00046473"/>
    <w:rsid w:val="00046558"/>
    <w:rsid w:val="000469A5"/>
    <w:rsid w:val="00046FC8"/>
    <w:rsid w:val="00047070"/>
    <w:rsid w:val="000470FE"/>
    <w:rsid w:val="00047594"/>
    <w:rsid w:val="00047AC8"/>
    <w:rsid w:val="000502C5"/>
    <w:rsid w:val="000503F7"/>
    <w:rsid w:val="0005095A"/>
    <w:rsid w:val="00050D69"/>
    <w:rsid w:val="00051573"/>
    <w:rsid w:val="00051779"/>
    <w:rsid w:val="00051A21"/>
    <w:rsid w:val="00051A92"/>
    <w:rsid w:val="00052ACD"/>
    <w:rsid w:val="00052CCF"/>
    <w:rsid w:val="000534EA"/>
    <w:rsid w:val="00053644"/>
    <w:rsid w:val="00053B84"/>
    <w:rsid w:val="00053EBF"/>
    <w:rsid w:val="00054024"/>
    <w:rsid w:val="00054223"/>
    <w:rsid w:val="0005480E"/>
    <w:rsid w:val="000553F7"/>
    <w:rsid w:val="00055C87"/>
    <w:rsid w:val="00055E3E"/>
    <w:rsid w:val="00055E8D"/>
    <w:rsid w:val="000562E1"/>
    <w:rsid w:val="00056707"/>
    <w:rsid w:val="00056765"/>
    <w:rsid w:val="00056A3D"/>
    <w:rsid w:val="0005784E"/>
    <w:rsid w:val="00057C60"/>
    <w:rsid w:val="00057DFD"/>
    <w:rsid w:val="000600D9"/>
    <w:rsid w:val="000601B6"/>
    <w:rsid w:val="00060282"/>
    <w:rsid w:val="00060331"/>
    <w:rsid w:val="0006036F"/>
    <w:rsid w:val="00060617"/>
    <w:rsid w:val="0006077D"/>
    <w:rsid w:val="00060931"/>
    <w:rsid w:val="00060A0A"/>
    <w:rsid w:val="00060C83"/>
    <w:rsid w:val="0006122F"/>
    <w:rsid w:val="00061906"/>
    <w:rsid w:val="000625E2"/>
    <w:rsid w:val="000626D3"/>
    <w:rsid w:val="000628E4"/>
    <w:rsid w:val="00062D37"/>
    <w:rsid w:val="00063BDD"/>
    <w:rsid w:val="00064037"/>
    <w:rsid w:val="00064178"/>
    <w:rsid w:val="00064AA3"/>
    <w:rsid w:val="000659A4"/>
    <w:rsid w:val="0006637E"/>
    <w:rsid w:val="000665FD"/>
    <w:rsid w:val="00066B2A"/>
    <w:rsid w:val="000672F7"/>
    <w:rsid w:val="00067DCA"/>
    <w:rsid w:val="0007000F"/>
    <w:rsid w:val="00070347"/>
    <w:rsid w:val="000704BA"/>
    <w:rsid w:val="00070970"/>
    <w:rsid w:val="00071224"/>
    <w:rsid w:val="000718D9"/>
    <w:rsid w:val="00072113"/>
    <w:rsid w:val="000722F7"/>
    <w:rsid w:val="000727AA"/>
    <w:rsid w:val="00072B4E"/>
    <w:rsid w:val="00072D56"/>
    <w:rsid w:val="00073858"/>
    <w:rsid w:val="00073E1C"/>
    <w:rsid w:val="00074744"/>
    <w:rsid w:val="00074E70"/>
    <w:rsid w:val="00074FFE"/>
    <w:rsid w:val="00075108"/>
    <w:rsid w:val="0007536B"/>
    <w:rsid w:val="000756E7"/>
    <w:rsid w:val="00075EB5"/>
    <w:rsid w:val="00076245"/>
    <w:rsid w:val="00076D1B"/>
    <w:rsid w:val="00076D83"/>
    <w:rsid w:val="00077010"/>
    <w:rsid w:val="000776B2"/>
    <w:rsid w:val="000800D7"/>
    <w:rsid w:val="000800DB"/>
    <w:rsid w:val="00080B69"/>
    <w:rsid w:val="00080E34"/>
    <w:rsid w:val="00080EED"/>
    <w:rsid w:val="0008153F"/>
    <w:rsid w:val="000818F2"/>
    <w:rsid w:val="00081CBD"/>
    <w:rsid w:val="0008265B"/>
    <w:rsid w:val="000827A0"/>
    <w:rsid w:val="00082F78"/>
    <w:rsid w:val="00083C20"/>
    <w:rsid w:val="00083FFF"/>
    <w:rsid w:val="0008465A"/>
    <w:rsid w:val="00084CB5"/>
    <w:rsid w:val="0008543A"/>
    <w:rsid w:val="0008562D"/>
    <w:rsid w:val="00085C5E"/>
    <w:rsid w:val="000863C3"/>
    <w:rsid w:val="000863EC"/>
    <w:rsid w:val="00086406"/>
    <w:rsid w:val="00086911"/>
    <w:rsid w:val="00087D2E"/>
    <w:rsid w:val="00087DBC"/>
    <w:rsid w:val="0009008B"/>
    <w:rsid w:val="000900AD"/>
    <w:rsid w:val="000904BB"/>
    <w:rsid w:val="0009053B"/>
    <w:rsid w:val="00090D4F"/>
    <w:rsid w:val="00090EB1"/>
    <w:rsid w:val="00090FB7"/>
    <w:rsid w:val="00091B13"/>
    <w:rsid w:val="00091BD7"/>
    <w:rsid w:val="0009229F"/>
    <w:rsid w:val="00092369"/>
    <w:rsid w:val="0009249B"/>
    <w:rsid w:val="00092BF9"/>
    <w:rsid w:val="0009317D"/>
    <w:rsid w:val="00093209"/>
    <w:rsid w:val="0009335C"/>
    <w:rsid w:val="0009407F"/>
    <w:rsid w:val="00094100"/>
    <w:rsid w:val="000941A0"/>
    <w:rsid w:val="00094287"/>
    <w:rsid w:val="00094288"/>
    <w:rsid w:val="0009440B"/>
    <w:rsid w:val="00094681"/>
    <w:rsid w:val="00094B5A"/>
    <w:rsid w:val="00095179"/>
    <w:rsid w:val="0009572F"/>
    <w:rsid w:val="000958D3"/>
    <w:rsid w:val="00095C93"/>
    <w:rsid w:val="00095D2E"/>
    <w:rsid w:val="000963F4"/>
    <w:rsid w:val="00096B54"/>
    <w:rsid w:val="00096F78"/>
    <w:rsid w:val="00097197"/>
    <w:rsid w:val="0009767D"/>
    <w:rsid w:val="00097B9E"/>
    <w:rsid w:val="00097F97"/>
    <w:rsid w:val="000A01ED"/>
    <w:rsid w:val="000A0C3F"/>
    <w:rsid w:val="000A0D15"/>
    <w:rsid w:val="000A0D67"/>
    <w:rsid w:val="000A0DC8"/>
    <w:rsid w:val="000A15A7"/>
    <w:rsid w:val="000A17A1"/>
    <w:rsid w:val="000A18AD"/>
    <w:rsid w:val="000A2069"/>
    <w:rsid w:val="000A2253"/>
    <w:rsid w:val="000A2363"/>
    <w:rsid w:val="000A25F5"/>
    <w:rsid w:val="000A291A"/>
    <w:rsid w:val="000A2FDF"/>
    <w:rsid w:val="000A3030"/>
    <w:rsid w:val="000A3149"/>
    <w:rsid w:val="000A3A50"/>
    <w:rsid w:val="000A3AF5"/>
    <w:rsid w:val="000A3DF7"/>
    <w:rsid w:val="000A3E20"/>
    <w:rsid w:val="000A40F9"/>
    <w:rsid w:val="000A4160"/>
    <w:rsid w:val="000A50F1"/>
    <w:rsid w:val="000A5954"/>
    <w:rsid w:val="000A5CEC"/>
    <w:rsid w:val="000A5DAB"/>
    <w:rsid w:val="000A698B"/>
    <w:rsid w:val="000A6D0F"/>
    <w:rsid w:val="000A7333"/>
    <w:rsid w:val="000A7D53"/>
    <w:rsid w:val="000A7DAD"/>
    <w:rsid w:val="000B0547"/>
    <w:rsid w:val="000B2062"/>
    <w:rsid w:val="000B2554"/>
    <w:rsid w:val="000B25E9"/>
    <w:rsid w:val="000B2936"/>
    <w:rsid w:val="000B2C98"/>
    <w:rsid w:val="000B2DE6"/>
    <w:rsid w:val="000B3677"/>
    <w:rsid w:val="000B37AF"/>
    <w:rsid w:val="000B39AB"/>
    <w:rsid w:val="000B410C"/>
    <w:rsid w:val="000B4515"/>
    <w:rsid w:val="000B4874"/>
    <w:rsid w:val="000B50A6"/>
    <w:rsid w:val="000B5240"/>
    <w:rsid w:val="000B5EC4"/>
    <w:rsid w:val="000B6063"/>
    <w:rsid w:val="000B7199"/>
    <w:rsid w:val="000C0784"/>
    <w:rsid w:val="000C0847"/>
    <w:rsid w:val="000C084C"/>
    <w:rsid w:val="000C09EB"/>
    <w:rsid w:val="000C0D9A"/>
    <w:rsid w:val="000C0FE5"/>
    <w:rsid w:val="000C1508"/>
    <w:rsid w:val="000C1ADC"/>
    <w:rsid w:val="000C1BAA"/>
    <w:rsid w:val="000C2172"/>
    <w:rsid w:val="000C2277"/>
    <w:rsid w:val="000C2BB2"/>
    <w:rsid w:val="000C33E5"/>
    <w:rsid w:val="000C3595"/>
    <w:rsid w:val="000C390E"/>
    <w:rsid w:val="000C3F31"/>
    <w:rsid w:val="000C45CB"/>
    <w:rsid w:val="000C4A01"/>
    <w:rsid w:val="000C526F"/>
    <w:rsid w:val="000C5476"/>
    <w:rsid w:val="000C59E1"/>
    <w:rsid w:val="000C59E6"/>
    <w:rsid w:val="000C5DFA"/>
    <w:rsid w:val="000C5FCD"/>
    <w:rsid w:val="000C5FDE"/>
    <w:rsid w:val="000C60D1"/>
    <w:rsid w:val="000C69A5"/>
    <w:rsid w:val="000C6CFE"/>
    <w:rsid w:val="000C776B"/>
    <w:rsid w:val="000C7DCB"/>
    <w:rsid w:val="000D0634"/>
    <w:rsid w:val="000D0924"/>
    <w:rsid w:val="000D0BC6"/>
    <w:rsid w:val="000D114A"/>
    <w:rsid w:val="000D12AF"/>
    <w:rsid w:val="000D20B5"/>
    <w:rsid w:val="000D269C"/>
    <w:rsid w:val="000D28D5"/>
    <w:rsid w:val="000D345D"/>
    <w:rsid w:val="000D3754"/>
    <w:rsid w:val="000D3867"/>
    <w:rsid w:val="000D39DA"/>
    <w:rsid w:val="000D3DFC"/>
    <w:rsid w:val="000D3FAE"/>
    <w:rsid w:val="000D4ED4"/>
    <w:rsid w:val="000D507A"/>
    <w:rsid w:val="000D5380"/>
    <w:rsid w:val="000D55C5"/>
    <w:rsid w:val="000D58EA"/>
    <w:rsid w:val="000D5914"/>
    <w:rsid w:val="000D5977"/>
    <w:rsid w:val="000D5B5F"/>
    <w:rsid w:val="000D5B9F"/>
    <w:rsid w:val="000D60D6"/>
    <w:rsid w:val="000D632B"/>
    <w:rsid w:val="000D6892"/>
    <w:rsid w:val="000D6EFA"/>
    <w:rsid w:val="000D76CA"/>
    <w:rsid w:val="000D7B3A"/>
    <w:rsid w:val="000D7D8F"/>
    <w:rsid w:val="000E0195"/>
    <w:rsid w:val="000E1F82"/>
    <w:rsid w:val="000E2180"/>
    <w:rsid w:val="000E22EB"/>
    <w:rsid w:val="000E27FC"/>
    <w:rsid w:val="000E2A52"/>
    <w:rsid w:val="000E2F0D"/>
    <w:rsid w:val="000E35EC"/>
    <w:rsid w:val="000E35ED"/>
    <w:rsid w:val="000E39BF"/>
    <w:rsid w:val="000E3B21"/>
    <w:rsid w:val="000E453C"/>
    <w:rsid w:val="000E4C43"/>
    <w:rsid w:val="000E593D"/>
    <w:rsid w:val="000E5E65"/>
    <w:rsid w:val="000E5F6D"/>
    <w:rsid w:val="000E6221"/>
    <w:rsid w:val="000E6ACD"/>
    <w:rsid w:val="000F0026"/>
    <w:rsid w:val="000F0D0E"/>
    <w:rsid w:val="000F1027"/>
    <w:rsid w:val="000F172B"/>
    <w:rsid w:val="000F1CE5"/>
    <w:rsid w:val="000F2176"/>
    <w:rsid w:val="000F2245"/>
    <w:rsid w:val="000F2277"/>
    <w:rsid w:val="000F2F1D"/>
    <w:rsid w:val="000F3163"/>
    <w:rsid w:val="000F31FD"/>
    <w:rsid w:val="000F3850"/>
    <w:rsid w:val="000F3A0B"/>
    <w:rsid w:val="000F4360"/>
    <w:rsid w:val="000F4797"/>
    <w:rsid w:val="000F56A9"/>
    <w:rsid w:val="000F58A7"/>
    <w:rsid w:val="000F5B19"/>
    <w:rsid w:val="000F5C2D"/>
    <w:rsid w:val="000F5EB9"/>
    <w:rsid w:val="000F6897"/>
    <w:rsid w:val="000F7010"/>
    <w:rsid w:val="000F711B"/>
    <w:rsid w:val="000F7481"/>
    <w:rsid w:val="000F79A2"/>
    <w:rsid w:val="0010077B"/>
    <w:rsid w:val="00100A21"/>
    <w:rsid w:val="00101BE6"/>
    <w:rsid w:val="00101F84"/>
    <w:rsid w:val="00102234"/>
    <w:rsid w:val="00102241"/>
    <w:rsid w:val="001025B0"/>
    <w:rsid w:val="001028F7"/>
    <w:rsid w:val="00102E5E"/>
    <w:rsid w:val="00102EF9"/>
    <w:rsid w:val="00103119"/>
    <w:rsid w:val="00103971"/>
    <w:rsid w:val="00103C08"/>
    <w:rsid w:val="00104099"/>
    <w:rsid w:val="00104A23"/>
    <w:rsid w:val="00105B25"/>
    <w:rsid w:val="00105C7F"/>
    <w:rsid w:val="00106926"/>
    <w:rsid w:val="00106953"/>
    <w:rsid w:val="00106E09"/>
    <w:rsid w:val="0010723D"/>
    <w:rsid w:val="001072D0"/>
    <w:rsid w:val="00107690"/>
    <w:rsid w:val="00107B97"/>
    <w:rsid w:val="00107C1C"/>
    <w:rsid w:val="00107EEA"/>
    <w:rsid w:val="0011023E"/>
    <w:rsid w:val="00110BC4"/>
    <w:rsid w:val="001113A1"/>
    <w:rsid w:val="00111512"/>
    <w:rsid w:val="001133B4"/>
    <w:rsid w:val="00113F58"/>
    <w:rsid w:val="00113FA7"/>
    <w:rsid w:val="00114074"/>
    <w:rsid w:val="00114223"/>
    <w:rsid w:val="001143E9"/>
    <w:rsid w:val="00114B90"/>
    <w:rsid w:val="00114E81"/>
    <w:rsid w:val="0011549D"/>
    <w:rsid w:val="00116593"/>
    <w:rsid w:val="00116F4A"/>
    <w:rsid w:val="00117595"/>
    <w:rsid w:val="00117989"/>
    <w:rsid w:val="00117C13"/>
    <w:rsid w:val="001202F1"/>
    <w:rsid w:val="001202F4"/>
    <w:rsid w:val="00120826"/>
    <w:rsid w:val="00120D88"/>
    <w:rsid w:val="001218C1"/>
    <w:rsid w:val="00121956"/>
    <w:rsid w:val="001222CA"/>
    <w:rsid w:val="0012279F"/>
    <w:rsid w:val="0012312A"/>
    <w:rsid w:val="00123574"/>
    <w:rsid w:val="001236EE"/>
    <w:rsid w:val="0012375A"/>
    <w:rsid w:val="00123DB8"/>
    <w:rsid w:val="001249EF"/>
    <w:rsid w:val="00124B4F"/>
    <w:rsid w:val="0012594C"/>
    <w:rsid w:val="00125B82"/>
    <w:rsid w:val="00125F68"/>
    <w:rsid w:val="00126312"/>
    <w:rsid w:val="00126321"/>
    <w:rsid w:val="00126566"/>
    <w:rsid w:val="00126952"/>
    <w:rsid w:val="00127312"/>
    <w:rsid w:val="00130422"/>
    <w:rsid w:val="00130738"/>
    <w:rsid w:val="001313D1"/>
    <w:rsid w:val="0013274F"/>
    <w:rsid w:val="00132AB7"/>
    <w:rsid w:val="001341ED"/>
    <w:rsid w:val="0013433C"/>
    <w:rsid w:val="001346A4"/>
    <w:rsid w:val="001347D8"/>
    <w:rsid w:val="001355F4"/>
    <w:rsid w:val="00135749"/>
    <w:rsid w:val="00135FF3"/>
    <w:rsid w:val="0013616C"/>
    <w:rsid w:val="00136445"/>
    <w:rsid w:val="00136B1F"/>
    <w:rsid w:val="00136F3A"/>
    <w:rsid w:val="00137988"/>
    <w:rsid w:val="00137D1B"/>
    <w:rsid w:val="00137FB1"/>
    <w:rsid w:val="00140047"/>
    <w:rsid w:val="001400B0"/>
    <w:rsid w:val="001402CE"/>
    <w:rsid w:val="00140573"/>
    <w:rsid w:val="00140FF0"/>
    <w:rsid w:val="00141332"/>
    <w:rsid w:val="00141A63"/>
    <w:rsid w:val="00141E9B"/>
    <w:rsid w:val="00142A29"/>
    <w:rsid w:val="00142BEE"/>
    <w:rsid w:val="00142CFF"/>
    <w:rsid w:val="00144727"/>
    <w:rsid w:val="00144BA7"/>
    <w:rsid w:val="001454E4"/>
    <w:rsid w:val="00145A1D"/>
    <w:rsid w:val="00145E40"/>
    <w:rsid w:val="00145E81"/>
    <w:rsid w:val="0014609B"/>
    <w:rsid w:val="001465C4"/>
    <w:rsid w:val="001467DE"/>
    <w:rsid w:val="00146B7C"/>
    <w:rsid w:val="00146CD5"/>
    <w:rsid w:val="00146FD3"/>
    <w:rsid w:val="00147200"/>
    <w:rsid w:val="0014725C"/>
    <w:rsid w:val="001472E2"/>
    <w:rsid w:val="00147B99"/>
    <w:rsid w:val="00147F3A"/>
    <w:rsid w:val="00150217"/>
    <w:rsid w:val="001502B6"/>
    <w:rsid w:val="0015081F"/>
    <w:rsid w:val="00150C6C"/>
    <w:rsid w:val="00151294"/>
    <w:rsid w:val="00151636"/>
    <w:rsid w:val="00151A52"/>
    <w:rsid w:val="00151CF5"/>
    <w:rsid w:val="00151FAC"/>
    <w:rsid w:val="00152380"/>
    <w:rsid w:val="00152806"/>
    <w:rsid w:val="001528A4"/>
    <w:rsid w:val="00152E84"/>
    <w:rsid w:val="001537B1"/>
    <w:rsid w:val="00153C1D"/>
    <w:rsid w:val="00154C8B"/>
    <w:rsid w:val="00155543"/>
    <w:rsid w:val="001560A7"/>
    <w:rsid w:val="0015671F"/>
    <w:rsid w:val="00157D19"/>
    <w:rsid w:val="001602D0"/>
    <w:rsid w:val="001609C2"/>
    <w:rsid w:val="00160EA3"/>
    <w:rsid w:val="0016165C"/>
    <w:rsid w:val="00161676"/>
    <w:rsid w:val="0016177C"/>
    <w:rsid w:val="0016192E"/>
    <w:rsid w:val="00161E41"/>
    <w:rsid w:val="00161EF5"/>
    <w:rsid w:val="00162928"/>
    <w:rsid w:val="00162B09"/>
    <w:rsid w:val="00162D85"/>
    <w:rsid w:val="00162FF8"/>
    <w:rsid w:val="00163217"/>
    <w:rsid w:val="001632FC"/>
    <w:rsid w:val="001638D8"/>
    <w:rsid w:val="00164005"/>
    <w:rsid w:val="00164C5E"/>
    <w:rsid w:val="00164DEF"/>
    <w:rsid w:val="0016544D"/>
    <w:rsid w:val="00165510"/>
    <w:rsid w:val="00165736"/>
    <w:rsid w:val="0016574C"/>
    <w:rsid w:val="001658A6"/>
    <w:rsid w:val="00165E64"/>
    <w:rsid w:val="00166085"/>
    <w:rsid w:val="0016619A"/>
    <w:rsid w:val="00166272"/>
    <w:rsid w:val="00166C34"/>
    <w:rsid w:val="00166F04"/>
    <w:rsid w:val="00167229"/>
    <w:rsid w:val="00167FE1"/>
    <w:rsid w:val="0017020D"/>
    <w:rsid w:val="001706D3"/>
    <w:rsid w:val="00170C27"/>
    <w:rsid w:val="00170C85"/>
    <w:rsid w:val="001711AB"/>
    <w:rsid w:val="00171B2F"/>
    <w:rsid w:val="001721CF"/>
    <w:rsid w:val="0017277F"/>
    <w:rsid w:val="001727C1"/>
    <w:rsid w:val="00173108"/>
    <w:rsid w:val="001737A6"/>
    <w:rsid w:val="00173D56"/>
    <w:rsid w:val="00173E50"/>
    <w:rsid w:val="00173EBB"/>
    <w:rsid w:val="00174BB2"/>
    <w:rsid w:val="00174CF2"/>
    <w:rsid w:val="001758D6"/>
    <w:rsid w:val="001758D7"/>
    <w:rsid w:val="0017622B"/>
    <w:rsid w:val="00176303"/>
    <w:rsid w:val="001764C2"/>
    <w:rsid w:val="001764CB"/>
    <w:rsid w:val="00176AD4"/>
    <w:rsid w:val="00176CAC"/>
    <w:rsid w:val="00177192"/>
    <w:rsid w:val="001771D9"/>
    <w:rsid w:val="00177520"/>
    <w:rsid w:val="00177ABE"/>
    <w:rsid w:val="00177E09"/>
    <w:rsid w:val="001805D5"/>
    <w:rsid w:val="001807B4"/>
    <w:rsid w:val="001808DA"/>
    <w:rsid w:val="00180CB0"/>
    <w:rsid w:val="00180D56"/>
    <w:rsid w:val="00181613"/>
    <w:rsid w:val="001817FB"/>
    <w:rsid w:val="001818D7"/>
    <w:rsid w:val="00181D1B"/>
    <w:rsid w:val="00182A52"/>
    <w:rsid w:val="00182DDD"/>
    <w:rsid w:val="00183240"/>
    <w:rsid w:val="00183687"/>
    <w:rsid w:val="001837D3"/>
    <w:rsid w:val="001838BF"/>
    <w:rsid w:val="00183CA0"/>
    <w:rsid w:val="00184174"/>
    <w:rsid w:val="00184E66"/>
    <w:rsid w:val="00185529"/>
    <w:rsid w:val="001858F5"/>
    <w:rsid w:val="00185B0F"/>
    <w:rsid w:val="00185B75"/>
    <w:rsid w:val="00185C12"/>
    <w:rsid w:val="00185ECD"/>
    <w:rsid w:val="0018654D"/>
    <w:rsid w:val="0018743A"/>
    <w:rsid w:val="00187524"/>
    <w:rsid w:val="001900C6"/>
    <w:rsid w:val="0019010D"/>
    <w:rsid w:val="0019011B"/>
    <w:rsid w:val="001901A2"/>
    <w:rsid w:val="001905BA"/>
    <w:rsid w:val="00190BBE"/>
    <w:rsid w:val="00190DF6"/>
    <w:rsid w:val="00190EFE"/>
    <w:rsid w:val="00191D6E"/>
    <w:rsid w:val="001926BC"/>
    <w:rsid w:val="001929D6"/>
    <w:rsid w:val="00192E4C"/>
    <w:rsid w:val="001935BD"/>
    <w:rsid w:val="00193828"/>
    <w:rsid w:val="00193B13"/>
    <w:rsid w:val="001946A4"/>
    <w:rsid w:val="00194BFA"/>
    <w:rsid w:val="00195030"/>
    <w:rsid w:val="001957A7"/>
    <w:rsid w:val="00195C1B"/>
    <w:rsid w:val="00196255"/>
    <w:rsid w:val="0019654B"/>
    <w:rsid w:val="00196AF3"/>
    <w:rsid w:val="00196DA0"/>
    <w:rsid w:val="0019700C"/>
    <w:rsid w:val="001974BE"/>
    <w:rsid w:val="00197645"/>
    <w:rsid w:val="00197977"/>
    <w:rsid w:val="00197AE3"/>
    <w:rsid w:val="00197B73"/>
    <w:rsid w:val="001A028C"/>
    <w:rsid w:val="001A0668"/>
    <w:rsid w:val="001A1DA7"/>
    <w:rsid w:val="001A212F"/>
    <w:rsid w:val="001A21F4"/>
    <w:rsid w:val="001A260E"/>
    <w:rsid w:val="001A2B00"/>
    <w:rsid w:val="001A2CD2"/>
    <w:rsid w:val="001A2F23"/>
    <w:rsid w:val="001A2F77"/>
    <w:rsid w:val="001A42C8"/>
    <w:rsid w:val="001A465F"/>
    <w:rsid w:val="001A5012"/>
    <w:rsid w:val="001A50E8"/>
    <w:rsid w:val="001A65A8"/>
    <w:rsid w:val="001A6706"/>
    <w:rsid w:val="001A67AD"/>
    <w:rsid w:val="001A6C71"/>
    <w:rsid w:val="001A70EA"/>
    <w:rsid w:val="001A75B3"/>
    <w:rsid w:val="001A7725"/>
    <w:rsid w:val="001A7DD6"/>
    <w:rsid w:val="001A7EAB"/>
    <w:rsid w:val="001B0094"/>
    <w:rsid w:val="001B073A"/>
    <w:rsid w:val="001B0776"/>
    <w:rsid w:val="001B1621"/>
    <w:rsid w:val="001B16F5"/>
    <w:rsid w:val="001B2F33"/>
    <w:rsid w:val="001B3124"/>
    <w:rsid w:val="001B3E53"/>
    <w:rsid w:val="001B3EF3"/>
    <w:rsid w:val="001B3F6B"/>
    <w:rsid w:val="001B46C0"/>
    <w:rsid w:val="001B4941"/>
    <w:rsid w:val="001B51CF"/>
    <w:rsid w:val="001B543C"/>
    <w:rsid w:val="001B58E6"/>
    <w:rsid w:val="001B6160"/>
    <w:rsid w:val="001B61D3"/>
    <w:rsid w:val="001B61D5"/>
    <w:rsid w:val="001B6258"/>
    <w:rsid w:val="001B62A4"/>
    <w:rsid w:val="001B6A2D"/>
    <w:rsid w:val="001B6E4B"/>
    <w:rsid w:val="001B6FB4"/>
    <w:rsid w:val="001B701C"/>
    <w:rsid w:val="001B7195"/>
    <w:rsid w:val="001B7274"/>
    <w:rsid w:val="001B7ADF"/>
    <w:rsid w:val="001B7CB4"/>
    <w:rsid w:val="001C0829"/>
    <w:rsid w:val="001C0AAD"/>
    <w:rsid w:val="001C0CC8"/>
    <w:rsid w:val="001C162E"/>
    <w:rsid w:val="001C16CD"/>
    <w:rsid w:val="001C18F9"/>
    <w:rsid w:val="001C218B"/>
    <w:rsid w:val="001C269B"/>
    <w:rsid w:val="001C2CBA"/>
    <w:rsid w:val="001C2E7B"/>
    <w:rsid w:val="001C38D6"/>
    <w:rsid w:val="001C3BBA"/>
    <w:rsid w:val="001C3BF1"/>
    <w:rsid w:val="001C452C"/>
    <w:rsid w:val="001C4A7D"/>
    <w:rsid w:val="001C4A93"/>
    <w:rsid w:val="001C4D09"/>
    <w:rsid w:val="001C4FBC"/>
    <w:rsid w:val="001C5C4B"/>
    <w:rsid w:val="001C5C53"/>
    <w:rsid w:val="001C5D8F"/>
    <w:rsid w:val="001C6695"/>
    <w:rsid w:val="001C6AFB"/>
    <w:rsid w:val="001C7577"/>
    <w:rsid w:val="001C7746"/>
    <w:rsid w:val="001C7769"/>
    <w:rsid w:val="001C79D7"/>
    <w:rsid w:val="001C7BD9"/>
    <w:rsid w:val="001C7E6D"/>
    <w:rsid w:val="001C7EC8"/>
    <w:rsid w:val="001D0244"/>
    <w:rsid w:val="001D063D"/>
    <w:rsid w:val="001D08AA"/>
    <w:rsid w:val="001D0EAB"/>
    <w:rsid w:val="001D0F5C"/>
    <w:rsid w:val="001D12FA"/>
    <w:rsid w:val="001D1446"/>
    <w:rsid w:val="001D1D6F"/>
    <w:rsid w:val="001D21BC"/>
    <w:rsid w:val="001D26FB"/>
    <w:rsid w:val="001D2B1B"/>
    <w:rsid w:val="001D2D49"/>
    <w:rsid w:val="001D3263"/>
    <w:rsid w:val="001D3342"/>
    <w:rsid w:val="001D346F"/>
    <w:rsid w:val="001D37BE"/>
    <w:rsid w:val="001D3A73"/>
    <w:rsid w:val="001D3AAD"/>
    <w:rsid w:val="001D3B50"/>
    <w:rsid w:val="001D3B5A"/>
    <w:rsid w:val="001D3F56"/>
    <w:rsid w:val="001D4151"/>
    <w:rsid w:val="001D695F"/>
    <w:rsid w:val="001D7676"/>
    <w:rsid w:val="001E099B"/>
    <w:rsid w:val="001E0D42"/>
    <w:rsid w:val="001E1E02"/>
    <w:rsid w:val="001E1F83"/>
    <w:rsid w:val="001E2407"/>
    <w:rsid w:val="001E2E7F"/>
    <w:rsid w:val="001E2F6D"/>
    <w:rsid w:val="001E35EF"/>
    <w:rsid w:val="001E36A8"/>
    <w:rsid w:val="001E3A48"/>
    <w:rsid w:val="001E3A63"/>
    <w:rsid w:val="001E3B62"/>
    <w:rsid w:val="001E3E6D"/>
    <w:rsid w:val="001E3F8D"/>
    <w:rsid w:val="001E405F"/>
    <w:rsid w:val="001E4DDB"/>
    <w:rsid w:val="001E506C"/>
    <w:rsid w:val="001E5AB3"/>
    <w:rsid w:val="001E63DA"/>
    <w:rsid w:val="001E7397"/>
    <w:rsid w:val="001E7680"/>
    <w:rsid w:val="001E7840"/>
    <w:rsid w:val="001E7B04"/>
    <w:rsid w:val="001E7BDE"/>
    <w:rsid w:val="001E7F08"/>
    <w:rsid w:val="001F2832"/>
    <w:rsid w:val="001F3AA9"/>
    <w:rsid w:val="001F3ABE"/>
    <w:rsid w:val="001F3C45"/>
    <w:rsid w:val="001F3E1D"/>
    <w:rsid w:val="001F3F05"/>
    <w:rsid w:val="001F40D4"/>
    <w:rsid w:val="001F51FD"/>
    <w:rsid w:val="001F5256"/>
    <w:rsid w:val="001F5996"/>
    <w:rsid w:val="001F5B25"/>
    <w:rsid w:val="001F6E50"/>
    <w:rsid w:val="001F702E"/>
    <w:rsid w:val="001F7049"/>
    <w:rsid w:val="001F7221"/>
    <w:rsid w:val="001F781E"/>
    <w:rsid w:val="001F7B16"/>
    <w:rsid w:val="002014D3"/>
    <w:rsid w:val="002020D7"/>
    <w:rsid w:val="00202E65"/>
    <w:rsid w:val="00202E9F"/>
    <w:rsid w:val="00203EC5"/>
    <w:rsid w:val="002040A9"/>
    <w:rsid w:val="00204AD8"/>
    <w:rsid w:val="00204CEB"/>
    <w:rsid w:val="0020501A"/>
    <w:rsid w:val="00205154"/>
    <w:rsid w:val="00205256"/>
    <w:rsid w:val="0020540B"/>
    <w:rsid w:val="00205E71"/>
    <w:rsid w:val="0020641D"/>
    <w:rsid w:val="002067F7"/>
    <w:rsid w:val="00206AC1"/>
    <w:rsid w:val="0020710B"/>
    <w:rsid w:val="00207954"/>
    <w:rsid w:val="00207C3C"/>
    <w:rsid w:val="00207E7F"/>
    <w:rsid w:val="002105C0"/>
    <w:rsid w:val="00210E44"/>
    <w:rsid w:val="002110A8"/>
    <w:rsid w:val="002119B8"/>
    <w:rsid w:val="00212152"/>
    <w:rsid w:val="00212802"/>
    <w:rsid w:val="0021300F"/>
    <w:rsid w:val="002131AD"/>
    <w:rsid w:val="002133F3"/>
    <w:rsid w:val="0021353A"/>
    <w:rsid w:val="00214335"/>
    <w:rsid w:val="002148BF"/>
    <w:rsid w:val="00214985"/>
    <w:rsid w:val="00214B56"/>
    <w:rsid w:val="00214BAF"/>
    <w:rsid w:val="00214E15"/>
    <w:rsid w:val="0021506E"/>
    <w:rsid w:val="00216108"/>
    <w:rsid w:val="002161E9"/>
    <w:rsid w:val="00216246"/>
    <w:rsid w:val="002168E4"/>
    <w:rsid w:val="00216D4A"/>
    <w:rsid w:val="00216FE4"/>
    <w:rsid w:val="00217465"/>
    <w:rsid w:val="00217627"/>
    <w:rsid w:val="00217C47"/>
    <w:rsid w:val="00217E0E"/>
    <w:rsid w:val="00220D58"/>
    <w:rsid w:val="00220DF4"/>
    <w:rsid w:val="00220F6D"/>
    <w:rsid w:val="00221030"/>
    <w:rsid w:val="0022126B"/>
    <w:rsid w:val="00221464"/>
    <w:rsid w:val="0022173A"/>
    <w:rsid w:val="00222072"/>
    <w:rsid w:val="0022300F"/>
    <w:rsid w:val="0022341D"/>
    <w:rsid w:val="0022408B"/>
    <w:rsid w:val="00224A89"/>
    <w:rsid w:val="00224EFE"/>
    <w:rsid w:val="0022560D"/>
    <w:rsid w:val="002256EB"/>
    <w:rsid w:val="00225987"/>
    <w:rsid w:val="00225A29"/>
    <w:rsid w:val="00225BE8"/>
    <w:rsid w:val="00226639"/>
    <w:rsid w:val="00227B92"/>
    <w:rsid w:val="00230198"/>
    <w:rsid w:val="00230C64"/>
    <w:rsid w:val="00230DF2"/>
    <w:rsid w:val="002310BE"/>
    <w:rsid w:val="00231A86"/>
    <w:rsid w:val="00231AA6"/>
    <w:rsid w:val="00232044"/>
    <w:rsid w:val="002322A8"/>
    <w:rsid w:val="002324E4"/>
    <w:rsid w:val="002326C2"/>
    <w:rsid w:val="00232B69"/>
    <w:rsid w:val="00232C2F"/>
    <w:rsid w:val="00232FE5"/>
    <w:rsid w:val="00233128"/>
    <w:rsid w:val="0023349A"/>
    <w:rsid w:val="0023361F"/>
    <w:rsid w:val="00233748"/>
    <w:rsid w:val="00234045"/>
    <w:rsid w:val="002340DB"/>
    <w:rsid w:val="00234814"/>
    <w:rsid w:val="00234A6E"/>
    <w:rsid w:val="00234AC3"/>
    <w:rsid w:val="00235A10"/>
    <w:rsid w:val="00235CF3"/>
    <w:rsid w:val="00236B02"/>
    <w:rsid w:val="00236D2D"/>
    <w:rsid w:val="0023729F"/>
    <w:rsid w:val="002378AD"/>
    <w:rsid w:val="0024044C"/>
    <w:rsid w:val="00240764"/>
    <w:rsid w:val="002408BC"/>
    <w:rsid w:val="00240A19"/>
    <w:rsid w:val="00240DBE"/>
    <w:rsid w:val="00240E69"/>
    <w:rsid w:val="0024103C"/>
    <w:rsid w:val="0024110D"/>
    <w:rsid w:val="00241426"/>
    <w:rsid w:val="00241E47"/>
    <w:rsid w:val="0024216D"/>
    <w:rsid w:val="00242337"/>
    <w:rsid w:val="00242636"/>
    <w:rsid w:val="002426B4"/>
    <w:rsid w:val="00242F06"/>
    <w:rsid w:val="00242F64"/>
    <w:rsid w:val="00243383"/>
    <w:rsid w:val="00243577"/>
    <w:rsid w:val="00243968"/>
    <w:rsid w:val="00243B88"/>
    <w:rsid w:val="00243BE6"/>
    <w:rsid w:val="00244BE5"/>
    <w:rsid w:val="00244D06"/>
    <w:rsid w:val="00244EB0"/>
    <w:rsid w:val="00244FF7"/>
    <w:rsid w:val="00245290"/>
    <w:rsid w:val="00246614"/>
    <w:rsid w:val="00246C3E"/>
    <w:rsid w:val="00246DDA"/>
    <w:rsid w:val="00247D87"/>
    <w:rsid w:val="00250487"/>
    <w:rsid w:val="00250763"/>
    <w:rsid w:val="00250930"/>
    <w:rsid w:val="00250AC2"/>
    <w:rsid w:val="00250F06"/>
    <w:rsid w:val="0025114F"/>
    <w:rsid w:val="00251D6A"/>
    <w:rsid w:val="00251F26"/>
    <w:rsid w:val="002521A8"/>
    <w:rsid w:val="0025253D"/>
    <w:rsid w:val="00252652"/>
    <w:rsid w:val="002532D9"/>
    <w:rsid w:val="00253572"/>
    <w:rsid w:val="002536D4"/>
    <w:rsid w:val="00253FD3"/>
    <w:rsid w:val="00254659"/>
    <w:rsid w:val="00254D68"/>
    <w:rsid w:val="00254F3E"/>
    <w:rsid w:val="0025523F"/>
    <w:rsid w:val="00255474"/>
    <w:rsid w:val="002555A9"/>
    <w:rsid w:val="002557B8"/>
    <w:rsid w:val="00255B71"/>
    <w:rsid w:val="00256F9A"/>
    <w:rsid w:val="002570A7"/>
    <w:rsid w:val="002578F1"/>
    <w:rsid w:val="002579FB"/>
    <w:rsid w:val="00260246"/>
    <w:rsid w:val="00260A66"/>
    <w:rsid w:val="00260CB3"/>
    <w:rsid w:val="002611E4"/>
    <w:rsid w:val="00261D46"/>
    <w:rsid w:val="00261D4F"/>
    <w:rsid w:val="00262421"/>
    <w:rsid w:val="002625AE"/>
    <w:rsid w:val="002626B1"/>
    <w:rsid w:val="00262838"/>
    <w:rsid w:val="00262C6F"/>
    <w:rsid w:val="00262DB9"/>
    <w:rsid w:val="00263BD3"/>
    <w:rsid w:val="00263E6E"/>
    <w:rsid w:val="00263E7F"/>
    <w:rsid w:val="00264389"/>
    <w:rsid w:val="002643C3"/>
    <w:rsid w:val="0026459E"/>
    <w:rsid w:val="00264A0D"/>
    <w:rsid w:val="0026507F"/>
    <w:rsid w:val="002650B4"/>
    <w:rsid w:val="0026548D"/>
    <w:rsid w:val="00265736"/>
    <w:rsid w:val="002667A0"/>
    <w:rsid w:val="00266940"/>
    <w:rsid w:val="00267374"/>
    <w:rsid w:val="00267421"/>
    <w:rsid w:val="00267EFF"/>
    <w:rsid w:val="002707C3"/>
    <w:rsid w:val="00270875"/>
    <w:rsid w:val="00271B03"/>
    <w:rsid w:val="00271B61"/>
    <w:rsid w:val="00271DF7"/>
    <w:rsid w:val="00272189"/>
    <w:rsid w:val="00272787"/>
    <w:rsid w:val="00272E3A"/>
    <w:rsid w:val="00273944"/>
    <w:rsid w:val="00273B0C"/>
    <w:rsid w:val="00273C62"/>
    <w:rsid w:val="00273FB8"/>
    <w:rsid w:val="002741D1"/>
    <w:rsid w:val="002741D6"/>
    <w:rsid w:val="0027452A"/>
    <w:rsid w:val="0027475B"/>
    <w:rsid w:val="002748FF"/>
    <w:rsid w:val="00274BC8"/>
    <w:rsid w:val="00274E99"/>
    <w:rsid w:val="002754DF"/>
    <w:rsid w:val="002755AA"/>
    <w:rsid w:val="00276CC4"/>
    <w:rsid w:val="0027709A"/>
    <w:rsid w:val="00277C43"/>
    <w:rsid w:val="002801CC"/>
    <w:rsid w:val="0028026D"/>
    <w:rsid w:val="0028028C"/>
    <w:rsid w:val="00280870"/>
    <w:rsid w:val="00280EDC"/>
    <w:rsid w:val="00281575"/>
    <w:rsid w:val="00281680"/>
    <w:rsid w:val="002816FB"/>
    <w:rsid w:val="00281B3B"/>
    <w:rsid w:val="002822E4"/>
    <w:rsid w:val="0028247E"/>
    <w:rsid w:val="0028274C"/>
    <w:rsid w:val="00282A4C"/>
    <w:rsid w:val="00282E81"/>
    <w:rsid w:val="0028314E"/>
    <w:rsid w:val="002834AF"/>
    <w:rsid w:val="002839AD"/>
    <w:rsid w:val="00283BAD"/>
    <w:rsid w:val="0028435B"/>
    <w:rsid w:val="00284677"/>
    <w:rsid w:val="002846AE"/>
    <w:rsid w:val="002848ED"/>
    <w:rsid w:val="00284FE1"/>
    <w:rsid w:val="0028524B"/>
    <w:rsid w:val="002855B8"/>
    <w:rsid w:val="00285881"/>
    <w:rsid w:val="00285B65"/>
    <w:rsid w:val="002860DA"/>
    <w:rsid w:val="002862F1"/>
    <w:rsid w:val="00286522"/>
    <w:rsid w:val="00286A34"/>
    <w:rsid w:val="00286C76"/>
    <w:rsid w:val="00287558"/>
    <w:rsid w:val="00291CE6"/>
    <w:rsid w:val="002924EF"/>
    <w:rsid w:val="002928AA"/>
    <w:rsid w:val="0029314C"/>
    <w:rsid w:val="0029376B"/>
    <w:rsid w:val="002937B1"/>
    <w:rsid w:val="0029386C"/>
    <w:rsid w:val="00293AAA"/>
    <w:rsid w:val="002941E0"/>
    <w:rsid w:val="00294D08"/>
    <w:rsid w:val="00295229"/>
    <w:rsid w:val="002952B0"/>
    <w:rsid w:val="00295AB6"/>
    <w:rsid w:val="00296083"/>
    <w:rsid w:val="00296102"/>
    <w:rsid w:val="00296815"/>
    <w:rsid w:val="00296D9F"/>
    <w:rsid w:val="00296E5D"/>
    <w:rsid w:val="00297B08"/>
    <w:rsid w:val="00297CD7"/>
    <w:rsid w:val="002A02B3"/>
    <w:rsid w:val="002A03C0"/>
    <w:rsid w:val="002A08FB"/>
    <w:rsid w:val="002A097E"/>
    <w:rsid w:val="002A0FDB"/>
    <w:rsid w:val="002A126D"/>
    <w:rsid w:val="002A18EE"/>
    <w:rsid w:val="002A1A4B"/>
    <w:rsid w:val="002A1A57"/>
    <w:rsid w:val="002A1BF6"/>
    <w:rsid w:val="002A1CB1"/>
    <w:rsid w:val="002A2223"/>
    <w:rsid w:val="002A259E"/>
    <w:rsid w:val="002A2C2F"/>
    <w:rsid w:val="002A3F46"/>
    <w:rsid w:val="002A4046"/>
    <w:rsid w:val="002A4257"/>
    <w:rsid w:val="002A4605"/>
    <w:rsid w:val="002A5536"/>
    <w:rsid w:val="002A5692"/>
    <w:rsid w:val="002A5ABD"/>
    <w:rsid w:val="002A6743"/>
    <w:rsid w:val="002A6D8A"/>
    <w:rsid w:val="002A7813"/>
    <w:rsid w:val="002A78E0"/>
    <w:rsid w:val="002A7EFC"/>
    <w:rsid w:val="002B0A71"/>
    <w:rsid w:val="002B0E87"/>
    <w:rsid w:val="002B0FA2"/>
    <w:rsid w:val="002B13FA"/>
    <w:rsid w:val="002B26BF"/>
    <w:rsid w:val="002B26F5"/>
    <w:rsid w:val="002B2D1C"/>
    <w:rsid w:val="002B2DCF"/>
    <w:rsid w:val="002B2FF2"/>
    <w:rsid w:val="002B32F0"/>
    <w:rsid w:val="002B3B98"/>
    <w:rsid w:val="002B4071"/>
    <w:rsid w:val="002B411E"/>
    <w:rsid w:val="002B4476"/>
    <w:rsid w:val="002B481E"/>
    <w:rsid w:val="002B4835"/>
    <w:rsid w:val="002B49D4"/>
    <w:rsid w:val="002B4A43"/>
    <w:rsid w:val="002B4C3E"/>
    <w:rsid w:val="002B50E8"/>
    <w:rsid w:val="002B51ED"/>
    <w:rsid w:val="002B544B"/>
    <w:rsid w:val="002B5D43"/>
    <w:rsid w:val="002B5F52"/>
    <w:rsid w:val="002B67AD"/>
    <w:rsid w:val="002B68FD"/>
    <w:rsid w:val="002B74A0"/>
    <w:rsid w:val="002B7856"/>
    <w:rsid w:val="002B7C60"/>
    <w:rsid w:val="002C04F0"/>
    <w:rsid w:val="002C0611"/>
    <w:rsid w:val="002C0D03"/>
    <w:rsid w:val="002C0EB1"/>
    <w:rsid w:val="002C1335"/>
    <w:rsid w:val="002C167D"/>
    <w:rsid w:val="002C1830"/>
    <w:rsid w:val="002C18C0"/>
    <w:rsid w:val="002C1A90"/>
    <w:rsid w:val="002C2082"/>
    <w:rsid w:val="002C2191"/>
    <w:rsid w:val="002C28E0"/>
    <w:rsid w:val="002C2A83"/>
    <w:rsid w:val="002C2AEF"/>
    <w:rsid w:val="002C2D5A"/>
    <w:rsid w:val="002C2E31"/>
    <w:rsid w:val="002C33EC"/>
    <w:rsid w:val="002C345B"/>
    <w:rsid w:val="002C3DD5"/>
    <w:rsid w:val="002C3E79"/>
    <w:rsid w:val="002C418D"/>
    <w:rsid w:val="002C4C49"/>
    <w:rsid w:val="002C4CD0"/>
    <w:rsid w:val="002C6079"/>
    <w:rsid w:val="002C62DB"/>
    <w:rsid w:val="002C6AFB"/>
    <w:rsid w:val="002C71BA"/>
    <w:rsid w:val="002C73E8"/>
    <w:rsid w:val="002C7C66"/>
    <w:rsid w:val="002D037B"/>
    <w:rsid w:val="002D068B"/>
    <w:rsid w:val="002D07FC"/>
    <w:rsid w:val="002D0CBB"/>
    <w:rsid w:val="002D11EB"/>
    <w:rsid w:val="002D183C"/>
    <w:rsid w:val="002D1878"/>
    <w:rsid w:val="002D1A07"/>
    <w:rsid w:val="002D23B7"/>
    <w:rsid w:val="002D279F"/>
    <w:rsid w:val="002D3082"/>
    <w:rsid w:val="002D3538"/>
    <w:rsid w:val="002D4567"/>
    <w:rsid w:val="002D464D"/>
    <w:rsid w:val="002D4A41"/>
    <w:rsid w:val="002D4B94"/>
    <w:rsid w:val="002D5011"/>
    <w:rsid w:val="002D5AF6"/>
    <w:rsid w:val="002D62AD"/>
    <w:rsid w:val="002D699E"/>
    <w:rsid w:val="002D6C0A"/>
    <w:rsid w:val="002D70C6"/>
    <w:rsid w:val="002D7213"/>
    <w:rsid w:val="002D7252"/>
    <w:rsid w:val="002D7635"/>
    <w:rsid w:val="002D7AA5"/>
    <w:rsid w:val="002D7CB7"/>
    <w:rsid w:val="002D7E4C"/>
    <w:rsid w:val="002D7EC5"/>
    <w:rsid w:val="002E05B2"/>
    <w:rsid w:val="002E101D"/>
    <w:rsid w:val="002E13C5"/>
    <w:rsid w:val="002E1437"/>
    <w:rsid w:val="002E1669"/>
    <w:rsid w:val="002E1B99"/>
    <w:rsid w:val="002E1C16"/>
    <w:rsid w:val="002E24B4"/>
    <w:rsid w:val="002E26B4"/>
    <w:rsid w:val="002E288D"/>
    <w:rsid w:val="002E2D36"/>
    <w:rsid w:val="002E39AD"/>
    <w:rsid w:val="002E3B92"/>
    <w:rsid w:val="002E3E2C"/>
    <w:rsid w:val="002E3F5B"/>
    <w:rsid w:val="002E41CC"/>
    <w:rsid w:val="002E460D"/>
    <w:rsid w:val="002E4E58"/>
    <w:rsid w:val="002E50CC"/>
    <w:rsid w:val="002E55A5"/>
    <w:rsid w:val="002E594E"/>
    <w:rsid w:val="002E5CBD"/>
    <w:rsid w:val="002E636D"/>
    <w:rsid w:val="002E64DD"/>
    <w:rsid w:val="002E71ED"/>
    <w:rsid w:val="002E74E2"/>
    <w:rsid w:val="002E7950"/>
    <w:rsid w:val="002E7BBC"/>
    <w:rsid w:val="002E7EFE"/>
    <w:rsid w:val="002F00F9"/>
    <w:rsid w:val="002F094A"/>
    <w:rsid w:val="002F0DF9"/>
    <w:rsid w:val="002F0E3D"/>
    <w:rsid w:val="002F1463"/>
    <w:rsid w:val="002F1BA1"/>
    <w:rsid w:val="002F267F"/>
    <w:rsid w:val="002F2B41"/>
    <w:rsid w:val="002F314A"/>
    <w:rsid w:val="002F3A27"/>
    <w:rsid w:val="002F3CC9"/>
    <w:rsid w:val="002F3EC0"/>
    <w:rsid w:val="002F41AB"/>
    <w:rsid w:val="002F445D"/>
    <w:rsid w:val="002F50D2"/>
    <w:rsid w:val="002F56B4"/>
    <w:rsid w:val="002F5B65"/>
    <w:rsid w:val="002F6301"/>
    <w:rsid w:val="002F75CE"/>
    <w:rsid w:val="002F7A97"/>
    <w:rsid w:val="002F7B6A"/>
    <w:rsid w:val="002F7CA9"/>
    <w:rsid w:val="00300266"/>
    <w:rsid w:val="003005F8"/>
    <w:rsid w:val="00300957"/>
    <w:rsid w:val="00302065"/>
    <w:rsid w:val="003020EE"/>
    <w:rsid w:val="003023B0"/>
    <w:rsid w:val="00302D6B"/>
    <w:rsid w:val="003035C0"/>
    <w:rsid w:val="00303CF7"/>
    <w:rsid w:val="00304B7C"/>
    <w:rsid w:val="00305876"/>
    <w:rsid w:val="00305BA3"/>
    <w:rsid w:val="003060C1"/>
    <w:rsid w:val="0030650A"/>
    <w:rsid w:val="003066BF"/>
    <w:rsid w:val="00306A0C"/>
    <w:rsid w:val="00306A49"/>
    <w:rsid w:val="00306BD9"/>
    <w:rsid w:val="00306D17"/>
    <w:rsid w:val="003070C9"/>
    <w:rsid w:val="00307343"/>
    <w:rsid w:val="00307564"/>
    <w:rsid w:val="00307E61"/>
    <w:rsid w:val="00307FEE"/>
    <w:rsid w:val="00310268"/>
    <w:rsid w:val="00310271"/>
    <w:rsid w:val="003105EB"/>
    <w:rsid w:val="00310760"/>
    <w:rsid w:val="00310898"/>
    <w:rsid w:val="00311106"/>
    <w:rsid w:val="00311B59"/>
    <w:rsid w:val="00311E42"/>
    <w:rsid w:val="00311EDD"/>
    <w:rsid w:val="003127E8"/>
    <w:rsid w:val="00313928"/>
    <w:rsid w:val="00313D22"/>
    <w:rsid w:val="00315499"/>
    <w:rsid w:val="0031567F"/>
    <w:rsid w:val="00315DC4"/>
    <w:rsid w:val="00316018"/>
    <w:rsid w:val="003161EA"/>
    <w:rsid w:val="00316293"/>
    <w:rsid w:val="003162FC"/>
    <w:rsid w:val="003167FA"/>
    <w:rsid w:val="00316AD6"/>
    <w:rsid w:val="0031712C"/>
    <w:rsid w:val="0031768F"/>
    <w:rsid w:val="003178B2"/>
    <w:rsid w:val="00320750"/>
    <w:rsid w:val="00320C51"/>
    <w:rsid w:val="0032152B"/>
    <w:rsid w:val="0032164C"/>
    <w:rsid w:val="00321993"/>
    <w:rsid w:val="00321B38"/>
    <w:rsid w:val="00321B7F"/>
    <w:rsid w:val="00321CEC"/>
    <w:rsid w:val="00321F10"/>
    <w:rsid w:val="0032302A"/>
    <w:rsid w:val="00323204"/>
    <w:rsid w:val="003235DB"/>
    <w:rsid w:val="00323B80"/>
    <w:rsid w:val="00324070"/>
    <w:rsid w:val="00324324"/>
    <w:rsid w:val="003250FB"/>
    <w:rsid w:val="003254DB"/>
    <w:rsid w:val="00325599"/>
    <w:rsid w:val="00325A71"/>
    <w:rsid w:val="00325AC8"/>
    <w:rsid w:val="0032691A"/>
    <w:rsid w:val="0032703D"/>
    <w:rsid w:val="00327315"/>
    <w:rsid w:val="0032775B"/>
    <w:rsid w:val="003300B0"/>
    <w:rsid w:val="00330204"/>
    <w:rsid w:val="0033036B"/>
    <w:rsid w:val="00330470"/>
    <w:rsid w:val="00330C61"/>
    <w:rsid w:val="00331104"/>
    <w:rsid w:val="00331372"/>
    <w:rsid w:val="00331C50"/>
    <w:rsid w:val="00331E0A"/>
    <w:rsid w:val="0033239C"/>
    <w:rsid w:val="0033245A"/>
    <w:rsid w:val="00332610"/>
    <w:rsid w:val="00332904"/>
    <w:rsid w:val="00332F30"/>
    <w:rsid w:val="003333B0"/>
    <w:rsid w:val="0033348A"/>
    <w:rsid w:val="003334D9"/>
    <w:rsid w:val="0033359E"/>
    <w:rsid w:val="003335D1"/>
    <w:rsid w:val="00333AAD"/>
    <w:rsid w:val="00333B59"/>
    <w:rsid w:val="003345B5"/>
    <w:rsid w:val="00334C58"/>
    <w:rsid w:val="00335B46"/>
    <w:rsid w:val="0033609F"/>
    <w:rsid w:val="003369A4"/>
    <w:rsid w:val="00336B25"/>
    <w:rsid w:val="00336DE2"/>
    <w:rsid w:val="00337170"/>
    <w:rsid w:val="0033742A"/>
    <w:rsid w:val="00337810"/>
    <w:rsid w:val="00337F06"/>
    <w:rsid w:val="00340355"/>
    <w:rsid w:val="00340440"/>
    <w:rsid w:val="003409B6"/>
    <w:rsid w:val="00340B69"/>
    <w:rsid w:val="00340C05"/>
    <w:rsid w:val="00340CF4"/>
    <w:rsid w:val="00341318"/>
    <w:rsid w:val="00341353"/>
    <w:rsid w:val="00342898"/>
    <w:rsid w:val="003428AB"/>
    <w:rsid w:val="003431DC"/>
    <w:rsid w:val="003432C0"/>
    <w:rsid w:val="00343477"/>
    <w:rsid w:val="003441DB"/>
    <w:rsid w:val="003452BC"/>
    <w:rsid w:val="00345977"/>
    <w:rsid w:val="00346130"/>
    <w:rsid w:val="003463E2"/>
    <w:rsid w:val="0034662D"/>
    <w:rsid w:val="00346665"/>
    <w:rsid w:val="003466C0"/>
    <w:rsid w:val="00346776"/>
    <w:rsid w:val="003475B4"/>
    <w:rsid w:val="00347794"/>
    <w:rsid w:val="00347EB2"/>
    <w:rsid w:val="00350637"/>
    <w:rsid w:val="00350BFE"/>
    <w:rsid w:val="00350EA6"/>
    <w:rsid w:val="0035151A"/>
    <w:rsid w:val="0035217D"/>
    <w:rsid w:val="00352386"/>
    <w:rsid w:val="0035239F"/>
    <w:rsid w:val="00352FB4"/>
    <w:rsid w:val="00352FB6"/>
    <w:rsid w:val="003532B1"/>
    <w:rsid w:val="003532C1"/>
    <w:rsid w:val="003535DA"/>
    <w:rsid w:val="0035384D"/>
    <w:rsid w:val="00353F56"/>
    <w:rsid w:val="003544B1"/>
    <w:rsid w:val="00354627"/>
    <w:rsid w:val="003547DD"/>
    <w:rsid w:val="00354B8F"/>
    <w:rsid w:val="003550DC"/>
    <w:rsid w:val="00355849"/>
    <w:rsid w:val="00355C7C"/>
    <w:rsid w:val="00355ED8"/>
    <w:rsid w:val="0035607B"/>
    <w:rsid w:val="00356147"/>
    <w:rsid w:val="003563B2"/>
    <w:rsid w:val="003565B9"/>
    <w:rsid w:val="0035737F"/>
    <w:rsid w:val="00357389"/>
    <w:rsid w:val="00357435"/>
    <w:rsid w:val="00357B74"/>
    <w:rsid w:val="00357B76"/>
    <w:rsid w:val="00360170"/>
    <w:rsid w:val="0036037B"/>
    <w:rsid w:val="003608F6"/>
    <w:rsid w:val="0036095D"/>
    <w:rsid w:val="00360AE6"/>
    <w:rsid w:val="00361095"/>
    <w:rsid w:val="0036169E"/>
    <w:rsid w:val="00361C45"/>
    <w:rsid w:val="0036202E"/>
    <w:rsid w:val="003621EE"/>
    <w:rsid w:val="00362B85"/>
    <w:rsid w:val="00363AAC"/>
    <w:rsid w:val="00363EA2"/>
    <w:rsid w:val="00363F08"/>
    <w:rsid w:val="003642E4"/>
    <w:rsid w:val="003644A2"/>
    <w:rsid w:val="00364F16"/>
    <w:rsid w:val="00365BE1"/>
    <w:rsid w:val="00365C67"/>
    <w:rsid w:val="00365D37"/>
    <w:rsid w:val="003664DF"/>
    <w:rsid w:val="0036654B"/>
    <w:rsid w:val="0036659A"/>
    <w:rsid w:val="0036685B"/>
    <w:rsid w:val="00366FA3"/>
    <w:rsid w:val="00367145"/>
    <w:rsid w:val="00367517"/>
    <w:rsid w:val="00367713"/>
    <w:rsid w:val="0036785C"/>
    <w:rsid w:val="00367E17"/>
    <w:rsid w:val="00370130"/>
    <w:rsid w:val="00370495"/>
    <w:rsid w:val="00370716"/>
    <w:rsid w:val="00370729"/>
    <w:rsid w:val="00370E8A"/>
    <w:rsid w:val="00370FB0"/>
    <w:rsid w:val="00371045"/>
    <w:rsid w:val="00371208"/>
    <w:rsid w:val="003713C3"/>
    <w:rsid w:val="00371421"/>
    <w:rsid w:val="0037163A"/>
    <w:rsid w:val="0037164C"/>
    <w:rsid w:val="00371B5C"/>
    <w:rsid w:val="003724B2"/>
    <w:rsid w:val="00372C8C"/>
    <w:rsid w:val="00372F83"/>
    <w:rsid w:val="0037302E"/>
    <w:rsid w:val="0037316B"/>
    <w:rsid w:val="0037328F"/>
    <w:rsid w:val="0037487C"/>
    <w:rsid w:val="00374BEB"/>
    <w:rsid w:val="003751D8"/>
    <w:rsid w:val="003754CC"/>
    <w:rsid w:val="0037550E"/>
    <w:rsid w:val="00375703"/>
    <w:rsid w:val="00375890"/>
    <w:rsid w:val="00375D99"/>
    <w:rsid w:val="00375DA3"/>
    <w:rsid w:val="00375F03"/>
    <w:rsid w:val="003765DF"/>
    <w:rsid w:val="003768C0"/>
    <w:rsid w:val="00376BF8"/>
    <w:rsid w:val="0037739F"/>
    <w:rsid w:val="0037793C"/>
    <w:rsid w:val="00380146"/>
    <w:rsid w:val="00380CA4"/>
    <w:rsid w:val="003810BF"/>
    <w:rsid w:val="00381555"/>
    <w:rsid w:val="003815F8"/>
    <w:rsid w:val="00381B6F"/>
    <w:rsid w:val="00381DDB"/>
    <w:rsid w:val="00383200"/>
    <w:rsid w:val="00383CFB"/>
    <w:rsid w:val="00383CFF"/>
    <w:rsid w:val="00383D02"/>
    <w:rsid w:val="00383D51"/>
    <w:rsid w:val="00383F20"/>
    <w:rsid w:val="0038574D"/>
    <w:rsid w:val="00385854"/>
    <w:rsid w:val="00385AF8"/>
    <w:rsid w:val="0038601A"/>
    <w:rsid w:val="003869B6"/>
    <w:rsid w:val="00386BFE"/>
    <w:rsid w:val="00386ED9"/>
    <w:rsid w:val="00386F88"/>
    <w:rsid w:val="00387278"/>
    <w:rsid w:val="00387B8C"/>
    <w:rsid w:val="0039006E"/>
    <w:rsid w:val="0039075B"/>
    <w:rsid w:val="0039091A"/>
    <w:rsid w:val="0039107B"/>
    <w:rsid w:val="0039145A"/>
    <w:rsid w:val="003915D3"/>
    <w:rsid w:val="00391600"/>
    <w:rsid w:val="00391E30"/>
    <w:rsid w:val="003921EE"/>
    <w:rsid w:val="00392244"/>
    <w:rsid w:val="00392965"/>
    <w:rsid w:val="00392E1E"/>
    <w:rsid w:val="00393233"/>
    <w:rsid w:val="003932BD"/>
    <w:rsid w:val="00393813"/>
    <w:rsid w:val="00393F8C"/>
    <w:rsid w:val="00393F98"/>
    <w:rsid w:val="00394100"/>
    <w:rsid w:val="00394A62"/>
    <w:rsid w:val="00394A8B"/>
    <w:rsid w:val="00394B5B"/>
    <w:rsid w:val="00394B67"/>
    <w:rsid w:val="0039526F"/>
    <w:rsid w:val="003957BE"/>
    <w:rsid w:val="00396A6B"/>
    <w:rsid w:val="003977D4"/>
    <w:rsid w:val="00397A4D"/>
    <w:rsid w:val="00397B50"/>
    <w:rsid w:val="00397C36"/>
    <w:rsid w:val="00397F75"/>
    <w:rsid w:val="003A0311"/>
    <w:rsid w:val="003A14B5"/>
    <w:rsid w:val="003A1BA8"/>
    <w:rsid w:val="003A1E19"/>
    <w:rsid w:val="003A1E39"/>
    <w:rsid w:val="003A2195"/>
    <w:rsid w:val="003A2839"/>
    <w:rsid w:val="003A304D"/>
    <w:rsid w:val="003A3084"/>
    <w:rsid w:val="003A3A18"/>
    <w:rsid w:val="003A5513"/>
    <w:rsid w:val="003A5A1B"/>
    <w:rsid w:val="003A7038"/>
    <w:rsid w:val="003A7C73"/>
    <w:rsid w:val="003A7CAB"/>
    <w:rsid w:val="003B06FE"/>
    <w:rsid w:val="003B09EC"/>
    <w:rsid w:val="003B14EF"/>
    <w:rsid w:val="003B1551"/>
    <w:rsid w:val="003B1C5A"/>
    <w:rsid w:val="003B1C8A"/>
    <w:rsid w:val="003B1D0C"/>
    <w:rsid w:val="003B272D"/>
    <w:rsid w:val="003B2D7B"/>
    <w:rsid w:val="003B2F1C"/>
    <w:rsid w:val="003B34BC"/>
    <w:rsid w:val="003B35FA"/>
    <w:rsid w:val="003B3FA5"/>
    <w:rsid w:val="003B3FE9"/>
    <w:rsid w:val="003B419A"/>
    <w:rsid w:val="003B492E"/>
    <w:rsid w:val="003B509A"/>
    <w:rsid w:val="003B5447"/>
    <w:rsid w:val="003B5602"/>
    <w:rsid w:val="003B56A7"/>
    <w:rsid w:val="003B5801"/>
    <w:rsid w:val="003B5A47"/>
    <w:rsid w:val="003B5AB4"/>
    <w:rsid w:val="003B5B22"/>
    <w:rsid w:val="003B634D"/>
    <w:rsid w:val="003B6CE4"/>
    <w:rsid w:val="003B70B6"/>
    <w:rsid w:val="003B7436"/>
    <w:rsid w:val="003B77E2"/>
    <w:rsid w:val="003B78E0"/>
    <w:rsid w:val="003B7953"/>
    <w:rsid w:val="003B7A26"/>
    <w:rsid w:val="003B7B3D"/>
    <w:rsid w:val="003B7CCF"/>
    <w:rsid w:val="003C0600"/>
    <w:rsid w:val="003C0633"/>
    <w:rsid w:val="003C0D0E"/>
    <w:rsid w:val="003C11F0"/>
    <w:rsid w:val="003C137C"/>
    <w:rsid w:val="003C18DD"/>
    <w:rsid w:val="003C1C17"/>
    <w:rsid w:val="003C2571"/>
    <w:rsid w:val="003C3310"/>
    <w:rsid w:val="003C3949"/>
    <w:rsid w:val="003C3BB4"/>
    <w:rsid w:val="003C3C21"/>
    <w:rsid w:val="003C4209"/>
    <w:rsid w:val="003C4BE1"/>
    <w:rsid w:val="003C4C2D"/>
    <w:rsid w:val="003C4ECF"/>
    <w:rsid w:val="003C5076"/>
    <w:rsid w:val="003C55B7"/>
    <w:rsid w:val="003C5D08"/>
    <w:rsid w:val="003C74EC"/>
    <w:rsid w:val="003D0152"/>
    <w:rsid w:val="003D18AA"/>
    <w:rsid w:val="003D190B"/>
    <w:rsid w:val="003D21B5"/>
    <w:rsid w:val="003D25E3"/>
    <w:rsid w:val="003D373C"/>
    <w:rsid w:val="003D3ECC"/>
    <w:rsid w:val="003D465C"/>
    <w:rsid w:val="003D4FD6"/>
    <w:rsid w:val="003D50CA"/>
    <w:rsid w:val="003D5153"/>
    <w:rsid w:val="003D5D9A"/>
    <w:rsid w:val="003D608B"/>
    <w:rsid w:val="003D62D9"/>
    <w:rsid w:val="003D6462"/>
    <w:rsid w:val="003D659D"/>
    <w:rsid w:val="003D6C47"/>
    <w:rsid w:val="003D7701"/>
    <w:rsid w:val="003D7B09"/>
    <w:rsid w:val="003E03D9"/>
    <w:rsid w:val="003E061E"/>
    <w:rsid w:val="003E0BCA"/>
    <w:rsid w:val="003E0C0F"/>
    <w:rsid w:val="003E11A7"/>
    <w:rsid w:val="003E1945"/>
    <w:rsid w:val="003E1CFD"/>
    <w:rsid w:val="003E1F33"/>
    <w:rsid w:val="003E2174"/>
    <w:rsid w:val="003E26C6"/>
    <w:rsid w:val="003E2A8C"/>
    <w:rsid w:val="003E327E"/>
    <w:rsid w:val="003E344F"/>
    <w:rsid w:val="003E42B7"/>
    <w:rsid w:val="003E4444"/>
    <w:rsid w:val="003E45CB"/>
    <w:rsid w:val="003E4989"/>
    <w:rsid w:val="003E51B8"/>
    <w:rsid w:val="003E5C64"/>
    <w:rsid w:val="003F02D1"/>
    <w:rsid w:val="003F0953"/>
    <w:rsid w:val="003F0F8A"/>
    <w:rsid w:val="003F171C"/>
    <w:rsid w:val="003F22B9"/>
    <w:rsid w:val="003F28D9"/>
    <w:rsid w:val="003F28E5"/>
    <w:rsid w:val="003F2D0A"/>
    <w:rsid w:val="003F2F9F"/>
    <w:rsid w:val="003F3185"/>
    <w:rsid w:val="003F3749"/>
    <w:rsid w:val="003F38DB"/>
    <w:rsid w:val="003F3AF1"/>
    <w:rsid w:val="003F3BEA"/>
    <w:rsid w:val="003F45D4"/>
    <w:rsid w:val="003F460F"/>
    <w:rsid w:val="003F491F"/>
    <w:rsid w:val="003F4ADD"/>
    <w:rsid w:val="003F4EA4"/>
    <w:rsid w:val="003F58BD"/>
    <w:rsid w:val="003F5B17"/>
    <w:rsid w:val="003F5D3B"/>
    <w:rsid w:val="003F5D93"/>
    <w:rsid w:val="003F5D9E"/>
    <w:rsid w:val="003F5E91"/>
    <w:rsid w:val="003F63C1"/>
    <w:rsid w:val="003F67C9"/>
    <w:rsid w:val="003F6B67"/>
    <w:rsid w:val="003F6D3C"/>
    <w:rsid w:val="003F78FF"/>
    <w:rsid w:val="003F790B"/>
    <w:rsid w:val="003F7C76"/>
    <w:rsid w:val="004000A9"/>
    <w:rsid w:val="004006AE"/>
    <w:rsid w:val="00400955"/>
    <w:rsid w:val="00400D25"/>
    <w:rsid w:val="0040130C"/>
    <w:rsid w:val="00401C65"/>
    <w:rsid w:val="00402578"/>
    <w:rsid w:val="00402BF7"/>
    <w:rsid w:val="004031A8"/>
    <w:rsid w:val="00404033"/>
    <w:rsid w:val="004040C8"/>
    <w:rsid w:val="00404E44"/>
    <w:rsid w:val="0040552D"/>
    <w:rsid w:val="0040591A"/>
    <w:rsid w:val="004059A7"/>
    <w:rsid w:val="00405E9B"/>
    <w:rsid w:val="00405EDF"/>
    <w:rsid w:val="00406D08"/>
    <w:rsid w:val="00406EEE"/>
    <w:rsid w:val="0040701A"/>
    <w:rsid w:val="004115EA"/>
    <w:rsid w:val="00411921"/>
    <w:rsid w:val="00412534"/>
    <w:rsid w:val="00413037"/>
    <w:rsid w:val="00413486"/>
    <w:rsid w:val="00413864"/>
    <w:rsid w:val="0041393A"/>
    <w:rsid w:val="0041423E"/>
    <w:rsid w:val="0041530A"/>
    <w:rsid w:val="00415725"/>
    <w:rsid w:val="00416188"/>
    <w:rsid w:val="004162A6"/>
    <w:rsid w:val="00416A99"/>
    <w:rsid w:val="00416C74"/>
    <w:rsid w:val="00417875"/>
    <w:rsid w:val="00417A87"/>
    <w:rsid w:val="00417D63"/>
    <w:rsid w:val="00417D8F"/>
    <w:rsid w:val="00417E4D"/>
    <w:rsid w:val="00420025"/>
    <w:rsid w:val="004201FB"/>
    <w:rsid w:val="0042050F"/>
    <w:rsid w:val="00420834"/>
    <w:rsid w:val="00420950"/>
    <w:rsid w:val="0042159F"/>
    <w:rsid w:val="00421983"/>
    <w:rsid w:val="00421B6E"/>
    <w:rsid w:val="004224B3"/>
    <w:rsid w:val="004228E5"/>
    <w:rsid w:val="00422BDB"/>
    <w:rsid w:val="0042428B"/>
    <w:rsid w:val="0042442C"/>
    <w:rsid w:val="00424630"/>
    <w:rsid w:val="00424E04"/>
    <w:rsid w:val="00424E1F"/>
    <w:rsid w:val="00424F8F"/>
    <w:rsid w:val="00425045"/>
    <w:rsid w:val="0042576B"/>
    <w:rsid w:val="00425C72"/>
    <w:rsid w:val="00426084"/>
    <w:rsid w:val="004260CA"/>
    <w:rsid w:val="00426C27"/>
    <w:rsid w:val="00426DE9"/>
    <w:rsid w:val="00426EB9"/>
    <w:rsid w:val="004272CD"/>
    <w:rsid w:val="00430118"/>
    <w:rsid w:val="00430291"/>
    <w:rsid w:val="0043051F"/>
    <w:rsid w:val="0043111F"/>
    <w:rsid w:val="004313B6"/>
    <w:rsid w:val="004313D4"/>
    <w:rsid w:val="004315DE"/>
    <w:rsid w:val="00431AA3"/>
    <w:rsid w:val="00431DBA"/>
    <w:rsid w:val="00432475"/>
    <w:rsid w:val="004327A3"/>
    <w:rsid w:val="00432EF8"/>
    <w:rsid w:val="00434632"/>
    <w:rsid w:val="004348C9"/>
    <w:rsid w:val="00434F2D"/>
    <w:rsid w:val="0043537D"/>
    <w:rsid w:val="004353B6"/>
    <w:rsid w:val="00435F65"/>
    <w:rsid w:val="004360B6"/>
    <w:rsid w:val="004361CD"/>
    <w:rsid w:val="004365F5"/>
    <w:rsid w:val="00436C98"/>
    <w:rsid w:val="00436EEB"/>
    <w:rsid w:val="004373F3"/>
    <w:rsid w:val="00437985"/>
    <w:rsid w:val="00440576"/>
    <w:rsid w:val="00440673"/>
    <w:rsid w:val="00440B44"/>
    <w:rsid w:val="00440DD6"/>
    <w:rsid w:val="00441027"/>
    <w:rsid w:val="00441DC1"/>
    <w:rsid w:val="0044236E"/>
    <w:rsid w:val="0044310E"/>
    <w:rsid w:val="004446BF"/>
    <w:rsid w:val="004448B3"/>
    <w:rsid w:val="00444905"/>
    <w:rsid w:val="00444C53"/>
    <w:rsid w:val="0044528E"/>
    <w:rsid w:val="0044549D"/>
    <w:rsid w:val="004457E5"/>
    <w:rsid w:val="00445D83"/>
    <w:rsid w:val="00445F05"/>
    <w:rsid w:val="004465EE"/>
    <w:rsid w:val="00446A0E"/>
    <w:rsid w:val="00446B81"/>
    <w:rsid w:val="00446E04"/>
    <w:rsid w:val="00447319"/>
    <w:rsid w:val="00447B1D"/>
    <w:rsid w:val="004502CF"/>
    <w:rsid w:val="004505AB"/>
    <w:rsid w:val="004506A6"/>
    <w:rsid w:val="00450A9A"/>
    <w:rsid w:val="00451694"/>
    <w:rsid w:val="00452585"/>
    <w:rsid w:val="00452B88"/>
    <w:rsid w:val="00453561"/>
    <w:rsid w:val="0045364A"/>
    <w:rsid w:val="0045393D"/>
    <w:rsid w:val="00453B94"/>
    <w:rsid w:val="0045401D"/>
    <w:rsid w:val="00454401"/>
    <w:rsid w:val="00454ACC"/>
    <w:rsid w:val="00454B57"/>
    <w:rsid w:val="004551DC"/>
    <w:rsid w:val="0045521D"/>
    <w:rsid w:val="00455AAB"/>
    <w:rsid w:val="00455E83"/>
    <w:rsid w:val="0045740F"/>
    <w:rsid w:val="0045771C"/>
    <w:rsid w:val="00457D18"/>
    <w:rsid w:val="00457ED0"/>
    <w:rsid w:val="00457F2D"/>
    <w:rsid w:val="0046065E"/>
    <w:rsid w:val="0046074C"/>
    <w:rsid w:val="00460B71"/>
    <w:rsid w:val="00461452"/>
    <w:rsid w:val="00461DEF"/>
    <w:rsid w:val="00462087"/>
    <w:rsid w:val="00462859"/>
    <w:rsid w:val="00462942"/>
    <w:rsid w:val="00463589"/>
    <w:rsid w:val="00463773"/>
    <w:rsid w:val="004640B9"/>
    <w:rsid w:val="00464809"/>
    <w:rsid w:val="00464C77"/>
    <w:rsid w:val="00464D13"/>
    <w:rsid w:val="0046521C"/>
    <w:rsid w:val="00465B1B"/>
    <w:rsid w:val="00466529"/>
    <w:rsid w:val="004673E1"/>
    <w:rsid w:val="0046742F"/>
    <w:rsid w:val="00467638"/>
    <w:rsid w:val="00467799"/>
    <w:rsid w:val="00467846"/>
    <w:rsid w:val="0046790D"/>
    <w:rsid w:val="00467958"/>
    <w:rsid w:val="00467C41"/>
    <w:rsid w:val="004708F8"/>
    <w:rsid w:val="00471481"/>
    <w:rsid w:val="00471540"/>
    <w:rsid w:val="004716FD"/>
    <w:rsid w:val="004717C9"/>
    <w:rsid w:val="00471834"/>
    <w:rsid w:val="00471EA2"/>
    <w:rsid w:val="004724C3"/>
    <w:rsid w:val="00472799"/>
    <w:rsid w:val="00473887"/>
    <w:rsid w:val="004745AA"/>
    <w:rsid w:val="00474685"/>
    <w:rsid w:val="0047474F"/>
    <w:rsid w:val="004749FE"/>
    <w:rsid w:val="00474B20"/>
    <w:rsid w:val="00474C42"/>
    <w:rsid w:val="00474D6A"/>
    <w:rsid w:val="0047548E"/>
    <w:rsid w:val="00475B31"/>
    <w:rsid w:val="00476442"/>
    <w:rsid w:val="00476800"/>
    <w:rsid w:val="00476B52"/>
    <w:rsid w:val="00476BFC"/>
    <w:rsid w:val="00476C33"/>
    <w:rsid w:val="00476DF3"/>
    <w:rsid w:val="00477A98"/>
    <w:rsid w:val="00480158"/>
    <w:rsid w:val="00480706"/>
    <w:rsid w:val="004810C9"/>
    <w:rsid w:val="00481422"/>
    <w:rsid w:val="00481937"/>
    <w:rsid w:val="004819CF"/>
    <w:rsid w:val="004820C1"/>
    <w:rsid w:val="004821FC"/>
    <w:rsid w:val="0048235A"/>
    <w:rsid w:val="00482555"/>
    <w:rsid w:val="00482CC9"/>
    <w:rsid w:val="00482FBA"/>
    <w:rsid w:val="00483453"/>
    <w:rsid w:val="00483653"/>
    <w:rsid w:val="00483971"/>
    <w:rsid w:val="00483FE0"/>
    <w:rsid w:val="00483FFB"/>
    <w:rsid w:val="00484F5A"/>
    <w:rsid w:val="004855B4"/>
    <w:rsid w:val="00485A52"/>
    <w:rsid w:val="0048602E"/>
    <w:rsid w:val="004862CB"/>
    <w:rsid w:val="00486455"/>
    <w:rsid w:val="0048647A"/>
    <w:rsid w:val="00486524"/>
    <w:rsid w:val="004868B0"/>
    <w:rsid w:val="00486B04"/>
    <w:rsid w:val="00486C73"/>
    <w:rsid w:val="00486DF6"/>
    <w:rsid w:val="004873E1"/>
    <w:rsid w:val="004877B0"/>
    <w:rsid w:val="00487EF6"/>
    <w:rsid w:val="00487FD8"/>
    <w:rsid w:val="00490231"/>
    <w:rsid w:val="00490ABC"/>
    <w:rsid w:val="00490B50"/>
    <w:rsid w:val="00490D8D"/>
    <w:rsid w:val="004916B5"/>
    <w:rsid w:val="00491864"/>
    <w:rsid w:val="00491E4E"/>
    <w:rsid w:val="00492956"/>
    <w:rsid w:val="00492D01"/>
    <w:rsid w:val="004935A2"/>
    <w:rsid w:val="00493E75"/>
    <w:rsid w:val="00494159"/>
    <w:rsid w:val="00494324"/>
    <w:rsid w:val="00495583"/>
    <w:rsid w:val="004955F1"/>
    <w:rsid w:val="00495F83"/>
    <w:rsid w:val="00496520"/>
    <w:rsid w:val="004976E8"/>
    <w:rsid w:val="00497BF4"/>
    <w:rsid w:val="004A10AD"/>
    <w:rsid w:val="004A1288"/>
    <w:rsid w:val="004A13B0"/>
    <w:rsid w:val="004A14C1"/>
    <w:rsid w:val="004A14DD"/>
    <w:rsid w:val="004A22CD"/>
    <w:rsid w:val="004A2777"/>
    <w:rsid w:val="004A3180"/>
    <w:rsid w:val="004A3562"/>
    <w:rsid w:val="004A356D"/>
    <w:rsid w:val="004A37A1"/>
    <w:rsid w:val="004A3A22"/>
    <w:rsid w:val="004A3DFC"/>
    <w:rsid w:val="004A507F"/>
    <w:rsid w:val="004A5415"/>
    <w:rsid w:val="004A5448"/>
    <w:rsid w:val="004A5D79"/>
    <w:rsid w:val="004A6048"/>
    <w:rsid w:val="004A617F"/>
    <w:rsid w:val="004A6D5B"/>
    <w:rsid w:val="004A6F68"/>
    <w:rsid w:val="004A712C"/>
    <w:rsid w:val="004A73B6"/>
    <w:rsid w:val="004B05FF"/>
    <w:rsid w:val="004B0AD7"/>
    <w:rsid w:val="004B1312"/>
    <w:rsid w:val="004B147C"/>
    <w:rsid w:val="004B230D"/>
    <w:rsid w:val="004B2488"/>
    <w:rsid w:val="004B24C1"/>
    <w:rsid w:val="004B29BC"/>
    <w:rsid w:val="004B2CFE"/>
    <w:rsid w:val="004B2D30"/>
    <w:rsid w:val="004B3372"/>
    <w:rsid w:val="004B3684"/>
    <w:rsid w:val="004B3962"/>
    <w:rsid w:val="004B3A23"/>
    <w:rsid w:val="004B3A6C"/>
    <w:rsid w:val="004B3A90"/>
    <w:rsid w:val="004B3C00"/>
    <w:rsid w:val="004B3DE7"/>
    <w:rsid w:val="004B416C"/>
    <w:rsid w:val="004B4A82"/>
    <w:rsid w:val="004B4B63"/>
    <w:rsid w:val="004B5320"/>
    <w:rsid w:val="004B6870"/>
    <w:rsid w:val="004B6E7A"/>
    <w:rsid w:val="004B719C"/>
    <w:rsid w:val="004B743B"/>
    <w:rsid w:val="004B7A9E"/>
    <w:rsid w:val="004C016E"/>
    <w:rsid w:val="004C0223"/>
    <w:rsid w:val="004C02C6"/>
    <w:rsid w:val="004C08B4"/>
    <w:rsid w:val="004C2FDC"/>
    <w:rsid w:val="004C3023"/>
    <w:rsid w:val="004C3120"/>
    <w:rsid w:val="004C348A"/>
    <w:rsid w:val="004C3DD1"/>
    <w:rsid w:val="004C3ED0"/>
    <w:rsid w:val="004C3F1F"/>
    <w:rsid w:val="004C4FEA"/>
    <w:rsid w:val="004C54AE"/>
    <w:rsid w:val="004C54DB"/>
    <w:rsid w:val="004C54E3"/>
    <w:rsid w:val="004C57A7"/>
    <w:rsid w:val="004C5D44"/>
    <w:rsid w:val="004C6341"/>
    <w:rsid w:val="004C63ED"/>
    <w:rsid w:val="004C6A8A"/>
    <w:rsid w:val="004C7268"/>
    <w:rsid w:val="004C7525"/>
    <w:rsid w:val="004C768B"/>
    <w:rsid w:val="004C7D19"/>
    <w:rsid w:val="004C7FC3"/>
    <w:rsid w:val="004D0AB3"/>
    <w:rsid w:val="004D0C96"/>
    <w:rsid w:val="004D0D76"/>
    <w:rsid w:val="004D13A0"/>
    <w:rsid w:val="004D1DA3"/>
    <w:rsid w:val="004D2548"/>
    <w:rsid w:val="004D2A79"/>
    <w:rsid w:val="004D2C03"/>
    <w:rsid w:val="004D2DCA"/>
    <w:rsid w:val="004D2F06"/>
    <w:rsid w:val="004D402D"/>
    <w:rsid w:val="004D409B"/>
    <w:rsid w:val="004D40E8"/>
    <w:rsid w:val="004D4ACC"/>
    <w:rsid w:val="004D54DC"/>
    <w:rsid w:val="004D5796"/>
    <w:rsid w:val="004D59B8"/>
    <w:rsid w:val="004D5C27"/>
    <w:rsid w:val="004D6428"/>
    <w:rsid w:val="004D69BF"/>
    <w:rsid w:val="004D6B56"/>
    <w:rsid w:val="004D6BCC"/>
    <w:rsid w:val="004D70E6"/>
    <w:rsid w:val="004D70E8"/>
    <w:rsid w:val="004D7394"/>
    <w:rsid w:val="004D74A8"/>
    <w:rsid w:val="004E05C2"/>
    <w:rsid w:val="004E08BA"/>
    <w:rsid w:val="004E0E22"/>
    <w:rsid w:val="004E1031"/>
    <w:rsid w:val="004E178B"/>
    <w:rsid w:val="004E1909"/>
    <w:rsid w:val="004E28CF"/>
    <w:rsid w:val="004E29F2"/>
    <w:rsid w:val="004E2B15"/>
    <w:rsid w:val="004E2B2D"/>
    <w:rsid w:val="004E2DF7"/>
    <w:rsid w:val="004E2EAB"/>
    <w:rsid w:val="004E3182"/>
    <w:rsid w:val="004E34F4"/>
    <w:rsid w:val="004E3F83"/>
    <w:rsid w:val="004E4CE0"/>
    <w:rsid w:val="004E4DDD"/>
    <w:rsid w:val="004E5518"/>
    <w:rsid w:val="004E5AC6"/>
    <w:rsid w:val="004E7111"/>
    <w:rsid w:val="004E7682"/>
    <w:rsid w:val="004E7BC2"/>
    <w:rsid w:val="004F00C1"/>
    <w:rsid w:val="004F02CF"/>
    <w:rsid w:val="004F0716"/>
    <w:rsid w:val="004F0AF8"/>
    <w:rsid w:val="004F12A7"/>
    <w:rsid w:val="004F166D"/>
    <w:rsid w:val="004F172E"/>
    <w:rsid w:val="004F21BF"/>
    <w:rsid w:val="004F233E"/>
    <w:rsid w:val="004F2785"/>
    <w:rsid w:val="004F2C35"/>
    <w:rsid w:val="004F31DD"/>
    <w:rsid w:val="004F362F"/>
    <w:rsid w:val="004F3C5F"/>
    <w:rsid w:val="004F3D15"/>
    <w:rsid w:val="004F3F6A"/>
    <w:rsid w:val="004F4174"/>
    <w:rsid w:val="004F41C6"/>
    <w:rsid w:val="004F45F6"/>
    <w:rsid w:val="004F466A"/>
    <w:rsid w:val="004F4A8A"/>
    <w:rsid w:val="004F4C67"/>
    <w:rsid w:val="004F5149"/>
    <w:rsid w:val="004F56E0"/>
    <w:rsid w:val="004F5F80"/>
    <w:rsid w:val="004F66FA"/>
    <w:rsid w:val="004F6C0B"/>
    <w:rsid w:val="004F7299"/>
    <w:rsid w:val="004F7346"/>
    <w:rsid w:val="004F7494"/>
    <w:rsid w:val="004F778A"/>
    <w:rsid w:val="004F77CB"/>
    <w:rsid w:val="004F7894"/>
    <w:rsid w:val="0050000F"/>
    <w:rsid w:val="00500D8D"/>
    <w:rsid w:val="0050125C"/>
    <w:rsid w:val="0050171E"/>
    <w:rsid w:val="00501819"/>
    <w:rsid w:val="005018B1"/>
    <w:rsid w:val="00501C2C"/>
    <w:rsid w:val="00501CD2"/>
    <w:rsid w:val="0050232E"/>
    <w:rsid w:val="0050248B"/>
    <w:rsid w:val="005024C7"/>
    <w:rsid w:val="00502758"/>
    <w:rsid w:val="005027B4"/>
    <w:rsid w:val="00502C60"/>
    <w:rsid w:val="00502D0A"/>
    <w:rsid w:val="00503118"/>
    <w:rsid w:val="00503212"/>
    <w:rsid w:val="00503642"/>
    <w:rsid w:val="00503BE3"/>
    <w:rsid w:val="00503E4C"/>
    <w:rsid w:val="00504728"/>
    <w:rsid w:val="00504B00"/>
    <w:rsid w:val="00505AF5"/>
    <w:rsid w:val="00505BBB"/>
    <w:rsid w:val="00505D58"/>
    <w:rsid w:val="00505EAC"/>
    <w:rsid w:val="00505FCA"/>
    <w:rsid w:val="005060FC"/>
    <w:rsid w:val="00506169"/>
    <w:rsid w:val="00506204"/>
    <w:rsid w:val="0050657C"/>
    <w:rsid w:val="00507669"/>
    <w:rsid w:val="00507F68"/>
    <w:rsid w:val="00507FBC"/>
    <w:rsid w:val="005101B7"/>
    <w:rsid w:val="005103D8"/>
    <w:rsid w:val="00510D7D"/>
    <w:rsid w:val="00511DF0"/>
    <w:rsid w:val="005121F8"/>
    <w:rsid w:val="005124E1"/>
    <w:rsid w:val="005126CB"/>
    <w:rsid w:val="00512BC6"/>
    <w:rsid w:val="00512D32"/>
    <w:rsid w:val="00512F68"/>
    <w:rsid w:val="00512FEF"/>
    <w:rsid w:val="0051331E"/>
    <w:rsid w:val="00513779"/>
    <w:rsid w:val="00514511"/>
    <w:rsid w:val="00514810"/>
    <w:rsid w:val="00514C61"/>
    <w:rsid w:val="00514F96"/>
    <w:rsid w:val="00515230"/>
    <w:rsid w:val="00515274"/>
    <w:rsid w:val="00515A10"/>
    <w:rsid w:val="00515AFB"/>
    <w:rsid w:val="00515E33"/>
    <w:rsid w:val="00515FA4"/>
    <w:rsid w:val="0051684F"/>
    <w:rsid w:val="00517179"/>
    <w:rsid w:val="00517CF6"/>
    <w:rsid w:val="005200F0"/>
    <w:rsid w:val="00520912"/>
    <w:rsid w:val="0052096A"/>
    <w:rsid w:val="0052098A"/>
    <w:rsid w:val="0052176E"/>
    <w:rsid w:val="00522350"/>
    <w:rsid w:val="0052284B"/>
    <w:rsid w:val="00522D32"/>
    <w:rsid w:val="00522D6F"/>
    <w:rsid w:val="00523111"/>
    <w:rsid w:val="005233B9"/>
    <w:rsid w:val="00523724"/>
    <w:rsid w:val="005237FD"/>
    <w:rsid w:val="00523CD2"/>
    <w:rsid w:val="005245E5"/>
    <w:rsid w:val="00525A17"/>
    <w:rsid w:val="00525F60"/>
    <w:rsid w:val="005274E3"/>
    <w:rsid w:val="005275B7"/>
    <w:rsid w:val="005278D6"/>
    <w:rsid w:val="00527989"/>
    <w:rsid w:val="00530395"/>
    <w:rsid w:val="00532178"/>
    <w:rsid w:val="00532339"/>
    <w:rsid w:val="0053237B"/>
    <w:rsid w:val="00532524"/>
    <w:rsid w:val="0053285D"/>
    <w:rsid w:val="00532B3F"/>
    <w:rsid w:val="00532D3B"/>
    <w:rsid w:val="00533EB4"/>
    <w:rsid w:val="00533F51"/>
    <w:rsid w:val="005341BE"/>
    <w:rsid w:val="005341C0"/>
    <w:rsid w:val="00534DF0"/>
    <w:rsid w:val="0053543D"/>
    <w:rsid w:val="00535719"/>
    <w:rsid w:val="00535D1F"/>
    <w:rsid w:val="00535E34"/>
    <w:rsid w:val="0053606D"/>
    <w:rsid w:val="005363C2"/>
    <w:rsid w:val="00536769"/>
    <w:rsid w:val="00536C62"/>
    <w:rsid w:val="00536DA1"/>
    <w:rsid w:val="00537601"/>
    <w:rsid w:val="005379B1"/>
    <w:rsid w:val="00537B72"/>
    <w:rsid w:val="00537DEE"/>
    <w:rsid w:val="00537E0B"/>
    <w:rsid w:val="00542869"/>
    <w:rsid w:val="00542A1D"/>
    <w:rsid w:val="00542EEB"/>
    <w:rsid w:val="0054373A"/>
    <w:rsid w:val="005437A8"/>
    <w:rsid w:val="0054386B"/>
    <w:rsid w:val="0054386E"/>
    <w:rsid w:val="00543B1D"/>
    <w:rsid w:val="00543C05"/>
    <w:rsid w:val="0054436A"/>
    <w:rsid w:val="0054471A"/>
    <w:rsid w:val="00544A0D"/>
    <w:rsid w:val="00545213"/>
    <w:rsid w:val="005459D3"/>
    <w:rsid w:val="00545BFC"/>
    <w:rsid w:val="00545C94"/>
    <w:rsid w:val="005466FE"/>
    <w:rsid w:val="00547027"/>
    <w:rsid w:val="00547074"/>
    <w:rsid w:val="00547630"/>
    <w:rsid w:val="00547B81"/>
    <w:rsid w:val="00547E52"/>
    <w:rsid w:val="00547F3E"/>
    <w:rsid w:val="00547FF5"/>
    <w:rsid w:val="0055012F"/>
    <w:rsid w:val="00550159"/>
    <w:rsid w:val="0055041F"/>
    <w:rsid w:val="00550835"/>
    <w:rsid w:val="00552029"/>
    <w:rsid w:val="0055213E"/>
    <w:rsid w:val="00552222"/>
    <w:rsid w:val="0055240B"/>
    <w:rsid w:val="00552751"/>
    <w:rsid w:val="005528B2"/>
    <w:rsid w:val="005528D0"/>
    <w:rsid w:val="00552923"/>
    <w:rsid w:val="00552FEF"/>
    <w:rsid w:val="00553685"/>
    <w:rsid w:val="00553744"/>
    <w:rsid w:val="00554782"/>
    <w:rsid w:val="005549D2"/>
    <w:rsid w:val="00555040"/>
    <w:rsid w:val="00555220"/>
    <w:rsid w:val="00555533"/>
    <w:rsid w:val="005556F0"/>
    <w:rsid w:val="00555BA5"/>
    <w:rsid w:val="00556516"/>
    <w:rsid w:val="0055674A"/>
    <w:rsid w:val="0055700F"/>
    <w:rsid w:val="005572BF"/>
    <w:rsid w:val="005577C1"/>
    <w:rsid w:val="00557CA9"/>
    <w:rsid w:val="00557D05"/>
    <w:rsid w:val="0056040A"/>
    <w:rsid w:val="00560A0C"/>
    <w:rsid w:val="00560C37"/>
    <w:rsid w:val="00560EC0"/>
    <w:rsid w:val="00561624"/>
    <w:rsid w:val="00561A47"/>
    <w:rsid w:val="00561E8A"/>
    <w:rsid w:val="00562052"/>
    <w:rsid w:val="005623D0"/>
    <w:rsid w:val="00562794"/>
    <w:rsid w:val="005628A1"/>
    <w:rsid w:val="005632CE"/>
    <w:rsid w:val="00563466"/>
    <w:rsid w:val="00563EDD"/>
    <w:rsid w:val="00563F1E"/>
    <w:rsid w:val="0056402C"/>
    <w:rsid w:val="00564404"/>
    <w:rsid w:val="0056493C"/>
    <w:rsid w:val="00564A5E"/>
    <w:rsid w:val="00564D30"/>
    <w:rsid w:val="00564ED1"/>
    <w:rsid w:val="005650B0"/>
    <w:rsid w:val="005652E6"/>
    <w:rsid w:val="00565415"/>
    <w:rsid w:val="005655FF"/>
    <w:rsid w:val="00565B0B"/>
    <w:rsid w:val="00565F98"/>
    <w:rsid w:val="00566908"/>
    <w:rsid w:val="00566AD8"/>
    <w:rsid w:val="00566B7B"/>
    <w:rsid w:val="005675BF"/>
    <w:rsid w:val="005677ED"/>
    <w:rsid w:val="00567849"/>
    <w:rsid w:val="00567C1A"/>
    <w:rsid w:val="00567E3E"/>
    <w:rsid w:val="0057059B"/>
    <w:rsid w:val="00570A15"/>
    <w:rsid w:val="00570A9E"/>
    <w:rsid w:val="00570AF5"/>
    <w:rsid w:val="00570C62"/>
    <w:rsid w:val="00571003"/>
    <w:rsid w:val="00571800"/>
    <w:rsid w:val="00572527"/>
    <w:rsid w:val="0057273A"/>
    <w:rsid w:val="00572756"/>
    <w:rsid w:val="00572903"/>
    <w:rsid w:val="00572E9C"/>
    <w:rsid w:val="0057413A"/>
    <w:rsid w:val="0057497E"/>
    <w:rsid w:val="0057556B"/>
    <w:rsid w:val="00575842"/>
    <w:rsid w:val="005760BB"/>
    <w:rsid w:val="00576A31"/>
    <w:rsid w:val="00577CFB"/>
    <w:rsid w:val="0058024E"/>
    <w:rsid w:val="00580798"/>
    <w:rsid w:val="00580AA3"/>
    <w:rsid w:val="00580BF3"/>
    <w:rsid w:val="00580F41"/>
    <w:rsid w:val="00580FBE"/>
    <w:rsid w:val="005810A2"/>
    <w:rsid w:val="005810C8"/>
    <w:rsid w:val="0058135C"/>
    <w:rsid w:val="00581447"/>
    <w:rsid w:val="0058211D"/>
    <w:rsid w:val="0058262D"/>
    <w:rsid w:val="00582FEA"/>
    <w:rsid w:val="00583008"/>
    <w:rsid w:val="00583812"/>
    <w:rsid w:val="00583BC2"/>
    <w:rsid w:val="00583FA0"/>
    <w:rsid w:val="005849E5"/>
    <w:rsid w:val="00584C4E"/>
    <w:rsid w:val="00584F81"/>
    <w:rsid w:val="005851D6"/>
    <w:rsid w:val="005851F3"/>
    <w:rsid w:val="005862F3"/>
    <w:rsid w:val="005864B6"/>
    <w:rsid w:val="00586BD8"/>
    <w:rsid w:val="00587232"/>
    <w:rsid w:val="005872CE"/>
    <w:rsid w:val="00587770"/>
    <w:rsid w:val="00587EBC"/>
    <w:rsid w:val="00587FD4"/>
    <w:rsid w:val="005901B8"/>
    <w:rsid w:val="005901D7"/>
    <w:rsid w:val="005907BE"/>
    <w:rsid w:val="00590913"/>
    <w:rsid w:val="0059097E"/>
    <w:rsid w:val="00590A3E"/>
    <w:rsid w:val="00590D07"/>
    <w:rsid w:val="00591044"/>
    <w:rsid w:val="00591C10"/>
    <w:rsid w:val="00592564"/>
    <w:rsid w:val="0059265A"/>
    <w:rsid w:val="005934E0"/>
    <w:rsid w:val="005935D4"/>
    <w:rsid w:val="005939A6"/>
    <w:rsid w:val="0059402F"/>
    <w:rsid w:val="0059437C"/>
    <w:rsid w:val="00594479"/>
    <w:rsid w:val="005945F8"/>
    <w:rsid w:val="00594A9A"/>
    <w:rsid w:val="00594DB8"/>
    <w:rsid w:val="00594F76"/>
    <w:rsid w:val="005951E9"/>
    <w:rsid w:val="00595427"/>
    <w:rsid w:val="00595D95"/>
    <w:rsid w:val="00596023"/>
    <w:rsid w:val="005961FB"/>
    <w:rsid w:val="00596838"/>
    <w:rsid w:val="00596882"/>
    <w:rsid w:val="00596B39"/>
    <w:rsid w:val="005974C1"/>
    <w:rsid w:val="0059750C"/>
    <w:rsid w:val="00597587"/>
    <w:rsid w:val="0059763B"/>
    <w:rsid w:val="00597BD4"/>
    <w:rsid w:val="00597D2A"/>
    <w:rsid w:val="00597F55"/>
    <w:rsid w:val="005A0025"/>
    <w:rsid w:val="005A06D2"/>
    <w:rsid w:val="005A079B"/>
    <w:rsid w:val="005A0BEC"/>
    <w:rsid w:val="005A0C9D"/>
    <w:rsid w:val="005A0CD9"/>
    <w:rsid w:val="005A0DE6"/>
    <w:rsid w:val="005A1106"/>
    <w:rsid w:val="005A1343"/>
    <w:rsid w:val="005A1761"/>
    <w:rsid w:val="005A1770"/>
    <w:rsid w:val="005A1E8E"/>
    <w:rsid w:val="005A27B1"/>
    <w:rsid w:val="005A2B3C"/>
    <w:rsid w:val="005A2CA9"/>
    <w:rsid w:val="005A3B7A"/>
    <w:rsid w:val="005A3B88"/>
    <w:rsid w:val="005A3BB8"/>
    <w:rsid w:val="005A3F1A"/>
    <w:rsid w:val="005A49C6"/>
    <w:rsid w:val="005A4C42"/>
    <w:rsid w:val="005A54EA"/>
    <w:rsid w:val="005A6632"/>
    <w:rsid w:val="005A68EC"/>
    <w:rsid w:val="005A6EC0"/>
    <w:rsid w:val="005A7050"/>
    <w:rsid w:val="005A7493"/>
    <w:rsid w:val="005A7971"/>
    <w:rsid w:val="005B0033"/>
    <w:rsid w:val="005B0272"/>
    <w:rsid w:val="005B0305"/>
    <w:rsid w:val="005B0910"/>
    <w:rsid w:val="005B0934"/>
    <w:rsid w:val="005B0E54"/>
    <w:rsid w:val="005B0EEF"/>
    <w:rsid w:val="005B1010"/>
    <w:rsid w:val="005B12F6"/>
    <w:rsid w:val="005B1BFA"/>
    <w:rsid w:val="005B1D06"/>
    <w:rsid w:val="005B1F30"/>
    <w:rsid w:val="005B2359"/>
    <w:rsid w:val="005B24AA"/>
    <w:rsid w:val="005B26C6"/>
    <w:rsid w:val="005B2B2A"/>
    <w:rsid w:val="005B30A5"/>
    <w:rsid w:val="005B35C5"/>
    <w:rsid w:val="005B378F"/>
    <w:rsid w:val="005B3967"/>
    <w:rsid w:val="005B4124"/>
    <w:rsid w:val="005B474A"/>
    <w:rsid w:val="005B4849"/>
    <w:rsid w:val="005B4888"/>
    <w:rsid w:val="005B50D1"/>
    <w:rsid w:val="005B510B"/>
    <w:rsid w:val="005B5381"/>
    <w:rsid w:val="005B5387"/>
    <w:rsid w:val="005B587F"/>
    <w:rsid w:val="005B6D15"/>
    <w:rsid w:val="005B6ECC"/>
    <w:rsid w:val="005B70C8"/>
    <w:rsid w:val="005B70FF"/>
    <w:rsid w:val="005B7471"/>
    <w:rsid w:val="005B7A91"/>
    <w:rsid w:val="005B7DB2"/>
    <w:rsid w:val="005C0065"/>
    <w:rsid w:val="005C083C"/>
    <w:rsid w:val="005C0D8C"/>
    <w:rsid w:val="005C18D0"/>
    <w:rsid w:val="005C1B00"/>
    <w:rsid w:val="005C1C31"/>
    <w:rsid w:val="005C214C"/>
    <w:rsid w:val="005C21B9"/>
    <w:rsid w:val="005C242D"/>
    <w:rsid w:val="005C2459"/>
    <w:rsid w:val="005C3862"/>
    <w:rsid w:val="005C3E17"/>
    <w:rsid w:val="005C4135"/>
    <w:rsid w:val="005C4802"/>
    <w:rsid w:val="005C4992"/>
    <w:rsid w:val="005C50E5"/>
    <w:rsid w:val="005C589F"/>
    <w:rsid w:val="005C5E82"/>
    <w:rsid w:val="005C5E8F"/>
    <w:rsid w:val="005C5E9D"/>
    <w:rsid w:val="005C6057"/>
    <w:rsid w:val="005C6347"/>
    <w:rsid w:val="005C6DDE"/>
    <w:rsid w:val="005C776B"/>
    <w:rsid w:val="005D0A0D"/>
    <w:rsid w:val="005D0BE4"/>
    <w:rsid w:val="005D0D40"/>
    <w:rsid w:val="005D0F1B"/>
    <w:rsid w:val="005D108D"/>
    <w:rsid w:val="005D1773"/>
    <w:rsid w:val="005D193F"/>
    <w:rsid w:val="005D198F"/>
    <w:rsid w:val="005D19FF"/>
    <w:rsid w:val="005D2A27"/>
    <w:rsid w:val="005D579F"/>
    <w:rsid w:val="005D5A74"/>
    <w:rsid w:val="005D5EF2"/>
    <w:rsid w:val="005D5F60"/>
    <w:rsid w:val="005D601D"/>
    <w:rsid w:val="005D6967"/>
    <w:rsid w:val="005D6F4F"/>
    <w:rsid w:val="005D739F"/>
    <w:rsid w:val="005D7942"/>
    <w:rsid w:val="005E00D0"/>
    <w:rsid w:val="005E0BE1"/>
    <w:rsid w:val="005E115C"/>
    <w:rsid w:val="005E14C1"/>
    <w:rsid w:val="005E1557"/>
    <w:rsid w:val="005E18B1"/>
    <w:rsid w:val="005E18D3"/>
    <w:rsid w:val="005E19D3"/>
    <w:rsid w:val="005E1E3B"/>
    <w:rsid w:val="005E210E"/>
    <w:rsid w:val="005E2574"/>
    <w:rsid w:val="005E28D7"/>
    <w:rsid w:val="005E3314"/>
    <w:rsid w:val="005E39FC"/>
    <w:rsid w:val="005E451B"/>
    <w:rsid w:val="005E4979"/>
    <w:rsid w:val="005E52D1"/>
    <w:rsid w:val="005E52E7"/>
    <w:rsid w:val="005E577C"/>
    <w:rsid w:val="005E5C82"/>
    <w:rsid w:val="005E6241"/>
    <w:rsid w:val="005E64D1"/>
    <w:rsid w:val="005E6A05"/>
    <w:rsid w:val="005E6F67"/>
    <w:rsid w:val="005E6FE6"/>
    <w:rsid w:val="005E71C6"/>
    <w:rsid w:val="005E72C4"/>
    <w:rsid w:val="005E7976"/>
    <w:rsid w:val="005E7F16"/>
    <w:rsid w:val="005F078C"/>
    <w:rsid w:val="005F08BA"/>
    <w:rsid w:val="005F08CF"/>
    <w:rsid w:val="005F1024"/>
    <w:rsid w:val="005F10F6"/>
    <w:rsid w:val="005F3992"/>
    <w:rsid w:val="005F3ED5"/>
    <w:rsid w:val="005F47C1"/>
    <w:rsid w:val="005F498B"/>
    <w:rsid w:val="005F4C41"/>
    <w:rsid w:val="005F52CF"/>
    <w:rsid w:val="005F5479"/>
    <w:rsid w:val="005F5717"/>
    <w:rsid w:val="005F65AC"/>
    <w:rsid w:val="005F6714"/>
    <w:rsid w:val="005F75AF"/>
    <w:rsid w:val="005F76ED"/>
    <w:rsid w:val="006000FD"/>
    <w:rsid w:val="006006D1"/>
    <w:rsid w:val="00600A94"/>
    <w:rsid w:val="00600E47"/>
    <w:rsid w:val="006025F3"/>
    <w:rsid w:val="006038E9"/>
    <w:rsid w:val="00603E92"/>
    <w:rsid w:val="0060473E"/>
    <w:rsid w:val="00604FA5"/>
    <w:rsid w:val="00605E14"/>
    <w:rsid w:val="00606B8F"/>
    <w:rsid w:val="00606B9F"/>
    <w:rsid w:val="00606BB4"/>
    <w:rsid w:val="0060702A"/>
    <w:rsid w:val="0060734F"/>
    <w:rsid w:val="00607A6C"/>
    <w:rsid w:val="00607B2A"/>
    <w:rsid w:val="00607CFD"/>
    <w:rsid w:val="00607D22"/>
    <w:rsid w:val="00610582"/>
    <w:rsid w:val="00610741"/>
    <w:rsid w:val="00610747"/>
    <w:rsid w:val="0061075C"/>
    <w:rsid w:val="0061076A"/>
    <w:rsid w:val="00610AC6"/>
    <w:rsid w:val="00610D4E"/>
    <w:rsid w:val="00610E06"/>
    <w:rsid w:val="006111B2"/>
    <w:rsid w:val="00611943"/>
    <w:rsid w:val="00611947"/>
    <w:rsid w:val="0061199A"/>
    <w:rsid w:val="00611B4C"/>
    <w:rsid w:val="00611BBB"/>
    <w:rsid w:val="00611BE8"/>
    <w:rsid w:val="00611D9E"/>
    <w:rsid w:val="006129DE"/>
    <w:rsid w:val="00612B89"/>
    <w:rsid w:val="00613A69"/>
    <w:rsid w:val="00613AC6"/>
    <w:rsid w:val="00613E42"/>
    <w:rsid w:val="00615956"/>
    <w:rsid w:val="006161AA"/>
    <w:rsid w:val="006161BF"/>
    <w:rsid w:val="00616254"/>
    <w:rsid w:val="006171FD"/>
    <w:rsid w:val="006174C5"/>
    <w:rsid w:val="00617B8D"/>
    <w:rsid w:val="0062002E"/>
    <w:rsid w:val="006200C2"/>
    <w:rsid w:val="006201A4"/>
    <w:rsid w:val="00620A86"/>
    <w:rsid w:val="00620C32"/>
    <w:rsid w:val="00621DD7"/>
    <w:rsid w:val="00621DFB"/>
    <w:rsid w:val="00621F4E"/>
    <w:rsid w:val="006221EA"/>
    <w:rsid w:val="006222BD"/>
    <w:rsid w:val="0062236F"/>
    <w:rsid w:val="00622442"/>
    <w:rsid w:val="00623829"/>
    <w:rsid w:val="00623953"/>
    <w:rsid w:val="00623AB4"/>
    <w:rsid w:val="00624041"/>
    <w:rsid w:val="00624652"/>
    <w:rsid w:val="00624810"/>
    <w:rsid w:val="00624EC8"/>
    <w:rsid w:val="0062528F"/>
    <w:rsid w:val="00625300"/>
    <w:rsid w:val="00626A6A"/>
    <w:rsid w:val="00626A8C"/>
    <w:rsid w:val="00627155"/>
    <w:rsid w:val="0062768C"/>
    <w:rsid w:val="006277B9"/>
    <w:rsid w:val="006279A8"/>
    <w:rsid w:val="006307BC"/>
    <w:rsid w:val="006309E3"/>
    <w:rsid w:val="006316D6"/>
    <w:rsid w:val="00632558"/>
    <w:rsid w:val="006326A3"/>
    <w:rsid w:val="0063288D"/>
    <w:rsid w:val="00632D75"/>
    <w:rsid w:val="00632E8E"/>
    <w:rsid w:val="00633002"/>
    <w:rsid w:val="00633B92"/>
    <w:rsid w:val="00633DD9"/>
    <w:rsid w:val="00634114"/>
    <w:rsid w:val="00634152"/>
    <w:rsid w:val="006343C8"/>
    <w:rsid w:val="00634667"/>
    <w:rsid w:val="006346B1"/>
    <w:rsid w:val="00634853"/>
    <w:rsid w:val="006349B1"/>
    <w:rsid w:val="00634B14"/>
    <w:rsid w:val="006354D9"/>
    <w:rsid w:val="006357AA"/>
    <w:rsid w:val="00635C22"/>
    <w:rsid w:val="00635E00"/>
    <w:rsid w:val="00635E7D"/>
    <w:rsid w:val="00635EB5"/>
    <w:rsid w:val="00636084"/>
    <w:rsid w:val="006360BA"/>
    <w:rsid w:val="00636C17"/>
    <w:rsid w:val="00636E29"/>
    <w:rsid w:val="0063702C"/>
    <w:rsid w:val="00637059"/>
    <w:rsid w:val="00637127"/>
    <w:rsid w:val="006401A5"/>
    <w:rsid w:val="00640240"/>
    <w:rsid w:val="006418F3"/>
    <w:rsid w:val="00641BF1"/>
    <w:rsid w:val="00641CF1"/>
    <w:rsid w:val="00641EFB"/>
    <w:rsid w:val="006421F9"/>
    <w:rsid w:val="0064228C"/>
    <w:rsid w:val="00642526"/>
    <w:rsid w:val="00642E9D"/>
    <w:rsid w:val="00642F7D"/>
    <w:rsid w:val="00643149"/>
    <w:rsid w:val="006436E7"/>
    <w:rsid w:val="006438A9"/>
    <w:rsid w:val="00643B90"/>
    <w:rsid w:val="00644FFF"/>
    <w:rsid w:val="0064535F"/>
    <w:rsid w:val="0064576F"/>
    <w:rsid w:val="0064596C"/>
    <w:rsid w:val="00645D32"/>
    <w:rsid w:val="00646626"/>
    <w:rsid w:val="00646721"/>
    <w:rsid w:val="00646B3F"/>
    <w:rsid w:val="00646F67"/>
    <w:rsid w:val="006470FF"/>
    <w:rsid w:val="006478FD"/>
    <w:rsid w:val="00647F4E"/>
    <w:rsid w:val="0065021E"/>
    <w:rsid w:val="006504D0"/>
    <w:rsid w:val="00650623"/>
    <w:rsid w:val="00650769"/>
    <w:rsid w:val="00650DF6"/>
    <w:rsid w:val="00650F91"/>
    <w:rsid w:val="0065170F"/>
    <w:rsid w:val="00651C96"/>
    <w:rsid w:val="00651CC4"/>
    <w:rsid w:val="00652648"/>
    <w:rsid w:val="0065268D"/>
    <w:rsid w:val="00652941"/>
    <w:rsid w:val="00652B55"/>
    <w:rsid w:val="00653321"/>
    <w:rsid w:val="00653547"/>
    <w:rsid w:val="00653B4C"/>
    <w:rsid w:val="006544CB"/>
    <w:rsid w:val="00654E93"/>
    <w:rsid w:val="00654F1D"/>
    <w:rsid w:val="00655881"/>
    <w:rsid w:val="00656481"/>
    <w:rsid w:val="00656633"/>
    <w:rsid w:val="006566E7"/>
    <w:rsid w:val="006571B8"/>
    <w:rsid w:val="006605AF"/>
    <w:rsid w:val="0066149E"/>
    <w:rsid w:val="00661AF1"/>
    <w:rsid w:val="00662784"/>
    <w:rsid w:val="00662D2C"/>
    <w:rsid w:val="0066436B"/>
    <w:rsid w:val="006649CC"/>
    <w:rsid w:val="00664FCA"/>
    <w:rsid w:val="006650F6"/>
    <w:rsid w:val="00665298"/>
    <w:rsid w:val="00665408"/>
    <w:rsid w:val="00665D25"/>
    <w:rsid w:val="00665DCE"/>
    <w:rsid w:val="00665EAC"/>
    <w:rsid w:val="00665FA0"/>
    <w:rsid w:val="0066620E"/>
    <w:rsid w:val="006664F8"/>
    <w:rsid w:val="00666A64"/>
    <w:rsid w:val="0066720B"/>
    <w:rsid w:val="00667E17"/>
    <w:rsid w:val="0067000F"/>
    <w:rsid w:val="0067034B"/>
    <w:rsid w:val="00670538"/>
    <w:rsid w:val="00670C1F"/>
    <w:rsid w:val="00670E6E"/>
    <w:rsid w:val="00671A90"/>
    <w:rsid w:val="0067277F"/>
    <w:rsid w:val="00672D8D"/>
    <w:rsid w:val="0067306E"/>
    <w:rsid w:val="006732D9"/>
    <w:rsid w:val="00673354"/>
    <w:rsid w:val="00673420"/>
    <w:rsid w:val="00673448"/>
    <w:rsid w:val="006734AA"/>
    <w:rsid w:val="00673A77"/>
    <w:rsid w:val="00673C19"/>
    <w:rsid w:val="006744B2"/>
    <w:rsid w:val="006745AE"/>
    <w:rsid w:val="00674767"/>
    <w:rsid w:val="0067515F"/>
    <w:rsid w:val="0067639F"/>
    <w:rsid w:val="006769C3"/>
    <w:rsid w:val="00676D1C"/>
    <w:rsid w:val="00676F28"/>
    <w:rsid w:val="00677205"/>
    <w:rsid w:val="006773E5"/>
    <w:rsid w:val="00677AA5"/>
    <w:rsid w:val="00677C7B"/>
    <w:rsid w:val="006800CC"/>
    <w:rsid w:val="00680384"/>
    <w:rsid w:val="00680787"/>
    <w:rsid w:val="00680A79"/>
    <w:rsid w:val="00680DAC"/>
    <w:rsid w:val="00680E65"/>
    <w:rsid w:val="0068111D"/>
    <w:rsid w:val="00681556"/>
    <w:rsid w:val="00681809"/>
    <w:rsid w:val="00681AFF"/>
    <w:rsid w:val="00681B92"/>
    <w:rsid w:val="00681F26"/>
    <w:rsid w:val="006820AF"/>
    <w:rsid w:val="00682CEB"/>
    <w:rsid w:val="00683747"/>
    <w:rsid w:val="006838B5"/>
    <w:rsid w:val="006841A5"/>
    <w:rsid w:val="006847C7"/>
    <w:rsid w:val="00684926"/>
    <w:rsid w:val="0068509F"/>
    <w:rsid w:val="0068531E"/>
    <w:rsid w:val="00685475"/>
    <w:rsid w:val="006856E3"/>
    <w:rsid w:val="00685B75"/>
    <w:rsid w:val="006861C4"/>
    <w:rsid w:val="006866F6"/>
    <w:rsid w:val="006868DD"/>
    <w:rsid w:val="006872F5"/>
    <w:rsid w:val="00687C00"/>
    <w:rsid w:val="00687E7F"/>
    <w:rsid w:val="006900DF"/>
    <w:rsid w:val="00691B66"/>
    <w:rsid w:val="00691E00"/>
    <w:rsid w:val="00692722"/>
    <w:rsid w:val="00692D17"/>
    <w:rsid w:val="00692EBC"/>
    <w:rsid w:val="006933C8"/>
    <w:rsid w:val="00693B35"/>
    <w:rsid w:val="00693E2C"/>
    <w:rsid w:val="00694115"/>
    <w:rsid w:val="00694C77"/>
    <w:rsid w:val="00694C7A"/>
    <w:rsid w:val="00694DF8"/>
    <w:rsid w:val="00695517"/>
    <w:rsid w:val="006955B6"/>
    <w:rsid w:val="006957EC"/>
    <w:rsid w:val="006957EF"/>
    <w:rsid w:val="006959AC"/>
    <w:rsid w:val="00695CB5"/>
    <w:rsid w:val="00695DED"/>
    <w:rsid w:val="00695E1F"/>
    <w:rsid w:val="00695E5D"/>
    <w:rsid w:val="00696620"/>
    <w:rsid w:val="00697068"/>
    <w:rsid w:val="006974EA"/>
    <w:rsid w:val="006978B5"/>
    <w:rsid w:val="006A018D"/>
    <w:rsid w:val="006A0420"/>
    <w:rsid w:val="006A0450"/>
    <w:rsid w:val="006A0AB2"/>
    <w:rsid w:val="006A1126"/>
    <w:rsid w:val="006A14EC"/>
    <w:rsid w:val="006A1E05"/>
    <w:rsid w:val="006A2C2C"/>
    <w:rsid w:val="006A2E85"/>
    <w:rsid w:val="006A3F84"/>
    <w:rsid w:val="006A4084"/>
    <w:rsid w:val="006A4C24"/>
    <w:rsid w:val="006A5B4E"/>
    <w:rsid w:val="006A5E20"/>
    <w:rsid w:val="006A6133"/>
    <w:rsid w:val="006A627C"/>
    <w:rsid w:val="006A6442"/>
    <w:rsid w:val="006A6C1B"/>
    <w:rsid w:val="006A6C52"/>
    <w:rsid w:val="006A7C5A"/>
    <w:rsid w:val="006B0934"/>
    <w:rsid w:val="006B0F50"/>
    <w:rsid w:val="006B15EF"/>
    <w:rsid w:val="006B16DD"/>
    <w:rsid w:val="006B1730"/>
    <w:rsid w:val="006B24E5"/>
    <w:rsid w:val="006B255D"/>
    <w:rsid w:val="006B25EC"/>
    <w:rsid w:val="006B2A6E"/>
    <w:rsid w:val="006B30D2"/>
    <w:rsid w:val="006B3308"/>
    <w:rsid w:val="006B3788"/>
    <w:rsid w:val="006B3B4D"/>
    <w:rsid w:val="006B3BF7"/>
    <w:rsid w:val="006B3FBF"/>
    <w:rsid w:val="006B4553"/>
    <w:rsid w:val="006B4B48"/>
    <w:rsid w:val="006B4C5F"/>
    <w:rsid w:val="006B4C66"/>
    <w:rsid w:val="006B4DCB"/>
    <w:rsid w:val="006B5A93"/>
    <w:rsid w:val="006B5B38"/>
    <w:rsid w:val="006B5BAB"/>
    <w:rsid w:val="006B6C3F"/>
    <w:rsid w:val="006B6F4F"/>
    <w:rsid w:val="006B7908"/>
    <w:rsid w:val="006B7A16"/>
    <w:rsid w:val="006C05BB"/>
    <w:rsid w:val="006C0A6D"/>
    <w:rsid w:val="006C17CA"/>
    <w:rsid w:val="006C2026"/>
    <w:rsid w:val="006C2258"/>
    <w:rsid w:val="006C2264"/>
    <w:rsid w:val="006C229E"/>
    <w:rsid w:val="006C30BA"/>
    <w:rsid w:val="006C35BF"/>
    <w:rsid w:val="006C3938"/>
    <w:rsid w:val="006C3A0E"/>
    <w:rsid w:val="006C4188"/>
    <w:rsid w:val="006C4784"/>
    <w:rsid w:val="006C47CB"/>
    <w:rsid w:val="006C5F27"/>
    <w:rsid w:val="006C5F56"/>
    <w:rsid w:val="006C63E4"/>
    <w:rsid w:val="006C6BE3"/>
    <w:rsid w:val="006C6C4F"/>
    <w:rsid w:val="006C7103"/>
    <w:rsid w:val="006C79B3"/>
    <w:rsid w:val="006C7AAF"/>
    <w:rsid w:val="006C7FF4"/>
    <w:rsid w:val="006D0039"/>
    <w:rsid w:val="006D0AA5"/>
    <w:rsid w:val="006D0F81"/>
    <w:rsid w:val="006D1839"/>
    <w:rsid w:val="006D1939"/>
    <w:rsid w:val="006D1D96"/>
    <w:rsid w:val="006D2141"/>
    <w:rsid w:val="006D34DB"/>
    <w:rsid w:val="006D34FC"/>
    <w:rsid w:val="006D3DE5"/>
    <w:rsid w:val="006D4621"/>
    <w:rsid w:val="006D47BE"/>
    <w:rsid w:val="006D491E"/>
    <w:rsid w:val="006D4C42"/>
    <w:rsid w:val="006D4F05"/>
    <w:rsid w:val="006D53F3"/>
    <w:rsid w:val="006D54D0"/>
    <w:rsid w:val="006D563E"/>
    <w:rsid w:val="006D5802"/>
    <w:rsid w:val="006D5C44"/>
    <w:rsid w:val="006D5D87"/>
    <w:rsid w:val="006D5E77"/>
    <w:rsid w:val="006D6BF2"/>
    <w:rsid w:val="006D7356"/>
    <w:rsid w:val="006D7363"/>
    <w:rsid w:val="006D75F9"/>
    <w:rsid w:val="006D7647"/>
    <w:rsid w:val="006D7ACA"/>
    <w:rsid w:val="006D7EB9"/>
    <w:rsid w:val="006D7F6E"/>
    <w:rsid w:val="006E0451"/>
    <w:rsid w:val="006E04C1"/>
    <w:rsid w:val="006E0561"/>
    <w:rsid w:val="006E0C10"/>
    <w:rsid w:val="006E0D12"/>
    <w:rsid w:val="006E1370"/>
    <w:rsid w:val="006E1563"/>
    <w:rsid w:val="006E1D3C"/>
    <w:rsid w:val="006E1DEE"/>
    <w:rsid w:val="006E2234"/>
    <w:rsid w:val="006E2DE6"/>
    <w:rsid w:val="006E375E"/>
    <w:rsid w:val="006E378C"/>
    <w:rsid w:val="006E39EA"/>
    <w:rsid w:val="006E3D08"/>
    <w:rsid w:val="006E3F28"/>
    <w:rsid w:val="006E3F96"/>
    <w:rsid w:val="006E42DD"/>
    <w:rsid w:val="006E478B"/>
    <w:rsid w:val="006E563B"/>
    <w:rsid w:val="006E57BF"/>
    <w:rsid w:val="006E597D"/>
    <w:rsid w:val="006E5C29"/>
    <w:rsid w:val="006E5CAD"/>
    <w:rsid w:val="006E6780"/>
    <w:rsid w:val="006E7406"/>
    <w:rsid w:val="006E74EF"/>
    <w:rsid w:val="006E7583"/>
    <w:rsid w:val="006E77F8"/>
    <w:rsid w:val="006E7C60"/>
    <w:rsid w:val="006E7DAC"/>
    <w:rsid w:val="006F00AC"/>
    <w:rsid w:val="006F0AC6"/>
    <w:rsid w:val="006F1855"/>
    <w:rsid w:val="006F1BF8"/>
    <w:rsid w:val="006F209E"/>
    <w:rsid w:val="006F20F0"/>
    <w:rsid w:val="006F2725"/>
    <w:rsid w:val="006F30AE"/>
    <w:rsid w:val="006F3109"/>
    <w:rsid w:val="006F35B5"/>
    <w:rsid w:val="006F362F"/>
    <w:rsid w:val="006F3678"/>
    <w:rsid w:val="006F3CAA"/>
    <w:rsid w:val="006F4B80"/>
    <w:rsid w:val="006F4E1E"/>
    <w:rsid w:val="006F4E29"/>
    <w:rsid w:val="006F4F15"/>
    <w:rsid w:val="006F551E"/>
    <w:rsid w:val="006F5C6F"/>
    <w:rsid w:val="006F5C8F"/>
    <w:rsid w:val="006F64BD"/>
    <w:rsid w:val="006F66D7"/>
    <w:rsid w:val="006F67B6"/>
    <w:rsid w:val="006F6F45"/>
    <w:rsid w:val="007001D3"/>
    <w:rsid w:val="0070026B"/>
    <w:rsid w:val="007004AC"/>
    <w:rsid w:val="00700754"/>
    <w:rsid w:val="00700886"/>
    <w:rsid w:val="00700A6A"/>
    <w:rsid w:val="00700DD2"/>
    <w:rsid w:val="0070180D"/>
    <w:rsid w:val="0070187D"/>
    <w:rsid w:val="00701991"/>
    <w:rsid w:val="00701A00"/>
    <w:rsid w:val="00701A15"/>
    <w:rsid w:val="00701E46"/>
    <w:rsid w:val="00702AF0"/>
    <w:rsid w:val="00702D3F"/>
    <w:rsid w:val="00702FD0"/>
    <w:rsid w:val="0070324A"/>
    <w:rsid w:val="007034F9"/>
    <w:rsid w:val="007039AF"/>
    <w:rsid w:val="00704083"/>
    <w:rsid w:val="007042CE"/>
    <w:rsid w:val="0070450B"/>
    <w:rsid w:val="007045F4"/>
    <w:rsid w:val="007047F9"/>
    <w:rsid w:val="00704805"/>
    <w:rsid w:val="00704C80"/>
    <w:rsid w:val="007057D8"/>
    <w:rsid w:val="007057F9"/>
    <w:rsid w:val="00705968"/>
    <w:rsid w:val="00706068"/>
    <w:rsid w:val="00706149"/>
    <w:rsid w:val="007064DC"/>
    <w:rsid w:val="00707356"/>
    <w:rsid w:val="007074E6"/>
    <w:rsid w:val="007079A0"/>
    <w:rsid w:val="00707E1E"/>
    <w:rsid w:val="00711A66"/>
    <w:rsid w:val="00712246"/>
    <w:rsid w:val="007127ED"/>
    <w:rsid w:val="00712876"/>
    <w:rsid w:val="00712DAD"/>
    <w:rsid w:val="00712E1E"/>
    <w:rsid w:val="007134DE"/>
    <w:rsid w:val="00713EC0"/>
    <w:rsid w:val="00714201"/>
    <w:rsid w:val="00714321"/>
    <w:rsid w:val="007146A4"/>
    <w:rsid w:val="00714A41"/>
    <w:rsid w:val="00714F2B"/>
    <w:rsid w:val="00715A90"/>
    <w:rsid w:val="0071602B"/>
    <w:rsid w:val="00716760"/>
    <w:rsid w:val="00716878"/>
    <w:rsid w:val="00716A2D"/>
    <w:rsid w:val="00716C0A"/>
    <w:rsid w:val="00717986"/>
    <w:rsid w:val="00717B1D"/>
    <w:rsid w:val="007201AF"/>
    <w:rsid w:val="00720A12"/>
    <w:rsid w:val="007213AB"/>
    <w:rsid w:val="00721961"/>
    <w:rsid w:val="00721B13"/>
    <w:rsid w:val="007235F9"/>
    <w:rsid w:val="007237A5"/>
    <w:rsid w:val="00723DF6"/>
    <w:rsid w:val="00724392"/>
    <w:rsid w:val="00724516"/>
    <w:rsid w:val="00724918"/>
    <w:rsid w:val="00725943"/>
    <w:rsid w:val="00725AE5"/>
    <w:rsid w:val="00725B54"/>
    <w:rsid w:val="00725B8F"/>
    <w:rsid w:val="007260DF"/>
    <w:rsid w:val="0072659C"/>
    <w:rsid w:val="007266D1"/>
    <w:rsid w:val="00726F03"/>
    <w:rsid w:val="00726F66"/>
    <w:rsid w:val="00727028"/>
    <w:rsid w:val="007275BC"/>
    <w:rsid w:val="00730001"/>
    <w:rsid w:val="00730479"/>
    <w:rsid w:val="00730745"/>
    <w:rsid w:val="00730A7F"/>
    <w:rsid w:val="00730FFC"/>
    <w:rsid w:val="0073133B"/>
    <w:rsid w:val="00731A82"/>
    <w:rsid w:val="00731DF2"/>
    <w:rsid w:val="00731F24"/>
    <w:rsid w:val="007320F7"/>
    <w:rsid w:val="00732191"/>
    <w:rsid w:val="007323D3"/>
    <w:rsid w:val="007324C0"/>
    <w:rsid w:val="00732F07"/>
    <w:rsid w:val="00732F89"/>
    <w:rsid w:val="007330C2"/>
    <w:rsid w:val="007336BA"/>
    <w:rsid w:val="00733756"/>
    <w:rsid w:val="00733AEB"/>
    <w:rsid w:val="00733C44"/>
    <w:rsid w:val="00734891"/>
    <w:rsid w:val="00735091"/>
    <w:rsid w:val="00735663"/>
    <w:rsid w:val="00735EDD"/>
    <w:rsid w:val="00736485"/>
    <w:rsid w:val="007366BC"/>
    <w:rsid w:val="00736730"/>
    <w:rsid w:val="00736EDF"/>
    <w:rsid w:val="00737E37"/>
    <w:rsid w:val="00740185"/>
    <w:rsid w:val="00740AC8"/>
    <w:rsid w:val="00740DA6"/>
    <w:rsid w:val="00740F23"/>
    <w:rsid w:val="0074107C"/>
    <w:rsid w:val="007414FF"/>
    <w:rsid w:val="0074180B"/>
    <w:rsid w:val="00741ADE"/>
    <w:rsid w:val="00741D72"/>
    <w:rsid w:val="00741FB5"/>
    <w:rsid w:val="00742431"/>
    <w:rsid w:val="00743024"/>
    <w:rsid w:val="007430C2"/>
    <w:rsid w:val="00743D17"/>
    <w:rsid w:val="00743DC1"/>
    <w:rsid w:val="007440C1"/>
    <w:rsid w:val="00744590"/>
    <w:rsid w:val="007448D1"/>
    <w:rsid w:val="00744FB8"/>
    <w:rsid w:val="0074508F"/>
    <w:rsid w:val="00745374"/>
    <w:rsid w:val="007454FC"/>
    <w:rsid w:val="007467BB"/>
    <w:rsid w:val="00746C66"/>
    <w:rsid w:val="007471F0"/>
    <w:rsid w:val="007474D0"/>
    <w:rsid w:val="00747978"/>
    <w:rsid w:val="00747C2E"/>
    <w:rsid w:val="007505C4"/>
    <w:rsid w:val="00750752"/>
    <w:rsid w:val="00751549"/>
    <w:rsid w:val="007519C8"/>
    <w:rsid w:val="00751ECA"/>
    <w:rsid w:val="007528C9"/>
    <w:rsid w:val="00752B9C"/>
    <w:rsid w:val="007534A0"/>
    <w:rsid w:val="00753A29"/>
    <w:rsid w:val="00753DA3"/>
    <w:rsid w:val="00753FE4"/>
    <w:rsid w:val="00754CBB"/>
    <w:rsid w:val="00754FFB"/>
    <w:rsid w:val="00755023"/>
    <w:rsid w:val="00755172"/>
    <w:rsid w:val="007551B8"/>
    <w:rsid w:val="0075567F"/>
    <w:rsid w:val="00755720"/>
    <w:rsid w:val="00756151"/>
    <w:rsid w:val="00756497"/>
    <w:rsid w:val="007564FB"/>
    <w:rsid w:val="00756AD8"/>
    <w:rsid w:val="00756DB5"/>
    <w:rsid w:val="00756E45"/>
    <w:rsid w:val="0075735D"/>
    <w:rsid w:val="0076064C"/>
    <w:rsid w:val="00760A48"/>
    <w:rsid w:val="00760E73"/>
    <w:rsid w:val="00761053"/>
    <w:rsid w:val="0076135A"/>
    <w:rsid w:val="007613C2"/>
    <w:rsid w:val="007620EF"/>
    <w:rsid w:val="007620FF"/>
    <w:rsid w:val="00762703"/>
    <w:rsid w:val="00762EF0"/>
    <w:rsid w:val="00762F78"/>
    <w:rsid w:val="00763950"/>
    <w:rsid w:val="00763CDC"/>
    <w:rsid w:val="00763E17"/>
    <w:rsid w:val="00763FD1"/>
    <w:rsid w:val="007641CA"/>
    <w:rsid w:val="00765750"/>
    <w:rsid w:val="00765895"/>
    <w:rsid w:val="00765EFE"/>
    <w:rsid w:val="00766686"/>
    <w:rsid w:val="00766A93"/>
    <w:rsid w:val="00766CB5"/>
    <w:rsid w:val="00766EBB"/>
    <w:rsid w:val="007673E6"/>
    <w:rsid w:val="00767B8A"/>
    <w:rsid w:val="0077035B"/>
    <w:rsid w:val="007705C6"/>
    <w:rsid w:val="00770D26"/>
    <w:rsid w:val="00770DC1"/>
    <w:rsid w:val="007710F6"/>
    <w:rsid w:val="007718C0"/>
    <w:rsid w:val="00771B48"/>
    <w:rsid w:val="00772F0F"/>
    <w:rsid w:val="00773CEF"/>
    <w:rsid w:val="007741A0"/>
    <w:rsid w:val="007749F4"/>
    <w:rsid w:val="00774A97"/>
    <w:rsid w:val="0077510F"/>
    <w:rsid w:val="007753D0"/>
    <w:rsid w:val="0077589C"/>
    <w:rsid w:val="00775947"/>
    <w:rsid w:val="0077596D"/>
    <w:rsid w:val="00775EE7"/>
    <w:rsid w:val="00775F97"/>
    <w:rsid w:val="0077635B"/>
    <w:rsid w:val="00776E58"/>
    <w:rsid w:val="007771F4"/>
    <w:rsid w:val="00777345"/>
    <w:rsid w:val="007773AB"/>
    <w:rsid w:val="00777501"/>
    <w:rsid w:val="007775B7"/>
    <w:rsid w:val="00777C61"/>
    <w:rsid w:val="00780B32"/>
    <w:rsid w:val="00780CE9"/>
    <w:rsid w:val="00780D61"/>
    <w:rsid w:val="00780E9A"/>
    <w:rsid w:val="00780FDE"/>
    <w:rsid w:val="007814B0"/>
    <w:rsid w:val="007815AF"/>
    <w:rsid w:val="007818E8"/>
    <w:rsid w:val="007826C5"/>
    <w:rsid w:val="00782AC6"/>
    <w:rsid w:val="00783D0F"/>
    <w:rsid w:val="00783EEB"/>
    <w:rsid w:val="00783FC7"/>
    <w:rsid w:val="007846F5"/>
    <w:rsid w:val="0078471F"/>
    <w:rsid w:val="00784C31"/>
    <w:rsid w:val="00784D57"/>
    <w:rsid w:val="00784EAF"/>
    <w:rsid w:val="0078637A"/>
    <w:rsid w:val="00786CAB"/>
    <w:rsid w:val="00786F58"/>
    <w:rsid w:val="007878FF"/>
    <w:rsid w:val="00787B01"/>
    <w:rsid w:val="00787D2F"/>
    <w:rsid w:val="00787FAA"/>
    <w:rsid w:val="0079022D"/>
    <w:rsid w:val="007905F3"/>
    <w:rsid w:val="007906FE"/>
    <w:rsid w:val="00790A2B"/>
    <w:rsid w:val="00790B66"/>
    <w:rsid w:val="00790CDE"/>
    <w:rsid w:val="00790E8F"/>
    <w:rsid w:val="00791653"/>
    <w:rsid w:val="00791E34"/>
    <w:rsid w:val="00792336"/>
    <w:rsid w:val="0079399E"/>
    <w:rsid w:val="00793E0A"/>
    <w:rsid w:val="00793F39"/>
    <w:rsid w:val="00795519"/>
    <w:rsid w:val="00795B7A"/>
    <w:rsid w:val="00795C9B"/>
    <w:rsid w:val="00796A7A"/>
    <w:rsid w:val="00796A8F"/>
    <w:rsid w:val="00796ABA"/>
    <w:rsid w:val="00796DF4"/>
    <w:rsid w:val="00797E8E"/>
    <w:rsid w:val="007A00DA"/>
    <w:rsid w:val="007A02DF"/>
    <w:rsid w:val="007A0931"/>
    <w:rsid w:val="007A12EE"/>
    <w:rsid w:val="007A15F7"/>
    <w:rsid w:val="007A19BD"/>
    <w:rsid w:val="007A19D2"/>
    <w:rsid w:val="007A1E6B"/>
    <w:rsid w:val="007A205C"/>
    <w:rsid w:val="007A2383"/>
    <w:rsid w:val="007A2FE3"/>
    <w:rsid w:val="007A32BC"/>
    <w:rsid w:val="007A33B9"/>
    <w:rsid w:val="007A342A"/>
    <w:rsid w:val="007A34E1"/>
    <w:rsid w:val="007A3946"/>
    <w:rsid w:val="007A3AE7"/>
    <w:rsid w:val="007A3BB9"/>
    <w:rsid w:val="007A3C19"/>
    <w:rsid w:val="007A3CEA"/>
    <w:rsid w:val="007A41D0"/>
    <w:rsid w:val="007A47F5"/>
    <w:rsid w:val="007A4C5C"/>
    <w:rsid w:val="007A4CA5"/>
    <w:rsid w:val="007A50C5"/>
    <w:rsid w:val="007A5357"/>
    <w:rsid w:val="007A538C"/>
    <w:rsid w:val="007A54CB"/>
    <w:rsid w:val="007A6E03"/>
    <w:rsid w:val="007A75A2"/>
    <w:rsid w:val="007A781D"/>
    <w:rsid w:val="007A7A30"/>
    <w:rsid w:val="007B02E2"/>
    <w:rsid w:val="007B0A24"/>
    <w:rsid w:val="007B16F0"/>
    <w:rsid w:val="007B18E0"/>
    <w:rsid w:val="007B1BBF"/>
    <w:rsid w:val="007B2443"/>
    <w:rsid w:val="007B2669"/>
    <w:rsid w:val="007B26EA"/>
    <w:rsid w:val="007B28F5"/>
    <w:rsid w:val="007B2B7C"/>
    <w:rsid w:val="007B34FF"/>
    <w:rsid w:val="007B3BC1"/>
    <w:rsid w:val="007B3BD6"/>
    <w:rsid w:val="007B483D"/>
    <w:rsid w:val="007B4936"/>
    <w:rsid w:val="007B4EA3"/>
    <w:rsid w:val="007B4F30"/>
    <w:rsid w:val="007B5D64"/>
    <w:rsid w:val="007B628A"/>
    <w:rsid w:val="007B6304"/>
    <w:rsid w:val="007B6A78"/>
    <w:rsid w:val="007B6FE2"/>
    <w:rsid w:val="007B772F"/>
    <w:rsid w:val="007B78C8"/>
    <w:rsid w:val="007B7B36"/>
    <w:rsid w:val="007B7E57"/>
    <w:rsid w:val="007B7FAA"/>
    <w:rsid w:val="007C049D"/>
    <w:rsid w:val="007C064C"/>
    <w:rsid w:val="007C083E"/>
    <w:rsid w:val="007C08AE"/>
    <w:rsid w:val="007C08B4"/>
    <w:rsid w:val="007C0A12"/>
    <w:rsid w:val="007C0D8B"/>
    <w:rsid w:val="007C280C"/>
    <w:rsid w:val="007C28A5"/>
    <w:rsid w:val="007C2958"/>
    <w:rsid w:val="007C2B5D"/>
    <w:rsid w:val="007C3235"/>
    <w:rsid w:val="007C32B6"/>
    <w:rsid w:val="007C3444"/>
    <w:rsid w:val="007C3769"/>
    <w:rsid w:val="007C3BA3"/>
    <w:rsid w:val="007C415B"/>
    <w:rsid w:val="007C4989"/>
    <w:rsid w:val="007C4E1C"/>
    <w:rsid w:val="007C51DA"/>
    <w:rsid w:val="007C536F"/>
    <w:rsid w:val="007C5592"/>
    <w:rsid w:val="007C57B4"/>
    <w:rsid w:val="007C58E0"/>
    <w:rsid w:val="007C5909"/>
    <w:rsid w:val="007C590E"/>
    <w:rsid w:val="007C5D64"/>
    <w:rsid w:val="007C69E3"/>
    <w:rsid w:val="007C6A3D"/>
    <w:rsid w:val="007C6A5C"/>
    <w:rsid w:val="007C742F"/>
    <w:rsid w:val="007C74C5"/>
    <w:rsid w:val="007C772F"/>
    <w:rsid w:val="007C7CA7"/>
    <w:rsid w:val="007D0928"/>
    <w:rsid w:val="007D0939"/>
    <w:rsid w:val="007D0B44"/>
    <w:rsid w:val="007D0D2A"/>
    <w:rsid w:val="007D1AF0"/>
    <w:rsid w:val="007D1BEA"/>
    <w:rsid w:val="007D1FFC"/>
    <w:rsid w:val="007D2D2F"/>
    <w:rsid w:val="007D2E83"/>
    <w:rsid w:val="007D3DA5"/>
    <w:rsid w:val="007D40FF"/>
    <w:rsid w:val="007D4750"/>
    <w:rsid w:val="007D49AD"/>
    <w:rsid w:val="007D5289"/>
    <w:rsid w:val="007D5C24"/>
    <w:rsid w:val="007D5D8F"/>
    <w:rsid w:val="007D5E37"/>
    <w:rsid w:val="007D621E"/>
    <w:rsid w:val="007D63BD"/>
    <w:rsid w:val="007D661E"/>
    <w:rsid w:val="007D6BDB"/>
    <w:rsid w:val="007D70F3"/>
    <w:rsid w:val="007D7977"/>
    <w:rsid w:val="007D7BB6"/>
    <w:rsid w:val="007D7E0D"/>
    <w:rsid w:val="007E037C"/>
    <w:rsid w:val="007E0552"/>
    <w:rsid w:val="007E06D2"/>
    <w:rsid w:val="007E0845"/>
    <w:rsid w:val="007E0B2B"/>
    <w:rsid w:val="007E0D4A"/>
    <w:rsid w:val="007E0FBA"/>
    <w:rsid w:val="007E1762"/>
    <w:rsid w:val="007E18E5"/>
    <w:rsid w:val="007E21B8"/>
    <w:rsid w:val="007E2218"/>
    <w:rsid w:val="007E2B06"/>
    <w:rsid w:val="007E2FF7"/>
    <w:rsid w:val="007E2FFE"/>
    <w:rsid w:val="007E3772"/>
    <w:rsid w:val="007E3A56"/>
    <w:rsid w:val="007E3F90"/>
    <w:rsid w:val="007E410A"/>
    <w:rsid w:val="007E47F7"/>
    <w:rsid w:val="007E4C59"/>
    <w:rsid w:val="007E615E"/>
    <w:rsid w:val="007E6467"/>
    <w:rsid w:val="007E6A7D"/>
    <w:rsid w:val="007E6ABC"/>
    <w:rsid w:val="007E6B24"/>
    <w:rsid w:val="007E740A"/>
    <w:rsid w:val="007E75B9"/>
    <w:rsid w:val="007E7871"/>
    <w:rsid w:val="007E7E8A"/>
    <w:rsid w:val="007F0405"/>
    <w:rsid w:val="007F0995"/>
    <w:rsid w:val="007F0A28"/>
    <w:rsid w:val="007F0C03"/>
    <w:rsid w:val="007F0EAE"/>
    <w:rsid w:val="007F0F5C"/>
    <w:rsid w:val="007F14BB"/>
    <w:rsid w:val="007F1698"/>
    <w:rsid w:val="007F2D41"/>
    <w:rsid w:val="007F2E25"/>
    <w:rsid w:val="007F2E91"/>
    <w:rsid w:val="007F389E"/>
    <w:rsid w:val="007F3E26"/>
    <w:rsid w:val="007F3EA8"/>
    <w:rsid w:val="007F4077"/>
    <w:rsid w:val="007F4481"/>
    <w:rsid w:val="007F515B"/>
    <w:rsid w:val="007F5B2C"/>
    <w:rsid w:val="007F6453"/>
    <w:rsid w:val="007F68B8"/>
    <w:rsid w:val="007F68C7"/>
    <w:rsid w:val="007F6BAF"/>
    <w:rsid w:val="007F701F"/>
    <w:rsid w:val="007F7F71"/>
    <w:rsid w:val="00800227"/>
    <w:rsid w:val="0080048B"/>
    <w:rsid w:val="00800558"/>
    <w:rsid w:val="00800834"/>
    <w:rsid w:val="008011C4"/>
    <w:rsid w:val="00801EA2"/>
    <w:rsid w:val="008023D7"/>
    <w:rsid w:val="008028D1"/>
    <w:rsid w:val="0080294A"/>
    <w:rsid w:val="00802962"/>
    <w:rsid w:val="00802F31"/>
    <w:rsid w:val="008030D6"/>
    <w:rsid w:val="008030FC"/>
    <w:rsid w:val="00803405"/>
    <w:rsid w:val="00803891"/>
    <w:rsid w:val="008040F7"/>
    <w:rsid w:val="00804D02"/>
    <w:rsid w:val="00805004"/>
    <w:rsid w:val="0080506D"/>
    <w:rsid w:val="008050B9"/>
    <w:rsid w:val="00805414"/>
    <w:rsid w:val="00805BAA"/>
    <w:rsid w:val="008061FD"/>
    <w:rsid w:val="0080635C"/>
    <w:rsid w:val="008064C1"/>
    <w:rsid w:val="00806FE8"/>
    <w:rsid w:val="0080719D"/>
    <w:rsid w:val="008073BC"/>
    <w:rsid w:val="008104AC"/>
    <w:rsid w:val="00810B2B"/>
    <w:rsid w:val="00810BE4"/>
    <w:rsid w:val="008116C1"/>
    <w:rsid w:val="00811D16"/>
    <w:rsid w:val="00812275"/>
    <w:rsid w:val="0081294F"/>
    <w:rsid w:val="00812D97"/>
    <w:rsid w:val="00812F42"/>
    <w:rsid w:val="00813155"/>
    <w:rsid w:val="0081328A"/>
    <w:rsid w:val="00813788"/>
    <w:rsid w:val="00813B60"/>
    <w:rsid w:val="00813D15"/>
    <w:rsid w:val="00814506"/>
    <w:rsid w:val="00814C65"/>
    <w:rsid w:val="00814DC8"/>
    <w:rsid w:val="00814DDF"/>
    <w:rsid w:val="00815303"/>
    <w:rsid w:val="008159C6"/>
    <w:rsid w:val="00815A71"/>
    <w:rsid w:val="0081688E"/>
    <w:rsid w:val="00817094"/>
    <w:rsid w:val="0081767E"/>
    <w:rsid w:val="008179B0"/>
    <w:rsid w:val="008202AB"/>
    <w:rsid w:val="00820FB1"/>
    <w:rsid w:val="00821267"/>
    <w:rsid w:val="00821375"/>
    <w:rsid w:val="00821549"/>
    <w:rsid w:val="00821CC5"/>
    <w:rsid w:val="00822285"/>
    <w:rsid w:val="008226C1"/>
    <w:rsid w:val="00822D81"/>
    <w:rsid w:val="00823099"/>
    <w:rsid w:val="0082316C"/>
    <w:rsid w:val="00823A8E"/>
    <w:rsid w:val="008245DB"/>
    <w:rsid w:val="00824B51"/>
    <w:rsid w:val="008255D3"/>
    <w:rsid w:val="008255F7"/>
    <w:rsid w:val="008257A2"/>
    <w:rsid w:val="00825D60"/>
    <w:rsid w:val="00825F0A"/>
    <w:rsid w:val="00826259"/>
    <w:rsid w:val="008265E9"/>
    <w:rsid w:val="00826A15"/>
    <w:rsid w:val="00826F9C"/>
    <w:rsid w:val="00827637"/>
    <w:rsid w:val="0082771E"/>
    <w:rsid w:val="00827805"/>
    <w:rsid w:val="008278E9"/>
    <w:rsid w:val="00827B0F"/>
    <w:rsid w:val="00827BCE"/>
    <w:rsid w:val="00827C49"/>
    <w:rsid w:val="0083060B"/>
    <w:rsid w:val="0083068C"/>
    <w:rsid w:val="00830D9A"/>
    <w:rsid w:val="00830E87"/>
    <w:rsid w:val="00831DF9"/>
    <w:rsid w:val="00832820"/>
    <w:rsid w:val="008328C5"/>
    <w:rsid w:val="00832AEE"/>
    <w:rsid w:val="00833B85"/>
    <w:rsid w:val="00833C3B"/>
    <w:rsid w:val="00834982"/>
    <w:rsid w:val="00834A8A"/>
    <w:rsid w:val="00835819"/>
    <w:rsid w:val="008358D0"/>
    <w:rsid w:val="008359C4"/>
    <w:rsid w:val="008364BA"/>
    <w:rsid w:val="008367A9"/>
    <w:rsid w:val="00836C91"/>
    <w:rsid w:val="0083707F"/>
    <w:rsid w:val="00837102"/>
    <w:rsid w:val="00837185"/>
    <w:rsid w:val="0083735D"/>
    <w:rsid w:val="0083743F"/>
    <w:rsid w:val="00837B04"/>
    <w:rsid w:val="00837B1F"/>
    <w:rsid w:val="00837D7C"/>
    <w:rsid w:val="00840528"/>
    <w:rsid w:val="008408D6"/>
    <w:rsid w:val="00840B25"/>
    <w:rsid w:val="00840BEA"/>
    <w:rsid w:val="00841A05"/>
    <w:rsid w:val="00841C4D"/>
    <w:rsid w:val="00841D26"/>
    <w:rsid w:val="00842162"/>
    <w:rsid w:val="00842215"/>
    <w:rsid w:val="00842370"/>
    <w:rsid w:val="0084285C"/>
    <w:rsid w:val="00842971"/>
    <w:rsid w:val="008429B9"/>
    <w:rsid w:val="008429FE"/>
    <w:rsid w:val="00842C78"/>
    <w:rsid w:val="00842D7A"/>
    <w:rsid w:val="00843893"/>
    <w:rsid w:val="00843AD0"/>
    <w:rsid w:val="00843CC0"/>
    <w:rsid w:val="008440B7"/>
    <w:rsid w:val="008446F7"/>
    <w:rsid w:val="00844986"/>
    <w:rsid w:val="00845B79"/>
    <w:rsid w:val="00845F53"/>
    <w:rsid w:val="00846277"/>
    <w:rsid w:val="00846424"/>
    <w:rsid w:val="00846E92"/>
    <w:rsid w:val="00850654"/>
    <w:rsid w:val="0085072E"/>
    <w:rsid w:val="00850D73"/>
    <w:rsid w:val="008510E8"/>
    <w:rsid w:val="008510F9"/>
    <w:rsid w:val="00851ADC"/>
    <w:rsid w:val="00851BED"/>
    <w:rsid w:val="0085298B"/>
    <w:rsid w:val="00852A8A"/>
    <w:rsid w:val="00853F71"/>
    <w:rsid w:val="00853F77"/>
    <w:rsid w:val="008553EE"/>
    <w:rsid w:val="00855709"/>
    <w:rsid w:val="00855EBE"/>
    <w:rsid w:val="008565BD"/>
    <w:rsid w:val="00856A4D"/>
    <w:rsid w:val="00856B26"/>
    <w:rsid w:val="00856E6A"/>
    <w:rsid w:val="00857126"/>
    <w:rsid w:val="008575E6"/>
    <w:rsid w:val="00857703"/>
    <w:rsid w:val="0085797C"/>
    <w:rsid w:val="00860207"/>
    <w:rsid w:val="00860ADB"/>
    <w:rsid w:val="00860FC6"/>
    <w:rsid w:val="0086176D"/>
    <w:rsid w:val="00861973"/>
    <w:rsid w:val="00861D67"/>
    <w:rsid w:val="00861DE2"/>
    <w:rsid w:val="00861F6F"/>
    <w:rsid w:val="00862055"/>
    <w:rsid w:val="0086217A"/>
    <w:rsid w:val="00862DBD"/>
    <w:rsid w:val="008633F9"/>
    <w:rsid w:val="00863686"/>
    <w:rsid w:val="00863723"/>
    <w:rsid w:val="00863863"/>
    <w:rsid w:val="00863954"/>
    <w:rsid w:val="008639AE"/>
    <w:rsid w:val="00863B72"/>
    <w:rsid w:val="00863BAD"/>
    <w:rsid w:val="00863C2E"/>
    <w:rsid w:val="00864A62"/>
    <w:rsid w:val="00864AA1"/>
    <w:rsid w:val="00864B70"/>
    <w:rsid w:val="008650A7"/>
    <w:rsid w:val="0086579F"/>
    <w:rsid w:val="00865923"/>
    <w:rsid w:val="0086599E"/>
    <w:rsid w:val="00865B7D"/>
    <w:rsid w:val="0086639A"/>
    <w:rsid w:val="00866DB4"/>
    <w:rsid w:val="00867436"/>
    <w:rsid w:val="008677F2"/>
    <w:rsid w:val="00867C5C"/>
    <w:rsid w:val="00867D7A"/>
    <w:rsid w:val="00870351"/>
    <w:rsid w:val="00870A05"/>
    <w:rsid w:val="00870EED"/>
    <w:rsid w:val="0087190D"/>
    <w:rsid w:val="00871D1F"/>
    <w:rsid w:val="00871D4A"/>
    <w:rsid w:val="00871E4B"/>
    <w:rsid w:val="008720EE"/>
    <w:rsid w:val="008722E7"/>
    <w:rsid w:val="00872AC8"/>
    <w:rsid w:val="00872B24"/>
    <w:rsid w:val="0087394D"/>
    <w:rsid w:val="00873E41"/>
    <w:rsid w:val="00874304"/>
    <w:rsid w:val="00874595"/>
    <w:rsid w:val="00874744"/>
    <w:rsid w:val="00874A92"/>
    <w:rsid w:val="00874CE4"/>
    <w:rsid w:val="00874D75"/>
    <w:rsid w:val="008756CC"/>
    <w:rsid w:val="00876455"/>
    <w:rsid w:val="008767D9"/>
    <w:rsid w:val="008767F8"/>
    <w:rsid w:val="0087683E"/>
    <w:rsid w:val="00877630"/>
    <w:rsid w:val="00877E13"/>
    <w:rsid w:val="0088010E"/>
    <w:rsid w:val="00880924"/>
    <w:rsid w:val="00880CB9"/>
    <w:rsid w:val="00880D10"/>
    <w:rsid w:val="00880F36"/>
    <w:rsid w:val="00880FEC"/>
    <w:rsid w:val="00881DA6"/>
    <w:rsid w:val="00881EE3"/>
    <w:rsid w:val="00881F90"/>
    <w:rsid w:val="0088269E"/>
    <w:rsid w:val="0088274C"/>
    <w:rsid w:val="00882BB8"/>
    <w:rsid w:val="008832D7"/>
    <w:rsid w:val="00883A44"/>
    <w:rsid w:val="00884117"/>
    <w:rsid w:val="00884409"/>
    <w:rsid w:val="0088457F"/>
    <w:rsid w:val="00884BB6"/>
    <w:rsid w:val="00884F3F"/>
    <w:rsid w:val="00885B17"/>
    <w:rsid w:val="00885BE1"/>
    <w:rsid w:val="00885ECD"/>
    <w:rsid w:val="0088609A"/>
    <w:rsid w:val="00886539"/>
    <w:rsid w:val="00886540"/>
    <w:rsid w:val="008868B3"/>
    <w:rsid w:val="008868D2"/>
    <w:rsid w:val="0088696E"/>
    <w:rsid w:val="00886E2B"/>
    <w:rsid w:val="00887123"/>
    <w:rsid w:val="00887279"/>
    <w:rsid w:val="00890183"/>
    <w:rsid w:val="00890517"/>
    <w:rsid w:val="00891132"/>
    <w:rsid w:val="0089168A"/>
    <w:rsid w:val="00891915"/>
    <w:rsid w:val="00891A9A"/>
    <w:rsid w:val="00891D68"/>
    <w:rsid w:val="00891E9F"/>
    <w:rsid w:val="008925C2"/>
    <w:rsid w:val="00892A6A"/>
    <w:rsid w:val="00893069"/>
    <w:rsid w:val="00893886"/>
    <w:rsid w:val="00893E45"/>
    <w:rsid w:val="00894088"/>
    <w:rsid w:val="008940A1"/>
    <w:rsid w:val="008951B3"/>
    <w:rsid w:val="00895348"/>
    <w:rsid w:val="00895946"/>
    <w:rsid w:val="00895B0A"/>
    <w:rsid w:val="00895BDC"/>
    <w:rsid w:val="00896025"/>
    <w:rsid w:val="00896C27"/>
    <w:rsid w:val="0089720A"/>
    <w:rsid w:val="008974F8"/>
    <w:rsid w:val="008975D5"/>
    <w:rsid w:val="008A06ED"/>
    <w:rsid w:val="008A08BB"/>
    <w:rsid w:val="008A0B8A"/>
    <w:rsid w:val="008A0FE4"/>
    <w:rsid w:val="008A10C0"/>
    <w:rsid w:val="008A15D5"/>
    <w:rsid w:val="008A1617"/>
    <w:rsid w:val="008A17CF"/>
    <w:rsid w:val="008A1A6E"/>
    <w:rsid w:val="008A1B52"/>
    <w:rsid w:val="008A1D25"/>
    <w:rsid w:val="008A2390"/>
    <w:rsid w:val="008A2411"/>
    <w:rsid w:val="008A2430"/>
    <w:rsid w:val="008A274D"/>
    <w:rsid w:val="008A3089"/>
    <w:rsid w:val="008A3333"/>
    <w:rsid w:val="008A3382"/>
    <w:rsid w:val="008A38F9"/>
    <w:rsid w:val="008A3912"/>
    <w:rsid w:val="008A3CFA"/>
    <w:rsid w:val="008A422A"/>
    <w:rsid w:val="008A4586"/>
    <w:rsid w:val="008A4A70"/>
    <w:rsid w:val="008A4AEF"/>
    <w:rsid w:val="008A51E3"/>
    <w:rsid w:val="008A573F"/>
    <w:rsid w:val="008A59F0"/>
    <w:rsid w:val="008A5A27"/>
    <w:rsid w:val="008A5FFC"/>
    <w:rsid w:val="008A60EC"/>
    <w:rsid w:val="008A68C2"/>
    <w:rsid w:val="008A698E"/>
    <w:rsid w:val="008A6D03"/>
    <w:rsid w:val="008A718C"/>
    <w:rsid w:val="008A7C97"/>
    <w:rsid w:val="008A7E7C"/>
    <w:rsid w:val="008B0183"/>
    <w:rsid w:val="008B027C"/>
    <w:rsid w:val="008B0647"/>
    <w:rsid w:val="008B1308"/>
    <w:rsid w:val="008B1EEC"/>
    <w:rsid w:val="008B2109"/>
    <w:rsid w:val="008B23B3"/>
    <w:rsid w:val="008B2664"/>
    <w:rsid w:val="008B268B"/>
    <w:rsid w:val="008B275F"/>
    <w:rsid w:val="008B3948"/>
    <w:rsid w:val="008B3A40"/>
    <w:rsid w:val="008B3C85"/>
    <w:rsid w:val="008B3C86"/>
    <w:rsid w:val="008B3CB0"/>
    <w:rsid w:val="008B4394"/>
    <w:rsid w:val="008B4430"/>
    <w:rsid w:val="008B4BCB"/>
    <w:rsid w:val="008B4BD0"/>
    <w:rsid w:val="008B4C7D"/>
    <w:rsid w:val="008B538F"/>
    <w:rsid w:val="008B5662"/>
    <w:rsid w:val="008B58C0"/>
    <w:rsid w:val="008B5DDA"/>
    <w:rsid w:val="008B6366"/>
    <w:rsid w:val="008B6700"/>
    <w:rsid w:val="008B67B3"/>
    <w:rsid w:val="008B6A02"/>
    <w:rsid w:val="008B6F3B"/>
    <w:rsid w:val="008B70DF"/>
    <w:rsid w:val="008B7116"/>
    <w:rsid w:val="008B7A38"/>
    <w:rsid w:val="008B7E2A"/>
    <w:rsid w:val="008C002C"/>
    <w:rsid w:val="008C0259"/>
    <w:rsid w:val="008C05A7"/>
    <w:rsid w:val="008C07A1"/>
    <w:rsid w:val="008C095A"/>
    <w:rsid w:val="008C0F73"/>
    <w:rsid w:val="008C159A"/>
    <w:rsid w:val="008C1D0D"/>
    <w:rsid w:val="008C1FCA"/>
    <w:rsid w:val="008C2C10"/>
    <w:rsid w:val="008C2D52"/>
    <w:rsid w:val="008C2FA3"/>
    <w:rsid w:val="008C3028"/>
    <w:rsid w:val="008C370E"/>
    <w:rsid w:val="008C374A"/>
    <w:rsid w:val="008C3F6E"/>
    <w:rsid w:val="008C4A92"/>
    <w:rsid w:val="008C4BAE"/>
    <w:rsid w:val="008C58E7"/>
    <w:rsid w:val="008C5A6F"/>
    <w:rsid w:val="008C60B1"/>
    <w:rsid w:val="008C614E"/>
    <w:rsid w:val="008C6468"/>
    <w:rsid w:val="008C690F"/>
    <w:rsid w:val="008C6A63"/>
    <w:rsid w:val="008C7470"/>
    <w:rsid w:val="008C748B"/>
    <w:rsid w:val="008C78E3"/>
    <w:rsid w:val="008C7DA8"/>
    <w:rsid w:val="008D08A5"/>
    <w:rsid w:val="008D0D27"/>
    <w:rsid w:val="008D0D8D"/>
    <w:rsid w:val="008D0EF4"/>
    <w:rsid w:val="008D0F3E"/>
    <w:rsid w:val="008D1201"/>
    <w:rsid w:val="008D1281"/>
    <w:rsid w:val="008D1394"/>
    <w:rsid w:val="008D17C9"/>
    <w:rsid w:val="008D1ABC"/>
    <w:rsid w:val="008D1BA2"/>
    <w:rsid w:val="008D20BA"/>
    <w:rsid w:val="008D2278"/>
    <w:rsid w:val="008D2BDC"/>
    <w:rsid w:val="008D2D62"/>
    <w:rsid w:val="008D3C88"/>
    <w:rsid w:val="008D560D"/>
    <w:rsid w:val="008D5B77"/>
    <w:rsid w:val="008D664D"/>
    <w:rsid w:val="008D6CCA"/>
    <w:rsid w:val="008D78F7"/>
    <w:rsid w:val="008E09FD"/>
    <w:rsid w:val="008E0B4C"/>
    <w:rsid w:val="008E0B55"/>
    <w:rsid w:val="008E19C5"/>
    <w:rsid w:val="008E1EFA"/>
    <w:rsid w:val="008E268F"/>
    <w:rsid w:val="008E2A64"/>
    <w:rsid w:val="008E2B9D"/>
    <w:rsid w:val="008E2C8E"/>
    <w:rsid w:val="008E2DED"/>
    <w:rsid w:val="008E2FDD"/>
    <w:rsid w:val="008E3740"/>
    <w:rsid w:val="008E3A5B"/>
    <w:rsid w:val="008E3ABB"/>
    <w:rsid w:val="008E4988"/>
    <w:rsid w:val="008E4A81"/>
    <w:rsid w:val="008E559B"/>
    <w:rsid w:val="008E5700"/>
    <w:rsid w:val="008E5F40"/>
    <w:rsid w:val="008E5FC0"/>
    <w:rsid w:val="008E62EF"/>
    <w:rsid w:val="008E6455"/>
    <w:rsid w:val="008E6E48"/>
    <w:rsid w:val="008E6F40"/>
    <w:rsid w:val="008E7B75"/>
    <w:rsid w:val="008F0E0D"/>
    <w:rsid w:val="008F1004"/>
    <w:rsid w:val="008F1039"/>
    <w:rsid w:val="008F1A11"/>
    <w:rsid w:val="008F1A6D"/>
    <w:rsid w:val="008F1DD7"/>
    <w:rsid w:val="008F21FD"/>
    <w:rsid w:val="008F34F1"/>
    <w:rsid w:val="008F3510"/>
    <w:rsid w:val="008F45BD"/>
    <w:rsid w:val="008F4618"/>
    <w:rsid w:val="008F4D88"/>
    <w:rsid w:val="008F4F73"/>
    <w:rsid w:val="008F4F9D"/>
    <w:rsid w:val="008F59D6"/>
    <w:rsid w:val="008F5B47"/>
    <w:rsid w:val="008F5CA4"/>
    <w:rsid w:val="008F5D4D"/>
    <w:rsid w:val="008F5E65"/>
    <w:rsid w:val="008F5F84"/>
    <w:rsid w:val="008F604E"/>
    <w:rsid w:val="008F6237"/>
    <w:rsid w:val="008F6600"/>
    <w:rsid w:val="008F68E2"/>
    <w:rsid w:val="008F6973"/>
    <w:rsid w:val="008F6C92"/>
    <w:rsid w:val="008F6F13"/>
    <w:rsid w:val="008F6F54"/>
    <w:rsid w:val="008F6F85"/>
    <w:rsid w:val="008F75A2"/>
    <w:rsid w:val="008F7C79"/>
    <w:rsid w:val="0090006D"/>
    <w:rsid w:val="00900358"/>
    <w:rsid w:val="009009CA"/>
    <w:rsid w:val="00900E06"/>
    <w:rsid w:val="0090148F"/>
    <w:rsid w:val="009019E7"/>
    <w:rsid w:val="00901E32"/>
    <w:rsid w:val="00901F6D"/>
    <w:rsid w:val="00902197"/>
    <w:rsid w:val="0090245C"/>
    <w:rsid w:val="00902F2C"/>
    <w:rsid w:val="00903999"/>
    <w:rsid w:val="00903C3F"/>
    <w:rsid w:val="00903D7F"/>
    <w:rsid w:val="009041B7"/>
    <w:rsid w:val="00904250"/>
    <w:rsid w:val="009043D8"/>
    <w:rsid w:val="00904951"/>
    <w:rsid w:val="00904DCC"/>
    <w:rsid w:val="00905AF8"/>
    <w:rsid w:val="00906C64"/>
    <w:rsid w:val="00906E96"/>
    <w:rsid w:val="0090769D"/>
    <w:rsid w:val="00907757"/>
    <w:rsid w:val="00910334"/>
    <w:rsid w:val="009108F2"/>
    <w:rsid w:val="00910AF3"/>
    <w:rsid w:val="00910EEB"/>
    <w:rsid w:val="009110FF"/>
    <w:rsid w:val="009111BB"/>
    <w:rsid w:val="00911799"/>
    <w:rsid w:val="00911851"/>
    <w:rsid w:val="0091201B"/>
    <w:rsid w:val="0091208A"/>
    <w:rsid w:val="009124D3"/>
    <w:rsid w:val="00912ED3"/>
    <w:rsid w:val="00912F64"/>
    <w:rsid w:val="009132C5"/>
    <w:rsid w:val="009133BB"/>
    <w:rsid w:val="00913881"/>
    <w:rsid w:val="00913961"/>
    <w:rsid w:val="00913A79"/>
    <w:rsid w:val="00913B67"/>
    <w:rsid w:val="00914282"/>
    <w:rsid w:val="009144DB"/>
    <w:rsid w:val="009145A0"/>
    <w:rsid w:val="00914F79"/>
    <w:rsid w:val="009159D8"/>
    <w:rsid w:val="009164AA"/>
    <w:rsid w:val="009165DB"/>
    <w:rsid w:val="009166F1"/>
    <w:rsid w:val="00916A02"/>
    <w:rsid w:val="009178E0"/>
    <w:rsid w:val="00917B26"/>
    <w:rsid w:val="009208EA"/>
    <w:rsid w:val="00920992"/>
    <w:rsid w:val="00920B56"/>
    <w:rsid w:val="009210D9"/>
    <w:rsid w:val="009211B8"/>
    <w:rsid w:val="0092180B"/>
    <w:rsid w:val="0092197C"/>
    <w:rsid w:val="009222F4"/>
    <w:rsid w:val="009226D7"/>
    <w:rsid w:val="0092278A"/>
    <w:rsid w:val="00922C13"/>
    <w:rsid w:val="00923643"/>
    <w:rsid w:val="00923ADB"/>
    <w:rsid w:val="00924040"/>
    <w:rsid w:val="00924345"/>
    <w:rsid w:val="00924CF0"/>
    <w:rsid w:val="009250E4"/>
    <w:rsid w:val="00925731"/>
    <w:rsid w:val="0092682A"/>
    <w:rsid w:val="009268AA"/>
    <w:rsid w:val="00927598"/>
    <w:rsid w:val="009275E4"/>
    <w:rsid w:val="00927610"/>
    <w:rsid w:val="00927720"/>
    <w:rsid w:val="009277A8"/>
    <w:rsid w:val="00927A40"/>
    <w:rsid w:val="009304E2"/>
    <w:rsid w:val="0093068F"/>
    <w:rsid w:val="009309E2"/>
    <w:rsid w:val="00930DA7"/>
    <w:rsid w:val="00930E06"/>
    <w:rsid w:val="0093130D"/>
    <w:rsid w:val="00931912"/>
    <w:rsid w:val="009319DA"/>
    <w:rsid w:val="00931A0B"/>
    <w:rsid w:val="00931A9C"/>
    <w:rsid w:val="009322A6"/>
    <w:rsid w:val="00932907"/>
    <w:rsid w:val="00932DC3"/>
    <w:rsid w:val="00933BD5"/>
    <w:rsid w:val="00933C64"/>
    <w:rsid w:val="00934222"/>
    <w:rsid w:val="009345FD"/>
    <w:rsid w:val="00934CBE"/>
    <w:rsid w:val="00935F97"/>
    <w:rsid w:val="00936199"/>
    <w:rsid w:val="0093728B"/>
    <w:rsid w:val="00940176"/>
    <w:rsid w:val="0094028E"/>
    <w:rsid w:val="00940856"/>
    <w:rsid w:val="00940FD9"/>
    <w:rsid w:val="00941199"/>
    <w:rsid w:val="00941218"/>
    <w:rsid w:val="0094127F"/>
    <w:rsid w:val="0094148D"/>
    <w:rsid w:val="009419E9"/>
    <w:rsid w:val="00942537"/>
    <w:rsid w:val="00942610"/>
    <w:rsid w:val="0094267E"/>
    <w:rsid w:val="00943078"/>
    <w:rsid w:val="0094324C"/>
    <w:rsid w:val="009434CD"/>
    <w:rsid w:val="009436A4"/>
    <w:rsid w:val="009438AE"/>
    <w:rsid w:val="00943E4F"/>
    <w:rsid w:val="00944004"/>
    <w:rsid w:val="00944069"/>
    <w:rsid w:val="00945443"/>
    <w:rsid w:val="0094603B"/>
    <w:rsid w:val="00946A94"/>
    <w:rsid w:val="00946B93"/>
    <w:rsid w:val="00950771"/>
    <w:rsid w:val="009507CB"/>
    <w:rsid w:val="00950982"/>
    <w:rsid w:val="00950A75"/>
    <w:rsid w:val="00950D98"/>
    <w:rsid w:val="00950DDE"/>
    <w:rsid w:val="00950DE3"/>
    <w:rsid w:val="0095108B"/>
    <w:rsid w:val="0095110A"/>
    <w:rsid w:val="009511D5"/>
    <w:rsid w:val="00951834"/>
    <w:rsid w:val="0095194E"/>
    <w:rsid w:val="00951CC6"/>
    <w:rsid w:val="00951DDE"/>
    <w:rsid w:val="00951EB1"/>
    <w:rsid w:val="00952AE2"/>
    <w:rsid w:val="00952BB9"/>
    <w:rsid w:val="00952BF4"/>
    <w:rsid w:val="009531A1"/>
    <w:rsid w:val="0095346B"/>
    <w:rsid w:val="00953F33"/>
    <w:rsid w:val="0095474A"/>
    <w:rsid w:val="00954E7C"/>
    <w:rsid w:val="00955487"/>
    <w:rsid w:val="009555B3"/>
    <w:rsid w:val="00955C3D"/>
    <w:rsid w:val="009565C6"/>
    <w:rsid w:val="00956A00"/>
    <w:rsid w:val="009573F6"/>
    <w:rsid w:val="0095752F"/>
    <w:rsid w:val="00960245"/>
    <w:rsid w:val="00960687"/>
    <w:rsid w:val="00961A85"/>
    <w:rsid w:val="00961F87"/>
    <w:rsid w:val="00962B16"/>
    <w:rsid w:val="00962E31"/>
    <w:rsid w:val="00962EDE"/>
    <w:rsid w:val="0096304F"/>
    <w:rsid w:val="00963B60"/>
    <w:rsid w:val="00963FEB"/>
    <w:rsid w:val="00963FF2"/>
    <w:rsid w:val="009640C6"/>
    <w:rsid w:val="009646BE"/>
    <w:rsid w:val="00964902"/>
    <w:rsid w:val="009653A6"/>
    <w:rsid w:val="00965A56"/>
    <w:rsid w:val="00965E85"/>
    <w:rsid w:val="00966777"/>
    <w:rsid w:val="00966825"/>
    <w:rsid w:val="00967444"/>
    <w:rsid w:val="009675ED"/>
    <w:rsid w:val="00967C40"/>
    <w:rsid w:val="00967D00"/>
    <w:rsid w:val="00970130"/>
    <w:rsid w:val="0097068D"/>
    <w:rsid w:val="00970E2E"/>
    <w:rsid w:val="00971071"/>
    <w:rsid w:val="009720E7"/>
    <w:rsid w:val="009721CE"/>
    <w:rsid w:val="009723EC"/>
    <w:rsid w:val="00973694"/>
    <w:rsid w:val="00973B71"/>
    <w:rsid w:val="00973B78"/>
    <w:rsid w:val="00973DDC"/>
    <w:rsid w:val="00974B90"/>
    <w:rsid w:val="00975A17"/>
    <w:rsid w:val="00975C63"/>
    <w:rsid w:val="009761CE"/>
    <w:rsid w:val="0097688C"/>
    <w:rsid w:val="00976C04"/>
    <w:rsid w:val="00976E35"/>
    <w:rsid w:val="00977437"/>
    <w:rsid w:val="009777AD"/>
    <w:rsid w:val="0097789B"/>
    <w:rsid w:val="00977BBE"/>
    <w:rsid w:val="00977C2A"/>
    <w:rsid w:val="009807A4"/>
    <w:rsid w:val="009807AA"/>
    <w:rsid w:val="0098081C"/>
    <w:rsid w:val="00980E21"/>
    <w:rsid w:val="009813CF"/>
    <w:rsid w:val="00981CC1"/>
    <w:rsid w:val="00982417"/>
    <w:rsid w:val="00982A3D"/>
    <w:rsid w:val="00982EAA"/>
    <w:rsid w:val="009830E5"/>
    <w:rsid w:val="00983967"/>
    <w:rsid w:val="00983AF2"/>
    <w:rsid w:val="00983DA4"/>
    <w:rsid w:val="00983E65"/>
    <w:rsid w:val="00985A51"/>
    <w:rsid w:val="00985DFF"/>
    <w:rsid w:val="00985F2F"/>
    <w:rsid w:val="00986C85"/>
    <w:rsid w:val="00986CAD"/>
    <w:rsid w:val="009870C4"/>
    <w:rsid w:val="0098714E"/>
    <w:rsid w:val="00987286"/>
    <w:rsid w:val="00987795"/>
    <w:rsid w:val="009879D7"/>
    <w:rsid w:val="00987B2E"/>
    <w:rsid w:val="00987B75"/>
    <w:rsid w:val="00987E82"/>
    <w:rsid w:val="00990283"/>
    <w:rsid w:val="009910FD"/>
    <w:rsid w:val="00991224"/>
    <w:rsid w:val="00991875"/>
    <w:rsid w:val="00991A65"/>
    <w:rsid w:val="009923EF"/>
    <w:rsid w:val="00992416"/>
    <w:rsid w:val="00992CB3"/>
    <w:rsid w:val="00992EA8"/>
    <w:rsid w:val="00993444"/>
    <w:rsid w:val="00993676"/>
    <w:rsid w:val="00993F66"/>
    <w:rsid w:val="009945D3"/>
    <w:rsid w:val="0099484B"/>
    <w:rsid w:val="00994A8F"/>
    <w:rsid w:val="00994B10"/>
    <w:rsid w:val="00994D29"/>
    <w:rsid w:val="009952AC"/>
    <w:rsid w:val="00995306"/>
    <w:rsid w:val="0099549A"/>
    <w:rsid w:val="00995618"/>
    <w:rsid w:val="00995725"/>
    <w:rsid w:val="0099604E"/>
    <w:rsid w:val="00996BB6"/>
    <w:rsid w:val="00996D9F"/>
    <w:rsid w:val="0099707E"/>
    <w:rsid w:val="00997387"/>
    <w:rsid w:val="009973AE"/>
    <w:rsid w:val="0099775C"/>
    <w:rsid w:val="0099778E"/>
    <w:rsid w:val="00997A22"/>
    <w:rsid w:val="00997A92"/>
    <w:rsid w:val="00997E0A"/>
    <w:rsid w:val="009A0521"/>
    <w:rsid w:val="009A053A"/>
    <w:rsid w:val="009A06E9"/>
    <w:rsid w:val="009A0B84"/>
    <w:rsid w:val="009A0F1F"/>
    <w:rsid w:val="009A0FF0"/>
    <w:rsid w:val="009A273E"/>
    <w:rsid w:val="009A2A03"/>
    <w:rsid w:val="009A2A74"/>
    <w:rsid w:val="009A2D7A"/>
    <w:rsid w:val="009A2E73"/>
    <w:rsid w:val="009A301C"/>
    <w:rsid w:val="009A39D3"/>
    <w:rsid w:val="009A3EDF"/>
    <w:rsid w:val="009A41D8"/>
    <w:rsid w:val="009A4225"/>
    <w:rsid w:val="009A4416"/>
    <w:rsid w:val="009A5594"/>
    <w:rsid w:val="009A58A2"/>
    <w:rsid w:val="009A5986"/>
    <w:rsid w:val="009A5B05"/>
    <w:rsid w:val="009A5E30"/>
    <w:rsid w:val="009A616C"/>
    <w:rsid w:val="009A6310"/>
    <w:rsid w:val="009A6384"/>
    <w:rsid w:val="009A63CB"/>
    <w:rsid w:val="009A6F55"/>
    <w:rsid w:val="009A71A1"/>
    <w:rsid w:val="009A72E3"/>
    <w:rsid w:val="009A7C0F"/>
    <w:rsid w:val="009B07C7"/>
    <w:rsid w:val="009B0860"/>
    <w:rsid w:val="009B11AF"/>
    <w:rsid w:val="009B1443"/>
    <w:rsid w:val="009B16D1"/>
    <w:rsid w:val="009B2565"/>
    <w:rsid w:val="009B2F72"/>
    <w:rsid w:val="009B40A9"/>
    <w:rsid w:val="009B4181"/>
    <w:rsid w:val="009B4972"/>
    <w:rsid w:val="009B5088"/>
    <w:rsid w:val="009B5711"/>
    <w:rsid w:val="009B61E1"/>
    <w:rsid w:val="009B6D85"/>
    <w:rsid w:val="009B70D8"/>
    <w:rsid w:val="009B713F"/>
    <w:rsid w:val="009B7C72"/>
    <w:rsid w:val="009C0930"/>
    <w:rsid w:val="009C0C3F"/>
    <w:rsid w:val="009C1388"/>
    <w:rsid w:val="009C1636"/>
    <w:rsid w:val="009C1FEF"/>
    <w:rsid w:val="009C2B56"/>
    <w:rsid w:val="009C2C8B"/>
    <w:rsid w:val="009C2CFF"/>
    <w:rsid w:val="009C3310"/>
    <w:rsid w:val="009C3713"/>
    <w:rsid w:val="009C3D3F"/>
    <w:rsid w:val="009C3DBA"/>
    <w:rsid w:val="009C446B"/>
    <w:rsid w:val="009C4694"/>
    <w:rsid w:val="009C4A80"/>
    <w:rsid w:val="009C4F3D"/>
    <w:rsid w:val="009C5524"/>
    <w:rsid w:val="009C555F"/>
    <w:rsid w:val="009C59FE"/>
    <w:rsid w:val="009C5C78"/>
    <w:rsid w:val="009C5FA2"/>
    <w:rsid w:val="009C60FC"/>
    <w:rsid w:val="009C688C"/>
    <w:rsid w:val="009C69D9"/>
    <w:rsid w:val="009C70E5"/>
    <w:rsid w:val="009C7980"/>
    <w:rsid w:val="009C7E83"/>
    <w:rsid w:val="009D0584"/>
    <w:rsid w:val="009D05F2"/>
    <w:rsid w:val="009D07C0"/>
    <w:rsid w:val="009D08B5"/>
    <w:rsid w:val="009D0A4F"/>
    <w:rsid w:val="009D10BF"/>
    <w:rsid w:val="009D1463"/>
    <w:rsid w:val="009D1778"/>
    <w:rsid w:val="009D1929"/>
    <w:rsid w:val="009D1A4E"/>
    <w:rsid w:val="009D1AD6"/>
    <w:rsid w:val="009D1F12"/>
    <w:rsid w:val="009D2C77"/>
    <w:rsid w:val="009D2EA4"/>
    <w:rsid w:val="009D2EC5"/>
    <w:rsid w:val="009D3B68"/>
    <w:rsid w:val="009D484D"/>
    <w:rsid w:val="009D4C49"/>
    <w:rsid w:val="009D4FF5"/>
    <w:rsid w:val="009D50BC"/>
    <w:rsid w:val="009D5281"/>
    <w:rsid w:val="009D5CBD"/>
    <w:rsid w:val="009D66E5"/>
    <w:rsid w:val="009D6A19"/>
    <w:rsid w:val="009D6D8F"/>
    <w:rsid w:val="009D776A"/>
    <w:rsid w:val="009D7817"/>
    <w:rsid w:val="009D78D9"/>
    <w:rsid w:val="009D79E4"/>
    <w:rsid w:val="009E016E"/>
    <w:rsid w:val="009E01E1"/>
    <w:rsid w:val="009E0596"/>
    <w:rsid w:val="009E0B32"/>
    <w:rsid w:val="009E110C"/>
    <w:rsid w:val="009E17D7"/>
    <w:rsid w:val="009E19FB"/>
    <w:rsid w:val="009E1A51"/>
    <w:rsid w:val="009E1A9D"/>
    <w:rsid w:val="009E1D31"/>
    <w:rsid w:val="009E1F4C"/>
    <w:rsid w:val="009E2605"/>
    <w:rsid w:val="009E278F"/>
    <w:rsid w:val="009E32FB"/>
    <w:rsid w:val="009E34A1"/>
    <w:rsid w:val="009E3A55"/>
    <w:rsid w:val="009E4BA7"/>
    <w:rsid w:val="009E4C49"/>
    <w:rsid w:val="009E5093"/>
    <w:rsid w:val="009E63DA"/>
    <w:rsid w:val="009E65CA"/>
    <w:rsid w:val="009E672F"/>
    <w:rsid w:val="009E6AE4"/>
    <w:rsid w:val="009E6E29"/>
    <w:rsid w:val="009E7224"/>
    <w:rsid w:val="009E796C"/>
    <w:rsid w:val="009E7C21"/>
    <w:rsid w:val="009F06A2"/>
    <w:rsid w:val="009F0858"/>
    <w:rsid w:val="009F16B5"/>
    <w:rsid w:val="009F1D70"/>
    <w:rsid w:val="009F23FF"/>
    <w:rsid w:val="009F26BE"/>
    <w:rsid w:val="009F2784"/>
    <w:rsid w:val="009F2917"/>
    <w:rsid w:val="009F2E25"/>
    <w:rsid w:val="009F2EED"/>
    <w:rsid w:val="009F34EF"/>
    <w:rsid w:val="009F3BED"/>
    <w:rsid w:val="009F3CA3"/>
    <w:rsid w:val="009F3FDA"/>
    <w:rsid w:val="009F3FEE"/>
    <w:rsid w:val="009F4023"/>
    <w:rsid w:val="009F4109"/>
    <w:rsid w:val="009F4137"/>
    <w:rsid w:val="009F438C"/>
    <w:rsid w:val="009F4723"/>
    <w:rsid w:val="009F4955"/>
    <w:rsid w:val="009F4E3D"/>
    <w:rsid w:val="009F50E4"/>
    <w:rsid w:val="009F58F3"/>
    <w:rsid w:val="009F59FB"/>
    <w:rsid w:val="009F6A12"/>
    <w:rsid w:val="009F6FBE"/>
    <w:rsid w:val="009F7ECA"/>
    <w:rsid w:val="00A0057F"/>
    <w:rsid w:val="00A010E5"/>
    <w:rsid w:val="00A01161"/>
    <w:rsid w:val="00A0119D"/>
    <w:rsid w:val="00A01311"/>
    <w:rsid w:val="00A0183D"/>
    <w:rsid w:val="00A02430"/>
    <w:rsid w:val="00A024F4"/>
    <w:rsid w:val="00A025A5"/>
    <w:rsid w:val="00A02A5B"/>
    <w:rsid w:val="00A02EA8"/>
    <w:rsid w:val="00A032C1"/>
    <w:rsid w:val="00A0420B"/>
    <w:rsid w:val="00A04466"/>
    <w:rsid w:val="00A045B5"/>
    <w:rsid w:val="00A0465F"/>
    <w:rsid w:val="00A04853"/>
    <w:rsid w:val="00A056E3"/>
    <w:rsid w:val="00A05845"/>
    <w:rsid w:val="00A05984"/>
    <w:rsid w:val="00A06A14"/>
    <w:rsid w:val="00A06F33"/>
    <w:rsid w:val="00A07F2B"/>
    <w:rsid w:val="00A102DC"/>
    <w:rsid w:val="00A107C2"/>
    <w:rsid w:val="00A10A03"/>
    <w:rsid w:val="00A10A0F"/>
    <w:rsid w:val="00A117DD"/>
    <w:rsid w:val="00A11955"/>
    <w:rsid w:val="00A11B2B"/>
    <w:rsid w:val="00A11CDE"/>
    <w:rsid w:val="00A11DDF"/>
    <w:rsid w:val="00A12000"/>
    <w:rsid w:val="00A128A5"/>
    <w:rsid w:val="00A129ED"/>
    <w:rsid w:val="00A12F86"/>
    <w:rsid w:val="00A12FE6"/>
    <w:rsid w:val="00A137A2"/>
    <w:rsid w:val="00A13AC6"/>
    <w:rsid w:val="00A141B6"/>
    <w:rsid w:val="00A148DF"/>
    <w:rsid w:val="00A166F9"/>
    <w:rsid w:val="00A167F0"/>
    <w:rsid w:val="00A169F2"/>
    <w:rsid w:val="00A17021"/>
    <w:rsid w:val="00A172CD"/>
    <w:rsid w:val="00A2008E"/>
    <w:rsid w:val="00A20A7D"/>
    <w:rsid w:val="00A20AC8"/>
    <w:rsid w:val="00A210AF"/>
    <w:rsid w:val="00A21B03"/>
    <w:rsid w:val="00A22165"/>
    <w:rsid w:val="00A228DD"/>
    <w:rsid w:val="00A229BD"/>
    <w:rsid w:val="00A2360A"/>
    <w:rsid w:val="00A23933"/>
    <w:rsid w:val="00A23B50"/>
    <w:rsid w:val="00A23C00"/>
    <w:rsid w:val="00A2429F"/>
    <w:rsid w:val="00A250C9"/>
    <w:rsid w:val="00A251A4"/>
    <w:rsid w:val="00A25A4E"/>
    <w:rsid w:val="00A26060"/>
    <w:rsid w:val="00A2642B"/>
    <w:rsid w:val="00A268FF"/>
    <w:rsid w:val="00A26BD7"/>
    <w:rsid w:val="00A27115"/>
    <w:rsid w:val="00A27381"/>
    <w:rsid w:val="00A276EF"/>
    <w:rsid w:val="00A2770B"/>
    <w:rsid w:val="00A27776"/>
    <w:rsid w:val="00A27E6D"/>
    <w:rsid w:val="00A303F2"/>
    <w:rsid w:val="00A3041B"/>
    <w:rsid w:val="00A312D3"/>
    <w:rsid w:val="00A31ACD"/>
    <w:rsid w:val="00A31F0D"/>
    <w:rsid w:val="00A31FF7"/>
    <w:rsid w:val="00A3282D"/>
    <w:rsid w:val="00A32D2C"/>
    <w:rsid w:val="00A32E4A"/>
    <w:rsid w:val="00A33408"/>
    <w:rsid w:val="00A3369A"/>
    <w:rsid w:val="00A336F2"/>
    <w:rsid w:val="00A336F6"/>
    <w:rsid w:val="00A33D1F"/>
    <w:rsid w:val="00A3413E"/>
    <w:rsid w:val="00A34185"/>
    <w:rsid w:val="00A34632"/>
    <w:rsid w:val="00A347AB"/>
    <w:rsid w:val="00A34854"/>
    <w:rsid w:val="00A34D97"/>
    <w:rsid w:val="00A35B2D"/>
    <w:rsid w:val="00A35C93"/>
    <w:rsid w:val="00A35D9D"/>
    <w:rsid w:val="00A36A3C"/>
    <w:rsid w:val="00A36CAB"/>
    <w:rsid w:val="00A37190"/>
    <w:rsid w:val="00A37ADA"/>
    <w:rsid w:val="00A37CDD"/>
    <w:rsid w:val="00A37EC5"/>
    <w:rsid w:val="00A40B47"/>
    <w:rsid w:val="00A418DF"/>
    <w:rsid w:val="00A41931"/>
    <w:rsid w:val="00A41BA0"/>
    <w:rsid w:val="00A41C89"/>
    <w:rsid w:val="00A4222C"/>
    <w:rsid w:val="00A425EF"/>
    <w:rsid w:val="00A42930"/>
    <w:rsid w:val="00A42A95"/>
    <w:rsid w:val="00A42B3D"/>
    <w:rsid w:val="00A43296"/>
    <w:rsid w:val="00A432BA"/>
    <w:rsid w:val="00A43404"/>
    <w:rsid w:val="00A43F4B"/>
    <w:rsid w:val="00A4493F"/>
    <w:rsid w:val="00A44C24"/>
    <w:rsid w:val="00A455AE"/>
    <w:rsid w:val="00A457D1"/>
    <w:rsid w:val="00A45943"/>
    <w:rsid w:val="00A45AAB"/>
    <w:rsid w:val="00A46147"/>
    <w:rsid w:val="00A4658F"/>
    <w:rsid w:val="00A467AA"/>
    <w:rsid w:val="00A46863"/>
    <w:rsid w:val="00A46A9B"/>
    <w:rsid w:val="00A46E92"/>
    <w:rsid w:val="00A47124"/>
    <w:rsid w:val="00A478F3"/>
    <w:rsid w:val="00A47E50"/>
    <w:rsid w:val="00A47E69"/>
    <w:rsid w:val="00A47F3E"/>
    <w:rsid w:val="00A50570"/>
    <w:rsid w:val="00A506D9"/>
    <w:rsid w:val="00A50746"/>
    <w:rsid w:val="00A51672"/>
    <w:rsid w:val="00A51876"/>
    <w:rsid w:val="00A51B49"/>
    <w:rsid w:val="00A51E44"/>
    <w:rsid w:val="00A528D0"/>
    <w:rsid w:val="00A52F9B"/>
    <w:rsid w:val="00A5314B"/>
    <w:rsid w:val="00A53783"/>
    <w:rsid w:val="00A5437B"/>
    <w:rsid w:val="00A548EB"/>
    <w:rsid w:val="00A54A6F"/>
    <w:rsid w:val="00A54B8A"/>
    <w:rsid w:val="00A54F5E"/>
    <w:rsid w:val="00A54F75"/>
    <w:rsid w:val="00A5506C"/>
    <w:rsid w:val="00A55FD8"/>
    <w:rsid w:val="00A56231"/>
    <w:rsid w:val="00A5754A"/>
    <w:rsid w:val="00A60117"/>
    <w:rsid w:val="00A603F5"/>
    <w:rsid w:val="00A604EC"/>
    <w:rsid w:val="00A605DB"/>
    <w:rsid w:val="00A609AC"/>
    <w:rsid w:val="00A60FCD"/>
    <w:rsid w:val="00A61305"/>
    <w:rsid w:val="00A624FF"/>
    <w:rsid w:val="00A62A11"/>
    <w:rsid w:val="00A636F1"/>
    <w:rsid w:val="00A63DB9"/>
    <w:rsid w:val="00A64B6F"/>
    <w:rsid w:val="00A65540"/>
    <w:rsid w:val="00A6558E"/>
    <w:rsid w:val="00A655EF"/>
    <w:rsid w:val="00A655F6"/>
    <w:rsid w:val="00A65C27"/>
    <w:rsid w:val="00A6638B"/>
    <w:rsid w:val="00A6684C"/>
    <w:rsid w:val="00A66F39"/>
    <w:rsid w:val="00A673F5"/>
    <w:rsid w:val="00A67DE8"/>
    <w:rsid w:val="00A701A0"/>
    <w:rsid w:val="00A70D12"/>
    <w:rsid w:val="00A7186A"/>
    <w:rsid w:val="00A71EC3"/>
    <w:rsid w:val="00A72044"/>
    <w:rsid w:val="00A7215F"/>
    <w:rsid w:val="00A726BA"/>
    <w:rsid w:val="00A726FD"/>
    <w:rsid w:val="00A7271C"/>
    <w:rsid w:val="00A7273A"/>
    <w:rsid w:val="00A72DCC"/>
    <w:rsid w:val="00A72EF0"/>
    <w:rsid w:val="00A72FC1"/>
    <w:rsid w:val="00A73D43"/>
    <w:rsid w:val="00A73D9A"/>
    <w:rsid w:val="00A74386"/>
    <w:rsid w:val="00A74D46"/>
    <w:rsid w:val="00A74E8C"/>
    <w:rsid w:val="00A7525E"/>
    <w:rsid w:val="00A7560C"/>
    <w:rsid w:val="00A75985"/>
    <w:rsid w:val="00A76AB5"/>
    <w:rsid w:val="00A76B43"/>
    <w:rsid w:val="00A76C7E"/>
    <w:rsid w:val="00A77290"/>
    <w:rsid w:val="00A779CB"/>
    <w:rsid w:val="00A77BD0"/>
    <w:rsid w:val="00A77D1A"/>
    <w:rsid w:val="00A8043D"/>
    <w:rsid w:val="00A80852"/>
    <w:rsid w:val="00A80AB2"/>
    <w:rsid w:val="00A80E7B"/>
    <w:rsid w:val="00A8121B"/>
    <w:rsid w:val="00A81881"/>
    <w:rsid w:val="00A81B3C"/>
    <w:rsid w:val="00A83463"/>
    <w:rsid w:val="00A8357F"/>
    <w:rsid w:val="00A837C3"/>
    <w:rsid w:val="00A83F79"/>
    <w:rsid w:val="00A85302"/>
    <w:rsid w:val="00A85605"/>
    <w:rsid w:val="00A85F85"/>
    <w:rsid w:val="00A8665D"/>
    <w:rsid w:val="00A866EE"/>
    <w:rsid w:val="00A86B33"/>
    <w:rsid w:val="00A86F20"/>
    <w:rsid w:val="00A8785A"/>
    <w:rsid w:val="00A878D9"/>
    <w:rsid w:val="00A87B82"/>
    <w:rsid w:val="00A90661"/>
    <w:rsid w:val="00A906E8"/>
    <w:rsid w:val="00A9083C"/>
    <w:rsid w:val="00A90956"/>
    <w:rsid w:val="00A90EDC"/>
    <w:rsid w:val="00A90F35"/>
    <w:rsid w:val="00A9188F"/>
    <w:rsid w:val="00A91E67"/>
    <w:rsid w:val="00A922B9"/>
    <w:rsid w:val="00A924C7"/>
    <w:rsid w:val="00A92AA3"/>
    <w:rsid w:val="00A92B73"/>
    <w:rsid w:val="00A93544"/>
    <w:rsid w:val="00A93BA0"/>
    <w:rsid w:val="00A9447D"/>
    <w:rsid w:val="00A94543"/>
    <w:rsid w:val="00A94726"/>
    <w:rsid w:val="00A94B8A"/>
    <w:rsid w:val="00A94CCF"/>
    <w:rsid w:val="00A9539D"/>
    <w:rsid w:val="00A95E49"/>
    <w:rsid w:val="00A96002"/>
    <w:rsid w:val="00A96034"/>
    <w:rsid w:val="00A9754C"/>
    <w:rsid w:val="00A975F6"/>
    <w:rsid w:val="00A97E21"/>
    <w:rsid w:val="00AA00EA"/>
    <w:rsid w:val="00AA02ED"/>
    <w:rsid w:val="00AA06CE"/>
    <w:rsid w:val="00AA138D"/>
    <w:rsid w:val="00AA16D6"/>
    <w:rsid w:val="00AA193A"/>
    <w:rsid w:val="00AA1A71"/>
    <w:rsid w:val="00AA1B0A"/>
    <w:rsid w:val="00AA1B22"/>
    <w:rsid w:val="00AA1D53"/>
    <w:rsid w:val="00AA2A74"/>
    <w:rsid w:val="00AA3B0A"/>
    <w:rsid w:val="00AA3DAA"/>
    <w:rsid w:val="00AA3F18"/>
    <w:rsid w:val="00AA422D"/>
    <w:rsid w:val="00AA45F0"/>
    <w:rsid w:val="00AA5033"/>
    <w:rsid w:val="00AA505F"/>
    <w:rsid w:val="00AA506F"/>
    <w:rsid w:val="00AA52F8"/>
    <w:rsid w:val="00AA557D"/>
    <w:rsid w:val="00AA572F"/>
    <w:rsid w:val="00AA62F7"/>
    <w:rsid w:val="00AA6682"/>
    <w:rsid w:val="00AA68EE"/>
    <w:rsid w:val="00AA6F1C"/>
    <w:rsid w:val="00AA7225"/>
    <w:rsid w:val="00AA7CE7"/>
    <w:rsid w:val="00AA7E75"/>
    <w:rsid w:val="00AA7E92"/>
    <w:rsid w:val="00AB1569"/>
    <w:rsid w:val="00AB1C55"/>
    <w:rsid w:val="00AB3514"/>
    <w:rsid w:val="00AB3573"/>
    <w:rsid w:val="00AB4025"/>
    <w:rsid w:val="00AB436A"/>
    <w:rsid w:val="00AB43D6"/>
    <w:rsid w:val="00AB4869"/>
    <w:rsid w:val="00AB49C4"/>
    <w:rsid w:val="00AB4B22"/>
    <w:rsid w:val="00AB5011"/>
    <w:rsid w:val="00AB57AB"/>
    <w:rsid w:val="00AB609B"/>
    <w:rsid w:val="00AB6564"/>
    <w:rsid w:val="00AB66C3"/>
    <w:rsid w:val="00AB6767"/>
    <w:rsid w:val="00AB6A34"/>
    <w:rsid w:val="00AB6B69"/>
    <w:rsid w:val="00AB6F6A"/>
    <w:rsid w:val="00AB706B"/>
    <w:rsid w:val="00AB715E"/>
    <w:rsid w:val="00AB733C"/>
    <w:rsid w:val="00AB783F"/>
    <w:rsid w:val="00AB78C8"/>
    <w:rsid w:val="00AB7E05"/>
    <w:rsid w:val="00AC0141"/>
    <w:rsid w:val="00AC0507"/>
    <w:rsid w:val="00AC072A"/>
    <w:rsid w:val="00AC09A1"/>
    <w:rsid w:val="00AC0AA7"/>
    <w:rsid w:val="00AC0C03"/>
    <w:rsid w:val="00AC14AE"/>
    <w:rsid w:val="00AC1663"/>
    <w:rsid w:val="00AC16A6"/>
    <w:rsid w:val="00AC1CC6"/>
    <w:rsid w:val="00AC1E49"/>
    <w:rsid w:val="00AC2CC8"/>
    <w:rsid w:val="00AC305B"/>
    <w:rsid w:val="00AC312C"/>
    <w:rsid w:val="00AC3506"/>
    <w:rsid w:val="00AC3B82"/>
    <w:rsid w:val="00AC3E95"/>
    <w:rsid w:val="00AC3EB4"/>
    <w:rsid w:val="00AC4555"/>
    <w:rsid w:val="00AC4BC4"/>
    <w:rsid w:val="00AC4E3F"/>
    <w:rsid w:val="00AC50B8"/>
    <w:rsid w:val="00AC5218"/>
    <w:rsid w:val="00AC5BB9"/>
    <w:rsid w:val="00AC5C24"/>
    <w:rsid w:val="00AC5F7F"/>
    <w:rsid w:val="00AC6463"/>
    <w:rsid w:val="00AC652E"/>
    <w:rsid w:val="00AC7255"/>
    <w:rsid w:val="00AC7F40"/>
    <w:rsid w:val="00AD02E9"/>
    <w:rsid w:val="00AD04F5"/>
    <w:rsid w:val="00AD0985"/>
    <w:rsid w:val="00AD09A7"/>
    <w:rsid w:val="00AD0A9C"/>
    <w:rsid w:val="00AD0D15"/>
    <w:rsid w:val="00AD11EC"/>
    <w:rsid w:val="00AD1406"/>
    <w:rsid w:val="00AD194C"/>
    <w:rsid w:val="00AD2054"/>
    <w:rsid w:val="00AD3768"/>
    <w:rsid w:val="00AD3A24"/>
    <w:rsid w:val="00AD3DDF"/>
    <w:rsid w:val="00AD43AE"/>
    <w:rsid w:val="00AD46DA"/>
    <w:rsid w:val="00AD51A3"/>
    <w:rsid w:val="00AD5454"/>
    <w:rsid w:val="00AD59CD"/>
    <w:rsid w:val="00AD6302"/>
    <w:rsid w:val="00AD643D"/>
    <w:rsid w:val="00AD697C"/>
    <w:rsid w:val="00AD708B"/>
    <w:rsid w:val="00AD7568"/>
    <w:rsid w:val="00AD765D"/>
    <w:rsid w:val="00AD7AB2"/>
    <w:rsid w:val="00AD7B01"/>
    <w:rsid w:val="00AD7B16"/>
    <w:rsid w:val="00AD7B2D"/>
    <w:rsid w:val="00AE0986"/>
    <w:rsid w:val="00AE0CCC"/>
    <w:rsid w:val="00AE0E75"/>
    <w:rsid w:val="00AE122B"/>
    <w:rsid w:val="00AE1A33"/>
    <w:rsid w:val="00AE1FC7"/>
    <w:rsid w:val="00AE2175"/>
    <w:rsid w:val="00AE250D"/>
    <w:rsid w:val="00AE2823"/>
    <w:rsid w:val="00AE2C49"/>
    <w:rsid w:val="00AE382D"/>
    <w:rsid w:val="00AE3A4B"/>
    <w:rsid w:val="00AE3A7A"/>
    <w:rsid w:val="00AE3B3F"/>
    <w:rsid w:val="00AE3BEA"/>
    <w:rsid w:val="00AE3D0A"/>
    <w:rsid w:val="00AE4179"/>
    <w:rsid w:val="00AE4271"/>
    <w:rsid w:val="00AE4703"/>
    <w:rsid w:val="00AE4961"/>
    <w:rsid w:val="00AE4C65"/>
    <w:rsid w:val="00AE4D6C"/>
    <w:rsid w:val="00AE4DD3"/>
    <w:rsid w:val="00AE57E0"/>
    <w:rsid w:val="00AE6210"/>
    <w:rsid w:val="00AE628C"/>
    <w:rsid w:val="00AE6293"/>
    <w:rsid w:val="00AE766B"/>
    <w:rsid w:val="00AE7897"/>
    <w:rsid w:val="00AE7916"/>
    <w:rsid w:val="00AE7E97"/>
    <w:rsid w:val="00AE7E98"/>
    <w:rsid w:val="00AE7FAE"/>
    <w:rsid w:val="00AF0E3F"/>
    <w:rsid w:val="00AF255A"/>
    <w:rsid w:val="00AF2F27"/>
    <w:rsid w:val="00AF3146"/>
    <w:rsid w:val="00AF3224"/>
    <w:rsid w:val="00AF33CB"/>
    <w:rsid w:val="00AF3452"/>
    <w:rsid w:val="00AF348A"/>
    <w:rsid w:val="00AF37DD"/>
    <w:rsid w:val="00AF3805"/>
    <w:rsid w:val="00AF3C81"/>
    <w:rsid w:val="00AF4339"/>
    <w:rsid w:val="00AF4E03"/>
    <w:rsid w:val="00AF5832"/>
    <w:rsid w:val="00AF5F2E"/>
    <w:rsid w:val="00AF5FB7"/>
    <w:rsid w:val="00AF6488"/>
    <w:rsid w:val="00AF6691"/>
    <w:rsid w:val="00AF6C8A"/>
    <w:rsid w:val="00AF6DA4"/>
    <w:rsid w:val="00AF718E"/>
    <w:rsid w:val="00AF721C"/>
    <w:rsid w:val="00AF78E6"/>
    <w:rsid w:val="00B00140"/>
    <w:rsid w:val="00B00155"/>
    <w:rsid w:val="00B0020B"/>
    <w:rsid w:val="00B00336"/>
    <w:rsid w:val="00B005BA"/>
    <w:rsid w:val="00B0098F"/>
    <w:rsid w:val="00B012B9"/>
    <w:rsid w:val="00B01509"/>
    <w:rsid w:val="00B01647"/>
    <w:rsid w:val="00B01807"/>
    <w:rsid w:val="00B01AD6"/>
    <w:rsid w:val="00B02570"/>
    <w:rsid w:val="00B02B47"/>
    <w:rsid w:val="00B037DC"/>
    <w:rsid w:val="00B0385E"/>
    <w:rsid w:val="00B03885"/>
    <w:rsid w:val="00B044C9"/>
    <w:rsid w:val="00B04D51"/>
    <w:rsid w:val="00B05051"/>
    <w:rsid w:val="00B05216"/>
    <w:rsid w:val="00B0552F"/>
    <w:rsid w:val="00B05896"/>
    <w:rsid w:val="00B05BCF"/>
    <w:rsid w:val="00B05C95"/>
    <w:rsid w:val="00B0602C"/>
    <w:rsid w:val="00B063A8"/>
    <w:rsid w:val="00B07215"/>
    <w:rsid w:val="00B07330"/>
    <w:rsid w:val="00B07519"/>
    <w:rsid w:val="00B07BD5"/>
    <w:rsid w:val="00B07C3E"/>
    <w:rsid w:val="00B07EDD"/>
    <w:rsid w:val="00B10529"/>
    <w:rsid w:val="00B10544"/>
    <w:rsid w:val="00B10BD6"/>
    <w:rsid w:val="00B10C00"/>
    <w:rsid w:val="00B1176B"/>
    <w:rsid w:val="00B117FC"/>
    <w:rsid w:val="00B12106"/>
    <w:rsid w:val="00B13107"/>
    <w:rsid w:val="00B1321D"/>
    <w:rsid w:val="00B1406F"/>
    <w:rsid w:val="00B14DD7"/>
    <w:rsid w:val="00B14E2B"/>
    <w:rsid w:val="00B14E33"/>
    <w:rsid w:val="00B15357"/>
    <w:rsid w:val="00B1554D"/>
    <w:rsid w:val="00B161E0"/>
    <w:rsid w:val="00B163AC"/>
    <w:rsid w:val="00B1727E"/>
    <w:rsid w:val="00B176A6"/>
    <w:rsid w:val="00B17988"/>
    <w:rsid w:val="00B201A6"/>
    <w:rsid w:val="00B204C5"/>
    <w:rsid w:val="00B20583"/>
    <w:rsid w:val="00B208A3"/>
    <w:rsid w:val="00B209C6"/>
    <w:rsid w:val="00B20AD2"/>
    <w:rsid w:val="00B20C32"/>
    <w:rsid w:val="00B20F3D"/>
    <w:rsid w:val="00B215EC"/>
    <w:rsid w:val="00B21E47"/>
    <w:rsid w:val="00B22506"/>
    <w:rsid w:val="00B226A4"/>
    <w:rsid w:val="00B2347A"/>
    <w:rsid w:val="00B23A4E"/>
    <w:rsid w:val="00B23CBC"/>
    <w:rsid w:val="00B23CBE"/>
    <w:rsid w:val="00B23E3C"/>
    <w:rsid w:val="00B23ED0"/>
    <w:rsid w:val="00B24CA2"/>
    <w:rsid w:val="00B24E76"/>
    <w:rsid w:val="00B251C1"/>
    <w:rsid w:val="00B2531C"/>
    <w:rsid w:val="00B25385"/>
    <w:rsid w:val="00B258A1"/>
    <w:rsid w:val="00B25B55"/>
    <w:rsid w:val="00B26BEC"/>
    <w:rsid w:val="00B26CA7"/>
    <w:rsid w:val="00B27220"/>
    <w:rsid w:val="00B27A8B"/>
    <w:rsid w:val="00B27BDB"/>
    <w:rsid w:val="00B27C0A"/>
    <w:rsid w:val="00B30D89"/>
    <w:rsid w:val="00B31876"/>
    <w:rsid w:val="00B31AC6"/>
    <w:rsid w:val="00B3212D"/>
    <w:rsid w:val="00B321DC"/>
    <w:rsid w:val="00B32CAA"/>
    <w:rsid w:val="00B32EA6"/>
    <w:rsid w:val="00B3383B"/>
    <w:rsid w:val="00B34733"/>
    <w:rsid w:val="00B34BF6"/>
    <w:rsid w:val="00B3536F"/>
    <w:rsid w:val="00B359C6"/>
    <w:rsid w:val="00B35A04"/>
    <w:rsid w:val="00B35B41"/>
    <w:rsid w:val="00B36A2C"/>
    <w:rsid w:val="00B36BBE"/>
    <w:rsid w:val="00B37241"/>
    <w:rsid w:val="00B37636"/>
    <w:rsid w:val="00B37976"/>
    <w:rsid w:val="00B37B3A"/>
    <w:rsid w:val="00B37B55"/>
    <w:rsid w:val="00B37C18"/>
    <w:rsid w:val="00B37C5E"/>
    <w:rsid w:val="00B401D8"/>
    <w:rsid w:val="00B40D29"/>
    <w:rsid w:val="00B40E4B"/>
    <w:rsid w:val="00B40EC5"/>
    <w:rsid w:val="00B417D1"/>
    <w:rsid w:val="00B41B44"/>
    <w:rsid w:val="00B41BB4"/>
    <w:rsid w:val="00B42070"/>
    <w:rsid w:val="00B42512"/>
    <w:rsid w:val="00B43018"/>
    <w:rsid w:val="00B43243"/>
    <w:rsid w:val="00B432C9"/>
    <w:rsid w:val="00B436BD"/>
    <w:rsid w:val="00B43A53"/>
    <w:rsid w:val="00B43C98"/>
    <w:rsid w:val="00B43CBF"/>
    <w:rsid w:val="00B43EC0"/>
    <w:rsid w:val="00B44088"/>
    <w:rsid w:val="00B44D60"/>
    <w:rsid w:val="00B451E2"/>
    <w:rsid w:val="00B455D4"/>
    <w:rsid w:val="00B4578E"/>
    <w:rsid w:val="00B46361"/>
    <w:rsid w:val="00B465B7"/>
    <w:rsid w:val="00B468D0"/>
    <w:rsid w:val="00B46D22"/>
    <w:rsid w:val="00B46E66"/>
    <w:rsid w:val="00B473C2"/>
    <w:rsid w:val="00B4779F"/>
    <w:rsid w:val="00B47C00"/>
    <w:rsid w:val="00B47DB9"/>
    <w:rsid w:val="00B5016B"/>
    <w:rsid w:val="00B50543"/>
    <w:rsid w:val="00B50E60"/>
    <w:rsid w:val="00B51940"/>
    <w:rsid w:val="00B51C6A"/>
    <w:rsid w:val="00B53390"/>
    <w:rsid w:val="00B55176"/>
    <w:rsid w:val="00B553E4"/>
    <w:rsid w:val="00B554CC"/>
    <w:rsid w:val="00B559EF"/>
    <w:rsid w:val="00B55D52"/>
    <w:rsid w:val="00B56E58"/>
    <w:rsid w:val="00B57519"/>
    <w:rsid w:val="00B6093A"/>
    <w:rsid w:val="00B61494"/>
    <w:rsid w:val="00B61A1C"/>
    <w:rsid w:val="00B6242A"/>
    <w:rsid w:val="00B62B2C"/>
    <w:rsid w:val="00B63F7D"/>
    <w:rsid w:val="00B64DFC"/>
    <w:rsid w:val="00B65034"/>
    <w:rsid w:val="00B65240"/>
    <w:rsid w:val="00B6622F"/>
    <w:rsid w:val="00B667AB"/>
    <w:rsid w:val="00B6690B"/>
    <w:rsid w:val="00B66F6F"/>
    <w:rsid w:val="00B6763E"/>
    <w:rsid w:val="00B67708"/>
    <w:rsid w:val="00B70100"/>
    <w:rsid w:val="00B704F3"/>
    <w:rsid w:val="00B705AB"/>
    <w:rsid w:val="00B71214"/>
    <w:rsid w:val="00B72925"/>
    <w:rsid w:val="00B72A96"/>
    <w:rsid w:val="00B72AB3"/>
    <w:rsid w:val="00B72E52"/>
    <w:rsid w:val="00B72F73"/>
    <w:rsid w:val="00B7312E"/>
    <w:rsid w:val="00B7341E"/>
    <w:rsid w:val="00B73A53"/>
    <w:rsid w:val="00B73CF8"/>
    <w:rsid w:val="00B74751"/>
    <w:rsid w:val="00B74E39"/>
    <w:rsid w:val="00B75430"/>
    <w:rsid w:val="00B757F8"/>
    <w:rsid w:val="00B75D5D"/>
    <w:rsid w:val="00B761EC"/>
    <w:rsid w:val="00B76EA2"/>
    <w:rsid w:val="00B76F3C"/>
    <w:rsid w:val="00B77167"/>
    <w:rsid w:val="00B77BA3"/>
    <w:rsid w:val="00B77CA4"/>
    <w:rsid w:val="00B8024B"/>
    <w:rsid w:val="00B8035D"/>
    <w:rsid w:val="00B8092F"/>
    <w:rsid w:val="00B80B22"/>
    <w:rsid w:val="00B81256"/>
    <w:rsid w:val="00B81485"/>
    <w:rsid w:val="00B81936"/>
    <w:rsid w:val="00B81BA4"/>
    <w:rsid w:val="00B81BE2"/>
    <w:rsid w:val="00B82003"/>
    <w:rsid w:val="00B82009"/>
    <w:rsid w:val="00B82187"/>
    <w:rsid w:val="00B82348"/>
    <w:rsid w:val="00B824D5"/>
    <w:rsid w:val="00B83063"/>
    <w:rsid w:val="00B833D8"/>
    <w:rsid w:val="00B83D81"/>
    <w:rsid w:val="00B83FB0"/>
    <w:rsid w:val="00B84388"/>
    <w:rsid w:val="00B84AB6"/>
    <w:rsid w:val="00B84DCD"/>
    <w:rsid w:val="00B84F70"/>
    <w:rsid w:val="00B850FB"/>
    <w:rsid w:val="00B85762"/>
    <w:rsid w:val="00B85B13"/>
    <w:rsid w:val="00B86349"/>
    <w:rsid w:val="00B865F8"/>
    <w:rsid w:val="00B867BE"/>
    <w:rsid w:val="00B8681F"/>
    <w:rsid w:val="00B86BCA"/>
    <w:rsid w:val="00B86CCF"/>
    <w:rsid w:val="00B86F52"/>
    <w:rsid w:val="00B9113A"/>
    <w:rsid w:val="00B915A1"/>
    <w:rsid w:val="00B915CD"/>
    <w:rsid w:val="00B922F5"/>
    <w:rsid w:val="00B922FF"/>
    <w:rsid w:val="00B9266E"/>
    <w:rsid w:val="00B92A48"/>
    <w:rsid w:val="00B92DFA"/>
    <w:rsid w:val="00B93154"/>
    <w:rsid w:val="00B93A43"/>
    <w:rsid w:val="00B940F4"/>
    <w:rsid w:val="00B9456B"/>
    <w:rsid w:val="00B94826"/>
    <w:rsid w:val="00B955E3"/>
    <w:rsid w:val="00B956AB"/>
    <w:rsid w:val="00B959E9"/>
    <w:rsid w:val="00B95BD2"/>
    <w:rsid w:val="00B95EB8"/>
    <w:rsid w:val="00B961A0"/>
    <w:rsid w:val="00B96567"/>
    <w:rsid w:val="00B9674F"/>
    <w:rsid w:val="00B967A1"/>
    <w:rsid w:val="00B96FE7"/>
    <w:rsid w:val="00B972E6"/>
    <w:rsid w:val="00B975AD"/>
    <w:rsid w:val="00B97DB8"/>
    <w:rsid w:val="00B97EF8"/>
    <w:rsid w:val="00BA0131"/>
    <w:rsid w:val="00BA0582"/>
    <w:rsid w:val="00BA07E9"/>
    <w:rsid w:val="00BA0C4A"/>
    <w:rsid w:val="00BA0D5F"/>
    <w:rsid w:val="00BA1828"/>
    <w:rsid w:val="00BA1873"/>
    <w:rsid w:val="00BA210A"/>
    <w:rsid w:val="00BA26E0"/>
    <w:rsid w:val="00BA2A83"/>
    <w:rsid w:val="00BA2DCF"/>
    <w:rsid w:val="00BA2E7A"/>
    <w:rsid w:val="00BA39D1"/>
    <w:rsid w:val="00BA3D64"/>
    <w:rsid w:val="00BA4B58"/>
    <w:rsid w:val="00BA4F6B"/>
    <w:rsid w:val="00BA56B0"/>
    <w:rsid w:val="00BA578D"/>
    <w:rsid w:val="00BA5950"/>
    <w:rsid w:val="00BA59F9"/>
    <w:rsid w:val="00BA5DC7"/>
    <w:rsid w:val="00BA5EEB"/>
    <w:rsid w:val="00BA634F"/>
    <w:rsid w:val="00BA636A"/>
    <w:rsid w:val="00BA6585"/>
    <w:rsid w:val="00BA6666"/>
    <w:rsid w:val="00BA6931"/>
    <w:rsid w:val="00BA6AE6"/>
    <w:rsid w:val="00BA6B9B"/>
    <w:rsid w:val="00BA6E83"/>
    <w:rsid w:val="00BA6FD0"/>
    <w:rsid w:val="00BA7056"/>
    <w:rsid w:val="00BA76B3"/>
    <w:rsid w:val="00BA7D37"/>
    <w:rsid w:val="00BB028F"/>
    <w:rsid w:val="00BB1262"/>
    <w:rsid w:val="00BB1432"/>
    <w:rsid w:val="00BB14B3"/>
    <w:rsid w:val="00BB1C48"/>
    <w:rsid w:val="00BB1F93"/>
    <w:rsid w:val="00BB23DE"/>
    <w:rsid w:val="00BB25CE"/>
    <w:rsid w:val="00BB2A55"/>
    <w:rsid w:val="00BB2D7C"/>
    <w:rsid w:val="00BB2F92"/>
    <w:rsid w:val="00BB3002"/>
    <w:rsid w:val="00BB317D"/>
    <w:rsid w:val="00BB31BD"/>
    <w:rsid w:val="00BB325D"/>
    <w:rsid w:val="00BB33A4"/>
    <w:rsid w:val="00BB3585"/>
    <w:rsid w:val="00BB38F0"/>
    <w:rsid w:val="00BB39F4"/>
    <w:rsid w:val="00BB3D56"/>
    <w:rsid w:val="00BB3FF2"/>
    <w:rsid w:val="00BB451D"/>
    <w:rsid w:val="00BB473B"/>
    <w:rsid w:val="00BB4B88"/>
    <w:rsid w:val="00BB55A6"/>
    <w:rsid w:val="00BB579A"/>
    <w:rsid w:val="00BB5D25"/>
    <w:rsid w:val="00BB5DE7"/>
    <w:rsid w:val="00BB605A"/>
    <w:rsid w:val="00BB6659"/>
    <w:rsid w:val="00BB66C2"/>
    <w:rsid w:val="00BB6842"/>
    <w:rsid w:val="00BB6EB2"/>
    <w:rsid w:val="00BB717F"/>
    <w:rsid w:val="00BB719B"/>
    <w:rsid w:val="00BB73EE"/>
    <w:rsid w:val="00BC0155"/>
    <w:rsid w:val="00BC01EF"/>
    <w:rsid w:val="00BC0259"/>
    <w:rsid w:val="00BC0554"/>
    <w:rsid w:val="00BC071C"/>
    <w:rsid w:val="00BC0F23"/>
    <w:rsid w:val="00BC0F3C"/>
    <w:rsid w:val="00BC1211"/>
    <w:rsid w:val="00BC14D0"/>
    <w:rsid w:val="00BC1925"/>
    <w:rsid w:val="00BC19D3"/>
    <w:rsid w:val="00BC350A"/>
    <w:rsid w:val="00BC3596"/>
    <w:rsid w:val="00BC3B08"/>
    <w:rsid w:val="00BC3B44"/>
    <w:rsid w:val="00BC3D9F"/>
    <w:rsid w:val="00BC3E47"/>
    <w:rsid w:val="00BC4148"/>
    <w:rsid w:val="00BC437A"/>
    <w:rsid w:val="00BC4CDA"/>
    <w:rsid w:val="00BC4E1E"/>
    <w:rsid w:val="00BC5202"/>
    <w:rsid w:val="00BC60C2"/>
    <w:rsid w:val="00BC623B"/>
    <w:rsid w:val="00BC6858"/>
    <w:rsid w:val="00BC6EBB"/>
    <w:rsid w:val="00BC6F6A"/>
    <w:rsid w:val="00BC71AF"/>
    <w:rsid w:val="00BC7613"/>
    <w:rsid w:val="00BC79AA"/>
    <w:rsid w:val="00BC7B0E"/>
    <w:rsid w:val="00BC7EF3"/>
    <w:rsid w:val="00BD0051"/>
    <w:rsid w:val="00BD04D3"/>
    <w:rsid w:val="00BD0CCE"/>
    <w:rsid w:val="00BD1166"/>
    <w:rsid w:val="00BD1483"/>
    <w:rsid w:val="00BD17FC"/>
    <w:rsid w:val="00BD1B2D"/>
    <w:rsid w:val="00BD1B57"/>
    <w:rsid w:val="00BD2391"/>
    <w:rsid w:val="00BD2DC2"/>
    <w:rsid w:val="00BD3930"/>
    <w:rsid w:val="00BD3E1C"/>
    <w:rsid w:val="00BD4494"/>
    <w:rsid w:val="00BD48F6"/>
    <w:rsid w:val="00BD4DD4"/>
    <w:rsid w:val="00BD5275"/>
    <w:rsid w:val="00BD59A0"/>
    <w:rsid w:val="00BD5E2B"/>
    <w:rsid w:val="00BD5EE4"/>
    <w:rsid w:val="00BD60E7"/>
    <w:rsid w:val="00BD6CDA"/>
    <w:rsid w:val="00BD711F"/>
    <w:rsid w:val="00BD7675"/>
    <w:rsid w:val="00BD7778"/>
    <w:rsid w:val="00BD7A52"/>
    <w:rsid w:val="00BD7BCC"/>
    <w:rsid w:val="00BE0005"/>
    <w:rsid w:val="00BE00D3"/>
    <w:rsid w:val="00BE03C9"/>
    <w:rsid w:val="00BE12CF"/>
    <w:rsid w:val="00BE1622"/>
    <w:rsid w:val="00BE1B8E"/>
    <w:rsid w:val="00BE2812"/>
    <w:rsid w:val="00BE2D4A"/>
    <w:rsid w:val="00BE2FCD"/>
    <w:rsid w:val="00BE332B"/>
    <w:rsid w:val="00BE3956"/>
    <w:rsid w:val="00BE398A"/>
    <w:rsid w:val="00BE4539"/>
    <w:rsid w:val="00BE47BF"/>
    <w:rsid w:val="00BE4A17"/>
    <w:rsid w:val="00BE4C57"/>
    <w:rsid w:val="00BE5C4B"/>
    <w:rsid w:val="00BE6633"/>
    <w:rsid w:val="00BE6B5A"/>
    <w:rsid w:val="00BE768D"/>
    <w:rsid w:val="00BF0503"/>
    <w:rsid w:val="00BF096F"/>
    <w:rsid w:val="00BF0F7B"/>
    <w:rsid w:val="00BF1788"/>
    <w:rsid w:val="00BF1A9B"/>
    <w:rsid w:val="00BF223A"/>
    <w:rsid w:val="00BF22D0"/>
    <w:rsid w:val="00BF2512"/>
    <w:rsid w:val="00BF2775"/>
    <w:rsid w:val="00BF27A2"/>
    <w:rsid w:val="00BF27DD"/>
    <w:rsid w:val="00BF2DB7"/>
    <w:rsid w:val="00BF2EB1"/>
    <w:rsid w:val="00BF31E6"/>
    <w:rsid w:val="00BF3C4A"/>
    <w:rsid w:val="00BF4004"/>
    <w:rsid w:val="00BF41D3"/>
    <w:rsid w:val="00BF49EB"/>
    <w:rsid w:val="00BF4B6A"/>
    <w:rsid w:val="00BF5318"/>
    <w:rsid w:val="00BF55F1"/>
    <w:rsid w:val="00BF5B67"/>
    <w:rsid w:val="00BF5E65"/>
    <w:rsid w:val="00BF63B0"/>
    <w:rsid w:val="00BF685E"/>
    <w:rsid w:val="00BF6AF4"/>
    <w:rsid w:val="00BF6B38"/>
    <w:rsid w:val="00BF6D5D"/>
    <w:rsid w:val="00BF7E1D"/>
    <w:rsid w:val="00C00031"/>
    <w:rsid w:val="00C0108A"/>
    <w:rsid w:val="00C01761"/>
    <w:rsid w:val="00C018AD"/>
    <w:rsid w:val="00C01BD8"/>
    <w:rsid w:val="00C0225E"/>
    <w:rsid w:val="00C02802"/>
    <w:rsid w:val="00C0299C"/>
    <w:rsid w:val="00C02DD0"/>
    <w:rsid w:val="00C02ECF"/>
    <w:rsid w:val="00C03024"/>
    <w:rsid w:val="00C035F3"/>
    <w:rsid w:val="00C0385F"/>
    <w:rsid w:val="00C03AE7"/>
    <w:rsid w:val="00C03C09"/>
    <w:rsid w:val="00C04E72"/>
    <w:rsid w:val="00C04FE2"/>
    <w:rsid w:val="00C0509F"/>
    <w:rsid w:val="00C05F46"/>
    <w:rsid w:val="00C05F51"/>
    <w:rsid w:val="00C063A4"/>
    <w:rsid w:val="00C065A0"/>
    <w:rsid w:val="00C065C4"/>
    <w:rsid w:val="00C06C58"/>
    <w:rsid w:val="00C07245"/>
    <w:rsid w:val="00C07AC7"/>
    <w:rsid w:val="00C10284"/>
    <w:rsid w:val="00C1070F"/>
    <w:rsid w:val="00C10BEB"/>
    <w:rsid w:val="00C10E69"/>
    <w:rsid w:val="00C10EA3"/>
    <w:rsid w:val="00C113D0"/>
    <w:rsid w:val="00C11D4B"/>
    <w:rsid w:val="00C1222B"/>
    <w:rsid w:val="00C12922"/>
    <w:rsid w:val="00C12DD1"/>
    <w:rsid w:val="00C12FAF"/>
    <w:rsid w:val="00C13154"/>
    <w:rsid w:val="00C13384"/>
    <w:rsid w:val="00C135C8"/>
    <w:rsid w:val="00C138A0"/>
    <w:rsid w:val="00C13E8C"/>
    <w:rsid w:val="00C13ED9"/>
    <w:rsid w:val="00C14569"/>
    <w:rsid w:val="00C14879"/>
    <w:rsid w:val="00C1493D"/>
    <w:rsid w:val="00C152CF"/>
    <w:rsid w:val="00C155F8"/>
    <w:rsid w:val="00C15D2B"/>
    <w:rsid w:val="00C1647D"/>
    <w:rsid w:val="00C17B47"/>
    <w:rsid w:val="00C17D5B"/>
    <w:rsid w:val="00C20DE8"/>
    <w:rsid w:val="00C2122E"/>
    <w:rsid w:val="00C21E5E"/>
    <w:rsid w:val="00C2209F"/>
    <w:rsid w:val="00C22C5C"/>
    <w:rsid w:val="00C2359E"/>
    <w:rsid w:val="00C236BF"/>
    <w:rsid w:val="00C23DA3"/>
    <w:rsid w:val="00C2565B"/>
    <w:rsid w:val="00C26067"/>
    <w:rsid w:val="00C2613E"/>
    <w:rsid w:val="00C26A00"/>
    <w:rsid w:val="00C26C32"/>
    <w:rsid w:val="00C27699"/>
    <w:rsid w:val="00C3000C"/>
    <w:rsid w:val="00C3034F"/>
    <w:rsid w:val="00C306A3"/>
    <w:rsid w:val="00C306D3"/>
    <w:rsid w:val="00C308A9"/>
    <w:rsid w:val="00C30960"/>
    <w:rsid w:val="00C30D7F"/>
    <w:rsid w:val="00C31234"/>
    <w:rsid w:val="00C32096"/>
    <w:rsid w:val="00C32285"/>
    <w:rsid w:val="00C32B79"/>
    <w:rsid w:val="00C32BE8"/>
    <w:rsid w:val="00C32C29"/>
    <w:rsid w:val="00C3313F"/>
    <w:rsid w:val="00C3341A"/>
    <w:rsid w:val="00C3403F"/>
    <w:rsid w:val="00C34621"/>
    <w:rsid w:val="00C34627"/>
    <w:rsid w:val="00C34804"/>
    <w:rsid w:val="00C34957"/>
    <w:rsid w:val="00C3574E"/>
    <w:rsid w:val="00C35EED"/>
    <w:rsid w:val="00C35F1A"/>
    <w:rsid w:val="00C360BC"/>
    <w:rsid w:val="00C36667"/>
    <w:rsid w:val="00C367D3"/>
    <w:rsid w:val="00C369E9"/>
    <w:rsid w:val="00C36AFB"/>
    <w:rsid w:val="00C36F23"/>
    <w:rsid w:val="00C40961"/>
    <w:rsid w:val="00C40BFB"/>
    <w:rsid w:val="00C4104C"/>
    <w:rsid w:val="00C411DF"/>
    <w:rsid w:val="00C41AD4"/>
    <w:rsid w:val="00C41DD3"/>
    <w:rsid w:val="00C42B81"/>
    <w:rsid w:val="00C42D5F"/>
    <w:rsid w:val="00C42ED3"/>
    <w:rsid w:val="00C432B0"/>
    <w:rsid w:val="00C43B51"/>
    <w:rsid w:val="00C4434A"/>
    <w:rsid w:val="00C443A9"/>
    <w:rsid w:val="00C447B5"/>
    <w:rsid w:val="00C452C0"/>
    <w:rsid w:val="00C45826"/>
    <w:rsid w:val="00C4586F"/>
    <w:rsid w:val="00C45C48"/>
    <w:rsid w:val="00C461CB"/>
    <w:rsid w:val="00C465C5"/>
    <w:rsid w:val="00C46A87"/>
    <w:rsid w:val="00C46CD4"/>
    <w:rsid w:val="00C46DBF"/>
    <w:rsid w:val="00C46FAF"/>
    <w:rsid w:val="00C46FCD"/>
    <w:rsid w:val="00C477FE"/>
    <w:rsid w:val="00C47DB3"/>
    <w:rsid w:val="00C47F70"/>
    <w:rsid w:val="00C5040E"/>
    <w:rsid w:val="00C508BA"/>
    <w:rsid w:val="00C50ACC"/>
    <w:rsid w:val="00C511D9"/>
    <w:rsid w:val="00C52539"/>
    <w:rsid w:val="00C52918"/>
    <w:rsid w:val="00C52C1B"/>
    <w:rsid w:val="00C5371E"/>
    <w:rsid w:val="00C54113"/>
    <w:rsid w:val="00C5428F"/>
    <w:rsid w:val="00C5459B"/>
    <w:rsid w:val="00C54B38"/>
    <w:rsid w:val="00C55235"/>
    <w:rsid w:val="00C554C7"/>
    <w:rsid w:val="00C557B7"/>
    <w:rsid w:val="00C55AE9"/>
    <w:rsid w:val="00C5643A"/>
    <w:rsid w:val="00C56AF8"/>
    <w:rsid w:val="00C570EA"/>
    <w:rsid w:val="00C5766A"/>
    <w:rsid w:val="00C57D6F"/>
    <w:rsid w:val="00C608D7"/>
    <w:rsid w:val="00C6113D"/>
    <w:rsid w:val="00C611A7"/>
    <w:rsid w:val="00C61D52"/>
    <w:rsid w:val="00C61F97"/>
    <w:rsid w:val="00C620BE"/>
    <w:rsid w:val="00C625D8"/>
    <w:rsid w:val="00C62D7E"/>
    <w:rsid w:val="00C6380F"/>
    <w:rsid w:val="00C63E39"/>
    <w:rsid w:val="00C644C4"/>
    <w:rsid w:val="00C64547"/>
    <w:rsid w:val="00C6476C"/>
    <w:rsid w:val="00C6479A"/>
    <w:rsid w:val="00C64BB2"/>
    <w:rsid w:val="00C64C72"/>
    <w:rsid w:val="00C6503F"/>
    <w:rsid w:val="00C6537E"/>
    <w:rsid w:val="00C655AA"/>
    <w:rsid w:val="00C6581E"/>
    <w:rsid w:val="00C6582D"/>
    <w:rsid w:val="00C65CEF"/>
    <w:rsid w:val="00C65F23"/>
    <w:rsid w:val="00C663AB"/>
    <w:rsid w:val="00C66BB2"/>
    <w:rsid w:val="00C673BB"/>
    <w:rsid w:val="00C70BE0"/>
    <w:rsid w:val="00C714AC"/>
    <w:rsid w:val="00C71EDB"/>
    <w:rsid w:val="00C71FD5"/>
    <w:rsid w:val="00C720F9"/>
    <w:rsid w:val="00C72851"/>
    <w:rsid w:val="00C728C7"/>
    <w:rsid w:val="00C73CBE"/>
    <w:rsid w:val="00C73DE4"/>
    <w:rsid w:val="00C74A9F"/>
    <w:rsid w:val="00C754C6"/>
    <w:rsid w:val="00C754E4"/>
    <w:rsid w:val="00C75A6E"/>
    <w:rsid w:val="00C75AB8"/>
    <w:rsid w:val="00C76180"/>
    <w:rsid w:val="00C7686C"/>
    <w:rsid w:val="00C76E82"/>
    <w:rsid w:val="00C77589"/>
    <w:rsid w:val="00C7762D"/>
    <w:rsid w:val="00C77643"/>
    <w:rsid w:val="00C7779A"/>
    <w:rsid w:val="00C77B34"/>
    <w:rsid w:val="00C77B5D"/>
    <w:rsid w:val="00C8006F"/>
    <w:rsid w:val="00C805B0"/>
    <w:rsid w:val="00C809F0"/>
    <w:rsid w:val="00C80BD5"/>
    <w:rsid w:val="00C813E8"/>
    <w:rsid w:val="00C81567"/>
    <w:rsid w:val="00C820D0"/>
    <w:rsid w:val="00C821C9"/>
    <w:rsid w:val="00C821EC"/>
    <w:rsid w:val="00C82853"/>
    <w:rsid w:val="00C8286F"/>
    <w:rsid w:val="00C82A2B"/>
    <w:rsid w:val="00C82B71"/>
    <w:rsid w:val="00C82B77"/>
    <w:rsid w:val="00C82E7A"/>
    <w:rsid w:val="00C82F1E"/>
    <w:rsid w:val="00C82F40"/>
    <w:rsid w:val="00C82F8A"/>
    <w:rsid w:val="00C83670"/>
    <w:rsid w:val="00C83EFC"/>
    <w:rsid w:val="00C846EA"/>
    <w:rsid w:val="00C8483D"/>
    <w:rsid w:val="00C85D4A"/>
    <w:rsid w:val="00C85FAD"/>
    <w:rsid w:val="00C86164"/>
    <w:rsid w:val="00C8632A"/>
    <w:rsid w:val="00C8715C"/>
    <w:rsid w:val="00C877E7"/>
    <w:rsid w:val="00C8788A"/>
    <w:rsid w:val="00C87AF6"/>
    <w:rsid w:val="00C87B96"/>
    <w:rsid w:val="00C87D10"/>
    <w:rsid w:val="00C90083"/>
    <w:rsid w:val="00C900F1"/>
    <w:rsid w:val="00C9026D"/>
    <w:rsid w:val="00C903A7"/>
    <w:rsid w:val="00C90992"/>
    <w:rsid w:val="00C90BDE"/>
    <w:rsid w:val="00C91359"/>
    <w:rsid w:val="00C91446"/>
    <w:rsid w:val="00C92961"/>
    <w:rsid w:val="00C92E96"/>
    <w:rsid w:val="00C9394B"/>
    <w:rsid w:val="00C9472E"/>
    <w:rsid w:val="00C94830"/>
    <w:rsid w:val="00C94C5C"/>
    <w:rsid w:val="00C94D40"/>
    <w:rsid w:val="00C96322"/>
    <w:rsid w:val="00C96378"/>
    <w:rsid w:val="00C96A0F"/>
    <w:rsid w:val="00C96C9F"/>
    <w:rsid w:val="00C96D78"/>
    <w:rsid w:val="00C97266"/>
    <w:rsid w:val="00C972D1"/>
    <w:rsid w:val="00C97722"/>
    <w:rsid w:val="00C977A7"/>
    <w:rsid w:val="00C97D17"/>
    <w:rsid w:val="00C97DB2"/>
    <w:rsid w:val="00C97EBA"/>
    <w:rsid w:val="00CA01EE"/>
    <w:rsid w:val="00CA0E50"/>
    <w:rsid w:val="00CA16A5"/>
    <w:rsid w:val="00CA2395"/>
    <w:rsid w:val="00CA298F"/>
    <w:rsid w:val="00CA3076"/>
    <w:rsid w:val="00CA33CD"/>
    <w:rsid w:val="00CA41EC"/>
    <w:rsid w:val="00CA42D9"/>
    <w:rsid w:val="00CA4312"/>
    <w:rsid w:val="00CA48C9"/>
    <w:rsid w:val="00CA52C0"/>
    <w:rsid w:val="00CA57BB"/>
    <w:rsid w:val="00CA5AB1"/>
    <w:rsid w:val="00CA5E51"/>
    <w:rsid w:val="00CA6906"/>
    <w:rsid w:val="00CA7630"/>
    <w:rsid w:val="00CA772A"/>
    <w:rsid w:val="00CA7829"/>
    <w:rsid w:val="00CA7A8E"/>
    <w:rsid w:val="00CA7BC0"/>
    <w:rsid w:val="00CA7C60"/>
    <w:rsid w:val="00CB1115"/>
    <w:rsid w:val="00CB1183"/>
    <w:rsid w:val="00CB16F9"/>
    <w:rsid w:val="00CB1DB5"/>
    <w:rsid w:val="00CB1E06"/>
    <w:rsid w:val="00CB28E1"/>
    <w:rsid w:val="00CB29DA"/>
    <w:rsid w:val="00CB31EA"/>
    <w:rsid w:val="00CB3310"/>
    <w:rsid w:val="00CB33B6"/>
    <w:rsid w:val="00CB3BD4"/>
    <w:rsid w:val="00CB3FAD"/>
    <w:rsid w:val="00CB4278"/>
    <w:rsid w:val="00CB4448"/>
    <w:rsid w:val="00CB523C"/>
    <w:rsid w:val="00CB538C"/>
    <w:rsid w:val="00CB5DDB"/>
    <w:rsid w:val="00CB6032"/>
    <w:rsid w:val="00CB63FA"/>
    <w:rsid w:val="00CB6629"/>
    <w:rsid w:val="00CB6E4F"/>
    <w:rsid w:val="00CB718A"/>
    <w:rsid w:val="00CB767F"/>
    <w:rsid w:val="00CB7BCE"/>
    <w:rsid w:val="00CC0A02"/>
    <w:rsid w:val="00CC127F"/>
    <w:rsid w:val="00CC133C"/>
    <w:rsid w:val="00CC1B86"/>
    <w:rsid w:val="00CC1C4C"/>
    <w:rsid w:val="00CC1E8C"/>
    <w:rsid w:val="00CC1EDA"/>
    <w:rsid w:val="00CC24D9"/>
    <w:rsid w:val="00CC28AB"/>
    <w:rsid w:val="00CC2910"/>
    <w:rsid w:val="00CC29F1"/>
    <w:rsid w:val="00CC2FC8"/>
    <w:rsid w:val="00CC3C89"/>
    <w:rsid w:val="00CC3CED"/>
    <w:rsid w:val="00CC3EED"/>
    <w:rsid w:val="00CC4038"/>
    <w:rsid w:val="00CC4E1F"/>
    <w:rsid w:val="00CC5386"/>
    <w:rsid w:val="00CC572F"/>
    <w:rsid w:val="00CC59E3"/>
    <w:rsid w:val="00CC5A98"/>
    <w:rsid w:val="00CC5D87"/>
    <w:rsid w:val="00CC63BE"/>
    <w:rsid w:val="00CC6730"/>
    <w:rsid w:val="00CC7180"/>
    <w:rsid w:val="00CC7685"/>
    <w:rsid w:val="00CD0187"/>
    <w:rsid w:val="00CD06FD"/>
    <w:rsid w:val="00CD070E"/>
    <w:rsid w:val="00CD0939"/>
    <w:rsid w:val="00CD0AA2"/>
    <w:rsid w:val="00CD0DDD"/>
    <w:rsid w:val="00CD14CA"/>
    <w:rsid w:val="00CD179D"/>
    <w:rsid w:val="00CD17B9"/>
    <w:rsid w:val="00CD1DFA"/>
    <w:rsid w:val="00CD1E03"/>
    <w:rsid w:val="00CD24AA"/>
    <w:rsid w:val="00CD2779"/>
    <w:rsid w:val="00CD2AEC"/>
    <w:rsid w:val="00CD2AF1"/>
    <w:rsid w:val="00CD2BFD"/>
    <w:rsid w:val="00CD32F1"/>
    <w:rsid w:val="00CD3FC1"/>
    <w:rsid w:val="00CD4050"/>
    <w:rsid w:val="00CD4073"/>
    <w:rsid w:val="00CD44A8"/>
    <w:rsid w:val="00CD4A18"/>
    <w:rsid w:val="00CD4E9A"/>
    <w:rsid w:val="00CD540F"/>
    <w:rsid w:val="00CD547F"/>
    <w:rsid w:val="00CD57DF"/>
    <w:rsid w:val="00CD5D9B"/>
    <w:rsid w:val="00CD6B9C"/>
    <w:rsid w:val="00CD6EBA"/>
    <w:rsid w:val="00CD73FB"/>
    <w:rsid w:val="00CD755D"/>
    <w:rsid w:val="00CD7655"/>
    <w:rsid w:val="00CD76B7"/>
    <w:rsid w:val="00CD7A9D"/>
    <w:rsid w:val="00CD7F70"/>
    <w:rsid w:val="00CE0135"/>
    <w:rsid w:val="00CE1685"/>
    <w:rsid w:val="00CE1CB8"/>
    <w:rsid w:val="00CE1EEE"/>
    <w:rsid w:val="00CE2209"/>
    <w:rsid w:val="00CE2393"/>
    <w:rsid w:val="00CE2FDD"/>
    <w:rsid w:val="00CE3036"/>
    <w:rsid w:val="00CE4137"/>
    <w:rsid w:val="00CE41CD"/>
    <w:rsid w:val="00CE43B3"/>
    <w:rsid w:val="00CE468B"/>
    <w:rsid w:val="00CE4B9E"/>
    <w:rsid w:val="00CE4C6B"/>
    <w:rsid w:val="00CE4DF6"/>
    <w:rsid w:val="00CE5039"/>
    <w:rsid w:val="00CE5280"/>
    <w:rsid w:val="00CE5381"/>
    <w:rsid w:val="00CE5739"/>
    <w:rsid w:val="00CE58A4"/>
    <w:rsid w:val="00CE59B7"/>
    <w:rsid w:val="00CE5A1E"/>
    <w:rsid w:val="00CE6287"/>
    <w:rsid w:val="00CE6352"/>
    <w:rsid w:val="00CE6520"/>
    <w:rsid w:val="00CE6545"/>
    <w:rsid w:val="00CE72D3"/>
    <w:rsid w:val="00CE74E4"/>
    <w:rsid w:val="00CE7671"/>
    <w:rsid w:val="00CE76E3"/>
    <w:rsid w:val="00CE7A49"/>
    <w:rsid w:val="00CE7C9E"/>
    <w:rsid w:val="00CF0429"/>
    <w:rsid w:val="00CF110F"/>
    <w:rsid w:val="00CF16FB"/>
    <w:rsid w:val="00CF2000"/>
    <w:rsid w:val="00CF2377"/>
    <w:rsid w:val="00CF2492"/>
    <w:rsid w:val="00CF27A7"/>
    <w:rsid w:val="00CF384D"/>
    <w:rsid w:val="00CF3F57"/>
    <w:rsid w:val="00CF42EF"/>
    <w:rsid w:val="00CF431E"/>
    <w:rsid w:val="00CF4883"/>
    <w:rsid w:val="00CF4A65"/>
    <w:rsid w:val="00CF4B55"/>
    <w:rsid w:val="00CF4DD4"/>
    <w:rsid w:val="00CF5286"/>
    <w:rsid w:val="00CF5600"/>
    <w:rsid w:val="00CF575A"/>
    <w:rsid w:val="00CF5DFF"/>
    <w:rsid w:val="00CF5EF4"/>
    <w:rsid w:val="00CF6624"/>
    <w:rsid w:val="00CF6823"/>
    <w:rsid w:val="00CF6884"/>
    <w:rsid w:val="00CF6E25"/>
    <w:rsid w:val="00CF7436"/>
    <w:rsid w:val="00CF7444"/>
    <w:rsid w:val="00CF7B61"/>
    <w:rsid w:val="00CF7FAB"/>
    <w:rsid w:val="00D0016A"/>
    <w:rsid w:val="00D002E8"/>
    <w:rsid w:val="00D00382"/>
    <w:rsid w:val="00D0040F"/>
    <w:rsid w:val="00D005D2"/>
    <w:rsid w:val="00D00864"/>
    <w:rsid w:val="00D00B55"/>
    <w:rsid w:val="00D0196D"/>
    <w:rsid w:val="00D01E32"/>
    <w:rsid w:val="00D0210A"/>
    <w:rsid w:val="00D029FB"/>
    <w:rsid w:val="00D02A4C"/>
    <w:rsid w:val="00D02B88"/>
    <w:rsid w:val="00D02E28"/>
    <w:rsid w:val="00D035F5"/>
    <w:rsid w:val="00D047E7"/>
    <w:rsid w:val="00D05304"/>
    <w:rsid w:val="00D05476"/>
    <w:rsid w:val="00D05DD0"/>
    <w:rsid w:val="00D06048"/>
    <w:rsid w:val="00D06569"/>
    <w:rsid w:val="00D06DE3"/>
    <w:rsid w:val="00D06E97"/>
    <w:rsid w:val="00D072E5"/>
    <w:rsid w:val="00D073F3"/>
    <w:rsid w:val="00D0759C"/>
    <w:rsid w:val="00D07CFC"/>
    <w:rsid w:val="00D1002A"/>
    <w:rsid w:val="00D10773"/>
    <w:rsid w:val="00D115E6"/>
    <w:rsid w:val="00D1176B"/>
    <w:rsid w:val="00D1228A"/>
    <w:rsid w:val="00D1370A"/>
    <w:rsid w:val="00D138F7"/>
    <w:rsid w:val="00D13DEF"/>
    <w:rsid w:val="00D13E66"/>
    <w:rsid w:val="00D142DE"/>
    <w:rsid w:val="00D14422"/>
    <w:rsid w:val="00D1442C"/>
    <w:rsid w:val="00D14BDE"/>
    <w:rsid w:val="00D14C82"/>
    <w:rsid w:val="00D14CD4"/>
    <w:rsid w:val="00D15293"/>
    <w:rsid w:val="00D16866"/>
    <w:rsid w:val="00D16B88"/>
    <w:rsid w:val="00D16CCC"/>
    <w:rsid w:val="00D16F0D"/>
    <w:rsid w:val="00D1705D"/>
    <w:rsid w:val="00D20341"/>
    <w:rsid w:val="00D2067A"/>
    <w:rsid w:val="00D20A41"/>
    <w:rsid w:val="00D20FB7"/>
    <w:rsid w:val="00D21773"/>
    <w:rsid w:val="00D2184A"/>
    <w:rsid w:val="00D21D85"/>
    <w:rsid w:val="00D21F1F"/>
    <w:rsid w:val="00D22864"/>
    <w:rsid w:val="00D23B3F"/>
    <w:rsid w:val="00D23F6F"/>
    <w:rsid w:val="00D24064"/>
    <w:rsid w:val="00D24757"/>
    <w:rsid w:val="00D25700"/>
    <w:rsid w:val="00D26631"/>
    <w:rsid w:val="00D268B1"/>
    <w:rsid w:val="00D26A38"/>
    <w:rsid w:val="00D26EE0"/>
    <w:rsid w:val="00D271E6"/>
    <w:rsid w:val="00D276BF"/>
    <w:rsid w:val="00D27A84"/>
    <w:rsid w:val="00D27C08"/>
    <w:rsid w:val="00D27DA4"/>
    <w:rsid w:val="00D302C8"/>
    <w:rsid w:val="00D3066D"/>
    <w:rsid w:val="00D30F08"/>
    <w:rsid w:val="00D30F6E"/>
    <w:rsid w:val="00D313EB"/>
    <w:rsid w:val="00D31508"/>
    <w:rsid w:val="00D317FD"/>
    <w:rsid w:val="00D32EE1"/>
    <w:rsid w:val="00D333D7"/>
    <w:rsid w:val="00D33817"/>
    <w:rsid w:val="00D33F40"/>
    <w:rsid w:val="00D341F7"/>
    <w:rsid w:val="00D3448E"/>
    <w:rsid w:val="00D34B6C"/>
    <w:rsid w:val="00D357CE"/>
    <w:rsid w:val="00D35812"/>
    <w:rsid w:val="00D35A14"/>
    <w:rsid w:val="00D35C4B"/>
    <w:rsid w:val="00D35DD0"/>
    <w:rsid w:val="00D36952"/>
    <w:rsid w:val="00D36E49"/>
    <w:rsid w:val="00D3722F"/>
    <w:rsid w:val="00D3750D"/>
    <w:rsid w:val="00D37562"/>
    <w:rsid w:val="00D37AF2"/>
    <w:rsid w:val="00D37B68"/>
    <w:rsid w:val="00D37BC4"/>
    <w:rsid w:val="00D37EE7"/>
    <w:rsid w:val="00D40280"/>
    <w:rsid w:val="00D40761"/>
    <w:rsid w:val="00D40A6D"/>
    <w:rsid w:val="00D40AB8"/>
    <w:rsid w:val="00D40CAA"/>
    <w:rsid w:val="00D40DEE"/>
    <w:rsid w:val="00D40E2D"/>
    <w:rsid w:val="00D40FB8"/>
    <w:rsid w:val="00D40FD1"/>
    <w:rsid w:val="00D410ED"/>
    <w:rsid w:val="00D41197"/>
    <w:rsid w:val="00D41B02"/>
    <w:rsid w:val="00D42581"/>
    <w:rsid w:val="00D428E2"/>
    <w:rsid w:val="00D43063"/>
    <w:rsid w:val="00D43757"/>
    <w:rsid w:val="00D4382B"/>
    <w:rsid w:val="00D4411B"/>
    <w:rsid w:val="00D4428F"/>
    <w:rsid w:val="00D44534"/>
    <w:rsid w:val="00D4461A"/>
    <w:rsid w:val="00D44739"/>
    <w:rsid w:val="00D4498B"/>
    <w:rsid w:val="00D449FB"/>
    <w:rsid w:val="00D44F66"/>
    <w:rsid w:val="00D45027"/>
    <w:rsid w:val="00D4536A"/>
    <w:rsid w:val="00D454AF"/>
    <w:rsid w:val="00D4584A"/>
    <w:rsid w:val="00D45956"/>
    <w:rsid w:val="00D45ABB"/>
    <w:rsid w:val="00D4630A"/>
    <w:rsid w:val="00D46832"/>
    <w:rsid w:val="00D468DD"/>
    <w:rsid w:val="00D4754A"/>
    <w:rsid w:val="00D47705"/>
    <w:rsid w:val="00D50398"/>
    <w:rsid w:val="00D5045B"/>
    <w:rsid w:val="00D50869"/>
    <w:rsid w:val="00D5088B"/>
    <w:rsid w:val="00D508CC"/>
    <w:rsid w:val="00D5101E"/>
    <w:rsid w:val="00D5128B"/>
    <w:rsid w:val="00D51366"/>
    <w:rsid w:val="00D51758"/>
    <w:rsid w:val="00D518B7"/>
    <w:rsid w:val="00D52050"/>
    <w:rsid w:val="00D52576"/>
    <w:rsid w:val="00D52C09"/>
    <w:rsid w:val="00D5300A"/>
    <w:rsid w:val="00D535C2"/>
    <w:rsid w:val="00D53610"/>
    <w:rsid w:val="00D54AEE"/>
    <w:rsid w:val="00D54D1B"/>
    <w:rsid w:val="00D54F90"/>
    <w:rsid w:val="00D55074"/>
    <w:rsid w:val="00D5581B"/>
    <w:rsid w:val="00D55A88"/>
    <w:rsid w:val="00D55AB5"/>
    <w:rsid w:val="00D55DC3"/>
    <w:rsid w:val="00D55F92"/>
    <w:rsid w:val="00D56DD8"/>
    <w:rsid w:val="00D5718C"/>
    <w:rsid w:val="00D571B6"/>
    <w:rsid w:val="00D5768B"/>
    <w:rsid w:val="00D57858"/>
    <w:rsid w:val="00D57AA3"/>
    <w:rsid w:val="00D57D0D"/>
    <w:rsid w:val="00D60182"/>
    <w:rsid w:val="00D60731"/>
    <w:rsid w:val="00D60966"/>
    <w:rsid w:val="00D609F4"/>
    <w:rsid w:val="00D60AC8"/>
    <w:rsid w:val="00D60FA9"/>
    <w:rsid w:val="00D61BF7"/>
    <w:rsid w:val="00D61DB8"/>
    <w:rsid w:val="00D62001"/>
    <w:rsid w:val="00D62089"/>
    <w:rsid w:val="00D62191"/>
    <w:rsid w:val="00D62CE7"/>
    <w:rsid w:val="00D62DB2"/>
    <w:rsid w:val="00D6318D"/>
    <w:rsid w:val="00D63373"/>
    <w:rsid w:val="00D6361C"/>
    <w:rsid w:val="00D63899"/>
    <w:rsid w:val="00D645C1"/>
    <w:rsid w:val="00D646D3"/>
    <w:rsid w:val="00D65452"/>
    <w:rsid w:val="00D65F0D"/>
    <w:rsid w:val="00D661FE"/>
    <w:rsid w:val="00D66624"/>
    <w:rsid w:val="00D66B82"/>
    <w:rsid w:val="00D670CA"/>
    <w:rsid w:val="00D67225"/>
    <w:rsid w:val="00D674CB"/>
    <w:rsid w:val="00D675E3"/>
    <w:rsid w:val="00D6771F"/>
    <w:rsid w:val="00D67D6E"/>
    <w:rsid w:val="00D67D8E"/>
    <w:rsid w:val="00D70820"/>
    <w:rsid w:val="00D70C3B"/>
    <w:rsid w:val="00D70C48"/>
    <w:rsid w:val="00D713B1"/>
    <w:rsid w:val="00D71E82"/>
    <w:rsid w:val="00D71F91"/>
    <w:rsid w:val="00D72183"/>
    <w:rsid w:val="00D72400"/>
    <w:rsid w:val="00D72420"/>
    <w:rsid w:val="00D72495"/>
    <w:rsid w:val="00D72563"/>
    <w:rsid w:val="00D727C7"/>
    <w:rsid w:val="00D72BE7"/>
    <w:rsid w:val="00D72DF7"/>
    <w:rsid w:val="00D73726"/>
    <w:rsid w:val="00D73FD5"/>
    <w:rsid w:val="00D741F5"/>
    <w:rsid w:val="00D746EE"/>
    <w:rsid w:val="00D749E6"/>
    <w:rsid w:val="00D74ABC"/>
    <w:rsid w:val="00D75506"/>
    <w:rsid w:val="00D761E0"/>
    <w:rsid w:val="00D7699F"/>
    <w:rsid w:val="00D76DA1"/>
    <w:rsid w:val="00D76EAF"/>
    <w:rsid w:val="00D77DD3"/>
    <w:rsid w:val="00D77F69"/>
    <w:rsid w:val="00D807F2"/>
    <w:rsid w:val="00D80992"/>
    <w:rsid w:val="00D80B71"/>
    <w:rsid w:val="00D80DC6"/>
    <w:rsid w:val="00D81117"/>
    <w:rsid w:val="00D8207D"/>
    <w:rsid w:val="00D826A7"/>
    <w:rsid w:val="00D82933"/>
    <w:rsid w:val="00D83DFE"/>
    <w:rsid w:val="00D83F49"/>
    <w:rsid w:val="00D842B1"/>
    <w:rsid w:val="00D84E53"/>
    <w:rsid w:val="00D84EF6"/>
    <w:rsid w:val="00D85431"/>
    <w:rsid w:val="00D8548C"/>
    <w:rsid w:val="00D85822"/>
    <w:rsid w:val="00D85A41"/>
    <w:rsid w:val="00D85A7F"/>
    <w:rsid w:val="00D868D1"/>
    <w:rsid w:val="00D868D2"/>
    <w:rsid w:val="00D869FD"/>
    <w:rsid w:val="00D870AE"/>
    <w:rsid w:val="00D87F09"/>
    <w:rsid w:val="00D90018"/>
    <w:rsid w:val="00D90C12"/>
    <w:rsid w:val="00D90E66"/>
    <w:rsid w:val="00D9120F"/>
    <w:rsid w:val="00D91306"/>
    <w:rsid w:val="00D91379"/>
    <w:rsid w:val="00D9178A"/>
    <w:rsid w:val="00D91A0B"/>
    <w:rsid w:val="00D91F7B"/>
    <w:rsid w:val="00D92D1D"/>
    <w:rsid w:val="00D92FF7"/>
    <w:rsid w:val="00D93FE5"/>
    <w:rsid w:val="00D942B6"/>
    <w:rsid w:val="00D94C96"/>
    <w:rsid w:val="00D95794"/>
    <w:rsid w:val="00D95C7C"/>
    <w:rsid w:val="00D9623F"/>
    <w:rsid w:val="00D9643C"/>
    <w:rsid w:val="00D96FAA"/>
    <w:rsid w:val="00D97455"/>
    <w:rsid w:val="00D975FA"/>
    <w:rsid w:val="00D9771A"/>
    <w:rsid w:val="00DA05A0"/>
    <w:rsid w:val="00DA0791"/>
    <w:rsid w:val="00DA0D65"/>
    <w:rsid w:val="00DA0E3E"/>
    <w:rsid w:val="00DA1761"/>
    <w:rsid w:val="00DA19B0"/>
    <w:rsid w:val="00DA1B4A"/>
    <w:rsid w:val="00DA1B87"/>
    <w:rsid w:val="00DA1F91"/>
    <w:rsid w:val="00DA22A1"/>
    <w:rsid w:val="00DA262F"/>
    <w:rsid w:val="00DA2EB2"/>
    <w:rsid w:val="00DA3049"/>
    <w:rsid w:val="00DA374A"/>
    <w:rsid w:val="00DA46AE"/>
    <w:rsid w:val="00DA4C52"/>
    <w:rsid w:val="00DA52B3"/>
    <w:rsid w:val="00DA5B45"/>
    <w:rsid w:val="00DA5BE6"/>
    <w:rsid w:val="00DA5F04"/>
    <w:rsid w:val="00DA5FBD"/>
    <w:rsid w:val="00DA6B41"/>
    <w:rsid w:val="00DA7355"/>
    <w:rsid w:val="00DA7EA8"/>
    <w:rsid w:val="00DB0246"/>
    <w:rsid w:val="00DB0263"/>
    <w:rsid w:val="00DB029C"/>
    <w:rsid w:val="00DB0BFF"/>
    <w:rsid w:val="00DB1920"/>
    <w:rsid w:val="00DB1B9C"/>
    <w:rsid w:val="00DB1D21"/>
    <w:rsid w:val="00DB2511"/>
    <w:rsid w:val="00DB2728"/>
    <w:rsid w:val="00DB2A0B"/>
    <w:rsid w:val="00DB3005"/>
    <w:rsid w:val="00DB3B84"/>
    <w:rsid w:val="00DB3CB7"/>
    <w:rsid w:val="00DB4986"/>
    <w:rsid w:val="00DB4B67"/>
    <w:rsid w:val="00DB4C48"/>
    <w:rsid w:val="00DB52C6"/>
    <w:rsid w:val="00DB5C3A"/>
    <w:rsid w:val="00DB5D18"/>
    <w:rsid w:val="00DB60B5"/>
    <w:rsid w:val="00DB6312"/>
    <w:rsid w:val="00DB639C"/>
    <w:rsid w:val="00DB6454"/>
    <w:rsid w:val="00DB6DB1"/>
    <w:rsid w:val="00DB738A"/>
    <w:rsid w:val="00DB7539"/>
    <w:rsid w:val="00DB7926"/>
    <w:rsid w:val="00DC01C1"/>
    <w:rsid w:val="00DC06F3"/>
    <w:rsid w:val="00DC0720"/>
    <w:rsid w:val="00DC09EA"/>
    <w:rsid w:val="00DC0E1A"/>
    <w:rsid w:val="00DC0E3A"/>
    <w:rsid w:val="00DC1061"/>
    <w:rsid w:val="00DC1479"/>
    <w:rsid w:val="00DC18E1"/>
    <w:rsid w:val="00DC19FD"/>
    <w:rsid w:val="00DC24F6"/>
    <w:rsid w:val="00DC28BB"/>
    <w:rsid w:val="00DC2C2B"/>
    <w:rsid w:val="00DC2D92"/>
    <w:rsid w:val="00DC31B9"/>
    <w:rsid w:val="00DC3492"/>
    <w:rsid w:val="00DC35D4"/>
    <w:rsid w:val="00DC3767"/>
    <w:rsid w:val="00DC3B6D"/>
    <w:rsid w:val="00DC406A"/>
    <w:rsid w:val="00DC4ADA"/>
    <w:rsid w:val="00DC5922"/>
    <w:rsid w:val="00DC635F"/>
    <w:rsid w:val="00DC6840"/>
    <w:rsid w:val="00DC7217"/>
    <w:rsid w:val="00DC7B69"/>
    <w:rsid w:val="00DC7FCD"/>
    <w:rsid w:val="00DD0B6A"/>
    <w:rsid w:val="00DD0C38"/>
    <w:rsid w:val="00DD1011"/>
    <w:rsid w:val="00DD14F4"/>
    <w:rsid w:val="00DD17DA"/>
    <w:rsid w:val="00DD18A5"/>
    <w:rsid w:val="00DD193B"/>
    <w:rsid w:val="00DD1BB0"/>
    <w:rsid w:val="00DD1CEF"/>
    <w:rsid w:val="00DD1FF4"/>
    <w:rsid w:val="00DD2127"/>
    <w:rsid w:val="00DD2428"/>
    <w:rsid w:val="00DD2CED"/>
    <w:rsid w:val="00DD2F12"/>
    <w:rsid w:val="00DD3521"/>
    <w:rsid w:val="00DD35D6"/>
    <w:rsid w:val="00DD397D"/>
    <w:rsid w:val="00DD450E"/>
    <w:rsid w:val="00DD4AEC"/>
    <w:rsid w:val="00DD4C53"/>
    <w:rsid w:val="00DD4EBE"/>
    <w:rsid w:val="00DD57B1"/>
    <w:rsid w:val="00DD5947"/>
    <w:rsid w:val="00DD5D8E"/>
    <w:rsid w:val="00DD600E"/>
    <w:rsid w:val="00DD6780"/>
    <w:rsid w:val="00DD6847"/>
    <w:rsid w:val="00DD7476"/>
    <w:rsid w:val="00DD7AAB"/>
    <w:rsid w:val="00DD7CF6"/>
    <w:rsid w:val="00DD7D71"/>
    <w:rsid w:val="00DE017D"/>
    <w:rsid w:val="00DE0543"/>
    <w:rsid w:val="00DE0ABC"/>
    <w:rsid w:val="00DE0B00"/>
    <w:rsid w:val="00DE0CF1"/>
    <w:rsid w:val="00DE271D"/>
    <w:rsid w:val="00DE285D"/>
    <w:rsid w:val="00DE28C3"/>
    <w:rsid w:val="00DE2CD1"/>
    <w:rsid w:val="00DE2F89"/>
    <w:rsid w:val="00DE305F"/>
    <w:rsid w:val="00DE314A"/>
    <w:rsid w:val="00DE354B"/>
    <w:rsid w:val="00DE42E8"/>
    <w:rsid w:val="00DE4854"/>
    <w:rsid w:val="00DE4B59"/>
    <w:rsid w:val="00DE4D04"/>
    <w:rsid w:val="00DE4F54"/>
    <w:rsid w:val="00DE5096"/>
    <w:rsid w:val="00DE52B3"/>
    <w:rsid w:val="00DE58DA"/>
    <w:rsid w:val="00DE60F9"/>
    <w:rsid w:val="00DE6EDC"/>
    <w:rsid w:val="00DE6F06"/>
    <w:rsid w:val="00DE7217"/>
    <w:rsid w:val="00DE7416"/>
    <w:rsid w:val="00DE7C84"/>
    <w:rsid w:val="00DF01B8"/>
    <w:rsid w:val="00DF07A6"/>
    <w:rsid w:val="00DF0B7F"/>
    <w:rsid w:val="00DF1228"/>
    <w:rsid w:val="00DF1A91"/>
    <w:rsid w:val="00DF1AB6"/>
    <w:rsid w:val="00DF1DFB"/>
    <w:rsid w:val="00DF20B6"/>
    <w:rsid w:val="00DF2811"/>
    <w:rsid w:val="00DF2823"/>
    <w:rsid w:val="00DF2842"/>
    <w:rsid w:val="00DF2AED"/>
    <w:rsid w:val="00DF2E5B"/>
    <w:rsid w:val="00DF317A"/>
    <w:rsid w:val="00DF3B10"/>
    <w:rsid w:val="00DF3C6C"/>
    <w:rsid w:val="00DF4401"/>
    <w:rsid w:val="00DF4CC9"/>
    <w:rsid w:val="00DF4CDE"/>
    <w:rsid w:val="00DF4D4A"/>
    <w:rsid w:val="00DF5511"/>
    <w:rsid w:val="00DF573D"/>
    <w:rsid w:val="00DF5A82"/>
    <w:rsid w:val="00DF621C"/>
    <w:rsid w:val="00DF6556"/>
    <w:rsid w:val="00DF686C"/>
    <w:rsid w:val="00DF6B83"/>
    <w:rsid w:val="00DF725F"/>
    <w:rsid w:val="00DF7585"/>
    <w:rsid w:val="00DF776B"/>
    <w:rsid w:val="00DF77BD"/>
    <w:rsid w:val="00DF7E0D"/>
    <w:rsid w:val="00E0146A"/>
    <w:rsid w:val="00E0195D"/>
    <w:rsid w:val="00E01AD1"/>
    <w:rsid w:val="00E01CA0"/>
    <w:rsid w:val="00E01CCB"/>
    <w:rsid w:val="00E01E76"/>
    <w:rsid w:val="00E02840"/>
    <w:rsid w:val="00E029A4"/>
    <w:rsid w:val="00E02D67"/>
    <w:rsid w:val="00E035EF"/>
    <w:rsid w:val="00E03914"/>
    <w:rsid w:val="00E03D8A"/>
    <w:rsid w:val="00E044F0"/>
    <w:rsid w:val="00E04C2E"/>
    <w:rsid w:val="00E04C77"/>
    <w:rsid w:val="00E05047"/>
    <w:rsid w:val="00E051E0"/>
    <w:rsid w:val="00E06676"/>
    <w:rsid w:val="00E06739"/>
    <w:rsid w:val="00E068A7"/>
    <w:rsid w:val="00E06DFB"/>
    <w:rsid w:val="00E06F14"/>
    <w:rsid w:val="00E073A4"/>
    <w:rsid w:val="00E07408"/>
    <w:rsid w:val="00E07730"/>
    <w:rsid w:val="00E07F91"/>
    <w:rsid w:val="00E1001C"/>
    <w:rsid w:val="00E10371"/>
    <w:rsid w:val="00E10F51"/>
    <w:rsid w:val="00E11DDA"/>
    <w:rsid w:val="00E11F2B"/>
    <w:rsid w:val="00E12991"/>
    <w:rsid w:val="00E12C6F"/>
    <w:rsid w:val="00E12DC5"/>
    <w:rsid w:val="00E135FD"/>
    <w:rsid w:val="00E136C3"/>
    <w:rsid w:val="00E13B41"/>
    <w:rsid w:val="00E14444"/>
    <w:rsid w:val="00E14EED"/>
    <w:rsid w:val="00E150C1"/>
    <w:rsid w:val="00E15379"/>
    <w:rsid w:val="00E15C09"/>
    <w:rsid w:val="00E16293"/>
    <w:rsid w:val="00E1643B"/>
    <w:rsid w:val="00E16F88"/>
    <w:rsid w:val="00E17291"/>
    <w:rsid w:val="00E175C4"/>
    <w:rsid w:val="00E17794"/>
    <w:rsid w:val="00E17966"/>
    <w:rsid w:val="00E17E0C"/>
    <w:rsid w:val="00E17FD4"/>
    <w:rsid w:val="00E2010C"/>
    <w:rsid w:val="00E2053D"/>
    <w:rsid w:val="00E205D1"/>
    <w:rsid w:val="00E207E1"/>
    <w:rsid w:val="00E219A5"/>
    <w:rsid w:val="00E21E28"/>
    <w:rsid w:val="00E22623"/>
    <w:rsid w:val="00E2270B"/>
    <w:rsid w:val="00E2351D"/>
    <w:rsid w:val="00E2365B"/>
    <w:rsid w:val="00E23BE8"/>
    <w:rsid w:val="00E2405B"/>
    <w:rsid w:val="00E2465A"/>
    <w:rsid w:val="00E24AF3"/>
    <w:rsid w:val="00E24E27"/>
    <w:rsid w:val="00E25E73"/>
    <w:rsid w:val="00E26118"/>
    <w:rsid w:val="00E275BA"/>
    <w:rsid w:val="00E27744"/>
    <w:rsid w:val="00E279C6"/>
    <w:rsid w:val="00E27CBE"/>
    <w:rsid w:val="00E3041C"/>
    <w:rsid w:val="00E307CF"/>
    <w:rsid w:val="00E3156F"/>
    <w:rsid w:val="00E31727"/>
    <w:rsid w:val="00E31E41"/>
    <w:rsid w:val="00E31E48"/>
    <w:rsid w:val="00E32240"/>
    <w:rsid w:val="00E32CEE"/>
    <w:rsid w:val="00E32D15"/>
    <w:rsid w:val="00E32DD0"/>
    <w:rsid w:val="00E32E03"/>
    <w:rsid w:val="00E35109"/>
    <w:rsid w:val="00E3533B"/>
    <w:rsid w:val="00E354C2"/>
    <w:rsid w:val="00E35945"/>
    <w:rsid w:val="00E35F3C"/>
    <w:rsid w:val="00E37179"/>
    <w:rsid w:val="00E3784D"/>
    <w:rsid w:val="00E378AD"/>
    <w:rsid w:val="00E37DB0"/>
    <w:rsid w:val="00E4068F"/>
    <w:rsid w:val="00E406EA"/>
    <w:rsid w:val="00E40C21"/>
    <w:rsid w:val="00E40F28"/>
    <w:rsid w:val="00E411A3"/>
    <w:rsid w:val="00E41216"/>
    <w:rsid w:val="00E41541"/>
    <w:rsid w:val="00E41F39"/>
    <w:rsid w:val="00E42018"/>
    <w:rsid w:val="00E421E2"/>
    <w:rsid w:val="00E42928"/>
    <w:rsid w:val="00E42D17"/>
    <w:rsid w:val="00E4322D"/>
    <w:rsid w:val="00E432F8"/>
    <w:rsid w:val="00E433C8"/>
    <w:rsid w:val="00E43C1C"/>
    <w:rsid w:val="00E4419E"/>
    <w:rsid w:val="00E443CE"/>
    <w:rsid w:val="00E4471E"/>
    <w:rsid w:val="00E4473C"/>
    <w:rsid w:val="00E4511A"/>
    <w:rsid w:val="00E45DF2"/>
    <w:rsid w:val="00E45E24"/>
    <w:rsid w:val="00E45E5E"/>
    <w:rsid w:val="00E464D9"/>
    <w:rsid w:val="00E46841"/>
    <w:rsid w:val="00E4758E"/>
    <w:rsid w:val="00E4772F"/>
    <w:rsid w:val="00E47F28"/>
    <w:rsid w:val="00E50406"/>
    <w:rsid w:val="00E50876"/>
    <w:rsid w:val="00E50E20"/>
    <w:rsid w:val="00E50E45"/>
    <w:rsid w:val="00E51598"/>
    <w:rsid w:val="00E51E82"/>
    <w:rsid w:val="00E51F29"/>
    <w:rsid w:val="00E523B8"/>
    <w:rsid w:val="00E52A4F"/>
    <w:rsid w:val="00E52CFF"/>
    <w:rsid w:val="00E52E24"/>
    <w:rsid w:val="00E53B88"/>
    <w:rsid w:val="00E53E36"/>
    <w:rsid w:val="00E53FFD"/>
    <w:rsid w:val="00E55F1A"/>
    <w:rsid w:val="00E56599"/>
    <w:rsid w:val="00E56846"/>
    <w:rsid w:val="00E56A5F"/>
    <w:rsid w:val="00E56D33"/>
    <w:rsid w:val="00E575F6"/>
    <w:rsid w:val="00E579B7"/>
    <w:rsid w:val="00E57C38"/>
    <w:rsid w:val="00E57C55"/>
    <w:rsid w:val="00E57C60"/>
    <w:rsid w:val="00E6006C"/>
    <w:rsid w:val="00E60246"/>
    <w:rsid w:val="00E60FCA"/>
    <w:rsid w:val="00E61483"/>
    <w:rsid w:val="00E62215"/>
    <w:rsid w:val="00E626AE"/>
    <w:rsid w:val="00E626E3"/>
    <w:rsid w:val="00E637CC"/>
    <w:rsid w:val="00E638B0"/>
    <w:rsid w:val="00E639E5"/>
    <w:rsid w:val="00E6402D"/>
    <w:rsid w:val="00E640B6"/>
    <w:rsid w:val="00E64CD6"/>
    <w:rsid w:val="00E65005"/>
    <w:rsid w:val="00E650A6"/>
    <w:rsid w:val="00E65103"/>
    <w:rsid w:val="00E652A5"/>
    <w:rsid w:val="00E655AF"/>
    <w:rsid w:val="00E659AD"/>
    <w:rsid w:val="00E6609B"/>
    <w:rsid w:val="00E6633B"/>
    <w:rsid w:val="00E66913"/>
    <w:rsid w:val="00E66C1A"/>
    <w:rsid w:val="00E66CC9"/>
    <w:rsid w:val="00E66DC3"/>
    <w:rsid w:val="00E670FF"/>
    <w:rsid w:val="00E67BA8"/>
    <w:rsid w:val="00E7091F"/>
    <w:rsid w:val="00E70C3D"/>
    <w:rsid w:val="00E70D4A"/>
    <w:rsid w:val="00E71139"/>
    <w:rsid w:val="00E71D38"/>
    <w:rsid w:val="00E71EFE"/>
    <w:rsid w:val="00E721CC"/>
    <w:rsid w:val="00E72322"/>
    <w:rsid w:val="00E725A1"/>
    <w:rsid w:val="00E727A6"/>
    <w:rsid w:val="00E72B97"/>
    <w:rsid w:val="00E732CE"/>
    <w:rsid w:val="00E735F2"/>
    <w:rsid w:val="00E73601"/>
    <w:rsid w:val="00E73E1F"/>
    <w:rsid w:val="00E75173"/>
    <w:rsid w:val="00E753D1"/>
    <w:rsid w:val="00E756D8"/>
    <w:rsid w:val="00E75959"/>
    <w:rsid w:val="00E75AC7"/>
    <w:rsid w:val="00E75E69"/>
    <w:rsid w:val="00E75E9C"/>
    <w:rsid w:val="00E768B7"/>
    <w:rsid w:val="00E769F9"/>
    <w:rsid w:val="00E76C07"/>
    <w:rsid w:val="00E7784B"/>
    <w:rsid w:val="00E77BBB"/>
    <w:rsid w:val="00E80054"/>
    <w:rsid w:val="00E80095"/>
    <w:rsid w:val="00E80658"/>
    <w:rsid w:val="00E81082"/>
    <w:rsid w:val="00E810DE"/>
    <w:rsid w:val="00E810FE"/>
    <w:rsid w:val="00E81448"/>
    <w:rsid w:val="00E81E96"/>
    <w:rsid w:val="00E81F91"/>
    <w:rsid w:val="00E82450"/>
    <w:rsid w:val="00E82619"/>
    <w:rsid w:val="00E82DC2"/>
    <w:rsid w:val="00E830E0"/>
    <w:rsid w:val="00E83191"/>
    <w:rsid w:val="00E8455F"/>
    <w:rsid w:val="00E8487A"/>
    <w:rsid w:val="00E848E5"/>
    <w:rsid w:val="00E8514C"/>
    <w:rsid w:val="00E852B8"/>
    <w:rsid w:val="00E8541B"/>
    <w:rsid w:val="00E85B28"/>
    <w:rsid w:val="00E85BCC"/>
    <w:rsid w:val="00E85C71"/>
    <w:rsid w:val="00E86062"/>
    <w:rsid w:val="00E86432"/>
    <w:rsid w:val="00E8646D"/>
    <w:rsid w:val="00E8649C"/>
    <w:rsid w:val="00E8693E"/>
    <w:rsid w:val="00E87812"/>
    <w:rsid w:val="00E87EB8"/>
    <w:rsid w:val="00E90069"/>
    <w:rsid w:val="00E903E0"/>
    <w:rsid w:val="00E90B06"/>
    <w:rsid w:val="00E90C98"/>
    <w:rsid w:val="00E91625"/>
    <w:rsid w:val="00E917D6"/>
    <w:rsid w:val="00E9194D"/>
    <w:rsid w:val="00E92254"/>
    <w:rsid w:val="00E930BA"/>
    <w:rsid w:val="00E93D9C"/>
    <w:rsid w:val="00E93E43"/>
    <w:rsid w:val="00E94520"/>
    <w:rsid w:val="00E9548A"/>
    <w:rsid w:val="00E956C6"/>
    <w:rsid w:val="00E95A3D"/>
    <w:rsid w:val="00E95E08"/>
    <w:rsid w:val="00E9608F"/>
    <w:rsid w:val="00E965F6"/>
    <w:rsid w:val="00E96EBE"/>
    <w:rsid w:val="00E96FF5"/>
    <w:rsid w:val="00E97745"/>
    <w:rsid w:val="00EA017C"/>
    <w:rsid w:val="00EA16F6"/>
    <w:rsid w:val="00EA1856"/>
    <w:rsid w:val="00EA1C06"/>
    <w:rsid w:val="00EA1EEF"/>
    <w:rsid w:val="00EA23BA"/>
    <w:rsid w:val="00EA280E"/>
    <w:rsid w:val="00EA2989"/>
    <w:rsid w:val="00EA2F6F"/>
    <w:rsid w:val="00EA3232"/>
    <w:rsid w:val="00EA3587"/>
    <w:rsid w:val="00EA3688"/>
    <w:rsid w:val="00EA383A"/>
    <w:rsid w:val="00EA4201"/>
    <w:rsid w:val="00EA47B9"/>
    <w:rsid w:val="00EA5A6F"/>
    <w:rsid w:val="00EA5AE6"/>
    <w:rsid w:val="00EA5CA0"/>
    <w:rsid w:val="00EA5F30"/>
    <w:rsid w:val="00EA6150"/>
    <w:rsid w:val="00EA6248"/>
    <w:rsid w:val="00EA62FF"/>
    <w:rsid w:val="00EA7A53"/>
    <w:rsid w:val="00EB038F"/>
    <w:rsid w:val="00EB03A9"/>
    <w:rsid w:val="00EB04AF"/>
    <w:rsid w:val="00EB08AF"/>
    <w:rsid w:val="00EB0E5D"/>
    <w:rsid w:val="00EB10B6"/>
    <w:rsid w:val="00EB14EB"/>
    <w:rsid w:val="00EB1702"/>
    <w:rsid w:val="00EB173E"/>
    <w:rsid w:val="00EB1BC0"/>
    <w:rsid w:val="00EB219A"/>
    <w:rsid w:val="00EB2269"/>
    <w:rsid w:val="00EB22CE"/>
    <w:rsid w:val="00EB2C4C"/>
    <w:rsid w:val="00EB2F13"/>
    <w:rsid w:val="00EB31B3"/>
    <w:rsid w:val="00EB3399"/>
    <w:rsid w:val="00EB33E9"/>
    <w:rsid w:val="00EB3FB2"/>
    <w:rsid w:val="00EB4854"/>
    <w:rsid w:val="00EB4BA4"/>
    <w:rsid w:val="00EB4F46"/>
    <w:rsid w:val="00EB5013"/>
    <w:rsid w:val="00EB58BB"/>
    <w:rsid w:val="00EB647F"/>
    <w:rsid w:val="00EB6585"/>
    <w:rsid w:val="00EB71C6"/>
    <w:rsid w:val="00EB7239"/>
    <w:rsid w:val="00EB745D"/>
    <w:rsid w:val="00EB7D78"/>
    <w:rsid w:val="00EC0238"/>
    <w:rsid w:val="00EC03FC"/>
    <w:rsid w:val="00EC07B6"/>
    <w:rsid w:val="00EC0B2E"/>
    <w:rsid w:val="00EC0C60"/>
    <w:rsid w:val="00EC1209"/>
    <w:rsid w:val="00EC1A7A"/>
    <w:rsid w:val="00EC1DC9"/>
    <w:rsid w:val="00EC20D7"/>
    <w:rsid w:val="00EC24DB"/>
    <w:rsid w:val="00EC3077"/>
    <w:rsid w:val="00EC32D9"/>
    <w:rsid w:val="00EC3471"/>
    <w:rsid w:val="00EC34A9"/>
    <w:rsid w:val="00EC3D04"/>
    <w:rsid w:val="00EC405B"/>
    <w:rsid w:val="00EC41EB"/>
    <w:rsid w:val="00EC4364"/>
    <w:rsid w:val="00EC4C04"/>
    <w:rsid w:val="00EC4CDB"/>
    <w:rsid w:val="00EC51C8"/>
    <w:rsid w:val="00EC5B2D"/>
    <w:rsid w:val="00EC5FAE"/>
    <w:rsid w:val="00EC6137"/>
    <w:rsid w:val="00EC61D7"/>
    <w:rsid w:val="00EC6993"/>
    <w:rsid w:val="00EC7122"/>
    <w:rsid w:val="00EC717E"/>
    <w:rsid w:val="00EC7776"/>
    <w:rsid w:val="00ED00D9"/>
    <w:rsid w:val="00ED012D"/>
    <w:rsid w:val="00ED06C4"/>
    <w:rsid w:val="00ED0A41"/>
    <w:rsid w:val="00ED0E1F"/>
    <w:rsid w:val="00ED13C2"/>
    <w:rsid w:val="00ED1751"/>
    <w:rsid w:val="00ED1A33"/>
    <w:rsid w:val="00ED1CB8"/>
    <w:rsid w:val="00ED1ED1"/>
    <w:rsid w:val="00ED1FF5"/>
    <w:rsid w:val="00ED23E3"/>
    <w:rsid w:val="00ED257B"/>
    <w:rsid w:val="00ED263E"/>
    <w:rsid w:val="00ED26A9"/>
    <w:rsid w:val="00ED2A3D"/>
    <w:rsid w:val="00ED33D6"/>
    <w:rsid w:val="00ED3AA4"/>
    <w:rsid w:val="00ED3E43"/>
    <w:rsid w:val="00ED47B5"/>
    <w:rsid w:val="00ED5315"/>
    <w:rsid w:val="00ED54A1"/>
    <w:rsid w:val="00ED563A"/>
    <w:rsid w:val="00ED5B31"/>
    <w:rsid w:val="00ED61EA"/>
    <w:rsid w:val="00ED6A4D"/>
    <w:rsid w:val="00ED6BA4"/>
    <w:rsid w:val="00ED6E50"/>
    <w:rsid w:val="00ED7208"/>
    <w:rsid w:val="00ED722E"/>
    <w:rsid w:val="00ED7377"/>
    <w:rsid w:val="00ED7790"/>
    <w:rsid w:val="00ED7ACC"/>
    <w:rsid w:val="00EE01C6"/>
    <w:rsid w:val="00EE0517"/>
    <w:rsid w:val="00EE0710"/>
    <w:rsid w:val="00EE102A"/>
    <w:rsid w:val="00EE1117"/>
    <w:rsid w:val="00EE1AC6"/>
    <w:rsid w:val="00EE1CC0"/>
    <w:rsid w:val="00EE2289"/>
    <w:rsid w:val="00EE3801"/>
    <w:rsid w:val="00EE410F"/>
    <w:rsid w:val="00EE4163"/>
    <w:rsid w:val="00EE452C"/>
    <w:rsid w:val="00EE4A90"/>
    <w:rsid w:val="00EE4D58"/>
    <w:rsid w:val="00EE5330"/>
    <w:rsid w:val="00EE5397"/>
    <w:rsid w:val="00EE54FF"/>
    <w:rsid w:val="00EE56AA"/>
    <w:rsid w:val="00EE6B64"/>
    <w:rsid w:val="00EE706D"/>
    <w:rsid w:val="00EE74BD"/>
    <w:rsid w:val="00EE7A40"/>
    <w:rsid w:val="00EE7CFF"/>
    <w:rsid w:val="00EF0422"/>
    <w:rsid w:val="00EF0A95"/>
    <w:rsid w:val="00EF124E"/>
    <w:rsid w:val="00EF12AC"/>
    <w:rsid w:val="00EF1902"/>
    <w:rsid w:val="00EF1B9D"/>
    <w:rsid w:val="00EF1EAF"/>
    <w:rsid w:val="00EF25FE"/>
    <w:rsid w:val="00EF3657"/>
    <w:rsid w:val="00EF3980"/>
    <w:rsid w:val="00EF3AC0"/>
    <w:rsid w:val="00EF3DC8"/>
    <w:rsid w:val="00EF40FF"/>
    <w:rsid w:val="00EF462D"/>
    <w:rsid w:val="00EF5361"/>
    <w:rsid w:val="00EF5528"/>
    <w:rsid w:val="00EF58D3"/>
    <w:rsid w:val="00EF5FDE"/>
    <w:rsid w:val="00EF614D"/>
    <w:rsid w:val="00EF68FD"/>
    <w:rsid w:val="00EF6A16"/>
    <w:rsid w:val="00EF6A34"/>
    <w:rsid w:val="00EF7011"/>
    <w:rsid w:val="00EF7EB7"/>
    <w:rsid w:val="00EF7EC3"/>
    <w:rsid w:val="00F00219"/>
    <w:rsid w:val="00F00965"/>
    <w:rsid w:val="00F00977"/>
    <w:rsid w:val="00F00F57"/>
    <w:rsid w:val="00F02328"/>
    <w:rsid w:val="00F023A2"/>
    <w:rsid w:val="00F02677"/>
    <w:rsid w:val="00F03112"/>
    <w:rsid w:val="00F033BD"/>
    <w:rsid w:val="00F039EA"/>
    <w:rsid w:val="00F04646"/>
    <w:rsid w:val="00F0497B"/>
    <w:rsid w:val="00F04CB2"/>
    <w:rsid w:val="00F04FF1"/>
    <w:rsid w:val="00F06190"/>
    <w:rsid w:val="00F0676D"/>
    <w:rsid w:val="00F06BF9"/>
    <w:rsid w:val="00F06C3E"/>
    <w:rsid w:val="00F07CA2"/>
    <w:rsid w:val="00F1022E"/>
    <w:rsid w:val="00F1051F"/>
    <w:rsid w:val="00F10930"/>
    <w:rsid w:val="00F10D52"/>
    <w:rsid w:val="00F10F1C"/>
    <w:rsid w:val="00F11455"/>
    <w:rsid w:val="00F11D7A"/>
    <w:rsid w:val="00F1204E"/>
    <w:rsid w:val="00F121BA"/>
    <w:rsid w:val="00F1226E"/>
    <w:rsid w:val="00F126B5"/>
    <w:rsid w:val="00F12D48"/>
    <w:rsid w:val="00F12FE6"/>
    <w:rsid w:val="00F13030"/>
    <w:rsid w:val="00F130BE"/>
    <w:rsid w:val="00F13241"/>
    <w:rsid w:val="00F13A32"/>
    <w:rsid w:val="00F13C5E"/>
    <w:rsid w:val="00F14569"/>
    <w:rsid w:val="00F145D1"/>
    <w:rsid w:val="00F14E5E"/>
    <w:rsid w:val="00F150D9"/>
    <w:rsid w:val="00F15230"/>
    <w:rsid w:val="00F15332"/>
    <w:rsid w:val="00F15743"/>
    <w:rsid w:val="00F157A7"/>
    <w:rsid w:val="00F15D7A"/>
    <w:rsid w:val="00F1713C"/>
    <w:rsid w:val="00F173AE"/>
    <w:rsid w:val="00F17784"/>
    <w:rsid w:val="00F17898"/>
    <w:rsid w:val="00F20011"/>
    <w:rsid w:val="00F20F21"/>
    <w:rsid w:val="00F2122E"/>
    <w:rsid w:val="00F213CC"/>
    <w:rsid w:val="00F2142F"/>
    <w:rsid w:val="00F214E3"/>
    <w:rsid w:val="00F21712"/>
    <w:rsid w:val="00F21951"/>
    <w:rsid w:val="00F221CF"/>
    <w:rsid w:val="00F2278B"/>
    <w:rsid w:val="00F2281C"/>
    <w:rsid w:val="00F22A9D"/>
    <w:rsid w:val="00F22B39"/>
    <w:rsid w:val="00F22EFA"/>
    <w:rsid w:val="00F23253"/>
    <w:rsid w:val="00F23602"/>
    <w:rsid w:val="00F2434F"/>
    <w:rsid w:val="00F24916"/>
    <w:rsid w:val="00F25AA2"/>
    <w:rsid w:val="00F25BF0"/>
    <w:rsid w:val="00F26556"/>
    <w:rsid w:val="00F265EB"/>
    <w:rsid w:val="00F26F99"/>
    <w:rsid w:val="00F272B0"/>
    <w:rsid w:val="00F27E53"/>
    <w:rsid w:val="00F27F98"/>
    <w:rsid w:val="00F30133"/>
    <w:rsid w:val="00F307BA"/>
    <w:rsid w:val="00F30F5D"/>
    <w:rsid w:val="00F3103A"/>
    <w:rsid w:val="00F31088"/>
    <w:rsid w:val="00F315C9"/>
    <w:rsid w:val="00F31A82"/>
    <w:rsid w:val="00F32140"/>
    <w:rsid w:val="00F321E9"/>
    <w:rsid w:val="00F32554"/>
    <w:rsid w:val="00F32669"/>
    <w:rsid w:val="00F32A81"/>
    <w:rsid w:val="00F32FF4"/>
    <w:rsid w:val="00F3312D"/>
    <w:rsid w:val="00F3382D"/>
    <w:rsid w:val="00F33BC7"/>
    <w:rsid w:val="00F349E5"/>
    <w:rsid w:val="00F34C35"/>
    <w:rsid w:val="00F34F79"/>
    <w:rsid w:val="00F351BE"/>
    <w:rsid w:val="00F353BF"/>
    <w:rsid w:val="00F358AE"/>
    <w:rsid w:val="00F35A18"/>
    <w:rsid w:val="00F35ABC"/>
    <w:rsid w:val="00F360C8"/>
    <w:rsid w:val="00F36B13"/>
    <w:rsid w:val="00F36E99"/>
    <w:rsid w:val="00F37293"/>
    <w:rsid w:val="00F3729B"/>
    <w:rsid w:val="00F37713"/>
    <w:rsid w:val="00F37ACD"/>
    <w:rsid w:val="00F40690"/>
    <w:rsid w:val="00F406ED"/>
    <w:rsid w:val="00F40C88"/>
    <w:rsid w:val="00F4130F"/>
    <w:rsid w:val="00F4133D"/>
    <w:rsid w:val="00F4187D"/>
    <w:rsid w:val="00F419FC"/>
    <w:rsid w:val="00F41A08"/>
    <w:rsid w:val="00F42144"/>
    <w:rsid w:val="00F42625"/>
    <w:rsid w:val="00F42712"/>
    <w:rsid w:val="00F42E49"/>
    <w:rsid w:val="00F436D4"/>
    <w:rsid w:val="00F43B84"/>
    <w:rsid w:val="00F43ECF"/>
    <w:rsid w:val="00F4495D"/>
    <w:rsid w:val="00F44EDF"/>
    <w:rsid w:val="00F452E6"/>
    <w:rsid w:val="00F46849"/>
    <w:rsid w:val="00F46960"/>
    <w:rsid w:val="00F4698E"/>
    <w:rsid w:val="00F46B39"/>
    <w:rsid w:val="00F46EAD"/>
    <w:rsid w:val="00F47038"/>
    <w:rsid w:val="00F47573"/>
    <w:rsid w:val="00F50050"/>
    <w:rsid w:val="00F501F5"/>
    <w:rsid w:val="00F502A7"/>
    <w:rsid w:val="00F50A58"/>
    <w:rsid w:val="00F50BE6"/>
    <w:rsid w:val="00F50BFE"/>
    <w:rsid w:val="00F515C9"/>
    <w:rsid w:val="00F5169A"/>
    <w:rsid w:val="00F51D4E"/>
    <w:rsid w:val="00F51E08"/>
    <w:rsid w:val="00F52EA9"/>
    <w:rsid w:val="00F5318A"/>
    <w:rsid w:val="00F53A09"/>
    <w:rsid w:val="00F53AE2"/>
    <w:rsid w:val="00F541A5"/>
    <w:rsid w:val="00F5437C"/>
    <w:rsid w:val="00F54A05"/>
    <w:rsid w:val="00F54B68"/>
    <w:rsid w:val="00F54E93"/>
    <w:rsid w:val="00F54F25"/>
    <w:rsid w:val="00F55735"/>
    <w:rsid w:val="00F55CBF"/>
    <w:rsid w:val="00F563ED"/>
    <w:rsid w:val="00F56599"/>
    <w:rsid w:val="00F56ACC"/>
    <w:rsid w:val="00F56C70"/>
    <w:rsid w:val="00F56FDB"/>
    <w:rsid w:val="00F57C0E"/>
    <w:rsid w:val="00F57CFF"/>
    <w:rsid w:val="00F57ED8"/>
    <w:rsid w:val="00F6041B"/>
    <w:rsid w:val="00F6077F"/>
    <w:rsid w:val="00F60977"/>
    <w:rsid w:val="00F60A5E"/>
    <w:rsid w:val="00F60E8D"/>
    <w:rsid w:val="00F61716"/>
    <w:rsid w:val="00F619A3"/>
    <w:rsid w:val="00F61E55"/>
    <w:rsid w:val="00F62567"/>
    <w:rsid w:val="00F6256F"/>
    <w:rsid w:val="00F62D0A"/>
    <w:rsid w:val="00F631A5"/>
    <w:rsid w:val="00F633FC"/>
    <w:rsid w:val="00F63429"/>
    <w:rsid w:val="00F6362F"/>
    <w:rsid w:val="00F63A90"/>
    <w:rsid w:val="00F6501A"/>
    <w:rsid w:val="00F65BD9"/>
    <w:rsid w:val="00F6638F"/>
    <w:rsid w:val="00F6695D"/>
    <w:rsid w:val="00F66BE0"/>
    <w:rsid w:val="00F66C45"/>
    <w:rsid w:val="00F700AE"/>
    <w:rsid w:val="00F706C7"/>
    <w:rsid w:val="00F70AEC"/>
    <w:rsid w:val="00F70CB6"/>
    <w:rsid w:val="00F70DFA"/>
    <w:rsid w:val="00F70E45"/>
    <w:rsid w:val="00F714DC"/>
    <w:rsid w:val="00F71FD2"/>
    <w:rsid w:val="00F72212"/>
    <w:rsid w:val="00F724C3"/>
    <w:rsid w:val="00F7281E"/>
    <w:rsid w:val="00F7332C"/>
    <w:rsid w:val="00F733CC"/>
    <w:rsid w:val="00F735EF"/>
    <w:rsid w:val="00F73933"/>
    <w:rsid w:val="00F73A6B"/>
    <w:rsid w:val="00F74C8E"/>
    <w:rsid w:val="00F74D64"/>
    <w:rsid w:val="00F75100"/>
    <w:rsid w:val="00F7512E"/>
    <w:rsid w:val="00F75325"/>
    <w:rsid w:val="00F754CE"/>
    <w:rsid w:val="00F75E24"/>
    <w:rsid w:val="00F762F0"/>
    <w:rsid w:val="00F7633B"/>
    <w:rsid w:val="00F7651D"/>
    <w:rsid w:val="00F77B5E"/>
    <w:rsid w:val="00F77E26"/>
    <w:rsid w:val="00F80279"/>
    <w:rsid w:val="00F80E96"/>
    <w:rsid w:val="00F80F23"/>
    <w:rsid w:val="00F81079"/>
    <w:rsid w:val="00F814C2"/>
    <w:rsid w:val="00F81C7F"/>
    <w:rsid w:val="00F81D9B"/>
    <w:rsid w:val="00F81E76"/>
    <w:rsid w:val="00F8216A"/>
    <w:rsid w:val="00F82A30"/>
    <w:rsid w:val="00F83180"/>
    <w:rsid w:val="00F832DD"/>
    <w:rsid w:val="00F8375C"/>
    <w:rsid w:val="00F83CC7"/>
    <w:rsid w:val="00F8413B"/>
    <w:rsid w:val="00F8516D"/>
    <w:rsid w:val="00F852E6"/>
    <w:rsid w:val="00F85E05"/>
    <w:rsid w:val="00F8609A"/>
    <w:rsid w:val="00F86A3E"/>
    <w:rsid w:val="00F872F6"/>
    <w:rsid w:val="00F873F6"/>
    <w:rsid w:val="00F8764A"/>
    <w:rsid w:val="00F876EE"/>
    <w:rsid w:val="00F87990"/>
    <w:rsid w:val="00F87A8B"/>
    <w:rsid w:val="00F900A6"/>
    <w:rsid w:val="00F9013D"/>
    <w:rsid w:val="00F90B3A"/>
    <w:rsid w:val="00F911DB"/>
    <w:rsid w:val="00F9139E"/>
    <w:rsid w:val="00F91753"/>
    <w:rsid w:val="00F92B0D"/>
    <w:rsid w:val="00F92C4C"/>
    <w:rsid w:val="00F92C68"/>
    <w:rsid w:val="00F92C6E"/>
    <w:rsid w:val="00F93BA2"/>
    <w:rsid w:val="00F93DF4"/>
    <w:rsid w:val="00F940DF"/>
    <w:rsid w:val="00F94961"/>
    <w:rsid w:val="00F94A77"/>
    <w:rsid w:val="00F95065"/>
    <w:rsid w:val="00F95155"/>
    <w:rsid w:val="00F9515A"/>
    <w:rsid w:val="00F951B3"/>
    <w:rsid w:val="00F951BE"/>
    <w:rsid w:val="00F9576B"/>
    <w:rsid w:val="00F95B94"/>
    <w:rsid w:val="00F95CCF"/>
    <w:rsid w:val="00F96413"/>
    <w:rsid w:val="00F964F7"/>
    <w:rsid w:val="00F96636"/>
    <w:rsid w:val="00F9670A"/>
    <w:rsid w:val="00F96CBF"/>
    <w:rsid w:val="00F96CF4"/>
    <w:rsid w:val="00F96FC5"/>
    <w:rsid w:val="00F97010"/>
    <w:rsid w:val="00F9730F"/>
    <w:rsid w:val="00F97428"/>
    <w:rsid w:val="00FA092A"/>
    <w:rsid w:val="00FA0CFA"/>
    <w:rsid w:val="00FA0D5A"/>
    <w:rsid w:val="00FA162D"/>
    <w:rsid w:val="00FA2DAE"/>
    <w:rsid w:val="00FA3131"/>
    <w:rsid w:val="00FA3313"/>
    <w:rsid w:val="00FA3746"/>
    <w:rsid w:val="00FA3AEA"/>
    <w:rsid w:val="00FA3B46"/>
    <w:rsid w:val="00FA4041"/>
    <w:rsid w:val="00FA50BB"/>
    <w:rsid w:val="00FA50BF"/>
    <w:rsid w:val="00FA525E"/>
    <w:rsid w:val="00FA5302"/>
    <w:rsid w:val="00FA5F50"/>
    <w:rsid w:val="00FA6165"/>
    <w:rsid w:val="00FA66FD"/>
    <w:rsid w:val="00FA7362"/>
    <w:rsid w:val="00FA7A7A"/>
    <w:rsid w:val="00FB053D"/>
    <w:rsid w:val="00FB05CF"/>
    <w:rsid w:val="00FB0A41"/>
    <w:rsid w:val="00FB12FE"/>
    <w:rsid w:val="00FB1744"/>
    <w:rsid w:val="00FB1BA4"/>
    <w:rsid w:val="00FB2213"/>
    <w:rsid w:val="00FB242B"/>
    <w:rsid w:val="00FB2AE0"/>
    <w:rsid w:val="00FB3214"/>
    <w:rsid w:val="00FB338E"/>
    <w:rsid w:val="00FB3E99"/>
    <w:rsid w:val="00FB40EA"/>
    <w:rsid w:val="00FB4487"/>
    <w:rsid w:val="00FB45D4"/>
    <w:rsid w:val="00FB468F"/>
    <w:rsid w:val="00FB4F87"/>
    <w:rsid w:val="00FB5961"/>
    <w:rsid w:val="00FB656E"/>
    <w:rsid w:val="00FB6BC3"/>
    <w:rsid w:val="00FB79D0"/>
    <w:rsid w:val="00FB79F9"/>
    <w:rsid w:val="00FB7BBA"/>
    <w:rsid w:val="00FB7C4C"/>
    <w:rsid w:val="00FB7E41"/>
    <w:rsid w:val="00FC011D"/>
    <w:rsid w:val="00FC01B2"/>
    <w:rsid w:val="00FC0413"/>
    <w:rsid w:val="00FC07D9"/>
    <w:rsid w:val="00FC0910"/>
    <w:rsid w:val="00FC0A24"/>
    <w:rsid w:val="00FC193E"/>
    <w:rsid w:val="00FC1982"/>
    <w:rsid w:val="00FC1AD7"/>
    <w:rsid w:val="00FC1B0C"/>
    <w:rsid w:val="00FC1CFD"/>
    <w:rsid w:val="00FC1EE6"/>
    <w:rsid w:val="00FC1F8B"/>
    <w:rsid w:val="00FC28C6"/>
    <w:rsid w:val="00FC37AC"/>
    <w:rsid w:val="00FC3BD8"/>
    <w:rsid w:val="00FC404D"/>
    <w:rsid w:val="00FC41D1"/>
    <w:rsid w:val="00FC42C9"/>
    <w:rsid w:val="00FC457C"/>
    <w:rsid w:val="00FC45B3"/>
    <w:rsid w:val="00FC4661"/>
    <w:rsid w:val="00FC473C"/>
    <w:rsid w:val="00FC478B"/>
    <w:rsid w:val="00FC490F"/>
    <w:rsid w:val="00FC5A5B"/>
    <w:rsid w:val="00FC5CA9"/>
    <w:rsid w:val="00FC60A8"/>
    <w:rsid w:val="00FC6481"/>
    <w:rsid w:val="00FC6540"/>
    <w:rsid w:val="00FC6C63"/>
    <w:rsid w:val="00FC751D"/>
    <w:rsid w:val="00FC7ED2"/>
    <w:rsid w:val="00FD0014"/>
    <w:rsid w:val="00FD0917"/>
    <w:rsid w:val="00FD0F25"/>
    <w:rsid w:val="00FD14AE"/>
    <w:rsid w:val="00FD1571"/>
    <w:rsid w:val="00FD20A1"/>
    <w:rsid w:val="00FD21DA"/>
    <w:rsid w:val="00FD25D8"/>
    <w:rsid w:val="00FD2842"/>
    <w:rsid w:val="00FD2B1A"/>
    <w:rsid w:val="00FD2F49"/>
    <w:rsid w:val="00FD36F3"/>
    <w:rsid w:val="00FD3765"/>
    <w:rsid w:val="00FD397B"/>
    <w:rsid w:val="00FD3C79"/>
    <w:rsid w:val="00FD411B"/>
    <w:rsid w:val="00FD4642"/>
    <w:rsid w:val="00FD49ED"/>
    <w:rsid w:val="00FD5594"/>
    <w:rsid w:val="00FD5D99"/>
    <w:rsid w:val="00FD5E62"/>
    <w:rsid w:val="00FD6029"/>
    <w:rsid w:val="00FD6277"/>
    <w:rsid w:val="00FD63CC"/>
    <w:rsid w:val="00FD67FD"/>
    <w:rsid w:val="00FD6C64"/>
    <w:rsid w:val="00FD6E59"/>
    <w:rsid w:val="00FD7236"/>
    <w:rsid w:val="00FD751C"/>
    <w:rsid w:val="00FD7716"/>
    <w:rsid w:val="00FE0035"/>
    <w:rsid w:val="00FE01BC"/>
    <w:rsid w:val="00FE0302"/>
    <w:rsid w:val="00FE037F"/>
    <w:rsid w:val="00FE08DF"/>
    <w:rsid w:val="00FE0C12"/>
    <w:rsid w:val="00FE0F00"/>
    <w:rsid w:val="00FE1104"/>
    <w:rsid w:val="00FE14B7"/>
    <w:rsid w:val="00FE177D"/>
    <w:rsid w:val="00FE180B"/>
    <w:rsid w:val="00FE1B66"/>
    <w:rsid w:val="00FE1CB0"/>
    <w:rsid w:val="00FE20AA"/>
    <w:rsid w:val="00FE2197"/>
    <w:rsid w:val="00FE25D9"/>
    <w:rsid w:val="00FE2616"/>
    <w:rsid w:val="00FE292C"/>
    <w:rsid w:val="00FE2A33"/>
    <w:rsid w:val="00FE2CB0"/>
    <w:rsid w:val="00FE2E9E"/>
    <w:rsid w:val="00FE3D50"/>
    <w:rsid w:val="00FE3E98"/>
    <w:rsid w:val="00FE3FD0"/>
    <w:rsid w:val="00FE4328"/>
    <w:rsid w:val="00FE4404"/>
    <w:rsid w:val="00FE4AF2"/>
    <w:rsid w:val="00FE4C78"/>
    <w:rsid w:val="00FE4DAB"/>
    <w:rsid w:val="00FE588D"/>
    <w:rsid w:val="00FE5899"/>
    <w:rsid w:val="00FE58F1"/>
    <w:rsid w:val="00FE61E5"/>
    <w:rsid w:val="00FE620A"/>
    <w:rsid w:val="00FE6406"/>
    <w:rsid w:val="00FE6583"/>
    <w:rsid w:val="00FE680D"/>
    <w:rsid w:val="00FE6877"/>
    <w:rsid w:val="00FE6B33"/>
    <w:rsid w:val="00FE7755"/>
    <w:rsid w:val="00FE7813"/>
    <w:rsid w:val="00FE799A"/>
    <w:rsid w:val="00FF04DB"/>
    <w:rsid w:val="00FF0B8A"/>
    <w:rsid w:val="00FF0F14"/>
    <w:rsid w:val="00FF0F8C"/>
    <w:rsid w:val="00FF14AA"/>
    <w:rsid w:val="00FF167D"/>
    <w:rsid w:val="00FF1708"/>
    <w:rsid w:val="00FF1712"/>
    <w:rsid w:val="00FF1C50"/>
    <w:rsid w:val="00FF1F40"/>
    <w:rsid w:val="00FF2A2D"/>
    <w:rsid w:val="00FF2FE9"/>
    <w:rsid w:val="00FF3234"/>
    <w:rsid w:val="00FF3C87"/>
    <w:rsid w:val="00FF4741"/>
    <w:rsid w:val="00FF48A7"/>
    <w:rsid w:val="00FF536F"/>
    <w:rsid w:val="00FF547A"/>
    <w:rsid w:val="00FF5A9D"/>
    <w:rsid w:val="00FF5D22"/>
    <w:rsid w:val="00FF6164"/>
    <w:rsid w:val="00FF6426"/>
    <w:rsid w:val="00FF656B"/>
    <w:rsid w:val="00FF6657"/>
    <w:rsid w:val="00FF7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87C14C"/>
  <w15:chartTrackingRefBased/>
  <w15:docId w15:val="{C32C6F9C-D3A1-4A7C-B3BB-EDB623729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4A93"/>
    <w:pPr>
      <w:widowControl w:val="0"/>
      <w:jc w:val="both"/>
    </w:pPr>
  </w:style>
  <w:style w:type="paragraph" w:styleId="1">
    <w:name w:val="heading 1"/>
    <w:basedOn w:val="a"/>
    <w:next w:val="a"/>
    <w:link w:val="10"/>
    <w:uiPriority w:val="9"/>
    <w:qFormat/>
    <w:rsid w:val="00AE122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C28BB"/>
    <w:pPr>
      <w:keepNext/>
      <w:keepLines/>
      <w:spacing w:before="260" w:after="260" w:line="360" w:lineRule="auto"/>
      <w:outlineLvl w:val="1"/>
    </w:pPr>
    <w:rPr>
      <w:rFonts w:eastAsia="Times New Roman" w:cstheme="majorBidi"/>
      <w:b/>
      <w:bCs/>
      <w:sz w:val="28"/>
      <w:szCs w:val="32"/>
    </w:rPr>
  </w:style>
  <w:style w:type="paragraph" w:styleId="3">
    <w:name w:val="heading 3"/>
    <w:basedOn w:val="a"/>
    <w:next w:val="a"/>
    <w:link w:val="30"/>
    <w:uiPriority w:val="9"/>
    <w:unhideWhenUsed/>
    <w:qFormat/>
    <w:rsid w:val="00DC28BB"/>
    <w:pPr>
      <w:keepNext/>
      <w:keepLines/>
      <w:spacing w:before="260" w:after="260"/>
      <w:outlineLvl w:val="2"/>
    </w:pPr>
    <w:rPr>
      <w:rFonts w:eastAsia="Times New Roman"/>
      <w:b/>
      <w:bCs/>
      <w:sz w:val="24"/>
      <w:szCs w:val="32"/>
    </w:rPr>
  </w:style>
  <w:style w:type="paragraph" w:styleId="4">
    <w:name w:val="heading 4"/>
    <w:basedOn w:val="a"/>
    <w:next w:val="a"/>
    <w:link w:val="40"/>
    <w:uiPriority w:val="9"/>
    <w:unhideWhenUsed/>
    <w:qFormat/>
    <w:rsid w:val="005E6A05"/>
    <w:pPr>
      <w:keepNext/>
      <w:keepLines/>
      <w:spacing w:before="260" w:after="260"/>
      <w:outlineLvl w:val="3"/>
    </w:pPr>
    <w:rPr>
      <w:rFonts w:eastAsia="Times New Roman" w:cstheme="majorBidi"/>
      <w:b/>
      <w:bCs/>
      <w:sz w:val="24"/>
      <w:szCs w:val="28"/>
    </w:rPr>
  </w:style>
  <w:style w:type="paragraph" w:styleId="5">
    <w:name w:val="heading 5"/>
    <w:basedOn w:val="a"/>
    <w:next w:val="a"/>
    <w:link w:val="50"/>
    <w:uiPriority w:val="9"/>
    <w:unhideWhenUsed/>
    <w:qFormat/>
    <w:rsid w:val="003F5B17"/>
    <w:pPr>
      <w:keepNext/>
      <w:keepLines/>
      <w:spacing w:line="376" w:lineRule="auto"/>
      <w:outlineLvl w:val="4"/>
    </w:pPr>
    <w:rPr>
      <w:bCs/>
      <w:i/>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DC28BB"/>
    <w:rPr>
      <w:rFonts w:eastAsia="Times New Roman" w:cstheme="majorBidi"/>
      <w:b/>
      <w:bCs/>
      <w:sz w:val="28"/>
      <w:szCs w:val="32"/>
    </w:rPr>
  </w:style>
  <w:style w:type="character" w:customStyle="1" w:styleId="30">
    <w:name w:val="标题 3 字符"/>
    <w:basedOn w:val="a0"/>
    <w:link w:val="3"/>
    <w:uiPriority w:val="9"/>
    <w:rsid w:val="00DC28BB"/>
    <w:rPr>
      <w:rFonts w:eastAsia="Times New Roman"/>
      <w:b/>
      <w:bCs/>
      <w:sz w:val="24"/>
      <w:szCs w:val="32"/>
    </w:rPr>
  </w:style>
  <w:style w:type="character" w:customStyle="1" w:styleId="40">
    <w:name w:val="标题 4 字符"/>
    <w:basedOn w:val="a0"/>
    <w:link w:val="4"/>
    <w:uiPriority w:val="9"/>
    <w:rsid w:val="005E6A05"/>
    <w:rPr>
      <w:rFonts w:eastAsia="Times New Roman" w:cstheme="majorBidi"/>
      <w:b/>
      <w:bCs/>
      <w:sz w:val="24"/>
      <w:szCs w:val="28"/>
    </w:rPr>
  </w:style>
  <w:style w:type="paragraph" w:styleId="a3">
    <w:name w:val="Normal (Web)"/>
    <w:basedOn w:val="a"/>
    <w:uiPriority w:val="99"/>
    <w:semiHidden/>
    <w:unhideWhenUsed/>
    <w:rsid w:val="006664F8"/>
    <w:rPr>
      <w:sz w:val="24"/>
      <w:szCs w:val="24"/>
    </w:rPr>
  </w:style>
  <w:style w:type="paragraph" w:styleId="a4">
    <w:name w:val="header"/>
    <w:basedOn w:val="a"/>
    <w:link w:val="a5"/>
    <w:uiPriority w:val="99"/>
    <w:unhideWhenUsed/>
    <w:rsid w:val="009C70E5"/>
    <w:pPr>
      <w:pBdr>
        <w:bottom w:val="single" w:sz="6" w:space="1" w:color="auto"/>
      </w:pBdr>
      <w:tabs>
        <w:tab w:val="center" w:pos="4513"/>
        <w:tab w:val="right" w:pos="9026"/>
      </w:tabs>
      <w:snapToGrid w:val="0"/>
      <w:jc w:val="center"/>
    </w:pPr>
    <w:rPr>
      <w:sz w:val="18"/>
      <w:szCs w:val="18"/>
    </w:rPr>
  </w:style>
  <w:style w:type="character" w:customStyle="1" w:styleId="a5">
    <w:name w:val="页眉 字符"/>
    <w:basedOn w:val="a0"/>
    <w:link w:val="a4"/>
    <w:uiPriority w:val="99"/>
    <w:rsid w:val="009C70E5"/>
    <w:rPr>
      <w:sz w:val="18"/>
      <w:szCs w:val="18"/>
    </w:rPr>
  </w:style>
  <w:style w:type="paragraph" w:styleId="a6">
    <w:name w:val="footer"/>
    <w:basedOn w:val="a"/>
    <w:link w:val="a7"/>
    <w:uiPriority w:val="99"/>
    <w:unhideWhenUsed/>
    <w:rsid w:val="009C70E5"/>
    <w:pPr>
      <w:tabs>
        <w:tab w:val="center" w:pos="4513"/>
        <w:tab w:val="right" w:pos="9026"/>
      </w:tabs>
      <w:snapToGrid w:val="0"/>
      <w:jc w:val="left"/>
    </w:pPr>
    <w:rPr>
      <w:sz w:val="18"/>
      <w:szCs w:val="18"/>
    </w:rPr>
  </w:style>
  <w:style w:type="character" w:customStyle="1" w:styleId="a7">
    <w:name w:val="页脚 字符"/>
    <w:basedOn w:val="a0"/>
    <w:link w:val="a6"/>
    <w:uiPriority w:val="99"/>
    <w:rsid w:val="009C70E5"/>
    <w:rPr>
      <w:sz w:val="18"/>
      <w:szCs w:val="18"/>
    </w:rPr>
  </w:style>
  <w:style w:type="character" w:styleId="a8">
    <w:name w:val="Placeholder Text"/>
    <w:basedOn w:val="a0"/>
    <w:uiPriority w:val="99"/>
    <w:semiHidden/>
    <w:rsid w:val="00016A12"/>
    <w:rPr>
      <w:color w:val="808080"/>
    </w:rPr>
  </w:style>
  <w:style w:type="table" w:styleId="a9">
    <w:name w:val="Table Grid"/>
    <w:basedOn w:val="a1"/>
    <w:uiPriority w:val="39"/>
    <w:rsid w:val="00EA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C15D2B"/>
    <w:rPr>
      <w:rFonts w:asciiTheme="minorHAnsi" w:eastAsiaTheme="minorHAnsi" w:hAnsiTheme="minorHAnsi" w:cstheme="minorBidi"/>
      <w:kern w:val="0"/>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50">
    <w:name w:val="标题 5 字符"/>
    <w:basedOn w:val="a0"/>
    <w:link w:val="5"/>
    <w:uiPriority w:val="9"/>
    <w:rsid w:val="003F5B17"/>
    <w:rPr>
      <w:bCs/>
      <w:i/>
      <w:szCs w:val="28"/>
    </w:rPr>
  </w:style>
  <w:style w:type="character" w:customStyle="1" w:styleId="10">
    <w:name w:val="标题 1 字符"/>
    <w:basedOn w:val="a0"/>
    <w:link w:val="1"/>
    <w:uiPriority w:val="9"/>
    <w:rsid w:val="00AE122B"/>
    <w:rPr>
      <w:b/>
      <w:bCs/>
      <w:kern w:val="44"/>
      <w:sz w:val="44"/>
      <w:szCs w:val="44"/>
    </w:rPr>
  </w:style>
  <w:style w:type="character" w:styleId="aa">
    <w:name w:val="annotation reference"/>
    <w:basedOn w:val="a0"/>
    <w:uiPriority w:val="99"/>
    <w:semiHidden/>
    <w:unhideWhenUsed/>
    <w:rsid w:val="00C432B0"/>
    <w:rPr>
      <w:sz w:val="16"/>
      <w:szCs w:val="16"/>
    </w:rPr>
  </w:style>
  <w:style w:type="paragraph" w:styleId="ab">
    <w:name w:val="annotation text"/>
    <w:basedOn w:val="a"/>
    <w:link w:val="ac"/>
    <w:uiPriority w:val="99"/>
    <w:semiHidden/>
    <w:unhideWhenUsed/>
    <w:rsid w:val="00C432B0"/>
    <w:rPr>
      <w:sz w:val="20"/>
      <w:szCs w:val="20"/>
    </w:rPr>
  </w:style>
  <w:style w:type="character" w:customStyle="1" w:styleId="ac">
    <w:name w:val="批注文字 字符"/>
    <w:basedOn w:val="a0"/>
    <w:link w:val="ab"/>
    <w:uiPriority w:val="99"/>
    <w:semiHidden/>
    <w:rsid w:val="00C432B0"/>
    <w:rPr>
      <w:sz w:val="20"/>
      <w:szCs w:val="20"/>
    </w:rPr>
  </w:style>
  <w:style w:type="paragraph" w:styleId="ad">
    <w:name w:val="annotation subject"/>
    <w:basedOn w:val="ab"/>
    <w:next w:val="ab"/>
    <w:link w:val="ae"/>
    <w:uiPriority w:val="99"/>
    <w:semiHidden/>
    <w:unhideWhenUsed/>
    <w:rsid w:val="00C432B0"/>
    <w:rPr>
      <w:b/>
      <w:bCs/>
    </w:rPr>
  </w:style>
  <w:style w:type="character" w:customStyle="1" w:styleId="ae">
    <w:name w:val="批注主题 字符"/>
    <w:basedOn w:val="ac"/>
    <w:link w:val="ad"/>
    <w:uiPriority w:val="99"/>
    <w:semiHidden/>
    <w:rsid w:val="00C432B0"/>
    <w:rPr>
      <w:b/>
      <w:bCs/>
      <w:sz w:val="20"/>
      <w:szCs w:val="20"/>
    </w:rPr>
  </w:style>
  <w:style w:type="paragraph" w:styleId="af">
    <w:name w:val="Revision"/>
    <w:hidden/>
    <w:uiPriority w:val="99"/>
    <w:semiHidden/>
    <w:rsid w:val="00C432B0"/>
  </w:style>
  <w:style w:type="paragraph" w:styleId="af0">
    <w:name w:val="Balloon Text"/>
    <w:basedOn w:val="a"/>
    <w:link w:val="af1"/>
    <w:uiPriority w:val="99"/>
    <w:semiHidden/>
    <w:unhideWhenUsed/>
    <w:rsid w:val="00C432B0"/>
    <w:rPr>
      <w:rFonts w:ascii="Segoe UI" w:hAnsi="Segoe UI" w:cs="Segoe UI"/>
      <w:sz w:val="18"/>
      <w:szCs w:val="18"/>
    </w:rPr>
  </w:style>
  <w:style w:type="character" w:customStyle="1" w:styleId="af1">
    <w:name w:val="批注框文本 字符"/>
    <w:basedOn w:val="a0"/>
    <w:link w:val="af0"/>
    <w:uiPriority w:val="99"/>
    <w:semiHidden/>
    <w:rsid w:val="00C432B0"/>
    <w:rPr>
      <w:rFonts w:ascii="Segoe UI" w:hAnsi="Segoe UI" w:cs="Segoe UI"/>
      <w:sz w:val="18"/>
      <w:szCs w:val="18"/>
    </w:rPr>
  </w:style>
  <w:style w:type="paragraph" w:styleId="af2">
    <w:name w:val="List Paragraph"/>
    <w:basedOn w:val="a"/>
    <w:uiPriority w:val="34"/>
    <w:qFormat/>
    <w:rsid w:val="00F6256F"/>
    <w:pPr>
      <w:ind w:firstLineChars="200" w:firstLine="420"/>
    </w:pPr>
  </w:style>
  <w:style w:type="table" w:styleId="af3">
    <w:name w:val="Grid Table Light"/>
    <w:basedOn w:val="a1"/>
    <w:uiPriority w:val="40"/>
    <w:rsid w:val="001D02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4">
    <w:name w:val="Hyperlink"/>
    <w:basedOn w:val="a0"/>
    <w:uiPriority w:val="99"/>
    <w:unhideWhenUsed/>
    <w:rsid w:val="00552751"/>
    <w:rPr>
      <w:color w:val="0563C1" w:themeColor="hyperlink"/>
      <w:u w:val="single"/>
    </w:rPr>
  </w:style>
  <w:style w:type="character" w:customStyle="1" w:styleId="11">
    <w:name w:val="未处理的提及1"/>
    <w:basedOn w:val="a0"/>
    <w:uiPriority w:val="99"/>
    <w:semiHidden/>
    <w:unhideWhenUsed/>
    <w:rsid w:val="00552751"/>
    <w:rPr>
      <w:color w:val="605E5C"/>
      <w:shd w:val="clear" w:color="auto" w:fill="E1DFDD"/>
    </w:rPr>
  </w:style>
  <w:style w:type="paragraph" w:customStyle="1" w:styleId="210">
    <w:name w:val="标题 21"/>
    <w:basedOn w:val="a"/>
    <w:next w:val="a"/>
    <w:uiPriority w:val="9"/>
    <w:unhideWhenUsed/>
    <w:qFormat/>
    <w:rsid w:val="006E0C10"/>
    <w:pPr>
      <w:keepNext/>
      <w:keepLines/>
      <w:spacing w:before="260" w:after="260" w:line="360" w:lineRule="auto"/>
      <w:outlineLvl w:val="1"/>
    </w:pPr>
    <w:rPr>
      <w:rFonts w:eastAsia="Times New Roman"/>
      <w:b/>
      <w:bCs/>
      <w:sz w:val="28"/>
      <w:szCs w:val="32"/>
    </w:rPr>
  </w:style>
  <w:style w:type="paragraph" w:customStyle="1" w:styleId="41">
    <w:name w:val="标题 41"/>
    <w:basedOn w:val="a"/>
    <w:next w:val="a"/>
    <w:uiPriority w:val="9"/>
    <w:unhideWhenUsed/>
    <w:qFormat/>
    <w:rsid w:val="006E0C10"/>
    <w:pPr>
      <w:keepNext/>
      <w:keepLines/>
      <w:spacing w:before="260" w:after="260"/>
      <w:outlineLvl w:val="3"/>
    </w:pPr>
    <w:rPr>
      <w:rFonts w:eastAsia="Times New Roman"/>
      <w:b/>
      <w:bCs/>
      <w:szCs w:val="28"/>
    </w:rPr>
  </w:style>
  <w:style w:type="numbering" w:customStyle="1" w:styleId="12">
    <w:name w:val="无列表1"/>
    <w:next w:val="a2"/>
    <w:uiPriority w:val="99"/>
    <w:semiHidden/>
    <w:unhideWhenUsed/>
    <w:rsid w:val="006E0C10"/>
  </w:style>
  <w:style w:type="table" w:customStyle="1" w:styleId="211">
    <w:name w:val="无格式表格 21"/>
    <w:basedOn w:val="a1"/>
    <w:next w:val="21"/>
    <w:uiPriority w:val="42"/>
    <w:rsid w:val="006E0C10"/>
    <w:rPr>
      <w:rFonts w:asciiTheme="minorHAnsi" w:eastAsia="等线" w:hAnsiTheme="minorHAnsi" w:cstheme="minorBidi"/>
      <w:kern w:val="0"/>
      <w:sz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3">
    <w:name w:val="网格型浅色1"/>
    <w:basedOn w:val="a1"/>
    <w:next w:val="af3"/>
    <w:uiPriority w:val="40"/>
    <w:rsid w:val="006E0C1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12">
    <w:name w:val="标题 2 字符1"/>
    <w:basedOn w:val="a0"/>
    <w:uiPriority w:val="9"/>
    <w:semiHidden/>
    <w:rsid w:val="006E0C10"/>
    <w:rPr>
      <w:rFonts w:asciiTheme="majorHAnsi" w:eastAsiaTheme="majorEastAsia" w:hAnsiTheme="majorHAnsi" w:cstheme="majorBidi"/>
      <w:b/>
      <w:bCs/>
      <w:sz w:val="32"/>
      <w:szCs w:val="32"/>
    </w:rPr>
  </w:style>
  <w:style w:type="character" w:customStyle="1" w:styleId="410">
    <w:name w:val="标题 4 字符1"/>
    <w:basedOn w:val="a0"/>
    <w:uiPriority w:val="9"/>
    <w:semiHidden/>
    <w:rsid w:val="006E0C10"/>
    <w:rPr>
      <w:rFonts w:asciiTheme="majorHAnsi" w:eastAsiaTheme="majorEastAsia" w:hAnsiTheme="majorHAnsi" w:cstheme="majorBidi"/>
      <w:b/>
      <w:bCs/>
      <w:sz w:val="28"/>
      <w:szCs w:val="28"/>
    </w:rPr>
  </w:style>
  <w:style w:type="character" w:styleId="af5">
    <w:name w:val="Unresolved Mention"/>
    <w:basedOn w:val="a0"/>
    <w:uiPriority w:val="99"/>
    <w:semiHidden/>
    <w:unhideWhenUsed/>
    <w:rsid w:val="0055674A"/>
    <w:rPr>
      <w:color w:val="605E5C"/>
      <w:shd w:val="clear" w:color="auto" w:fill="E1DFDD"/>
    </w:rPr>
  </w:style>
  <w:style w:type="paragraph" w:customStyle="1" w:styleId="SMHeading">
    <w:name w:val="SM Heading"/>
    <w:basedOn w:val="1"/>
    <w:qFormat/>
    <w:rsid w:val="00A268FF"/>
    <w:pPr>
      <w:keepLines w:val="0"/>
      <w:widowControl/>
      <w:spacing w:before="240" w:after="60" w:line="240" w:lineRule="auto"/>
      <w:jc w:val="left"/>
    </w:pPr>
    <w:rPr>
      <w:rFonts w:eastAsiaTheme="minorEastAsia"/>
      <w:kern w:val="32"/>
      <w:sz w:val="24"/>
      <w:szCs w:val="24"/>
      <w:lang w:eastAsia="en-US"/>
    </w:rPr>
  </w:style>
  <w:style w:type="paragraph" w:customStyle="1" w:styleId="SMcaption">
    <w:name w:val="SM caption"/>
    <w:basedOn w:val="a"/>
    <w:qFormat/>
    <w:rsid w:val="00A268FF"/>
    <w:pPr>
      <w:widowControl/>
      <w:jc w:val="left"/>
    </w:pPr>
    <w:rPr>
      <w:rFonts w:eastAsiaTheme="minorEastAsia"/>
      <w:kern w:val="0"/>
      <w:sz w:val="24"/>
      <w:szCs w:val="20"/>
      <w:lang w:eastAsia="en-US"/>
    </w:rPr>
  </w:style>
  <w:style w:type="paragraph" w:customStyle="1" w:styleId="DoiInfo">
    <w:name w:val="DoiInfo"/>
    <w:basedOn w:val="a"/>
    <w:qFormat/>
    <w:rsid w:val="00A268FF"/>
    <w:pPr>
      <w:widowControl/>
      <w:suppressAutoHyphens/>
      <w:jc w:val="center"/>
    </w:pPr>
    <w:rPr>
      <w:rFonts w:eastAsiaTheme="minorEastAsia"/>
      <w:kern w:val="0"/>
      <w:sz w:val="20"/>
      <w:szCs w:val="20"/>
      <w:lang w:eastAsia="ar-SA"/>
    </w:rPr>
  </w:style>
  <w:style w:type="table" w:customStyle="1" w:styleId="22">
    <w:name w:val="无格式表格 22"/>
    <w:basedOn w:val="a1"/>
    <w:next w:val="21"/>
    <w:uiPriority w:val="42"/>
    <w:rsid w:val="00A268FF"/>
    <w:rPr>
      <w:bCs/>
      <w:kern w:val="0"/>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23549">
      <w:bodyDiv w:val="1"/>
      <w:marLeft w:val="0"/>
      <w:marRight w:val="0"/>
      <w:marTop w:val="0"/>
      <w:marBottom w:val="0"/>
      <w:divBdr>
        <w:top w:val="none" w:sz="0" w:space="0" w:color="auto"/>
        <w:left w:val="none" w:sz="0" w:space="0" w:color="auto"/>
        <w:bottom w:val="none" w:sz="0" w:space="0" w:color="auto"/>
        <w:right w:val="none" w:sz="0" w:space="0" w:color="auto"/>
      </w:divBdr>
    </w:div>
    <w:div w:id="282536400">
      <w:bodyDiv w:val="1"/>
      <w:marLeft w:val="0"/>
      <w:marRight w:val="0"/>
      <w:marTop w:val="0"/>
      <w:marBottom w:val="0"/>
      <w:divBdr>
        <w:top w:val="none" w:sz="0" w:space="0" w:color="auto"/>
        <w:left w:val="none" w:sz="0" w:space="0" w:color="auto"/>
        <w:bottom w:val="none" w:sz="0" w:space="0" w:color="auto"/>
        <w:right w:val="none" w:sz="0" w:space="0" w:color="auto"/>
      </w:divBdr>
    </w:div>
    <w:div w:id="469983411">
      <w:bodyDiv w:val="1"/>
      <w:marLeft w:val="0"/>
      <w:marRight w:val="0"/>
      <w:marTop w:val="0"/>
      <w:marBottom w:val="0"/>
      <w:divBdr>
        <w:top w:val="none" w:sz="0" w:space="0" w:color="auto"/>
        <w:left w:val="none" w:sz="0" w:space="0" w:color="auto"/>
        <w:bottom w:val="none" w:sz="0" w:space="0" w:color="auto"/>
        <w:right w:val="none" w:sz="0" w:space="0" w:color="auto"/>
      </w:divBdr>
    </w:div>
    <w:div w:id="578292074">
      <w:bodyDiv w:val="1"/>
      <w:marLeft w:val="0"/>
      <w:marRight w:val="0"/>
      <w:marTop w:val="0"/>
      <w:marBottom w:val="0"/>
      <w:divBdr>
        <w:top w:val="none" w:sz="0" w:space="0" w:color="auto"/>
        <w:left w:val="none" w:sz="0" w:space="0" w:color="auto"/>
        <w:bottom w:val="none" w:sz="0" w:space="0" w:color="auto"/>
        <w:right w:val="none" w:sz="0" w:space="0" w:color="auto"/>
      </w:divBdr>
    </w:div>
    <w:div w:id="713969407">
      <w:bodyDiv w:val="1"/>
      <w:marLeft w:val="0"/>
      <w:marRight w:val="0"/>
      <w:marTop w:val="0"/>
      <w:marBottom w:val="0"/>
      <w:divBdr>
        <w:top w:val="none" w:sz="0" w:space="0" w:color="auto"/>
        <w:left w:val="none" w:sz="0" w:space="0" w:color="auto"/>
        <w:bottom w:val="none" w:sz="0" w:space="0" w:color="auto"/>
        <w:right w:val="none" w:sz="0" w:space="0" w:color="auto"/>
      </w:divBdr>
    </w:div>
    <w:div w:id="1088501283">
      <w:bodyDiv w:val="1"/>
      <w:marLeft w:val="0"/>
      <w:marRight w:val="0"/>
      <w:marTop w:val="0"/>
      <w:marBottom w:val="0"/>
      <w:divBdr>
        <w:top w:val="none" w:sz="0" w:space="0" w:color="auto"/>
        <w:left w:val="none" w:sz="0" w:space="0" w:color="auto"/>
        <w:bottom w:val="none" w:sz="0" w:space="0" w:color="auto"/>
        <w:right w:val="none" w:sz="0" w:space="0" w:color="auto"/>
      </w:divBdr>
    </w:div>
    <w:div w:id="1130366952">
      <w:bodyDiv w:val="1"/>
      <w:marLeft w:val="0"/>
      <w:marRight w:val="0"/>
      <w:marTop w:val="0"/>
      <w:marBottom w:val="0"/>
      <w:divBdr>
        <w:top w:val="none" w:sz="0" w:space="0" w:color="auto"/>
        <w:left w:val="none" w:sz="0" w:space="0" w:color="auto"/>
        <w:bottom w:val="none" w:sz="0" w:space="0" w:color="auto"/>
        <w:right w:val="none" w:sz="0" w:space="0" w:color="auto"/>
      </w:divBdr>
    </w:div>
    <w:div w:id="1166743227">
      <w:bodyDiv w:val="1"/>
      <w:marLeft w:val="0"/>
      <w:marRight w:val="0"/>
      <w:marTop w:val="0"/>
      <w:marBottom w:val="0"/>
      <w:divBdr>
        <w:top w:val="none" w:sz="0" w:space="0" w:color="auto"/>
        <w:left w:val="none" w:sz="0" w:space="0" w:color="auto"/>
        <w:bottom w:val="none" w:sz="0" w:space="0" w:color="auto"/>
        <w:right w:val="none" w:sz="0" w:space="0" w:color="auto"/>
      </w:divBdr>
    </w:div>
    <w:div w:id="1241519996">
      <w:bodyDiv w:val="1"/>
      <w:marLeft w:val="0"/>
      <w:marRight w:val="0"/>
      <w:marTop w:val="0"/>
      <w:marBottom w:val="0"/>
      <w:divBdr>
        <w:top w:val="none" w:sz="0" w:space="0" w:color="auto"/>
        <w:left w:val="none" w:sz="0" w:space="0" w:color="auto"/>
        <w:bottom w:val="none" w:sz="0" w:space="0" w:color="auto"/>
        <w:right w:val="none" w:sz="0" w:space="0" w:color="auto"/>
      </w:divBdr>
    </w:div>
    <w:div w:id="1261841835">
      <w:bodyDiv w:val="1"/>
      <w:marLeft w:val="0"/>
      <w:marRight w:val="0"/>
      <w:marTop w:val="0"/>
      <w:marBottom w:val="0"/>
      <w:divBdr>
        <w:top w:val="none" w:sz="0" w:space="0" w:color="auto"/>
        <w:left w:val="none" w:sz="0" w:space="0" w:color="auto"/>
        <w:bottom w:val="none" w:sz="0" w:space="0" w:color="auto"/>
        <w:right w:val="none" w:sz="0" w:space="0" w:color="auto"/>
      </w:divBdr>
    </w:div>
    <w:div w:id="1467235238">
      <w:bodyDiv w:val="1"/>
      <w:marLeft w:val="0"/>
      <w:marRight w:val="0"/>
      <w:marTop w:val="0"/>
      <w:marBottom w:val="0"/>
      <w:divBdr>
        <w:top w:val="none" w:sz="0" w:space="0" w:color="auto"/>
        <w:left w:val="none" w:sz="0" w:space="0" w:color="auto"/>
        <w:bottom w:val="none" w:sz="0" w:space="0" w:color="auto"/>
        <w:right w:val="none" w:sz="0" w:space="0" w:color="auto"/>
      </w:divBdr>
    </w:div>
    <w:div w:id="1512524805">
      <w:bodyDiv w:val="1"/>
      <w:marLeft w:val="0"/>
      <w:marRight w:val="0"/>
      <w:marTop w:val="0"/>
      <w:marBottom w:val="0"/>
      <w:divBdr>
        <w:top w:val="none" w:sz="0" w:space="0" w:color="auto"/>
        <w:left w:val="none" w:sz="0" w:space="0" w:color="auto"/>
        <w:bottom w:val="none" w:sz="0" w:space="0" w:color="auto"/>
        <w:right w:val="none" w:sz="0" w:space="0" w:color="auto"/>
      </w:divBdr>
    </w:div>
    <w:div w:id="167538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ECA805-83B5-47CC-9F5E-A2D57FA61D4A}">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CFFF7D8996AB4B97D234739824B4A6" ma:contentTypeVersion="14" ma:contentTypeDescription="Create a new document." ma:contentTypeScope="" ma:versionID="0086f85dc8ccdc0acba466bb4bee8822">
  <xsd:schema xmlns:xsd="http://www.w3.org/2001/XMLSchema" xmlns:xs="http://www.w3.org/2001/XMLSchema" xmlns:p="http://schemas.microsoft.com/office/2006/metadata/properties" xmlns:ns3="c63383a8-52ac-4d9b-8f7a-d787277c5ebe" xmlns:ns4="8b976999-fd47-4fb7-92f0-57d56a1ad01b" targetNamespace="http://schemas.microsoft.com/office/2006/metadata/properties" ma:root="true" ma:fieldsID="d97bb038d61c79b8244ad1095e6a1d4f" ns3:_="" ns4:_="">
    <xsd:import namespace="c63383a8-52ac-4d9b-8f7a-d787277c5ebe"/>
    <xsd:import namespace="8b976999-fd47-4fb7-92f0-57d56a1ad0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383a8-52ac-4d9b-8f7a-d787277c5e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976999-fd47-4fb7-92f0-57d56a1ad0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ADD84-6AB1-48FC-982F-2AD77B9E30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63A4F8-EC27-4A0E-8F7A-2AA8E9B77228}">
  <ds:schemaRefs>
    <ds:schemaRef ds:uri="http://schemas.microsoft.com/sharepoint/v3/contenttype/forms"/>
  </ds:schemaRefs>
</ds:datastoreItem>
</file>

<file path=customXml/itemProps3.xml><?xml version="1.0" encoding="utf-8"?>
<ds:datastoreItem xmlns:ds="http://schemas.openxmlformats.org/officeDocument/2006/customXml" ds:itemID="{84562EB5-DECA-4C7C-90AB-E6F3D1463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383a8-52ac-4d9b-8f7a-d787277c5ebe"/>
    <ds:schemaRef ds:uri="8b976999-fd47-4fb7-92f0-57d56a1ad0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2975BB-396A-4528-8BC3-CCD68E37A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8747</Words>
  <Characters>49859</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Siming Ma</cp:lastModifiedBy>
  <cp:revision>12</cp:revision>
  <dcterms:created xsi:type="dcterms:W3CDTF">2025-01-16T02:26:00Z</dcterms:created>
  <dcterms:modified xsi:type="dcterms:W3CDTF">2025-01-16T06:46:00Z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4th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http://www.zotero.org/styles/nature-communications</vt:lpwstr>
  </property>
  <property fmtid="{D5CDD505-2E9C-101B-9397-08002B2CF9AE}" pid="19" name="Mendeley Recent Style Name 8_1">
    <vt:lpwstr>Nature Communications</vt:lpwstr>
  </property>
  <property fmtid="{D5CDD505-2E9C-101B-9397-08002B2CF9AE}" pid="20" name="Mendeley Recent Style Id 9_1">
    <vt:lpwstr>http://www.zotero.org/styles/science-advances</vt:lpwstr>
  </property>
  <property fmtid="{D5CDD505-2E9C-101B-9397-08002B2CF9AE}" pid="21" name="Mendeley Recent Style Name 9_1">
    <vt:lpwstr>Science Advances</vt:lpwstr>
  </property>
  <property fmtid="{D5CDD505-2E9C-101B-9397-08002B2CF9AE}" pid="22" name="Mendeley Document_1">
    <vt:lpwstr>True</vt:lpwstr>
  </property>
  <property fmtid="{D5CDD505-2E9C-101B-9397-08002B2CF9AE}" pid="23" name="Mendeley Unique User Id_1">
    <vt:lpwstr>07949bd4-f224-3d58-bba0-25f4f54d22b9</vt:lpwstr>
  </property>
  <property fmtid="{D5CDD505-2E9C-101B-9397-08002B2CF9AE}" pid="24" name="Mendeley Citation Style_1">
    <vt:lpwstr>http://www.zotero.org/styles/nature-communications</vt:lpwstr>
  </property>
  <property fmtid="{D5CDD505-2E9C-101B-9397-08002B2CF9AE}" pid="25" name="ContentTypeId">
    <vt:lpwstr>0x0101001ACFFF7D8996AB4B97D234739824B4A6</vt:lpwstr>
  </property>
</Properties>
</file>