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AF8390" w14:textId="77777777" w:rsidR="00690A09" w:rsidRDefault="00690A09" w:rsidP="00690A09">
      <w:pPr>
        <w:rPr>
          <w:rFonts w:ascii="Arial" w:hAnsi="Arial" w:cs="Arial"/>
        </w:rPr>
      </w:pPr>
      <w:r>
        <w:rPr>
          <w:rFonts w:ascii="Arial" w:hAnsi="Arial" w:cs="Arial"/>
          <w:b/>
          <w:bCs/>
        </w:rPr>
        <w:t xml:space="preserve">Appendix 7 </w:t>
      </w:r>
      <w:r>
        <w:rPr>
          <w:rFonts w:ascii="Arial" w:hAnsi="Arial" w:cs="Arial"/>
        </w:rPr>
        <w:t>– List of protocol amendments</w:t>
      </w:r>
    </w:p>
    <w:p w14:paraId="53571137" w14:textId="77777777" w:rsidR="00690A09" w:rsidRDefault="00690A09" w:rsidP="00690A09">
      <w:pPr>
        <w:rPr>
          <w:rFonts w:ascii="Arial" w:hAnsi="Arial" w:cs="Arial"/>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66"/>
        <w:gridCol w:w="2158"/>
        <w:gridCol w:w="2062"/>
        <w:gridCol w:w="3024"/>
      </w:tblGrid>
      <w:tr w:rsidR="00690A09" w:rsidRPr="00FC6F2D" w14:paraId="52ACE93F" w14:textId="77777777" w:rsidTr="000E0772">
        <w:tc>
          <w:tcPr>
            <w:tcW w:w="1951" w:type="dxa"/>
            <w:shd w:val="clear" w:color="auto" w:fill="auto"/>
          </w:tcPr>
          <w:p w14:paraId="4E3C517B" w14:textId="77777777" w:rsidR="00690A09" w:rsidRPr="00B45B0D" w:rsidRDefault="00690A09" w:rsidP="000E0772">
            <w:pPr>
              <w:rPr>
                <w:b/>
              </w:rPr>
            </w:pPr>
            <w:r w:rsidRPr="00B45B0D">
              <w:rPr>
                <w:b/>
              </w:rPr>
              <w:t>AMENDMENT NUMBER</w:t>
            </w:r>
          </w:p>
        </w:tc>
        <w:tc>
          <w:tcPr>
            <w:tcW w:w="3119" w:type="dxa"/>
            <w:shd w:val="clear" w:color="auto" w:fill="auto"/>
          </w:tcPr>
          <w:p w14:paraId="7B0EC81A" w14:textId="77777777" w:rsidR="00690A09" w:rsidRPr="00B45B0D" w:rsidRDefault="00690A09" w:rsidP="000E0772">
            <w:pPr>
              <w:rPr>
                <w:b/>
              </w:rPr>
            </w:pPr>
            <w:r w:rsidRPr="00B45B0D">
              <w:rPr>
                <w:b/>
              </w:rPr>
              <w:t>TYPE OF AMENDMENT</w:t>
            </w:r>
            <w:r>
              <w:rPr>
                <w:b/>
              </w:rPr>
              <w:t xml:space="preserve"> (Substantial or Non-Substantial)</w:t>
            </w:r>
          </w:p>
        </w:tc>
        <w:tc>
          <w:tcPr>
            <w:tcW w:w="3402" w:type="dxa"/>
            <w:shd w:val="clear" w:color="auto" w:fill="auto"/>
          </w:tcPr>
          <w:p w14:paraId="011F8748" w14:textId="77777777" w:rsidR="00690A09" w:rsidRPr="00B45B0D" w:rsidRDefault="00690A09" w:rsidP="000E0772">
            <w:pPr>
              <w:rPr>
                <w:b/>
              </w:rPr>
            </w:pPr>
            <w:r w:rsidRPr="00B45B0D">
              <w:rPr>
                <w:b/>
              </w:rPr>
              <w:t>DATE OF HRA APPROVAL</w:t>
            </w:r>
          </w:p>
        </w:tc>
        <w:tc>
          <w:tcPr>
            <w:tcW w:w="5702" w:type="dxa"/>
            <w:shd w:val="clear" w:color="auto" w:fill="auto"/>
          </w:tcPr>
          <w:p w14:paraId="3195961F" w14:textId="77777777" w:rsidR="00690A09" w:rsidRPr="00B45B0D" w:rsidRDefault="00690A09" w:rsidP="000E0772">
            <w:pPr>
              <w:rPr>
                <w:b/>
              </w:rPr>
            </w:pPr>
            <w:r w:rsidRPr="00B45B0D">
              <w:rPr>
                <w:b/>
              </w:rPr>
              <w:t>AMENDMENT SUMMARY</w:t>
            </w:r>
            <w:r>
              <w:rPr>
                <w:b/>
              </w:rPr>
              <w:t xml:space="preserve"> (including listing new document versions)</w:t>
            </w:r>
          </w:p>
        </w:tc>
      </w:tr>
      <w:tr w:rsidR="00690A09" w:rsidRPr="00FC6F2D" w14:paraId="5C49671C" w14:textId="77777777" w:rsidTr="000E0772">
        <w:tc>
          <w:tcPr>
            <w:tcW w:w="1951" w:type="dxa"/>
            <w:shd w:val="clear" w:color="auto" w:fill="auto"/>
          </w:tcPr>
          <w:p w14:paraId="4E7CEDE4" w14:textId="77777777" w:rsidR="00690A09" w:rsidRPr="00134EA7" w:rsidRDefault="00690A09" w:rsidP="000E0772">
            <w:pPr>
              <w:rPr>
                <w:rFonts w:ascii="Arial" w:hAnsi="Arial" w:cs="Arial"/>
                <w:sz w:val="20"/>
                <w:szCs w:val="20"/>
              </w:rPr>
            </w:pPr>
            <w:r w:rsidRPr="00134EA7">
              <w:rPr>
                <w:rFonts w:ascii="Arial" w:hAnsi="Arial" w:cs="Arial"/>
                <w:sz w:val="20"/>
                <w:szCs w:val="20"/>
              </w:rPr>
              <w:t>01</w:t>
            </w:r>
          </w:p>
        </w:tc>
        <w:tc>
          <w:tcPr>
            <w:tcW w:w="3119" w:type="dxa"/>
            <w:shd w:val="clear" w:color="auto" w:fill="auto"/>
          </w:tcPr>
          <w:p w14:paraId="29BF1773" w14:textId="77777777" w:rsidR="00690A09" w:rsidRPr="00134EA7" w:rsidRDefault="00690A09" w:rsidP="000E0772">
            <w:pPr>
              <w:rPr>
                <w:rFonts w:ascii="Arial" w:hAnsi="Arial" w:cs="Arial"/>
                <w:sz w:val="20"/>
                <w:szCs w:val="20"/>
              </w:rPr>
            </w:pPr>
            <w:r w:rsidRPr="00134EA7">
              <w:rPr>
                <w:rFonts w:ascii="Arial" w:hAnsi="Arial" w:cs="Arial"/>
                <w:sz w:val="20"/>
                <w:szCs w:val="20"/>
              </w:rPr>
              <w:t xml:space="preserve">Non-Substantial </w:t>
            </w:r>
          </w:p>
        </w:tc>
        <w:tc>
          <w:tcPr>
            <w:tcW w:w="3402" w:type="dxa"/>
            <w:shd w:val="clear" w:color="auto" w:fill="auto"/>
          </w:tcPr>
          <w:p w14:paraId="22F36587" w14:textId="77777777" w:rsidR="00690A09" w:rsidRPr="00134EA7" w:rsidRDefault="00690A09" w:rsidP="000E0772">
            <w:pPr>
              <w:rPr>
                <w:rFonts w:ascii="Arial" w:hAnsi="Arial" w:cs="Arial"/>
                <w:sz w:val="20"/>
                <w:szCs w:val="20"/>
              </w:rPr>
            </w:pPr>
            <w:r w:rsidRPr="00134EA7">
              <w:rPr>
                <w:rFonts w:ascii="Arial" w:hAnsi="Arial" w:cs="Arial"/>
                <w:sz w:val="20"/>
                <w:szCs w:val="20"/>
              </w:rPr>
              <w:t>26</w:t>
            </w:r>
            <w:r w:rsidRPr="00134EA7">
              <w:rPr>
                <w:rFonts w:ascii="Arial" w:hAnsi="Arial" w:cs="Arial"/>
                <w:sz w:val="20"/>
                <w:szCs w:val="20"/>
                <w:vertAlign w:val="superscript"/>
              </w:rPr>
              <w:t>th</w:t>
            </w:r>
            <w:r w:rsidRPr="00134EA7">
              <w:rPr>
                <w:rFonts w:ascii="Arial" w:hAnsi="Arial" w:cs="Arial"/>
                <w:sz w:val="20"/>
                <w:szCs w:val="20"/>
              </w:rPr>
              <w:t xml:space="preserve"> August 2022</w:t>
            </w:r>
          </w:p>
        </w:tc>
        <w:tc>
          <w:tcPr>
            <w:tcW w:w="5702" w:type="dxa"/>
            <w:shd w:val="clear" w:color="auto" w:fill="auto"/>
          </w:tcPr>
          <w:p w14:paraId="6E8AC235" w14:textId="77777777" w:rsidR="00690A09" w:rsidRPr="00134EA7" w:rsidRDefault="00690A09" w:rsidP="000E0772">
            <w:pPr>
              <w:rPr>
                <w:rFonts w:ascii="Arial" w:hAnsi="Arial" w:cs="Arial"/>
                <w:sz w:val="20"/>
                <w:szCs w:val="20"/>
              </w:rPr>
            </w:pPr>
            <w:r w:rsidRPr="00134EA7">
              <w:rPr>
                <w:rFonts w:ascii="Arial" w:hAnsi="Arial" w:cs="Arial"/>
                <w:sz w:val="20"/>
                <w:szCs w:val="20"/>
              </w:rPr>
              <w:t>Addition of wording about what happens to a participant’s blood samples in Section 14 of the Participant PIS (V3.0 25</w:t>
            </w:r>
            <w:r w:rsidRPr="00134EA7">
              <w:rPr>
                <w:rFonts w:ascii="Arial" w:hAnsi="Arial" w:cs="Arial"/>
                <w:sz w:val="20"/>
                <w:szCs w:val="20"/>
                <w:vertAlign w:val="superscript"/>
              </w:rPr>
              <w:t>th</w:t>
            </w:r>
            <w:r w:rsidRPr="00134EA7">
              <w:rPr>
                <w:rFonts w:ascii="Arial" w:hAnsi="Arial" w:cs="Arial"/>
                <w:sz w:val="20"/>
                <w:szCs w:val="20"/>
              </w:rPr>
              <w:t xml:space="preserve"> August 2022), addition of 6 sites  </w:t>
            </w:r>
          </w:p>
        </w:tc>
      </w:tr>
      <w:tr w:rsidR="00690A09" w:rsidRPr="00FC6F2D" w14:paraId="163CEAFD" w14:textId="77777777" w:rsidTr="000E0772">
        <w:tc>
          <w:tcPr>
            <w:tcW w:w="1951" w:type="dxa"/>
            <w:shd w:val="clear" w:color="auto" w:fill="auto"/>
          </w:tcPr>
          <w:p w14:paraId="070580C1" w14:textId="77777777" w:rsidR="00690A09" w:rsidRPr="00134EA7" w:rsidRDefault="00690A09" w:rsidP="000E0772">
            <w:pPr>
              <w:rPr>
                <w:rFonts w:ascii="Arial" w:hAnsi="Arial" w:cs="Arial"/>
                <w:sz w:val="20"/>
                <w:szCs w:val="20"/>
              </w:rPr>
            </w:pPr>
            <w:r w:rsidRPr="00134EA7">
              <w:rPr>
                <w:rFonts w:ascii="Arial" w:hAnsi="Arial" w:cs="Arial"/>
                <w:sz w:val="20"/>
                <w:szCs w:val="20"/>
              </w:rPr>
              <w:t>02</w:t>
            </w:r>
          </w:p>
        </w:tc>
        <w:tc>
          <w:tcPr>
            <w:tcW w:w="3119" w:type="dxa"/>
            <w:shd w:val="clear" w:color="auto" w:fill="auto"/>
          </w:tcPr>
          <w:p w14:paraId="79292EF2" w14:textId="77777777" w:rsidR="00690A09" w:rsidRPr="00134EA7" w:rsidRDefault="00690A09" w:rsidP="000E0772">
            <w:pPr>
              <w:rPr>
                <w:rFonts w:ascii="Arial" w:hAnsi="Arial" w:cs="Arial"/>
                <w:sz w:val="20"/>
                <w:szCs w:val="20"/>
              </w:rPr>
            </w:pPr>
            <w:r w:rsidRPr="00134EA7">
              <w:rPr>
                <w:rFonts w:ascii="Arial" w:hAnsi="Arial" w:cs="Arial"/>
                <w:sz w:val="20"/>
                <w:szCs w:val="20"/>
              </w:rPr>
              <w:t>Non-Substantial</w:t>
            </w:r>
          </w:p>
        </w:tc>
        <w:tc>
          <w:tcPr>
            <w:tcW w:w="3402" w:type="dxa"/>
            <w:shd w:val="clear" w:color="auto" w:fill="auto"/>
          </w:tcPr>
          <w:p w14:paraId="3BFAFB04" w14:textId="77777777" w:rsidR="00690A09" w:rsidRPr="00134EA7" w:rsidRDefault="00690A09" w:rsidP="000E0772">
            <w:pPr>
              <w:rPr>
                <w:rFonts w:ascii="Arial" w:hAnsi="Arial" w:cs="Arial"/>
                <w:sz w:val="20"/>
                <w:szCs w:val="20"/>
              </w:rPr>
            </w:pPr>
            <w:r w:rsidRPr="00134EA7">
              <w:rPr>
                <w:rFonts w:ascii="Arial" w:hAnsi="Arial" w:cs="Arial"/>
                <w:sz w:val="20"/>
                <w:szCs w:val="20"/>
              </w:rPr>
              <w:t>03</w:t>
            </w:r>
            <w:r w:rsidRPr="00134EA7">
              <w:rPr>
                <w:rFonts w:ascii="Arial" w:hAnsi="Arial" w:cs="Arial"/>
                <w:sz w:val="20"/>
                <w:szCs w:val="20"/>
                <w:vertAlign w:val="superscript"/>
              </w:rPr>
              <w:t>rd</w:t>
            </w:r>
            <w:r w:rsidRPr="00134EA7">
              <w:rPr>
                <w:rFonts w:ascii="Arial" w:hAnsi="Arial" w:cs="Arial"/>
                <w:sz w:val="20"/>
                <w:szCs w:val="20"/>
              </w:rPr>
              <w:t xml:space="preserve"> November 2022</w:t>
            </w:r>
          </w:p>
        </w:tc>
        <w:tc>
          <w:tcPr>
            <w:tcW w:w="5702" w:type="dxa"/>
            <w:shd w:val="clear" w:color="auto" w:fill="auto"/>
          </w:tcPr>
          <w:p w14:paraId="267CA118" w14:textId="77777777" w:rsidR="00690A09" w:rsidRPr="00134EA7" w:rsidRDefault="00690A09" w:rsidP="000E0772">
            <w:pPr>
              <w:pStyle w:val="Default"/>
              <w:rPr>
                <w:sz w:val="20"/>
                <w:szCs w:val="20"/>
              </w:rPr>
            </w:pPr>
            <w:r w:rsidRPr="00134EA7">
              <w:rPr>
                <w:sz w:val="20"/>
                <w:szCs w:val="20"/>
              </w:rPr>
              <w:t>Addition of sites. Clarification of the protocol/ schedule of events and the addition of a questionnaire to collect demographic information about caregivers. Protocol V3.0 24Oct02022, Some PIs have been updated.</w:t>
            </w:r>
          </w:p>
        </w:tc>
      </w:tr>
      <w:tr w:rsidR="00690A09" w:rsidRPr="00FC6F2D" w14:paraId="1586CF1A" w14:textId="77777777" w:rsidTr="000E0772">
        <w:tc>
          <w:tcPr>
            <w:tcW w:w="1951" w:type="dxa"/>
            <w:shd w:val="clear" w:color="auto" w:fill="auto"/>
          </w:tcPr>
          <w:p w14:paraId="3A0FBA83" w14:textId="77777777" w:rsidR="00690A09" w:rsidRPr="00134EA7" w:rsidRDefault="00690A09" w:rsidP="000E0772">
            <w:pPr>
              <w:rPr>
                <w:rFonts w:ascii="Arial" w:hAnsi="Arial" w:cs="Arial"/>
                <w:sz w:val="20"/>
                <w:szCs w:val="20"/>
              </w:rPr>
            </w:pPr>
            <w:r w:rsidRPr="00134EA7">
              <w:rPr>
                <w:rFonts w:ascii="Arial" w:hAnsi="Arial" w:cs="Arial"/>
                <w:sz w:val="20"/>
                <w:szCs w:val="20"/>
              </w:rPr>
              <w:t>03</w:t>
            </w:r>
          </w:p>
        </w:tc>
        <w:tc>
          <w:tcPr>
            <w:tcW w:w="3119" w:type="dxa"/>
            <w:shd w:val="clear" w:color="auto" w:fill="auto"/>
          </w:tcPr>
          <w:p w14:paraId="0872FBD3" w14:textId="77777777" w:rsidR="00690A09" w:rsidRPr="00134EA7" w:rsidRDefault="00690A09" w:rsidP="000E0772">
            <w:pPr>
              <w:rPr>
                <w:rFonts w:ascii="Arial" w:hAnsi="Arial" w:cs="Arial"/>
                <w:sz w:val="20"/>
                <w:szCs w:val="20"/>
              </w:rPr>
            </w:pPr>
            <w:r w:rsidRPr="00134EA7">
              <w:rPr>
                <w:rFonts w:ascii="Arial" w:hAnsi="Arial" w:cs="Arial"/>
                <w:sz w:val="20"/>
                <w:szCs w:val="20"/>
              </w:rPr>
              <w:t xml:space="preserve">Non-Substantial </w:t>
            </w:r>
          </w:p>
        </w:tc>
        <w:tc>
          <w:tcPr>
            <w:tcW w:w="3402" w:type="dxa"/>
            <w:shd w:val="clear" w:color="auto" w:fill="auto"/>
          </w:tcPr>
          <w:p w14:paraId="3E338506" w14:textId="77777777" w:rsidR="00690A09" w:rsidRPr="00134EA7" w:rsidRDefault="00690A09" w:rsidP="000E0772">
            <w:pPr>
              <w:rPr>
                <w:rFonts w:ascii="Arial" w:hAnsi="Arial" w:cs="Arial"/>
                <w:sz w:val="20"/>
                <w:szCs w:val="20"/>
              </w:rPr>
            </w:pPr>
            <w:r w:rsidRPr="00134EA7">
              <w:rPr>
                <w:rFonts w:ascii="Arial" w:hAnsi="Arial" w:cs="Arial"/>
                <w:sz w:val="20"/>
                <w:szCs w:val="20"/>
              </w:rPr>
              <w:t>20</w:t>
            </w:r>
            <w:r w:rsidRPr="00134EA7">
              <w:rPr>
                <w:rFonts w:ascii="Arial" w:hAnsi="Arial" w:cs="Arial"/>
                <w:sz w:val="20"/>
                <w:szCs w:val="20"/>
                <w:vertAlign w:val="superscript"/>
              </w:rPr>
              <w:t>th</w:t>
            </w:r>
            <w:r w:rsidRPr="00134EA7">
              <w:rPr>
                <w:rFonts w:ascii="Arial" w:hAnsi="Arial" w:cs="Arial"/>
                <w:sz w:val="20"/>
                <w:szCs w:val="20"/>
              </w:rPr>
              <w:t xml:space="preserve"> December 2022</w:t>
            </w:r>
          </w:p>
        </w:tc>
        <w:tc>
          <w:tcPr>
            <w:tcW w:w="5702" w:type="dxa"/>
            <w:shd w:val="clear" w:color="auto" w:fill="auto"/>
          </w:tcPr>
          <w:p w14:paraId="598319EF" w14:textId="77777777" w:rsidR="00690A09" w:rsidRPr="00134EA7" w:rsidRDefault="00690A09" w:rsidP="000E0772">
            <w:pPr>
              <w:rPr>
                <w:rFonts w:ascii="Arial" w:hAnsi="Arial" w:cs="Arial"/>
                <w:sz w:val="20"/>
                <w:szCs w:val="20"/>
              </w:rPr>
            </w:pPr>
            <w:r w:rsidRPr="00134EA7">
              <w:rPr>
                <w:rFonts w:ascii="Arial" w:hAnsi="Arial" w:cs="Arial"/>
                <w:sz w:val="20"/>
                <w:szCs w:val="20"/>
              </w:rPr>
              <w:t>Changes to Child Pugh Score and addition of Community Centres being used for fortnightly research visits Protocol V4.0 23Nov2022</w:t>
            </w:r>
          </w:p>
        </w:tc>
      </w:tr>
      <w:tr w:rsidR="00690A09" w:rsidRPr="00FC6F2D" w14:paraId="2F6439C0" w14:textId="77777777" w:rsidTr="000E0772">
        <w:tc>
          <w:tcPr>
            <w:tcW w:w="1951" w:type="dxa"/>
            <w:shd w:val="clear" w:color="auto" w:fill="auto"/>
          </w:tcPr>
          <w:p w14:paraId="6FC3D3C9" w14:textId="77777777" w:rsidR="00690A09" w:rsidRPr="00134EA7" w:rsidRDefault="00690A09" w:rsidP="000E0772">
            <w:pPr>
              <w:rPr>
                <w:rFonts w:ascii="Arial" w:hAnsi="Arial" w:cs="Arial"/>
                <w:sz w:val="20"/>
                <w:szCs w:val="20"/>
              </w:rPr>
            </w:pPr>
            <w:r w:rsidRPr="00134EA7">
              <w:rPr>
                <w:rFonts w:ascii="Arial" w:hAnsi="Arial" w:cs="Arial"/>
                <w:sz w:val="20"/>
                <w:szCs w:val="20"/>
              </w:rPr>
              <w:t>04</w:t>
            </w:r>
          </w:p>
          <w:p w14:paraId="46A0C0D4" w14:textId="77777777" w:rsidR="00690A09" w:rsidRPr="00134EA7" w:rsidRDefault="00690A09" w:rsidP="000E0772">
            <w:pPr>
              <w:rPr>
                <w:rFonts w:ascii="Arial" w:hAnsi="Arial" w:cs="Arial"/>
                <w:sz w:val="20"/>
                <w:szCs w:val="20"/>
              </w:rPr>
            </w:pPr>
          </w:p>
          <w:p w14:paraId="201253C4" w14:textId="77777777" w:rsidR="00690A09" w:rsidRPr="00134EA7" w:rsidRDefault="00690A09" w:rsidP="000E0772">
            <w:pPr>
              <w:rPr>
                <w:rFonts w:ascii="Arial" w:hAnsi="Arial" w:cs="Arial"/>
                <w:sz w:val="20"/>
                <w:szCs w:val="20"/>
              </w:rPr>
            </w:pPr>
          </w:p>
        </w:tc>
        <w:tc>
          <w:tcPr>
            <w:tcW w:w="3119" w:type="dxa"/>
            <w:shd w:val="clear" w:color="auto" w:fill="auto"/>
          </w:tcPr>
          <w:p w14:paraId="7A245C5E" w14:textId="77777777" w:rsidR="00690A09" w:rsidRPr="00134EA7" w:rsidRDefault="00690A09" w:rsidP="000E0772">
            <w:pPr>
              <w:rPr>
                <w:rFonts w:ascii="Arial" w:hAnsi="Arial" w:cs="Arial"/>
                <w:sz w:val="20"/>
                <w:szCs w:val="20"/>
              </w:rPr>
            </w:pPr>
            <w:r w:rsidRPr="00134EA7">
              <w:rPr>
                <w:rFonts w:ascii="Arial" w:hAnsi="Arial" w:cs="Arial"/>
                <w:sz w:val="20"/>
                <w:szCs w:val="20"/>
              </w:rPr>
              <w:t>Non- substantial</w:t>
            </w:r>
          </w:p>
        </w:tc>
        <w:tc>
          <w:tcPr>
            <w:tcW w:w="3402" w:type="dxa"/>
            <w:shd w:val="clear" w:color="auto" w:fill="auto"/>
          </w:tcPr>
          <w:p w14:paraId="5FF87E01" w14:textId="77777777" w:rsidR="00690A09" w:rsidRPr="00134EA7" w:rsidRDefault="00690A09" w:rsidP="000E0772">
            <w:pPr>
              <w:rPr>
                <w:rFonts w:ascii="Arial" w:hAnsi="Arial" w:cs="Arial"/>
                <w:sz w:val="20"/>
                <w:szCs w:val="20"/>
              </w:rPr>
            </w:pPr>
            <w:r w:rsidRPr="00134EA7">
              <w:rPr>
                <w:rFonts w:ascii="Arial" w:hAnsi="Arial" w:cs="Arial"/>
                <w:sz w:val="20"/>
                <w:szCs w:val="20"/>
              </w:rPr>
              <w:t>16</w:t>
            </w:r>
            <w:r w:rsidRPr="00134EA7">
              <w:rPr>
                <w:rFonts w:ascii="Arial" w:hAnsi="Arial" w:cs="Arial"/>
                <w:sz w:val="20"/>
                <w:szCs w:val="20"/>
                <w:vertAlign w:val="superscript"/>
              </w:rPr>
              <w:t>th</w:t>
            </w:r>
            <w:r w:rsidRPr="00134EA7">
              <w:rPr>
                <w:rFonts w:ascii="Arial" w:hAnsi="Arial" w:cs="Arial"/>
                <w:sz w:val="20"/>
                <w:szCs w:val="20"/>
              </w:rPr>
              <w:t xml:space="preserve"> January 2023</w:t>
            </w:r>
          </w:p>
        </w:tc>
        <w:tc>
          <w:tcPr>
            <w:tcW w:w="5702" w:type="dxa"/>
            <w:shd w:val="clear" w:color="auto" w:fill="auto"/>
          </w:tcPr>
          <w:p w14:paraId="5B06CFF1" w14:textId="77777777" w:rsidR="00690A09" w:rsidRPr="00134EA7" w:rsidRDefault="00690A09" w:rsidP="000E0772">
            <w:pPr>
              <w:rPr>
                <w:rFonts w:ascii="Arial" w:hAnsi="Arial" w:cs="Arial"/>
                <w:sz w:val="20"/>
                <w:szCs w:val="20"/>
              </w:rPr>
            </w:pPr>
            <w:r w:rsidRPr="00134EA7">
              <w:rPr>
                <w:rFonts w:ascii="Arial" w:hAnsi="Arial" w:cs="Arial"/>
                <w:sz w:val="20"/>
                <w:szCs w:val="20"/>
              </w:rPr>
              <w:t>Added 2 sites, replaced PI at one site as a temporary measure to cover maternity leave</w:t>
            </w:r>
          </w:p>
        </w:tc>
      </w:tr>
      <w:tr w:rsidR="00690A09" w:rsidRPr="00FC6F2D" w14:paraId="7A143766" w14:textId="77777777" w:rsidTr="000E0772">
        <w:tc>
          <w:tcPr>
            <w:tcW w:w="1951" w:type="dxa"/>
            <w:shd w:val="clear" w:color="auto" w:fill="auto"/>
          </w:tcPr>
          <w:p w14:paraId="3308557D" w14:textId="77777777" w:rsidR="00690A09" w:rsidRPr="00134EA7" w:rsidRDefault="00690A09" w:rsidP="000E0772">
            <w:pPr>
              <w:rPr>
                <w:rFonts w:ascii="Arial" w:hAnsi="Arial" w:cs="Arial"/>
                <w:sz w:val="20"/>
                <w:szCs w:val="20"/>
              </w:rPr>
            </w:pPr>
            <w:r w:rsidRPr="00134EA7">
              <w:rPr>
                <w:rFonts w:ascii="Arial" w:hAnsi="Arial" w:cs="Arial"/>
                <w:sz w:val="20"/>
                <w:szCs w:val="20"/>
              </w:rPr>
              <w:t xml:space="preserve">05 </w:t>
            </w:r>
          </w:p>
        </w:tc>
        <w:tc>
          <w:tcPr>
            <w:tcW w:w="3119" w:type="dxa"/>
            <w:shd w:val="clear" w:color="auto" w:fill="auto"/>
          </w:tcPr>
          <w:p w14:paraId="61C474F9" w14:textId="77777777" w:rsidR="00690A09" w:rsidRPr="00134EA7" w:rsidRDefault="00690A09" w:rsidP="000E0772">
            <w:pPr>
              <w:rPr>
                <w:rFonts w:ascii="Arial" w:hAnsi="Arial" w:cs="Arial"/>
                <w:sz w:val="20"/>
                <w:szCs w:val="20"/>
              </w:rPr>
            </w:pPr>
            <w:r w:rsidRPr="00134EA7">
              <w:rPr>
                <w:rFonts w:ascii="Arial" w:hAnsi="Arial" w:cs="Arial"/>
                <w:sz w:val="20"/>
                <w:szCs w:val="20"/>
              </w:rPr>
              <w:t>Non- substantial</w:t>
            </w:r>
          </w:p>
        </w:tc>
        <w:tc>
          <w:tcPr>
            <w:tcW w:w="3402" w:type="dxa"/>
            <w:shd w:val="clear" w:color="auto" w:fill="auto"/>
          </w:tcPr>
          <w:p w14:paraId="48C8691F" w14:textId="77777777" w:rsidR="00690A09" w:rsidRPr="00134EA7" w:rsidRDefault="00690A09" w:rsidP="000E0772">
            <w:pPr>
              <w:rPr>
                <w:rFonts w:ascii="Arial" w:hAnsi="Arial" w:cs="Arial"/>
                <w:sz w:val="20"/>
                <w:szCs w:val="20"/>
              </w:rPr>
            </w:pPr>
            <w:r w:rsidRPr="00134EA7">
              <w:rPr>
                <w:rFonts w:ascii="Arial" w:hAnsi="Arial" w:cs="Arial"/>
                <w:sz w:val="20"/>
                <w:szCs w:val="20"/>
              </w:rPr>
              <w:t>27</w:t>
            </w:r>
            <w:r w:rsidRPr="00134EA7">
              <w:rPr>
                <w:rFonts w:ascii="Arial" w:hAnsi="Arial" w:cs="Arial"/>
                <w:sz w:val="20"/>
                <w:szCs w:val="20"/>
                <w:vertAlign w:val="superscript"/>
              </w:rPr>
              <w:t>th</w:t>
            </w:r>
            <w:r w:rsidRPr="00134EA7">
              <w:rPr>
                <w:rFonts w:ascii="Arial" w:hAnsi="Arial" w:cs="Arial"/>
                <w:sz w:val="20"/>
                <w:szCs w:val="20"/>
              </w:rPr>
              <w:t xml:space="preserve"> February 2023</w:t>
            </w:r>
          </w:p>
        </w:tc>
        <w:tc>
          <w:tcPr>
            <w:tcW w:w="5702" w:type="dxa"/>
            <w:shd w:val="clear" w:color="auto" w:fill="auto"/>
          </w:tcPr>
          <w:p w14:paraId="4B759CFB" w14:textId="77777777" w:rsidR="00690A09" w:rsidRPr="00134EA7" w:rsidRDefault="00690A09" w:rsidP="000E0772">
            <w:pPr>
              <w:rPr>
                <w:rFonts w:ascii="Arial" w:hAnsi="Arial" w:cs="Arial"/>
                <w:sz w:val="20"/>
                <w:szCs w:val="20"/>
              </w:rPr>
            </w:pPr>
            <w:r w:rsidRPr="00134EA7">
              <w:rPr>
                <w:rFonts w:ascii="Arial" w:hAnsi="Arial" w:cs="Arial"/>
                <w:sz w:val="20"/>
                <w:szCs w:val="20"/>
              </w:rPr>
              <w:t xml:space="preserve">Update of protocol to allow use of 2 manufacturers of the LTADs – Rocket Medical and Beckton Dickinson </w:t>
            </w:r>
          </w:p>
        </w:tc>
      </w:tr>
      <w:tr w:rsidR="00690A09" w:rsidRPr="00FC6F2D" w14:paraId="68C74F5D" w14:textId="77777777" w:rsidTr="000E0772">
        <w:tc>
          <w:tcPr>
            <w:tcW w:w="1951" w:type="dxa"/>
            <w:shd w:val="clear" w:color="auto" w:fill="auto"/>
          </w:tcPr>
          <w:p w14:paraId="749E4BAC" w14:textId="77777777" w:rsidR="00690A09" w:rsidRPr="00134EA7" w:rsidRDefault="00690A09" w:rsidP="000E0772">
            <w:pPr>
              <w:rPr>
                <w:rFonts w:ascii="Arial" w:hAnsi="Arial" w:cs="Arial"/>
                <w:sz w:val="20"/>
                <w:szCs w:val="20"/>
              </w:rPr>
            </w:pPr>
            <w:r w:rsidRPr="00134EA7">
              <w:rPr>
                <w:rFonts w:ascii="Arial" w:hAnsi="Arial" w:cs="Arial"/>
                <w:sz w:val="20"/>
                <w:szCs w:val="20"/>
              </w:rPr>
              <w:t>06</w:t>
            </w:r>
          </w:p>
          <w:p w14:paraId="77C9FCFE" w14:textId="77777777" w:rsidR="00690A09" w:rsidRPr="00134EA7" w:rsidRDefault="00690A09" w:rsidP="000E0772">
            <w:pPr>
              <w:rPr>
                <w:rFonts w:ascii="Arial" w:hAnsi="Arial" w:cs="Arial"/>
                <w:sz w:val="20"/>
                <w:szCs w:val="20"/>
              </w:rPr>
            </w:pPr>
          </w:p>
          <w:p w14:paraId="1AFB91B0" w14:textId="77777777" w:rsidR="00690A09" w:rsidRPr="00134EA7" w:rsidRDefault="00690A09" w:rsidP="000E0772">
            <w:pPr>
              <w:rPr>
                <w:rFonts w:ascii="Arial" w:hAnsi="Arial" w:cs="Arial"/>
                <w:sz w:val="20"/>
                <w:szCs w:val="20"/>
              </w:rPr>
            </w:pPr>
          </w:p>
        </w:tc>
        <w:tc>
          <w:tcPr>
            <w:tcW w:w="3119" w:type="dxa"/>
            <w:shd w:val="clear" w:color="auto" w:fill="auto"/>
          </w:tcPr>
          <w:p w14:paraId="4010D8B1" w14:textId="77777777" w:rsidR="00690A09" w:rsidRPr="00134EA7" w:rsidRDefault="00690A09" w:rsidP="000E0772">
            <w:pPr>
              <w:rPr>
                <w:rFonts w:ascii="Arial" w:hAnsi="Arial" w:cs="Arial"/>
                <w:sz w:val="20"/>
                <w:szCs w:val="20"/>
              </w:rPr>
            </w:pPr>
            <w:r w:rsidRPr="00134EA7">
              <w:rPr>
                <w:rFonts w:ascii="Arial" w:hAnsi="Arial" w:cs="Arial"/>
                <w:sz w:val="20"/>
                <w:szCs w:val="20"/>
              </w:rPr>
              <w:t>Non- substantial</w:t>
            </w:r>
          </w:p>
        </w:tc>
        <w:tc>
          <w:tcPr>
            <w:tcW w:w="3402" w:type="dxa"/>
            <w:shd w:val="clear" w:color="auto" w:fill="auto"/>
          </w:tcPr>
          <w:p w14:paraId="6155CA47" w14:textId="77777777" w:rsidR="00690A09" w:rsidRPr="00134EA7" w:rsidRDefault="00690A09" w:rsidP="000E0772">
            <w:pPr>
              <w:rPr>
                <w:rFonts w:ascii="Arial" w:hAnsi="Arial" w:cs="Arial"/>
                <w:sz w:val="20"/>
                <w:szCs w:val="20"/>
              </w:rPr>
            </w:pPr>
            <w:r w:rsidRPr="00134EA7">
              <w:rPr>
                <w:rFonts w:ascii="Arial" w:hAnsi="Arial" w:cs="Arial"/>
                <w:sz w:val="20"/>
                <w:szCs w:val="20"/>
              </w:rPr>
              <w:t>5</w:t>
            </w:r>
            <w:r w:rsidRPr="00134EA7">
              <w:rPr>
                <w:rFonts w:ascii="Arial" w:hAnsi="Arial" w:cs="Arial"/>
                <w:sz w:val="20"/>
                <w:szCs w:val="20"/>
                <w:vertAlign w:val="superscript"/>
              </w:rPr>
              <w:t>th</w:t>
            </w:r>
            <w:r w:rsidRPr="00134EA7">
              <w:rPr>
                <w:rFonts w:ascii="Arial" w:hAnsi="Arial" w:cs="Arial"/>
                <w:sz w:val="20"/>
                <w:szCs w:val="20"/>
              </w:rPr>
              <w:t xml:space="preserve"> June 2023</w:t>
            </w:r>
          </w:p>
        </w:tc>
        <w:tc>
          <w:tcPr>
            <w:tcW w:w="5702" w:type="dxa"/>
            <w:shd w:val="clear" w:color="auto" w:fill="auto"/>
          </w:tcPr>
          <w:p w14:paraId="333DE6AD" w14:textId="77777777" w:rsidR="00690A09" w:rsidRPr="00134EA7" w:rsidRDefault="00690A09" w:rsidP="000E0772">
            <w:pPr>
              <w:rPr>
                <w:rFonts w:ascii="Arial" w:hAnsi="Arial" w:cs="Arial"/>
                <w:sz w:val="20"/>
                <w:szCs w:val="20"/>
              </w:rPr>
            </w:pPr>
            <w:r w:rsidRPr="00134EA7">
              <w:rPr>
                <w:rFonts w:ascii="Arial" w:hAnsi="Arial" w:cs="Arial"/>
                <w:sz w:val="20"/>
                <w:szCs w:val="20"/>
              </w:rPr>
              <w:t xml:space="preserve">Update of PIS &amp; Patient Consent form, changes to Modified AHCR questionnaire, translation of patient PIS and patient consent into Urdu and translation of patient PIS, patient consent, caregiver PIS, caregiver consent, consultee cover letter and Consultee Record of Consultation in to Welsh. </w:t>
            </w:r>
          </w:p>
        </w:tc>
      </w:tr>
      <w:tr w:rsidR="00690A09" w:rsidRPr="00FC6F2D" w14:paraId="6B5A0D95" w14:textId="77777777" w:rsidTr="000E0772">
        <w:tc>
          <w:tcPr>
            <w:tcW w:w="1951" w:type="dxa"/>
            <w:shd w:val="clear" w:color="auto" w:fill="auto"/>
          </w:tcPr>
          <w:p w14:paraId="413C9ECB" w14:textId="77777777" w:rsidR="00690A09" w:rsidRPr="00134EA7" w:rsidRDefault="00690A09" w:rsidP="000E0772">
            <w:pPr>
              <w:rPr>
                <w:rFonts w:ascii="Arial" w:hAnsi="Arial" w:cs="Arial"/>
                <w:sz w:val="20"/>
                <w:szCs w:val="20"/>
              </w:rPr>
            </w:pPr>
            <w:r w:rsidRPr="00134EA7">
              <w:rPr>
                <w:rFonts w:ascii="Arial" w:hAnsi="Arial" w:cs="Arial"/>
                <w:sz w:val="20"/>
                <w:szCs w:val="20"/>
              </w:rPr>
              <w:t xml:space="preserve">07 </w:t>
            </w:r>
          </w:p>
        </w:tc>
        <w:tc>
          <w:tcPr>
            <w:tcW w:w="3119" w:type="dxa"/>
            <w:shd w:val="clear" w:color="auto" w:fill="auto"/>
          </w:tcPr>
          <w:p w14:paraId="4DA49CD3" w14:textId="77777777" w:rsidR="00690A09" w:rsidRPr="00134EA7" w:rsidRDefault="00690A09" w:rsidP="000E0772">
            <w:pPr>
              <w:rPr>
                <w:rFonts w:ascii="Arial" w:hAnsi="Arial" w:cs="Arial"/>
                <w:sz w:val="20"/>
                <w:szCs w:val="20"/>
              </w:rPr>
            </w:pPr>
            <w:r w:rsidRPr="00134EA7">
              <w:rPr>
                <w:rFonts w:ascii="Arial" w:hAnsi="Arial" w:cs="Arial"/>
                <w:sz w:val="20"/>
                <w:szCs w:val="20"/>
              </w:rPr>
              <w:t xml:space="preserve">Non-substantial </w:t>
            </w:r>
          </w:p>
        </w:tc>
        <w:tc>
          <w:tcPr>
            <w:tcW w:w="3402" w:type="dxa"/>
            <w:shd w:val="clear" w:color="auto" w:fill="auto"/>
          </w:tcPr>
          <w:p w14:paraId="3F2124A4" w14:textId="77777777" w:rsidR="00690A09" w:rsidRPr="00134EA7" w:rsidRDefault="00690A09" w:rsidP="000E0772">
            <w:pPr>
              <w:rPr>
                <w:rFonts w:ascii="Arial" w:hAnsi="Arial" w:cs="Arial"/>
                <w:sz w:val="20"/>
                <w:szCs w:val="20"/>
              </w:rPr>
            </w:pPr>
            <w:r w:rsidRPr="00134EA7">
              <w:rPr>
                <w:rFonts w:ascii="Arial" w:hAnsi="Arial" w:cs="Arial"/>
                <w:sz w:val="20"/>
                <w:szCs w:val="20"/>
              </w:rPr>
              <w:t>23</w:t>
            </w:r>
            <w:r w:rsidRPr="00134EA7">
              <w:rPr>
                <w:rFonts w:ascii="Arial" w:hAnsi="Arial" w:cs="Arial"/>
                <w:sz w:val="20"/>
                <w:szCs w:val="20"/>
                <w:vertAlign w:val="superscript"/>
              </w:rPr>
              <w:t>rd</w:t>
            </w:r>
            <w:r w:rsidRPr="00134EA7">
              <w:rPr>
                <w:rFonts w:ascii="Arial" w:hAnsi="Arial" w:cs="Arial"/>
                <w:sz w:val="20"/>
                <w:szCs w:val="20"/>
              </w:rPr>
              <w:t xml:space="preserve"> August 2023</w:t>
            </w:r>
          </w:p>
        </w:tc>
        <w:tc>
          <w:tcPr>
            <w:tcW w:w="5702" w:type="dxa"/>
            <w:shd w:val="clear" w:color="auto" w:fill="auto"/>
          </w:tcPr>
          <w:p w14:paraId="7587872F" w14:textId="77777777" w:rsidR="00690A09" w:rsidRPr="00134EA7" w:rsidRDefault="00690A09" w:rsidP="000E0772">
            <w:pPr>
              <w:rPr>
                <w:rFonts w:ascii="Arial" w:hAnsi="Arial" w:cs="Arial"/>
                <w:sz w:val="20"/>
                <w:szCs w:val="20"/>
              </w:rPr>
            </w:pPr>
            <w:r w:rsidRPr="00134EA7">
              <w:rPr>
                <w:rFonts w:ascii="Arial" w:hAnsi="Arial" w:cs="Arial"/>
                <w:sz w:val="20"/>
                <w:szCs w:val="20"/>
              </w:rPr>
              <w:t xml:space="preserve">Clarification of Inclusion Criteria, clarification of threshold for an expected SAR with respect to serum creatinine levels to reflect current definition of AKI in cirrhosis, amendment to typos in the pilot study details, update of the Sponsor contact and BSCTU director, update of the status of the study statisticians.  </w:t>
            </w:r>
          </w:p>
        </w:tc>
      </w:tr>
      <w:tr w:rsidR="00690A09" w:rsidRPr="00FC6F2D" w14:paraId="0D8DFD7C" w14:textId="77777777" w:rsidTr="000E0772">
        <w:tc>
          <w:tcPr>
            <w:tcW w:w="1951" w:type="dxa"/>
            <w:shd w:val="clear" w:color="auto" w:fill="auto"/>
          </w:tcPr>
          <w:p w14:paraId="78C8028A" w14:textId="77777777" w:rsidR="00690A09" w:rsidRPr="00134EA7" w:rsidRDefault="00690A09" w:rsidP="000E0772">
            <w:pPr>
              <w:rPr>
                <w:rFonts w:ascii="Arial" w:hAnsi="Arial" w:cs="Arial"/>
                <w:sz w:val="20"/>
                <w:szCs w:val="20"/>
              </w:rPr>
            </w:pPr>
            <w:r w:rsidRPr="00134EA7">
              <w:rPr>
                <w:rFonts w:ascii="Arial" w:hAnsi="Arial" w:cs="Arial"/>
                <w:sz w:val="20"/>
                <w:szCs w:val="20"/>
              </w:rPr>
              <w:t>08</w:t>
            </w:r>
          </w:p>
        </w:tc>
        <w:tc>
          <w:tcPr>
            <w:tcW w:w="3119" w:type="dxa"/>
            <w:shd w:val="clear" w:color="auto" w:fill="auto"/>
          </w:tcPr>
          <w:p w14:paraId="2C165A40" w14:textId="77777777" w:rsidR="00690A09" w:rsidRPr="00134EA7" w:rsidRDefault="00690A09" w:rsidP="000E0772">
            <w:pPr>
              <w:rPr>
                <w:rFonts w:ascii="Arial" w:hAnsi="Arial" w:cs="Arial"/>
                <w:sz w:val="20"/>
                <w:szCs w:val="20"/>
              </w:rPr>
            </w:pPr>
            <w:r w:rsidRPr="00134EA7">
              <w:rPr>
                <w:rFonts w:ascii="Arial" w:hAnsi="Arial" w:cs="Arial"/>
                <w:sz w:val="20"/>
                <w:szCs w:val="20"/>
              </w:rPr>
              <w:t>Non-substantial</w:t>
            </w:r>
          </w:p>
        </w:tc>
        <w:tc>
          <w:tcPr>
            <w:tcW w:w="3402" w:type="dxa"/>
            <w:shd w:val="clear" w:color="auto" w:fill="auto"/>
          </w:tcPr>
          <w:p w14:paraId="7091154D" w14:textId="77777777" w:rsidR="00690A09" w:rsidRPr="00134EA7" w:rsidRDefault="00690A09" w:rsidP="000E0772">
            <w:pPr>
              <w:rPr>
                <w:rFonts w:ascii="Arial" w:hAnsi="Arial" w:cs="Arial"/>
                <w:sz w:val="20"/>
                <w:szCs w:val="20"/>
              </w:rPr>
            </w:pPr>
            <w:r w:rsidRPr="00134EA7">
              <w:rPr>
                <w:rFonts w:ascii="Arial" w:hAnsi="Arial" w:cs="Arial"/>
                <w:sz w:val="20"/>
                <w:szCs w:val="20"/>
              </w:rPr>
              <w:t>13</w:t>
            </w:r>
            <w:r w:rsidRPr="00134EA7">
              <w:rPr>
                <w:rFonts w:ascii="Arial" w:hAnsi="Arial" w:cs="Arial"/>
                <w:sz w:val="20"/>
                <w:szCs w:val="20"/>
                <w:vertAlign w:val="superscript"/>
              </w:rPr>
              <w:t>th</w:t>
            </w:r>
            <w:r w:rsidRPr="00134EA7">
              <w:rPr>
                <w:rFonts w:ascii="Arial" w:hAnsi="Arial" w:cs="Arial"/>
                <w:sz w:val="20"/>
                <w:szCs w:val="20"/>
              </w:rPr>
              <w:t xml:space="preserve"> November 2023</w:t>
            </w:r>
          </w:p>
        </w:tc>
        <w:tc>
          <w:tcPr>
            <w:tcW w:w="5702" w:type="dxa"/>
            <w:shd w:val="clear" w:color="auto" w:fill="auto"/>
          </w:tcPr>
          <w:p w14:paraId="08EB12D4" w14:textId="77777777" w:rsidR="00690A09" w:rsidRPr="00134EA7" w:rsidRDefault="00690A09" w:rsidP="000E0772">
            <w:pPr>
              <w:rPr>
                <w:rFonts w:ascii="Arial" w:hAnsi="Arial" w:cs="Arial"/>
                <w:sz w:val="20"/>
                <w:szCs w:val="20"/>
              </w:rPr>
            </w:pPr>
            <w:r w:rsidRPr="00134EA7">
              <w:rPr>
                <w:rFonts w:ascii="Arial" w:hAnsi="Arial" w:cs="Arial"/>
                <w:sz w:val="20"/>
                <w:szCs w:val="20"/>
              </w:rPr>
              <w:t>Added 3 new sites, replaced PI at one site</w:t>
            </w:r>
          </w:p>
          <w:p w14:paraId="3D3DF933" w14:textId="77777777" w:rsidR="00690A09" w:rsidRPr="00134EA7" w:rsidRDefault="00690A09" w:rsidP="000E0772">
            <w:pPr>
              <w:rPr>
                <w:rFonts w:ascii="Arial" w:hAnsi="Arial" w:cs="Arial"/>
                <w:sz w:val="20"/>
                <w:szCs w:val="20"/>
              </w:rPr>
            </w:pPr>
          </w:p>
        </w:tc>
      </w:tr>
      <w:tr w:rsidR="00690A09" w:rsidRPr="00FC6F2D" w14:paraId="10535140" w14:textId="77777777" w:rsidTr="000E0772">
        <w:tc>
          <w:tcPr>
            <w:tcW w:w="1951" w:type="dxa"/>
            <w:shd w:val="clear" w:color="auto" w:fill="auto"/>
          </w:tcPr>
          <w:p w14:paraId="1B423D5D" w14:textId="77777777" w:rsidR="00690A09" w:rsidRPr="00134EA7" w:rsidRDefault="00690A09" w:rsidP="000E0772">
            <w:pPr>
              <w:rPr>
                <w:rFonts w:ascii="Arial" w:hAnsi="Arial" w:cs="Arial"/>
                <w:sz w:val="20"/>
                <w:szCs w:val="20"/>
              </w:rPr>
            </w:pPr>
            <w:r w:rsidRPr="00134EA7">
              <w:rPr>
                <w:rFonts w:ascii="Arial" w:hAnsi="Arial" w:cs="Arial"/>
                <w:sz w:val="20"/>
                <w:szCs w:val="20"/>
              </w:rPr>
              <w:t xml:space="preserve">09 </w:t>
            </w:r>
          </w:p>
        </w:tc>
        <w:tc>
          <w:tcPr>
            <w:tcW w:w="3119" w:type="dxa"/>
            <w:shd w:val="clear" w:color="auto" w:fill="auto"/>
          </w:tcPr>
          <w:p w14:paraId="5738DEEB" w14:textId="77777777" w:rsidR="00690A09" w:rsidRPr="00134EA7" w:rsidRDefault="00690A09" w:rsidP="000E0772">
            <w:pPr>
              <w:rPr>
                <w:rFonts w:ascii="Arial" w:hAnsi="Arial" w:cs="Arial"/>
                <w:sz w:val="20"/>
                <w:szCs w:val="20"/>
              </w:rPr>
            </w:pPr>
            <w:r w:rsidRPr="00134EA7">
              <w:rPr>
                <w:rFonts w:ascii="Arial" w:hAnsi="Arial" w:cs="Arial"/>
                <w:sz w:val="20"/>
                <w:szCs w:val="20"/>
              </w:rPr>
              <w:t>Non-substantial</w:t>
            </w:r>
          </w:p>
          <w:p w14:paraId="3BCCB7CF" w14:textId="77777777" w:rsidR="00690A09" w:rsidRPr="00134EA7" w:rsidRDefault="00690A09" w:rsidP="000E0772">
            <w:pPr>
              <w:rPr>
                <w:rFonts w:ascii="Arial" w:hAnsi="Arial" w:cs="Arial"/>
                <w:sz w:val="20"/>
                <w:szCs w:val="20"/>
              </w:rPr>
            </w:pPr>
          </w:p>
          <w:p w14:paraId="37B46341" w14:textId="77777777" w:rsidR="00690A09" w:rsidRPr="00134EA7" w:rsidRDefault="00690A09" w:rsidP="000E0772">
            <w:pPr>
              <w:rPr>
                <w:rFonts w:ascii="Arial" w:hAnsi="Arial" w:cs="Arial"/>
                <w:sz w:val="20"/>
                <w:szCs w:val="20"/>
              </w:rPr>
            </w:pPr>
          </w:p>
          <w:p w14:paraId="1E509366" w14:textId="77777777" w:rsidR="00690A09" w:rsidRPr="00134EA7" w:rsidRDefault="00690A09" w:rsidP="000E0772">
            <w:pPr>
              <w:rPr>
                <w:rFonts w:ascii="Arial" w:hAnsi="Arial" w:cs="Arial"/>
                <w:sz w:val="20"/>
                <w:szCs w:val="20"/>
              </w:rPr>
            </w:pPr>
          </w:p>
        </w:tc>
        <w:tc>
          <w:tcPr>
            <w:tcW w:w="3402" w:type="dxa"/>
            <w:shd w:val="clear" w:color="auto" w:fill="auto"/>
          </w:tcPr>
          <w:p w14:paraId="14338148" w14:textId="77777777" w:rsidR="00690A09" w:rsidRPr="00134EA7" w:rsidRDefault="00690A09" w:rsidP="000E0772">
            <w:pPr>
              <w:rPr>
                <w:rFonts w:ascii="Arial" w:hAnsi="Arial" w:cs="Arial"/>
                <w:sz w:val="20"/>
                <w:szCs w:val="20"/>
              </w:rPr>
            </w:pPr>
            <w:r w:rsidRPr="00134EA7">
              <w:rPr>
                <w:rFonts w:ascii="Arial" w:hAnsi="Arial" w:cs="Arial"/>
                <w:sz w:val="20"/>
                <w:szCs w:val="20"/>
              </w:rPr>
              <w:t>30</w:t>
            </w:r>
            <w:r w:rsidRPr="00134EA7">
              <w:rPr>
                <w:rFonts w:ascii="Arial" w:hAnsi="Arial" w:cs="Arial"/>
                <w:sz w:val="20"/>
                <w:szCs w:val="20"/>
                <w:vertAlign w:val="superscript"/>
              </w:rPr>
              <w:t>th</w:t>
            </w:r>
            <w:r w:rsidRPr="00134EA7">
              <w:rPr>
                <w:rFonts w:ascii="Arial" w:hAnsi="Arial" w:cs="Arial"/>
                <w:sz w:val="20"/>
                <w:szCs w:val="20"/>
              </w:rPr>
              <w:t xml:space="preserve"> January 2024</w:t>
            </w:r>
          </w:p>
        </w:tc>
        <w:tc>
          <w:tcPr>
            <w:tcW w:w="5702" w:type="dxa"/>
            <w:shd w:val="clear" w:color="auto" w:fill="auto"/>
          </w:tcPr>
          <w:p w14:paraId="16F356BD" w14:textId="77777777" w:rsidR="00690A09" w:rsidRPr="00134EA7" w:rsidRDefault="00690A09" w:rsidP="000E0772">
            <w:pPr>
              <w:rPr>
                <w:rFonts w:ascii="Arial" w:hAnsi="Arial" w:cs="Arial"/>
                <w:sz w:val="20"/>
                <w:szCs w:val="20"/>
              </w:rPr>
            </w:pPr>
            <w:r w:rsidRPr="00134EA7">
              <w:rPr>
                <w:rFonts w:ascii="Arial" w:hAnsi="Arial" w:cs="Arial"/>
                <w:sz w:val="20"/>
                <w:szCs w:val="20"/>
              </w:rPr>
              <w:t>Translation of patient PIS and patient consent into Bengali, change of PIs at 6 sites, amendment of wording in Protocol V7.0 18</w:t>
            </w:r>
            <w:r w:rsidRPr="00134EA7">
              <w:rPr>
                <w:rFonts w:ascii="Arial" w:hAnsi="Arial" w:cs="Arial"/>
                <w:sz w:val="20"/>
                <w:szCs w:val="20"/>
                <w:vertAlign w:val="superscript"/>
              </w:rPr>
              <w:t>th</w:t>
            </w:r>
            <w:r w:rsidRPr="00134EA7">
              <w:rPr>
                <w:rFonts w:ascii="Arial" w:hAnsi="Arial" w:cs="Arial"/>
                <w:sz w:val="20"/>
                <w:szCs w:val="20"/>
              </w:rPr>
              <w:t xml:space="preserve"> Dec 2023 - </w:t>
            </w:r>
            <w:r w:rsidRPr="00134EA7">
              <w:rPr>
                <w:rFonts w:ascii="Arial" w:hAnsi="Arial" w:cs="Arial"/>
                <w:sz w:val="20"/>
                <w:szCs w:val="20"/>
              </w:rPr>
              <w:lastRenderedPageBreak/>
              <w:t xml:space="preserve">post-LTAD insertion, change of wording to include drainage bottles and addition of guidance for LTAD suture removal. </w:t>
            </w:r>
          </w:p>
        </w:tc>
      </w:tr>
      <w:tr w:rsidR="00690A09" w:rsidRPr="00FC6F2D" w14:paraId="6D3D28F6" w14:textId="77777777" w:rsidTr="000E0772">
        <w:tc>
          <w:tcPr>
            <w:tcW w:w="1951" w:type="dxa"/>
            <w:shd w:val="clear" w:color="auto" w:fill="auto"/>
          </w:tcPr>
          <w:p w14:paraId="6760CDC1" w14:textId="77777777" w:rsidR="00690A09" w:rsidRPr="00134EA7" w:rsidRDefault="00690A09" w:rsidP="000E0772">
            <w:pPr>
              <w:rPr>
                <w:rFonts w:ascii="Arial" w:hAnsi="Arial" w:cs="Arial"/>
                <w:sz w:val="20"/>
                <w:szCs w:val="20"/>
              </w:rPr>
            </w:pPr>
            <w:r w:rsidRPr="00134EA7">
              <w:rPr>
                <w:rFonts w:ascii="Arial" w:hAnsi="Arial" w:cs="Arial"/>
                <w:sz w:val="20"/>
                <w:szCs w:val="20"/>
              </w:rPr>
              <w:lastRenderedPageBreak/>
              <w:t xml:space="preserve">10 </w:t>
            </w:r>
          </w:p>
        </w:tc>
        <w:tc>
          <w:tcPr>
            <w:tcW w:w="3119" w:type="dxa"/>
            <w:shd w:val="clear" w:color="auto" w:fill="auto"/>
          </w:tcPr>
          <w:p w14:paraId="07C24639" w14:textId="77777777" w:rsidR="00690A09" w:rsidRPr="00134EA7" w:rsidRDefault="00690A09" w:rsidP="000E0772">
            <w:pPr>
              <w:rPr>
                <w:rFonts w:ascii="Arial" w:hAnsi="Arial" w:cs="Arial"/>
                <w:sz w:val="20"/>
                <w:szCs w:val="20"/>
              </w:rPr>
            </w:pPr>
            <w:r w:rsidRPr="00134EA7">
              <w:rPr>
                <w:rFonts w:ascii="Arial" w:hAnsi="Arial" w:cs="Arial"/>
                <w:sz w:val="20"/>
                <w:szCs w:val="20"/>
              </w:rPr>
              <w:t>Non-substantial</w:t>
            </w:r>
          </w:p>
          <w:p w14:paraId="430CBBC5" w14:textId="77777777" w:rsidR="00690A09" w:rsidRPr="00134EA7" w:rsidRDefault="00690A09" w:rsidP="000E0772">
            <w:pPr>
              <w:rPr>
                <w:rFonts w:ascii="Arial" w:hAnsi="Arial" w:cs="Arial"/>
                <w:sz w:val="20"/>
                <w:szCs w:val="20"/>
              </w:rPr>
            </w:pPr>
          </w:p>
        </w:tc>
        <w:tc>
          <w:tcPr>
            <w:tcW w:w="3402" w:type="dxa"/>
            <w:shd w:val="clear" w:color="auto" w:fill="auto"/>
          </w:tcPr>
          <w:p w14:paraId="5A8C3DD8" w14:textId="77777777" w:rsidR="00690A09" w:rsidRPr="00134EA7" w:rsidRDefault="00690A09" w:rsidP="000E0772">
            <w:pPr>
              <w:rPr>
                <w:rFonts w:ascii="Arial" w:hAnsi="Arial" w:cs="Arial"/>
                <w:sz w:val="20"/>
                <w:szCs w:val="20"/>
              </w:rPr>
            </w:pPr>
            <w:r w:rsidRPr="00134EA7">
              <w:rPr>
                <w:rFonts w:ascii="Arial" w:hAnsi="Arial" w:cs="Arial"/>
                <w:sz w:val="20"/>
                <w:szCs w:val="20"/>
              </w:rPr>
              <w:t>9</w:t>
            </w:r>
            <w:r w:rsidRPr="00134EA7">
              <w:rPr>
                <w:rFonts w:ascii="Arial" w:hAnsi="Arial" w:cs="Arial"/>
                <w:sz w:val="20"/>
                <w:szCs w:val="20"/>
                <w:vertAlign w:val="superscript"/>
              </w:rPr>
              <w:t>th</w:t>
            </w:r>
            <w:r w:rsidRPr="00134EA7">
              <w:rPr>
                <w:rFonts w:ascii="Arial" w:hAnsi="Arial" w:cs="Arial"/>
                <w:sz w:val="20"/>
                <w:szCs w:val="20"/>
              </w:rPr>
              <w:t xml:space="preserve"> April 2024</w:t>
            </w:r>
          </w:p>
        </w:tc>
        <w:tc>
          <w:tcPr>
            <w:tcW w:w="5702" w:type="dxa"/>
            <w:shd w:val="clear" w:color="auto" w:fill="auto"/>
          </w:tcPr>
          <w:p w14:paraId="512D7A09" w14:textId="77777777" w:rsidR="00690A09" w:rsidRPr="00134EA7" w:rsidRDefault="00690A09" w:rsidP="000E0772">
            <w:pPr>
              <w:pStyle w:val="Default"/>
              <w:rPr>
                <w:sz w:val="20"/>
                <w:szCs w:val="20"/>
              </w:rPr>
            </w:pPr>
            <w:r w:rsidRPr="00134EA7">
              <w:rPr>
                <w:sz w:val="20"/>
                <w:szCs w:val="20"/>
              </w:rPr>
              <w:t>Amendment of wording in Protocol V8.0 14</w:t>
            </w:r>
            <w:r w:rsidRPr="00134EA7">
              <w:rPr>
                <w:sz w:val="20"/>
                <w:szCs w:val="20"/>
                <w:vertAlign w:val="superscript"/>
              </w:rPr>
              <w:t>th</w:t>
            </w:r>
            <w:r w:rsidRPr="00134EA7">
              <w:rPr>
                <w:sz w:val="20"/>
                <w:szCs w:val="20"/>
              </w:rPr>
              <w:t xml:space="preserve"> March 2024 to clarify that electrolyte imbalances are also seen in patients with advanced cirrhosis and that in cases of a blocked LTAD only to admit to hospital if the drain cannot be unblocked by flushing in the community. </w:t>
            </w:r>
          </w:p>
          <w:p w14:paraId="58AF7AB1" w14:textId="77777777" w:rsidR="00690A09" w:rsidRPr="00134EA7" w:rsidRDefault="00690A09" w:rsidP="000E0772">
            <w:pPr>
              <w:pStyle w:val="Default"/>
              <w:rPr>
                <w:sz w:val="20"/>
                <w:szCs w:val="20"/>
              </w:rPr>
            </w:pPr>
            <w:r w:rsidRPr="00134EA7">
              <w:rPr>
                <w:sz w:val="20"/>
                <w:szCs w:val="20"/>
              </w:rPr>
              <w:t xml:space="preserve">Also, the addition of an information sheet, consent form and pre- and post-workshop questionnaires in the workshops for site staff being run by SHORE-C. </w:t>
            </w:r>
          </w:p>
          <w:p w14:paraId="5F02C6D2" w14:textId="77777777" w:rsidR="00690A09" w:rsidRPr="00134EA7" w:rsidRDefault="00690A09" w:rsidP="000E0772">
            <w:pPr>
              <w:pStyle w:val="Default"/>
              <w:rPr>
                <w:sz w:val="20"/>
                <w:szCs w:val="20"/>
              </w:rPr>
            </w:pPr>
            <w:r w:rsidRPr="00134EA7">
              <w:rPr>
                <w:sz w:val="20"/>
                <w:szCs w:val="20"/>
              </w:rPr>
              <w:t xml:space="preserve">The addition of a site.  </w:t>
            </w:r>
          </w:p>
          <w:p w14:paraId="08923D0F" w14:textId="77777777" w:rsidR="00690A09" w:rsidRPr="00134EA7" w:rsidRDefault="00690A09" w:rsidP="000E0772">
            <w:pPr>
              <w:rPr>
                <w:rFonts w:ascii="Arial" w:hAnsi="Arial" w:cs="Arial"/>
                <w:sz w:val="20"/>
                <w:szCs w:val="20"/>
              </w:rPr>
            </w:pPr>
          </w:p>
        </w:tc>
      </w:tr>
      <w:tr w:rsidR="00690A09" w:rsidRPr="00FC6F2D" w14:paraId="03B6ED45" w14:textId="77777777" w:rsidTr="000E0772">
        <w:tc>
          <w:tcPr>
            <w:tcW w:w="1951" w:type="dxa"/>
            <w:shd w:val="clear" w:color="auto" w:fill="auto"/>
          </w:tcPr>
          <w:p w14:paraId="5E594E44" w14:textId="77777777" w:rsidR="00690A09" w:rsidRPr="00134EA7" w:rsidRDefault="00690A09" w:rsidP="000E0772">
            <w:pPr>
              <w:rPr>
                <w:rFonts w:ascii="Arial" w:hAnsi="Arial" w:cs="Arial"/>
                <w:sz w:val="20"/>
                <w:szCs w:val="20"/>
              </w:rPr>
            </w:pPr>
            <w:r w:rsidRPr="00134EA7">
              <w:rPr>
                <w:rFonts w:ascii="Arial" w:hAnsi="Arial" w:cs="Arial"/>
                <w:sz w:val="20"/>
                <w:szCs w:val="20"/>
              </w:rPr>
              <w:t xml:space="preserve">11 </w:t>
            </w:r>
          </w:p>
        </w:tc>
        <w:tc>
          <w:tcPr>
            <w:tcW w:w="3119" w:type="dxa"/>
            <w:shd w:val="clear" w:color="auto" w:fill="auto"/>
          </w:tcPr>
          <w:p w14:paraId="231C6BEF" w14:textId="77777777" w:rsidR="00690A09" w:rsidRPr="00134EA7" w:rsidRDefault="00690A09" w:rsidP="000E0772">
            <w:pPr>
              <w:rPr>
                <w:rFonts w:ascii="Arial" w:hAnsi="Arial" w:cs="Arial"/>
                <w:sz w:val="20"/>
                <w:szCs w:val="20"/>
              </w:rPr>
            </w:pPr>
            <w:r w:rsidRPr="00134EA7">
              <w:rPr>
                <w:rFonts w:ascii="Arial" w:hAnsi="Arial" w:cs="Arial"/>
                <w:sz w:val="20"/>
                <w:szCs w:val="20"/>
              </w:rPr>
              <w:t>Non-substantial</w:t>
            </w:r>
          </w:p>
        </w:tc>
        <w:tc>
          <w:tcPr>
            <w:tcW w:w="3402" w:type="dxa"/>
            <w:shd w:val="clear" w:color="auto" w:fill="auto"/>
          </w:tcPr>
          <w:p w14:paraId="14657283" w14:textId="77777777" w:rsidR="00690A09" w:rsidRPr="00134EA7" w:rsidRDefault="00690A09" w:rsidP="000E0772">
            <w:pPr>
              <w:rPr>
                <w:rFonts w:ascii="Arial" w:hAnsi="Arial" w:cs="Arial"/>
                <w:sz w:val="20"/>
                <w:szCs w:val="20"/>
              </w:rPr>
            </w:pPr>
            <w:r w:rsidRPr="00134EA7">
              <w:rPr>
                <w:rFonts w:ascii="Arial" w:hAnsi="Arial" w:cs="Arial"/>
                <w:sz w:val="20"/>
                <w:szCs w:val="20"/>
              </w:rPr>
              <w:t>6th August 2024</w:t>
            </w:r>
          </w:p>
        </w:tc>
        <w:tc>
          <w:tcPr>
            <w:tcW w:w="5702" w:type="dxa"/>
            <w:shd w:val="clear" w:color="auto" w:fill="auto"/>
          </w:tcPr>
          <w:p w14:paraId="12E6D865" w14:textId="77777777" w:rsidR="00690A09" w:rsidRPr="00134EA7" w:rsidRDefault="00690A09" w:rsidP="000E0772">
            <w:pPr>
              <w:rPr>
                <w:rFonts w:ascii="Arial" w:hAnsi="Arial" w:cs="Arial"/>
                <w:sz w:val="20"/>
                <w:szCs w:val="20"/>
              </w:rPr>
            </w:pPr>
            <w:r w:rsidRPr="00134EA7">
              <w:rPr>
                <w:rFonts w:ascii="Arial" w:hAnsi="Arial" w:cs="Arial"/>
                <w:sz w:val="20"/>
                <w:szCs w:val="20"/>
              </w:rPr>
              <w:t>Replaced PI at two sites and translation of patient PIS and patient consent into Turkish and Punjabi</w:t>
            </w:r>
          </w:p>
          <w:p w14:paraId="3D085523" w14:textId="77777777" w:rsidR="00690A09" w:rsidRPr="00134EA7" w:rsidRDefault="00690A09" w:rsidP="000E0772">
            <w:pPr>
              <w:pStyle w:val="Default"/>
              <w:rPr>
                <w:sz w:val="20"/>
                <w:szCs w:val="20"/>
              </w:rPr>
            </w:pPr>
          </w:p>
        </w:tc>
      </w:tr>
      <w:tr w:rsidR="00690A09" w:rsidRPr="00FC6F2D" w14:paraId="780668CE" w14:textId="77777777" w:rsidTr="000E0772">
        <w:tc>
          <w:tcPr>
            <w:tcW w:w="1951" w:type="dxa"/>
            <w:shd w:val="clear" w:color="auto" w:fill="auto"/>
          </w:tcPr>
          <w:p w14:paraId="1BB92378" w14:textId="77777777" w:rsidR="00690A09" w:rsidRPr="00134EA7" w:rsidRDefault="00690A09" w:rsidP="000E0772">
            <w:pPr>
              <w:rPr>
                <w:rFonts w:ascii="Arial" w:hAnsi="Arial" w:cs="Arial"/>
                <w:sz w:val="20"/>
                <w:szCs w:val="20"/>
              </w:rPr>
            </w:pPr>
            <w:r w:rsidRPr="00134EA7">
              <w:rPr>
                <w:rFonts w:ascii="Arial" w:hAnsi="Arial" w:cs="Arial"/>
                <w:sz w:val="20"/>
                <w:szCs w:val="20"/>
              </w:rPr>
              <w:t>12</w:t>
            </w:r>
          </w:p>
        </w:tc>
        <w:tc>
          <w:tcPr>
            <w:tcW w:w="3119" w:type="dxa"/>
            <w:shd w:val="clear" w:color="auto" w:fill="auto"/>
          </w:tcPr>
          <w:p w14:paraId="28927D4D" w14:textId="77777777" w:rsidR="00690A09" w:rsidRPr="00134EA7" w:rsidRDefault="00690A09" w:rsidP="000E0772">
            <w:pPr>
              <w:rPr>
                <w:rFonts w:ascii="Arial" w:hAnsi="Arial" w:cs="Arial"/>
                <w:sz w:val="20"/>
                <w:szCs w:val="20"/>
              </w:rPr>
            </w:pPr>
            <w:r w:rsidRPr="00134EA7">
              <w:rPr>
                <w:rFonts w:ascii="Arial" w:hAnsi="Arial" w:cs="Arial"/>
                <w:sz w:val="20"/>
                <w:szCs w:val="20"/>
              </w:rPr>
              <w:t>Substantial</w:t>
            </w:r>
          </w:p>
        </w:tc>
        <w:tc>
          <w:tcPr>
            <w:tcW w:w="3402" w:type="dxa"/>
            <w:shd w:val="clear" w:color="auto" w:fill="auto"/>
          </w:tcPr>
          <w:p w14:paraId="16DDAA1F" w14:textId="77777777" w:rsidR="00690A09" w:rsidRPr="00134EA7" w:rsidRDefault="00690A09" w:rsidP="000E0772">
            <w:pPr>
              <w:rPr>
                <w:rFonts w:ascii="Arial" w:hAnsi="Arial" w:cs="Arial"/>
                <w:sz w:val="20"/>
                <w:szCs w:val="20"/>
              </w:rPr>
            </w:pPr>
            <w:r w:rsidRPr="00134EA7">
              <w:rPr>
                <w:rFonts w:ascii="Arial" w:hAnsi="Arial" w:cs="Arial"/>
                <w:sz w:val="20"/>
                <w:szCs w:val="20"/>
              </w:rPr>
              <w:t>15th October 2024</w:t>
            </w:r>
          </w:p>
        </w:tc>
        <w:tc>
          <w:tcPr>
            <w:tcW w:w="5702" w:type="dxa"/>
            <w:shd w:val="clear" w:color="auto" w:fill="auto"/>
          </w:tcPr>
          <w:p w14:paraId="50D4351D" w14:textId="77777777" w:rsidR="00690A09" w:rsidRPr="00134EA7" w:rsidRDefault="00690A09" w:rsidP="000E0772">
            <w:pPr>
              <w:rPr>
                <w:rFonts w:ascii="Arial" w:hAnsi="Arial" w:cs="Arial"/>
                <w:sz w:val="20"/>
                <w:szCs w:val="20"/>
              </w:rPr>
            </w:pPr>
            <w:r w:rsidRPr="00134EA7">
              <w:rPr>
                <w:rFonts w:ascii="Arial" w:hAnsi="Arial" w:cs="Arial"/>
                <w:sz w:val="20"/>
                <w:szCs w:val="20"/>
              </w:rPr>
              <w:t>Amendment of wording in Protocol V</w:t>
            </w:r>
            <w:r>
              <w:rPr>
                <w:rFonts w:ascii="Arial" w:hAnsi="Arial" w:cs="Arial"/>
                <w:sz w:val="20"/>
                <w:szCs w:val="20"/>
              </w:rPr>
              <w:t>9.0 to remove any reference to ‘draining to dryness’ to avoid it being misinterpreted by teams. Changes to the protocol to add the collection of optional research ascitic fluid at specific sites (at baseline and 4 weekly). This is accompanied by a standalone participant information sheet and consent form for these optional tests</w:t>
            </w:r>
          </w:p>
        </w:tc>
      </w:tr>
    </w:tbl>
    <w:p w14:paraId="30946F58" w14:textId="01063F1A" w:rsidR="009622BF" w:rsidRPr="00690A09" w:rsidRDefault="009622BF" w:rsidP="00690A09"/>
    <w:sectPr w:rsidR="009622BF" w:rsidRPr="00690A09" w:rsidSect="00711C74">
      <w:pgSz w:w="11900" w:h="16840"/>
      <w:pgMar w:top="726" w:right="1440" w:bottom="949"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835A08"/>
    <w:multiLevelType w:val="hybridMultilevel"/>
    <w:tmpl w:val="155A8B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2F1DAE1"/>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597F30B7"/>
    <w:multiLevelType w:val="hybridMultilevel"/>
    <w:tmpl w:val="477243C0"/>
    <w:lvl w:ilvl="0" w:tplc="99A02240">
      <w:start w:val="1"/>
      <w:numFmt w:val="bullet"/>
      <w:lvlText w:val="-"/>
      <w:lvlJc w:val="left"/>
      <w:pPr>
        <w:ind w:left="720" w:hanging="360"/>
      </w:pPr>
      <w:rPr>
        <w:rFonts w:ascii="Aptos" w:eastAsiaTheme="minorHAnsi" w:hAnsi="Aptos" w:cstheme="minorBidi" w:hint="default"/>
        <w:sz w:val="1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D726D31"/>
    <w:multiLevelType w:val="hybridMultilevel"/>
    <w:tmpl w:val="DCE280A6"/>
    <w:lvl w:ilvl="0" w:tplc="301E6472">
      <w:start w:val="1"/>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B04090A"/>
    <w:multiLevelType w:val="hybridMultilevel"/>
    <w:tmpl w:val="6AA23D50"/>
    <w:lvl w:ilvl="0" w:tplc="C464B2C2">
      <w:start w:val="1"/>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60306062">
    <w:abstractNumId w:val="1"/>
  </w:num>
  <w:num w:numId="2" w16cid:durableId="1650014660">
    <w:abstractNumId w:val="4"/>
  </w:num>
  <w:num w:numId="3" w16cid:durableId="1049845799">
    <w:abstractNumId w:val="3"/>
  </w:num>
  <w:num w:numId="4" w16cid:durableId="157965416">
    <w:abstractNumId w:val="2"/>
  </w:num>
  <w:num w:numId="5" w16cid:durableId="16332476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3"/>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08DC"/>
    <w:rsid w:val="0000472F"/>
    <w:rsid w:val="00012255"/>
    <w:rsid w:val="000152F4"/>
    <w:rsid w:val="000157A1"/>
    <w:rsid w:val="00021899"/>
    <w:rsid w:val="00032D83"/>
    <w:rsid w:val="00066BF8"/>
    <w:rsid w:val="00080B55"/>
    <w:rsid w:val="000948CF"/>
    <w:rsid w:val="000B4C52"/>
    <w:rsid w:val="000B6CB2"/>
    <w:rsid w:val="000C0E5F"/>
    <w:rsid w:val="000D2861"/>
    <w:rsid w:val="00116309"/>
    <w:rsid w:val="0013175D"/>
    <w:rsid w:val="00134EA7"/>
    <w:rsid w:val="00152A79"/>
    <w:rsid w:val="00172166"/>
    <w:rsid w:val="001A39BB"/>
    <w:rsid w:val="001B33D2"/>
    <w:rsid w:val="001D07BD"/>
    <w:rsid w:val="00204A37"/>
    <w:rsid w:val="00212422"/>
    <w:rsid w:val="002263E8"/>
    <w:rsid w:val="002269D7"/>
    <w:rsid w:val="002334D9"/>
    <w:rsid w:val="00234DD6"/>
    <w:rsid w:val="002364FC"/>
    <w:rsid w:val="00251E72"/>
    <w:rsid w:val="00256EDF"/>
    <w:rsid w:val="002759C0"/>
    <w:rsid w:val="00276CCD"/>
    <w:rsid w:val="002B7D1D"/>
    <w:rsid w:val="002C1ABB"/>
    <w:rsid w:val="002E3739"/>
    <w:rsid w:val="002E39A7"/>
    <w:rsid w:val="002E47CA"/>
    <w:rsid w:val="002F76A9"/>
    <w:rsid w:val="00306657"/>
    <w:rsid w:val="00316726"/>
    <w:rsid w:val="0031754A"/>
    <w:rsid w:val="00326CAF"/>
    <w:rsid w:val="00327CDA"/>
    <w:rsid w:val="00331128"/>
    <w:rsid w:val="00356A46"/>
    <w:rsid w:val="00362E82"/>
    <w:rsid w:val="0036606D"/>
    <w:rsid w:val="00390259"/>
    <w:rsid w:val="00390F54"/>
    <w:rsid w:val="003B1877"/>
    <w:rsid w:val="003B1C7A"/>
    <w:rsid w:val="003B3385"/>
    <w:rsid w:val="003C66E2"/>
    <w:rsid w:val="003D0686"/>
    <w:rsid w:val="003E1619"/>
    <w:rsid w:val="003F2A02"/>
    <w:rsid w:val="003F42A7"/>
    <w:rsid w:val="003F609C"/>
    <w:rsid w:val="0042128E"/>
    <w:rsid w:val="00426D8A"/>
    <w:rsid w:val="0043202F"/>
    <w:rsid w:val="00441958"/>
    <w:rsid w:val="004658CF"/>
    <w:rsid w:val="00465BC1"/>
    <w:rsid w:val="00492FEA"/>
    <w:rsid w:val="004C12AB"/>
    <w:rsid w:val="004E0EBF"/>
    <w:rsid w:val="00500D79"/>
    <w:rsid w:val="00510E38"/>
    <w:rsid w:val="00515EAD"/>
    <w:rsid w:val="00522D0F"/>
    <w:rsid w:val="00547175"/>
    <w:rsid w:val="00550022"/>
    <w:rsid w:val="00572B90"/>
    <w:rsid w:val="00586D54"/>
    <w:rsid w:val="005911E2"/>
    <w:rsid w:val="005C1010"/>
    <w:rsid w:val="005E12C6"/>
    <w:rsid w:val="00645AE9"/>
    <w:rsid w:val="00670C71"/>
    <w:rsid w:val="00673AE7"/>
    <w:rsid w:val="00690A09"/>
    <w:rsid w:val="00690C22"/>
    <w:rsid w:val="006929E0"/>
    <w:rsid w:val="00700E74"/>
    <w:rsid w:val="00710A11"/>
    <w:rsid w:val="00711C74"/>
    <w:rsid w:val="007554E1"/>
    <w:rsid w:val="00767564"/>
    <w:rsid w:val="00775422"/>
    <w:rsid w:val="00806468"/>
    <w:rsid w:val="00825EB5"/>
    <w:rsid w:val="00834F2C"/>
    <w:rsid w:val="008360FB"/>
    <w:rsid w:val="008378BB"/>
    <w:rsid w:val="0086054B"/>
    <w:rsid w:val="008641C7"/>
    <w:rsid w:val="00867594"/>
    <w:rsid w:val="00867D6C"/>
    <w:rsid w:val="008A716D"/>
    <w:rsid w:val="008B0BE5"/>
    <w:rsid w:val="008B0C5A"/>
    <w:rsid w:val="008B1650"/>
    <w:rsid w:val="008E0300"/>
    <w:rsid w:val="008F51BF"/>
    <w:rsid w:val="00925586"/>
    <w:rsid w:val="00935D8D"/>
    <w:rsid w:val="00952940"/>
    <w:rsid w:val="009555FD"/>
    <w:rsid w:val="00961174"/>
    <w:rsid w:val="009622BF"/>
    <w:rsid w:val="00967938"/>
    <w:rsid w:val="00972FB5"/>
    <w:rsid w:val="0098100F"/>
    <w:rsid w:val="00992D45"/>
    <w:rsid w:val="00994647"/>
    <w:rsid w:val="00997706"/>
    <w:rsid w:val="009A2A08"/>
    <w:rsid w:val="009B08DC"/>
    <w:rsid w:val="009B4A4A"/>
    <w:rsid w:val="009C5E83"/>
    <w:rsid w:val="009E2AA5"/>
    <w:rsid w:val="009F3448"/>
    <w:rsid w:val="009F54E1"/>
    <w:rsid w:val="00A077E1"/>
    <w:rsid w:val="00A16B3C"/>
    <w:rsid w:val="00A2228D"/>
    <w:rsid w:val="00A3743F"/>
    <w:rsid w:val="00A437CF"/>
    <w:rsid w:val="00A61CF7"/>
    <w:rsid w:val="00A710D4"/>
    <w:rsid w:val="00A7171E"/>
    <w:rsid w:val="00A91837"/>
    <w:rsid w:val="00AA2959"/>
    <w:rsid w:val="00AB7C88"/>
    <w:rsid w:val="00AB7F55"/>
    <w:rsid w:val="00AC34A3"/>
    <w:rsid w:val="00AC49BE"/>
    <w:rsid w:val="00AC6F34"/>
    <w:rsid w:val="00B05722"/>
    <w:rsid w:val="00B05946"/>
    <w:rsid w:val="00B31A5E"/>
    <w:rsid w:val="00B364B4"/>
    <w:rsid w:val="00B41A83"/>
    <w:rsid w:val="00B72CE9"/>
    <w:rsid w:val="00BA1C67"/>
    <w:rsid w:val="00BB18E0"/>
    <w:rsid w:val="00C1294B"/>
    <w:rsid w:val="00C26697"/>
    <w:rsid w:val="00C2756C"/>
    <w:rsid w:val="00C45CF4"/>
    <w:rsid w:val="00C46673"/>
    <w:rsid w:val="00C844B5"/>
    <w:rsid w:val="00C909E8"/>
    <w:rsid w:val="00CB0CE1"/>
    <w:rsid w:val="00CD1765"/>
    <w:rsid w:val="00CE632A"/>
    <w:rsid w:val="00D27AFD"/>
    <w:rsid w:val="00D93739"/>
    <w:rsid w:val="00D941D4"/>
    <w:rsid w:val="00DB0626"/>
    <w:rsid w:val="00DD4CB3"/>
    <w:rsid w:val="00DF004B"/>
    <w:rsid w:val="00DF6479"/>
    <w:rsid w:val="00E02518"/>
    <w:rsid w:val="00E22F58"/>
    <w:rsid w:val="00E33FD7"/>
    <w:rsid w:val="00E3688F"/>
    <w:rsid w:val="00E4748D"/>
    <w:rsid w:val="00EA2E9E"/>
    <w:rsid w:val="00EC2941"/>
    <w:rsid w:val="00ED3DC5"/>
    <w:rsid w:val="00F4386B"/>
    <w:rsid w:val="00F53E2E"/>
    <w:rsid w:val="00F57F73"/>
    <w:rsid w:val="00F61228"/>
    <w:rsid w:val="00F741D9"/>
    <w:rsid w:val="00FA502F"/>
    <w:rsid w:val="00FC5911"/>
    <w:rsid w:val="00FE0767"/>
    <w:rsid w:val="00FF7DD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3060CC"/>
  <w15:chartTrackingRefBased/>
  <w15:docId w15:val="{1B710A23-4DF3-FF4F-A80D-6285E93DCD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EC2941"/>
    <w:pPr>
      <w:autoSpaceDE w:val="0"/>
      <w:autoSpaceDN w:val="0"/>
      <w:adjustRightInd w:val="0"/>
    </w:pPr>
    <w:rPr>
      <w:rFonts w:ascii="Arial" w:hAnsi="Arial" w:cs="Arial"/>
      <w:color w:val="000000"/>
      <w:kern w:val="0"/>
      <w:lang w:val="en-US"/>
    </w:rPr>
  </w:style>
  <w:style w:type="table" w:styleId="TableGrid">
    <w:name w:val="Table Grid"/>
    <w:basedOn w:val="TableNormal"/>
    <w:uiPriority w:val="39"/>
    <w:rsid w:val="00C844B5"/>
    <w:rPr>
      <w:rFonts w:eastAsiaTheme="minorEastAsia"/>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50022"/>
    <w:pPr>
      <w:ind w:left="720"/>
      <w:contextualSpacing/>
    </w:pPr>
  </w:style>
  <w:style w:type="paragraph" w:styleId="Revision">
    <w:name w:val="Revision"/>
    <w:hidden/>
    <w:uiPriority w:val="99"/>
    <w:semiHidden/>
    <w:rsid w:val="00A918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18618201">
      <w:bodyDiv w:val="1"/>
      <w:marLeft w:val="0"/>
      <w:marRight w:val="0"/>
      <w:marTop w:val="0"/>
      <w:marBottom w:val="0"/>
      <w:divBdr>
        <w:top w:val="none" w:sz="0" w:space="0" w:color="auto"/>
        <w:left w:val="none" w:sz="0" w:space="0" w:color="auto"/>
        <w:bottom w:val="none" w:sz="0" w:space="0" w:color="auto"/>
        <w:right w:val="none" w:sz="0" w:space="0" w:color="auto"/>
      </w:divBdr>
      <w:divsChild>
        <w:div w:id="1808551676">
          <w:marLeft w:val="0"/>
          <w:marRight w:val="0"/>
          <w:marTop w:val="0"/>
          <w:marBottom w:val="0"/>
          <w:divBdr>
            <w:top w:val="none" w:sz="0" w:space="0" w:color="auto"/>
            <w:left w:val="none" w:sz="0" w:space="0" w:color="auto"/>
            <w:bottom w:val="none" w:sz="0" w:space="0" w:color="auto"/>
            <w:right w:val="none" w:sz="0" w:space="0" w:color="auto"/>
          </w:divBdr>
          <w:divsChild>
            <w:div w:id="1727802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4171264">
      <w:bodyDiv w:val="1"/>
      <w:marLeft w:val="0"/>
      <w:marRight w:val="0"/>
      <w:marTop w:val="0"/>
      <w:marBottom w:val="0"/>
      <w:divBdr>
        <w:top w:val="none" w:sz="0" w:space="0" w:color="auto"/>
        <w:left w:val="none" w:sz="0" w:space="0" w:color="auto"/>
        <w:bottom w:val="none" w:sz="0" w:space="0" w:color="auto"/>
        <w:right w:val="none" w:sz="0" w:space="0" w:color="auto"/>
      </w:divBdr>
    </w:div>
    <w:div w:id="1261524374">
      <w:bodyDiv w:val="1"/>
      <w:marLeft w:val="0"/>
      <w:marRight w:val="0"/>
      <w:marTop w:val="0"/>
      <w:marBottom w:val="0"/>
      <w:divBdr>
        <w:top w:val="none" w:sz="0" w:space="0" w:color="auto"/>
        <w:left w:val="none" w:sz="0" w:space="0" w:color="auto"/>
        <w:bottom w:val="none" w:sz="0" w:space="0" w:color="auto"/>
        <w:right w:val="none" w:sz="0" w:space="0" w:color="auto"/>
      </w:divBdr>
    </w:div>
    <w:div w:id="1532374141">
      <w:bodyDiv w:val="1"/>
      <w:marLeft w:val="0"/>
      <w:marRight w:val="0"/>
      <w:marTop w:val="0"/>
      <w:marBottom w:val="0"/>
      <w:divBdr>
        <w:top w:val="none" w:sz="0" w:space="0" w:color="auto"/>
        <w:left w:val="none" w:sz="0" w:space="0" w:color="auto"/>
        <w:bottom w:val="none" w:sz="0" w:space="0" w:color="auto"/>
        <w:right w:val="none" w:sz="0" w:space="0" w:color="auto"/>
      </w:divBdr>
    </w:div>
  </w:divs>
  <w:doNotRelyOnCSS/>
  <w:doNotOrganizeInFolder/>
  <w:doNotUseLongFileNames/>
  <w:pixelsPerInch w:val="0"/>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A45FBA-9A7E-48B5-BC82-6EA2CF560F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TotalTime>
  <Pages>2</Pages>
  <Words>474</Words>
  <Characters>2706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Yazan Haddadin</cp:lastModifiedBy>
  <cp:revision>22</cp:revision>
  <dcterms:created xsi:type="dcterms:W3CDTF">2024-08-19T16:01:00Z</dcterms:created>
  <dcterms:modified xsi:type="dcterms:W3CDTF">2025-01-08T15:47:00Z</dcterms:modified>
</cp:coreProperties>
</file>