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DB53" w14:textId="77777777" w:rsidR="007631F7" w:rsidRDefault="007631F7"/>
    <w:p w14:paraId="1265ACF0" w14:textId="77777777" w:rsidR="007631F7" w:rsidRDefault="00000000">
      <w:pPr>
        <w:pStyle w:val="Heading2"/>
        <w:spacing w:before="0" w:after="0" w:line="480" w:lineRule="auto"/>
        <w:rPr>
          <w:b/>
          <w:sz w:val="22"/>
          <w:szCs w:val="22"/>
        </w:rPr>
      </w:pPr>
      <w:bookmarkStart w:id="0" w:name="_4pyepr6l8nmj" w:colFirst="0" w:colLast="0"/>
      <w:bookmarkStart w:id="1" w:name="_itt933uxgfkl" w:colFirst="0" w:colLast="0"/>
      <w:bookmarkStart w:id="2" w:name="_4nl7s39ulw98" w:colFirst="0" w:colLast="0"/>
      <w:bookmarkStart w:id="3" w:name="_e1afuwn21t98" w:colFirst="0" w:colLast="0"/>
      <w:bookmarkEnd w:id="0"/>
      <w:bookmarkEnd w:id="1"/>
      <w:bookmarkEnd w:id="2"/>
      <w:bookmarkEnd w:id="3"/>
      <w:r>
        <w:rPr>
          <w:b/>
          <w:sz w:val="22"/>
          <w:szCs w:val="22"/>
        </w:rPr>
        <w:t>SUPPLEMENTARY MATERIALS</w:t>
      </w:r>
    </w:p>
    <w:p w14:paraId="61A82337" w14:textId="77777777" w:rsidR="007631F7" w:rsidRDefault="00000000">
      <w:pPr>
        <w:pStyle w:val="Heading3"/>
        <w:spacing w:before="0" w:after="0" w:line="480" w:lineRule="auto"/>
        <w:rPr>
          <w:b/>
        </w:rPr>
      </w:pPr>
      <w:bookmarkStart w:id="4" w:name="_u9rhg38sns8d" w:colFirst="0" w:colLast="0"/>
      <w:bookmarkEnd w:id="4"/>
      <w:r>
        <w:rPr>
          <w:b/>
          <w:color w:val="000000"/>
          <w:sz w:val="24"/>
          <w:szCs w:val="24"/>
        </w:rPr>
        <w:t>Supplementary Figure 1. Directed acyclic graph for outcome of a single lactate measurement on day 1 of hospital admission</w:t>
      </w:r>
    </w:p>
    <w:p w14:paraId="0A5BDF62" w14:textId="77777777" w:rsidR="007631F7" w:rsidRDefault="00000000">
      <w:r>
        <w:rPr>
          <w:b/>
          <w:noProof/>
        </w:rPr>
        <w:drawing>
          <wp:inline distT="114300" distB="114300" distL="114300" distR="114300" wp14:anchorId="6E502E6C" wp14:editId="1511DF72">
            <wp:extent cx="5943600" cy="37719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956362" w14:textId="77777777" w:rsidR="007631F7" w:rsidRDefault="00000000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Legend:</w:t>
      </w:r>
      <w:r>
        <w:rPr>
          <w:sz w:val="18"/>
          <w:szCs w:val="18"/>
        </w:rPr>
        <w:t xml:space="preserve"> Race ethnic group includes Whites, Blacks, Hispanics, and Asians.</w:t>
      </w:r>
    </w:p>
    <w:p w14:paraId="5B126398" w14:textId="3C5D832B" w:rsidR="007631F7" w:rsidRDefault="00000000">
      <w:pPr>
        <w:jc w:val="both"/>
      </w:pPr>
      <w:r>
        <w:rPr>
          <w:b/>
          <w:sz w:val="18"/>
          <w:szCs w:val="18"/>
        </w:rPr>
        <w:t>Abbreviations: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charlson_ci</w:t>
      </w:r>
      <w:proofErr w:type="spellEnd"/>
      <w:r>
        <w:rPr>
          <w:sz w:val="18"/>
          <w:szCs w:val="18"/>
        </w:rPr>
        <w:t xml:space="preserve">, Charlson comorbidity score; SOFA, sequential organ failure assessment; </w:t>
      </w:r>
      <w:proofErr w:type="spellStart"/>
      <w:r w:rsidR="00513570">
        <w:rPr>
          <w:sz w:val="18"/>
          <w:szCs w:val="18"/>
        </w:rPr>
        <w:t>uti</w:t>
      </w:r>
      <w:proofErr w:type="spellEnd"/>
      <w:r w:rsidR="00513570">
        <w:rPr>
          <w:sz w:val="18"/>
          <w:szCs w:val="18"/>
        </w:rPr>
        <w:t xml:space="preserve">, urinary tract infection; </w:t>
      </w:r>
      <w:r>
        <w:rPr>
          <w:sz w:val="18"/>
          <w:szCs w:val="18"/>
        </w:rPr>
        <w:t>LOS, length of stay; REF, reference</w:t>
      </w:r>
    </w:p>
    <w:p w14:paraId="6B839283" w14:textId="77777777" w:rsidR="007631F7" w:rsidRDefault="007631F7">
      <w:pPr>
        <w:jc w:val="both"/>
      </w:pPr>
    </w:p>
    <w:p w14:paraId="31989E28" w14:textId="77777777" w:rsidR="007631F7" w:rsidRDefault="007631F7">
      <w:pPr>
        <w:jc w:val="both"/>
      </w:pPr>
    </w:p>
    <w:p w14:paraId="46F83408" w14:textId="77777777" w:rsidR="007631F7" w:rsidRDefault="00000000">
      <w:pPr>
        <w:jc w:val="both"/>
      </w:pPr>
      <w:r>
        <w:br w:type="page"/>
      </w:r>
    </w:p>
    <w:p w14:paraId="3AF0E608" w14:textId="77777777" w:rsidR="007631F7" w:rsidRDefault="00000000">
      <w:pPr>
        <w:pStyle w:val="Heading3"/>
        <w:spacing w:before="0" w:after="0" w:line="480" w:lineRule="auto"/>
        <w:rPr>
          <w:b/>
          <w:color w:val="000000"/>
          <w:sz w:val="22"/>
          <w:szCs w:val="22"/>
        </w:rPr>
      </w:pPr>
      <w:bookmarkStart w:id="5" w:name="_e9fq0t4j6czg" w:colFirst="0" w:colLast="0"/>
      <w:bookmarkEnd w:id="5"/>
      <w:r>
        <w:rPr>
          <w:b/>
          <w:color w:val="000000"/>
          <w:sz w:val="22"/>
          <w:szCs w:val="22"/>
        </w:rPr>
        <w:lastRenderedPageBreak/>
        <w:t>Supplementary Table 1. Definition of considered covariates</w:t>
      </w:r>
    </w:p>
    <w:tbl>
      <w:tblPr>
        <w:tblStyle w:val="a2"/>
        <w:tblW w:w="9343" w:type="dxa"/>
        <w:tblInd w:w="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3"/>
        <w:gridCol w:w="5505"/>
        <w:gridCol w:w="2145"/>
      </w:tblGrid>
      <w:tr w:rsidR="007631F7" w14:paraId="5B6D65DD" w14:textId="77777777">
        <w:trPr>
          <w:trHeight w:val="315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B5938D" w14:textId="77777777" w:rsidR="007631F7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Covariates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EA6F79" w14:textId="77777777" w:rsidR="007631F7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C35A56" w14:textId="77777777" w:rsidR="007631F7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Handling of missing values</w:t>
            </w:r>
          </w:p>
        </w:tc>
      </w:tr>
      <w:tr w:rsidR="007631F7" w14:paraId="0235F776" w14:textId="77777777">
        <w:trPr>
          <w:trHeight w:val="315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E9BA36" w14:textId="77777777" w:rsidR="007631F7" w:rsidRDefault="00000000">
            <w:pPr>
              <w:spacing w:line="240" w:lineRule="auto"/>
            </w:pPr>
            <w:r>
              <w:t>Sex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9964D0" w14:textId="77777777" w:rsidR="007631F7" w:rsidRDefault="00000000">
            <w:pPr>
              <w:spacing w:line="240" w:lineRule="auto"/>
            </w:pPr>
            <w:r>
              <w:t>As provided by dataset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BD4613" w14:textId="77777777" w:rsidR="007631F7" w:rsidRDefault="00000000">
            <w:pPr>
              <w:spacing w:line="240" w:lineRule="auto"/>
            </w:pPr>
            <w:r>
              <w:t>N/A</w:t>
            </w:r>
          </w:p>
        </w:tc>
      </w:tr>
      <w:tr w:rsidR="007631F7" w14:paraId="3BB187ED" w14:textId="77777777"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6311F4" w14:textId="77777777" w:rsidR="007631F7" w:rsidRDefault="00000000">
            <w:pPr>
              <w:spacing w:line="240" w:lineRule="auto"/>
            </w:pPr>
            <w:r>
              <w:t>Age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B49E4D" w14:textId="77777777" w:rsidR="007631F7" w:rsidRDefault="00000000">
            <w:pPr>
              <w:spacing w:line="240" w:lineRule="auto"/>
            </w:pPr>
            <w:r>
              <w:t>At admission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29C683" w14:textId="77777777" w:rsidR="007631F7" w:rsidRDefault="00000000">
            <w:pPr>
              <w:spacing w:line="240" w:lineRule="auto"/>
            </w:pPr>
            <w:r>
              <w:t>N/A</w:t>
            </w:r>
          </w:p>
        </w:tc>
      </w:tr>
      <w:tr w:rsidR="007631F7" w14:paraId="7C0D0AAE" w14:textId="77777777">
        <w:trPr>
          <w:trHeight w:val="315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B85E00" w14:textId="77777777" w:rsidR="007631F7" w:rsidRDefault="00000000">
            <w:pPr>
              <w:spacing w:line="240" w:lineRule="auto"/>
            </w:pPr>
            <w:r>
              <w:t>Race Ethnicity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FAE3BE" w14:textId="77777777" w:rsidR="007631F7" w:rsidRDefault="00000000">
            <w:pPr>
              <w:spacing w:line="240" w:lineRule="auto"/>
            </w:pPr>
            <w:r>
              <w:t>Grouped into Asian, Black, White, Hispanic, and Other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FFBD46" w14:textId="77777777" w:rsidR="007631F7" w:rsidRDefault="00000000">
            <w:pPr>
              <w:spacing w:line="240" w:lineRule="auto"/>
            </w:pPr>
            <w:r>
              <w:t>Exclusion of group “Other”</w:t>
            </w:r>
          </w:p>
        </w:tc>
      </w:tr>
      <w:tr w:rsidR="007631F7" w14:paraId="4CC8A436" w14:textId="77777777">
        <w:trPr>
          <w:trHeight w:val="315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5FB6C4" w14:textId="77777777" w:rsidR="007631F7" w:rsidRDefault="00000000">
            <w:pPr>
              <w:spacing w:line="240" w:lineRule="auto"/>
            </w:pPr>
            <w:r>
              <w:t>Insurance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F332ED" w14:textId="77777777" w:rsidR="007631F7" w:rsidRDefault="00000000">
            <w:pPr>
              <w:spacing w:line="240" w:lineRule="auto"/>
            </w:pPr>
            <w:r>
              <w:t>As provided by dataset, Medicare/Medicaid or other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F59101" w14:textId="77777777" w:rsidR="007631F7" w:rsidRDefault="00000000">
            <w:pPr>
              <w:spacing w:line="240" w:lineRule="auto"/>
            </w:pPr>
            <w:r>
              <w:t>N/A</w:t>
            </w:r>
          </w:p>
        </w:tc>
      </w:tr>
      <w:tr w:rsidR="007631F7" w14:paraId="12F4ADE0" w14:textId="77777777">
        <w:trPr>
          <w:trHeight w:val="315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508515" w14:textId="77777777" w:rsidR="007631F7" w:rsidRDefault="00000000">
            <w:pPr>
              <w:spacing w:line="240" w:lineRule="auto"/>
            </w:pPr>
            <w:r>
              <w:t>English Proficiency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E4BD2" w14:textId="77777777" w:rsidR="007631F7" w:rsidRDefault="00000000">
            <w:pPr>
              <w:spacing w:line="240" w:lineRule="auto"/>
            </w:pPr>
            <w:r>
              <w:t>As provided by dataset, English or limited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FA549" w14:textId="77777777" w:rsidR="007631F7" w:rsidRDefault="00000000">
            <w:pPr>
              <w:spacing w:line="240" w:lineRule="auto"/>
            </w:pPr>
            <w:r>
              <w:t>N/A</w:t>
            </w:r>
          </w:p>
        </w:tc>
      </w:tr>
      <w:tr w:rsidR="007631F7" w14:paraId="21EBDA64" w14:textId="77777777">
        <w:trPr>
          <w:trHeight w:val="315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BF215F" w14:textId="77777777" w:rsidR="007631F7" w:rsidRDefault="00000000">
            <w:pPr>
              <w:spacing w:line="240" w:lineRule="auto"/>
            </w:pPr>
            <w:r>
              <w:t>Year Group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701FC9" w14:textId="77777777" w:rsidR="007631F7" w:rsidRDefault="00000000">
            <w:pPr>
              <w:spacing w:line="240" w:lineRule="auto"/>
            </w:pPr>
            <w:r>
              <w:t>As provided by dataset, bi-yearly bins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805FE6" w14:textId="77777777" w:rsidR="007631F7" w:rsidRDefault="00000000">
            <w:pPr>
              <w:spacing w:line="240" w:lineRule="auto"/>
            </w:pPr>
            <w:r>
              <w:t>N/A</w:t>
            </w:r>
          </w:p>
        </w:tc>
      </w:tr>
      <w:tr w:rsidR="007631F7" w14:paraId="7DB7859E" w14:textId="77777777">
        <w:trPr>
          <w:trHeight w:val="315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25EE04" w14:textId="77777777" w:rsidR="007631F7" w:rsidRDefault="00000000">
            <w:pPr>
              <w:spacing w:line="240" w:lineRule="auto"/>
            </w:pPr>
            <w:r>
              <w:t>Elective Admission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8F86D" w14:textId="77777777" w:rsidR="007631F7" w:rsidRDefault="00000000">
            <w:pPr>
              <w:spacing w:line="240" w:lineRule="auto"/>
            </w:pPr>
            <w:r>
              <w:t>As provided by dataset, true or false if admission is elective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CF59DF" w14:textId="77777777" w:rsidR="007631F7" w:rsidRDefault="00000000">
            <w:pPr>
              <w:spacing w:line="240" w:lineRule="auto"/>
            </w:pPr>
            <w:r>
              <w:t>N/A</w:t>
            </w:r>
          </w:p>
        </w:tc>
      </w:tr>
      <w:tr w:rsidR="007631F7" w14:paraId="3CBC7A0C" w14:textId="77777777">
        <w:trPr>
          <w:trHeight w:val="315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8DF4CA" w14:textId="77777777" w:rsidR="007631F7" w:rsidRDefault="00000000">
            <w:pPr>
              <w:spacing w:line="240" w:lineRule="auto"/>
            </w:pPr>
            <w:r>
              <w:t>Charlson comorbidity Index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49C8F" w14:textId="77777777" w:rsidR="007631F7" w:rsidRDefault="00000000">
            <w:pPr>
              <w:spacing w:line="240" w:lineRule="auto"/>
            </w:pPr>
            <w:r>
              <w:t>As provided by dataset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6F61C" w14:textId="77777777" w:rsidR="007631F7" w:rsidRDefault="00000000">
            <w:pPr>
              <w:spacing w:line="240" w:lineRule="auto"/>
            </w:pPr>
            <w:r>
              <w:t>N/A</w:t>
            </w:r>
          </w:p>
        </w:tc>
      </w:tr>
      <w:tr w:rsidR="007631F7" w14:paraId="1922191D" w14:textId="77777777">
        <w:trPr>
          <w:trHeight w:val="420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A2EB16" w14:textId="77777777" w:rsidR="007631F7" w:rsidRDefault="00000000">
            <w:pPr>
              <w:spacing w:line="240" w:lineRule="auto"/>
            </w:pPr>
            <w:r>
              <w:t>Fluid Volume Normalized by Length of Stay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2184D4" w14:textId="77777777" w:rsidR="007631F7" w:rsidRDefault="00000000">
            <w:pPr>
              <w:spacing w:line="240" w:lineRule="auto"/>
            </w:pPr>
            <w:r>
              <w:t>As provided by dataset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F1B10C" w14:textId="77777777" w:rsidR="007631F7" w:rsidRDefault="00000000">
            <w:pPr>
              <w:spacing w:line="240" w:lineRule="auto"/>
            </w:pPr>
            <w:r>
              <w:t>Mean Imputation</w:t>
            </w:r>
          </w:p>
        </w:tc>
      </w:tr>
      <w:tr w:rsidR="007631F7" w14:paraId="70CEA53F" w14:textId="77777777">
        <w:trPr>
          <w:trHeight w:val="315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2A3BD6" w14:textId="77777777" w:rsidR="007631F7" w:rsidRDefault="00000000">
            <w:pPr>
              <w:spacing w:line="240" w:lineRule="auto"/>
            </w:pPr>
            <w:r>
              <w:t>SOFA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465377" w14:textId="77777777" w:rsidR="007631F7" w:rsidRDefault="00000000">
            <w:pPr>
              <w:spacing w:line="240" w:lineRule="auto"/>
            </w:pPr>
            <w:r>
              <w:t>SOFA score with each of its</w:t>
            </w:r>
          </w:p>
          <w:p w14:paraId="23FCC417" w14:textId="77777777" w:rsidR="007631F7" w:rsidRDefault="00000000">
            <w:pPr>
              <w:spacing w:line="240" w:lineRule="auto"/>
            </w:pPr>
            <w:r>
              <w:t>subcomponents: on admission and for the selected 24 hours, aggregated by the maximum value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FB6140" w14:textId="77777777" w:rsidR="007631F7" w:rsidRDefault="00000000">
            <w:pPr>
              <w:spacing w:line="240" w:lineRule="auto"/>
            </w:pPr>
            <w:r>
              <w:t>Assumption of best possible value in case of missing</w:t>
            </w:r>
          </w:p>
        </w:tc>
      </w:tr>
      <w:tr w:rsidR="007631F7" w14:paraId="49586AEF" w14:textId="77777777">
        <w:trPr>
          <w:trHeight w:val="315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6494A" w14:textId="77777777" w:rsidR="007631F7" w:rsidRDefault="00000000">
            <w:pPr>
              <w:spacing w:line="240" w:lineRule="auto"/>
            </w:pPr>
            <w:r>
              <w:t>Source of infection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5668D7" w14:textId="77777777" w:rsidR="007631F7" w:rsidRDefault="00000000">
            <w:pPr>
              <w:spacing w:line="240" w:lineRule="auto"/>
            </w:pPr>
            <w:r>
              <w:t>ICD-10 codes J09.X, J1.X, J85.X, J86.X, N300.X, N390.X, K81.X, K830.X, K851.X, L0.X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00A220" w14:textId="77777777" w:rsidR="007631F7" w:rsidRDefault="00000000">
            <w:pPr>
              <w:spacing w:line="240" w:lineRule="auto"/>
            </w:pPr>
            <w:r>
              <w:t>Zero Imputation</w:t>
            </w:r>
          </w:p>
        </w:tc>
      </w:tr>
      <w:tr w:rsidR="007631F7" w14:paraId="4B116A19" w14:textId="77777777">
        <w:trPr>
          <w:trHeight w:val="315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B3BB4" w14:textId="77777777" w:rsidR="007631F7" w:rsidRDefault="00000000">
            <w:pPr>
              <w:spacing w:line="240" w:lineRule="auto"/>
            </w:pPr>
            <w:r>
              <w:t xml:space="preserve">Lactate 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FE557D" w14:textId="77777777" w:rsidR="007631F7" w:rsidRDefault="00000000">
            <w:pPr>
              <w:spacing w:line="240" w:lineRule="auto"/>
            </w:pPr>
            <w:r>
              <w:t>MIMIC-IV Item IDs</w:t>
            </w:r>
            <w:r>
              <w:rPr>
                <w:rFonts w:ascii="Courier New" w:eastAsia="Courier New" w:hAnsi="Courier New" w:cs="Courier New"/>
                <w:color w:val="EBB07A"/>
                <w:sz w:val="18"/>
                <w:szCs w:val="18"/>
              </w:rPr>
              <w:t xml:space="preserve"> </w:t>
            </w:r>
            <w:r>
              <w:t>50813, 52442, 53154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2261DF" w14:textId="444F5E5D" w:rsidR="007631F7" w:rsidRDefault="00000000">
            <w:pPr>
              <w:spacing w:line="240" w:lineRule="auto"/>
            </w:pPr>
            <w:r>
              <w:t>Assume no lactate measurement if no entries.</w:t>
            </w:r>
          </w:p>
        </w:tc>
      </w:tr>
    </w:tbl>
    <w:p w14:paraId="762022DC" w14:textId="77777777" w:rsidR="007631F7" w:rsidRDefault="00000000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Legend:</w:t>
      </w:r>
      <w:r>
        <w:rPr>
          <w:sz w:val="18"/>
          <w:szCs w:val="18"/>
        </w:rPr>
        <w:t xml:space="preserve"> X denotes a wild card character</w:t>
      </w:r>
    </w:p>
    <w:p w14:paraId="49E653B3" w14:textId="77777777" w:rsidR="007631F7" w:rsidRDefault="00000000">
      <w:pPr>
        <w:jc w:val="both"/>
      </w:pPr>
      <w:r>
        <w:rPr>
          <w:b/>
          <w:sz w:val="18"/>
          <w:szCs w:val="18"/>
        </w:rPr>
        <w:t>Abbreviations:</w:t>
      </w:r>
      <w:r>
        <w:rPr>
          <w:sz w:val="18"/>
          <w:szCs w:val="18"/>
        </w:rPr>
        <w:t xml:space="preserve"> SOFA, sequential organ failure assessment</w:t>
      </w:r>
    </w:p>
    <w:p w14:paraId="2425C495" w14:textId="77777777" w:rsidR="007631F7" w:rsidRDefault="00000000">
      <w:pPr>
        <w:jc w:val="center"/>
      </w:pPr>
      <w:r>
        <w:br w:type="page"/>
      </w:r>
    </w:p>
    <w:p w14:paraId="57F357B4" w14:textId="77777777" w:rsidR="007631F7" w:rsidRDefault="00000000">
      <w:pPr>
        <w:rPr>
          <w:b/>
        </w:rPr>
      </w:pPr>
      <w:r>
        <w:rPr>
          <w:b/>
        </w:rPr>
        <w:lastRenderedPageBreak/>
        <w:t>Supplementary Table 2. Likelihood of receiving a lactate measurement on day 1 fitted by a Logistic regression model</w:t>
      </w:r>
    </w:p>
    <w:p w14:paraId="2D786A7C" w14:textId="77777777" w:rsidR="007631F7" w:rsidRDefault="007631F7">
      <w:pPr>
        <w:rPr>
          <w:b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70"/>
        <w:gridCol w:w="2310"/>
      </w:tblGrid>
      <w:tr w:rsidR="007631F7" w14:paraId="1834AE3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9E591" w14:textId="77777777" w:rsidR="007631F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Demographic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8F9AA" w14:textId="77777777" w:rsidR="007631F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OR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D0B0" w14:textId="77777777" w:rsidR="007631F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2.50% CI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D949" w14:textId="77777777" w:rsidR="007631F7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97.5% CI</w:t>
            </w:r>
          </w:p>
        </w:tc>
      </w:tr>
      <w:tr w:rsidR="007631F7" w:rsidRPr="00832F85" w14:paraId="218E408C" w14:textId="77777777">
        <w:trPr>
          <w:trHeight w:val="4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847D" w14:textId="77777777" w:rsidR="007631F7" w:rsidRPr="00D2090B" w:rsidRDefault="00000000">
            <w:pPr>
              <w:widowControl w:val="0"/>
              <w:spacing w:line="240" w:lineRule="auto"/>
              <w:rPr>
                <w:i/>
                <w:iCs/>
              </w:rPr>
            </w:pPr>
            <w:r w:rsidRPr="00D2090B">
              <w:rPr>
                <w:i/>
                <w:iCs/>
              </w:rPr>
              <w:t>White</w:t>
            </w:r>
          </w:p>
        </w:tc>
        <w:tc>
          <w:tcPr>
            <w:tcW w:w="7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67E76" w14:textId="77777777" w:rsidR="007631F7" w:rsidRPr="00D2090B" w:rsidRDefault="00000000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D2090B">
              <w:rPr>
                <w:i/>
                <w:iCs/>
              </w:rPr>
              <w:t>Reference</w:t>
            </w:r>
          </w:p>
        </w:tc>
      </w:tr>
      <w:tr w:rsidR="007631F7" w14:paraId="706E5940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EFFDE" w14:textId="77777777" w:rsidR="007631F7" w:rsidRDefault="00000000">
            <w:pPr>
              <w:widowControl w:val="0"/>
              <w:spacing w:line="240" w:lineRule="auto"/>
            </w:pPr>
            <w:r>
              <w:t>Black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ACCA8" w14:textId="77777777" w:rsidR="007631F7" w:rsidRDefault="00000000">
            <w:pPr>
              <w:widowControl w:val="0"/>
              <w:spacing w:line="240" w:lineRule="auto"/>
            </w:pPr>
            <w:r>
              <w:t>1.11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9F6D1" w14:textId="77777777" w:rsidR="007631F7" w:rsidRDefault="00000000">
            <w:pPr>
              <w:widowControl w:val="0"/>
              <w:spacing w:line="240" w:lineRule="auto"/>
            </w:pPr>
            <w:r>
              <w:t>1.09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E62BB" w14:textId="77777777" w:rsidR="007631F7" w:rsidRDefault="00000000">
            <w:pPr>
              <w:widowControl w:val="0"/>
              <w:spacing w:line="240" w:lineRule="auto"/>
            </w:pPr>
            <w:r>
              <w:t>1.13</w:t>
            </w:r>
          </w:p>
        </w:tc>
      </w:tr>
      <w:tr w:rsidR="007631F7" w14:paraId="6246ABEA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EABA" w14:textId="77777777" w:rsidR="007631F7" w:rsidRDefault="00000000">
            <w:pPr>
              <w:widowControl w:val="0"/>
              <w:spacing w:line="240" w:lineRule="auto"/>
            </w:pPr>
            <w:r>
              <w:t>Asian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3D2C9" w14:textId="77777777" w:rsidR="007631F7" w:rsidRDefault="00000000">
            <w:pPr>
              <w:widowControl w:val="0"/>
              <w:spacing w:line="240" w:lineRule="auto"/>
            </w:pPr>
            <w:r>
              <w:t>0.95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5477" w14:textId="77777777" w:rsidR="007631F7" w:rsidRDefault="00000000">
            <w:pPr>
              <w:widowControl w:val="0"/>
              <w:spacing w:line="240" w:lineRule="auto"/>
            </w:pPr>
            <w:r>
              <w:t>0.89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4534" w14:textId="77777777" w:rsidR="007631F7" w:rsidRDefault="00000000">
            <w:pPr>
              <w:widowControl w:val="0"/>
              <w:spacing w:line="240" w:lineRule="auto"/>
            </w:pPr>
            <w:r>
              <w:t>0.99</w:t>
            </w:r>
          </w:p>
        </w:tc>
      </w:tr>
      <w:tr w:rsidR="007631F7" w14:paraId="3A0D6163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E098C" w14:textId="77777777" w:rsidR="007631F7" w:rsidRDefault="00000000">
            <w:pPr>
              <w:widowControl w:val="0"/>
              <w:spacing w:line="240" w:lineRule="auto"/>
            </w:pPr>
            <w:r>
              <w:t>Hispanic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1C06" w14:textId="77777777" w:rsidR="007631F7" w:rsidRDefault="00000000">
            <w:pPr>
              <w:widowControl w:val="0"/>
              <w:spacing w:line="240" w:lineRule="auto"/>
            </w:pPr>
            <w:r>
              <w:t>0.9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CD5B0" w14:textId="77777777" w:rsidR="007631F7" w:rsidRDefault="00000000">
            <w:pPr>
              <w:widowControl w:val="0"/>
              <w:spacing w:line="240" w:lineRule="auto"/>
            </w:pPr>
            <w:r>
              <w:t>0.84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EB409" w14:textId="77777777" w:rsidR="007631F7" w:rsidRDefault="00000000">
            <w:pPr>
              <w:widowControl w:val="0"/>
              <w:spacing w:line="240" w:lineRule="auto"/>
            </w:pPr>
            <w:r>
              <w:t>0.97</w:t>
            </w:r>
          </w:p>
        </w:tc>
      </w:tr>
      <w:tr w:rsidR="007631F7" w:rsidRPr="00832F85" w14:paraId="35D66DC4" w14:textId="77777777">
        <w:trPr>
          <w:trHeight w:val="4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DB92" w14:textId="77777777" w:rsidR="007631F7" w:rsidRPr="00D2090B" w:rsidRDefault="00000000">
            <w:pPr>
              <w:widowControl w:val="0"/>
              <w:spacing w:line="240" w:lineRule="auto"/>
              <w:rPr>
                <w:i/>
                <w:iCs/>
              </w:rPr>
            </w:pPr>
            <w:r w:rsidRPr="00D2090B">
              <w:rPr>
                <w:i/>
                <w:iCs/>
              </w:rPr>
              <w:t>Male Sex</w:t>
            </w:r>
          </w:p>
        </w:tc>
        <w:tc>
          <w:tcPr>
            <w:tcW w:w="7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D4A40" w14:textId="77777777" w:rsidR="007631F7" w:rsidRPr="00D2090B" w:rsidRDefault="00000000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D2090B">
              <w:rPr>
                <w:i/>
                <w:iCs/>
              </w:rPr>
              <w:t>Reference</w:t>
            </w:r>
          </w:p>
        </w:tc>
      </w:tr>
      <w:tr w:rsidR="007631F7" w14:paraId="06E939E3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BCFC" w14:textId="77777777" w:rsidR="007631F7" w:rsidRDefault="00000000">
            <w:pPr>
              <w:widowControl w:val="0"/>
              <w:spacing w:line="240" w:lineRule="auto"/>
            </w:pPr>
            <w:r>
              <w:t>Female Sex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80603" w14:textId="77777777" w:rsidR="007631F7" w:rsidRDefault="00000000">
            <w:pPr>
              <w:widowControl w:val="0"/>
              <w:spacing w:line="240" w:lineRule="auto"/>
            </w:pPr>
            <w:r>
              <w:t>0.99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B5B4E" w14:textId="77777777" w:rsidR="007631F7" w:rsidRDefault="00000000">
            <w:pPr>
              <w:widowControl w:val="0"/>
              <w:spacing w:line="240" w:lineRule="auto"/>
            </w:pPr>
            <w:r>
              <w:t>0.97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AC4B6" w14:textId="77777777" w:rsidR="007631F7" w:rsidRDefault="00000000">
            <w:pPr>
              <w:widowControl w:val="0"/>
              <w:spacing w:line="240" w:lineRule="auto"/>
            </w:pPr>
            <w:r>
              <w:t>0.99</w:t>
            </w:r>
          </w:p>
        </w:tc>
      </w:tr>
      <w:tr w:rsidR="007631F7" w:rsidRPr="00832F85" w14:paraId="758540D2" w14:textId="77777777">
        <w:trPr>
          <w:trHeight w:val="4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5CAF" w14:textId="40EB3F1D" w:rsidR="007631F7" w:rsidRPr="00D2090B" w:rsidRDefault="00000000">
            <w:pPr>
              <w:widowControl w:val="0"/>
              <w:spacing w:line="240" w:lineRule="auto"/>
              <w:rPr>
                <w:i/>
                <w:iCs/>
              </w:rPr>
            </w:pPr>
            <w:r w:rsidRPr="00D2090B">
              <w:rPr>
                <w:i/>
                <w:iCs/>
              </w:rPr>
              <w:t>English proficient</w:t>
            </w:r>
          </w:p>
        </w:tc>
        <w:tc>
          <w:tcPr>
            <w:tcW w:w="7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674A" w14:textId="77777777" w:rsidR="007631F7" w:rsidRPr="00D2090B" w:rsidRDefault="00000000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D2090B">
              <w:rPr>
                <w:i/>
                <w:iCs/>
              </w:rPr>
              <w:t>Reference</w:t>
            </w:r>
          </w:p>
        </w:tc>
      </w:tr>
      <w:tr w:rsidR="007631F7" w14:paraId="65D03823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A84F" w14:textId="5A2DFF6B" w:rsidR="007631F7" w:rsidRDefault="00000000">
            <w:pPr>
              <w:widowControl w:val="0"/>
              <w:spacing w:line="240" w:lineRule="auto"/>
            </w:pPr>
            <w:r>
              <w:t xml:space="preserve">English </w:t>
            </w:r>
            <w:r w:rsidR="007512B4">
              <w:t>non-</w:t>
            </w:r>
            <w:r>
              <w:t>proficient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9A774" w14:textId="77777777" w:rsidR="007631F7" w:rsidRDefault="00000000">
            <w:pPr>
              <w:widowControl w:val="0"/>
              <w:spacing w:line="240" w:lineRule="auto"/>
            </w:pPr>
            <w:r>
              <w:t>1.00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9F54A" w14:textId="77777777" w:rsidR="007631F7" w:rsidRDefault="00000000">
            <w:pPr>
              <w:widowControl w:val="0"/>
              <w:spacing w:line="240" w:lineRule="auto"/>
            </w:pPr>
            <w:r>
              <w:t>1.00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40428" w14:textId="77777777" w:rsidR="007631F7" w:rsidRDefault="00000000">
            <w:pPr>
              <w:widowControl w:val="0"/>
              <w:spacing w:line="240" w:lineRule="auto"/>
            </w:pPr>
            <w:r>
              <w:t>1.00</w:t>
            </w:r>
          </w:p>
        </w:tc>
      </w:tr>
    </w:tbl>
    <w:p w14:paraId="00068D1B" w14:textId="7E1739C5" w:rsidR="007631F7" w:rsidRDefault="00000000">
      <w:pPr>
        <w:jc w:val="both"/>
      </w:pPr>
      <w:r>
        <w:rPr>
          <w:b/>
          <w:sz w:val="18"/>
          <w:szCs w:val="18"/>
        </w:rPr>
        <w:t>Abbreviations:</w:t>
      </w:r>
      <w:r>
        <w:rPr>
          <w:sz w:val="18"/>
          <w:szCs w:val="18"/>
        </w:rPr>
        <w:t xml:space="preserve"> OR, odds ratio</w:t>
      </w:r>
      <w:r w:rsidR="009D193F">
        <w:rPr>
          <w:sz w:val="18"/>
          <w:szCs w:val="18"/>
        </w:rPr>
        <w:t>; CI, confidence interval</w:t>
      </w:r>
    </w:p>
    <w:sectPr w:rsidR="007631F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EAC9" w14:textId="77777777" w:rsidR="00D94196" w:rsidRDefault="00D94196">
      <w:pPr>
        <w:spacing w:line="240" w:lineRule="auto"/>
      </w:pPr>
      <w:r>
        <w:separator/>
      </w:r>
    </w:p>
  </w:endnote>
  <w:endnote w:type="continuationSeparator" w:id="0">
    <w:p w14:paraId="20F7BFFF" w14:textId="77777777" w:rsidR="00D94196" w:rsidRDefault="00D94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5358" w14:textId="77777777" w:rsidR="007631F7" w:rsidRDefault="00000000">
    <w:r>
      <w:fldChar w:fldCharType="begin"/>
    </w:r>
    <w:r>
      <w:instrText>PAGE</w:instrText>
    </w:r>
    <w:r>
      <w:fldChar w:fldCharType="separate"/>
    </w:r>
    <w:r w:rsidR="005747E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5E85" w14:textId="77777777" w:rsidR="00D94196" w:rsidRDefault="00D94196">
      <w:pPr>
        <w:spacing w:line="240" w:lineRule="auto"/>
      </w:pPr>
      <w:r>
        <w:separator/>
      </w:r>
    </w:p>
  </w:footnote>
  <w:footnote w:type="continuationSeparator" w:id="0">
    <w:p w14:paraId="4AA1168E" w14:textId="77777777" w:rsidR="00D94196" w:rsidRDefault="00D94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5360" w14:textId="77777777" w:rsidR="007631F7" w:rsidRDefault="00000000">
    <w:pPr>
      <w:jc w:val="right"/>
      <w:rPr>
        <w:sz w:val="18"/>
        <w:szCs w:val="18"/>
      </w:rPr>
    </w:pPr>
    <w:r>
      <w:rPr>
        <w:sz w:val="18"/>
        <w:szCs w:val="18"/>
      </w:rPr>
      <w:t>Lactate for checking disparities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E4E"/>
    <w:multiLevelType w:val="multilevel"/>
    <w:tmpl w:val="EC7869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8133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F7"/>
    <w:rsid w:val="000F41B1"/>
    <w:rsid w:val="00132F19"/>
    <w:rsid w:val="00385801"/>
    <w:rsid w:val="003C171C"/>
    <w:rsid w:val="00513570"/>
    <w:rsid w:val="005747E4"/>
    <w:rsid w:val="006A13B6"/>
    <w:rsid w:val="007512B4"/>
    <w:rsid w:val="007631F7"/>
    <w:rsid w:val="00832F85"/>
    <w:rsid w:val="00946B1B"/>
    <w:rsid w:val="009A0C66"/>
    <w:rsid w:val="009A1F3F"/>
    <w:rsid w:val="009D193F"/>
    <w:rsid w:val="00A024C9"/>
    <w:rsid w:val="00B5757F"/>
    <w:rsid w:val="00BF73BD"/>
    <w:rsid w:val="00C91D33"/>
    <w:rsid w:val="00CA5BE0"/>
    <w:rsid w:val="00D2090B"/>
    <w:rsid w:val="00D94196"/>
    <w:rsid w:val="00DD7F87"/>
    <w:rsid w:val="00EE4CFB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CB61"/>
  <w15:docId w15:val="{ED4E7E6E-4896-ED40-982F-4DDB961D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7F8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Abu Hussein, Nebal</cp:lastModifiedBy>
  <cp:revision>2</cp:revision>
  <dcterms:created xsi:type="dcterms:W3CDTF">2025-01-14T17:36:00Z</dcterms:created>
  <dcterms:modified xsi:type="dcterms:W3CDTF">2025-01-14T17:36:00Z</dcterms:modified>
</cp:coreProperties>
</file>