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20E48" w14:textId="77777777" w:rsidR="00B43845" w:rsidRPr="003B1AF1" w:rsidRDefault="00B43845" w:rsidP="00242A11">
      <w:pPr>
        <w:pStyle w:val="MDPI12title"/>
        <w:jc w:val="both"/>
      </w:pPr>
      <w:r w:rsidRPr="00730A39">
        <w:t xml:space="preserve">Identification of </w:t>
      </w:r>
      <w:r>
        <w:t xml:space="preserve">cytosolic </w:t>
      </w:r>
      <w:r w:rsidRPr="00730A39">
        <w:t xml:space="preserve">RC3H1 as antiviral host factor binding to the non-structural protein 1 of Influenza A virus </w:t>
      </w:r>
      <w:r>
        <w:t>via</w:t>
      </w:r>
      <w:r w:rsidRPr="00730A39">
        <w:t xml:space="preserve"> a 3-stage computational pipeline</w:t>
      </w:r>
    </w:p>
    <w:p w14:paraId="276AB653" w14:textId="2C039766" w:rsidR="00B43845" w:rsidRDefault="00B43845" w:rsidP="00242A11">
      <w:pPr>
        <w:pStyle w:val="MDPI13authornames"/>
        <w:jc w:val="both"/>
      </w:pPr>
      <w:r w:rsidRPr="00730A39">
        <w:t>Swee Teng TEO</w:t>
      </w:r>
      <w:r w:rsidRPr="00730A39">
        <w:rPr>
          <w:vertAlign w:val="superscript"/>
        </w:rPr>
        <w:t>1</w:t>
      </w:r>
      <w:r w:rsidRPr="00730A39">
        <w:t>, Shamima RASHID</w:t>
      </w:r>
      <w:r w:rsidRPr="00730A39">
        <w:rPr>
          <w:vertAlign w:val="superscript"/>
        </w:rPr>
        <w:t>2</w:t>
      </w:r>
      <w:r w:rsidRPr="00730A39">
        <w:t xml:space="preserve">, </w:t>
      </w:r>
      <w:r w:rsidR="00C5730F">
        <w:t xml:space="preserve">Kong Yen </w:t>
      </w:r>
      <w:r w:rsidR="00F276DC">
        <w:t>LIEW</w:t>
      </w:r>
      <w:r w:rsidR="00C5730F" w:rsidRPr="00730A39">
        <w:rPr>
          <w:vertAlign w:val="superscript"/>
        </w:rPr>
        <w:t>1</w:t>
      </w:r>
      <w:r w:rsidR="00C5730F" w:rsidRPr="00730A39">
        <w:t>,</w:t>
      </w:r>
      <w:r w:rsidR="00C5730F">
        <w:t xml:space="preserve"> </w:t>
      </w:r>
      <w:r w:rsidRPr="00730A39">
        <w:t>Kah Man LAI</w:t>
      </w:r>
      <w:r w:rsidRPr="00730A39">
        <w:rPr>
          <w:vertAlign w:val="superscript"/>
        </w:rPr>
        <w:t>1</w:t>
      </w:r>
      <w:r w:rsidRPr="00730A39">
        <w:t>, Teng A</w:t>
      </w:r>
      <w:r w:rsidR="00736A44">
        <w:softHyphen/>
      </w:r>
      <w:r w:rsidRPr="00730A39">
        <w:t>nn NG</w:t>
      </w:r>
      <w:r w:rsidRPr="00730A39">
        <w:rPr>
          <w:vertAlign w:val="superscript"/>
        </w:rPr>
        <w:t>2</w:t>
      </w:r>
      <w:r w:rsidRPr="00730A39">
        <w:t xml:space="preserve">, </w:t>
      </w:r>
      <w:proofErr w:type="spellStart"/>
      <w:r w:rsidRPr="00730A39">
        <w:t>Jifeng</w:t>
      </w:r>
      <w:proofErr w:type="spellEnd"/>
      <w:r w:rsidRPr="00730A39">
        <w:t xml:space="preserve"> JIAO</w:t>
      </w:r>
      <w:r w:rsidRPr="00730A39">
        <w:rPr>
          <w:vertAlign w:val="superscript"/>
        </w:rPr>
        <w:t>3</w:t>
      </w:r>
      <w:r w:rsidRPr="00730A39">
        <w:t>, Chee Keong KWOH</w:t>
      </w:r>
      <w:r w:rsidRPr="00730A39">
        <w:rPr>
          <w:vertAlign w:val="superscript"/>
        </w:rPr>
        <w:t>2</w:t>
      </w:r>
      <w:r w:rsidRPr="00730A39">
        <w:t>, Yee-Joo TAN</w:t>
      </w:r>
      <w:r w:rsidRPr="00730A39">
        <w:rPr>
          <w:vertAlign w:val="superscript"/>
        </w:rPr>
        <w:t>1*</w:t>
      </w:r>
    </w:p>
    <w:p w14:paraId="43E163A5" w14:textId="77777777" w:rsidR="00A14DD7" w:rsidRPr="00E81D7F" w:rsidRDefault="00A14DD7" w:rsidP="00242A11">
      <w:pPr>
        <w:pStyle w:val="MDPI62BackMatter"/>
        <w:spacing w:before="240"/>
        <w:ind w:left="0"/>
        <w:rPr>
          <w:sz w:val="20"/>
        </w:rPr>
      </w:pPr>
      <w:r w:rsidRPr="00E81D7F">
        <w:rPr>
          <w:b/>
          <w:sz w:val="20"/>
        </w:rPr>
        <w:t xml:space="preserve">Supplementary Material: </w:t>
      </w:r>
    </w:p>
    <w:p w14:paraId="20774158" w14:textId="06840B5D" w:rsidR="00001689" w:rsidRDefault="00001689" w:rsidP="00242A11">
      <w:pPr>
        <w:adjustRightInd w:val="0"/>
        <w:snapToGrid w:val="0"/>
        <w:spacing w:before="240" w:after="120" w:line="228" w:lineRule="auto"/>
        <w:rPr>
          <w:rFonts w:eastAsia="Times New Roman"/>
          <w:b/>
          <w:bCs/>
          <w:noProof w:val="0"/>
          <w:snapToGrid w:val="0"/>
          <w:lang w:eastAsia="de-DE" w:bidi="en-US"/>
        </w:rPr>
      </w:pPr>
      <w:r>
        <w:rPr>
          <w:rFonts w:eastAsia="Times New Roman" w:cs="Cordia New"/>
          <w:b/>
          <w:noProof w:val="0"/>
          <w:lang w:eastAsia="de-DE" w:bidi="en-US"/>
        </w:rPr>
        <w:t>Supplementary Table 1</w:t>
      </w:r>
      <w:r w:rsidR="00067CCB">
        <w:rPr>
          <w:rFonts w:eastAsia="Times New Roman" w:cs="Cordia New"/>
          <w:b/>
          <w:noProof w:val="0"/>
          <w:lang w:eastAsia="de-DE" w:bidi="en-US"/>
        </w:rPr>
        <w:t>:</w:t>
      </w:r>
      <w:r>
        <w:rPr>
          <w:rFonts w:eastAsia="Times New Roman" w:cs="Cordia New"/>
          <w:noProof w:val="0"/>
          <w:lang w:eastAsia="de-DE" w:bidi="en-US"/>
        </w:rPr>
        <w:t xml:space="preserve"> Full list of C3H-ZF proteins predicted to bind to NS1 of PR8 virus with HVPPI </w:t>
      </w:r>
      <w:r>
        <w:t>probability score of at least 0.143.</w:t>
      </w:r>
    </w:p>
    <w:tbl>
      <w:tblPr>
        <w:tblW w:w="13890" w:type="dxa"/>
        <w:tblLayout w:type="fixed"/>
        <w:tblCellMar>
          <w:left w:w="0" w:type="dxa"/>
          <w:right w:w="0" w:type="dxa"/>
        </w:tblCellMar>
        <w:tblLook w:val="04A0" w:firstRow="1" w:lastRow="0" w:firstColumn="1" w:lastColumn="0" w:noHBand="0" w:noVBand="1"/>
      </w:tblPr>
      <w:tblGrid>
        <w:gridCol w:w="1700"/>
        <w:gridCol w:w="1134"/>
        <w:gridCol w:w="1134"/>
        <w:gridCol w:w="2977"/>
        <w:gridCol w:w="1418"/>
        <w:gridCol w:w="5527"/>
      </w:tblGrid>
      <w:tr w:rsidR="00001689" w14:paraId="6E54B60B" w14:textId="77777777" w:rsidTr="00001689">
        <w:trPr>
          <w:trHeight w:val="293"/>
        </w:trPr>
        <w:tc>
          <w:tcPr>
            <w:tcW w:w="1701" w:type="dxa"/>
            <w:tcBorders>
              <w:top w:val="single" w:sz="12" w:space="0" w:color="auto"/>
              <w:left w:val="nil"/>
              <w:bottom w:val="single" w:sz="12" w:space="0" w:color="auto"/>
              <w:right w:val="nil"/>
            </w:tcBorders>
            <w:vAlign w:val="center"/>
            <w:hideMark/>
          </w:tcPr>
          <w:p w14:paraId="1A12A037" w14:textId="77777777" w:rsidR="00001689" w:rsidRDefault="00001689" w:rsidP="00AA1BF5">
            <w:pPr>
              <w:pStyle w:val="MDPI42tablebody"/>
              <w:rPr>
                <w:b/>
                <w:bCs/>
                <w:snapToGrid/>
                <w:kern w:val="2"/>
                <w14:ligatures w14:val="standardContextual"/>
              </w:rPr>
            </w:pPr>
            <w:r>
              <w:rPr>
                <w:b/>
                <w:bCs/>
                <w:kern w:val="2"/>
                <w14:ligatures w14:val="standardContextual"/>
              </w:rPr>
              <w:t>Gene</w:t>
            </w:r>
          </w:p>
        </w:tc>
        <w:tc>
          <w:tcPr>
            <w:tcW w:w="1134" w:type="dxa"/>
            <w:tcBorders>
              <w:top w:val="single" w:sz="12" w:space="0" w:color="auto"/>
              <w:left w:val="nil"/>
              <w:bottom w:val="single" w:sz="12" w:space="0" w:color="auto"/>
              <w:right w:val="nil"/>
            </w:tcBorders>
            <w:vAlign w:val="center"/>
            <w:hideMark/>
          </w:tcPr>
          <w:p w14:paraId="57993040" w14:textId="77777777" w:rsidR="00001689" w:rsidRDefault="00001689" w:rsidP="00AA1BF5">
            <w:pPr>
              <w:pStyle w:val="MDPI42tablebody"/>
              <w:rPr>
                <w:b/>
                <w:bCs/>
                <w:kern w:val="2"/>
                <w14:ligatures w14:val="standardContextual"/>
              </w:rPr>
            </w:pPr>
            <w:proofErr w:type="spellStart"/>
            <w:r>
              <w:rPr>
                <w:b/>
                <w:bCs/>
                <w:kern w:val="2"/>
                <w14:ligatures w14:val="standardContextual"/>
              </w:rPr>
              <w:t>UniProtID</w:t>
            </w:r>
            <w:proofErr w:type="spellEnd"/>
          </w:p>
          <w:p w14:paraId="2ADCF206" w14:textId="77777777" w:rsidR="00001689" w:rsidRDefault="00001689" w:rsidP="00AA1BF5">
            <w:pPr>
              <w:pStyle w:val="MDPI42tablebody"/>
              <w:rPr>
                <w:b/>
                <w:bCs/>
                <w:kern w:val="2"/>
                <w14:ligatures w14:val="standardContextual"/>
              </w:rPr>
            </w:pPr>
            <w:r>
              <w:rPr>
                <w:b/>
                <w:bCs/>
                <w:kern w:val="2"/>
                <w14:ligatures w14:val="standardContextual"/>
              </w:rPr>
              <w:t>(Mouse)</w:t>
            </w:r>
          </w:p>
        </w:tc>
        <w:tc>
          <w:tcPr>
            <w:tcW w:w="1134" w:type="dxa"/>
            <w:tcBorders>
              <w:top w:val="single" w:sz="12" w:space="0" w:color="auto"/>
              <w:left w:val="nil"/>
              <w:bottom w:val="single" w:sz="12" w:space="0" w:color="auto"/>
              <w:right w:val="nil"/>
            </w:tcBorders>
            <w:vAlign w:val="center"/>
            <w:hideMark/>
          </w:tcPr>
          <w:p w14:paraId="793DA3CC" w14:textId="77777777" w:rsidR="00001689" w:rsidRDefault="00001689" w:rsidP="00AA1BF5">
            <w:pPr>
              <w:pStyle w:val="MDPI42tablebody"/>
              <w:rPr>
                <w:b/>
                <w:bCs/>
                <w:kern w:val="2"/>
                <w14:ligatures w14:val="standardContextual"/>
              </w:rPr>
            </w:pPr>
            <w:proofErr w:type="spellStart"/>
            <w:r>
              <w:rPr>
                <w:b/>
                <w:bCs/>
                <w:kern w:val="2"/>
                <w14:ligatures w14:val="standardContextual"/>
              </w:rPr>
              <w:t>UniProtID</w:t>
            </w:r>
            <w:proofErr w:type="spellEnd"/>
            <w:r>
              <w:rPr>
                <w:b/>
                <w:bCs/>
                <w:kern w:val="2"/>
                <w14:ligatures w14:val="standardContextual"/>
              </w:rPr>
              <w:t xml:space="preserve"> (human)</w:t>
            </w:r>
          </w:p>
        </w:tc>
        <w:tc>
          <w:tcPr>
            <w:tcW w:w="2977" w:type="dxa"/>
            <w:tcBorders>
              <w:top w:val="single" w:sz="12" w:space="0" w:color="auto"/>
              <w:left w:val="nil"/>
              <w:bottom w:val="single" w:sz="12" w:space="0" w:color="auto"/>
              <w:right w:val="nil"/>
            </w:tcBorders>
            <w:vAlign w:val="center"/>
            <w:hideMark/>
          </w:tcPr>
          <w:p w14:paraId="4CC1BE39" w14:textId="77777777" w:rsidR="00001689" w:rsidRDefault="00001689" w:rsidP="00AA1BF5">
            <w:pPr>
              <w:spacing w:line="240" w:lineRule="auto"/>
              <w:jc w:val="center"/>
              <w:rPr>
                <w:rFonts w:eastAsia="Times New Roman" w:cs="Calibri"/>
                <w:b/>
                <w:bCs/>
                <w:kern w:val="2"/>
                <w:vertAlign w:val="superscript"/>
                <w14:ligatures w14:val="standardContextual"/>
              </w:rPr>
            </w:pPr>
            <w:r>
              <w:rPr>
                <w:rFonts w:eastAsia="Times New Roman" w:cs="Calibri"/>
                <w:b/>
                <w:bCs/>
                <w:kern w:val="2"/>
                <w14:ligatures w14:val="standardContextual"/>
              </w:rPr>
              <w:t>Subcellular Location</w:t>
            </w:r>
            <w:r>
              <w:rPr>
                <w:rFonts w:eastAsia="Times New Roman" w:cs="Calibri"/>
                <w:b/>
                <w:bCs/>
                <w:kern w:val="2"/>
                <w:vertAlign w:val="superscript"/>
                <w14:ligatures w14:val="standardContextual"/>
              </w:rPr>
              <w:t>1</w:t>
            </w:r>
          </w:p>
        </w:tc>
        <w:tc>
          <w:tcPr>
            <w:tcW w:w="1418" w:type="dxa"/>
            <w:tcBorders>
              <w:top w:val="single" w:sz="12" w:space="0" w:color="auto"/>
              <w:left w:val="nil"/>
              <w:bottom w:val="single" w:sz="12" w:space="0" w:color="auto"/>
              <w:right w:val="nil"/>
            </w:tcBorders>
            <w:vAlign w:val="center"/>
            <w:hideMark/>
          </w:tcPr>
          <w:p w14:paraId="3FAB66F3" w14:textId="77777777" w:rsidR="00001689" w:rsidRDefault="00001689" w:rsidP="00AA1BF5">
            <w:pPr>
              <w:pStyle w:val="MDPI42tablebody"/>
              <w:rPr>
                <w:b/>
                <w:bCs/>
                <w:kern w:val="2"/>
                <w:vertAlign w:val="superscript"/>
                <w14:ligatures w14:val="standardContextual"/>
              </w:rPr>
            </w:pPr>
            <w:r>
              <w:rPr>
                <w:b/>
                <w:bCs/>
                <w:kern w:val="2"/>
                <w14:ligatures w14:val="standardContextual"/>
              </w:rPr>
              <w:t>HVPPI Score</w:t>
            </w:r>
            <w:r>
              <w:rPr>
                <w:b/>
                <w:bCs/>
                <w:kern w:val="2"/>
                <w:vertAlign w:val="superscript"/>
                <w14:ligatures w14:val="standardContextual"/>
              </w:rPr>
              <w:t>2</w:t>
            </w:r>
          </w:p>
        </w:tc>
        <w:tc>
          <w:tcPr>
            <w:tcW w:w="5528" w:type="dxa"/>
            <w:tcBorders>
              <w:top w:val="single" w:sz="12" w:space="0" w:color="auto"/>
              <w:left w:val="nil"/>
              <w:bottom w:val="single" w:sz="12" w:space="0" w:color="auto"/>
              <w:right w:val="nil"/>
            </w:tcBorders>
            <w:vAlign w:val="center"/>
            <w:hideMark/>
          </w:tcPr>
          <w:p w14:paraId="2D9954BE" w14:textId="77777777" w:rsidR="00001689" w:rsidRDefault="00001689" w:rsidP="00AA1BF5">
            <w:pPr>
              <w:pStyle w:val="MDPI42tablebody"/>
              <w:rPr>
                <w:b/>
                <w:bCs/>
                <w:kern w:val="2"/>
                <w14:ligatures w14:val="standardContextual"/>
              </w:rPr>
            </w:pPr>
            <w:r>
              <w:rPr>
                <w:b/>
                <w:bCs/>
                <w:kern w:val="2"/>
                <w14:ligatures w14:val="standardContextual"/>
              </w:rPr>
              <w:t>Known Functions</w:t>
            </w:r>
          </w:p>
        </w:tc>
      </w:tr>
      <w:tr w:rsidR="00001689" w14:paraId="7BE22FB7" w14:textId="77777777" w:rsidTr="00001689">
        <w:trPr>
          <w:trHeight w:val="293"/>
        </w:trPr>
        <w:tc>
          <w:tcPr>
            <w:tcW w:w="1701" w:type="dxa"/>
            <w:tcBorders>
              <w:top w:val="single" w:sz="12" w:space="0" w:color="auto"/>
              <w:left w:val="nil"/>
              <w:bottom w:val="single" w:sz="4" w:space="0" w:color="auto"/>
              <w:right w:val="nil"/>
            </w:tcBorders>
            <w:vAlign w:val="center"/>
            <w:hideMark/>
          </w:tcPr>
          <w:p w14:paraId="42D8A69A" w14:textId="2306B180" w:rsidR="00001689" w:rsidRDefault="009A7838" w:rsidP="00AA1BF5">
            <w:pPr>
              <w:pStyle w:val="MDPI42tablebody"/>
              <w:rPr>
                <w:kern w:val="2"/>
                <w14:ligatures w14:val="standardContextual"/>
              </w:rPr>
            </w:pPr>
            <w:r>
              <w:rPr>
                <w:kern w:val="2"/>
                <w14:ligatures w14:val="standardContextual"/>
              </w:rPr>
              <w:t>CPSF30</w:t>
            </w:r>
          </w:p>
        </w:tc>
        <w:tc>
          <w:tcPr>
            <w:tcW w:w="1134" w:type="dxa"/>
            <w:tcBorders>
              <w:top w:val="single" w:sz="12" w:space="0" w:color="auto"/>
              <w:left w:val="nil"/>
              <w:bottom w:val="single" w:sz="4" w:space="0" w:color="auto"/>
              <w:right w:val="nil"/>
            </w:tcBorders>
            <w:vAlign w:val="center"/>
            <w:hideMark/>
          </w:tcPr>
          <w:p w14:paraId="0C7C3D49" w14:textId="77777777" w:rsidR="00001689" w:rsidRDefault="00001689" w:rsidP="00AA1BF5">
            <w:pPr>
              <w:pStyle w:val="MDPI42tablebody"/>
              <w:rPr>
                <w:kern w:val="2"/>
                <w14:ligatures w14:val="standardContextual"/>
              </w:rPr>
            </w:pPr>
            <w:r>
              <w:rPr>
                <w:kern w:val="2"/>
                <w14:ligatures w14:val="standardContextual"/>
              </w:rPr>
              <w:t>Q8BQZ5</w:t>
            </w:r>
          </w:p>
        </w:tc>
        <w:tc>
          <w:tcPr>
            <w:tcW w:w="1134" w:type="dxa"/>
            <w:tcBorders>
              <w:top w:val="single" w:sz="12" w:space="0" w:color="auto"/>
              <w:left w:val="nil"/>
              <w:bottom w:val="single" w:sz="4" w:space="0" w:color="auto"/>
              <w:right w:val="nil"/>
            </w:tcBorders>
            <w:vAlign w:val="center"/>
            <w:hideMark/>
          </w:tcPr>
          <w:p w14:paraId="1547DD1C" w14:textId="77777777" w:rsidR="00001689" w:rsidRDefault="00001689" w:rsidP="00AA1BF5">
            <w:pPr>
              <w:pStyle w:val="MDPI42tablebody"/>
              <w:rPr>
                <w:kern w:val="2"/>
                <w14:ligatures w14:val="standardContextual"/>
              </w:rPr>
            </w:pPr>
            <w:r>
              <w:rPr>
                <w:kern w:val="2"/>
                <w14:ligatures w14:val="standardContextual"/>
              </w:rPr>
              <w:t>O95639</w:t>
            </w:r>
          </w:p>
        </w:tc>
        <w:tc>
          <w:tcPr>
            <w:tcW w:w="2977" w:type="dxa"/>
            <w:tcBorders>
              <w:top w:val="single" w:sz="12" w:space="0" w:color="auto"/>
              <w:left w:val="nil"/>
              <w:bottom w:val="single" w:sz="4" w:space="0" w:color="auto"/>
              <w:right w:val="nil"/>
            </w:tcBorders>
            <w:vAlign w:val="center"/>
            <w:hideMark/>
          </w:tcPr>
          <w:p w14:paraId="00FA2882"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Nucleus</w:t>
            </w:r>
          </w:p>
        </w:tc>
        <w:tc>
          <w:tcPr>
            <w:tcW w:w="1418" w:type="dxa"/>
            <w:tcBorders>
              <w:top w:val="single" w:sz="12" w:space="0" w:color="auto"/>
              <w:left w:val="nil"/>
              <w:bottom w:val="single" w:sz="4" w:space="0" w:color="auto"/>
              <w:right w:val="nil"/>
            </w:tcBorders>
            <w:vAlign w:val="center"/>
            <w:hideMark/>
          </w:tcPr>
          <w:p w14:paraId="17F0B296" w14:textId="77777777" w:rsidR="00001689" w:rsidRDefault="00001689" w:rsidP="00AA1BF5">
            <w:pPr>
              <w:spacing w:line="240" w:lineRule="auto"/>
              <w:jc w:val="center"/>
              <w:rPr>
                <w:rFonts w:eastAsia="Times New Roman" w:cs="Arial"/>
                <w:kern w:val="2"/>
                <w14:ligatures w14:val="standardContextual"/>
              </w:rPr>
            </w:pPr>
            <w:r>
              <w:rPr>
                <w:rFonts w:eastAsia="Times New Roman" w:cs="Arial"/>
                <w:kern w:val="2"/>
                <w14:ligatures w14:val="standardContextual"/>
              </w:rPr>
              <w:t>0.747</w:t>
            </w:r>
          </w:p>
        </w:tc>
        <w:tc>
          <w:tcPr>
            <w:tcW w:w="5528" w:type="dxa"/>
            <w:tcBorders>
              <w:top w:val="single" w:sz="12" w:space="0" w:color="auto"/>
              <w:left w:val="nil"/>
              <w:bottom w:val="single" w:sz="4" w:space="0" w:color="auto"/>
              <w:right w:val="nil"/>
            </w:tcBorders>
            <w:vAlign w:val="center"/>
            <w:hideMark/>
          </w:tcPr>
          <w:p w14:paraId="07FFD02E" w14:textId="28C6BF45" w:rsidR="00001689" w:rsidRDefault="00001689" w:rsidP="00242A11">
            <w:pPr>
              <w:pStyle w:val="ListParagraph"/>
              <w:numPr>
                <w:ilvl w:val="0"/>
                <w:numId w:val="1"/>
              </w:numPr>
              <w:spacing w:line="240" w:lineRule="auto"/>
              <w:rPr>
                <w:rFonts w:eastAsia="Times New Roman" w:cs="Arial"/>
                <w:kern w:val="2"/>
                <w14:ligatures w14:val="standardContextual"/>
              </w:rPr>
            </w:pPr>
            <w:r>
              <w:rPr>
                <w:kern w:val="2"/>
                <w14:ligatures w14:val="standardContextual"/>
              </w:rPr>
              <w:t xml:space="preserve">Regulates the polyadenylation step of cellular </w:t>
            </w:r>
            <w:r>
              <w:rPr>
                <w:rFonts w:eastAsia="Times New Roman" w:cs="Arial"/>
                <w:kern w:val="2"/>
                <w14:ligatures w14:val="standardContextual"/>
              </w:rPr>
              <w:t xml:space="preserve">pre-mRNA 3’ end processing </w:t>
            </w:r>
            <w:r>
              <w:rPr>
                <w:rFonts w:eastAsia="Times New Roman" w:cs="Arial"/>
                <w:kern w:val="2"/>
                <w14:ligatures w14:val="standardContextual"/>
              </w:rPr>
              <w:fldChar w:fldCharType="begin">
                <w:fldData xml:space="preserve">PEVuZE5vdGU+PENpdGU+PEF1dGhvcj5TaGltYmVyZzwvQXV0aG9yPjxZZWFyPjIwMTY8L1llYXI+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</w:fldData>
              </w:fldChar>
            </w:r>
            <w:r w:rsidR="00B202EB" w:rsidRPr="00AA1BF5">
              <w:rPr>
                <w:rFonts w:eastAsia="Times New Roman" w:cs="Arial"/>
                <w:kern w:val="2"/>
                <w14:ligatures w14:val="standardContextual"/>
              </w:rPr>
              <w:instrText xml:space="preserve"> ADDIN EN.CITE </w:instrText>
            </w:r>
            <w:r w:rsidR="00B202EB" w:rsidRPr="00AA1BF5">
              <w:rPr>
                <w:rFonts w:eastAsia="Times New Roman" w:cs="Arial"/>
                <w:kern w:val="2"/>
                <w14:ligatures w14:val="standardContextual"/>
              </w:rPr>
              <w:fldChar w:fldCharType="begin">
                <w:fldData xml:space="preserve">PEVuZE5vdGU+PENpdGU+PEF1dGhvcj5TaGltYmVyZzwvQXV0aG9yPjxZZWFyPjIwMTY8L1llYXI+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</w:fldData>
              </w:fldChar>
            </w:r>
            <w:r w:rsidR="00B202EB" w:rsidRPr="00AA1BF5">
              <w:rPr>
                <w:rFonts w:eastAsia="Times New Roman" w:cs="Arial"/>
                <w:kern w:val="2"/>
                <w14:ligatures w14:val="standardContextual"/>
              </w:rPr>
              <w:instrText xml:space="preserve"> ADDIN EN.CITE.DATA </w:instrText>
            </w:r>
            <w:r w:rsidR="00B202EB" w:rsidRPr="00AA1BF5">
              <w:rPr>
                <w:rFonts w:eastAsia="Times New Roman" w:cs="Arial"/>
                <w:kern w:val="2"/>
                <w14:ligatures w14:val="standardContextual"/>
              </w:rPr>
            </w:r>
            <w:r w:rsidR="00B202EB" w:rsidRPr="00AA1BF5">
              <w:rPr>
                <w:rFonts w:eastAsia="Times New Roman" w:cs="Arial"/>
                <w:kern w:val="2"/>
                <w14:ligatures w14:val="standardContextual"/>
              </w:rPr>
              <w:fldChar w:fldCharType="end"/>
            </w:r>
            <w:r>
              <w:rPr>
                <w:rFonts w:eastAsia="Times New Roman" w:cs="Arial"/>
                <w:kern w:val="2"/>
                <w14:ligatures w14:val="standardContextual"/>
              </w:rPr>
            </w:r>
            <w:r>
              <w:rPr>
                <w:rFonts w:eastAsia="Times New Roman" w:cs="Arial"/>
                <w:kern w:val="2"/>
                <w14:ligatures w14:val="standardContextual"/>
              </w:rPr>
              <w:fldChar w:fldCharType="separate"/>
            </w:r>
            <w:r>
              <w:rPr>
                <w:rFonts w:eastAsia="Times New Roman" w:cs="Arial"/>
                <w:kern w:val="2"/>
                <w14:ligatures w14:val="standardContextual"/>
              </w:rPr>
              <w:t>[1, 2]</w:t>
            </w:r>
            <w:r>
              <w:rPr>
                <w:rFonts w:eastAsia="Times New Roman" w:cs="Arial"/>
                <w:kern w:val="2"/>
                <w14:ligatures w14:val="standardContextual"/>
              </w:rPr>
              <w:fldChar w:fldCharType="end"/>
            </w:r>
          </w:p>
        </w:tc>
      </w:tr>
      <w:tr w:rsidR="00001689" w14:paraId="3A25107A" w14:textId="77777777" w:rsidTr="00001689">
        <w:trPr>
          <w:trHeight w:val="315"/>
        </w:trPr>
        <w:tc>
          <w:tcPr>
            <w:tcW w:w="1701" w:type="dxa"/>
            <w:tcBorders>
              <w:top w:val="single" w:sz="4" w:space="0" w:color="auto"/>
              <w:left w:val="nil"/>
              <w:bottom w:val="single" w:sz="4" w:space="0" w:color="auto"/>
              <w:right w:val="nil"/>
            </w:tcBorders>
            <w:vAlign w:val="center"/>
            <w:hideMark/>
          </w:tcPr>
          <w:p w14:paraId="2F4D6E1D" w14:textId="77777777" w:rsidR="00001689" w:rsidRDefault="00001689" w:rsidP="00AA1BF5">
            <w:pPr>
              <w:pStyle w:val="MDPI42tablebody"/>
              <w:rPr>
                <w:kern w:val="2"/>
                <w14:ligatures w14:val="standardContextual"/>
              </w:rPr>
            </w:pPr>
            <w:r>
              <w:rPr>
                <w:kern w:val="2"/>
                <w14:ligatures w14:val="standardContextual"/>
              </w:rPr>
              <w:t>ZC3H15</w:t>
            </w:r>
          </w:p>
        </w:tc>
        <w:tc>
          <w:tcPr>
            <w:tcW w:w="1134" w:type="dxa"/>
            <w:tcBorders>
              <w:top w:val="single" w:sz="4" w:space="0" w:color="auto"/>
              <w:left w:val="nil"/>
              <w:bottom w:val="single" w:sz="4" w:space="0" w:color="auto"/>
              <w:right w:val="nil"/>
            </w:tcBorders>
            <w:vAlign w:val="center"/>
            <w:hideMark/>
          </w:tcPr>
          <w:p w14:paraId="48861CAF" w14:textId="77777777" w:rsidR="00001689" w:rsidRDefault="00001689" w:rsidP="00AA1BF5">
            <w:pPr>
              <w:pStyle w:val="MDPI42tablebody"/>
              <w:rPr>
                <w:kern w:val="2"/>
                <w14:ligatures w14:val="standardContextual"/>
              </w:rPr>
            </w:pPr>
            <w:r>
              <w:rPr>
                <w:kern w:val="2"/>
                <w14:ligatures w14:val="standardContextual"/>
              </w:rPr>
              <w:t>Q3TIV5</w:t>
            </w:r>
          </w:p>
        </w:tc>
        <w:tc>
          <w:tcPr>
            <w:tcW w:w="1134" w:type="dxa"/>
            <w:tcBorders>
              <w:top w:val="single" w:sz="4" w:space="0" w:color="auto"/>
              <w:left w:val="nil"/>
              <w:bottom w:val="single" w:sz="4" w:space="0" w:color="auto"/>
              <w:right w:val="nil"/>
            </w:tcBorders>
            <w:vAlign w:val="center"/>
            <w:hideMark/>
          </w:tcPr>
          <w:p w14:paraId="5C0750B8" w14:textId="77777777" w:rsidR="00001689" w:rsidRDefault="00001689" w:rsidP="00AA1BF5">
            <w:pPr>
              <w:pStyle w:val="MDPI42tablebody"/>
              <w:rPr>
                <w:kern w:val="2"/>
                <w14:ligatures w14:val="standardContextual"/>
              </w:rPr>
            </w:pPr>
            <w:r>
              <w:rPr>
                <w:kern w:val="2"/>
                <w14:ligatures w14:val="standardContextual"/>
              </w:rPr>
              <w:t>Q8WU90</w:t>
            </w:r>
          </w:p>
        </w:tc>
        <w:tc>
          <w:tcPr>
            <w:tcW w:w="2977" w:type="dxa"/>
            <w:tcBorders>
              <w:top w:val="single" w:sz="4" w:space="0" w:color="auto"/>
              <w:left w:val="nil"/>
              <w:bottom w:val="single" w:sz="4" w:space="0" w:color="auto"/>
              <w:right w:val="nil"/>
            </w:tcBorders>
            <w:vAlign w:val="center"/>
            <w:hideMark/>
          </w:tcPr>
          <w:p w14:paraId="1FB0994F"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Cytoplasm, Nucleus</w:t>
            </w:r>
          </w:p>
        </w:tc>
        <w:tc>
          <w:tcPr>
            <w:tcW w:w="1418" w:type="dxa"/>
            <w:tcBorders>
              <w:top w:val="single" w:sz="4" w:space="0" w:color="auto"/>
              <w:left w:val="nil"/>
              <w:bottom w:val="single" w:sz="4" w:space="0" w:color="auto"/>
              <w:right w:val="nil"/>
            </w:tcBorders>
            <w:vAlign w:val="center"/>
            <w:hideMark/>
          </w:tcPr>
          <w:p w14:paraId="54F625D8" w14:textId="77777777" w:rsidR="00001689" w:rsidRDefault="00001689" w:rsidP="00AA1BF5">
            <w:pPr>
              <w:spacing w:line="240" w:lineRule="auto"/>
              <w:jc w:val="center"/>
              <w:rPr>
                <w:rFonts w:eastAsia="Times New Roman" w:cs="Arial"/>
                <w:kern w:val="2"/>
                <w14:ligatures w14:val="standardContextual"/>
              </w:rPr>
            </w:pPr>
            <w:r>
              <w:rPr>
                <w:rFonts w:eastAsia="Times New Roman" w:cs="Arial"/>
                <w:kern w:val="2"/>
                <w14:ligatures w14:val="standardContextual"/>
              </w:rPr>
              <w:t>0.639</w:t>
            </w:r>
          </w:p>
        </w:tc>
        <w:tc>
          <w:tcPr>
            <w:tcW w:w="5528" w:type="dxa"/>
            <w:tcBorders>
              <w:top w:val="single" w:sz="4" w:space="0" w:color="auto"/>
              <w:left w:val="nil"/>
              <w:bottom w:val="single" w:sz="4" w:space="0" w:color="auto"/>
              <w:right w:val="nil"/>
            </w:tcBorders>
            <w:vAlign w:val="center"/>
            <w:hideMark/>
          </w:tcPr>
          <w:p w14:paraId="0216A783" w14:textId="77777777" w:rsidR="00001689" w:rsidRDefault="00001689" w:rsidP="00242A11">
            <w:pPr>
              <w:pStyle w:val="ListParagraph"/>
              <w:numPr>
                <w:ilvl w:val="0"/>
                <w:numId w:val="1"/>
              </w:numPr>
              <w:spacing w:line="240" w:lineRule="auto"/>
              <w:rPr>
                <w:rFonts w:eastAsia="Times New Roman" w:cs="Arial"/>
                <w:kern w:val="2"/>
                <w14:ligatures w14:val="standardContextual"/>
              </w:rPr>
            </w:pPr>
            <w:r>
              <w:rPr>
                <w:kern w:val="2"/>
                <w14:ligatures w14:val="standardContextual"/>
              </w:rPr>
              <w:t xml:space="preserve">Involved in cell proliferation, apoptosis, cell adhesion, and transcription </w:t>
            </w:r>
            <w:r>
              <w:rPr>
                <w:kern w:val="2"/>
                <w14:ligatures w14:val="standardContextual"/>
              </w:rPr>
              <w:fldChar w:fldCharType="begin">
                <w:fldData xml:space="preserve">PEVuZE5vdGU+PENpdGU+PEF1dGhvcj5Ib3U8L0F1dGhvcj48WWVhcj4yMDIyPC9ZZWFyPjxSZWNO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</w:fldData>
              </w:fldChar>
            </w:r>
            <w:r>
              <w:rPr>
                <w:kern w:val="2"/>
                <w14:ligatures w14:val="standardContextual"/>
              </w:rPr>
              <w:instrText xml:space="preserve"> ADDIN EN.CITE </w:instrText>
            </w:r>
            <w:r>
              <w:rPr>
                <w:kern w:val="2"/>
                <w14:ligatures w14:val="standardContextual"/>
              </w:rPr>
              <w:fldChar w:fldCharType="begin">
                <w:fldData xml:space="preserve">PEVuZE5vdGU+PENpdGU+PEF1dGhvcj5Ib3U8L0F1dGhvcj48WWVhcj4yMDIyPC9ZZWFyPjxSZWNO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</w:fldData>
              </w:fldChar>
            </w:r>
            <w:r>
              <w:rPr>
                <w:kern w:val="2"/>
                <w14:ligatures w14:val="standardContextual"/>
              </w:rPr>
              <w:instrText xml:space="preserve"> ADDIN EN.CITE.DATA </w:instrText>
            </w:r>
            <w:r>
              <w:rPr>
                <w:kern w:val="2"/>
                <w14:ligatures w14:val="standardContextual"/>
              </w:rPr>
            </w:r>
            <w:r>
              <w:rPr>
                <w:kern w:val="2"/>
                <w14:ligatures w14:val="standardContextual"/>
              </w:rPr>
              <w:fldChar w:fldCharType="end"/>
            </w:r>
            <w:r>
              <w:rPr>
                <w:kern w:val="2"/>
                <w14:ligatures w14:val="standardContextual"/>
              </w:rPr>
            </w:r>
            <w:r>
              <w:rPr>
                <w:kern w:val="2"/>
                <w14:ligatures w14:val="standardContextual"/>
              </w:rPr>
              <w:fldChar w:fldCharType="separate"/>
            </w:r>
            <w:r>
              <w:rPr>
                <w:kern w:val="2"/>
                <w14:ligatures w14:val="standardContextual"/>
              </w:rPr>
              <w:t>[3]</w:t>
            </w:r>
            <w:r>
              <w:rPr>
                <w:kern w:val="2"/>
                <w14:ligatures w14:val="standardContextual"/>
              </w:rPr>
              <w:fldChar w:fldCharType="end"/>
            </w:r>
          </w:p>
        </w:tc>
      </w:tr>
      <w:tr w:rsidR="00001689" w14:paraId="5489983D" w14:textId="77777777" w:rsidTr="00001689">
        <w:trPr>
          <w:trHeight w:val="293"/>
        </w:trPr>
        <w:tc>
          <w:tcPr>
            <w:tcW w:w="1701" w:type="dxa"/>
            <w:tcBorders>
              <w:top w:val="single" w:sz="4" w:space="0" w:color="auto"/>
              <w:left w:val="nil"/>
              <w:bottom w:val="single" w:sz="4" w:space="0" w:color="auto"/>
              <w:right w:val="nil"/>
            </w:tcBorders>
            <w:vAlign w:val="center"/>
            <w:hideMark/>
          </w:tcPr>
          <w:p w14:paraId="3AF5E187" w14:textId="77777777" w:rsidR="00001689" w:rsidRDefault="00001689" w:rsidP="00AA1BF5">
            <w:pPr>
              <w:pStyle w:val="MDPI42tablebody"/>
              <w:rPr>
                <w:kern w:val="2"/>
                <w14:ligatures w14:val="standardContextual"/>
              </w:rPr>
            </w:pPr>
            <w:r>
              <w:rPr>
                <w:kern w:val="2"/>
                <w14:ligatures w14:val="standardContextual"/>
              </w:rPr>
              <w:t>PPP1R10</w:t>
            </w:r>
          </w:p>
        </w:tc>
        <w:tc>
          <w:tcPr>
            <w:tcW w:w="1134" w:type="dxa"/>
            <w:tcBorders>
              <w:top w:val="single" w:sz="4" w:space="0" w:color="auto"/>
              <w:left w:val="nil"/>
              <w:bottom w:val="single" w:sz="4" w:space="0" w:color="auto"/>
              <w:right w:val="nil"/>
            </w:tcBorders>
            <w:vAlign w:val="center"/>
            <w:hideMark/>
          </w:tcPr>
          <w:p w14:paraId="05D9D449" w14:textId="77777777" w:rsidR="00001689" w:rsidRDefault="00001689" w:rsidP="00AA1BF5">
            <w:pPr>
              <w:pStyle w:val="MDPI42tablebody"/>
              <w:rPr>
                <w:kern w:val="2"/>
                <w14:ligatures w14:val="standardContextual"/>
              </w:rPr>
            </w:pPr>
            <w:r>
              <w:rPr>
                <w:kern w:val="2"/>
                <w14:ligatures w14:val="standardContextual"/>
              </w:rPr>
              <w:t>Q80W00</w:t>
            </w:r>
          </w:p>
        </w:tc>
        <w:tc>
          <w:tcPr>
            <w:tcW w:w="1134" w:type="dxa"/>
            <w:tcBorders>
              <w:top w:val="single" w:sz="4" w:space="0" w:color="auto"/>
              <w:left w:val="nil"/>
              <w:bottom w:val="single" w:sz="4" w:space="0" w:color="auto"/>
              <w:right w:val="nil"/>
            </w:tcBorders>
            <w:vAlign w:val="center"/>
            <w:hideMark/>
          </w:tcPr>
          <w:p w14:paraId="10B198A3" w14:textId="77777777" w:rsidR="00001689" w:rsidRDefault="00001689" w:rsidP="00AA1BF5">
            <w:pPr>
              <w:pStyle w:val="MDPI42tablebody"/>
              <w:rPr>
                <w:kern w:val="2"/>
                <w14:ligatures w14:val="standardContextual"/>
              </w:rPr>
            </w:pPr>
            <w:r>
              <w:rPr>
                <w:kern w:val="2"/>
                <w14:ligatures w14:val="standardContextual"/>
              </w:rPr>
              <w:t>Q96QC0</w:t>
            </w:r>
          </w:p>
        </w:tc>
        <w:tc>
          <w:tcPr>
            <w:tcW w:w="2977" w:type="dxa"/>
            <w:tcBorders>
              <w:top w:val="single" w:sz="4" w:space="0" w:color="auto"/>
              <w:left w:val="nil"/>
              <w:bottom w:val="single" w:sz="4" w:space="0" w:color="auto"/>
              <w:right w:val="nil"/>
            </w:tcBorders>
            <w:vAlign w:val="center"/>
            <w:hideMark/>
          </w:tcPr>
          <w:p w14:paraId="08396DD3"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Nucleus</w:t>
            </w:r>
          </w:p>
        </w:tc>
        <w:tc>
          <w:tcPr>
            <w:tcW w:w="1418" w:type="dxa"/>
            <w:tcBorders>
              <w:top w:val="single" w:sz="4" w:space="0" w:color="auto"/>
              <w:left w:val="nil"/>
              <w:bottom w:val="single" w:sz="4" w:space="0" w:color="auto"/>
              <w:right w:val="nil"/>
            </w:tcBorders>
            <w:vAlign w:val="center"/>
            <w:hideMark/>
          </w:tcPr>
          <w:p w14:paraId="1E36EB81" w14:textId="77777777" w:rsidR="00001689" w:rsidRDefault="00001689" w:rsidP="00AA1BF5">
            <w:pPr>
              <w:spacing w:line="240" w:lineRule="auto"/>
              <w:jc w:val="center"/>
              <w:rPr>
                <w:rFonts w:eastAsia="Times New Roman" w:cs="Arial"/>
                <w:kern w:val="2"/>
                <w14:ligatures w14:val="standardContextual"/>
              </w:rPr>
            </w:pPr>
            <w:r>
              <w:rPr>
                <w:rFonts w:eastAsia="Times New Roman" w:cs="Arial"/>
                <w:kern w:val="2"/>
                <w14:ligatures w14:val="standardContextual"/>
              </w:rPr>
              <w:t>0.475</w:t>
            </w:r>
          </w:p>
        </w:tc>
        <w:tc>
          <w:tcPr>
            <w:tcW w:w="5528" w:type="dxa"/>
            <w:tcBorders>
              <w:top w:val="single" w:sz="4" w:space="0" w:color="auto"/>
              <w:left w:val="nil"/>
              <w:bottom w:val="single" w:sz="4" w:space="0" w:color="auto"/>
              <w:right w:val="nil"/>
            </w:tcBorders>
            <w:vAlign w:val="center"/>
            <w:hideMark/>
          </w:tcPr>
          <w:p w14:paraId="3BF58204" w14:textId="77777777" w:rsidR="00001689" w:rsidRDefault="00001689" w:rsidP="00242A11">
            <w:pPr>
              <w:pStyle w:val="ListParagraph"/>
              <w:numPr>
                <w:ilvl w:val="0"/>
                <w:numId w:val="1"/>
              </w:numPr>
              <w:spacing w:line="240" w:lineRule="auto"/>
              <w:rPr>
                <w:rFonts w:eastAsia="Times New Roman" w:cs="Arial"/>
                <w:kern w:val="2"/>
                <w14:ligatures w14:val="standardContextual"/>
              </w:rPr>
            </w:pPr>
            <w:r>
              <w:rPr>
                <w:rFonts w:eastAsia="Times New Roman" w:cs="Arial"/>
                <w:kern w:val="2"/>
                <w14:ligatures w14:val="standardContextual"/>
              </w:rPr>
              <w:t xml:space="preserve">Acts as a regulator of protein phosphatase 1 (PP1) that is involved in transcriptional regulation, cell cycle progression, apoptosis, telomere maintenance, and DNA damage response </w:t>
            </w:r>
            <w:r>
              <w:rPr>
                <w:rFonts w:eastAsia="Times New Roman" w:cs="Arial"/>
                <w:kern w:val="2"/>
                <w14:ligatures w14:val="standardContextual"/>
              </w:rPr>
              <w:fldChar w:fldCharType="begin"/>
            </w:r>
            <w:r>
              <w:rPr>
                <w:rFonts w:eastAsia="Times New Roman" w:cs="Arial"/>
                <w:kern w:val="2"/>
                <w14:ligatures w14:val="standardContextual"/>
              </w:rPr>
              <w:instrText xml:space="preserve"> ADDIN EN.CITE &lt;EndNote&gt;&lt;Cite&gt;&lt;Author&gt;Kim&lt;/Author&gt;&lt;Year&gt;2003&lt;/Year&gt;&lt;RecNum&gt;27&lt;/RecNum&gt;&lt;DisplayText&gt;[4]&lt;/DisplayText&gt;&lt;record&gt;&lt;rec-number&gt;27&lt;/rec-number&gt;&lt;foreign-keys&gt;&lt;key app="EN" db-id="tdatpxv95vxz9gefxf059rfaa2aef52f92sa" timestamp="1732041005"&gt;27&lt;/key&gt;&lt;/foreign-keys&gt;&lt;ref-type name="Journal Article"&gt;17&lt;/ref-type&gt;&lt;contributors&gt;&lt;authors&gt;&lt;author&gt;Kim, Young-Mi&lt;/author&gt;&lt;author&gt;Watanabe, Takuo&lt;/author&gt;&lt;author&gt;Allen, Patrick B&lt;/author&gt;&lt;author&gt;Kim, Young-Myoung&lt;/author&gt;&lt;author&gt;Lee, Shin-Jeong&lt;/author&gt;&lt;author&gt;Greengard, Paul&lt;/author&gt;&lt;author&gt;Nairn, Angus C&lt;/author&gt;&lt;author&gt;Kwon, Young-Guen&lt;/author&gt;&lt;/authors&gt;&lt;/contributors&gt;&lt;titles&gt;&lt;title&gt;PNUTS, a protein phosphatase 1 (PP1) nuclear targeting subunit: characterization of its PP1-and RNA-binding domains and regulation by phosphorylation&lt;/title&gt;&lt;secondary-title&gt;Journal of Biological Chemistry&lt;/secondary-title&gt;&lt;/titles&gt;&lt;periodical&gt;&lt;full-title&gt;Journal of Biological Chemistry&lt;/full-title&gt;&lt;/periodical&gt;&lt;pages&gt;13819-13828&lt;/pages&gt;&lt;volume&gt;278&lt;/volume&gt;&lt;number&gt;16&lt;/number&gt;&lt;dates&gt;&lt;year&gt;2003&lt;/year&gt;&lt;/dates&gt;&lt;isbn&gt;0021-9258&lt;/isbn&gt;&lt;urls&gt;&lt;/urls&gt;&lt;/record&gt;&lt;/Cite&gt;&lt;/EndNote&gt;</w:instrText>
            </w:r>
            <w:r>
              <w:rPr>
                <w:rFonts w:eastAsia="Times New Roman" w:cs="Arial"/>
                <w:kern w:val="2"/>
                <w14:ligatures w14:val="standardContextual"/>
              </w:rPr>
              <w:fldChar w:fldCharType="separate"/>
            </w:r>
            <w:r>
              <w:rPr>
                <w:rFonts w:eastAsia="Times New Roman" w:cs="Arial"/>
                <w:kern w:val="2"/>
                <w14:ligatures w14:val="standardContextual"/>
              </w:rPr>
              <w:t>[4]</w:t>
            </w:r>
            <w:r>
              <w:rPr>
                <w:rFonts w:eastAsia="Times New Roman" w:cs="Arial"/>
                <w:kern w:val="2"/>
                <w14:ligatures w14:val="standardContextual"/>
              </w:rPr>
              <w:fldChar w:fldCharType="end"/>
            </w:r>
          </w:p>
        </w:tc>
      </w:tr>
      <w:tr w:rsidR="00001689" w14:paraId="58F2CB7A" w14:textId="77777777" w:rsidTr="00001689">
        <w:trPr>
          <w:trHeight w:val="315"/>
        </w:trPr>
        <w:tc>
          <w:tcPr>
            <w:tcW w:w="1701" w:type="dxa"/>
            <w:tcBorders>
              <w:top w:val="single" w:sz="4" w:space="0" w:color="auto"/>
              <w:left w:val="nil"/>
              <w:bottom w:val="single" w:sz="4" w:space="0" w:color="auto"/>
              <w:right w:val="nil"/>
            </w:tcBorders>
            <w:vAlign w:val="center"/>
            <w:hideMark/>
          </w:tcPr>
          <w:p w14:paraId="3DA22C42" w14:textId="77777777" w:rsidR="00001689" w:rsidRDefault="00001689" w:rsidP="00AA1BF5">
            <w:pPr>
              <w:pStyle w:val="MDPI42tablebody"/>
              <w:rPr>
                <w:kern w:val="2"/>
                <w14:ligatures w14:val="standardContextual"/>
              </w:rPr>
            </w:pPr>
            <w:r>
              <w:rPr>
                <w:kern w:val="2"/>
                <w14:ligatures w14:val="standardContextual"/>
              </w:rPr>
              <w:t>ZC3H8</w:t>
            </w:r>
          </w:p>
        </w:tc>
        <w:tc>
          <w:tcPr>
            <w:tcW w:w="1134" w:type="dxa"/>
            <w:tcBorders>
              <w:top w:val="single" w:sz="4" w:space="0" w:color="auto"/>
              <w:left w:val="nil"/>
              <w:bottom w:val="single" w:sz="4" w:space="0" w:color="auto"/>
              <w:right w:val="nil"/>
            </w:tcBorders>
            <w:vAlign w:val="center"/>
            <w:hideMark/>
          </w:tcPr>
          <w:p w14:paraId="1188C07D" w14:textId="77777777" w:rsidR="00001689" w:rsidRDefault="00001689" w:rsidP="00AA1BF5">
            <w:pPr>
              <w:pStyle w:val="MDPI42tablebody"/>
              <w:rPr>
                <w:kern w:val="2"/>
                <w14:ligatures w14:val="standardContextual"/>
              </w:rPr>
            </w:pPr>
            <w:r>
              <w:rPr>
                <w:kern w:val="2"/>
                <w14:ligatures w14:val="standardContextual"/>
              </w:rPr>
              <w:t>Q9JJ48</w:t>
            </w:r>
          </w:p>
        </w:tc>
        <w:tc>
          <w:tcPr>
            <w:tcW w:w="1134" w:type="dxa"/>
            <w:tcBorders>
              <w:top w:val="single" w:sz="4" w:space="0" w:color="auto"/>
              <w:left w:val="nil"/>
              <w:bottom w:val="single" w:sz="4" w:space="0" w:color="auto"/>
              <w:right w:val="nil"/>
            </w:tcBorders>
            <w:vAlign w:val="center"/>
            <w:hideMark/>
          </w:tcPr>
          <w:p w14:paraId="464D2D16" w14:textId="77777777" w:rsidR="00001689" w:rsidRDefault="00001689" w:rsidP="00AA1BF5">
            <w:pPr>
              <w:pStyle w:val="MDPI42tablebody"/>
              <w:rPr>
                <w:kern w:val="2"/>
                <w14:ligatures w14:val="standardContextual"/>
              </w:rPr>
            </w:pPr>
            <w:r>
              <w:rPr>
                <w:kern w:val="2"/>
                <w14:ligatures w14:val="standardContextual"/>
              </w:rPr>
              <w:t>Q8N5P1</w:t>
            </w:r>
          </w:p>
        </w:tc>
        <w:tc>
          <w:tcPr>
            <w:tcW w:w="2977" w:type="dxa"/>
            <w:tcBorders>
              <w:top w:val="single" w:sz="4" w:space="0" w:color="auto"/>
              <w:left w:val="nil"/>
              <w:bottom w:val="single" w:sz="4" w:space="0" w:color="auto"/>
              <w:right w:val="nil"/>
            </w:tcBorders>
            <w:vAlign w:val="center"/>
            <w:hideMark/>
          </w:tcPr>
          <w:p w14:paraId="19C78F3E"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Nucleus</w:t>
            </w:r>
          </w:p>
        </w:tc>
        <w:tc>
          <w:tcPr>
            <w:tcW w:w="1418" w:type="dxa"/>
            <w:tcBorders>
              <w:top w:val="single" w:sz="4" w:space="0" w:color="auto"/>
              <w:left w:val="nil"/>
              <w:bottom w:val="single" w:sz="4" w:space="0" w:color="auto"/>
              <w:right w:val="nil"/>
            </w:tcBorders>
            <w:vAlign w:val="center"/>
            <w:hideMark/>
          </w:tcPr>
          <w:p w14:paraId="17CF06BB" w14:textId="77777777" w:rsidR="00001689" w:rsidRDefault="00001689" w:rsidP="00AA1BF5">
            <w:pPr>
              <w:spacing w:line="240" w:lineRule="auto"/>
              <w:jc w:val="center"/>
              <w:rPr>
                <w:rFonts w:eastAsia="Times New Roman" w:cs="Arial"/>
                <w:kern w:val="2"/>
                <w14:ligatures w14:val="standardContextual"/>
              </w:rPr>
            </w:pPr>
            <w:r>
              <w:rPr>
                <w:rFonts w:eastAsia="Times New Roman" w:cs="Arial"/>
                <w:kern w:val="2"/>
                <w14:ligatures w14:val="standardContextual"/>
              </w:rPr>
              <w:t>0.353</w:t>
            </w:r>
          </w:p>
        </w:tc>
        <w:tc>
          <w:tcPr>
            <w:tcW w:w="5528" w:type="dxa"/>
            <w:tcBorders>
              <w:top w:val="single" w:sz="4" w:space="0" w:color="auto"/>
              <w:left w:val="nil"/>
              <w:bottom w:val="single" w:sz="4" w:space="0" w:color="auto"/>
              <w:right w:val="nil"/>
            </w:tcBorders>
            <w:vAlign w:val="center"/>
            <w:hideMark/>
          </w:tcPr>
          <w:p w14:paraId="7C41F92A" w14:textId="77777777" w:rsidR="00001689" w:rsidRDefault="00001689" w:rsidP="00242A11">
            <w:pPr>
              <w:pStyle w:val="ListParagraph"/>
              <w:numPr>
                <w:ilvl w:val="0"/>
                <w:numId w:val="1"/>
              </w:numPr>
              <w:spacing w:line="240" w:lineRule="auto"/>
              <w:rPr>
                <w:rFonts w:eastAsia="Times New Roman" w:cs="Arial"/>
                <w:kern w:val="2"/>
                <w14:ligatures w14:val="standardContextual"/>
              </w:rPr>
            </w:pPr>
            <w:r>
              <w:rPr>
                <w:rFonts w:eastAsia="Times New Roman" w:cs="Arial"/>
                <w:kern w:val="2"/>
                <w14:ligatures w14:val="standardContextual"/>
              </w:rPr>
              <w:t xml:space="preserve">One of the compenents of the human little elongation complex (LEC), which regulates the gene transcription of nuclear RNA by RNA polymerase II and III </w:t>
            </w:r>
            <w:r>
              <w:rPr>
                <w:rFonts w:eastAsia="Times New Roman" w:cs="Arial"/>
                <w:kern w:val="2"/>
                <w14:ligatures w14:val="standardContextual"/>
              </w:rPr>
              <w:fldChar w:fldCharType="begin">
                <w:fldData xml:space="preserve">PEVuZE5vdGU+PENpdGU+PEF1dGhvcj5TY2htaWR0PC9BdXRob3I+PFllYXI+MjAxODwvWWVhcj48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</w:fldData>
              </w:fldChar>
            </w:r>
            <w:r>
              <w:rPr>
                <w:rFonts w:eastAsia="Times New Roman" w:cs="Arial"/>
                <w:kern w:val="2"/>
                <w14:ligatures w14:val="standardContextual"/>
              </w:rPr>
              <w:instrText xml:space="preserve"> ADDIN EN.CITE </w:instrText>
            </w:r>
            <w:r>
              <w:rPr>
                <w:rFonts w:eastAsia="Times New Roman" w:cs="Arial"/>
                <w:kern w:val="2"/>
                <w14:ligatures w14:val="standardContextual"/>
              </w:rPr>
              <w:fldChar w:fldCharType="begin">
                <w:fldData xml:space="preserve">PEVuZE5vdGU+PENpdGU+PEF1dGhvcj5TY2htaWR0PC9BdXRob3I+PFllYXI+MjAxODwvWWVhcj48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</w:fldData>
              </w:fldChar>
            </w:r>
            <w:r>
              <w:rPr>
                <w:rFonts w:eastAsia="Times New Roman" w:cs="Arial"/>
                <w:kern w:val="2"/>
                <w14:ligatures w14:val="standardContextual"/>
              </w:rPr>
              <w:instrText xml:space="preserve"> ADDIN EN.CITE.DATA </w:instrText>
            </w:r>
            <w:r>
              <w:rPr>
                <w:rFonts w:eastAsia="Times New Roman" w:cs="Arial"/>
                <w:kern w:val="2"/>
                <w14:ligatures w14:val="standardContextual"/>
              </w:rPr>
            </w:r>
            <w:r>
              <w:rPr>
                <w:rFonts w:eastAsia="Times New Roman" w:cs="Arial"/>
                <w:kern w:val="2"/>
                <w14:ligatures w14:val="standardContextual"/>
              </w:rPr>
              <w:fldChar w:fldCharType="end"/>
            </w:r>
            <w:r>
              <w:rPr>
                <w:rFonts w:eastAsia="Times New Roman" w:cs="Arial"/>
                <w:kern w:val="2"/>
                <w14:ligatures w14:val="standardContextual"/>
              </w:rPr>
            </w:r>
            <w:r>
              <w:rPr>
                <w:rFonts w:eastAsia="Times New Roman" w:cs="Arial"/>
                <w:kern w:val="2"/>
                <w14:ligatures w14:val="standardContextual"/>
              </w:rPr>
              <w:fldChar w:fldCharType="separate"/>
            </w:r>
            <w:r>
              <w:rPr>
                <w:rFonts w:eastAsia="Times New Roman" w:cs="Arial"/>
                <w:kern w:val="2"/>
                <w14:ligatures w14:val="standardContextual"/>
              </w:rPr>
              <w:t>[5]</w:t>
            </w:r>
            <w:r>
              <w:rPr>
                <w:rFonts w:eastAsia="Times New Roman" w:cs="Arial"/>
                <w:kern w:val="2"/>
                <w14:ligatures w14:val="standardContextual"/>
              </w:rPr>
              <w:fldChar w:fldCharType="end"/>
            </w:r>
          </w:p>
          <w:p w14:paraId="0A00BA2B" w14:textId="77777777" w:rsidR="00001689" w:rsidRDefault="00001689" w:rsidP="00242A11">
            <w:pPr>
              <w:pStyle w:val="ListParagraph"/>
              <w:numPr>
                <w:ilvl w:val="0"/>
                <w:numId w:val="1"/>
              </w:numPr>
              <w:spacing w:line="240" w:lineRule="auto"/>
              <w:rPr>
                <w:rFonts w:eastAsia="Times New Roman" w:cs="Arial"/>
                <w:kern w:val="2"/>
                <w14:ligatures w14:val="standardContextual"/>
              </w:rPr>
            </w:pPr>
            <w:r>
              <w:rPr>
                <w:rFonts w:eastAsia="Times New Roman" w:cs="Arial"/>
                <w:kern w:val="2"/>
                <w14:ligatures w14:val="standardContextual"/>
              </w:rPr>
              <w:t xml:space="preserve">Interferes with DNA damage repair and response pathway </w:t>
            </w:r>
            <w:r>
              <w:rPr>
                <w:rFonts w:eastAsia="Times New Roman" w:cs="Arial"/>
                <w:kern w:val="2"/>
                <w14:ligatures w14:val="standardContextual"/>
              </w:rPr>
              <w:fldChar w:fldCharType="begin"/>
            </w:r>
            <w:r>
              <w:rPr>
                <w:rFonts w:eastAsia="Times New Roman" w:cs="Arial"/>
                <w:kern w:val="2"/>
                <w14:ligatures w14:val="standardContextual"/>
              </w:rPr>
              <w:instrText xml:space="preserve"> ADDIN EN.CITE &lt;EndNote&gt;&lt;Cite&gt;&lt;Author&gt;Schmidt&lt;/Author&gt;&lt;Year&gt;2022&lt;/Year&gt;&lt;RecNum&gt;45&lt;/RecNum&gt;&lt;DisplayText&gt;[6]&lt;/DisplayText&gt;&lt;record&gt;&lt;rec-number&gt;45&lt;/rec-number&gt;&lt;foreign-keys&gt;&lt;key app="EN" db-id="tdatpxv95vxz9gefxf059rfaa2aef52f92sa" timestamp="1732071501"&gt;45&lt;/key&gt;&lt;/foreign-keys&gt;&lt;ref-type name="Journal Article"&gt;17&lt;/ref-type&gt;&lt;contributors&gt;&lt;authors&gt;&lt;author&gt;Schmidt, John A&lt;/author&gt;&lt;author&gt;Sato, Rhiann&lt;/author&gt;&lt;/authors&gt;&lt;/contributors&gt;&lt;titles&gt;&lt;title&gt;Differential Expression of Nuclear Body Component, Zc3h8, Disrupts DNA Double Strand Break Repair&lt;/title&gt;&lt;secondary-title&gt;The FASEB Journal&lt;/secondary-title&gt;&lt;/titles&gt;&lt;periodical&gt;&lt;full-title&gt;The FASEB Journal&lt;/full-title&gt;&lt;/periodical&gt;&lt;volume&gt;36&lt;/volume&gt;&lt;dates&gt;&lt;year&gt;2022&lt;/year&gt;&lt;/dates&gt;&lt;isbn&gt;0892-6638&lt;/isbn&gt;&lt;urls&gt;&lt;/urls&gt;&lt;/record&gt;&lt;/Cite&gt;&lt;/EndNote&gt;</w:instrText>
            </w:r>
            <w:r>
              <w:rPr>
                <w:rFonts w:eastAsia="Times New Roman" w:cs="Arial"/>
                <w:kern w:val="2"/>
                <w14:ligatures w14:val="standardContextual"/>
              </w:rPr>
              <w:fldChar w:fldCharType="separate"/>
            </w:r>
            <w:r>
              <w:rPr>
                <w:rFonts w:eastAsia="Times New Roman" w:cs="Arial"/>
                <w:kern w:val="2"/>
                <w14:ligatures w14:val="standardContextual"/>
              </w:rPr>
              <w:t>[6]</w:t>
            </w:r>
            <w:r>
              <w:rPr>
                <w:rFonts w:eastAsia="Times New Roman" w:cs="Arial"/>
                <w:kern w:val="2"/>
                <w14:ligatures w14:val="standardContextual"/>
              </w:rPr>
              <w:fldChar w:fldCharType="end"/>
            </w:r>
          </w:p>
        </w:tc>
      </w:tr>
      <w:tr w:rsidR="00001689" w14:paraId="02F86F11" w14:textId="77777777" w:rsidTr="00001689">
        <w:trPr>
          <w:trHeight w:val="293"/>
        </w:trPr>
        <w:tc>
          <w:tcPr>
            <w:tcW w:w="1701" w:type="dxa"/>
            <w:tcBorders>
              <w:top w:val="single" w:sz="4" w:space="0" w:color="auto"/>
              <w:left w:val="nil"/>
              <w:bottom w:val="single" w:sz="4" w:space="0" w:color="auto"/>
              <w:right w:val="nil"/>
            </w:tcBorders>
            <w:vAlign w:val="center"/>
            <w:hideMark/>
          </w:tcPr>
          <w:p w14:paraId="7574E893" w14:textId="77777777" w:rsidR="00001689" w:rsidRDefault="00001689" w:rsidP="00AA1BF5">
            <w:pPr>
              <w:pStyle w:val="MDPI42tablebody"/>
              <w:rPr>
                <w:kern w:val="2"/>
                <w14:ligatures w14:val="standardContextual"/>
              </w:rPr>
            </w:pPr>
            <w:r>
              <w:rPr>
                <w:kern w:val="2"/>
                <w14:ligatures w14:val="standardContextual"/>
              </w:rPr>
              <w:t>MKRN1</w:t>
            </w:r>
          </w:p>
        </w:tc>
        <w:tc>
          <w:tcPr>
            <w:tcW w:w="1134" w:type="dxa"/>
            <w:tcBorders>
              <w:top w:val="single" w:sz="4" w:space="0" w:color="auto"/>
              <w:left w:val="nil"/>
              <w:bottom w:val="single" w:sz="4" w:space="0" w:color="auto"/>
              <w:right w:val="nil"/>
            </w:tcBorders>
            <w:vAlign w:val="center"/>
            <w:hideMark/>
          </w:tcPr>
          <w:p w14:paraId="210B46C4" w14:textId="77777777" w:rsidR="00001689" w:rsidRDefault="00001689" w:rsidP="00AA1BF5">
            <w:pPr>
              <w:pStyle w:val="MDPI42tablebody"/>
              <w:rPr>
                <w:kern w:val="2"/>
                <w14:ligatures w14:val="standardContextual"/>
              </w:rPr>
            </w:pPr>
            <w:r>
              <w:rPr>
                <w:kern w:val="2"/>
                <w14:ligatures w14:val="standardContextual"/>
              </w:rPr>
              <w:t>Q9QXP6</w:t>
            </w:r>
          </w:p>
        </w:tc>
        <w:tc>
          <w:tcPr>
            <w:tcW w:w="1134" w:type="dxa"/>
            <w:tcBorders>
              <w:top w:val="single" w:sz="4" w:space="0" w:color="auto"/>
              <w:left w:val="nil"/>
              <w:bottom w:val="single" w:sz="4" w:space="0" w:color="auto"/>
              <w:right w:val="nil"/>
            </w:tcBorders>
            <w:vAlign w:val="center"/>
            <w:hideMark/>
          </w:tcPr>
          <w:p w14:paraId="48A68E51" w14:textId="77777777" w:rsidR="00001689" w:rsidRDefault="00001689" w:rsidP="00AA1BF5">
            <w:pPr>
              <w:pStyle w:val="MDPI42tablebody"/>
              <w:rPr>
                <w:kern w:val="2"/>
                <w14:ligatures w14:val="standardContextual"/>
              </w:rPr>
            </w:pPr>
            <w:r>
              <w:rPr>
                <w:kern w:val="2"/>
                <w14:ligatures w14:val="standardContextual"/>
              </w:rPr>
              <w:t>Q9UHC7</w:t>
            </w:r>
          </w:p>
        </w:tc>
        <w:tc>
          <w:tcPr>
            <w:tcW w:w="2977" w:type="dxa"/>
            <w:tcBorders>
              <w:top w:val="single" w:sz="4" w:space="0" w:color="auto"/>
              <w:left w:val="nil"/>
              <w:bottom w:val="single" w:sz="4" w:space="0" w:color="auto"/>
              <w:right w:val="nil"/>
            </w:tcBorders>
            <w:vAlign w:val="center"/>
            <w:hideMark/>
          </w:tcPr>
          <w:p w14:paraId="38AE8D59" w14:textId="77777777" w:rsidR="00001689" w:rsidRDefault="00001689" w:rsidP="00AA1BF5">
            <w:pPr>
              <w:spacing w:line="240" w:lineRule="auto"/>
              <w:jc w:val="center"/>
              <w:rPr>
                <w:rFonts w:eastAsia="Times New Roman" w:cs="Calibri"/>
                <w:iCs/>
                <w:kern w:val="2"/>
                <w14:ligatures w14:val="standardContextual"/>
              </w:rPr>
            </w:pPr>
            <w:r>
              <w:rPr>
                <w:rFonts w:eastAsia="Times New Roman" w:cs="Calibri"/>
                <w:iCs/>
                <w:kern w:val="2"/>
                <w14:ligatures w14:val="standardContextual"/>
              </w:rPr>
              <w:t>Cytosol</w:t>
            </w:r>
          </w:p>
        </w:tc>
        <w:tc>
          <w:tcPr>
            <w:tcW w:w="1418" w:type="dxa"/>
            <w:tcBorders>
              <w:top w:val="single" w:sz="4" w:space="0" w:color="auto"/>
              <w:left w:val="nil"/>
              <w:bottom w:val="single" w:sz="4" w:space="0" w:color="auto"/>
              <w:right w:val="nil"/>
            </w:tcBorders>
            <w:vAlign w:val="center"/>
            <w:hideMark/>
          </w:tcPr>
          <w:p w14:paraId="1B715398" w14:textId="77777777" w:rsidR="00001689" w:rsidRDefault="00001689" w:rsidP="00AA1BF5">
            <w:pPr>
              <w:spacing w:line="240" w:lineRule="auto"/>
              <w:jc w:val="center"/>
              <w:rPr>
                <w:rFonts w:eastAsia="Times New Roman" w:cs="Arial"/>
                <w:kern w:val="2"/>
                <w14:ligatures w14:val="standardContextual"/>
              </w:rPr>
            </w:pPr>
            <w:r>
              <w:rPr>
                <w:rFonts w:eastAsia="Times New Roman" w:cs="Arial"/>
                <w:kern w:val="2"/>
                <w14:ligatures w14:val="standardContextual"/>
              </w:rPr>
              <w:t>0.332</w:t>
            </w:r>
          </w:p>
        </w:tc>
        <w:tc>
          <w:tcPr>
            <w:tcW w:w="5528" w:type="dxa"/>
            <w:tcBorders>
              <w:top w:val="single" w:sz="4" w:space="0" w:color="auto"/>
              <w:left w:val="nil"/>
              <w:bottom w:val="single" w:sz="4" w:space="0" w:color="auto"/>
              <w:right w:val="nil"/>
            </w:tcBorders>
            <w:vAlign w:val="center"/>
            <w:hideMark/>
          </w:tcPr>
          <w:p w14:paraId="65A0B3E6" w14:textId="77777777" w:rsidR="00001689" w:rsidRDefault="00001689" w:rsidP="00242A11">
            <w:pPr>
              <w:pStyle w:val="ListParagraph"/>
              <w:numPr>
                <w:ilvl w:val="0"/>
                <w:numId w:val="1"/>
              </w:numPr>
              <w:spacing w:line="240" w:lineRule="auto"/>
              <w:rPr>
                <w:rFonts w:eastAsia="Times New Roman" w:cs="Arial"/>
                <w:color w:val="auto"/>
                <w:kern w:val="2"/>
                <w14:ligatures w14:val="standardContextual"/>
              </w:rPr>
            </w:pPr>
            <w:r>
              <w:rPr>
                <w:rFonts w:eastAsia="Times New Roman" w:cs="Arial"/>
                <w:color w:val="auto"/>
                <w:kern w:val="2"/>
                <w14:ligatures w14:val="standardContextual"/>
              </w:rPr>
              <w:t xml:space="preserve">An E3 ubiquitin ligase that regulates protein stability, transcriptional control, and RNA metabolism </w:t>
            </w:r>
            <w:r>
              <w:rPr>
                <w:rFonts w:eastAsia="Times New Roman" w:cs="Arial"/>
                <w:color w:val="auto"/>
                <w:kern w:val="2"/>
                <w14:ligatures w14:val="standardContextual"/>
              </w:rPr>
              <w:fldChar w:fldCharType="begin"/>
            </w:r>
            <w:r>
              <w:rPr>
                <w:rFonts w:eastAsia="Times New Roman" w:cs="Arial"/>
                <w:color w:val="auto"/>
                <w:kern w:val="2"/>
                <w14:ligatures w14:val="standardContextual"/>
              </w:rPr>
              <w:instrText xml:space="preserve"> ADDIN EN.CITE &lt;EndNote&gt;&lt;Cite&gt;&lt;Author&gt;Wang&lt;/Author&gt;&lt;Year&gt;2022&lt;/Year&gt;&lt;RecNum&gt;59&lt;/RecNum&gt;&lt;DisplayText&gt;[7]&lt;/DisplayText&gt;&lt;record&gt;&lt;rec-number&gt;59&lt;/rec-number&gt;&lt;foreign-keys&gt;&lt;key app="EN" db-id="tdatpxv95vxz9gefxf059rfaa2aef52f92sa" timestamp="1732075749"&gt;59&lt;/key&gt;&lt;/foreign-keys&gt;&lt;ref-type name="Journal Article"&gt;17&lt;/ref-type&gt;&lt;contributors&gt;&lt;authors&gt;&lt;author&gt;Wang, Tongtong&lt;/author&gt;&lt;author&gt;Liu, Wenqiang&lt;/author&gt;&lt;author&gt;Wang, Changfa&lt;/author&gt;&lt;author&gt;Ma, Xuelian&lt;/author&gt;&lt;author&gt;Akhtar, Muhammad Faheem&lt;/author&gt;&lt;author&gt;Li, Yubao&lt;/author&gt;&lt;author&gt;Li, Liangliang&lt;/author&gt;&lt;/authors&gt;&lt;/contributors&gt;&lt;titles&gt;&lt;title&gt;MRKNs: gene, functions, and role in disease and infection&lt;/title&gt;&lt;secondary-title&gt;Frontiers in Oncology&lt;/secondary-title&gt;&lt;/titles&gt;&lt;periodical&gt;&lt;full-title&gt;Frontiers in Oncology&lt;/full-title&gt;&lt;/periodical&gt;&lt;pages&gt;862206&lt;/pages&gt;&lt;volume&gt;12&lt;/volume&gt;&lt;dates&gt;&lt;year&gt;2022&lt;/year&gt;&lt;/dates&gt;&lt;isbn&gt;2234-943X&lt;/isbn&gt;&lt;urls&gt;&lt;/urls&gt;&lt;/record&gt;&lt;/Cite&gt;&lt;/EndNote&gt;</w:instrText>
            </w:r>
            <w:r>
              <w:rPr>
                <w:rFonts w:eastAsia="Times New Roman" w:cs="Arial"/>
                <w:color w:val="auto"/>
                <w:kern w:val="2"/>
                <w14:ligatures w14:val="standardContextual"/>
              </w:rPr>
              <w:fldChar w:fldCharType="separate"/>
            </w:r>
            <w:r>
              <w:rPr>
                <w:rFonts w:eastAsia="Times New Roman" w:cs="Arial"/>
                <w:color w:val="auto"/>
                <w:kern w:val="2"/>
                <w14:ligatures w14:val="standardContextual"/>
              </w:rPr>
              <w:t>[7]</w:t>
            </w:r>
            <w:r>
              <w:rPr>
                <w:rFonts w:eastAsia="Times New Roman" w:cs="Arial"/>
                <w:color w:val="auto"/>
                <w:kern w:val="2"/>
                <w14:ligatures w14:val="standardContextual"/>
              </w:rPr>
              <w:fldChar w:fldCharType="end"/>
            </w:r>
          </w:p>
          <w:p w14:paraId="61227BE8" w14:textId="77777777" w:rsidR="00001689" w:rsidRDefault="00001689" w:rsidP="00242A11">
            <w:pPr>
              <w:pStyle w:val="ListParagraph"/>
              <w:numPr>
                <w:ilvl w:val="0"/>
                <w:numId w:val="1"/>
              </w:numPr>
              <w:spacing w:line="240" w:lineRule="auto"/>
              <w:rPr>
                <w:rFonts w:eastAsia="Times New Roman" w:cs="Arial"/>
                <w:kern w:val="2"/>
                <w14:ligatures w14:val="standardContextual"/>
              </w:rPr>
            </w:pPr>
            <w:r>
              <w:rPr>
                <w:rFonts w:eastAsia="Times New Roman" w:cs="Arial"/>
                <w:kern w:val="2"/>
                <w14:ligatures w14:val="standardContextual"/>
              </w:rPr>
              <w:t xml:space="preserve">Regulates RNA polymerase II-dependent transcription </w:t>
            </w:r>
            <w:r>
              <w:rPr>
                <w:rFonts w:eastAsia="Times New Roman" w:cs="Arial"/>
                <w:kern w:val="2"/>
                <w14:ligatures w14:val="standardContextual"/>
              </w:rPr>
              <w:fldChar w:fldCharType="begin">
                <w:fldData xml:space="preserve">PEVuZE5vdGU+PENpdGU+PEF1dGhvcj5PbXdhbmNoYTwvQXV0aG9yPjxZZWFyPjIwMDY8L1llYXI+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</w:fldData>
              </w:fldChar>
            </w:r>
            <w:r>
              <w:rPr>
                <w:rFonts w:eastAsia="Times New Roman" w:cs="Arial"/>
                <w:kern w:val="2"/>
                <w14:ligatures w14:val="standardContextual"/>
              </w:rPr>
              <w:instrText xml:space="preserve"> ADDIN EN.CITE </w:instrText>
            </w:r>
            <w:r>
              <w:rPr>
                <w:rFonts w:eastAsia="Times New Roman" w:cs="Arial"/>
                <w:kern w:val="2"/>
                <w14:ligatures w14:val="standardContextual"/>
              </w:rPr>
              <w:fldChar w:fldCharType="begin">
                <w:fldData xml:space="preserve">PEVuZE5vdGU+PENpdGU+PEF1dGhvcj5PbXdhbmNoYTwvQXV0aG9yPjxZZWFyPjIwMDY8L1llYXI+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</w:fldData>
              </w:fldChar>
            </w:r>
            <w:r>
              <w:rPr>
                <w:rFonts w:eastAsia="Times New Roman" w:cs="Arial"/>
                <w:kern w:val="2"/>
                <w14:ligatures w14:val="standardContextual"/>
              </w:rPr>
              <w:instrText xml:space="preserve"> ADDIN EN.CITE.DATA </w:instrText>
            </w:r>
            <w:r>
              <w:rPr>
                <w:rFonts w:eastAsia="Times New Roman" w:cs="Arial"/>
                <w:kern w:val="2"/>
                <w14:ligatures w14:val="standardContextual"/>
              </w:rPr>
            </w:r>
            <w:r>
              <w:rPr>
                <w:rFonts w:eastAsia="Times New Roman" w:cs="Arial"/>
                <w:kern w:val="2"/>
                <w14:ligatures w14:val="standardContextual"/>
              </w:rPr>
              <w:fldChar w:fldCharType="end"/>
            </w:r>
            <w:r>
              <w:rPr>
                <w:rFonts w:eastAsia="Times New Roman" w:cs="Arial"/>
                <w:kern w:val="2"/>
                <w14:ligatures w14:val="standardContextual"/>
              </w:rPr>
            </w:r>
            <w:r>
              <w:rPr>
                <w:rFonts w:eastAsia="Times New Roman" w:cs="Arial"/>
                <w:kern w:val="2"/>
                <w14:ligatures w14:val="standardContextual"/>
              </w:rPr>
              <w:fldChar w:fldCharType="separate"/>
            </w:r>
            <w:r>
              <w:rPr>
                <w:rFonts w:eastAsia="Times New Roman" w:cs="Arial"/>
                <w:kern w:val="2"/>
                <w14:ligatures w14:val="standardContextual"/>
              </w:rPr>
              <w:t>[8]</w:t>
            </w:r>
            <w:r>
              <w:rPr>
                <w:rFonts w:eastAsia="Times New Roman" w:cs="Arial"/>
                <w:kern w:val="2"/>
                <w14:ligatures w14:val="standardContextual"/>
              </w:rPr>
              <w:fldChar w:fldCharType="end"/>
            </w:r>
          </w:p>
        </w:tc>
      </w:tr>
      <w:tr w:rsidR="00001689" w14:paraId="043A5666" w14:textId="77777777" w:rsidTr="00001689">
        <w:trPr>
          <w:trHeight w:val="293"/>
        </w:trPr>
        <w:tc>
          <w:tcPr>
            <w:tcW w:w="1701" w:type="dxa"/>
            <w:tcBorders>
              <w:top w:val="single" w:sz="4" w:space="0" w:color="auto"/>
              <w:left w:val="nil"/>
              <w:bottom w:val="single" w:sz="4" w:space="0" w:color="auto"/>
              <w:right w:val="nil"/>
            </w:tcBorders>
            <w:vAlign w:val="center"/>
            <w:hideMark/>
          </w:tcPr>
          <w:p w14:paraId="0FC9955A" w14:textId="77777777" w:rsidR="00001689" w:rsidRDefault="00001689" w:rsidP="00AA1BF5">
            <w:pPr>
              <w:pStyle w:val="MDPI42tablebody"/>
              <w:rPr>
                <w:kern w:val="2"/>
                <w14:ligatures w14:val="standardContextual"/>
              </w:rPr>
            </w:pPr>
            <w:r>
              <w:rPr>
                <w:rFonts w:cs="Arial"/>
                <w:color w:val="auto"/>
                <w:kern w:val="2"/>
                <w14:ligatures w14:val="standardContextual"/>
              </w:rPr>
              <w:t>ZC3H18</w:t>
            </w:r>
          </w:p>
        </w:tc>
        <w:tc>
          <w:tcPr>
            <w:tcW w:w="1134" w:type="dxa"/>
            <w:tcBorders>
              <w:top w:val="single" w:sz="4" w:space="0" w:color="auto"/>
              <w:left w:val="nil"/>
              <w:bottom w:val="single" w:sz="4" w:space="0" w:color="auto"/>
              <w:right w:val="nil"/>
            </w:tcBorders>
            <w:vAlign w:val="center"/>
            <w:hideMark/>
          </w:tcPr>
          <w:p w14:paraId="43735DB0" w14:textId="77777777" w:rsidR="00001689" w:rsidRDefault="00001689" w:rsidP="00AA1BF5">
            <w:pPr>
              <w:pStyle w:val="MDPI42tablebody"/>
              <w:rPr>
                <w:kern w:val="2"/>
                <w14:ligatures w14:val="standardContextual"/>
              </w:rPr>
            </w:pPr>
            <w:r>
              <w:rPr>
                <w:kern w:val="2"/>
                <w14:ligatures w14:val="standardContextual"/>
              </w:rPr>
              <w:t>Q0P678</w:t>
            </w:r>
          </w:p>
        </w:tc>
        <w:tc>
          <w:tcPr>
            <w:tcW w:w="1134" w:type="dxa"/>
            <w:tcBorders>
              <w:top w:val="single" w:sz="4" w:space="0" w:color="auto"/>
              <w:left w:val="nil"/>
              <w:bottom w:val="single" w:sz="4" w:space="0" w:color="auto"/>
              <w:right w:val="nil"/>
            </w:tcBorders>
            <w:vAlign w:val="center"/>
            <w:hideMark/>
          </w:tcPr>
          <w:p w14:paraId="3BDDF810" w14:textId="77777777" w:rsidR="00001689" w:rsidRDefault="00001689" w:rsidP="00AA1BF5">
            <w:pPr>
              <w:pStyle w:val="MDPI42tablebody"/>
              <w:rPr>
                <w:kern w:val="2"/>
                <w14:ligatures w14:val="standardContextual"/>
              </w:rPr>
            </w:pPr>
            <w:r>
              <w:rPr>
                <w:kern w:val="2"/>
                <w14:ligatures w14:val="standardContextual"/>
              </w:rPr>
              <w:t>Q86VM9</w:t>
            </w:r>
          </w:p>
        </w:tc>
        <w:tc>
          <w:tcPr>
            <w:tcW w:w="2977" w:type="dxa"/>
            <w:tcBorders>
              <w:top w:val="single" w:sz="4" w:space="0" w:color="auto"/>
              <w:left w:val="nil"/>
              <w:bottom w:val="single" w:sz="4" w:space="0" w:color="auto"/>
              <w:right w:val="nil"/>
            </w:tcBorders>
            <w:vAlign w:val="center"/>
            <w:hideMark/>
          </w:tcPr>
          <w:p w14:paraId="4D825075"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Nucleus</w:t>
            </w:r>
          </w:p>
        </w:tc>
        <w:tc>
          <w:tcPr>
            <w:tcW w:w="1418" w:type="dxa"/>
            <w:tcBorders>
              <w:top w:val="single" w:sz="4" w:space="0" w:color="auto"/>
              <w:left w:val="nil"/>
              <w:bottom w:val="single" w:sz="4" w:space="0" w:color="auto"/>
              <w:right w:val="nil"/>
            </w:tcBorders>
            <w:vAlign w:val="center"/>
            <w:hideMark/>
          </w:tcPr>
          <w:p w14:paraId="1B557FC2" w14:textId="77777777" w:rsidR="00001689" w:rsidRDefault="00001689" w:rsidP="00AA1BF5">
            <w:pPr>
              <w:spacing w:line="240" w:lineRule="auto"/>
              <w:jc w:val="center"/>
              <w:rPr>
                <w:rFonts w:eastAsia="Times New Roman" w:cs="Arial"/>
                <w:kern w:val="2"/>
                <w14:ligatures w14:val="standardContextual"/>
              </w:rPr>
            </w:pPr>
            <w:r>
              <w:rPr>
                <w:rFonts w:eastAsia="Times New Roman" w:cs="Arial"/>
                <w:kern w:val="2"/>
                <w14:ligatures w14:val="standardContextual"/>
              </w:rPr>
              <w:t>0.307</w:t>
            </w:r>
          </w:p>
        </w:tc>
        <w:tc>
          <w:tcPr>
            <w:tcW w:w="5528" w:type="dxa"/>
            <w:tcBorders>
              <w:top w:val="single" w:sz="4" w:space="0" w:color="auto"/>
              <w:left w:val="nil"/>
              <w:bottom w:val="single" w:sz="4" w:space="0" w:color="auto"/>
              <w:right w:val="nil"/>
            </w:tcBorders>
            <w:vAlign w:val="center"/>
            <w:hideMark/>
          </w:tcPr>
          <w:p w14:paraId="3A12F47E" w14:textId="77777777" w:rsidR="00001689" w:rsidRDefault="00001689" w:rsidP="00242A11">
            <w:pPr>
              <w:pStyle w:val="ListParagraph"/>
              <w:numPr>
                <w:ilvl w:val="0"/>
                <w:numId w:val="1"/>
              </w:numPr>
              <w:spacing w:line="240" w:lineRule="auto"/>
              <w:rPr>
                <w:rFonts w:eastAsia="Times New Roman" w:cs="Arial"/>
                <w:b/>
                <w:bCs/>
                <w:kern w:val="2"/>
                <w14:ligatures w14:val="standardContextual"/>
              </w:rPr>
            </w:pPr>
            <w:r>
              <w:rPr>
                <w:rFonts w:eastAsia="Times New Roman" w:cs="Arial"/>
                <w:kern w:val="2"/>
                <w14:ligatures w14:val="standardContextual"/>
              </w:rPr>
              <w:t>Promotes RNA decay by binding to</w:t>
            </w:r>
            <w:r>
              <w:rPr>
                <w:kern w:val="2"/>
                <w14:ligatures w14:val="standardContextual"/>
              </w:rPr>
              <w:t xml:space="preserve"> the cap-binding complex (CBC) on capped RNAs and associating with the nuclear exosome targeting (NEXT) complex </w:t>
            </w:r>
            <w:r>
              <w:rPr>
                <w:rFonts w:eastAsia="Times New Roman" w:cs="Arial"/>
                <w:kern w:val="2"/>
                <w14:ligatures w14:val="standardContextual"/>
              </w:rPr>
              <w:fldChar w:fldCharType="begin">
                <w:fldData xml:space="preserve">PEVuZE5vdGU+PENpdGU+PEF1dGhvcj5XaW5jenVyYTwvQXV0aG9yPjxZZWFyPjIwMTg8L1llYXI+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</w:fldData>
              </w:fldChar>
            </w:r>
            <w:r>
              <w:rPr>
                <w:rFonts w:eastAsia="Times New Roman" w:cs="Arial"/>
                <w:kern w:val="2"/>
                <w14:ligatures w14:val="standardContextual"/>
              </w:rPr>
              <w:instrText xml:space="preserve"> ADDIN EN.CITE </w:instrText>
            </w:r>
            <w:r>
              <w:rPr>
                <w:rFonts w:eastAsia="Times New Roman" w:cs="Arial"/>
                <w:kern w:val="2"/>
                <w14:ligatures w14:val="standardContextual"/>
              </w:rPr>
              <w:fldChar w:fldCharType="begin">
                <w:fldData xml:space="preserve">PEVuZE5vdGU+PENpdGU+PEF1dGhvcj5XaW5jenVyYTwvQXV0aG9yPjxZZWFyPjIwMTg8L1llYXI+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</w:fldData>
              </w:fldChar>
            </w:r>
            <w:r>
              <w:rPr>
                <w:rFonts w:eastAsia="Times New Roman" w:cs="Arial"/>
                <w:kern w:val="2"/>
                <w14:ligatures w14:val="standardContextual"/>
              </w:rPr>
              <w:instrText xml:space="preserve"> ADDIN EN.CITE.DATA </w:instrText>
            </w:r>
            <w:r>
              <w:rPr>
                <w:rFonts w:eastAsia="Times New Roman" w:cs="Arial"/>
                <w:kern w:val="2"/>
                <w14:ligatures w14:val="standardContextual"/>
              </w:rPr>
            </w:r>
            <w:r>
              <w:rPr>
                <w:rFonts w:eastAsia="Times New Roman" w:cs="Arial"/>
                <w:kern w:val="2"/>
                <w14:ligatures w14:val="standardContextual"/>
              </w:rPr>
              <w:fldChar w:fldCharType="end"/>
            </w:r>
            <w:r>
              <w:rPr>
                <w:rFonts w:eastAsia="Times New Roman" w:cs="Arial"/>
                <w:kern w:val="2"/>
                <w14:ligatures w14:val="standardContextual"/>
              </w:rPr>
            </w:r>
            <w:r>
              <w:rPr>
                <w:rFonts w:eastAsia="Times New Roman" w:cs="Arial"/>
                <w:kern w:val="2"/>
                <w14:ligatures w14:val="standardContextual"/>
              </w:rPr>
              <w:fldChar w:fldCharType="separate"/>
            </w:r>
            <w:r>
              <w:rPr>
                <w:rFonts w:eastAsia="Times New Roman" w:cs="Arial"/>
                <w:kern w:val="2"/>
                <w14:ligatures w14:val="standardContextual"/>
              </w:rPr>
              <w:t>[9]</w:t>
            </w:r>
            <w:r>
              <w:rPr>
                <w:rFonts w:eastAsia="Times New Roman" w:cs="Arial"/>
                <w:kern w:val="2"/>
                <w14:ligatures w14:val="standardContextual"/>
              </w:rPr>
              <w:fldChar w:fldCharType="end"/>
            </w:r>
          </w:p>
        </w:tc>
      </w:tr>
      <w:tr w:rsidR="00001689" w14:paraId="7347FDDC" w14:textId="77777777" w:rsidTr="00001689">
        <w:trPr>
          <w:trHeight w:val="315"/>
        </w:trPr>
        <w:tc>
          <w:tcPr>
            <w:tcW w:w="1701" w:type="dxa"/>
            <w:tcBorders>
              <w:top w:val="single" w:sz="4" w:space="0" w:color="auto"/>
              <w:left w:val="nil"/>
              <w:bottom w:val="single" w:sz="4" w:space="0" w:color="auto"/>
              <w:right w:val="nil"/>
            </w:tcBorders>
            <w:vAlign w:val="center"/>
            <w:hideMark/>
          </w:tcPr>
          <w:p w14:paraId="4D114B9D" w14:textId="77777777" w:rsidR="00001689" w:rsidRDefault="00001689" w:rsidP="00AA1BF5">
            <w:pPr>
              <w:pStyle w:val="MDPI42tablebody"/>
              <w:rPr>
                <w:kern w:val="2"/>
                <w14:ligatures w14:val="standardContextual"/>
              </w:rPr>
            </w:pPr>
            <w:r>
              <w:rPr>
                <w:kern w:val="2"/>
                <w14:ligatures w14:val="standardContextual"/>
              </w:rPr>
              <w:lastRenderedPageBreak/>
              <w:t>RC3H1</w:t>
            </w:r>
          </w:p>
        </w:tc>
        <w:tc>
          <w:tcPr>
            <w:tcW w:w="1134" w:type="dxa"/>
            <w:tcBorders>
              <w:top w:val="single" w:sz="4" w:space="0" w:color="auto"/>
              <w:left w:val="nil"/>
              <w:bottom w:val="single" w:sz="4" w:space="0" w:color="auto"/>
              <w:right w:val="nil"/>
            </w:tcBorders>
            <w:vAlign w:val="center"/>
            <w:hideMark/>
          </w:tcPr>
          <w:p w14:paraId="2B8EA798" w14:textId="77777777" w:rsidR="00001689" w:rsidRDefault="00001689" w:rsidP="00AA1BF5">
            <w:pPr>
              <w:pStyle w:val="MDPI42tablebody"/>
              <w:rPr>
                <w:kern w:val="2"/>
                <w14:ligatures w14:val="standardContextual"/>
              </w:rPr>
            </w:pPr>
            <w:r>
              <w:rPr>
                <w:kern w:val="2"/>
                <w14:ligatures w14:val="standardContextual"/>
              </w:rPr>
              <w:t>Q4VGL6</w:t>
            </w:r>
          </w:p>
        </w:tc>
        <w:tc>
          <w:tcPr>
            <w:tcW w:w="1134" w:type="dxa"/>
            <w:tcBorders>
              <w:top w:val="single" w:sz="4" w:space="0" w:color="auto"/>
              <w:left w:val="nil"/>
              <w:bottom w:val="single" w:sz="4" w:space="0" w:color="auto"/>
              <w:right w:val="nil"/>
            </w:tcBorders>
            <w:vAlign w:val="center"/>
            <w:hideMark/>
          </w:tcPr>
          <w:p w14:paraId="1AC038BB" w14:textId="77777777" w:rsidR="00001689" w:rsidRDefault="00001689" w:rsidP="00AA1BF5">
            <w:pPr>
              <w:pStyle w:val="MDPI42tablebody"/>
              <w:rPr>
                <w:kern w:val="2"/>
                <w14:ligatures w14:val="standardContextual"/>
              </w:rPr>
            </w:pPr>
            <w:r>
              <w:rPr>
                <w:kern w:val="2"/>
                <w14:ligatures w14:val="standardContextual"/>
              </w:rPr>
              <w:t>Q5TC82</w:t>
            </w:r>
          </w:p>
        </w:tc>
        <w:tc>
          <w:tcPr>
            <w:tcW w:w="2977" w:type="dxa"/>
            <w:tcBorders>
              <w:top w:val="single" w:sz="4" w:space="0" w:color="auto"/>
              <w:left w:val="nil"/>
              <w:bottom w:val="single" w:sz="4" w:space="0" w:color="auto"/>
              <w:right w:val="nil"/>
            </w:tcBorders>
            <w:vAlign w:val="center"/>
            <w:hideMark/>
          </w:tcPr>
          <w:p w14:paraId="5B4D0E7C"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Cytoplasm, P-body,</w:t>
            </w:r>
          </w:p>
          <w:p w14:paraId="36319FDC"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Cytoplasmic granule</w:t>
            </w:r>
          </w:p>
        </w:tc>
        <w:tc>
          <w:tcPr>
            <w:tcW w:w="1418" w:type="dxa"/>
            <w:tcBorders>
              <w:top w:val="single" w:sz="4" w:space="0" w:color="auto"/>
              <w:left w:val="nil"/>
              <w:bottom w:val="single" w:sz="4" w:space="0" w:color="auto"/>
              <w:right w:val="nil"/>
            </w:tcBorders>
            <w:vAlign w:val="center"/>
            <w:hideMark/>
          </w:tcPr>
          <w:p w14:paraId="28CE9B95" w14:textId="77777777" w:rsidR="00001689" w:rsidRDefault="00001689" w:rsidP="00AA1BF5">
            <w:pPr>
              <w:spacing w:line="240" w:lineRule="auto"/>
              <w:jc w:val="center"/>
              <w:rPr>
                <w:rFonts w:eastAsia="Times New Roman" w:cs="Arial"/>
                <w:kern w:val="2"/>
                <w14:ligatures w14:val="standardContextual"/>
              </w:rPr>
            </w:pPr>
            <w:r>
              <w:rPr>
                <w:rFonts w:eastAsia="Times New Roman" w:cs="Arial"/>
                <w:kern w:val="2"/>
                <w14:ligatures w14:val="standardContextual"/>
              </w:rPr>
              <w:t>0.294</w:t>
            </w:r>
          </w:p>
        </w:tc>
        <w:tc>
          <w:tcPr>
            <w:tcW w:w="5528" w:type="dxa"/>
            <w:tcBorders>
              <w:top w:val="single" w:sz="4" w:space="0" w:color="auto"/>
              <w:left w:val="nil"/>
              <w:bottom w:val="single" w:sz="4" w:space="0" w:color="auto"/>
              <w:right w:val="nil"/>
            </w:tcBorders>
            <w:vAlign w:val="center"/>
            <w:hideMark/>
          </w:tcPr>
          <w:p w14:paraId="193362BF" w14:textId="77777777" w:rsidR="00001689" w:rsidRDefault="00001689" w:rsidP="00242A11">
            <w:pPr>
              <w:pStyle w:val="ListParagraph"/>
              <w:numPr>
                <w:ilvl w:val="0"/>
                <w:numId w:val="1"/>
              </w:numPr>
              <w:spacing w:line="240" w:lineRule="auto"/>
              <w:rPr>
                <w:rFonts w:eastAsia="Times New Roman" w:cs="Arial"/>
                <w:kern w:val="2"/>
                <w14:ligatures w14:val="standardContextual"/>
              </w:rPr>
            </w:pPr>
            <w:r>
              <w:rPr>
                <w:rFonts w:eastAsia="Times New Roman" w:cs="Arial"/>
                <w:kern w:val="2"/>
                <w14:ligatures w14:val="standardContextual"/>
              </w:rPr>
              <w:t xml:space="preserve">An E3 ubiquitin ligase that targets mRNAs for decay, particularly short-lived and DNA damage-induced mRNAs </w:t>
            </w:r>
            <w:r>
              <w:rPr>
                <w:rFonts w:eastAsia="Times New Roman" w:cs="Arial"/>
                <w:kern w:val="2"/>
                <w14:ligatures w14:val="standardContextual"/>
              </w:rPr>
              <w:fldChar w:fldCharType="begin">
                <w:fldData xml:space="preserve">PEVuZE5vdGU+PENpdGU+PEF1dGhvcj5NdXJha2F3YTwvQXV0aG9yPjxZZWFyPjIwMTU8L1llYXI+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=
</w:fldData>
              </w:fldChar>
            </w:r>
            <w:r>
              <w:rPr>
                <w:rFonts w:eastAsia="Times New Roman" w:cs="Arial"/>
                <w:kern w:val="2"/>
                <w14:ligatures w14:val="standardContextual"/>
              </w:rPr>
              <w:instrText xml:space="preserve"> ADDIN EN.CITE </w:instrText>
            </w:r>
            <w:r>
              <w:rPr>
                <w:rFonts w:eastAsia="Times New Roman" w:cs="Arial"/>
                <w:kern w:val="2"/>
                <w14:ligatures w14:val="standardContextual"/>
              </w:rPr>
              <w:fldChar w:fldCharType="begin">
                <w:fldData xml:space="preserve">PEVuZE5vdGU+PENpdGU+PEF1dGhvcj5NdXJha2F3YTwvQXV0aG9yPjxZZWFyPjIwMTU8L1llYXI+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=
</w:fldData>
              </w:fldChar>
            </w:r>
            <w:r>
              <w:rPr>
                <w:rFonts w:eastAsia="Times New Roman" w:cs="Arial"/>
                <w:kern w:val="2"/>
                <w14:ligatures w14:val="standardContextual"/>
              </w:rPr>
              <w:instrText xml:space="preserve"> ADDIN EN.CITE.DATA </w:instrText>
            </w:r>
            <w:r>
              <w:rPr>
                <w:rFonts w:eastAsia="Times New Roman" w:cs="Arial"/>
                <w:kern w:val="2"/>
                <w14:ligatures w14:val="standardContextual"/>
              </w:rPr>
            </w:r>
            <w:r>
              <w:rPr>
                <w:rFonts w:eastAsia="Times New Roman" w:cs="Arial"/>
                <w:kern w:val="2"/>
                <w14:ligatures w14:val="standardContextual"/>
              </w:rPr>
              <w:fldChar w:fldCharType="end"/>
            </w:r>
            <w:r>
              <w:rPr>
                <w:rFonts w:eastAsia="Times New Roman" w:cs="Arial"/>
                <w:kern w:val="2"/>
                <w14:ligatures w14:val="standardContextual"/>
              </w:rPr>
            </w:r>
            <w:r>
              <w:rPr>
                <w:rFonts w:eastAsia="Times New Roman" w:cs="Arial"/>
                <w:kern w:val="2"/>
                <w14:ligatures w14:val="standardContextual"/>
              </w:rPr>
              <w:fldChar w:fldCharType="separate"/>
            </w:r>
            <w:r>
              <w:rPr>
                <w:rFonts w:eastAsia="Times New Roman" w:cs="Arial"/>
                <w:kern w:val="2"/>
                <w14:ligatures w14:val="standardContextual"/>
              </w:rPr>
              <w:t>[10]</w:t>
            </w:r>
            <w:r>
              <w:rPr>
                <w:rFonts w:eastAsia="Times New Roman" w:cs="Arial"/>
                <w:kern w:val="2"/>
                <w14:ligatures w14:val="standardContextual"/>
              </w:rPr>
              <w:fldChar w:fldCharType="end"/>
            </w:r>
          </w:p>
          <w:p w14:paraId="635FF507" w14:textId="77777777" w:rsidR="00001689" w:rsidRDefault="00001689" w:rsidP="00242A11">
            <w:pPr>
              <w:pStyle w:val="ListParagraph"/>
              <w:numPr>
                <w:ilvl w:val="0"/>
                <w:numId w:val="1"/>
              </w:numPr>
              <w:spacing w:line="240" w:lineRule="auto"/>
              <w:rPr>
                <w:rFonts w:eastAsia="Times New Roman" w:cs="Arial"/>
                <w:kern w:val="2"/>
                <w14:ligatures w14:val="standardContextual"/>
              </w:rPr>
            </w:pPr>
            <w:r>
              <w:rPr>
                <w:rFonts w:eastAsia="Times New Roman" w:cs="Arial"/>
                <w:kern w:val="2"/>
                <w14:ligatures w14:val="standardContextual"/>
              </w:rPr>
              <w:t xml:space="preserve">Controls T-cell activation, regulates B cell homeostasis and proliferation, and maintains immune homeostasis by regulating mRNA decay of key immune genes </w:t>
            </w:r>
            <w:r>
              <w:rPr>
                <w:rFonts w:eastAsia="Times New Roman" w:cs="Arial"/>
                <w:kern w:val="2"/>
                <w14:ligatures w14:val="standardContextual"/>
              </w:rPr>
              <w:fldChar w:fldCharType="begin">
                <w:fldData xml:space="preserve">PEVuZE5vdGU+PENpdGU+PEF1dGhvcj5TY2hhZWZlcjwvQXV0aG9yPjxZZWFyPjIwMTY8L1llYXI+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</w:fldData>
              </w:fldChar>
            </w:r>
            <w:r>
              <w:rPr>
                <w:rFonts w:eastAsia="Times New Roman" w:cs="Arial"/>
                <w:kern w:val="2"/>
                <w14:ligatures w14:val="standardContextual"/>
              </w:rPr>
              <w:instrText xml:space="preserve"> ADDIN EN.CITE </w:instrText>
            </w:r>
            <w:r>
              <w:rPr>
                <w:rFonts w:eastAsia="Times New Roman" w:cs="Arial"/>
                <w:kern w:val="2"/>
                <w14:ligatures w14:val="standardContextual"/>
              </w:rPr>
              <w:fldChar w:fldCharType="begin">
                <w:fldData xml:space="preserve">PEVuZE5vdGU+PENpdGU+PEF1dGhvcj5TY2hhZWZlcjwvQXV0aG9yPjxZZWFyPjIwMTY8L1llYXI+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</w:fldData>
              </w:fldChar>
            </w:r>
            <w:r>
              <w:rPr>
                <w:rFonts w:eastAsia="Times New Roman" w:cs="Arial"/>
                <w:kern w:val="2"/>
                <w14:ligatures w14:val="standardContextual"/>
              </w:rPr>
              <w:instrText xml:space="preserve"> ADDIN EN.CITE.DATA </w:instrText>
            </w:r>
            <w:r>
              <w:rPr>
                <w:rFonts w:eastAsia="Times New Roman" w:cs="Arial"/>
                <w:kern w:val="2"/>
                <w14:ligatures w14:val="standardContextual"/>
              </w:rPr>
            </w:r>
            <w:r>
              <w:rPr>
                <w:rFonts w:eastAsia="Times New Roman" w:cs="Arial"/>
                <w:kern w:val="2"/>
                <w14:ligatures w14:val="standardContextual"/>
              </w:rPr>
              <w:fldChar w:fldCharType="end"/>
            </w:r>
            <w:r>
              <w:rPr>
                <w:rFonts w:eastAsia="Times New Roman" w:cs="Arial"/>
                <w:kern w:val="2"/>
                <w14:ligatures w14:val="standardContextual"/>
              </w:rPr>
            </w:r>
            <w:r>
              <w:rPr>
                <w:rFonts w:eastAsia="Times New Roman" w:cs="Arial"/>
                <w:kern w:val="2"/>
                <w14:ligatures w14:val="standardContextual"/>
              </w:rPr>
              <w:fldChar w:fldCharType="separate"/>
            </w:r>
            <w:r>
              <w:rPr>
                <w:rFonts w:eastAsia="Times New Roman" w:cs="Arial"/>
                <w:kern w:val="2"/>
                <w14:ligatures w14:val="standardContextual"/>
              </w:rPr>
              <w:t>[11, 12]</w:t>
            </w:r>
            <w:r>
              <w:rPr>
                <w:rFonts w:eastAsia="Times New Roman" w:cs="Arial"/>
                <w:kern w:val="2"/>
                <w14:ligatures w14:val="standardContextual"/>
              </w:rPr>
              <w:fldChar w:fldCharType="end"/>
            </w:r>
          </w:p>
        </w:tc>
      </w:tr>
      <w:tr w:rsidR="00001689" w14:paraId="57AEFB14" w14:textId="77777777" w:rsidTr="00001689">
        <w:trPr>
          <w:trHeight w:val="315"/>
        </w:trPr>
        <w:tc>
          <w:tcPr>
            <w:tcW w:w="1701" w:type="dxa"/>
            <w:tcBorders>
              <w:top w:val="single" w:sz="4" w:space="0" w:color="auto"/>
              <w:left w:val="nil"/>
              <w:bottom w:val="single" w:sz="4" w:space="0" w:color="auto"/>
              <w:right w:val="nil"/>
            </w:tcBorders>
            <w:vAlign w:val="center"/>
            <w:hideMark/>
          </w:tcPr>
          <w:p w14:paraId="2BE2C57A"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TRMT1</w:t>
            </w:r>
          </w:p>
        </w:tc>
        <w:tc>
          <w:tcPr>
            <w:tcW w:w="1134" w:type="dxa"/>
            <w:tcBorders>
              <w:top w:val="single" w:sz="4" w:space="0" w:color="auto"/>
              <w:left w:val="nil"/>
              <w:bottom w:val="single" w:sz="4" w:space="0" w:color="auto"/>
              <w:right w:val="nil"/>
            </w:tcBorders>
            <w:vAlign w:val="center"/>
            <w:hideMark/>
          </w:tcPr>
          <w:p w14:paraId="35BEAA2B"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Q3TX08</w:t>
            </w:r>
          </w:p>
        </w:tc>
        <w:tc>
          <w:tcPr>
            <w:tcW w:w="1134" w:type="dxa"/>
            <w:tcBorders>
              <w:top w:val="single" w:sz="4" w:space="0" w:color="auto"/>
              <w:left w:val="nil"/>
              <w:bottom w:val="single" w:sz="4" w:space="0" w:color="auto"/>
              <w:right w:val="nil"/>
            </w:tcBorders>
            <w:vAlign w:val="center"/>
            <w:hideMark/>
          </w:tcPr>
          <w:p w14:paraId="6E930D15"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Q9NXH9</w:t>
            </w:r>
          </w:p>
        </w:tc>
        <w:tc>
          <w:tcPr>
            <w:tcW w:w="2977" w:type="dxa"/>
            <w:tcBorders>
              <w:top w:val="single" w:sz="4" w:space="0" w:color="auto"/>
              <w:left w:val="nil"/>
              <w:bottom w:val="single" w:sz="4" w:space="0" w:color="auto"/>
              <w:right w:val="nil"/>
            </w:tcBorders>
            <w:vAlign w:val="center"/>
            <w:hideMark/>
          </w:tcPr>
          <w:p w14:paraId="1A69DA30" w14:textId="77777777" w:rsidR="00001689" w:rsidRDefault="00001689" w:rsidP="00AA1BF5">
            <w:pPr>
              <w:spacing w:line="240" w:lineRule="auto"/>
              <w:jc w:val="center"/>
              <w:rPr>
                <w:rFonts w:eastAsia="Times New Roman" w:cs="Calibri"/>
                <w:iCs/>
                <w:kern w:val="2"/>
                <w14:ligatures w14:val="standardContextual"/>
              </w:rPr>
            </w:pPr>
            <w:r>
              <w:rPr>
                <w:rFonts w:eastAsia="Times New Roman" w:cs="Calibri"/>
                <w:iCs/>
                <w:kern w:val="2"/>
                <w14:ligatures w14:val="standardContextual"/>
              </w:rPr>
              <w:t>Nucleoplasm, Nucleus</w:t>
            </w:r>
          </w:p>
        </w:tc>
        <w:tc>
          <w:tcPr>
            <w:tcW w:w="1418" w:type="dxa"/>
            <w:tcBorders>
              <w:top w:val="single" w:sz="4" w:space="0" w:color="auto"/>
              <w:left w:val="nil"/>
              <w:bottom w:val="single" w:sz="4" w:space="0" w:color="auto"/>
              <w:right w:val="nil"/>
            </w:tcBorders>
            <w:vAlign w:val="center"/>
            <w:hideMark/>
          </w:tcPr>
          <w:p w14:paraId="69E42B24"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0.281</w:t>
            </w:r>
          </w:p>
        </w:tc>
        <w:tc>
          <w:tcPr>
            <w:tcW w:w="5528" w:type="dxa"/>
            <w:tcBorders>
              <w:top w:val="single" w:sz="4" w:space="0" w:color="auto"/>
              <w:left w:val="nil"/>
              <w:bottom w:val="single" w:sz="4" w:space="0" w:color="auto"/>
              <w:right w:val="nil"/>
            </w:tcBorders>
            <w:vAlign w:val="center"/>
            <w:hideMark/>
          </w:tcPr>
          <w:p w14:paraId="7157FDC2"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A tRNA methyltransferase 1 enzyme that modifies tRNAs by adding dimethylguanosine (m2,2G) to the guanine residue at position 26, which is required for proper cellular proliferation and oxidative stress survival </w:t>
            </w:r>
            <w:r>
              <w:rPr>
                <w:rFonts w:eastAsia="Times New Roman" w:cs="Calibri"/>
                <w:kern w:val="2"/>
                <w14:ligatures w14:val="standardContextual"/>
              </w:rPr>
              <w:fldChar w:fldCharType="begin">
                <w:fldData xml:space="preserve">PEVuZE5vdGU+PENpdGU+PEF1dGhvcj5EZXdlPC9BdXRob3I+PFllYXI+MjAxNzwvWWVhcj48UmVj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PEVuZE5vdGU+PENpdGU+PEF1dGhvcj5EZXdlPC9BdXRob3I+PFllYXI+MjAxNzwvWWVhcj48UmVj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[13]</w:t>
            </w:r>
            <w:r>
              <w:rPr>
                <w:rFonts w:eastAsia="Times New Roman" w:cs="Calibri"/>
                <w:kern w:val="2"/>
                <w14:ligatures w14:val="standardContextual"/>
              </w:rPr>
              <w:fldChar w:fldCharType="end"/>
            </w:r>
          </w:p>
        </w:tc>
      </w:tr>
      <w:tr w:rsidR="00001689" w14:paraId="61E4E135" w14:textId="77777777" w:rsidTr="00001689">
        <w:trPr>
          <w:trHeight w:val="315"/>
        </w:trPr>
        <w:tc>
          <w:tcPr>
            <w:tcW w:w="1701" w:type="dxa"/>
            <w:tcBorders>
              <w:top w:val="single" w:sz="4" w:space="0" w:color="auto"/>
              <w:left w:val="nil"/>
              <w:bottom w:val="single" w:sz="4" w:space="0" w:color="auto"/>
              <w:right w:val="nil"/>
            </w:tcBorders>
            <w:vAlign w:val="center"/>
            <w:hideMark/>
          </w:tcPr>
          <w:p w14:paraId="6EE314FD"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RC3H2</w:t>
            </w:r>
          </w:p>
        </w:tc>
        <w:tc>
          <w:tcPr>
            <w:tcW w:w="1134" w:type="dxa"/>
            <w:tcBorders>
              <w:top w:val="single" w:sz="4" w:space="0" w:color="auto"/>
              <w:left w:val="nil"/>
              <w:bottom w:val="single" w:sz="4" w:space="0" w:color="auto"/>
              <w:right w:val="nil"/>
            </w:tcBorders>
            <w:vAlign w:val="center"/>
            <w:hideMark/>
          </w:tcPr>
          <w:p w14:paraId="18A92F3D"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P0C090</w:t>
            </w:r>
          </w:p>
        </w:tc>
        <w:tc>
          <w:tcPr>
            <w:tcW w:w="1134" w:type="dxa"/>
            <w:tcBorders>
              <w:top w:val="single" w:sz="4" w:space="0" w:color="auto"/>
              <w:left w:val="nil"/>
              <w:bottom w:val="single" w:sz="4" w:space="0" w:color="auto"/>
              <w:right w:val="nil"/>
            </w:tcBorders>
            <w:vAlign w:val="center"/>
            <w:hideMark/>
          </w:tcPr>
          <w:p w14:paraId="2D85FE6B"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Q9HBD1</w:t>
            </w:r>
          </w:p>
        </w:tc>
        <w:tc>
          <w:tcPr>
            <w:tcW w:w="2977" w:type="dxa"/>
            <w:tcBorders>
              <w:top w:val="single" w:sz="4" w:space="0" w:color="auto"/>
              <w:left w:val="nil"/>
              <w:bottom w:val="single" w:sz="4" w:space="0" w:color="auto"/>
              <w:right w:val="nil"/>
            </w:tcBorders>
            <w:vAlign w:val="center"/>
            <w:hideMark/>
          </w:tcPr>
          <w:p w14:paraId="087E1EC0"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Cytoplasm, P-body</w:t>
            </w:r>
          </w:p>
        </w:tc>
        <w:tc>
          <w:tcPr>
            <w:tcW w:w="1418" w:type="dxa"/>
            <w:tcBorders>
              <w:top w:val="single" w:sz="4" w:space="0" w:color="auto"/>
              <w:left w:val="nil"/>
              <w:bottom w:val="single" w:sz="4" w:space="0" w:color="auto"/>
              <w:right w:val="nil"/>
            </w:tcBorders>
            <w:vAlign w:val="center"/>
            <w:hideMark/>
          </w:tcPr>
          <w:p w14:paraId="696E50FD"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0.277</w:t>
            </w:r>
          </w:p>
        </w:tc>
        <w:tc>
          <w:tcPr>
            <w:tcW w:w="5528" w:type="dxa"/>
            <w:tcBorders>
              <w:top w:val="single" w:sz="4" w:space="0" w:color="auto"/>
              <w:left w:val="nil"/>
              <w:bottom w:val="single" w:sz="4" w:space="0" w:color="auto"/>
              <w:right w:val="nil"/>
            </w:tcBorders>
            <w:vAlign w:val="center"/>
            <w:hideMark/>
          </w:tcPr>
          <w:p w14:paraId="4825DE50" w14:textId="77777777" w:rsidR="00001689" w:rsidRDefault="00001689" w:rsidP="00242A11">
            <w:pPr>
              <w:pStyle w:val="ListParagraph"/>
              <w:numPr>
                <w:ilvl w:val="0"/>
                <w:numId w:val="1"/>
              </w:numPr>
              <w:spacing w:line="240" w:lineRule="auto"/>
              <w:rPr>
                <w:rFonts w:eastAsia="Times New Roman" w:cs="Calibri"/>
                <w:color w:val="auto"/>
                <w:kern w:val="2"/>
                <w14:ligatures w14:val="standardContextual"/>
              </w:rPr>
            </w:pPr>
            <w:r>
              <w:rPr>
                <w:rFonts w:eastAsia="Times New Roman" w:cs="Calibri"/>
                <w:color w:val="auto"/>
                <w:kern w:val="2"/>
                <w14:ligatures w14:val="standardContextual"/>
              </w:rPr>
              <w:t xml:space="preserve">An E3 ubiquitin ligase that is involved in the ubiquitination of MAP3K5 </w:t>
            </w:r>
            <w:r>
              <w:rPr>
                <w:rFonts w:eastAsia="Times New Roman" w:cs="Calibri"/>
                <w:color w:val="auto"/>
                <w:kern w:val="2"/>
                <w14:ligatures w14:val="standardContextual"/>
              </w:rPr>
              <w:fldChar w:fldCharType="begin">
                <w:fldData xml:space="preserve">PEVuZE5vdGU+PENpdGU+PEF1dGhvcj5NYXJ1eWFtYTwvQXV0aG9yPjxZZWFyPjIwMTQ8L1llYXI+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=
</w:fldData>
              </w:fldChar>
            </w:r>
            <w:r>
              <w:rPr>
                <w:rFonts w:eastAsia="Times New Roman" w:cs="Calibri"/>
                <w:color w:val="auto"/>
                <w:kern w:val="2"/>
                <w14:ligatures w14:val="standardContextual"/>
              </w:rPr>
              <w:instrText xml:space="preserve"> ADDIN EN.CITE </w:instrText>
            </w:r>
            <w:r>
              <w:rPr>
                <w:rFonts w:eastAsia="Times New Roman" w:cs="Calibri"/>
                <w:color w:val="auto"/>
                <w:kern w:val="2"/>
                <w14:ligatures w14:val="standardContextual"/>
              </w:rPr>
              <w:fldChar w:fldCharType="begin">
                <w:fldData xml:space="preserve">PEVuZE5vdGU+PENpdGU+PEF1dGhvcj5NYXJ1eWFtYTwvQXV0aG9yPjxZZWFyPjIwMTQ8L1llYXI+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=
</w:fldData>
              </w:fldChar>
            </w:r>
            <w:r>
              <w:rPr>
                <w:rFonts w:eastAsia="Times New Roman" w:cs="Calibri"/>
                <w:color w:val="auto"/>
                <w:kern w:val="2"/>
                <w14:ligatures w14:val="standardContextual"/>
              </w:rPr>
              <w:instrText xml:space="preserve"> ADDIN EN.CITE.DATA </w:instrText>
            </w:r>
            <w:r>
              <w:rPr>
                <w:rFonts w:eastAsia="Times New Roman" w:cs="Calibri"/>
                <w:color w:val="auto"/>
                <w:kern w:val="2"/>
                <w14:ligatures w14:val="standardContextual"/>
              </w:rPr>
            </w:r>
            <w:r>
              <w:rPr>
                <w:rFonts w:eastAsia="Times New Roman" w:cs="Calibri"/>
                <w:color w:val="auto"/>
                <w:kern w:val="2"/>
                <w14:ligatures w14:val="standardContextual"/>
              </w:rPr>
              <w:fldChar w:fldCharType="end"/>
            </w:r>
            <w:r>
              <w:rPr>
                <w:rFonts w:eastAsia="Times New Roman" w:cs="Calibri"/>
                <w:color w:val="auto"/>
                <w:kern w:val="2"/>
                <w14:ligatures w14:val="standardContextual"/>
              </w:rPr>
            </w:r>
            <w:r>
              <w:rPr>
                <w:rFonts w:eastAsia="Times New Roman" w:cs="Calibri"/>
                <w:color w:val="auto"/>
                <w:kern w:val="2"/>
                <w14:ligatures w14:val="standardContextual"/>
              </w:rPr>
              <w:fldChar w:fldCharType="separate"/>
            </w:r>
            <w:r>
              <w:rPr>
                <w:rFonts w:eastAsia="Times New Roman" w:cs="Calibri"/>
                <w:color w:val="auto"/>
                <w:kern w:val="2"/>
                <w14:ligatures w14:val="standardContextual"/>
              </w:rPr>
              <w:t>[14]</w:t>
            </w:r>
            <w:r>
              <w:rPr>
                <w:rFonts w:eastAsia="Times New Roman" w:cs="Calibri"/>
                <w:color w:val="auto"/>
                <w:kern w:val="2"/>
                <w14:ligatures w14:val="standardContextual"/>
              </w:rPr>
              <w:fldChar w:fldCharType="end"/>
            </w:r>
          </w:p>
          <w:p w14:paraId="6FCE8C2F"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color w:val="auto"/>
                <w:kern w:val="2"/>
                <w14:ligatures w14:val="standardContextual"/>
              </w:rPr>
              <w:t xml:space="preserve">Regulates gene expression by binding to the constitutive decay element (CDE) at the 3′ untranslated regions (UTRs) of mRNAs, causing mRNA deadenylation and degradation </w:t>
            </w:r>
            <w:r>
              <w:rPr>
                <w:rFonts w:eastAsia="Times New Roman" w:cs="Calibri"/>
                <w:color w:val="auto"/>
                <w:kern w:val="2"/>
                <w14:ligatures w14:val="standardContextual"/>
              </w:rPr>
              <w:fldChar w:fldCharType="begin"/>
            </w:r>
            <w:r>
              <w:rPr>
                <w:rFonts w:eastAsia="Times New Roman" w:cs="Calibri"/>
                <w:color w:val="auto"/>
                <w:kern w:val="2"/>
                <w14:ligatures w14:val="standardContextual"/>
              </w:rPr>
              <w:instrText xml:space="preserve"> ADDIN EN.CITE &lt;EndNote&gt;&lt;Cite&gt;&lt;Author&gt;Raj&lt;/Author&gt;&lt;Year&gt;2023&lt;/Year&gt;&lt;RecNum&gt;101&lt;/RecNum&gt;&lt;DisplayText&gt;[15]&lt;/DisplayText&gt;&lt;record&gt;&lt;rec-number&gt;101&lt;/rec-number&gt;&lt;foreign-keys&gt;&lt;key app="EN" db-id="tdatpxv95vxz9gefxf059rfaa2aef52f92sa" timestamp="1732096465"&gt;101&lt;/key&gt;&lt;/foreign-keys&gt;&lt;ref-type name="Journal Article"&gt;17&lt;/ref-type&gt;&lt;contributors&gt;&lt;authors&gt;&lt;author&gt;Raj, T.&lt;/author&gt;&lt;author&gt;Negraschus, A.&lt;/author&gt;&lt;author&gt;Heissmeyer, V.&lt;/author&gt;&lt;/authors&gt;&lt;/contributors&gt;&lt;auth-address&gt;Helmholtz Munich, Institute of Molecular Immune Regulation, Feodor-Lynen-Str. 21, 81377 Munich, Germany.&amp;#xD;Ludwig-Maximilians-Universitat Munchen, Biomedical Center, Institute for Immunology, Grosshaderner Str. 9, 82152 Planegg-Martinsried, Germany.&lt;/auth-address&gt;&lt;titles&gt;&lt;title&gt;Roquin-dependent gene regulation in immune-mediated diseases and future therapies&lt;/title&gt;&lt;secondary-title&gt;Int Immunol&lt;/secondary-title&gt;&lt;/titles&gt;&lt;periodical&gt;&lt;full-title&gt;Int Immunol&lt;/full-title&gt;&lt;/periodical&gt;&lt;pages&gt;159-170&lt;/pages&gt;&lt;volume&gt;35&lt;/volume&gt;&lt;number&gt;4&lt;/number&gt;&lt;keywords&gt;&lt;keyword&gt;Humans&lt;/keyword&gt;&lt;keyword&gt;*Autoimmune Diseases/genetics/therapy&lt;/keyword&gt;&lt;keyword&gt;Cell Differentiation&lt;/keyword&gt;&lt;keyword&gt;Endoribonucleases/metabolism&lt;/keyword&gt;&lt;keyword&gt;*Gene Expression Regulation&lt;/keyword&gt;&lt;keyword&gt;RNA-Binding Proteins/metabolism&lt;/keyword&gt;&lt;keyword&gt;Ubiquitin-Protein Ligases/metabolism&lt;/keyword&gt;&lt;keyword&gt;Regnase-1&lt;/keyword&gt;&lt;keyword&gt;autoimmunity&lt;/keyword&gt;&lt;keyword&gt;autoinflammation&lt;/keyword&gt;&lt;keyword&gt;cancer therapy&lt;/keyword&gt;&lt;keyword&gt;post-transcriptional gene regulation&lt;/keyword&gt;&lt;/keywords&gt;&lt;dates&gt;&lt;year&gt;2023&lt;/year&gt;&lt;pub-dates&gt;&lt;date&gt;Apr 4&lt;/date&gt;&lt;/pub-dates&gt;&lt;/dates&gt;&lt;isbn&gt;1460-2377 (Electronic)&amp;#xD;0953-8178 (Linking)&lt;/isbn&gt;&lt;accession-num&gt;36525589&lt;/accession-num&gt;&lt;urls&gt;&lt;related-urls&gt;&lt;url&gt;https://www.ncbi.nlm.nih.gov/pubmed/36525589&lt;/url&gt;&lt;/related-urls&gt;&lt;/urls&gt;&lt;electronic-resource-num&gt;10.1093/intimm/dxac059&lt;/electronic-resource-num&gt;&lt;remote-database-name&gt;Medline&lt;/remote-database-name&gt;&lt;remote-database-provider&gt;NLM&lt;/remote-database-provider&gt;&lt;/record&gt;&lt;/Cite&gt;&lt;/EndNote&gt;</w:instrText>
            </w:r>
            <w:r>
              <w:rPr>
                <w:rFonts w:eastAsia="Times New Roman" w:cs="Calibri"/>
                <w:color w:val="auto"/>
                <w:kern w:val="2"/>
                <w14:ligatures w14:val="standardContextual"/>
              </w:rPr>
              <w:fldChar w:fldCharType="separate"/>
            </w:r>
            <w:r>
              <w:rPr>
                <w:rFonts w:eastAsia="Times New Roman" w:cs="Calibri"/>
                <w:color w:val="auto"/>
                <w:kern w:val="2"/>
                <w14:ligatures w14:val="standardContextual"/>
              </w:rPr>
              <w:t>[15]</w:t>
            </w:r>
            <w:r>
              <w:rPr>
                <w:rFonts w:eastAsia="Times New Roman" w:cs="Calibri"/>
                <w:color w:val="auto"/>
                <w:kern w:val="2"/>
                <w14:ligatures w14:val="standardContextual"/>
              </w:rPr>
              <w:fldChar w:fldCharType="end"/>
            </w:r>
          </w:p>
        </w:tc>
      </w:tr>
      <w:tr w:rsidR="00001689" w14:paraId="0393840B" w14:textId="77777777" w:rsidTr="00001689">
        <w:trPr>
          <w:trHeight w:val="315"/>
        </w:trPr>
        <w:tc>
          <w:tcPr>
            <w:tcW w:w="1701" w:type="dxa"/>
            <w:tcBorders>
              <w:top w:val="single" w:sz="4" w:space="0" w:color="auto"/>
              <w:left w:val="nil"/>
              <w:bottom w:val="single" w:sz="4" w:space="0" w:color="auto"/>
              <w:right w:val="nil"/>
            </w:tcBorders>
            <w:vAlign w:val="center"/>
            <w:hideMark/>
          </w:tcPr>
          <w:p w14:paraId="24A08B18"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RBM22</w:t>
            </w:r>
          </w:p>
        </w:tc>
        <w:tc>
          <w:tcPr>
            <w:tcW w:w="1134" w:type="dxa"/>
            <w:tcBorders>
              <w:top w:val="single" w:sz="4" w:space="0" w:color="auto"/>
              <w:left w:val="nil"/>
              <w:bottom w:val="single" w:sz="4" w:space="0" w:color="auto"/>
              <w:right w:val="nil"/>
            </w:tcBorders>
            <w:vAlign w:val="center"/>
            <w:hideMark/>
          </w:tcPr>
          <w:p w14:paraId="3E04CD38"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Q8BHS3</w:t>
            </w:r>
          </w:p>
        </w:tc>
        <w:tc>
          <w:tcPr>
            <w:tcW w:w="1134" w:type="dxa"/>
            <w:tcBorders>
              <w:top w:val="single" w:sz="4" w:space="0" w:color="auto"/>
              <w:left w:val="nil"/>
              <w:bottom w:val="single" w:sz="4" w:space="0" w:color="auto"/>
              <w:right w:val="nil"/>
            </w:tcBorders>
            <w:vAlign w:val="center"/>
            <w:hideMark/>
          </w:tcPr>
          <w:p w14:paraId="5941AB58"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Q9NW64</w:t>
            </w:r>
          </w:p>
        </w:tc>
        <w:tc>
          <w:tcPr>
            <w:tcW w:w="2977" w:type="dxa"/>
            <w:tcBorders>
              <w:top w:val="single" w:sz="4" w:space="0" w:color="auto"/>
              <w:left w:val="nil"/>
              <w:bottom w:val="single" w:sz="4" w:space="0" w:color="auto"/>
              <w:right w:val="nil"/>
            </w:tcBorders>
            <w:vAlign w:val="center"/>
            <w:hideMark/>
          </w:tcPr>
          <w:p w14:paraId="47572C2E"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Cytoplasm, Nucleus</w:t>
            </w:r>
          </w:p>
        </w:tc>
        <w:tc>
          <w:tcPr>
            <w:tcW w:w="1418" w:type="dxa"/>
            <w:tcBorders>
              <w:top w:val="single" w:sz="4" w:space="0" w:color="auto"/>
              <w:left w:val="nil"/>
              <w:bottom w:val="single" w:sz="4" w:space="0" w:color="auto"/>
              <w:right w:val="nil"/>
            </w:tcBorders>
            <w:vAlign w:val="center"/>
            <w:hideMark/>
          </w:tcPr>
          <w:p w14:paraId="7646B90C"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0.257</w:t>
            </w:r>
          </w:p>
        </w:tc>
        <w:tc>
          <w:tcPr>
            <w:tcW w:w="5528" w:type="dxa"/>
            <w:tcBorders>
              <w:top w:val="single" w:sz="4" w:space="0" w:color="auto"/>
              <w:left w:val="nil"/>
              <w:bottom w:val="single" w:sz="4" w:space="0" w:color="auto"/>
              <w:right w:val="nil"/>
            </w:tcBorders>
            <w:vAlign w:val="center"/>
            <w:hideMark/>
          </w:tcPr>
          <w:p w14:paraId="1236077C" w14:textId="77777777" w:rsidR="00001689" w:rsidRDefault="00001689" w:rsidP="00242A11">
            <w:pPr>
              <w:pStyle w:val="ListParagraph"/>
              <w:numPr>
                <w:ilvl w:val="0"/>
                <w:numId w:val="1"/>
              </w:numPr>
              <w:spacing w:line="240" w:lineRule="auto"/>
              <w:rPr>
                <w:rFonts w:eastAsia="Times New Roman" w:cs="Calibri"/>
                <w:color w:val="auto"/>
                <w:kern w:val="2"/>
                <w14:ligatures w14:val="standardContextual"/>
              </w:rPr>
            </w:pPr>
            <w:r>
              <w:rPr>
                <w:rFonts w:eastAsia="Times New Roman" w:cs="Calibri"/>
                <w:color w:val="auto"/>
                <w:kern w:val="2"/>
                <w14:ligatures w14:val="standardContextual"/>
              </w:rPr>
              <w:t xml:space="preserve">Involved in pre-mRNA splicing and acts as a transcription factor by binding to DNA </w:t>
            </w:r>
            <w:r>
              <w:rPr>
                <w:rFonts w:eastAsia="Times New Roman" w:cs="Calibri"/>
                <w:color w:val="auto"/>
                <w:kern w:val="2"/>
                <w14:ligatures w14:val="standardContextual"/>
              </w:rPr>
              <w:fldChar w:fldCharType="begin"/>
            </w:r>
            <w:r>
              <w:rPr>
                <w:rFonts w:eastAsia="Times New Roman" w:cs="Calibri"/>
                <w:color w:val="auto"/>
                <w:kern w:val="2"/>
                <w14:ligatures w14:val="standardContextual"/>
              </w:rPr>
              <w:instrText xml:space="preserve"> ADDIN EN.CITE &lt;EndNote&gt;&lt;Cite&gt;&lt;Author&gt;Soubise&lt;/Author&gt;&lt;Year&gt;2022&lt;/Year&gt;&lt;RecNum&gt;105&lt;/RecNum&gt;&lt;DisplayText&gt;[16]&lt;/DisplayText&gt;&lt;record&gt;&lt;rec-number&gt;105&lt;/rec-number&gt;&lt;foreign-keys&gt;&lt;key app="EN" db-id="tdatpxv95vxz9gefxf059rfaa2aef52f92sa" timestamp="1732097087"&gt;105&lt;/key&gt;&lt;/foreign-keys&gt;&lt;ref-type name="Journal Article"&gt;17&lt;/ref-type&gt;&lt;contributors&gt;&lt;authors&gt;&lt;author&gt;Soubise, B.&lt;/author&gt;&lt;author&gt;Jiang, Y.&lt;/author&gt;&lt;author&gt;Douet-Guilbert, N.&lt;/author&gt;&lt;author&gt;Troadec, M. B.&lt;/author&gt;&lt;/authors&gt;&lt;/contributors&gt;&lt;auth-address&gt;Universite de Brest, Inserm, EFS, UMR 1078, GGB, F-29200 Brest, France.&amp;#xD;Department of Hematology, The First Hospital of Jilin University, Changchun 130021, China.&amp;#xD;CHRU Brest, Service de Genetique, Laboratoire de Genetique Chromosomique, F-29200 Brest, France.&lt;/auth-address&gt;&lt;titles&gt;&lt;title&gt;RBM22, a Key Player of Pre-mRNA Splicing and Gene Expression Regulation, Is Altered in Cancer&lt;/title&gt;&lt;secondary-title&gt;Cancers (Basel)&lt;/secondary-title&gt;&lt;/titles&gt;&lt;periodical&gt;&lt;full-title&gt;Cancers (Basel)&lt;/full-title&gt;&lt;/periodical&gt;&lt;volume&gt;14&lt;/volume&gt;&lt;number&gt;3&lt;/number&gt;&lt;edition&gt;20220127&lt;/edition&gt;&lt;keywords&gt;&lt;keyword&gt;Rbm22&lt;/keyword&gt;&lt;keyword&gt;Rbp&lt;/keyword&gt;&lt;keyword&gt;RNA binding protein&lt;/keyword&gt;&lt;keyword&gt;RRM motif&lt;/keyword&gt;&lt;keyword&gt;alternative splicing&lt;/keyword&gt;&lt;keyword&gt;cancer&lt;/keyword&gt;&lt;keyword&gt;gene regulation&lt;/keyword&gt;&lt;keyword&gt;myelodysplasia&lt;/keyword&gt;&lt;keyword&gt;pre-mRNA splicing&lt;/keyword&gt;&lt;/keywords&gt;&lt;dates&gt;&lt;year&gt;2022&lt;/year&gt;&lt;pub-dates&gt;&lt;date&gt;Jan 27&lt;/date&gt;&lt;/pub-dates&gt;&lt;/dates&gt;&lt;isbn&gt;2072-6694 (Print)&amp;#xD;2072-6694 (Electronic)&amp;#xD;2072-6694 (Linking)&lt;/isbn&gt;&lt;accession-num&gt;35158909&lt;/accession-num&gt;&lt;urls&gt;&lt;related-urls&gt;&lt;url&gt;https://www.ncbi.nlm.nih.gov/pubmed/35158909&lt;/url&gt;&lt;/related-urls&gt;&lt;/urls&gt;&lt;custom1&gt;The authors declare no conflict of interest.&lt;/custom1&gt;&lt;custom2&gt;PMC8833553&lt;/custom2&gt;&lt;electronic-resource-num&gt;10.3390/cancers14030643&lt;/electronic-resource-num&gt;&lt;remote-database-name&gt;PubMed-not-MEDLINE&lt;/remote-database-name&gt;&lt;remote-database-provider&gt;NLM&lt;/remote-database-provider&gt;&lt;/record&gt;&lt;/Cite&gt;&lt;/EndNote&gt;</w:instrText>
            </w:r>
            <w:r>
              <w:rPr>
                <w:rFonts w:eastAsia="Times New Roman" w:cs="Calibri"/>
                <w:color w:val="auto"/>
                <w:kern w:val="2"/>
                <w14:ligatures w14:val="standardContextual"/>
              </w:rPr>
              <w:fldChar w:fldCharType="separate"/>
            </w:r>
            <w:r>
              <w:rPr>
                <w:rFonts w:eastAsia="Times New Roman" w:cs="Calibri"/>
                <w:color w:val="auto"/>
                <w:kern w:val="2"/>
                <w14:ligatures w14:val="standardContextual"/>
              </w:rPr>
              <w:t>[16]</w:t>
            </w:r>
            <w:r>
              <w:rPr>
                <w:rFonts w:eastAsia="Times New Roman" w:cs="Calibri"/>
                <w:color w:val="auto"/>
                <w:kern w:val="2"/>
                <w14:ligatures w14:val="standardContextual"/>
              </w:rPr>
              <w:fldChar w:fldCharType="end"/>
            </w:r>
          </w:p>
          <w:p w14:paraId="3DC9D8EB"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color w:val="auto"/>
                <w:kern w:val="2"/>
                <w14:ligatures w14:val="standardContextual"/>
              </w:rPr>
              <w:t xml:space="preserve">Regulates RNA polymerase II activity </w:t>
            </w:r>
            <w:r>
              <w:rPr>
                <w:rFonts w:eastAsia="Times New Roman" w:cs="Calibri"/>
                <w:kern w:val="2"/>
                <w14:ligatures w14:val="standardContextual"/>
              </w:rPr>
              <w:fldChar w:fldCharType="begin">
                <w:fldData xml:space="preserve">PEVuZE5vdGU+PENpdGU+PEF1dGhvcj5EdTwvQXV0aG9yPjxZZWFyPjIwMjQ8L1llYXI+PFJlY051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==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PEVuZE5vdGU+PENpdGU+PEF1dGhvcj5EdTwvQXV0aG9yPjxZZWFyPjIwMjQ8L1llYXI+PFJlY051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==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[17]</w:t>
            </w:r>
            <w:r>
              <w:rPr>
                <w:rFonts w:eastAsia="Times New Roman" w:cs="Calibri"/>
                <w:kern w:val="2"/>
                <w14:ligatures w14:val="standardContextual"/>
              </w:rPr>
              <w:fldChar w:fldCharType="end"/>
            </w:r>
            <w:r>
              <w:rPr>
                <w:rFonts w:eastAsia="Times New Roman" w:cs="Calibri"/>
                <w:kern w:val="2"/>
                <w14:ligatures w14:val="standardContextual"/>
              </w:rPr>
              <w:t>.</w:t>
            </w:r>
          </w:p>
        </w:tc>
      </w:tr>
      <w:tr w:rsidR="00001689" w14:paraId="322B5D17" w14:textId="77777777" w:rsidTr="00001689">
        <w:trPr>
          <w:trHeight w:val="315"/>
        </w:trPr>
        <w:tc>
          <w:tcPr>
            <w:tcW w:w="1701" w:type="dxa"/>
            <w:tcBorders>
              <w:top w:val="single" w:sz="4" w:space="0" w:color="auto"/>
              <w:left w:val="nil"/>
              <w:bottom w:val="single" w:sz="4" w:space="0" w:color="auto"/>
              <w:right w:val="nil"/>
            </w:tcBorders>
            <w:vAlign w:val="center"/>
            <w:hideMark/>
          </w:tcPr>
          <w:p w14:paraId="4D3D5736"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DHX57</w:t>
            </w:r>
          </w:p>
        </w:tc>
        <w:tc>
          <w:tcPr>
            <w:tcW w:w="1134" w:type="dxa"/>
            <w:tcBorders>
              <w:top w:val="single" w:sz="4" w:space="0" w:color="auto"/>
              <w:left w:val="nil"/>
              <w:bottom w:val="single" w:sz="4" w:space="0" w:color="auto"/>
              <w:right w:val="nil"/>
            </w:tcBorders>
            <w:vAlign w:val="center"/>
            <w:hideMark/>
          </w:tcPr>
          <w:p w14:paraId="45479BD1"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Q6P5D3</w:t>
            </w:r>
          </w:p>
        </w:tc>
        <w:tc>
          <w:tcPr>
            <w:tcW w:w="1134" w:type="dxa"/>
            <w:tcBorders>
              <w:top w:val="single" w:sz="4" w:space="0" w:color="auto"/>
              <w:left w:val="nil"/>
              <w:bottom w:val="single" w:sz="4" w:space="0" w:color="auto"/>
              <w:right w:val="nil"/>
            </w:tcBorders>
            <w:vAlign w:val="center"/>
            <w:hideMark/>
          </w:tcPr>
          <w:p w14:paraId="67317BA9"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Q6P158</w:t>
            </w:r>
          </w:p>
        </w:tc>
        <w:tc>
          <w:tcPr>
            <w:tcW w:w="2977" w:type="dxa"/>
            <w:tcBorders>
              <w:top w:val="single" w:sz="4" w:space="0" w:color="auto"/>
              <w:left w:val="nil"/>
              <w:bottom w:val="single" w:sz="4" w:space="0" w:color="auto"/>
              <w:right w:val="nil"/>
            </w:tcBorders>
            <w:vAlign w:val="center"/>
            <w:hideMark/>
          </w:tcPr>
          <w:p w14:paraId="70620152" w14:textId="77777777" w:rsidR="00001689" w:rsidRDefault="00001689" w:rsidP="00AA1BF5">
            <w:pPr>
              <w:spacing w:line="240" w:lineRule="auto"/>
              <w:jc w:val="center"/>
              <w:rPr>
                <w:rFonts w:eastAsia="Times New Roman" w:cs="Calibri"/>
                <w:iCs/>
                <w:kern w:val="2"/>
                <w14:ligatures w14:val="standardContextual"/>
              </w:rPr>
            </w:pPr>
            <w:r>
              <w:rPr>
                <w:rFonts w:eastAsia="Times New Roman" w:cs="Calibri"/>
                <w:iCs/>
                <w:kern w:val="2"/>
                <w14:ligatures w14:val="standardContextual"/>
              </w:rPr>
              <w:t>Not Available</w:t>
            </w:r>
          </w:p>
        </w:tc>
        <w:tc>
          <w:tcPr>
            <w:tcW w:w="1418" w:type="dxa"/>
            <w:tcBorders>
              <w:top w:val="single" w:sz="4" w:space="0" w:color="auto"/>
              <w:left w:val="nil"/>
              <w:bottom w:val="single" w:sz="4" w:space="0" w:color="auto"/>
              <w:right w:val="nil"/>
            </w:tcBorders>
            <w:vAlign w:val="center"/>
            <w:hideMark/>
          </w:tcPr>
          <w:p w14:paraId="7AD99B73"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0.255</w:t>
            </w:r>
          </w:p>
        </w:tc>
        <w:tc>
          <w:tcPr>
            <w:tcW w:w="5528" w:type="dxa"/>
            <w:tcBorders>
              <w:top w:val="single" w:sz="4" w:space="0" w:color="auto"/>
              <w:left w:val="nil"/>
              <w:bottom w:val="single" w:sz="4" w:space="0" w:color="auto"/>
              <w:right w:val="nil"/>
            </w:tcBorders>
            <w:vAlign w:val="center"/>
            <w:hideMark/>
          </w:tcPr>
          <w:p w14:paraId="092D83F1"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Probable ATP-binding RNA helicase </w:t>
            </w:r>
            <w:r>
              <w:rPr>
                <w:rFonts w:eastAsia="Times New Roman" w:cs="Calibri"/>
                <w:kern w:val="2"/>
                <w14:ligatures w14:val="standardContextual"/>
              </w:rPr>
              <w:fldChar w:fldCharType="begin">
                <w:fldData xml:space="preserve">PEVuZE5vdGU+PENpdGU+PEF1dGhvcj5BYmRlbGhhbGVlbTwvQXV0aG9yPjxZZWFyPjIwMDM8L1ll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PEVuZE5vdGU+PENpdGU+PEF1dGhvcj5BYmRlbGhhbGVlbTwvQXV0aG9yPjxZZWFyPjIwMDM8L1ll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[18, 19]</w:t>
            </w:r>
            <w:r>
              <w:rPr>
                <w:rFonts w:eastAsia="Times New Roman" w:cs="Calibri"/>
                <w:kern w:val="2"/>
                <w14:ligatures w14:val="standardContextual"/>
              </w:rPr>
              <w:fldChar w:fldCharType="end"/>
            </w:r>
          </w:p>
        </w:tc>
      </w:tr>
      <w:tr w:rsidR="00001689" w14:paraId="30294035" w14:textId="77777777" w:rsidTr="00001689">
        <w:trPr>
          <w:trHeight w:val="315"/>
        </w:trPr>
        <w:tc>
          <w:tcPr>
            <w:tcW w:w="1701" w:type="dxa"/>
            <w:tcBorders>
              <w:top w:val="single" w:sz="4" w:space="0" w:color="auto"/>
              <w:left w:val="nil"/>
              <w:bottom w:val="single" w:sz="4" w:space="0" w:color="auto"/>
              <w:right w:val="nil"/>
            </w:tcBorders>
            <w:vAlign w:val="center"/>
            <w:hideMark/>
          </w:tcPr>
          <w:p w14:paraId="449EF919"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ZC3H13</w:t>
            </w:r>
          </w:p>
        </w:tc>
        <w:tc>
          <w:tcPr>
            <w:tcW w:w="1134" w:type="dxa"/>
            <w:tcBorders>
              <w:top w:val="single" w:sz="4" w:space="0" w:color="auto"/>
              <w:left w:val="nil"/>
              <w:bottom w:val="single" w:sz="4" w:space="0" w:color="auto"/>
              <w:right w:val="nil"/>
            </w:tcBorders>
            <w:vAlign w:val="center"/>
            <w:hideMark/>
          </w:tcPr>
          <w:p w14:paraId="21C70156"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E9Q784</w:t>
            </w:r>
          </w:p>
        </w:tc>
        <w:tc>
          <w:tcPr>
            <w:tcW w:w="1134" w:type="dxa"/>
            <w:tcBorders>
              <w:top w:val="single" w:sz="4" w:space="0" w:color="auto"/>
              <w:left w:val="nil"/>
              <w:bottom w:val="single" w:sz="4" w:space="0" w:color="auto"/>
              <w:right w:val="nil"/>
            </w:tcBorders>
            <w:vAlign w:val="center"/>
            <w:hideMark/>
          </w:tcPr>
          <w:p w14:paraId="6A8AFE21"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Q5T200</w:t>
            </w:r>
          </w:p>
        </w:tc>
        <w:tc>
          <w:tcPr>
            <w:tcW w:w="2977" w:type="dxa"/>
            <w:tcBorders>
              <w:top w:val="single" w:sz="4" w:space="0" w:color="auto"/>
              <w:left w:val="nil"/>
              <w:bottom w:val="single" w:sz="4" w:space="0" w:color="auto"/>
              <w:right w:val="nil"/>
            </w:tcBorders>
            <w:vAlign w:val="center"/>
            <w:hideMark/>
          </w:tcPr>
          <w:p w14:paraId="71443989"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Nucleus speckle, Nucleus, Nucleoplasm</w:t>
            </w:r>
          </w:p>
        </w:tc>
        <w:tc>
          <w:tcPr>
            <w:tcW w:w="1418" w:type="dxa"/>
            <w:tcBorders>
              <w:top w:val="single" w:sz="4" w:space="0" w:color="auto"/>
              <w:left w:val="nil"/>
              <w:bottom w:val="single" w:sz="4" w:space="0" w:color="auto"/>
              <w:right w:val="nil"/>
            </w:tcBorders>
            <w:vAlign w:val="center"/>
            <w:hideMark/>
          </w:tcPr>
          <w:p w14:paraId="61603F25"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0.227</w:t>
            </w:r>
          </w:p>
        </w:tc>
        <w:tc>
          <w:tcPr>
            <w:tcW w:w="5528" w:type="dxa"/>
            <w:tcBorders>
              <w:top w:val="single" w:sz="4" w:space="0" w:color="auto"/>
              <w:left w:val="nil"/>
              <w:bottom w:val="single" w:sz="4" w:space="0" w:color="auto"/>
              <w:right w:val="nil"/>
            </w:tcBorders>
            <w:vAlign w:val="center"/>
            <w:hideMark/>
          </w:tcPr>
          <w:p w14:paraId="44634A61"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An essential component of the m6A methyltransferase complex that regulates RNA stability and translation </w:t>
            </w:r>
            <w:r>
              <w:rPr>
                <w:rFonts w:eastAsia="Times New Roman" w:cs="Calibri"/>
                <w:kern w:val="2"/>
                <w14:ligatures w14:val="standardContextual"/>
              </w:rPr>
              <w:fldChar w:fldCharType="begin">
                <w:fldData xml:space="preserve">PEVuZE5vdGU+PENpdGU+PEF1dGhvcj5ZdWU8L0F1dGhvcj48WWVhcj4yMDE4PC9ZZWFyPjxSZWNO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PEVuZE5vdGU+PENpdGU+PEF1dGhvcj5ZdWU8L0F1dGhvcj48WWVhcj4yMDE4PC9ZZWFyPjxSZWNO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[20]</w:t>
            </w:r>
            <w:r>
              <w:rPr>
                <w:rFonts w:eastAsia="Times New Roman" w:cs="Calibri"/>
                <w:kern w:val="2"/>
                <w14:ligatures w14:val="standardContextual"/>
              </w:rPr>
              <w:fldChar w:fldCharType="end"/>
            </w:r>
          </w:p>
        </w:tc>
      </w:tr>
      <w:tr w:rsidR="00001689" w14:paraId="38A91C0C" w14:textId="77777777" w:rsidTr="00001689">
        <w:trPr>
          <w:trHeight w:val="315"/>
        </w:trPr>
        <w:tc>
          <w:tcPr>
            <w:tcW w:w="1701" w:type="dxa"/>
            <w:tcBorders>
              <w:top w:val="single" w:sz="4" w:space="0" w:color="auto"/>
              <w:left w:val="nil"/>
              <w:bottom w:val="single" w:sz="4" w:space="0" w:color="auto"/>
              <w:right w:val="nil"/>
            </w:tcBorders>
            <w:vAlign w:val="center"/>
            <w:hideMark/>
          </w:tcPr>
          <w:p w14:paraId="39910A58"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PRR3</w:t>
            </w:r>
          </w:p>
        </w:tc>
        <w:tc>
          <w:tcPr>
            <w:tcW w:w="1134" w:type="dxa"/>
            <w:tcBorders>
              <w:top w:val="single" w:sz="4" w:space="0" w:color="auto"/>
              <w:left w:val="nil"/>
              <w:bottom w:val="single" w:sz="4" w:space="0" w:color="auto"/>
              <w:right w:val="nil"/>
            </w:tcBorders>
            <w:vAlign w:val="center"/>
            <w:hideMark/>
          </w:tcPr>
          <w:p w14:paraId="0C46AAB0"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Q811B5</w:t>
            </w:r>
          </w:p>
        </w:tc>
        <w:tc>
          <w:tcPr>
            <w:tcW w:w="1134" w:type="dxa"/>
            <w:tcBorders>
              <w:top w:val="single" w:sz="4" w:space="0" w:color="auto"/>
              <w:left w:val="nil"/>
              <w:bottom w:val="single" w:sz="4" w:space="0" w:color="auto"/>
              <w:right w:val="nil"/>
            </w:tcBorders>
            <w:vAlign w:val="center"/>
            <w:hideMark/>
          </w:tcPr>
          <w:p w14:paraId="0E0ED7D0"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P79522</w:t>
            </w:r>
          </w:p>
        </w:tc>
        <w:tc>
          <w:tcPr>
            <w:tcW w:w="2977" w:type="dxa"/>
            <w:tcBorders>
              <w:top w:val="single" w:sz="4" w:space="0" w:color="auto"/>
              <w:left w:val="nil"/>
              <w:bottom w:val="single" w:sz="4" w:space="0" w:color="auto"/>
              <w:right w:val="nil"/>
            </w:tcBorders>
            <w:vAlign w:val="center"/>
            <w:hideMark/>
          </w:tcPr>
          <w:p w14:paraId="6A7A110A" w14:textId="77777777" w:rsidR="00001689" w:rsidRDefault="00001689" w:rsidP="00AA1BF5">
            <w:pPr>
              <w:spacing w:line="240" w:lineRule="auto"/>
              <w:jc w:val="center"/>
              <w:rPr>
                <w:rFonts w:eastAsia="Times New Roman" w:cs="Calibri"/>
                <w:iCs/>
                <w:kern w:val="2"/>
                <w14:ligatures w14:val="standardContextual"/>
              </w:rPr>
            </w:pPr>
            <w:r>
              <w:rPr>
                <w:rFonts w:eastAsia="Times New Roman" w:cs="Calibri"/>
                <w:iCs/>
                <w:kern w:val="2"/>
                <w14:ligatures w14:val="standardContextual"/>
              </w:rPr>
              <w:t>Not Available</w:t>
            </w:r>
          </w:p>
        </w:tc>
        <w:tc>
          <w:tcPr>
            <w:tcW w:w="1418" w:type="dxa"/>
            <w:tcBorders>
              <w:top w:val="single" w:sz="4" w:space="0" w:color="auto"/>
              <w:left w:val="nil"/>
              <w:bottom w:val="single" w:sz="4" w:space="0" w:color="auto"/>
              <w:right w:val="nil"/>
            </w:tcBorders>
            <w:vAlign w:val="center"/>
            <w:hideMark/>
          </w:tcPr>
          <w:p w14:paraId="67EC9B99"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0.221</w:t>
            </w:r>
          </w:p>
        </w:tc>
        <w:tc>
          <w:tcPr>
            <w:tcW w:w="5528" w:type="dxa"/>
            <w:tcBorders>
              <w:top w:val="single" w:sz="4" w:space="0" w:color="auto"/>
              <w:left w:val="nil"/>
              <w:bottom w:val="single" w:sz="4" w:space="0" w:color="auto"/>
              <w:right w:val="nil"/>
            </w:tcBorders>
            <w:vAlign w:val="center"/>
            <w:hideMark/>
          </w:tcPr>
          <w:p w14:paraId="7B1A3D28" w14:textId="04CEA199" w:rsidR="00001689" w:rsidRDefault="00001689" w:rsidP="00242A11">
            <w:pPr>
              <w:pStyle w:val="ListParagraph"/>
              <w:numPr>
                <w:ilvl w:val="0"/>
                <w:numId w:val="1"/>
              </w:numPr>
              <w:spacing w:line="240" w:lineRule="auto"/>
              <w:rPr>
                <w:rFonts w:eastAsia="Times New Roman" w:cs="Calibri"/>
                <w:b/>
                <w:bCs/>
                <w:kern w:val="2"/>
                <w14:ligatures w14:val="standardContextual"/>
              </w:rPr>
            </w:pPr>
            <w:r>
              <w:rPr>
                <w:rFonts w:eastAsia="Times New Roman" w:cs="Calibri"/>
                <w:kern w:val="2"/>
                <w14:ligatures w14:val="standardContextual"/>
              </w:rPr>
              <w:t xml:space="preserve">Stabilizes TOC1 (Timing of Cab Expression 1) in plants with potential parallels in mammalian circadian rhythm control </w:t>
            </w:r>
            <w:r>
              <w:rPr>
                <w:rFonts w:eastAsia="Times New Roman" w:cs="Calibri"/>
                <w:kern w:val="2"/>
                <w14:ligatures w14:val="standardContextual"/>
              </w:rPr>
              <w:fldChar w:fldCharType="begin">
                <w:fldData xml:space="preserve">PEVuZE5vdGU+PENpdGU+PEF1dGhvcj5QYXJhPC9BdXRob3I+PFllYXI+MjAwNzwvWWVhcj48UmVj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PEVuZE5vdGU+PENpdGU+PEF1dGhvcj5QYXJhPC9BdXRob3I+PFllYXI+MjAwNzwvWWVhcj48UmVj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[21]</w:t>
            </w:r>
            <w:r>
              <w:rPr>
                <w:rFonts w:eastAsia="Times New Roman" w:cs="Calibri"/>
                <w:kern w:val="2"/>
                <w14:ligatures w14:val="standardContextual"/>
              </w:rPr>
              <w:fldChar w:fldCharType="end"/>
            </w:r>
          </w:p>
        </w:tc>
      </w:tr>
      <w:tr w:rsidR="00001689" w14:paraId="6A9AD3FA" w14:textId="77777777" w:rsidTr="00001689">
        <w:trPr>
          <w:trHeight w:val="315"/>
        </w:trPr>
        <w:tc>
          <w:tcPr>
            <w:tcW w:w="1701" w:type="dxa"/>
            <w:tcBorders>
              <w:top w:val="single" w:sz="4" w:space="0" w:color="auto"/>
              <w:left w:val="nil"/>
              <w:bottom w:val="single" w:sz="4" w:space="0" w:color="auto"/>
              <w:right w:val="nil"/>
            </w:tcBorders>
            <w:vAlign w:val="center"/>
            <w:hideMark/>
          </w:tcPr>
          <w:p w14:paraId="4AA5BD38" w14:textId="5BE3D70B" w:rsidR="00001689" w:rsidRDefault="00A15EFB"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M</w:t>
            </w:r>
            <w:r w:rsidR="00001689">
              <w:rPr>
                <w:rFonts w:eastAsia="Times New Roman" w:cs="Calibri"/>
                <w:kern w:val="2"/>
                <w14:ligatures w14:val="standardContextual"/>
              </w:rPr>
              <w:t>KRN3</w:t>
            </w:r>
          </w:p>
        </w:tc>
        <w:tc>
          <w:tcPr>
            <w:tcW w:w="1134" w:type="dxa"/>
            <w:tcBorders>
              <w:top w:val="single" w:sz="4" w:space="0" w:color="auto"/>
              <w:left w:val="nil"/>
              <w:bottom w:val="single" w:sz="4" w:space="0" w:color="auto"/>
              <w:right w:val="nil"/>
            </w:tcBorders>
            <w:vAlign w:val="center"/>
            <w:hideMark/>
          </w:tcPr>
          <w:p w14:paraId="5358E469"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Q60764</w:t>
            </w:r>
          </w:p>
        </w:tc>
        <w:tc>
          <w:tcPr>
            <w:tcW w:w="1134" w:type="dxa"/>
            <w:tcBorders>
              <w:top w:val="single" w:sz="4" w:space="0" w:color="auto"/>
              <w:left w:val="nil"/>
              <w:bottom w:val="single" w:sz="4" w:space="0" w:color="auto"/>
              <w:right w:val="nil"/>
            </w:tcBorders>
            <w:vAlign w:val="center"/>
            <w:hideMark/>
          </w:tcPr>
          <w:p w14:paraId="143F6C89"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Q13064</w:t>
            </w:r>
          </w:p>
        </w:tc>
        <w:tc>
          <w:tcPr>
            <w:tcW w:w="2977" w:type="dxa"/>
            <w:tcBorders>
              <w:top w:val="single" w:sz="4" w:space="0" w:color="auto"/>
              <w:left w:val="nil"/>
              <w:bottom w:val="single" w:sz="4" w:space="0" w:color="auto"/>
              <w:right w:val="nil"/>
            </w:tcBorders>
            <w:vAlign w:val="center"/>
            <w:hideMark/>
          </w:tcPr>
          <w:p w14:paraId="603375D2" w14:textId="77777777" w:rsidR="00001689" w:rsidRDefault="00001689" w:rsidP="00AA1BF5">
            <w:pPr>
              <w:spacing w:line="240" w:lineRule="auto"/>
              <w:jc w:val="center"/>
              <w:rPr>
                <w:rFonts w:eastAsia="Times New Roman" w:cs="Calibri"/>
                <w:iCs/>
                <w:kern w:val="2"/>
                <w14:ligatures w14:val="standardContextual"/>
              </w:rPr>
            </w:pPr>
            <w:r>
              <w:rPr>
                <w:rFonts w:eastAsia="Times New Roman" w:cs="Calibri"/>
                <w:iCs/>
                <w:kern w:val="2"/>
                <w14:ligatures w14:val="standardContextual"/>
              </w:rPr>
              <w:t>Ribonucleoprotein complex</w:t>
            </w:r>
          </w:p>
        </w:tc>
        <w:tc>
          <w:tcPr>
            <w:tcW w:w="1418" w:type="dxa"/>
            <w:tcBorders>
              <w:top w:val="single" w:sz="4" w:space="0" w:color="auto"/>
              <w:left w:val="nil"/>
              <w:bottom w:val="single" w:sz="4" w:space="0" w:color="auto"/>
              <w:right w:val="nil"/>
            </w:tcBorders>
            <w:vAlign w:val="center"/>
            <w:hideMark/>
          </w:tcPr>
          <w:p w14:paraId="313BE004"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0.216</w:t>
            </w:r>
          </w:p>
        </w:tc>
        <w:tc>
          <w:tcPr>
            <w:tcW w:w="5528" w:type="dxa"/>
            <w:tcBorders>
              <w:top w:val="single" w:sz="4" w:space="0" w:color="auto"/>
              <w:left w:val="nil"/>
              <w:bottom w:val="single" w:sz="4" w:space="0" w:color="auto"/>
              <w:right w:val="nil"/>
            </w:tcBorders>
            <w:vAlign w:val="center"/>
            <w:hideMark/>
          </w:tcPr>
          <w:p w14:paraId="610DD46A"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An E3 ligase that ubiquitinates substrates for degradation and modulates developmental pathways </w:t>
            </w:r>
            <w:r>
              <w:rPr>
                <w:rFonts w:eastAsia="Times New Roman" w:cs="Calibri"/>
                <w:kern w:val="2"/>
                <w14:ligatures w14:val="standardContextual"/>
              </w:rPr>
              <w:fldChar w:fldCharType="begin">
                <w:fldData xml:space="preserve">PEVuZE5vdGU+PENpdGU+PEF1dGhvcj5QYWx1bWJvPC9BdXRob3I+PFllYXI+MjAyMjwvWWVhcj48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PEVuZE5vdGU+PENpdGU+PEF1dGhvcj5QYWx1bWJvPC9BdXRob3I+PFllYXI+MjAyMjwvWWVhcj48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[22]</w:t>
            </w:r>
            <w:r>
              <w:rPr>
                <w:rFonts w:eastAsia="Times New Roman" w:cs="Calibri"/>
                <w:kern w:val="2"/>
                <w14:ligatures w14:val="standardContextual"/>
              </w:rPr>
              <w:fldChar w:fldCharType="end"/>
            </w:r>
          </w:p>
        </w:tc>
      </w:tr>
      <w:tr w:rsidR="00001689" w14:paraId="19886590" w14:textId="77777777" w:rsidTr="00001689">
        <w:trPr>
          <w:trHeight w:val="315"/>
        </w:trPr>
        <w:tc>
          <w:tcPr>
            <w:tcW w:w="1701" w:type="dxa"/>
            <w:tcBorders>
              <w:top w:val="single" w:sz="4" w:space="0" w:color="auto"/>
              <w:left w:val="nil"/>
              <w:bottom w:val="single" w:sz="4" w:space="0" w:color="auto"/>
              <w:right w:val="nil"/>
            </w:tcBorders>
            <w:vAlign w:val="center"/>
            <w:hideMark/>
          </w:tcPr>
          <w:p w14:paraId="50C3061F"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lastRenderedPageBreak/>
              <w:t>ZC3H6</w:t>
            </w:r>
          </w:p>
        </w:tc>
        <w:tc>
          <w:tcPr>
            <w:tcW w:w="1134" w:type="dxa"/>
            <w:tcBorders>
              <w:top w:val="single" w:sz="4" w:space="0" w:color="auto"/>
              <w:left w:val="nil"/>
              <w:bottom w:val="single" w:sz="4" w:space="0" w:color="auto"/>
              <w:right w:val="nil"/>
            </w:tcBorders>
            <w:vAlign w:val="center"/>
            <w:hideMark/>
          </w:tcPr>
          <w:p w14:paraId="64CEA71B"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Q8BYK8</w:t>
            </w:r>
          </w:p>
        </w:tc>
        <w:tc>
          <w:tcPr>
            <w:tcW w:w="1134" w:type="dxa"/>
            <w:tcBorders>
              <w:top w:val="single" w:sz="4" w:space="0" w:color="auto"/>
              <w:left w:val="nil"/>
              <w:bottom w:val="single" w:sz="4" w:space="0" w:color="auto"/>
              <w:right w:val="nil"/>
            </w:tcBorders>
            <w:vAlign w:val="center"/>
            <w:hideMark/>
          </w:tcPr>
          <w:p w14:paraId="66ED9A76"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P61129</w:t>
            </w:r>
          </w:p>
        </w:tc>
        <w:tc>
          <w:tcPr>
            <w:tcW w:w="2977" w:type="dxa"/>
            <w:tcBorders>
              <w:top w:val="single" w:sz="4" w:space="0" w:color="auto"/>
              <w:left w:val="nil"/>
              <w:bottom w:val="single" w:sz="4" w:space="0" w:color="auto"/>
              <w:right w:val="nil"/>
            </w:tcBorders>
            <w:vAlign w:val="center"/>
            <w:hideMark/>
          </w:tcPr>
          <w:p w14:paraId="444B9109" w14:textId="77777777" w:rsidR="00001689" w:rsidRDefault="00001689" w:rsidP="00AA1BF5">
            <w:pPr>
              <w:spacing w:line="240" w:lineRule="auto"/>
              <w:jc w:val="center"/>
              <w:rPr>
                <w:rFonts w:eastAsia="Times New Roman" w:cs="Calibri"/>
                <w:iCs/>
                <w:kern w:val="2"/>
                <w14:ligatures w14:val="standardContextual"/>
              </w:rPr>
            </w:pPr>
            <w:r>
              <w:rPr>
                <w:rFonts w:eastAsia="Times New Roman" w:cs="Calibri"/>
                <w:iCs/>
                <w:kern w:val="2"/>
                <w14:ligatures w14:val="standardContextual"/>
              </w:rPr>
              <w:t>Chromatin, Nucleus</w:t>
            </w:r>
          </w:p>
        </w:tc>
        <w:tc>
          <w:tcPr>
            <w:tcW w:w="1418" w:type="dxa"/>
            <w:tcBorders>
              <w:top w:val="single" w:sz="4" w:space="0" w:color="auto"/>
              <w:left w:val="nil"/>
              <w:bottom w:val="single" w:sz="4" w:space="0" w:color="auto"/>
              <w:right w:val="nil"/>
            </w:tcBorders>
            <w:vAlign w:val="center"/>
            <w:hideMark/>
          </w:tcPr>
          <w:p w14:paraId="2207DCE4"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0.214</w:t>
            </w:r>
          </w:p>
        </w:tc>
        <w:tc>
          <w:tcPr>
            <w:tcW w:w="5528" w:type="dxa"/>
            <w:tcBorders>
              <w:top w:val="single" w:sz="4" w:space="0" w:color="auto"/>
              <w:left w:val="nil"/>
              <w:bottom w:val="single" w:sz="4" w:space="0" w:color="auto"/>
              <w:right w:val="nil"/>
            </w:tcBorders>
            <w:vAlign w:val="center"/>
            <w:hideMark/>
          </w:tcPr>
          <w:p w14:paraId="22B1C968"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Acts as an RNA-binding protein that potentially regulates RNA processing </w:t>
            </w:r>
            <w:r>
              <w:rPr>
                <w:rFonts w:eastAsia="Times New Roman" w:cs="Calibri"/>
                <w:kern w:val="2"/>
                <w14:ligatures w14:val="standardContextual"/>
              </w:rPr>
              <w:fldChar w:fldCharType="begin"/>
            </w:r>
            <w:r>
              <w:rPr>
                <w:rFonts w:eastAsia="Times New Roman" w:cs="Calibri"/>
                <w:kern w:val="2"/>
                <w14:ligatures w14:val="standardContextual"/>
              </w:rPr>
              <w:instrText xml:space="preserve"> ADDIN EN.CITE &lt;EndNote&gt;&lt;Cite&gt;&lt;Author&gt;Information&lt;/Author&gt;&lt;Year&gt;2024&lt;/Year&gt;&lt;RecNum&gt;131&lt;/RecNum&gt;&lt;DisplayText&gt;[23]&lt;/DisplayText&gt;&lt;record&gt;&lt;rec-number&gt;131&lt;/rec-number&gt;&lt;foreign-keys&gt;&lt;key app="EN" db-id="tdatpxv95vxz9gefxf059rfaa2aef52f92sa" timestamp="1732104842"&gt;131&lt;/key&gt;&lt;/foreign-keys&gt;&lt;ref-type name="Web Page"&gt;12&lt;/ref-type&gt;&lt;contributors&gt;&lt;authors&gt;&lt;author&gt;National Center for Biotechnology Information&lt;/author&gt;&lt;/authors&gt;&lt;/contributors&gt;&lt;titles&gt;&lt;title&gt;ZC3H6 zinc finger CCCH-type containing 6 [Homo sapiens (human)] - Gene - NCBI&lt;/title&gt;&lt;/titles&gt;&lt;dates&gt;&lt;year&gt;2024&lt;/year&gt;&lt;/dates&gt;&lt;urls&gt;&lt;related-urls&gt;&lt;url&gt;https://www.ncbi.nlm.nih.gov/gene/376940&lt;/url&gt;&lt;/related-urls&gt;&lt;/urls&gt;&lt;/record&gt;&lt;/Cite&gt;&lt;/EndNote&gt;</w:instrText>
            </w:r>
            <w:r>
              <w:rPr>
                <w:rFonts w:eastAsia="Times New Roman" w:cs="Calibri"/>
                <w:kern w:val="2"/>
                <w14:ligatures w14:val="standardContextual"/>
              </w:rPr>
              <w:fldChar w:fldCharType="separate"/>
            </w:r>
            <w:r>
              <w:rPr>
                <w:rFonts w:eastAsia="Times New Roman" w:cs="Calibri"/>
                <w:kern w:val="2"/>
                <w14:ligatures w14:val="standardContextual"/>
              </w:rPr>
              <w:t>[23]</w:t>
            </w:r>
            <w:r>
              <w:rPr>
                <w:rFonts w:eastAsia="Times New Roman" w:cs="Calibri"/>
                <w:kern w:val="2"/>
                <w14:ligatures w14:val="standardContextual"/>
              </w:rPr>
              <w:fldChar w:fldCharType="end"/>
            </w:r>
          </w:p>
        </w:tc>
      </w:tr>
      <w:tr w:rsidR="00001689" w14:paraId="41DFBD8F" w14:textId="77777777" w:rsidTr="00001689">
        <w:trPr>
          <w:trHeight w:val="315"/>
        </w:trPr>
        <w:tc>
          <w:tcPr>
            <w:tcW w:w="1701" w:type="dxa"/>
            <w:tcBorders>
              <w:top w:val="single" w:sz="4" w:space="0" w:color="auto"/>
              <w:left w:val="nil"/>
              <w:bottom w:val="single" w:sz="4" w:space="0" w:color="auto"/>
              <w:right w:val="nil"/>
            </w:tcBorders>
            <w:vAlign w:val="center"/>
            <w:hideMark/>
          </w:tcPr>
          <w:p w14:paraId="20AD036E"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PAN3</w:t>
            </w:r>
          </w:p>
        </w:tc>
        <w:tc>
          <w:tcPr>
            <w:tcW w:w="1134" w:type="dxa"/>
            <w:tcBorders>
              <w:top w:val="single" w:sz="4" w:space="0" w:color="auto"/>
              <w:left w:val="nil"/>
              <w:bottom w:val="single" w:sz="4" w:space="0" w:color="auto"/>
              <w:right w:val="nil"/>
            </w:tcBorders>
            <w:vAlign w:val="center"/>
            <w:hideMark/>
          </w:tcPr>
          <w:p w14:paraId="28695CB1"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Q640Q5</w:t>
            </w:r>
          </w:p>
        </w:tc>
        <w:tc>
          <w:tcPr>
            <w:tcW w:w="1134" w:type="dxa"/>
            <w:tcBorders>
              <w:top w:val="single" w:sz="4" w:space="0" w:color="auto"/>
              <w:left w:val="nil"/>
              <w:bottom w:val="single" w:sz="4" w:space="0" w:color="auto"/>
              <w:right w:val="nil"/>
            </w:tcBorders>
            <w:vAlign w:val="center"/>
            <w:hideMark/>
          </w:tcPr>
          <w:p w14:paraId="6D15C1F2"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Q58A45</w:t>
            </w:r>
          </w:p>
        </w:tc>
        <w:tc>
          <w:tcPr>
            <w:tcW w:w="2977" w:type="dxa"/>
            <w:tcBorders>
              <w:top w:val="single" w:sz="4" w:space="0" w:color="auto"/>
              <w:left w:val="nil"/>
              <w:bottom w:val="single" w:sz="4" w:space="0" w:color="auto"/>
              <w:right w:val="nil"/>
            </w:tcBorders>
            <w:vAlign w:val="center"/>
            <w:hideMark/>
          </w:tcPr>
          <w:p w14:paraId="76BE6456"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Cytoplasm, P-body</w:t>
            </w:r>
          </w:p>
        </w:tc>
        <w:tc>
          <w:tcPr>
            <w:tcW w:w="1418" w:type="dxa"/>
            <w:tcBorders>
              <w:top w:val="single" w:sz="4" w:space="0" w:color="auto"/>
              <w:left w:val="nil"/>
              <w:bottom w:val="single" w:sz="4" w:space="0" w:color="auto"/>
              <w:right w:val="nil"/>
            </w:tcBorders>
            <w:vAlign w:val="center"/>
            <w:hideMark/>
          </w:tcPr>
          <w:p w14:paraId="011C282A"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0.211</w:t>
            </w:r>
          </w:p>
        </w:tc>
        <w:tc>
          <w:tcPr>
            <w:tcW w:w="5528" w:type="dxa"/>
            <w:tcBorders>
              <w:top w:val="single" w:sz="4" w:space="0" w:color="auto"/>
              <w:left w:val="nil"/>
              <w:bottom w:val="single" w:sz="4" w:space="0" w:color="auto"/>
              <w:right w:val="nil"/>
            </w:tcBorders>
            <w:vAlign w:val="center"/>
            <w:hideMark/>
          </w:tcPr>
          <w:p w14:paraId="303D7C8B"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Works as a part of the PAN deadenylation complex, which helps to degrade mRNA by removing its protective poly(A) tail </w:t>
            </w:r>
            <w:r>
              <w:rPr>
                <w:rFonts w:eastAsia="Times New Roman" w:cs="Calibri"/>
                <w:kern w:val="2"/>
                <w14:ligatures w14:val="standardContextual"/>
              </w:rPr>
              <w:fldChar w:fldCharType="begin">
                <w:fldData xml:space="preserve">PEVuZE5vdGU+PENpdGU+PEF1dGhvcj5DaHJpc3RpZTwvQXV0aG9yPjxZZWFyPjIwMTM8L1llYXI+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PEVuZE5vdGU+PENpdGU+PEF1dGhvcj5DaHJpc3RpZTwvQXV0aG9yPjxZZWFyPjIwMTM8L1llYXI+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[24]</w:t>
            </w:r>
            <w:r>
              <w:rPr>
                <w:rFonts w:eastAsia="Times New Roman" w:cs="Calibri"/>
                <w:kern w:val="2"/>
                <w14:ligatures w14:val="standardContextual"/>
              </w:rPr>
              <w:fldChar w:fldCharType="end"/>
            </w:r>
          </w:p>
        </w:tc>
      </w:tr>
      <w:tr w:rsidR="00001689" w14:paraId="4CDDC3E5" w14:textId="77777777" w:rsidTr="00001689">
        <w:trPr>
          <w:trHeight w:val="315"/>
        </w:trPr>
        <w:tc>
          <w:tcPr>
            <w:tcW w:w="1701" w:type="dxa"/>
            <w:tcBorders>
              <w:top w:val="single" w:sz="4" w:space="0" w:color="auto"/>
              <w:left w:val="nil"/>
              <w:bottom w:val="single" w:sz="4" w:space="0" w:color="auto"/>
              <w:right w:val="nil"/>
            </w:tcBorders>
            <w:vAlign w:val="center"/>
            <w:hideMark/>
          </w:tcPr>
          <w:p w14:paraId="3F77ECDB"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ZGPAT</w:t>
            </w:r>
          </w:p>
        </w:tc>
        <w:tc>
          <w:tcPr>
            <w:tcW w:w="1134" w:type="dxa"/>
            <w:tcBorders>
              <w:top w:val="single" w:sz="4" w:space="0" w:color="auto"/>
              <w:left w:val="nil"/>
              <w:bottom w:val="single" w:sz="4" w:space="0" w:color="auto"/>
              <w:right w:val="nil"/>
            </w:tcBorders>
            <w:vAlign w:val="center"/>
            <w:hideMark/>
          </w:tcPr>
          <w:p w14:paraId="76C65DE1"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Q8VDM1</w:t>
            </w:r>
          </w:p>
        </w:tc>
        <w:tc>
          <w:tcPr>
            <w:tcW w:w="1134" w:type="dxa"/>
            <w:tcBorders>
              <w:top w:val="single" w:sz="4" w:space="0" w:color="auto"/>
              <w:left w:val="nil"/>
              <w:bottom w:val="single" w:sz="4" w:space="0" w:color="auto"/>
              <w:right w:val="nil"/>
            </w:tcBorders>
            <w:vAlign w:val="center"/>
            <w:hideMark/>
          </w:tcPr>
          <w:p w14:paraId="330C7627"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Q8N5A5</w:t>
            </w:r>
          </w:p>
        </w:tc>
        <w:tc>
          <w:tcPr>
            <w:tcW w:w="2977" w:type="dxa"/>
            <w:tcBorders>
              <w:top w:val="single" w:sz="4" w:space="0" w:color="auto"/>
              <w:left w:val="nil"/>
              <w:bottom w:val="single" w:sz="4" w:space="0" w:color="auto"/>
              <w:right w:val="nil"/>
            </w:tcBorders>
            <w:vAlign w:val="center"/>
            <w:hideMark/>
          </w:tcPr>
          <w:p w14:paraId="001D81ED"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Nucleus</w:t>
            </w:r>
          </w:p>
        </w:tc>
        <w:tc>
          <w:tcPr>
            <w:tcW w:w="1418" w:type="dxa"/>
            <w:tcBorders>
              <w:top w:val="single" w:sz="4" w:space="0" w:color="auto"/>
              <w:left w:val="nil"/>
              <w:bottom w:val="single" w:sz="4" w:space="0" w:color="auto"/>
              <w:right w:val="nil"/>
            </w:tcBorders>
            <w:vAlign w:val="center"/>
            <w:hideMark/>
          </w:tcPr>
          <w:p w14:paraId="070E06B7"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0.203</w:t>
            </w:r>
          </w:p>
        </w:tc>
        <w:tc>
          <w:tcPr>
            <w:tcW w:w="5528" w:type="dxa"/>
            <w:tcBorders>
              <w:top w:val="single" w:sz="4" w:space="0" w:color="auto"/>
              <w:left w:val="nil"/>
              <w:bottom w:val="single" w:sz="4" w:space="0" w:color="auto"/>
              <w:right w:val="nil"/>
            </w:tcBorders>
            <w:vAlign w:val="center"/>
            <w:hideMark/>
          </w:tcPr>
          <w:p w14:paraId="40245500"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Acts as a transcriptional repressor by binding to specific DNA sequence and recruiting a nucleosome remodeling and deacetylase (NuRD) complex to inhibit transcription </w:t>
            </w:r>
            <w:r>
              <w:rPr>
                <w:rFonts w:eastAsia="Times New Roman" w:cs="Calibri"/>
                <w:kern w:val="2"/>
                <w14:ligatures w14:val="standardContextual"/>
              </w:rPr>
              <w:fldChar w:fldCharType="begin">
                <w:fldData xml:space="preserve">PEVuZE5vdGU+PENpdGU+PEF1dGhvcj5HdWk8L0F1dGhvcj48WWVhcj4yMDEyPC9ZZWFyPjxSZWNO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PEVuZE5vdGU+PENpdGU+PEF1dGhvcj5HdWk8L0F1dGhvcj48WWVhcj4yMDEyPC9ZZWFyPjxSZWNO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[25]</w:t>
            </w:r>
            <w:r>
              <w:rPr>
                <w:rFonts w:eastAsia="Times New Roman" w:cs="Calibri"/>
                <w:kern w:val="2"/>
                <w14:ligatures w14:val="standardContextual"/>
              </w:rPr>
              <w:fldChar w:fldCharType="end"/>
            </w:r>
          </w:p>
        </w:tc>
      </w:tr>
      <w:tr w:rsidR="00001689" w14:paraId="5E65536B" w14:textId="77777777" w:rsidTr="00001689">
        <w:trPr>
          <w:trHeight w:val="315"/>
        </w:trPr>
        <w:tc>
          <w:tcPr>
            <w:tcW w:w="1701" w:type="dxa"/>
            <w:tcBorders>
              <w:top w:val="single" w:sz="4" w:space="0" w:color="auto"/>
              <w:left w:val="nil"/>
              <w:bottom w:val="single" w:sz="4" w:space="0" w:color="auto"/>
              <w:right w:val="nil"/>
            </w:tcBorders>
            <w:vAlign w:val="center"/>
            <w:hideMark/>
          </w:tcPr>
          <w:p w14:paraId="72B1101D"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ZC3H4</w:t>
            </w:r>
          </w:p>
        </w:tc>
        <w:tc>
          <w:tcPr>
            <w:tcW w:w="1134" w:type="dxa"/>
            <w:tcBorders>
              <w:top w:val="single" w:sz="4" w:space="0" w:color="auto"/>
              <w:left w:val="nil"/>
              <w:bottom w:val="single" w:sz="4" w:space="0" w:color="auto"/>
              <w:right w:val="nil"/>
            </w:tcBorders>
            <w:vAlign w:val="center"/>
            <w:hideMark/>
          </w:tcPr>
          <w:p w14:paraId="0DC42645"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Q6ZPZ3</w:t>
            </w:r>
          </w:p>
        </w:tc>
        <w:tc>
          <w:tcPr>
            <w:tcW w:w="1134" w:type="dxa"/>
            <w:tcBorders>
              <w:top w:val="single" w:sz="4" w:space="0" w:color="auto"/>
              <w:left w:val="nil"/>
              <w:bottom w:val="single" w:sz="4" w:space="0" w:color="auto"/>
              <w:right w:val="nil"/>
            </w:tcBorders>
            <w:vAlign w:val="center"/>
            <w:hideMark/>
          </w:tcPr>
          <w:p w14:paraId="38FCD0C0"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Q9UPT8</w:t>
            </w:r>
          </w:p>
        </w:tc>
        <w:tc>
          <w:tcPr>
            <w:tcW w:w="2977" w:type="dxa"/>
            <w:tcBorders>
              <w:top w:val="single" w:sz="4" w:space="0" w:color="auto"/>
              <w:left w:val="nil"/>
              <w:bottom w:val="single" w:sz="4" w:space="0" w:color="auto"/>
              <w:right w:val="nil"/>
            </w:tcBorders>
            <w:vAlign w:val="center"/>
            <w:hideMark/>
          </w:tcPr>
          <w:p w14:paraId="55E12B9E"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Chromosome</w:t>
            </w:r>
          </w:p>
        </w:tc>
        <w:tc>
          <w:tcPr>
            <w:tcW w:w="1418" w:type="dxa"/>
            <w:tcBorders>
              <w:top w:val="single" w:sz="4" w:space="0" w:color="auto"/>
              <w:left w:val="nil"/>
              <w:bottom w:val="single" w:sz="4" w:space="0" w:color="auto"/>
              <w:right w:val="nil"/>
            </w:tcBorders>
            <w:vAlign w:val="center"/>
            <w:hideMark/>
          </w:tcPr>
          <w:p w14:paraId="3A532C62"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0.19</w:t>
            </w:r>
          </w:p>
        </w:tc>
        <w:tc>
          <w:tcPr>
            <w:tcW w:w="5528" w:type="dxa"/>
            <w:tcBorders>
              <w:top w:val="single" w:sz="4" w:space="0" w:color="auto"/>
              <w:left w:val="nil"/>
              <w:bottom w:val="single" w:sz="4" w:space="0" w:color="auto"/>
              <w:right w:val="nil"/>
            </w:tcBorders>
            <w:vAlign w:val="center"/>
            <w:hideMark/>
          </w:tcPr>
          <w:p w14:paraId="23DA793B"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Promotes the termination of long non-coding RNAs (lncRNAs) and their degradation by the exosome </w:t>
            </w:r>
            <w:r>
              <w:rPr>
                <w:rFonts w:eastAsia="Times New Roman" w:cs="Calibri"/>
                <w:kern w:val="2"/>
                <w14:ligatures w14:val="standardContextual"/>
              </w:rPr>
              <w:fldChar w:fldCharType="begin">
                <w:fldData xml:space="preserve">PEVuZE5vdGU+PENpdGU+PEF1dGhvcj5Fc3RlbGw8L0F1dGhvcj48WWVhcj4yMDIxPC9ZZWFyPjxS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PEVuZE5vdGU+PENpdGU+PEF1dGhvcj5Fc3RlbGw8L0F1dGhvcj48WWVhcj4yMDIxPC9ZZWFyPjxS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[26]</w:t>
            </w:r>
            <w:r>
              <w:rPr>
                <w:rFonts w:eastAsia="Times New Roman" w:cs="Calibri"/>
                <w:kern w:val="2"/>
                <w14:ligatures w14:val="standardContextual"/>
              </w:rPr>
              <w:fldChar w:fldCharType="end"/>
            </w:r>
          </w:p>
          <w:p w14:paraId="0F6986CE"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Involved in RNA biogenesis</w:t>
            </w:r>
            <w:r>
              <w:rPr>
                <w:rFonts w:eastAsia="Times New Roman" w:cs="Calibri"/>
                <w:b/>
                <w:bCs/>
                <w:kern w:val="2"/>
                <w14:ligatures w14:val="standardContextual"/>
              </w:rPr>
              <w:t xml:space="preserve"> </w:t>
            </w:r>
            <w:r>
              <w:rPr>
                <w:rFonts w:eastAsia="Times New Roman" w:cs="Calibri"/>
                <w:kern w:val="2"/>
                <w14:ligatures w14:val="standardContextual"/>
              </w:rPr>
              <w:fldChar w:fldCharType="begin">
                <w:fldData xml:space="preserve">PEVuZE5vdGU+PENpdGU+PEF1dGhvcj5Fc3RlbGw8L0F1dGhvcj48WWVhcj4yMDIxPC9ZZWFyPjxS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PEVuZE5vdGU+PENpdGU+PEF1dGhvcj5Fc3RlbGw8L0F1dGhvcj48WWVhcj4yMDIxPC9ZZWFyPjxS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[26]</w:t>
            </w:r>
            <w:r>
              <w:rPr>
                <w:rFonts w:eastAsia="Times New Roman" w:cs="Calibri"/>
                <w:kern w:val="2"/>
                <w14:ligatures w14:val="standardContextual"/>
              </w:rPr>
              <w:fldChar w:fldCharType="end"/>
            </w:r>
          </w:p>
        </w:tc>
      </w:tr>
      <w:tr w:rsidR="00001689" w14:paraId="0A549D43" w14:textId="77777777" w:rsidTr="00001689">
        <w:trPr>
          <w:trHeight w:val="315"/>
        </w:trPr>
        <w:tc>
          <w:tcPr>
            <w:tcW w:w="1701" w:type="dxa"/>
            <w:tcBorders>
              <w:top w:val="single" w:sz="4" w:space="0" w:color="auto"/>
              <w:left w:val="nil"/>
              <w:bottom w:val="single" w:sz="4" w:space="0" w:color="auto"/>
              <w:right w:val="nil"/>
            </w:tcBorders>
            <w:vAlign w:val="center"/>
            <w:hideMark/>
          </w:tcPr>
          <w:p w14:paraId="703E0DC1"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MKRN2</w:t>
            </w:r>
          </w:p>
        </w:tc>
        <w:tc>
          <w:tcPr>
            <w:tcW w:w="1134" w:type="dxa"/>
            <w:tcBorders>
              <w:top w:val="single" w:sz="4" w:space="0" w:color="auto"/>
              <w:left w:val="nil"/>
              <w:bottom w:val="single" w:sz="4" w:space="0" w:color="auto"/>
              <w:right w:val="nil"/>
            </w:tcBorders>
            <w:vAlign w:val="center"/>
            <w:hideMark/>
          </w:tcPr>
          <w:p w14:paraId="17A295CF"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Q9ERV1</w:t>
            </w:r>
          </w:p>
        </w:tc>
        <w:tc>
          <w:tcPr>
            <w:tcW w:w="1134" w:type="dxa"/>
            <w:tcBorders>
              <w:top w:val="single" w:sz="4" w:space="0" w:color="auto"/>
              <w:left w:val="nil"/>
              <w:bottom w:val="single" w:sz="4" w:space="0" w:color="auto"/>
              <w:right w:val="nil"/>
            </w:tcBorders>
            <w:vAlign w:val="center"/>
            <w:hideMark/>
          </w:tcPr>
          <w:p w14:paraId="5359E0DE"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Q9H000</w:t>
            </w:r>
          </w:p>
        </w:tc>
        <w:tc>
          <w:tcPr>
            <w:tcW w:w="2977" w:type="dxa"/>
            <w:tcBorders>
              <w:top w:val="single" w:sz="4" w:space="0" w:color="auto"/>
              <w:left w:val="nil"/>
              <w:bottom w:val="single" w:sz="4" w:space="0" w:color="auto"/>
              <w:right w:val="nil"/>
            </w:tcBorders>
            <w:vAlign w:val="center"/>
            <w:hideMark/>
          </w:tcPr>
          <w:p w14:paraId="3A14871B"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Cytoplasm, Nucleus</w:t>
            </w:r>
          </w:p>
        </w:tc>
        <w:tc>
          <w:tcPr>
            <w:tcW w:w="1418" w:type="dxa"/>
            <w:tcBorders>
              <w:top w:val="single" w:sz="4" w:space="0" w:color="auto"/>
              <w:left w:val="nil"/>
              <w:bottom w:val="single" w:sz="4" w:space="0" w:color="auto"/>
              <w:right w:val="nil"/>
            </w:tcBorders>
            <w:vAlign w:val="center"/>
            <w:hideMark/>
          </w:tcPr>
          <w:p w14:paraId="408FE436"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0.184</w:t>
            </w:r>
          </w:p>
        </w:tc>
        <w:tc>
          <w:tcPr>
            <w:tcW w:w="5528" w:type="dxa"/>
            <w:tcBorders>
              <w:top w:val="single" w:sz="4" w:space="0" w:color="auto"/>
              <w:left w:val="nil"/>
              <w:bottom w:val="single" w:sz="4" w:space="0" w:color="auto"/>
              <w:right w:val="nil"/>
            </w:tcBorders>
            <w:vAlign w:val="center"/>
            <w:hideMark/>
          </w:tcPr>
          <w:p w14:paraId="6B32B771"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An E3 ubiquitin ligase that targets transcription factors for degradation, thereby regulating inflammatory responses and inhibiting cancer-related pathways </w:t>
            </w:r>
            <w:r>
              <w:rPr>
                <w:rFonts w:eastAsia="Times New Roman" w:cs="Calibri"/>
                <w:kern w:val="2"/>
                <w14:ligatures w14:val="standardContextual"/>
              </w:rPr>
              <w:fldChar w:fldCharType="begin">
                <w:fldData xml:space="preserve">PEVuZE5vdGU+PENpdGU+PEF1dGhvcj5TaGluPC9BdXRob3I+PFllYXI+MjAxNzwvWWVhcj48UmVj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PEVuZE5vdGU+PENpdGU+PEF1dGhvcj5TaGluPC9BdXRob3I+PFllYXI+MjAxNzwvWWVhcj48UmVj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[27, 28]</w:t>
            </w:r>
            <w:r>
              <w:rPr>
                <w:rFonts w:eastAsia="Times New Roman" w:cs="Calibri"/>
                <w:kern w:val="2"/>
                <w14:ligatures w14:val="standardContextual"/>
              </w:rPr>
              <w:fldChar w:fldCharType="end"/>
            </w:r>
          </w:p>
          <w:p w14:paraId="13B4635D"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Interacts with GLE1, a DEAD-box helicase activator, to regulate mRNA export </w:t>
            </w:r>
            <w:r>
              <w:rPr>
                <w:rFonts w:eastAsia="Times New Roman" w:cs="Calibri"/>
                <w:kern w:val="2"/>
                <w14:ligatures w14:val="standardContextual"/>
              </w:rPr>
              <w:fldChar w:fldCharType="begin">
                <w:fldData xml:space="preserve">PEVuZE5vdGU+PENpdGU+PEF1dGhvcj5Xb2xmPC9BdXRob3I+PFllYXI+MjAyMDwvWWVhcj48UmVj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PEVuZE5vdGU+PENpdGU+PEF1dGhvcj5Xb2xmPC9BdXRob3I+PFllYXI+MjAyMDwvWWVhcj48UmVj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[29]</w:t>
            </w:r>
            <w:r>
              <w:rPr>
                <w:rFonts w:eastAsia="Times New Roman" w:cs="Calibri"/>
                <w:kern w:val="2"/>
                <w14:ligatures w14:val="standardContextual"/>
              </w:rPr>
              <w:fldChar w:fldCharType="end"/>
            </w:r>
          </w:p>
        </w:tc>
      </w:tr>
      <w:tr w:rsidR="00001689" w14:paraId="48932290" w14:textId="77777777" w:rsidTr="00001689">
        <w:trPr>
          <w:trHeight w:val="315"/>
        </w:trPr>
        <w:tc>
          <w:tcPr>
            <w:tcW w:w="1701" w:type="dxa"/>
            <w:tcBorders>
              <w:top w:val="single" w:sz="4" w:space="0" w:color="auto"/>
              <w:left w:val="nil"/>
              <w:bottom w:val="single" w:sz="4" w:space="0" w:color="auto"/>
              <w:right w:val="nil"/>
            </w:tcBorders>
            <w:vAlign w:val="center"/>
            <w:hideMark/>
          </w:tcPr>
          <w:p w14:paraId="6B21C8D6"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HELZ</w:t>
            </w:r>
          </w:p>
        </w:tc>
        <w:tc>
          <w:tcPr>
            <w:tcW w:w="1134" w:type="dxa"/>
            <w:tcBorders>
              <w:top w:val="single" w:sz="4" w:space="0" w:color="auto"/>
              <w:left w:val="nil"/>
              <w:bottom w:val="single" w:sz="4" w:space="0" w:color="auto"/>
              <w:right w:val="nil"/>
            </w:tcBorders>
            <w:vAlign w:val="center"/>
            <w:hideMark/>
          </w:tcPr>
          <w:p w14:paraId="0A22AE1C"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Q6DFV5</w:t>
            </w:r>
          </w:p>
        </w:tc>
        <w:tc>
          <w:tcPr>
            <w:tcW w:w="1134" w:type="dxa"/>
            <w:tcBorders>
              <w:top w:val="single" w:sz="4" w:space="0" w:color="auto"/>
              <w:left w:val="nil"/>
              <w:bottom w:val="single" w:sz="4" w:space="0" w:color="auto"/>
              <w:right w:val="nil"/>
            </w:tcBorders>
            <w:vAlign w:val="center"/>
            <w:hideMark/>
          </w:tcPr>
          <w:p w14:paraId="6F7E1F17"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P42694</w:t>
            </w:r>
          </w:p>
        </w:tc>
        <w:tc>
          <w:tcPr>
            <w:tcW w:w="2977" w:type="dxa"/>
            <w:tcBorders>
              <w:top w:val="single" w:sz="4" w:space="0" w:color="auto"/>
              <w:left w:val="nil"/>
              <w:bottom w:val="single" w:sz="4" w:space="0" w:color="auto"/>
              <w:right w:val="nil"/>
            </w:tcBorders>
            <w:vAlign w:val="center"/>
            <w:hideMark/>
          </w:tcPr>
          <w:p w14:paraId="547BBB07"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Nucleus</w:t>
            </w:r>
          </w:p>
        </w:tc>
        <w:tc>
          <w:tcPr>
            <w:tcW w:w="1418" w:type="dxa"/>
            <w:tcBorders>
              <w:top w:val="single" w:sz="4" w:space="0" w:color="auto"/>
              <w:left w:val="nil"/>
              <w:bottom w:val="single" w:sz="4" w:space="0" w:color="auto"/>
              <w:right w:val="nil"/>
            </w:tcBorders>
            <w:vAlign w:val="center"/>
            <w:hideMark/>
          </w:tcPr>
          <w:p w14:paraId="29C2D72F"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0.177</w:t>
            </w:r>
          </w:p>
        </w:tc>
        <w:tc>
          <w:tcPr>
            <w:tcW w:w="5528" w:type="dxa"/>
            <w:tcBorders>
              <w:top w:val="single" w:sz="4" w:space="0" w:color="auto"/>
              <w:left w:val="nil"/>
              <w:bottom w:val="single" w:sz="4" w:space="0" w:color="auto"/>
              <w:right w:val="nil"/>
            </w:tcBorders>
            <w:vAlign w:val="center"/>
            <w:hideMark/>
          </w:tcPr>
          <w:p w14:paraId="32C5DF2C"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Acts as an RNA helicase by unwinding RNA structures to facilitate various RNA metabolic processes </w:t>
            </w:r>
            <w:r>
              <w:rPr>
                <w:rFonts w:eastAsia="Times New Roman" w:cs="Calibri"/>
                <w:kern w:val="2"/>
                <w14:ligatures w14:val="standardContextual"/>
              </w:rPr>
              <w:fldChar w:fldCharType="begin">
                <w:fldData xml:space="preserve">PEVuZE5vdGU+PENpdGU+PEF1dGhvcj5IYXNnYWxsPC9BdXRob3I+PFllYXI+MjAxMTwvWWVhcj48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PEVuZE5vdGU+PENpdGU+PEF1dGhvcj5IYXNnYWxsPC9BdXRob3I+PFllYXI+MjAxMTwvWWVhcj48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[30]</w:t>
            </w:r>
            <w:r>
              <w:rPr>
                <w:rFonts w:eastAsia="Times New Roman" w:cs="Calibri"/>
                <w:kern w:val="2"/>
                <w14:ligatures w14:val="standardContextual"/>
              </w:rPr>
              <w:fldChar w:fldCharType="end"/>
            </w:r>
          </w:p>
          <w:p w14:paraId="6C0F5E31"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Promotes cell proliferation, translation initiation and ribosomal protein S6 phosphorylation </w:t>
            </w:r>
            <w:r>
              <w:rPr>
                <w:rFonts w:eastAsia="Times New Roman" w:cs="Calibri"/>
                <w:kern w:val="2"/>
                <w14:ligatures w14:val="standardContextual"/>
              </w:rPr>
              <w:fldChar w:fldCharType="begin">
                <w:fldData xml:space="preserve">PEVuZE5vdGU+PENpdGU+PEF1dGhvcj5IYXNnYWxsPC9BdXRob3I+PFllYXI+MjAxMTwvWWVhcj48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PEVuZE5vdGU+PENpdGU+PEF1dGhvcj5IYXNnYWxsPC9BdXRob3I+PFllYXI+MjAxMTwvWWVhcj48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[30]</w:t>
            </w:r>
            <w:r>
              <w:rPr>
                <w:rFonts w:eastAsia="Times New Roman" w:cs="Calibri"/>
                <w:kern w:val="2"/>
                <w14:ligatures w14:val="standardContextual"/>
              </w:rPr>
              <w:fldChar w:fldCharType="end"/>
            </w:r>
          </w:p>
          <w:p w14:paraId="249D7B62"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Promotes R loop resolution to facilitate DNA double strand break repair </w:t>
            </w:r>
            <w:r>
              <w:rPr>
                <w:rFonts w:eastAsia="Times New Roman" w:cs="Calibri"/>
                <w:kern w:val="2"/>
                <w14:ligatures w14:val="standardContextual"/>
              </w:rPr>
              <w:fldChar w:fldCharType="begin"/>
            </w:r>
            <w:r>
              <w:rPr>
                <w:rFonts w:eastAsia="Times New Roman" w:cs="Calibri"/>
                <w:kern w:val="2"/>
                <w14:ligatures w14:val="standardContextual"/>
              </w:rPr>
              <w:instrText xml:space="preserve"> ADDIN EN.CITE &lt;EndNote&gt;&lt;Cite&gt;&lt;Author&gt;Haji-Seyed-Javadi&lt;/Author&gt;&lt;Year&gt;2023&lt;/Year&gt;&lt;RecNum&gt;159&lt;/RecNum&gt;&lt;DisplayText&gt;[31]&lt;/DisplayText&gt;&lt;record&gt;&lt;rec-number&gt;159&lt;/rec-number&gt;&lt;foreign-keys&gt;&lt;key app="EN" db-id="tdatpxv95vxz9gefxf059rfaa2aef52f92sa" timestamp="1732115797"&gt;159&lt;/key&gt;&lt;/foreign-keys&gt;&lt;ref-type name="Journal Article"&gt;17&lt;/ref-type&gt;&lt;contributors&gt;&lt;authors&gt;&lt;author&gt;Haji-Seyed-Javadi, R.&lt;/author&gt;&lt;author&gt;Koyen, A. E.&lt;/author&gt;&lt;author&gt;Rath, S. K.&lt;/author&gt;&lt;author&gt;Madden, M. Z.&lt;/author&gt;&lt;author&gt;Hou, Y.&lt;/author&gt;&lt;author&gt;Song, B. S.&lt;/author&gt;&lt;author&gt;Kenney, A. M.&lt;/author&gt;&lt;author&gt;Lan, L.&lt;/author&gt;&lt;author&gt;Yao, B.&lt;/author&gt;&lt;author&gt;Yu, D. S.&lt;/author&gt;&lt;/authors&gt;&lt;/contributors&gt;&lt;titles&gt;&lt;title&gt;HELZ promotes R loop resolution to facilitate DNA double-strand break repair by homologous recombination&lt;/title&gt;&lt;secondary-title&gt;bioRxiv&lt;/secondary-title&gt;&lt;/titles&gt;&lt;periodical&gt;&lt;full-title&gt;bioRxiv&lt;/full-title&gt;&lt;/periodical&gt;&lt;edition&gt;20231215&lt;/edition&gt;&lt;dates&gt;&lt;year&gt;2023&lt;/year&gt;&lt;pub-dates&gt;&lt;date&gt;Dec 15&lt;/date&gt;&lt;/pub-dates&gt;&lt;/dates&gt;&lt;isbn&gt;2692-8205 (Electronic)&amp;#xD;2692-8205 (Linking)&lt;/isbn&gt;&lt;accession-num&gt;38168208&lt;/accession-num&gt;&lt;urls&gt;&lt;related-urls&gt;&lt;url&gt;https://www.ncbi.nlm.nih.gov/pubmed/38168208&lt;/url&gt;&lt;/related-urls&gt;&lt;/urls&gt;&lt;custom2&gt;PMC10760136&lt;/custom2&gt;&lt;electronic-resource-num&gt;10.1101/2023.12.14.571747&lt;/electronic-resource-num&gt;&lt;remote-database-name&gt;PubMed-not-MEDLINE&lt;/remote-database-name&gt;&lt;remote-database-provider&gt;NLM&lt;/remote-database-provider&gt;&lt;/record&gt;&lt;/Cite&gt;&lt;/EndNote&gt;</w:instrText>
            </w:r>
            <w:r>
              <w:rPr>
                <w:rFonts w:eastAsia="Times New Roman" w:cs="Calibri"/>
                <w:kern w:val="2"/>
                <w14:ligatures w14:val="standardContextual"/>
              </w:rPr>
              <w:fldChar w:fldCharType="separate"/>
            </w:r>
            <w:r>
              <w:rPr>
                <w:rFonts w:eastAsia="Times New Roman" w:cs="Calibri"/>
                <w:kern w:val="2"/>
                <w14:ligatures w14:val="standardContextual"/>
              </w:rPr>
              <w:t>[31]</w:t>
            </w:r>
            <w:r>
              <w:rPr>
                <w:rFonts w:eastAsia="Times New Roman" w:cs="Calibri"/>
                <w:kern w:val="2"/>
                <w14:ligatures w14:val="standardContextual"/>
              </w:rPr>
              <w:fldChar w:fldCharType="end"/>
            </w:r>
          </w:p>
        </w:tc>
      </w:tr>
      <w:tr w:rsidR="00001689" w14:paraId="70132FDE" w14:textId="77777777" w:rsidTr="00001689">
        <w:trPr>
          <w:trHeight w:val="315"/>
        </w:trPr>
        <w:tc>
          <w:tcPr>
            <w:tcW w:w="1701" w:type="dxa"/>
            <w:tcBorders>
              <w:top w:val="single" w:sz="4" w:space="0" w:color="auto"/>
              <w:left w:val="nil"/>
              <w:bottom w:val="single" w:sz="4" w:space="0" w:color="auto"/>
              <w:right w:val="nil"/>
            </w:tcBorders>
            <w:vAlign w:val="center"/>
            <w:hideMark/>
          </w:tcPr>
          <w:p w14:paraId="4FA1BE7C"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UNK</w:t>
            </w:r>
          </w:p>
        </w:tc>
        <w:tc>
          <w:tcPr>
            <w:tcW w:w="1134" w:type="dxa"/>
            <w:tcBorders>
              <w:top w:val="single" w:sz="4" w:space="0" w:color="auto"/>
              <w:left w:val="nil"/>
              <w:bottom w:val="single" w:sz="4" w:space="0" w:color="auto"/>
              <w:right w:val="nil"/>
            </w:tcBorders>
            <w:vAlign w:val="center"/>
            <w:hideMark/>
          </w:tcPr>
          <w:p w14:paraId="0B158287"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Q8BL48</w:t>
            </w:r>
          </w:p>
        </w:tc>
        <w:tc>
          <w:tcPr>
            <w:tcW w:w="1134" w:type="dxa"/>
            <w:tcBorders>
              <w:top w:val="single" w:sz="4" w:space="0" w:color="auto"/>
              <w:left w:val="nil"/>
              <w:bottom w:val="single" w:sz="4" w:space="0" w:color="auto"/>
              <w:right w:val="nil"/>
            </w:tcBorders>
            <w:vAlign w:val="center"/>
            <w:hideMark/>
          </w:tcPr>
          <w:p w14:paraId="533D2299"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Q9C0B0</w:t>
            </w:r>
          </w:p>
        </w:tc>
        <w:tc>
          <w:tcPr>
            <w:tcW w:w="2977" w:type="dxa"/>
            <w:tcBorders>
              <w:top w:val="single" w:sz="4" w:space="0" w:color="auto"/>
              <w:left w:val="nil"/>
              <w:bottom w:val="single" w:sz="4" w:space="0" w:color="auto"/>
              <w:right w:val="nil"/>
            </w:tcBorders>
            <w:vAlign w:val="center"/>
            <w:hideMark/>
          </w:tcPr>
          <w:p w14:paraId="6B653234"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Cytoplasm</w:t>
            </w:r>
          </w:p>
        </w:tc>
        <w:tc>
          <w:tcPr>
            <w:tcW w:w="1418" w:type="dxa"/>
            <w:tcBorders>
              <w:top w:val="single" w:sz="4" w:space="0" w:color="auto"/>
              <w:left w:val="nil"/>
              <w:bottom w:val="single" w:sz="4" w:space="0" w:color="auto"/>
              <w:right w:val="nil"/>
            </w:tcBorders>
            <w:vAlign w:val="center"/>
            <w:hideMark/>
          </w:tcPr>
          <w:p w14:paraId="2443E0F0" w14:textId="77777777" w:rsidR="00001689" w:rsidRDefault="00001689" w:rsidP="00AA1BF5">
            <w:pPr>
              <w:spacing w:line="240" w:lineRule="auto"/>
              <w:jc w:val="center"/>
              <w:rPr>
                <w:rFonts w:eastAsia="Times New Roman" w:cs="Calibri"/>
                <w:kern w:val="2"/>
                <w14:ligatures w14:val="standardContextual"/>
              </w:rPr>
            </w:pPr>
            <w:r>
              <w:rPr>
                <w:rFonts w:eastAsia="Times New Roman" w:cs="Calibri"/>
                <w:kern w:val="2"/>
                <w14:ligatures w14:val="standardContextual"/>
              </w:rPr>
              <w:t>0.167</w:t>
            </w:r>
          </w:p>
        </w:tc>
        <w:tc>
          <w:tcPr>
            <w:tcW w:w="5528" w:type="dxa"/>
            <w:tcBorders>
              <w:top w:val="single" w:sz="4" w:space="0" w:color="auto"/>
              <w:left w:val="nil"/>
              <w:bottom w:val="single" w:sz="4" w:space="0" w:color="auto"/>
              <w:right w:val="nil"/>
            </w:tcBorders>
            <w:vAlign w:val="center"/>
            <w:hideMark/>
          </w:tcPr>
          <w:p w14:paraId="5B192E54" w14:textId="77777777" w:rsidR="00001689" w:rsidRDefault="00001689" w:rsidP="00242A11">
            <w:pPr>
              <w:pStyle w:val="ListParagraph"/>
              <w:numPr>
                <w:ilvl w:val="0"/>
                <w:numId w:val="1"/>
              </w:numPr>
              <w:spacing w:line="240" w:lineRule="auto"/>
              <w:rPr>
                <w:rFonts w:eastAsia="Times New Roman" w:cs="Calibri"/>
                <w:kern w:val="2"/>
                <w14:ligatures w14:val="standardContextual"/>
              </w:rPr>
            </w:pPr>
            <w:r>
              <w:rPr>
                <w:rFonts w:eastAsia="Times New Roman" w:cs="Calibri"/>
                <w:kern w:val="2"/>
                <w14:ligatures w14:val="standardContextual"/>
              </w:rPr>
              <w:t xml:space="preserve">Acts as an RNA-binding protein that regulates mRNA translation </w:t>
            </w:r>
            <w:r>
              <w:rPr>
                <w:rFonts w:eastAsia="Times New Roman" w:cs="Calibri"/>
                <w:kern w:val="2"/>
                <w14:ligatures w14:val="standardContextual"/>
              </w:rPr>
              <w:fldChar w:fldCharType="begin">
                <w:fldData xml:space="preserve">PEVuZE5vdGU+PENpdGU+PEF1dGhvcj5CYWphazwvQXV0aG9yPjxZZWFyPjIwMjA8L1llYXI+PFJl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=
</w:fldData>
              </w:fldChar>
            </w:r>
            <w:r>
              <w:rPr>
                <w:rFonts w:eastAsia="Times New Roman" w:cs="Calibri"/>
                <w:kern w:val="2"/>
                <w14:ligatures w14:val="standardContextual"/>
              </w:rPr>
              <w:instrText xml:space="preserve"> ADDIN EN.CITE </w:instrText>
            </w:r>
            <w:r>
              <w:rPr>
                <w:rFonts w:eastAsia="Times New Roman" w:cs="Calibri"/>
                <w:kern w:val="2"/>
                <w14:ligatures w14:val="standardContextual"/>
              </w:rPr>
              <w:fldChar w:fldCharType="begin">
                <w:fldData xml:space="preserve">PEVuZE5vdGU+PENpdGU+PEF1dGhvcj5CYWphazwvQXV0aG9yPjxZZWFyPjIwMjA8L1llYXI+PFJl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=
</w:fldData>
              </w:fldChar>
            </w:r>
            <w:r>
              <w:rPr>
                <w:rFonts w:eastAsia="Times New Roman" w:cs="Calibri"/>
                <w:kern w:val="2"/>
                <w14:ligatures w14:val="standardContextual"/>
              </w:rPr>
              <w:instrText xml:space="preserve"> ADDIN EN.CITE.DATA </w:instrText>
            </w:r>
            <w:r>
              <w:rPr>
                <w:rFonts w:eastAsia="Times New Roman" w:cs="Calibri"/>
                <w:kern w:val="2"/>
                <w14:ligatures w14:val="standardContextual"/>
              </w:rPr>
            </w:r>
            <w:r>
              <w:rPr>
                <w:rFonts w:eastAsia="Times New Roman" w:cs="Calibri"/>
                <w:kern w:val="2"/>
                <w14:ligatures w14:val="standardContextual"/>
              </w:rPr>
              <w:fldChar w:fldCharType="end"/>
            </w:r>
            <w:r>
              <w:rPr>
                <w:rFonts w:eastAsia="Times New Roman" w:cs="Calibri"/>
                <w:kern w:val="2"/>
                <w14:ligatures w14:val="standardContextual"/>
              </w:rPr>
            </w:r>
            <w:r>
              <w:rPr>
                <w:rFonts w:eastAsia="Times New Roman" w:cs="Calibri"/>
                <w:kern w:val="2"/>
                <w14:ligatures w14:val="standardContextual"/>
              </w:rPr>
              <w:fldChar w:fldCharType="separate"/>
            </w:r>
            <w:r>
              <w:rPr>
                <w:rFonts w:eastAsia="Times New Roman" w:cs="Calibri"/>
                <w:kern w:val="2"/>
                <w14:ligatures w14:val="standardContextual"/>
              </w:rPr>
              <w:t>[32]</w:t>
            </w:r>
            <w:r>
              <w:rPr>
                <w:rFonts w:eastAsia="Times New Roman" w:cs="Calibri"/>
                <w:kern w:val="2"/>
                <w14:ligatures w14:val="standardContextual"/>
              </w:rPr>
              <w:fldChar w:fldCharType="end"/>
            </w:r>
          </w:p>
        </w:tc>
      </w:tr>
    </w:tbl>
    <w:p w14:paraId="2B20524F" w14:textId="77777777" w:rsidR="00001689" w:rsidRDefault="00001689" w:rsidP="00AA1BF5">
      <w:pPr>
        <w:adjustRightInd w:val="0"/>
        <w:snapToGrid w:val="0"/>
        <w:spacing w:line="228" w:lineRule="auto"/>
        <w:rPr>
          <w:rFonts w:eastAsia="Times New Roman" w:cs="Cordia New"/>
          <w:noProof w:val="0"/>
          <w:sz w:val="18"/>
          <w:szCs w:val="22"/>
          <w:lang w:eastAsia="de-DE" w:bidi="en-US"/>
        </w:rPr>
      </w:pPr>
      <w:r>
        <w:rPr>
          <w:rFonts w:eastAsia="Times New Roman" w:cs="Cordia New"/>
          <w:noProof w:val="0"/>
          <w:sz w:val="18"/>
          <w:szCs w:val="22"/>
          <w:vertAlign w:val="superscript"/>
          <w:lang w:eastAsia="de-DE" w:bidi="en-US"/>
        </w:rPr>
        <w:t>1</w:t>
      </w:r>
      <w:r>
        <w:rPr>
          <w:rFonts w:eastAsia="Times New Roman" w:cs="Cordia New"/>
          <w:noProof w:val="0"/>
          <w:sz w:val="18"/>
          <w:szCs w:val="22"/>
          <w:lang w:eastAsia="de-DE" w:bidi="en-US"/>
        </w:rPr>
        <w:t xml:space="preserve"> Subcellular localization of C3H ZF proteins retrieved from </w:t>
      </w:r>
      <w:proofErr w:type="spellStart"/>
      <w:r>
        <w:rPr>
          <w:rFonts w:eastAsia="Times New Roman" w:cs="Cordia New"/>
          <w:noProof w:val="0"/>
          <w:sz w:val="18"/>
          <w:szCs w:val="22"/>
          <w:lang w:eastAsia="de-DE" w:bidi="en-US"/>
        </w:rPr>
        <w:t>Uniprot</w:t>
      </w:r>
      <w:proofErr w:type="spellEnd"/>
      <w:r>
        <w:rPr>
          <w:rFonts w:eastAsia="Times New Roman" w:cs="Cordia New"/>
          <w:noProof w:val="0"/>
          <w:sz w:val="18"/>
          <w:szCs w:val="22"/>
          <w:lang w:eastAsia="de-DE" w:bidi="en-US"/>
        </w:rPr>
        <w:t xml:space="preserve"> and </w:t>
      </w:r>
      <w:proofErr w:type="spellStart"/>
      <w:r>
        <w:rPr>
          <w:rFonts w:eastAsia="Times New Roman" w:cs="Cordia New"/>
          <w:noProof w:val="0"/>
          <w:sz w:val="18"/>
          <w:szCs w:val="22"/>
          <w:lang w:eastAsia="de-DE" w:bidi="en-US"/>
        </w:rPr>
        <w:t>QuickGO</w:t>
      </w:r>
      <w:proofErr w:type="spellEnd"/>
    </w:p>
    <w:p w14:paraId="12026184" w14:textId="77777777" w:rsidR="00001689" w:rsidRDefault="00001689" w:rsidP="00AA1BF5">
      <w:pPr>
        <w:adjustRightInd w:val="0"/>
        <w:snapToGrid w:val="0"/>
        <w:spacing w:line="228" w:lineRule="auto"/>
        <w:rPr>
          <w:rFonts w:eastAsia="Times New Roman" w:cs="Cordia New"/>
          <w:noProof w:val="0"/>
          <w:sz w:val="18"/>
          <w:szCs w:val="22"/>
          <w:lang w:eastAsia="de-DE" w:bidi="en-US"/>
        </w:rPr>
      </w:pPr>
      <w:r>
        <w:rPr>
          <w:rFonts w:eastAsia="Times New Roman" w:cs="Cordia New"/>
          <w:noProof w:val="0"/>
          <w:sz w:val="18"/>
          <w:szCs w:val="22"/>
          <w:vertAlign w:val="superscript"/>
          <w:lang w:eastAsia="de-DE" w:bidi="en-US"/>
        </w:rPr>
        <w:t>2</w:t>
      </w:r>
      <w:r>
        <w:rPr>
          <w:rFonts w:eastAsia="Times New Roman" w:cs="Cordia New"/>
          <w:noProof w:val="0"/>
          <w:sz w:val="18"/>
          <w:szCs w:val="22"/>
          <w:lang w:eastAsia="de-DE" w:bidi="en-US"/>
        </w:rPr>
        <w:t xml:space="preserve"> Human-virus PPI probability score calculated using HVPPI web server. </w:t>
      </w:r>
    </w:p>
    <w:p w14:paraId="00FFEFB4" w14:textId="77777777" w:rsidR="00001689" w:rsidRDefault="00001689" w:rsidP="00EE08ED">
      <w:pPr>
        <w:adjustRightInd w:val="0"/>
        <w:snapToGrid w:val="0"/>
        <w:spacing w:line="228" w:lineRule="auto"/>
        <w:jc w:val="center"/>
        <w:rPr>
          <w:rFonts w:eastAsia="Times New Roman" w:cs="Cordia New"/>
          <w:sz w:val="18"/>
          <w:szCs w:val="22"/>
          <w:lang w:val="en-SG" w:eastAsia="en-SG"/>
        </w:rPr>
        <w:sectPr w:rsidR="00001689" w:rsidSect="00001689">
          <w:pgSz w:w="16838" w:h="11906" w:orient="landscape"/>
          <w:pgMar w:top="1440" w:right="1440" w:bottom="1440" w:left="1440" w:header="709" w:footer="709" w:gutter="0"/>
          <w:cols w:space="708"/>
          <w:docGrid w:linePitch="360"/>
        </w:sectPr>
      </w:pPr>
      <w:r>
        <w:rPr>
          <w:rFonts w:eastAsia="Times New Roman" w:cs="Cordia New"/>
          <w:sz w:val="18"/>
          <w:szCs w:val="22"/>
          <w:lang w:val="en-SG" w:eastAsia="en-SG"/>
        </w:rPr>
        <w:br w:type="page"/>
      </w:r>
    </w:p>
    <w:p w14:paraId="140394CD" w14:textId="77777777" w:rsidR="00C56B1C" w:rsidRDefault="00C56B1C" w:rsidP="00436BE7">
      <w:pPr>
        <w:rPr>
          <w:rFonts w:eastAsia="Times New Roman" w:cs="Cordia New"/>
          <w:b/>
          <w:noProof w:val="0"/>
          <w:lang w:eastAsia="de-DE" w:bidi="en-US"/>
        </w:rPr>
      </w:pPr>
    </w:p>
    <w:p w14:paraId="3203796D" w14:textId="52D43079" w:rsidR="00C56B1C" w:rsidRDefault="00C56B1C" w:rsidP="00436BE7">
      <w:pPr>
        <w:rPr>
          <w:rFonts w:eastAsia="Times New Roman" w:cs="Cordia New"/>
          <w:b/>
          <w:noProof w:val="0"/>
          <w:lang w:eastAsia="de-DE" w:bidi="en-US"/>
        </w:rPr>
      </w:pPr>
    </w:p>
    <w:p w14:paraId="7F817FFB" w14:textId="0B58048E" w:rsidR="001E3F08" w:rsidRDefault="001E3F08" w:rsidP="00436BE7">
      <w:pPr>
        <w:rPr>
          <w:rFonts w:eastAsia="Times New Roman" w:cs="Cordia New"/>
          <w:b/>
          <w:noProof w:val="0"/>
          <w:lang w:eastAsia="de-DE" w:bidi="en-US"/>
        </w:rPr>
      </w:pPr>
      <w:r>
        <w:rPr>
          <w:lang w:val="en-SG" w:eastAsia="en-SG"/>
        </w:rPr>
        <w:drawing>
          <wp:inline distT="0" distB="0" distL="0" distR="0" wp14:anchorId="7A51B53A" wp14:editId="7B211FC7">
            <wp:extent cx="5731510" cy="6772910"/>
            <wp:effectExtent l="0" t="0" r="2540" b="8890"/>
            <wp:docPr id="1" name="Picture 1" descr="A collage of imag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images of cell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6772910"/>
                    </a:xfrm>
                    <a:prstGeom prst="rect">
                      <a:avLst/>
                    </a:prstGeom>
                    <a:noFill/>
                    <a:ln>
                      <a:noFill/>
                    </a:ln>
                  </pic:spPr>
                </pic:pic>
              </a:graphicData>
            </a:graphic>
          </wp:inline>
        </w:drawing>
      </w:r>
    </w:p>
    <w:p w14:paraId="4AB38491" w14:textId="77777777" w:rsidR="001E3F08" w:rsidRDefault="001E3F08" w:rsidP="00436BE7">
      <w:pPr>
        <w:rPr>
          <w:rFonts w:eastAsia="Times New Roman" w:cs="Cordia New"/>
          <w:b/>
          <w:noProof w:val="0"/>
          <w:lang w:eastAsia="de-DE" w:bidi="en-US"/>
        </w:rPr>
      </w:pPr>
    </w:p>
    <w:p w14:paraId="47837C7E" w14:textId="6FC90E04" w:rsidR="00436BE7" w:rsidRPr="003470CF" w:rsidRDefault="0068535B" w:rsidP="00436BE7">
      <w:pPr>
        <w:rPr>
          <w:bCs/>
        </w:rPr>
      </w:pPr>
      <w:bookmarkStart w:id="0" w:name="_Hlk194537568"/>
      <w:r w:rsidRPr="00436BE7">
        <w:rPr>
          <w:rFonts w:eastAsia="Times New Roman" w:cs="Cordia New"/>
          <w:b/>
          <w:noProof w:val="0"/>
          <w:lang w:eastAsia="de-DE" w:bidi="en-US"/>
        </w:rPr>
        <w:t xml:space="preserve">Supplementary Figure </w:t>
      </w:r>
      <w:r w:rsidR="00A47851">
        <w:rPr>
          <w:rFonts w:eastAsia="Times New Roman" w:cs="Cordia New"/>
          <w:b/>
          <w:noProof w:val="0"/>
          <w:lang w:eastAsia="de-DE" w:bidi="en-US"/>
        </w:rPr>
        <w:t>1</w:t>
      </w:r>
      <w:r w:rsidR="003F13FA" w:rsidRPr="00436BE7">
        <w:rPr>
          <w:rFonts w:eastAsia="Times New Roman" w:cs="Cordia New"/>
          <w:b/>
          <w:noProof w:val="0"/>
          <w:lang w:eastAsia="de-DE" w:bidi="en-US"/>
        </w:rPr>
        <w:t xml:space="preserve">: </w:t>
      </w:r>
      <w:r w:rsidR="00436BE7" w:rsidRPr="00436BE7">
        <w:rPr>
          <w:b/>
        </w:rPr>
        <w:t>Estimation of infection rate of H1299 cells as determined by immunofluorescence asssay</w:t>
      </w:r>
      <w:r w:rsidR="003470CF">
        <w:rPr>
          <w:b/>
        </w:rPr>
        <w:t xml:space="preserve">. </w:t>
      </w:r>
      <w:r w:rsidR="003470CF">
        <w:rPr>
          <w:bCs/>
        </w:rPr>
        <w:t xml:space="preserve">H1299 cells were either mock or infected with PR8 at MOI of 5. </w:t>
      </w:r>
      <w:r w:rsidR="009E14CB">
        <w:rPr>
          <w:bCs/>
        </w:rPr>
        <w:t>At 48 h post infection, t</w:t>
      </w:r>
      <w:r w:rsidR="003470CF">
        <w:rPr>
          <w:bCs/>
        </w:rPr>
        <w:t xml:space="preserve">he cells were stained with </w:t>
      </w:r>
      <w:r w:rsidR="00750CA7">
        <w:rPr>
          <w:bCs/>
        </w:rPr>
        <w:t xml:space="preserve">(A) </w:t>
      </w:r>
      <w:r w:rsidR="0020338D">
        <w:rPr>
          <w:bCs/>
        </w:rPr>
        <w:t xml:space="preserve">mouse </w:t>
      </w:r>
      <w:r w:rsidR="003470CF">
        <w:rPr>
          <w:bCs/>
        </w:rPr>
        <w:t>anti-influenza A nucleoprotein (NP) antibody</w:t>
      </w:r>
      <w:r w:rsidR="00750CA7">
        <w:rPr>
          <w:bCs/>
        </w:rPr>
        <w:t xml:space="preserve"> or (B) rabbit anti-NS1 antibody</w:t>
      </w:r>
      <w:r w:rsidR="0020338D">
        <w:rPr>
          <w:bCs/>
        </w:rPr>
        <w:t>, followed by AF488 anti-mouse</w:t>
      </w:r>
      <w:r w:rsidR="00750CA7">
        <w:rPr>
          <w:bCs/>
        </w:rPr>
        <w:t xml:space="preserve"> or anti-rabbit</w:t>
      </w:r>
      <w:r w:rsidR="0020338D">
        <w:rPr>
          <w:bCs/>
        </w:rPr>
        <w:t xml:space="preserve"> IgG</w:t>
      </w:r>
      <w:r w:rsidR="00CC260C">
        <w:rPr>
          <w:bCs/>
        </w:rPr>
        <w:t xml:space="preserve"> (H+L) secondary antibody</w:t>
      </w:r>
      <w:r w:rsidR="000E5B89">
        <w:rPr>
          <w:bCs/>
        </w:rPr>
        <w:t>. DAPI was used for nuclei staining.</w:t>
      </w:r>
      <w:r w:rsidR="00CC260C">
        <w:rPr>
          <w:bCs/>
        </w:rPr>
        <w:t xml:space="preserve"> To estimate the infection rate, t</w:t>
      </w:r>
      <w:r w:rsidR="0020338D">
        <w:rPr>
          <w:bCs/>
        </w:rPr>
        <w:t xml:space="preserve">he number of infected cells (green) and cell nuclei (blue) in 3 random fields was counted. </w:t>
      </w:r>
      <w:r w:rsidR="003470CF">
        <w:rPr>
          <w:bCs/>
        </w:rPr>
        <w:t>A representative image (out of 3 fields</w:t>
      </w:r>
      <w:r w:rsidR="001B7362">
        <w:rPr>
          <w:bCs/>
        </w:rPr>
        <w:t xml:space="preserve"> used for counting</w:t>
      </w:r>
      <w:r w:rsidR="003470CF">
        <w:rPr>
          <w:bCs/>
        </w:rPr>
        <w:t xml:space="preserve">) is shown. </w:t>
      </w:r>
      <w:r w:rsidR="00CC260C">
        <w:rPr>
          <w:bCs/>
        </w:rPr>
        <w:t xml:space="preserve">Magnification = 20X. </w:t>
      </w:r>
      <w:r w:rsidR="009E14CB">
        <w:rPr>
          <w:bCs/>
        </w:rPr>
        <w:t>Scale bar = 50 μm.</w:t>
      </w:r>
    </w:p>
    <w:bookmarkEnd w:id="0"/>
    <w:p w14:paraId="68071F62" w14:textId="7AFBCA79" w:rsidR="00D96FC6" w:rsidRDefault="00D96FC6"/>
    <w:p w14:paraId="639BCADF" w14:textId="77777777" w:rsidR="00731483" w:rsidRDefault="00731483" w:rsidP="001C44A0">
      <w:pPr>
        <w:jc w:val="center"/>
        <w:rPr>
          <w:b/>
          <w:bCs/>
        </w:rPr>
      </w:pPr>
      <w:r>
        <w:rPr>
          <w:lang w:val="en-SG" w:eastAsia="en-SG"/>
        </w:rPr>
        <w:lastRenderedPageBreak/>
        <w:drawing>
          <wp:inline distT="0" distB="0" distL="0" distR="0" wp14:anchorId="7ED3D0F1" wp14:editId="10BF5636">
            <wp:extent cx="2219640" cy="2732314"/>
            <wp:effectExtent l="0" t="0" r="0" b="0"/>
            <wp:docPr id="3" name="Picture 3"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na tes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6582" cy="2740860"/>
                    </a:xfrm>
                    <a:prstGeom prst="rect">
                      <a:avLst/>
                    </a:prstGeom>
                    <a:noFill/>
                    <a:ln>
                      <a:noFill/>
                    </a:ln>
                  </pic:spPr>
                </pic:pic>
              </a:graphicData>
            </a:graphic>
          </wp:inline>
        </w:drawing>
      </w:r>
    </w:p>
    <w:p w14:paraId="28936F42" w14:textId="7E49FFFB" w:rsidR="00D96FC6" w:rsidRDefault="00731483">
      <w:r w:rsidRPr="00731483">
        <w:rPr>
          <w:b/>
          <w:bCs/>
        </w:rPr>
        <w:br/>
        <w:t>Supplementary Figure 2: Performance of rabbit anti-RC3H1 antibody in Western blot (WB) analysis. </w:t>
      </w:r>
      <w:r w:rsidRPr="00731483">
        <w:t>This is the uncut blot for figure 4B in the main text which was showing the expression of RC3H1 (predicted molecular weight (MW) of 126kDa) in RC3H1 siRNA-treated and negative control siRNA-treated H1299 cells. The commercially available anti-RC3H1 antibody binds to several host proteins as shown in WB probably because it is a rabbit polyclonal antibody. The protein corresponding to the predicted MW of RC3H1 showed reduced expression in knockdown cells whereas the other proteins of lower MW were not affected by the knockdown of RC3H1 mRNA. Thus, the anti-RC3H1 antibody is binding non-specifically to other host proteins and so it is not suitable for fluorescent microscopy.</w:t>
      </w:r>
    </w:p>
    <w:p w14:paraId="77EE2E1A" w14:textId="4930234A" w:rsidR="00731483" w:rsidRDefault="00731483"/>
    <w:p w14:paraId="56C6BB80" w14:textId="71FADF86" w:rsidR="00731483" w:rsidRDefault="00731483" w:rsidP="001C44A0">
      <w:pPr>
        <w:jc w:val="center"/>
      </w:pPr>
      <w:r>
        <w:rPr>
          <w:lang w:val="en-SG" w:eastAsia="en-SG"/>
        </w:rPr>
        <w:drawing>
          <wp:inline distT="0" distB="0" distL="0" distR="0" wp14:anchorId="0214DF8A" wp14:editId="48A1655D">
            <wp:extent cx="5105400" cy="2814588"/>
            <wp:effectExtent l="0" t="0" r="0" b="5080"/>
            <wp:docPr id="4" name="Picture 4" descr="A collage of different colored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different colored cell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8954" cy="2816547"/>
                    </a:xfrm>
                    <a:prstGeom prst="rect">
                      <a:avLst/>
                    </a:prstGeom>
                    <a:noFill/>
                    <a:ln>
                      <a:noFill/>
                    </a:ln>
                  </pic:spPr>
                </pic:pic>
              </a:graphicData>
            </a:graphic>
          </wp:inline>
        </w:drawing>
      </w:r>
    </w:p>
    <w:p w14:paraId="3D8FC5E9" w14:textId="004DF91B" w:rsidR="00A47851" w:rsidRDefault="00A47851"/>
    <w:p w14:paraId="0430537D" w14:textId="685D201F" w:rsidR="00731483" w:rsidRPr="00731483" w:rsidRDefault="00731483" w:rsidP="00731483">
      <w:pPr>
        <w:rPr>
          <w:bCs/>
        </w:rPr>
      </w:pPr>
      <w:r w:rsidRPr="00731483">
        <w:rPr>
          <w:b/>
          <w:lang w:bidi="en-US"/>
        </w:rPr>
        <w:t xml:space="preserve">Supplementary Figure </w:t>
      </w:r>
      <w:r>
        <w:rPr>
          <w:b/>
          <w:lang w:bidi="en-US"/>
        </w:rPr>
        <w:t>3</w:t>
      </w:r>
      <w:r w:rsidRPr="00731483">
        <w:rPr>
          <w:b/>
          <w:lang w:bidi="en-US"/>
        </w:rPr>
        <w:t xml:space="preserve">: </w:t>
      </w:r>
      <w:r>
        <w:rPr>
          <w:b/>
        </w:rPr>
        <w:t>Performance of rabbit anti-RC3H1 antibody in</w:t>
      </w:r>
      <w:r w:rsidRPr="00731483">
        <w:rPr>
          <w:b/>
        </w:rPr>
        <w:t xml:space="preserve"> immunofluorescence asssay. </w:t>
      </w:r>
      <w:r w:rsidRPr="00731483">
        <w:rPr>
          <w:bCs/>
        </w:rPr>
        <w:t>H1299 cells were either mock or infected with PR8 at MOI of 5. At 48 h post infection, the cells were stained with rabbit anti-</w:t>
      </w:r>
      <w:r>
        <w:rPr>
          <w:bCs/>
        </w:rPr>
        <w:t>RC3H1</w:t>
      </w:r>
      <w:r w:rsidRPr="00731483">
        <w:rPr>
          <w:bCs/>
        </w:rPr>
        <w:t xml:space="preserve"> antibody, followed by AF488 anti-rabbit IgG (H+L) secondary antibody. DAPI was used for nuclei staining. </w:t>
      </w:r>
      <w:r w:rsidR="009D3D96">
        <w:rPr>
          <w:bCs/>
        </w:rPr>
        <w:t xml:space="preserve">Consistent with the result of WB, the commercially available anti-RC3H1 antibody shows a high background due to its non-specific binding to other host proteins. </w:t>
      </w:r>
      <w:r w:rsidR="003F230E">
        <w:rPr>
          <w:bCs/>
        </w:rPr>
        <w:t xml:space="preserve">As such, it is not possible to conclude if there is an increase in RC3H1 in the nucleus of </w:t>
      </w:r>
      <w:r w:rsidR="003F230E">
        <w:rPr>
          <w:bCs/>
        </w:rPr>
        <w:lastRenderedPageBreak/>
        <w:t xml:space="preserve">infected. Thus </w:t>
      </w:r>
      <w:r w:rsidR="003F230E" w:rsidRPr="00A61A32">
        <w:rPr>
          <w:rFonts w:ascii="Times New Roman" w:hAnsi="Times New Roman"/>
        </w:rPr>
        <w:t xml:space="preserve">fractionation </w:t>
      </w:r>
      <w:r w:rsidR="003F230E">
        <w:rPr>
          <w:rFonts w:ascii="Times New Roman" w:hAnsi="Times New Roman"/>
        </w:rPr>
        <w:t xml:space="preserve">and WB </w:t>
      </w:r>
      <w:r w:rsidR="003F230E" w:rsidRPr="00A61A32">
        <w:rPr>
          <w:rFonts w:ascii="Times New Roman" w:hAnsi="Times New Roman"/>
        </w:rPr>
        <w:t xml:space="preserve">to further verify </w:t>
      </w:r>
      <w:r w:rsidR="003F230E">
        <w:rPr>
          <w:rFonts w:ascii="Times New Roman" w:hAnsi="Times New Roman"/>
        </w:rPr>
        <w:t xml:space="preserve">the </w:t>
      </w:r>
      <w:r w:rsidR="003F230E" w:rsidRPr="00A61A32">
        <w:rPr>
          <w:rFonts w:ascii="Times New Roman" w:hAnsi="Times New Roman"/>
        </w:rPr>
        <w:t>localization RC3H1</w:t>
      </w:r>
      <w:r w:rsidR="003F230E">
        <w:rPr>
          <w:rFonts w:ascii="Times New Roman" w:hAnsi="Times New Roman"/>
        </w:rPr>
        <w:t xml:space="preserve"> in the nucleus of infected cells</w:t>
      </w:r>
      <w:r w:rsidR="003F230E">
        <w:rPr>
          <w:bCs/>
        </w:rPr>
        <w:t xml:space="preserve"> (see main text). </w:t>
      </w:r>
      <w:bookmarkStart w:id="1" w:name="_GoBack"/>
      <w:bookmarkEnd w:id="1"/>
      <w:r w:rsidRPr="00731483">
        <w:rPr>
          <w:bCs/>
        </w:rPr>
        <w:t>Magnification = 20X. Scale bar = 50 μm.</w:t>
      </w:r>
    </w:p>
    <w:p w14:paraId="4449E3BE" w14:textId="77777777" w:rsidR="00731483" w:rsidRDefault="00731483"/>
    <w:p w14:paraId="2451CDAB" w14:textId="33E4D77B" w:rsidR="00B050EB" w:rsidRDefault="000A661B">
      <w:pPr>
        <w:rPr>
          <w:b/>
        </w:rPr>
      </w:pPr>
      <w:r w:rsidRPr="000A661B">
        <w:rPr>
          <w:rFonts w:eastAsia="Times New Roman" w:cs="Cordia New"/>
          <w:b/>
          <w:noProof w:val="0"/>
          <w:lang w:eastAsia="de-DE" w:bidi="en-US"/>
        </w:rPr>
        <w:t>Additional</w:t>
      </w:r>
      <w:r w:rsidR="00B050EB" w:rsidRPr="000A661B">
        <w:rPr>
          <w:b/>
        </w:rPr>
        <w:t xml:space="preserve"> Material and Methods:</w:t>
      </w:r>
    </w:p>
    <w:p w14:paraId="6D2B470C" w14:textId="77777777" w:rsidR="00E81BB8" w:rsidRPr="000A661B" w:rsidRDefault="00E81BB8">
      <w:pPr>
        <w:rPr>
          <w:b/>
        </w:rPr>
      </w:pPr>
    </w:p>
    <w:p w14:paraId="714BE1E0" w14:textId="77777777" w:rsidR="00D377E3" w:rsidRPr="00436BE7" w:rsidRDefault="00436BE7">
      <w:pPr>
        <w:rPr>
          <w:b/>
        </w:rPr>
      </w:pPr>
      <w:r>
        <w:rPr>
          <w:b/>
        </w:rPr>
        <w:t>I</w:t>
      </w:r>
      <w:r w:rsidR="00D377E3" w:rsidRPr="00436BE7">
        <w:rPr>
          <w:b/>
        </w:rPr>
        <w:t>mmunofluorescence asssay</w:t>
      </w:r>
    </w:p>
    <w:p w14:paraId="07253687" w14:textId="06DC0E4A" w:rsidR="00D377E3" w:rsidRPr="003470CF" w:rsidRDefault="003470CF">
      <w:pPr>
        <w:rPr>
          <w:bCs/>
        </w:rPr>
      </w:pPr>
      <w:r w:rsidRPr="003470CF">
        <w:rPr>
          <w:bCs/>
        </w:rPr>
        <w:t>H1299 cells were</w:t>
      </w:r>
      <w:r>
        <w:rPr>
          <w:bCs/>
        </w:rPr>
        <w:t xml:space="preserve"> seeded </w:t>
      </w:r>
      <w:r w:rsidR="00B34592">
        <w:rPr>
          <w:bCs/>
        </w:rPr>
        <w:t xml:space="preserve">on </w:t>
      </w:r>
      <w:r>
        <w:rPr>
          <w:bCs/>
        </w:rPr>
        <w:t xml:space="preserve">cover slips that were coated with </w:t>
      </w:r>
      <w:r w:rsidR="00B34592" w:rsidRPr="00B34592">
        <w:rPr>
          <w:bCs/>
        </w:rPr>
        <w:t>Poly-D-Lysine</w:t>
      </w:r>
      <w:r w:rsidR="009E14CB">
        <w:rPr>
          <w:bCs/>
        </w:rPr>
        <w:t xml:space="preserve"> (Sigma)</w:t>
      </w:r>
      <w:r>
        <w:rPr>
          <w:bCs/>
        </w:rPr>
        <w:t xml:space="preserve"> in 24-well plates. After overnight seeding, the cells were</w:t>
      </w:r>
      <w:r w:rsidRPr="003470CF">
        <w:rPr>
          <w:bCs/>
        </w:rPr>
        <w:t xml:space="preserve"> either mock or infected with PR8 at MOI of 5. At 48 h</w:t>
      </w:r>
      <w:r w:rsidR="00B34592">
        <w:rPr>
          <w:bCs/>
        </w:rPr>
        <w:t xml:space="preserve"> </w:t>
      </w:r>
      <w:r w:rsidRPr="003470CF">
        <w:rPr>
          <w:bCs/>
        </w:rPr>
        <w:t xml:space="preserve">post infection (hpi), the cells were </w:t>
      </w:r>
      <w:r w:rsidR="00B34592">
        <w:rPr>
          <w:bCs/>
        </w:rPr>
        <w:t xml:space="preserve">washed with PBS and </w:t>
      </w:r>
      <w:r w:rsidRPr="003470CF">
        <w:rPr>
          <w:bCs/>
        </w:rPr>
        <w:t>fixed with 4% paraformaldehyde</w:t>
      </w:r>
      <w:r w:rsidR="00B34592">
        <w:rPr>
          <w:bCs/>
        </w:rPr>
        <w:t xml:space="preserve"> at room temperature for 10 min. After that, the cells were</w:t>
      </w:r>
      <w:r w:rsidRPr="003470CF">
        <w:rPr>
          <w:bCs/>
        </w:rPr>
        <w:t xml:space="preserve"> permeabilized with 0.2% </w:t>
      </w:r>
      <w:r w:rsidR="00B34592">
        <w:rPr>
          <w:bCs/>
        </w:rPr>
        <w:t>T</w:t>
      </w:r>
      <w:r w:rsidRPr="003470CF">
        <w:rPr>
          <w:bCs/>
        </w:rPr>
        <w:t>riton-X 100</w:t>
      </w:r>
      <w:r w:rsidR="00B34592">
        <w:rPr>
          <w:bCs/>
        </w:rPr>
        <w:t xml:space="preserve"> in PBS for 5 min and</w:t>
      </w:r>
      <w:r w:rsidRPr="003470CF">
        <w:rPr>
          <w:bCs/>
        </w:rPr>
        <w:t xml:space="preserve"> blocked with 10% FBS</w:t>
      </w:r>
      <w:r w:rsidR="00B34592">
        <w:rPr>
          <w:bCs/>
        </w:rPr>
        <w:t xml:space="preserve"> in PBS</w:t>
      </w:r>
      <w:r w:rsidRPr="003470CF">
        <w:rPr>
          <w:bCs/>
        </w:rPr>
        <w:t xml:space="preserve"> </w:t>
      </w:r>
      <w:r w:rsidR="00B34592">
        <w:rPr>
          <w:bCs/>
        </w:rPr>
        <w:t xml:space="preserve">for 30 min. The cells were then stained with mouse anti-influenza A nucleoprotein (NP) antibody (clone A3) (Merck) </w:t>
      </w:r>
      <w:r w:rsidR="00731483">
        <w:rPr>
          <w:bCs/>
        </w:rPr>
        <w:t>(</w:t>
      </w:r>
      <w:r w:rsidR="00B34592">
        <w:rPr>
          <w:bCs/>
        </w:rPr>
        <w:t>1:1000</w:t>
      </w:r>
      <w:r w:rsidR="00731483">
        <w:rPr>
          <w:bCs/>
        </w:rPr>
        <w:t xml:space="preserve">), </w:t>
      </w:r>
      <w:r w:rsidR="00750CA7">
        <w:rPr>
          <w:bCs/>
        </w:rPr>
        <w:t xml:space="preserve">rabbit anti-NS1 </w:t>
      </w:r>
      <w:r w:rsidR="00A43BF3">
        <w:rPr>
          <w:bCs/>
        </w:rPr>
        <w:t xml:space="preserve">(polyclonal) </w:t>
      </w:r>
      <w:r w:rsidR="00731483">
        <w:rPr>
          <w:bCs/>
        </w:rPr>
        <w:t>(</w:t>
      </w:r>
      <w:r w:rsidR="00750CA7">
        <w:rPr>
          <w:bCs/>
        </w:rPr>
        <w:t>1:500</w:t>
      </w:r>
      <w:r w:rsidR="00731483">
        <w:rPr>
          <w:bCs/>
        </w:rPr>
        <w:t>) or rabbit anti-RC3H1</w:t>
      </w:r>
      <w:r w:rsidR="009D3D96">
        <w:rPr>
          <w:bCs/>
        </w:rPr>
        <w:t xml:space="preserve"> antibody </w:t>
      </w:r>
      <w:r w:rsidR="00A43BF3">
        <w:rPr>
          <w:bCs/>
        </w:rPr>
        <w:t xml:space="preserve">(Invitrogen) </w:t>
      </w:r>
      <w:r w:rsidR="009D3D96">
        <w:rPr>
          <w:bCs/>
        </w:rPr>
        <w:t>(1:500)</w:t>
      </w:r>
      <w:r w:rsidR="00B34592">
        <w:rPr>
          <w:bCs/>
        </w:rPr>
        <w:t xml:space="preserve"> in blocking solution</w:t>
      </w:r>
      <w:r w:rsidR="009700F9">
        <w:rPr>
          <w:bCs/>
        </w:rPr>
        <w:t xml:space="preserve"> for 1.5</w:t>
      </w:r>
      <w:r w:rsidR="009E14CB">
        <w:rPr>
          <w:bCs/>
        </w:rPr>
        <w:t xml:space="preserve"> </w:t>
      </w:r>
      <w:r w:rsidR="009700F9">
        <w:rPr>
          <w:bCs/>
        </w:rPr>
        <w:t>h</w:t>
      </w:r>
      <w:r w:rsidR="00B34592">
        <w:rPr>
          <w:bCs/>
        </w:rPr>
        <w:t xml:space="preserve">. After washing 3 times with PBS, incubation with </w:t>
      </w:r>
      <w:r w:rsidR="009700F9">
        <w:rPr>
          <w:bCs/>
        </w:rPr>
        <w:t>goat anti-mouse</w:t>
      </w:r>
      <w:r w:rsidR="00750CA7">
        <w:rPr>
          <w:bCs/>
        </w:rPr>
        <w:t xml:space="preserve"> or anti-rabbit</w:t>
      </w:r>
      <w:r w:rsidR="009700F9">
        <w:rPr>
          <w:bCs/>
        </w:rPr>
        <w:t xml:space="preserve"> IgG</w:t>
      </w:r>
      <w:r w:rsidR="009E14CB">
        <w:rPr>
          <w:bCs/>
        </w:rPr>
        <w:t xml:space="preserve"> (H+L)</w:t>
      </w:r>
      <w:r w:rsidR="009700F9">
        <w:rPr>
          <w:bCs/>
        </w:rPr>
        <w:t xml:space="preserve"> secondary antibody</w:t>
      </w:r>
      <w:r w:rsidR="00B34592" w:rsidRPr="00B34592">
        <w:rPr>
          <w:bCs/>
        </w:rPr>
        <w:t xml:space="preserve">, Alexa Fluor™ </w:t>
      </w:r>
      <w:r w:rsidR="00B34592">
        <w:rPr>
          <w:bCs/>
        </w:rPr>
        <w:t xml:space="preserve">488 </w:t>
      </w:r>
      <w:r w:rsidR="009700F9">
        <w:rPr>
          <w:bCs/>
        </w:rPr>
        <w:t>(Invitrogen) diluted 1:500 in blocking solution</w:t>
      </w:r>
      <w:r w:rsidR="00A0307B">
        <w:rPr>
          <w:bCs/>
        </w:rPr>
        <w:t xml:space="preserve"> was performed</w:t>
      </w:r>
      <w:r w:rsidR="009700F9">
        <w:rPr>
          <w:bCs/>
        </w:rPr>
        <w:t xml:space="preserve"> for 1 h. The cell nuclei were stained with DAPI (Invitrogen) for 5 min. After washing 3 times with PBS, the cover slips were mounted with </w:t>
      </w:r>
      <w:r w:rsidR="009700F9" w:rsidRPr="009700F9">
        <w:rPr>
          <w:bCs/>
        </w:rPr>
        <w:t>ProLong™ Gold Antifade Mountant</w:t>
      </w:r>
      <w:r w:rsidR="009700F9">
        <w:rPr>
          <w:bCs/>
        </w:rPr>
        <w:t xml:space="preserve"> (Invitrogen). </w:t>
      </w:r>
      <w:r w:rsidR="009E14CB">
        <w:rPr>
          <w:bCs/>
        </w:rPr>
        <w:t>T</w:t>
      </w:r>
      <w:r w:rsidR="009700F9">
        <w:rPr>
          <w:bCs/>
        </w:rPr>
        <w:t xml:space="preserve">o estimate the PR8 infection rate in H1299 cells, </w:t>
      </w:r>
      <w:r w:rsidR="009E14CB">
        <w:rPr>
          <w:bCs/>
        </w:rPr>
        <w:t>immunofluorescen</w:t>
      </w:r>
      <w:r w:rsidR="009F06FF">
        <w:rPr>
          <w:bCs/>
        </w:rPr>
        <w:t>c</w:t>
      </w:r>
      <w:r w:rsidR="009E14CB">
        <w:rPr>
          <w:bCs/>
        </w:rPr>
        <w:t xml:space="preserve">e </w:t>
      </w:r>
      <w:r w:rsidR="009700F9">
        <w:rPr>
          <w:bCs/>
        </w:rPr>
        <w:t xml:space="preserve">images of 3 random fields </w:t>
      </w:r>
      <w:r w:rsidR="00F67F57">
        <w:rPr>
          <w:bCs/>
        </w:rPr>
        <w:t xml:space="preserve">under the magnification of 20X </w:t>
      </w:r>
      <w:r w:rsidR="009700F9">
        <w:rPr>
          <w:bCs/>
        </w:rPr>
        <w:t>were taken</w:t>
      </w:r>
      <w:r w:rsidR="009E14CB">
        <w:rPr>
          <w:bCs/>
        </w:rPr>
        <w:t xml:space="preserve"> using Olympus CKX53 microscope</w:t>
      </w:r>
      <w:r w:rsidR="009700F9">
        <w:rPr>
          <w:bCs/>
        </w:rPr>
        <w:t xml:space="preserve">. The number of </w:t>
      </w:r>
      <w:r w:rsidR="00147405">
        <w:rPr>
          <w:bCs/>
        </w:rPr>
        <w:t>NP- or NS1-positive</w:t>
      </w:r>
      <w:r w:rsidR="009E14CB">
        <w:rPr>
          <w:bCs/>
        </w:rPr>
        <w:t xml:space="preserve"> (green)</w:t>
      </w:r>
      <w:r w:rsidR="00147405">
        <w:rPr>
          <w:bCs/>
        </w:rPr>
        <w:t xml:space="preserve"> cells</w:t>
      </w:r>
      <w:r w:rsidR="009700F9">
        <w:rPr>
          <w:bCs/>
        </w:rPr>
        <w:t xml:space="preserve"> and nuclei </w:t>
      </w:r>
      <w:r w:rsidR="009E14CB">
        <w:rPr>
          <w:bCs/>
        </w:rPr>
        <w:t>(</w:t>
      </w:r>
      <w:r w:rsidR="00147405">
        <w:rPr>
          <w:bCs/>
        </w:rPr>
        <w:t>blue</w:t>
      </w:r>
      <w:r w:rsidR="009E14CB">
        <w:rPr>
          <w:bCs/>
        </w:rPr>
        <w:t xml:space="preserve">) </w:t>
      </w:r>
      <w:r w:rsidR="009700F9">
        <w:rPr>
          <w:bCs/>
        </w:rPr>
        <w:t>in each field were</w:t>
      </w:r>
      <w:r w:rsidR="009E14CB">
        <w:rPr>
          <w:bCs/>
        </w:rPr>
        <w:t xml:space="preserve"> then</w:t>
      </w:r>
      <w:r w:rsidR="009700F9">
        <w:rPr>
          <w:bCs/>
        </w:rPr>
        <w:t xml:space="preserve"> counted using ImageJ</w:t>
      </w:r>
      <w:r w:rsidR="009E14CB">
        <w:rPr>
          <w:bCs/>
        </w:rPr>
        <w:t xml:space="preserve"> (National Institues of Health)</w:t>
      </w:r>
      <w:r w:rsidR="009700F9">
        <w:rPr>
          <w:bCs/>
        </w:rPr>
        <w:t xml:space="preserve"> to obtain the percentage of infected cells.</w:t>
      </w:r>
    </w:p>
    <w:p w14:paraId="5DBF4005" w14:textId="77777777" w:rsidR="003470CF" w:rsidRPr="00D377E3" w:rsidRDefault="003470CF"/>
    <w:p w14:paraId="39A99F1A" w14:textId="77777777" w:rsidR="00B050EB" w:rsidRPr="00D377E3" w:rsidRDefault="00D377E3" w:rsidP="00B050EB">
      <w:pPr>
        <w:rPr>
          <w:rFonts w:cs="Arial"/>
          <w:b/>
          <w:bCs/>
        </w:rPr>
      </w:pPr>
      <w:r w:rsidRPr="00D377E3">
        <w:rPr>
          <w:rFonts w:cs="Arial"/>
          <w:b/>
          <w:bCs/>
        </w:rPr>
        <w:t>Detailed information for each stage of the c</w:t>
      </w:r>
      <w:r w:rsidR="00B050EB" w:rsidRPr="00D377E3">
        <w:rPr>
          <w:rFonts w:cs="Arial"/>
          <w:b/>
          <w:bCs/>
        </w:rPr>
        <w:t xml:space="preserve">omputational </w:t>
      </w:r>
      <w:r w:rsidRPr="00D377E3">
        <w:rPr>
          <w:rFonts w:cs="Arial"/>
          <w:b/>
          <w:bCs/>
        </w:rPr>
        <w:t>p</w:t>
      </w:r>
      <w:r w:rsidR="00B050EB" w:rsidRPr="00D377E3">
        <w:rPr>
          <w:rFonts w:cs="Arial"/>
          <w:b/>
          <w:bCs/>
        </w:rPr>
        <w:t>rotocol</w:t>
      </w:r>
    </w:p>
    <w:p w14:paraId="3B497BEB" w14:textId="77777777" w:rsidR="00B050EB" w:rsidRPr="00D377E3" w:rsidRDefault="00B050EB" w:rsidP="00B050EB">
      <w:pPr>
        <w:rPr>
          <w:rFonts w:cs="Arial"/>
        </w:rPr>
      </w:pPr>
    </w:p>
    <w:p w14:paraId="0D23A730" w14:textId="12068B54" w:rsidR="00B050EB" w:rsidRPr="00CD0DF8" w:rsidRDefault="00B050EB" w:rsidP="00B050EB">
      <w:r w:rsidRPr="00CD0DF8">
        <w:rPr>
          <w:rFonts w:cs="Arial"/>
        </w:rPr>
        <w:t xml:space="preserve">A three-stage protocol comprising of (i) domain assignment, (ii) domain-domain interaction prediction (DDI) and (iii) refinement with a protein-protein interaction (PPI) prediction tool was used to generate a list candidate host proteins as targets for experimental verification. </w:t>
      </w:r>
      <w:r w:rsidR="00491368">
        <w:rPr>
          <w:rFonts w:cs="Arial"/>
        </w:rPr>
        <w:t xml:space="preserve">In our earlier publication </w:t>
      </w:r>
      <w:r w:rsidR="008466C2" w:rsidRPr="00CD0DF8">
        <w:rPr>
          <w:rFonts w:cs="Arial"/>
        </w:rPr>
        <w:fldChar w:fldCharType="begin"/>
      </w:r>
      <w:r w:rsidR="00B202EB">
        <w:rPr>
          <w:rFonts w:cs="Arial"/>
        </w:rPr>
        <w:instrText xml:space="preserve"> ADDIN EN.CITE &lt;EndNote&gt;&lt;Cite&gt;&lt;Author&gt;Ng&lt;/Author&gt;&lt;Year&gt;2023&lt;/Year&gt;&lt;RecNum&gt;6&lt;/RecNum&gt;&lt;DisplayText&gt;[33]&lt;/DisplayText&gt;&lt;record&gt;&lt;rec-number&gt;6&lt;/rec-number&gt;&lt;foreign-keys&gt;&lt;key app="EN" db-id="05es5ftat0wst8etstlxf2tfda9svtxadxfv" timestamp="1731506733"&gt;6&lt;/key&gt;&lt;/foreign-keys&gt;&lt;ref-type name="Journal Article"&gt;17&lt;/ref-type&gt;&lt;contributors&gt;&lt;authors&gt;&lt;author&gt;Ng, T. A.&lt;/author&gt;&lt;author&gt;Rashid, S.&lt;/author&gt;&lt;author&gt;Kwoh, C. K.&lt;/author&gt;&lt;/authors&gt;&lt;/contributors&gt;&lt;auth-address&gt;School of Computer Science and Engineering, Nanyang Technological University, Singapore, Singapore.&lt;/auth-address&gt;&lt;titles&gt;&lt;title&gt;Virulence network of interacting domains of influenza a and mouse proteins&lt;/title&gt;&lt;secondary-title&gt;Front Bioinform&lt;/secondary-title&gt;&lt;/titles&gt;&lt;periodical&gt;&lt;full-title&gt;Front Bioinform&lt;/full-title&gt;&lt;/periodical&gt;&lt;pages&gt;1123993&lt;/pages&gt;&lt;volume&gt;3&lt;/volume&gt;&lt;edition&gt;2023/03/07&lt;/edition&gt;&lt;keywords&gt;&lt;keyword&gt;domain-domain interaction&lt;/keyword&gt;&lt;keyword&gt;influenza a&lt;/keyword&gt;&lt;keyword&gt;lethal dose 50&lt;/keyword&gt;&lt;keyword&gt;mouse model&lt;/keyword&gt;&lt;keyword&gt;protein&lt;/keyword&gt;&lt;keyword&gt;virulence&lt;/keyword&gt;&lt;keyword&gt;commercial or financial relationships that could be construed as a potential&lt;/keyword&gt;&lt;keyword&gt;conflict of interest.&lt;/keyword&gt;&lt;/keywords&gt;&lt;dates&gt;&lt;year&gt;2023&lt;/year&gt;&lt;/dates&gt;&lt;isbn&gt;2673-7647 (Electronic)&amp;#xD;2673-7647 (Linking)&lt;/isbn&gt;&lt;accession-num&gt;36875146&lt;/accession-num&gt;&lt;urls&gt;&lt;related-urls&gt;&lt;url&gt;https://www.ncbi.nlm.nih.gov/pubmed/36875146&lt;/url&gt;&lt;/related-urls&gt;&lt;/urls&gt;&lt;custom2&gt;PMC9982101&lt;/custom2&gt;&lt;electronic-resource-num&gt;10.3389/fbinf.2023.1123993&lt;/electronic-resource-num&gt;&lt;/record&gt;&lt;/Cite&gt;&lt;/EndNote&gt;</w:instrText>
      </w:r>
      <w:r w:rsidR="008466C2" w:rsidRPr="00CD0DF8">
        <w:rPr>
          <w:rFonts w:cs="Arial"/>
        </w:rPr>
        <w:fldChar w:fldCharType="separate"/>
      </w:r>
      <w:r w:rsidR="00B202EB">
        <w:rPr>
          <w:rFonts w:cs="Arial"/>
        </w:rPr>
        <w:t>[33]</w:t>
      </w:r>
      <w:r w:rsidR="008466C2" w:rsidRPr="00CD0DF8">
        <w:rPr>
          <w:rFonts w:cs="Arial"/>
        </w:rPr>
        <w:fldChar w:fldCharType="end"/>
      </w:r>
      <w:r w:rsidR="00491368">
        <w:rPr>
          <w:rFonts w:cs="Arial"/>
        </w:rPr>
        <w:t>, s</w:t>
      </w:r>
      <w:r w:rsidR="00491368" w:rsidRPr="00CD0DF8">
        <w:rPr>
          <w:rFonts w:cs="Arial"/>
        </w:rPr>
        <w:t xml:space="preserve">tages (i) and (ii) were developed </w:t>
      </w:r>
      <w:r w:rsidR="00491368">
        <w:rPr>
          <w:rFonts w:cs="Arial"/>
        </w:rPr>
        <w:t>and we</w:t>
      </w:r>
      <w:r w:rsidRPr="00CD0DF8">
        <w:rPr>
          <w:rFonts w:cs="Arial"/>
        </w:rPr>
        <w:t xml:space="preserve"> </w:t>
      </w:r>
      <w:r w:rsidR="00491368">
        <w:rPr>
          <w:rFonts w:cs="Arial"/>
        </w:rPr>
        <w:t>summarized it</w:t>
      </w:r>
      <w:r w:rsidRPr="00CD0DF8">
        <w:rPr>
          <w:rFonts w:cs="Arial"/>
        </w:rPr>
        <w:t xml:space="preserve"> here for clarit</w:t>
      </w:r>
      <w:r w:rsidRPr="00CD0DF8">
        <w:rPr>
          <w:rFonts w:cs="Arial"/>
          <w:color w:val="55308D"/>
        </w:rPr>
        <w:t>y.</w:t>
      </w:r>
      <w:r w:rsidRPr="00CD0DF8">
        <w:rPr>
          <w:rFonts w:cs="Arial"/>
        </w:rPr>
        <w:t xml:space="preserve"> As IAV virulence is often studied via lethal dosage values in mouse model literature, mouse host proteins were first considered for the domain level interactions, followed by homology mapping to human host proteins during refinement with PPI prediction. Details of the protocol are as follows.</w:t>
      </w:r>
    </w:p>
    <w:p w14:paraId="2BD1947C" w14:textId="77777777" w:rsidR="00B050EB" w:rsidRPr="00CD0DF8" w:rsidRDefault="00B050EB" w:rsidP="00B050EB">
      <w:pPr>
        <w:rPr>
          <w:rFonts w:cs="Arial"/>
        </w:rPr>
      </w:pPr>
    </w:p>
    <w:p w14:paraId="223A2DCB" w14:textId="77777777" w:rsidR="00B050EB" w:rsidRPr="00CD0DF8" w:rsidRDefault="00B050EB" w:rsidP="00B050EB">
      <w:pPr>
        <w:rPr>
          <w:rFonts w:cs="Arial"/>
          <w:b/>
          <w:bCs/>
        </w:rPr>
      </w:pPr>
      <w:r w:rsidRPr="00CD0DF8">
        <w:rPr>
          <w:rFonts w:cs="Arial"/>
          <w:b/>
          <w:bCs/>
        </w:rPr>
        <w:t>i. Domain Assignment with SUPERFAMILY</w:t>
      </w:r>
    </w:p>
    <w:p w14:paraId="2CFB88EF" w14:textId="11D4321F" w:rsidR="00B050EB" w:rsidRPr="00CD0DF8" w:rsidRDefault="00B050EB" w:rsidP="00B050EB">
      <w:pPr>
        <w:rPr>
          <w:rFonts w:cs="Arial"/>
        </w:rPr>
      </w:pPr>
      <w:r w:rsidRPr="00CD0DF8">
        <w:rPr>
          <w:rFonts w:cs="Arial"/>
        </w:rPr>
        <w:t>This stage of the protocol was developed in an earlier work</w:t>
      </w:r>
      <w:r w:rsidR="00470C05" w:rsidRPr="00CD0DF8">
        <w:rPr>
          <w:rFonts w:cs="Arial"/>
        </w:rPr>
        <w:t xml:space="preserve"> </w:t>
      </w:r>
      <w:r w:rsidR="00470C05" w:rsidRPr="00CD0DF8">
        <w:rPr>
          <w:rFonts w:cs="Arial"/>
        </w:rPr>
        <w:fldChar w:fldCharType="begin"/>
      </w:r>
      <w:r w:rsidR="00B202EB">
        <w:rPr>
          <w:rFonts w:cs="Arial"/>
        </w:rPr>
        <w:instrText xml:space="preserve"> ADDIN EN.CITE &lt;EndNote&gt;&lt;Cite&gt;&lt;Author&gt;Ng&lt;/Author&gt;&lt;Year&gt;2023&lt;/Year&gt;&lt;RecNum&gt;6&lt;/RecNum&gt;&lt;DisplayText&gt;[33]&lt;/DisplayText&gt;&lt;record&gt;&lt;rec-number&gt;6&lt;/rec-number&gt;&lt;foreign-keys&gt;&lt;key app="EN" db-id="05es5ftat0wst8etstlxf2tfda9svtxadxfv" timestamp="1731506733"&gt;6&lt;/key&gt;&lt;/foreign-keys&gt;&lt;ref-type name="Journal Article"&gt;17&lt;/ref-type&gt;&lt;contributors&gt;&lt;authors&gt;&lt;author&gt;Ng, T. A.&lt;/author&gt;&lt;author&gt;Rashid, S.&lt;/author&gt;&lt;author&gt;Kwoh, C. K.&lt;/author&gt;&lt;/authors&gt;&lt;/contributors&gt;&lt;auth-address&gt;School of Computer Science and Engineering, Nanyang Technological University, Singapore, Singapore.&lt;/auth-address&gt;&lt;titles&gt;&lt;title&gt;Virulence network of interacting domains of influenza a and mouse proteins&lt;/title&gt;&lt;secondary-title&gt;Front Bioinform&lt;/secondary-title&gt;&lt;/titles&gt;&lt;periodical&gt;&lt;full-title&gt;Front Bioinform&lt;/full-title&gt;&lt;/periodical&gt;&lt;pages&gt;1123993&lt;/pages&gt;&lt;volume&gt;3&lt;/volume&gt;&lt;edition&gt;2023/03/07&lt;/edition&gt;&lt;keywords&gt;&lt;keyword&gt;domain-domain interaction&lt;/keyword&gt;&lt;keyword&gt;influenza a&lt;/keyword&gt;&lt;keyword&gt;lethal dose 50&lt;/keyword&gt;&lt;keyword&gt;mouse model&lt;/keyword&gt;&lt;keyword&gt;protein&lt;/keyword&gt;&lt;keyword&gt;virulence&lt;/keyword&gt;&lt;keyword&gt;commercial or financial relationships that could be construed as a potential&lt;/keyword&gt;&lt;keyword&gt;conflict of interest.&lt;/keyword&gt;&lt;/keywords&gt;&lt;dates&gt;&lt;year&gt;2023&lt;/year&gt;&lt;/dates&gt;&lt;isbn&gt;2673-7647 (Electronic)&amp;#xD;2673-7647 (Linking)&lt;/isbn&gt;&lt;accession-num&gt;36875146&lt;/accession-num&gt;&lt;urls&gt;&lt;related-urls&gt;&lt;url&gt;https://www.ncbi.nlm.nih.gov/pubmed/36875146&lt;/url&gt;&lt;/related-urls&gt;&lt;/urls&gt;&lt;custom2&gt;PMC9982101&lt;/custom2&gt;&lt;electronic-resource-num&gt;10.3389/fbinf.2023.1123993&lt;/electronic-resource-num&gt;&lt;/record&gt;&lt;/Cite&gt;&lt;/EndNote&gt;</w:instrText>
      </w:r>
      <w:r w:rsidR="00470C05" w:rsidRPr="00CD0DF8">
        <w:rPr>
          <w:rFonts w:cs="Arial"/>
        </w:rPr>
        <w:fldChar w:fldCharType="separate"/>
      </w:r>
      <w:r w:rsidR="00B202EB">
        <w:rPr>
          <w:rFonts w:cs="Arial"/>
        </w:rPr>
        <w:t>[33]</w:t>
      </w:r>
      <w:r w:rsidR="00470C05" w:rsidRPr="00CD0DF8">
        <w:rPr>
          <w:rFonts w:cs="Arial"/>
        </w:rPr>
        <w:fldChar w:fldCharType="end"/>
      </w:r>
      <w:r w:rsidR="00EA47BF" w:rsidRPr="00CD0DF8">
        <w:rPr>
          <w:rFonts w:cs="Arial"/>
        </w:rPr>
        <w:t xml:space="preserve">. </w:t>
      </w:r>
      <w:r w:rsidRPr="00CD0DF8">
        <w:rPr>
          <w:rFonts w:cs="Arial"/>
        </w:rPr>
        <w:t>Fasta sequence records  of 17,120 Swiss-Prot</w:t>
      </w:r>
      <w:r w:rsidR="00BE3118" w:rsidRPr="00CD0DF8">
        <w:rPr>
          <w:rFonts w:cs="Arial"/>
        </w:rPr>
        <w:t xml:space="preserve"> </w:t>
      </w:r>
      <w:r w:rsidR="00BE3118" w:rsidRPr="00CD0DF8">
        <w:rPr>
          <w:rFonts w:cs="Arial"/>
        </w:rPr>
        <w:fldChar w:fldCharType="begin"/>
      </w:r>
      <w:r w:rsidR="00B202EB">
        <w:rPr>
          <w:rFonts w:cs="Arial"/>
        </w:rPr>
        <w:instrText xml:space="preserve"> ADDIN EN.CITE &lt;EndNote&gt;&lt;Cite&gt;&lt;Author&gt;Bairoch&lt;/Author&gt;&lt;Year&gt;1997&lt;/Year&gt;&lt;RecNum&gt;2&lt;/RecNum&gt;&lt;DisplayText&gt;[34]&lt;/DisplayText&gt;&lt;record&gt;&lt;rec-number&gt;2&lt;/rec-number&gt;&lt;foreign-keys&gt;&lt;key app="EN" db-id="tdatpxv95vxz9gefxf059rfaa2aef52f92sa" timestamp="1731993795"&gt;2&lt;/key&gt;&lt;/foreign-keys&gt;&lt;ref-type name="Journal Article"&gt;17&lt;/ref-type&gt;&lt;contributors&gt;&lt;authors&gt;&lt;author&gt;Bairoch, A.&lt;/author&gt;&lt;author&gt;Apweiler, R.&lt;/author&gt;&lt;/authors&gt;&lt;/contributors&gt;&lt;auth-address&gt;Department of Medical Biochemistry, University of Geneva, 1 rue Michel Servet, 1211 Geneva 4, Switzerland. bairoch@cmu.unige.ch&lt;/auth-address&gt;&lt;titles&gt;&lt;title&gt;The SWISS-PROT protein sequence data bank and its supplement TrEMBL&lt;/title&gt;&lt;secondary-title&gt;Nucleic Acids Res&lt;/secondary-title&gt;&lt;/titles&gt;&lt;periodical&gt;&lt;full-title&gt;Nucleic Acids Res&lt;/full-title&gt;&lt;/periodical&gt;&lt;pages&gt;31-6&lt;/pages&gt;&lt;volume&gt;25&lt;/volume&gt;&lt;number&gt;1&lt;/number&gt;&lt;keywords&gt;&lt;keyword&gt;Academies and Institutes&lt;/keyword&gt;&lt;keyword&gt;*Amino Acid Sequence&lt;/keyword&gt;&lt;keyword&gt;Animals&lt;/keyword&gt;&lt;keyword&gt;Computer Communication Networks&lt;/keyword&gt;&lt;keyword&gt;*Databases, Factual&lt;/keyword&gt;&lt;keyword&gt;Humans&lt;/keyword&gt;&lt;keyword&gt;Switzerland&lt;/keyword&gt;&lt;/keywords&gt;&lt;dates&gt;&lt;year&gt;1997&lt;/year&gt;&lt;pub-dates&gt;&lt;date&gt;Jan 1&lt;/date&gt;&lt;/pub-dates&gt;&lt;/dates&gt;&lt;isbn&gt;0305-1048 (Print)&amp;#xD;1362-4962 (Electronic)&amp;#xD;0305-1048 (Linking)&lt;/isbn&gt;&lt;accession-num&gt;9016499&lt;/accession-num&gt;&lt;urls&gt;&lt;related-urls&gt;&lt;url&gt;https://www.ncbi.nlm.nih.gov/pubmed/9016499&lt;/url&gt;&lt;/related-urls&gt;&lt;/urls&gt;&lt;custom2&gt;PMC146382&lt;/custom2&gt;&lt;electronic-resource-num&gt;10.1093/nar/25.1.31&lt;/electronic-resource-num&gt;&lt;remote-database-name&gt;Medline&lt;/remote-database-name&gt;&lt;remote-database-provider&gt;NLM&lt;/remote-database-provider&gt;&lt;/record&gt;&lt;/Cite&gt;&lt;/EndNote&gt;</w:instrText>
      </w:r>
      <w:r w:rsidR="00BE3118" w:rsidRPr="00CD0DF8">
        <w:rPr>
          <w:rFonts w:cs="Arial"/>
        </w:rPr>
        <w:fldChar w:fldCharType="separate"/>
      </w:r>
      <w:r w:rsidR="00B202EB">
        <w:rPr>
          <w:rFonts w:cs="Arial"/>
        </w:rPr>
        <w:t>[34]</w:t>
      </w:r>
      <w:r w:rsidR="00BE3118" w:rsidRPr="00CD0DF8">
        <w:rPr>
          <w:rFonts w:cs="Arial"/>
        </w:rPr>
        <w:fldChar w:fldCharType="end"/>
      </w:r>
      <w:r w:rsidRPr="00CD0DF8">
        <w:rPr>
          <w:rFonts w:cs="Arial"/>
        </w:rPr>
        <w:t xml:space="preserve"> gold star reviewed mouse proteins were first retrieved from UniProt protein knowledgebase (UniProtKB)</w:t>
      </w:r>
      <w:r w:rsidR="00A0415E" w:rsidRPr="00CD0DF8">
        <w:rPr>
          <w:rFonts w:cs="Arial"/>
        </w:rPr>
        <w:t xml:space="preserve"> </w:t>
      </w:r>
      <w:r w:rsidR="00A0415E" w:rsidRPr="00CD0DF8">
        <w:rPr>
          <w:rFonts w:cs="Arial"/>
        </w:rPr>
        <w:fldChar w:fldCharType="begin"/>
      </w:r>
      <w:r w:rsidR="00B202EB">
        <w:rPr>
          <w:rFonts w:cs="Arial"/>
        </w:rPr>
        <w:instrText xml:space="preserve"> ADDIN EN.CITE &lt;EndNote&gt;&lt;Cite&gt;&lt;Author&gt;Bairoch&lt;/Author&gt;&lt;Year&gt;2005&lt;/Year&gt;&lt;RecNum&gt;3&lt;/RecNum&gt;&lt;DisplayText&gt;[35]&lt;/DisplayText&gt;&lt;record&gt;&lt;rec-number&gt;3&lt;/rec-number&gt;&lt;foreign-keys&gt;&lt;key app="EN" db-id="tdatpxv95vxz9gefxf059rfaa2aef52f92sa" timestamp="1731993891"&gt;3&lt;/key&gt;&lt;/foreign-keys&gt;&lt;ref-type name="Journal Article"&gt;17&lt;/ref-type&gt;&lt;contributors&gt;&lt;authors&gt;&lt;author&gt;Bairoch, A.&lt;/author&gt;&lt;author&gt;Apweiler, R.&lt;/author&gt;&lt;author&gt;Wu, C. H.&lt;/author&gt;&lt;author&gt;Barker, W. C.&lt;/author&gt;&lt;author&gt;Boeckmann, B.&lt;/author&gt;&lt;author&gt;Ferro, S.&lt;/author&gt;&lt;author&gt;Gasteiger, E.&lt;/author&gt;&lt;author&gt;Huang, H.&lt;/author&gt;&lt;author&gt;Lopez, R.&lt;/author&gt;&lt;author&gt;Magrane, M.&lt;/author&gt;&lt;author&gt;Martin, M. J.&lt;/author&gt;&lt;author&gt;Natale, D. A.&lt;/author&gt;&lt;author&gt;O&amp;apos;Donovan, C.&lt;/author&gt;&lt;author&gt;Redaschi, N.&lt;/author&gt;&lt;author&gt;Yeh, L. S.&lt;/author&gt;&lt;/authors&gt;&lt;/contributors&gt;&lt;auth-address&gt;Swiss Institute of Bioinformatics, Centre Medical Universitaire, 1 rue Michel Servet, 1211 Geneva 4, Switzerland.&lt;/auth-address&gt;&lt;titles&gt;&lt;title&gt;The Universal Protein Resource (UniProt)&lt;/title&gt;&lt;secondary-title&gt;Nucleic Acids Res&lt;/secondary-title&gt;&lt;/titles&gt;&lt;periodical&gt;&lt;full-title&gt;Nucleic Acids Res&lt;/full-title&gt;&lt;/periodical&gt;&lt;pages&gt;D154-9&lt;/pages&gt;&lt;volume&gt;33&lt;/volume&gt;&lt;number&gt;Database issue&lt;/number&gt;&lt;keywords&gt;&lt;keyword&gt;Amino Acid Sequence&lt;/keyword&gt;&lt;keyword&gt;*Databases, Protein&lt;/keyword&gt;&lt;keyword&gt;Proteins/*chemistry/physiology&lt;/keyword&gt;&lt;keyword&gt;Systems Integration&lt;/keyword&gt;&lt;keyword&gt;User-Computer Interface&lt;/keyword&gt;&lt;/keywords&gt;&lt;dates&gt;&lt;year&gt;2005&lt;/year&gt;&lt;pub-dates&gt;&lt;date&gt;Jan 1&lt;/date&gt;&lt;/pub-dates&gt;&lt;/dates&gt;&lt;isbn&gt;1362-4962 (Electronic)&amp;#xD;0305-1048 (Print)&amp;#xD;0305-1048 (Linking)&lt;/isbn&gt;&lt;accession-num&gt;15608167&lt;/accession-num&gt;&lt;urls&gt;&lt;related-urls&gt;&lt;url&gt;https://www.ncbi.nlm.nih.gov/pubmed/15608167&lt;/url&gt;&lt;/related-urls&gt;&lt;/urls&gt;&lt;custom2&gt;PMC540024&lt;/custom2&gt;&lt;electronic-resource-num&gt;10.1093/nar/gki070&lt;/electronic-resource-num&gt;&lt;remote-database-name&gt;Medline&lt;/remote-database-name&gt;&lt;remote-database-provider&gt;NLM&lt;/remote-database-provider&gt;&lt;/record&gt;&lt;/Cite&gt;&lt;/EndNote&gt;</w:instrText>
      </w:r>
      <w:r w:rsidR="00A0415E" w:rsidRPr="00CD0DF8">
        <w:rPr>
          <w:rFonts w:cs="Arial"/>
        </w:rPr>
        <w:fldChar w:fldCharType="separate"/>
      </w:r>
      <w:r w:rsidR="00B202EB">
        <w:rPr>
          <w:rFonts w:cs="Arial"/>
        </w:rPr>
        <w:t>[35]</w:t>
      </w:r>
      <w:r w:rsidR="00A0415E" w:rsidRPr="00CD0DF8">
        <w:rPr>
          <w:rFonts w:cs="Arial"/>
        </w:rPr>
        <w:fldChar w:fldCharType="end"/>
      </w:r>
      <w:r w:rsidR="00EA47BF" w:rsidRPr="00CD0DF8">
        <w:rPr>
          <w:rFonts w:cs="Arial"/>
        </w:rPr>
        <w:t xml:space="preserve"> </w:t>
      </w:r>
      <w:r w:rsidRPr="00CD0DF8">
        <w:rPr>
          <w:rFonts w:cs="Arial"/>
        </w:rPr>
        <w:t>, with the reference proteome ID (UP000000589). SUPERFAMILY 2.0</w:t>
      </w:r>
      <w:r w:rsidR="00E5233C" w:rsidRPr="00CD0DF8">
        <w:rPr>
          <w:rFonts w:cs="Arial"/>
        </w:rPr>
        <w:t xml:space="preserve"> </w:t>
      </w:r>
      <w:r w:rsidR="00E5233C" w:rsidRPr="00CD0DF8">
        <w:rPr>
          <w:rFonts w:cs="Arial"/>
        </w:rPr>
        <w:fldChar w:fldCharType="begin"/>
      </w:r>
      <w:r w:rsidR="00B202EB">
        <w:rPr>
          <w:rFonts w:cs="Arial"/>
        </w:rPr>
        <w:instrText xml:space="preserve"> ADDIN EN.CITE &lt;EndNote&gt;&lt;Cite&gt;&lt;Author&gt;Pandurangan&lt;/Author&gt;&lt;Year&gt;2019&lt;/Year&gt;&lt;RecNum&gt;18&lt;/RecNum&gt;&lt;DisplayText&gt;[36]&lt;/DisplayText&gt;&lt;record&gt;&lt;rec-number&gt;18&lt;/rec-number&gt;&lt;foreign-keys&gt;&lt;key app="EN" db-id="05es5ftat0wst8etstlxf2tfda9svtxadxfv" timestamp="1731506734"&gt;18&lt;/key&gt;&lt;/foreign-keys&gt;&lt;ref-type name="Journal Article"&gt;17&lt;/ref-type&gt;&lt;contributors&gt;&lt;authors&gt;&lt;author&gt;Pandurangan, A. P.&lt;/author&gt;&lt;author&gt;Stahlhacke, J.&lt;/author&gt;&lt;author&gt;Oates, M. E.&lt;/author&gt;&lt;author&gt;Smithers, B.&lt;/author&gt;&lt;author&gt;Gough, J.&lt;/author&gt;&lt;/authors&gt;&lt;/contributors&gt;&lt;auth-address&gt;MRC Laboratory of Molecular Biology, Hills Road, Cambridge CB2 2QH, UK.&amp;#xD;Computer Science, University of Bristol, Bristol BS8 1UB, UK.&lt;/auth-address&gt;&lt;titles&gt;&lt;title&gt;The SUPERFAMILY 2.0 database: a significant proteome update and a new webserver&lt;/title&gt;&lt;secondary-title&gt;Nucleic Acids Res&lt;/secondary-title&gt;&lt;/titles&gt;&lt;periodical&gt;&lt;full-title&gt;Nucleic Acids Res&lt;/full-title&gt;&lt;/periodical&gt;&lt;pages&gt;D490-D494&lt;/pages&gt;&lt;volume&gt;47&lt;/volume&gt;&lt;number&gt;D1&lt;/number&gt;&lt;edition&gt;2018/11/18&lt;/edition&gt;&lt;keywords&gt;&lt;keyword&gt;*Databases, Protein&lt;/keyword&gt;&lt;keyword&gt;Genome&lt;/keyword&gt;&lt;keyword&gt;Internet&lt;/keyword&gt;&lt;keyword&gt;Markov Chains&lt;/keyword&gt;&lt;keyword&gt;*Protein Domains/genetics&lt;/keyword&gt;&lt;keyword&gt;Proteome/*chemistry&lt;/keyword&gt;&lt;keyword&gt;Sequence Analysis, Protein&lt;/keyword&gt;&lt;/keywords&gt;&lt;dates&gt;&lt;year&gt;2019&lt;/year&gt;&lt;pub-dates&gt;&lt;date&gt;Jan 8&lt;/date&gt;&lt;/pub-dates&gt;&lt;/dates&gt;&lt;isbn&gt;1362-4962 (Electronic)&amp;#xD;0305-1048 (Print)&amp;#xD;0305-1048 (Linking)&lt;/isbn&gt;&lt;accession-num&gt;30445555&lt;/accession-num&gt;&lt;urls&gt;&lt;related-urls&gt;&lt;url&gt;https://www.ncbi.nlm.nih.gov/pubmed/30445555&lt;/url&gt;&lt;/related-urls&gt;&lt;/urls&gt;&lt;custom2&gt;PMC6324026&lt;/custom2&gt;&lt;electronic-resource-num&gt;10.1093/nar/gky1130&lt;/electronic-resource-num&gt;&lt;/record&gt;&lt;/Cite&gt;&lt;/EndNote&gt;</w:instrText>
      </w:r>
      <w:r w:rsidR="00E5233C" w:rsidRPr="00CD0DF8">
        <w:rPr>
          <w:rFonts w:cs="Arial"/>
        </w:rPr>
        <w:fldChar w:fldCharType="separate"/>
      </w:r>
      <w:r w:rsidR="00B202EB">
        <w:rPr>
          <w:rFonts w:cs="Arial"/>
        </w:rPr>
        <w:t>[36]</w:t>
      </w:r>
      <w:r w:rsidR="00E5233C" w:rsidRPr="00CD0DF8">
        <w:rPr>
          <w:rFonts w:cs="Arial"/>
        </w:rPr>
        <w:fldChar w:fldCharType="end"/>
      </w:r>
      <w:r w:rsidRPr="00CD0DF8">
        <w:rPr>
          <w:rFonts w:cs="Arial"/>
        </w:rPr>
        <w:t xml:space="preserve"> was then used to assign at least one Structural Classification of Proteins (SCOP)</w:t>
      </w:r>
      <w:r w:rsidR="00360166" w:rsidRPr="00CD0DF8">
        <w:rPr>
          <w:rFonts w:cs="Arial"/>
        </w:rPr>
        <w:t xml:space="preserve"> </w:t>
      </w:r>
      <w:r w:rsidR="00360166" w:rsidRPr="00CD0DF8">
        <w:rPr>
          <w:rFonts w:cs="Arial"/>
        </w:rPr>
        <w:fldChar w:fldCharType="begin"/>
      </w:r>
      <w:r w:rsidR="00B202EB">
        <w:rPr>
          <w:rFonts w:cs="Arial"/>
        </w:rPr>
        <w:instrText xml:space="preserve"> ADDIN EN.CITE &lt;EndNote&gt;&lt;Cite&gt;&lt;Author&gt;Andreeva&lt;/Author&gt;&lt;Year&gt;2004&lt;/Year&gt;&lt;RecNum&gt;5&lt;/RecNum&gt;&lt;DisplayText&gt;[37]&lt;/DisplayText&gt;&lt;record&gt;&lt;rec-number&gt;5&lt;/rec-number&gt;&lt;foreign-keys&gt;&lt;key app="EN" db-id="tdatpxv95vxz9gefxf059rfaa2aef52f92sa" timestamp="1731994027"&gt;5&lt;/key&gt;&lt;/foreign-keys&gt;&lt;ref-type name="Journal Article"&gt;17&lt;/ref-type&gt;&lt;contributors&gt;&lt;authors&gt;&lt;author&gt;Andreeva, A.&lt;/author&gt;&lt;author&gt;Howorth, D.&lt;/author&gt;&lt;author&gt;Brenner, S. E.&lt;/author&gt;&lt;author&gt;Hubbard, T. J.&lt;/author&gt;&lt;author&gt;Chothia, C.&lt;/author&gt;&lt;author&gt;Murzin, A. G.&lt;/author&gt;&lt;/authors&gt;&lt;/contributors&gt;&lt;auth-address&gt;MRC Centre for Protein Engineering, Hills Road, Cambridge CB2 2QH, UK.&lt;/auth-address&gt;&lt;titles&gt;&lt;title&gt;SCOP database in 2004: refinements integrate structure and sequence family data&lt;/title&gt;&lt;secondary-title&gt;Nucleic Acids Res&lt;/secondary-title&gt;&lt;/titles&gt;&lt;periodical&gt;&lt;full-title&gt;Nucleic Acids Res&lt;/full-title&gt;&lt;/periodical&gt;&lt;pages&gt;D226-9&lt;/pages&gt;&lt;volume&gt;32&lt;/volume&gt;&lt;number&gt;Database issue&lt;/number&gt;&lt;keywords&gt;&lt;keyword&gt;Animals&lt;/keyword&gt;&lt;keyword&gt;Antibodies/chemistry/classification&lt;/keyword&gt;&lt;keyword&gt;Capsid Proteins/chemistry/classification&lt;/keyword&gt;&lt;keyword&gt;Computational Biology&lt;/keyword&gt;&lt;keyword&gt;*Databases, Protein&lt;/keyword&gt;&lt;keyword&gt;Humans&lt;/keyword&gt;&lt;keyword&gt;Internet&lt;/keyword&gt;&lt;keyword&gt;Protein Kinases/chemistry/classification&lt;/keyword&gt;&lt;keyword&gt;Protein Structure, Secondary&lt;/keyword&gt;&lt;keyword&gt;Protein Structure, Tertiary&lt;/keyword&gt;&lt;keyword&gt;Proteins/*chemistry/*classification&lt;/keyword&gt;&lt;/keywords&gt;&lt;dates&gt;&lt;year&gt;2004&lt;/year&gt;&lt;pub-dates&gt;&lt;date&gt;Jan 1&lt;/date&gt;&lt;/pub-dates&gt;&lt;/dates&gt;&lt;isbn&gt;1362-4962 (Electronic)&amp;#xD;0305-1048 (Print)&amp;#xD;0305-1048 (Linking)&lt;/isbn&gt;&lt;accession-num&gt;14681400&lt;/accession-num&gt;&lt;urls&gt;&lt;related-urls&gt;&lt;url&gt;https://www.ncbi.nlm.nih.gov/pubmed/14681400&lt;/url&gt;&lt;/related-urls&gt;&lt;/urls&gt;&lt;custom2&gt;PMC308773&lt;/custom2&gt;&lt;electronic-resource-num&gt;10.1093/nar/gkh039&lt;/electronic-resource-num&gt;&lt;remote-database-name&gt;Medline&lt;/remote-database-name&gt;&lt;remote-database-provider&gt;NLM&lt;/remote-database-provider&gt;&lt;/record&gt;&lt;/Cite&gt;&lt;/EndNote&gt;</w:instrText>
      </w:r>
      <w:r w:rsidR="00360166" w:rsidRPr="00CD0DF8">
        <w:rPr>
          <w:rFonts w:cs="Arial"/>
        </w:rPr>
        <w:fldChar w:fldCharType="separate"/>
      </w:r>
      <w:r w:rsidR="00B202EB">
        <w:rPr>
          <w:rFonts w:cs="Arial"/>
        </w:rPr>
        <w:t>[37]</w:t>
      </w:r>
      <w:r w:rsidR="00360166" w:rsidRPr="00CD0DF8">
        <w:rPr>
          <w:rFonts w:cs="Arial"/>
        </w:rPr>
        <w:fldChar w:fldCharType="end"/>
      </w:r>
      <w:r w:rsidRPr="00CD0DF8">
        <w:rPr>
          <w:rFonts w:cs="Arial"/>
        </w:rPr>
        <w:t xml:space="preserve"> domain to IAV and mouse amino acid sequences.</w:t>
      </w:r>
    </w:p>
    <w:p w14:paraId="48C0F78A" w14:textId="77777777" w:rsidR="00B050EB" w:rsidRPr="00CD0DF8" w:rsidRDefault="00B050EB" w:rsidP="00B050EB"/>
    <w:p w14:paraId="2DE5443F" w14:textId="77777777" w:rsidR="00B050EB" w:rsidRPr="00CD0DF8" w:rsidRDefault="00B050EB" w:rsidP="00B050EB">
      <w:pPr>
        <w:rPr>
          <w:rFonts w:cs="Arial"/>
          <w:b/>
          <w:bCs/>
        </w:rPr>
      </w:pPr>
      <w:r w:rsidRPr="00CD0DF8">
        <w:rPr>
          <w:rFonts w:cs="Arial"/>
          <w:b/>
          <w:bCs/>
        </w:rPr>
        <w:t>ii. Domain-Domain Interaction Prediction with DISPOT</w:t>
      </w:r>
    </w:p>
    <w:p w14:paraId="4F77F9EE" w14:textId="6772CCF6" w:rsidR="00B050EB" w:rsidRPr="00CD0DF8" w:rsidRDefault="00B050EB" w:rsidP="00B050EB">
      <w:r w:rsidRPr="00CD0DF8">
        <w:rPr>
          <w:rFonts w:cs="Arial"/>
        </w:rPr>
        <w:t>This stage of the protocol was developed in an earlier work</w:t>
      </w:r>
      <w:r w:rsidR="00360166" w:rsidRPr="00CD0DF8">
        <w:rPr>
          <w:rFonts w:cs="Arial"/>
        </w:rPr>
        <w:t xml:space="preserve"> </w:t>
      </w:r>
      <w:r w:rsidR="00360166" w:rsidRPr="00CD0DF8">
        <w:rPr>
          <w:rFonts w:cs="Arial"/>
        </w:rPr>
        <w:fldChar w:fldCharType="begin"/>
      </w:r>
      <w:r w:rsidR="00B202EB">
        <w:rPr>
          <w:rFonts w:cs="Arial"/>
        </w:rPr>
        <w:instrText xml:space="preserve"> ADDIN EN.CITE &lt;EndNote&gt;&lt;Cite&gt;&lt;Author&gt;Ng&lt;/Author&gt;&lt;Year&gt;2023&lt;/Year&gt;&lt;RecNum&gt;6&lt;/RecNum&gt;&lt;DisplayText&gt;[33]&lt;/DisplayText&gt;&lt;record&gt;&lt;rec-number&gt;6&lt;/rec-number&gt;&lt;foreign-keys&gt;&lt;key app="EN" db-id="05es5ftat0wst8etstlxf2tfda9svtxadxfv" timestamp="1731506733"&gt;6&lt;/key&gt;&lt;/foreign-keys&gt;&lt;ref-type name="Journal Article"&gt;17&lt;/ref-type&gt;&lt;contributors&gt;&lt;authors&gt;&lt;author&gt;Ng, T. A.&lt;/author&gt;&lt;author&gt;Rashid, S.&lt;/author&gt;&lt;author&gt;Kwoh, C. K.&lt;/author&gt;&lt;/authors&gt;&lt;/contributors&gt;&lt;auth-address&gt;School of Computer Science and Engineering, Nanyang Technological University, Singapore, Singapore.&lt;/auth-address&gt;&lt;titles&gt;&lt;title&gt;Virulence network of interacting domains of influenza a and mouse proteins&lt;/title&gt;&lt;secondary-title&gt;Front Bioinform&lt;/secondary-title&gt;&lt;/titles&gt;&lt;periodical&gt;&lt;full-title&gt;Front Bioinform&lt;/full-title&gt;&lt;/periodical&gt;&lt;pages&gt;1123993&lt;/pages&gt;&lt;volume&gt;3&lt;/volume&gt;&lt;edition&gt;2023/03/07&lt;/edition&gt;&lt;keywords&gt;&lt;keyword&gt;domain-domain interaction&lt;/keyword&gt;&lt;keyword&gt;influenza a&lt;/keyword&gt;&lt;keyword&gt;lethal dose 50&lt;/keyword&gt;&lt;keyword&gt;mouse model&lt;/keyword&gt;&lt;keyword&gt;protein&lt;/keyword&gt;&lt;keyword&gt;virulence&lt;/keyword&gt;&lt;keyword&gt;commercial or financial relationships that could be construed as a potential&lt;/keyword&gt;&lt;keyword&gt;conflict of interest.&lt;/keyword&gt;&lt;/keywords&gt;&lt;dates&gt;&lt;year&gt;2023&lt;/year&gt;&lt;/dates&gt;&lt;isbn&gt;2673-7647 (Electronic)&amp;#xD;2673-7647 (Linking)&lt;/isbn&gt;&lt;accession-num&gt;36875146&lt;/accession-num&gt;&lt;urls&gt;&lt;related-urls&gt;&lt;url&gt;https://www.ncbi.nlm.nih.gov/pubmed/36875146&lt;/url&gt;&lt;/related-urls&gt;&lt;/urls&gt;&lt;custom2&gt;PMC9982101&lt;/custom2&gt;&lt;electronic-resource-num&gt;10.3389/fbinf.2023.1123993&lt;/electronic-resource-num&gt;&lt;/record&gt;&lt;/Cite&gt;&lt;/EndNote&gt;</w:instrText>
      </w:r>
      <w:r w:rsidR="00360166" w:rsidRPr="00CD0DF8">
        <w:rPr>
          <w:rFonts w:cs="Arial"/>
        </w:rPr>
        <w:fldChar w:fldCharType="separate"/>
      </w:r>
      <w:r w:rsidR="00B202EB">
        <w:rPr>
          <w:rFonts w:cs="Arial"/>
        </w:rPr>
        <w:t>[33]</w:t>
      </w:r>
      <w:r w:rsidR="00360166" w:rsidRPr="00CD0DF8">
        <w:rPr>
          <w:rFonts w:cs="Arial"/>
        </w:rPr>
        <w:fldChar w:fldCharType="end"/>
      </w:r>
      <w:r w:rsidR="00EA47BF" w:rsidRPr="00CD0DF8">
        <w:rPr>
          <w:rFonts w:cs="Arial"/>
          <w:color w:val="55308D"/>
        </w:rPr>
        <w:t xml:space="preserve">. </w:t>
      </w:r>
      <w:r w:rsidRPr="00CD0DF8">
        <w:rPr>
          <w:rFonts w:cs="Arial"/>
        </w:rPr>
        <w:t>The Domain Interaction Statistical Potential (DISPOT) (</w:t>
      </w:r>
      <w:hyperlink r:id="rId9">
        <w:r w:rsidRPr="00CD0DF8">
          <w:rPr>
            <w:rStyle w:val="Hyperlink"/>
            <w:rFonts w:cs="Arial"/>
          </w:rPr>
          <w:t>http://dispot.korkinlab.org/home/pairs</w:t>
        </w:r>
      </w:hyperlink>
      <w:r w:rsidRPr="00CD0DF8">
        <w:rPr>
          <w:rFonts w:cs="Arial"/>
        </w:rPr>
        <w:t xml:space="preserve">) </w:t>
      </w:r>
      <w:r w:rsidR="007A2BD6" w:rsidRPr="00CD0DF8">
        <w:rPr>
          <w:rFonts w:cs="Arial"/>
        </w:rPr>
        <w:fldChar w:fldCharType="begin"/>
      </w:r>
      <w:r w:rsidR="00B202EB">
        <w:rPr>
          <w:rFonts w:cs="Arial"/>
        </w:rPr>
        <w:instrText xml:space="preserve"> ADDIN EN.CITE &lt;EndNote&gt;&lt;Cite&gt;&lt;Author&gt;Narykov&lt;/Author&gt;&lt;Year&gt;2019&lt;/Year&gt;&lt;RecNum&gt;19&lt;/RecNum&gt;&lt;DisplayText&gt;[38]&lt;/DisplayText&gt;&lt;record&gt;&lt;rec-number&gt;19&lt;/rec-number&gt;&lt;foreign-keys&gt;&lt;key app="EN" db-id="05es5ftat0wst8etstlxf2tfda9svtxadxfv" timestamp="1731506734"&gt;19&lt;/key&gt;&lt;/foreign-keys&gt;&lt;ref-type name="Journal Article"&gt;17&lt;/ref-type&gt;&lt;contributors&gt;&lt;authors&gt;&lt;author&gt;Narykov, O.&lt;/author&gt;&lt;author&gt;Bogatov, D.&lt;/author&gt;&lt;author&gt;Korkin, D.&lt;/author&gt;&lt;/authors&gt;&lt;/contributors&gt;&lt;auth-address&gt;Department of Computer Science, Worcester Polytechnic Institute, Worcester, MA, USA.&amp;#xD;Department of Computer Science, Boston University, Boston, MA, USA.&amp;#xD;Bioinformatics and Computational Biology Program, Worcester Polytechnic Institute, Worcester, MA, USA.&lt;/auth-address&gt;&lt;titles&gt;&lt;title&gt;DISPOT: a simple knowledge-based protein domain interaction statistical potential&lt;/title&gt;&lt;secondary-title&gt;Bioinformatics&lt;/secondary-title&gt;&lt;/titles&gt;&lt;periodical&gt;&lt;full-title&gt;Bioinformatics&lt;/full-title&gt;&lt;/periodical&gt;&lt;pages&gt;5374-5378&lt;/pages&gt;&lt;volume&gt;35&lt;/volume&gt;&lt;number&gt;24&lt;/number&gt;&lt;edition&gt;2019/07/28&lt;/edition&gt;&lt;keywords&gt;&lt;keyword&gt;Macromolecular Substances&lt;/keyword&gt;&lt;keyword&gt;Molecular Sequence Annotation&lt;/keyword&gt;&lt;keyword&gt;Protein Domains&lt;/keyword&gt;&lt;keyword&gt;Proteins&lt;/keyword&gt;&lt;keyword&gt;*Software&lt;/keyword&gt;&lt;/keywords&gt;&lt;dates&gt;&lt;year&gt;2019&lt;/year&gt;&lt;pub-dates&gt;&lt;date&gt;Dec 15&lt;/date&gt;&lt;/pub-dates&gt;&lt;/dates&gt;&lt;isbn&gt;1367-4803 (Print)&amp;#xD;1367-4803&lt;/isbn&gt;&lt;accession-num&gt;31350874&lt;/accession-num&gt;&lt;urls&gt;&lt;/urls&gt;&lt;custom2&gt;PMC6954640&lt;/custom2&gt;&lt;electronic-resource-num&gt;10.1093/bioinformatics/btz587&lt;/electronic-resource-num&gt;&lt;remote-database-provider&gt;NLM&lt;/remote-database-provider&gt;&lt;language&gt;eng&lt;/language&gt;&lt;/record&gt;&lt;/Cite&gt;&lt;/EndNote&gt;</w:instrText>
      </w:r>
      <w:r w:rsidR="007A2BD6" w:rsidRPr="00CD0DF8">
        <w:rPr>
          <w:rFonts w:cs="Arial"/>
        </w:rPr>
        <w:fldChar w:fldCharType="separate"/>
      </w:r>
      <w:r w:rsidR="00B202EB">
        <w:rPr>
          <w:rFonts w:cs="Arial"/>
        </w:rPr>
        <w:t>[38]</w:t>
      </w:r>
      <w:r w:rsidR="007A2BD6" w:rsidRPr="00CD0DF8">
        <w:rPr>
          <w:rFonts w:cs="Arial"/>
        </w:rPr>
        <w:fldChar w:fldCharType="end"/>
      </w:r>
      <w:r w:rsidRPr="00CD0DF8">
        <w:rPr>
          <w:rFonts w:cs="Arial"/>
        </w:rPr>
        <w:t xml:space="preserve"> web tool was utilized to determine occurrence of DDIs between IAV-mouse SCOP superfamily domain pairs. For a query domain pair, DISPOT returns a statistical potential based on the observed frequencies of domain pairs in the DOMMINO </w:t>
      </w:r>
      <w:r w:rsidR="008B3FB9" w:rsidRPr="00CD0DF8">
        <w:rPr>
          <w:rFonts w:cs="Arial"/>
        </w:rPr>
        <w:fldChar w:fldCharType="begin"/>
      </w:r>
      <w:r w:rsidR="00B202EB">
        <w:rPr>
          <w:rFonts w:cs="Arial"/>
        </w:rPr>
        <w:instrText xml:space="preserve"> ADDIN EN.CITE &lt;EndNote&gt;&lt;Cite&gt;&lt;Author&gt;Kuang&lt;/Author&gt;&lt;Year&gt;2012&lt;/Year&gt;&lt;RecNum&gt;7&lt;/RecNum&gt;&lt;DisplayText&gt;[39]&lt;/DisplayText&gt;&lt;record&gt;&lt;rec-number&gt;7&lt;/rec-number&gt;&lt;foreign-keys&gt;&lt;key app="EN" db-id="tdatpxv95vxz9gefxf059rfaa2aef52f92sa" timestamp="1731994105"&gt;7&lt;/key&gt;&lt;/foreign-keys&gt;&lt;ref-type name="Journal Article"&gt;17&lt;/ref-type&gt;&lt;contributors&gt;&lt;authors&gt;&lt;author&gt;Kuang, X.&lt;/author&gt;&lt;author&gt;Han, J. G.&lt;/author&gt;&lt;author&gt;Zhao, N.&lt;/author&gt;&lt;author&gt;Pang, B.&lt;/author&gt;&lt;author&gt;Shyu, C. R.&lt;/author&gt;&lt;author&gt;Korkin, D.&lt;/author&gt;&lt;/authors&gt;&lt;/contributors&gt;&lt;auth-address&gt;Informatics Institute and Department of Computer Science and Bond Life Science Center, University of Missouri, Columbia, MO 65211, USA.&lt;/auth-address&gt;&lt;titles&gt;&lt;title&gt;DOMMINO: a database of macromolecular interactions&lt;/title&gt;&lt;secondary-title&gt;Nucleic Acids Res&lt;/secondary-title&gt;&lt;/titles&gt;&lt;periodical&gt;&lt;full-title&gt;Nucleic Acids Res&lt;/full-title&gt;&lt;/periodical&gt;&lt;pages&gt;D501-6&lt;/pages&gt;&lt;volume&gt;40&lt;/volume&gt;&lt;number&gt;Database issue&lt;/number&gt;&lt;edition&gt;20111201&lt;/edition&gt;&lt;keywords&gt;&lt;keyword&gt;*Databases, Protein&lt;/keyword&gt;&lt;keyword&gt;Molecular Sequence Annotation&lt;/keyword&gt;&lt;keyword&gt;Peptides/chemistry&lt;/keyword&gt;&lt;keyword&gt;*Protein Interaction Domains and Motifs&lt;/keyword&gt;&lt;keyword&gt;*Protein Interaction Mapping&lt;/keyword&gt;&lt;keyword&gt;Proteins/chemistry&lt;/keyword&gt;&lt;keyword&gt;User-Computer Interface&lt;/keyword&gt;&lt;/keywords&gt;&lt;dates&gt;&lt;year&gt;2012&lt;/year&gt;&lt;pub-dates&gt;&lt;date&gt;Jan&lt;/date&gt;&lt;/pub-dates&gt;&lt;/dates&gt;&lt;isbn&gt;1362-4962 (Electronic)&amp;#xD;0305-1048 (Print)&amp;#xD;0305-1048 (Linking)&lt;/isbn&gt;&lt;accession-num&gt;22135305&lt;/accession-num&gt;&lt;urls&gt;&lt;related-urls&gt;&lt;url&gt;https://www.ncbi.nlm.nih.gov/pubmed/22135305&lt;/url&gt;&lt;/related-urls&gt;&lt;/urls&gt;&lt;custom2&gt;PMC3245186&lt;/custom2&gt;&lt;electronic-resource-num&gt;10.1093/nar/gkr1128&lt;/electronic-resource-num&gt;&lt;remote-database-name&gt;Medline&lt;/remote-database-name&gt;&lt;remote-database-provider&gt;NLM&lt;/remote-database-provider&gt;&lt;/record&gt;&lt;/Cite&gt;&lt;/EndNote&gt;</w:instrText>
      </w:r>
      <w:r w:rsidR="008B3FB9" w:rsidRPr="00CD0DF8">
        <w:rPr>
          <w:rFonts w:cs="Arial"/>
        </w:rPr>
        <w:fldChar w:fldCharType="separate"/>
      </w:r>
      <w:r w:rsidR="00B202EB">
        <w:rPr>
          <w:rFonts w:cs="Arial"/>
        </w:rPr>
        <w:t>[39]</w:t>
      </w:r>
      <w:r w:rsidR="008B3FB9" w:rsidRPr="00CD0DF8">
        <w:rPr>
          <w:rFonts w:cs="Arial"/>
        </w:rPr>
        <w:fldChar w:fldCharType="end"/>
      </w:r>
      <w:r w:rsidRPr="00CD0DF8">
        <w:rPr>
          <w:rFonts w:cs="Arial"/>
        </w:rPr>
        <w:t xml:space="preserve"> database . DOMMINO is an exhaustive database of structurally resolved macromolecular interactions, where data about DDIs is copious. The statistical potential (P</w:t>
      </w:r>
      <w:r w:rsidRPr="00CD0DF8">
        <w:rPr>
          <w:rFonts w:cs="Arial"/>
          <w:vertAlign w:val="subscript"/>
        </w:rPr>
        <w:t>ij</w:t>
      </w:r>
      <w:r w:rsidRPr="00CD0DF8">
        <w:rPr>
          <w:rFonts w:cs="Arial"/>
        </w:rPr>
        <w:t>) is calculated according to the equation below, from</w:t>
      </w:r>
      <w:r w:rsidR="00746E5B" w:rsidRPr="00CD0DF8">
        <w:rPr>
          <w:rFonts w:cs="Arial"/>
        </w:rPr>
        <w:t xml:space="preserve"> </w:t>
      </w:r>
      <w:r w:rsidR="00746E5B" w:rsidRPr="00CD0DF8">
        <w:rPr>
          <w:rFonts w:cs="Arial"/>
        </w:rPr>
        <w:fldChar w:fldCharType="begin"/>
      </w:r>
      <w:r w:rsidR="00B202EB">
        <w:rPr>
          <w:rFonts w:cs="Arial"/>
        </w:rPr>
        <w:instrText xml:space="preserve"> ADDIN EN.CITE &lt;EndNote&gt;&lt;Cite&gt;&lt;Author&gt;Narykov&lt;/Author&gt;&lt;Year&gt;2019&lt;/Year&gt;&lt;RecNum&gt;19&lt;/RecNum&gt;&lt;DisplayText&gt;[38]&lt;/DisplayText&gt;&lt;record&gt;&lt;rec-number&gt;19&lt;/rec-number&gt;&lt;foreign-keys&gt;&lt;key app="EN" db-id="05es5ftat0wst8etstlxf2tfda9svtxadxfv" timestamp="1731506734"&gt;19&lt;/key&gt;&lt;/foreign-keys&gt;&lt;ref-type name="Journal Article"&gt;17&lt;/ref-type&gt;&lt;contributors&gt;&lt;authors&gt;&lt;author&gt;Narykov, O.&lt;/author&gt;&lt;author&gt;Bogatov, D.&lt;/author&gt;&lt;author&gt;Korkin, D.&lt;/author&gt;&lt;/authors&gt;&lt;/contributors&gt;&lt;auth-address&gt;Department of Computer Science, Worcester Polytechnic Institute, Worcester, MA, USA.&amp;#xD;Department of Computer Science, Boston University, Boston, MA, USA.&amp;#xD;Bioinformatics and Computational Biology Program, Worcester Polytechnic Institute, Worcester, MA, USA.&lt;/auth-address&gt;&lt;titles&gt;&lt;title&gt;DISPOT: a simple knowledge-based protein domain interaction statistical potential&lt;/title&gt;&lt;secondary-title&gt;Bioinformatics&lt;/secondary-title&gt;&lt;/titles&gt;&lt;periodical&gt;&lt;full-title&gt;Bioinformatics&lt;/full-title&gt;&lt;/periodical&gt;&lt;pages&gt;5374-5378&lt;/pages&gt;&lt;volume&gt;35&lt;/volume&gt;&lt;number&gt;24&lt;/number&gt;&lt;edition&gt;2019/07/28&lt;/edition&gt;&lt;keywords&gt;&lt;keyword&gt;Macromolecular Substances&lt;/keyword&gt;&lt;keyword&gt;Molecular Sequence Annotation&lt;/keyword&gt;&lt;keyword&gt;Protein Domains&lt;/keyword&gt;&lt;keyword&gt;Proteins&lt;/keyword&gt;&lt;keyword&gt;*Software&lt;/keyword&gt;&lt;/keywords&gt;&lt;dates&gt;&lt;year&gt;2019&lt;/year&gt;&lt;pub-dates&gt;&lt;date&gt;Dec 15&lt;/date&gt;&lt;/pub-dates&gt;&lt;/dates&gt;&lt;isbn&gt;1367-4803 (Print)&amp;#xD;1367-4803&lt;/isbn&gt;&lt;accession-num&gt;31350874&lt;/accession-num&gt;&lt;urls&gt;&lt;/urls&gt;&lt;custom2&gt;PMC6954640&lt;/custom2&gt;&lt;electronic-resource-num&gt;10.1093/bioinformatics/btz587&lt;/electronic-resource-num&gt;&lt;remote-database-provider&gt;NLM&lt;/remote-database-provider&gt;&lt;language&gt;eng&lt;/language&gt;&lt;/record&gt;&lt;/Cite&gt;&lt;/EndNote&gt;</w:instrText>
      </w:r>
      <w:r w:rsidR="00746E5B" w:rsidRPr="00CD0DF8">
        <w:rPr>
          <w:rFonts w:cs="Arial"/>
        </w:rPr>
        <w:fldChar w:fldCharType="separate"/>
      </w:r>
      <w:r w:rsidR="00B202EB">
        <w:rPr>
          <w:rFonts w:cs="Arial"/>
        </w:rPr>
        <w:t>[38]</w:t>
      </w:r>
      <w:r w:rsidR="00746E5B" w:rsidRPr="00CD0DF8">
        <w:rPr>
          <w:rFonts w:cs="Arial"/>
        </w:rPr>
        <w:fldChar w:fldCharType="end"/>
      </w:r>
      <w:r w:rsidRPr="00CD0DF8">
        <w:rPr>
          <w:rFonts w:cs="Arial"/>
        </w:rPr>
        <w:t>:</w:t>
      </w:r>
    </w:p>
    <w:p w14:paraId="48BBFF85" w14:textId="77777777" w:rsidR="00B050EB" w:rsidRPr="00CD0DF8" w:rsidRDefault="003F230E" w:rsidP="00B050EB">
      <w:pPr>
        <w:jc w:val="cente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ij</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Z</m:t>
                  </m:r>
                </m:e>
                <m:sub>
                  <m:r>
                    <w:rPr>
                      <w:rFonts w:ascii="Cambria Math" w:hAnsi="Cambria Math"/>
                    </w:rPr>
                    <m:t>2</m:t>
                  </m:r>
                </m:sub>
              </m:sSub>
            </m:den>
          </m:f>
          <m:r>
            <w:rPr>
              <w:rFonts w:ascii="Cambria Math" w:hAnsi="Cambria Math"/>
            </w:rPr>
            <m:t>ln</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Pij</m:t>
                  </m:r>
                </m:sub>
              </m:sSub>
            </m:num>
            <m:den>
              <m:sSub>
                <m:sSubPr>
                  <m:ctrlPr>
                    <w:rPr>
                      <w:rFonts w:ascii="Cambria Math" w:hAnsi="Cambria Math"/>
                    </w:rPr>
                  </m:ctrlPr>
                </m:sSubPr>
                <m:e>
                  <m:r>
                    <w:rPr>
                      <w:rFonts w:ascii="Cambria Math" w:hAnsi="Cambria Math"/>
                    </w:rPr>
                    <m:t>M</m:t>
                  </m:r>
                </m:e>
                <m:sub>
                  <m:r>
                    <w:rPr>
                      <w:rFonts w:ascii="Cambria Math" w:hAnsi="Cambria Math"/>
                    </w:rPr>
                    <m:t>mean</m:t>
                  </m:r>
                </m:sub>
              </m:sSub>
            </m:den>
          </m:f>
          <m:r>
            <w:rPr>
              <w:rFonts w:ascii="Cambria Math" w:hAnsi="Cambria Math"/>
            </w:rPr>
            <m:t>,</m:t>
          </m:r>
          <m:r>
            <w:rPr>
              <w:rFonts w:ascii="Cambria Math" w:hAnsi="Cambria Math"/>
            </w:rPr>
            <m:t>w</m:t>
          </m:r>
          <m:r>
            <w:rPr>
              <w:rFonts w:ascii="Cambria Math" w:hAnsi="Cambria Math"/>
            </w:rPr>
            <m:t>h</m:t>
          </m:r>
          <m:r>
            <w:rPr>
              <w:rFonts w:ascii="Cambria Math" w:hAnsi="Cambria Math"/>
            </w:rPr>
            <m:t>ere</m:t>
          </m:r>
          <m:sSub>
            <m:sSubPr>
              <m:ctrlPr>
                <w:rPr>
                  <w:rFonts w:ascii="Cambria Math" w:hAnsi="Cambria Math"/>
                </w:rPr>
              </m:ctrlPr>
            </m:sSubPr>
            <m:e>
              <m:r>
                <w:rPr>
                  <w:rFonts w:ascii="Cambria Math" w:hAnsi="Cambria Math"/>
                </w:rPr>
                <m:t>Z</m:t>
              </m:r>
            </m:e>
            <m:sub>
              <m:r>
                <w:rPr>
                  <w:rFonts w:ascii="Cambria Math" w:hAnsi="Cambria Math"/>
                </w:rPr>
                <m:t>2</m:t>
              </m:r>
            </m:sub>
          </m:sSub>
          <m:r>
            <w:rPr>
              <w:rFonts w:ascii="Cambria Math" w:hAnsi="Cambria Math"/>
            </w:rPr>
            <m:t>=</m:t>
          </m:r>
          <m:nary>
            <m:naryPr>
              <m:chr m:val="∑"/>
              <m:subHide m:val="1"/>
              <m:supHide m:val="1"/>
              <m:ctrlPr>
                <w:rPr>
                  <w:rFonts w:ascii="Cambria Math" w:hAnsi="Cambria Math"/>
                </w:rPr>
              </m:ctrlPr>
            </m:naryPr>
            <m:sub/>
            <m:sup/>
            <m:e>
              <m:nary>
                <m:naryPr>
                  <m:chr m:val="∑"/>
                  <m:subHide m:val="1"/>
                  <m:supHide m:val="1"/>
                  <m:ctrlPr>
                    <w:rPr>
                      <w:rFonts w:ascii="Cambria Math" w:hAnsi="Cambria Math"/>
                    </w:rPr>
                  </m:ctrlPr>
                </m:naryPr>
                <m:sub/>
                <m:sup/>
                <m:e>
                  <m:r>
                    <w:rPr>
                      <w:rFonts w:ascii="Cambria Math" w:hAnsi="Cambria Math"/>
                    </w:rPr>
                    <m:t>ln</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Pkl</m:t>
                          </m:r>
                        </m:sub>
                      </m:sSub>
                    </m:num>
                    <m:den>
                      <m:sSub>
                        <m:sSubPr>
                          <m:ctrlPr>
                            <w:rPr>
                              <w:rFonts w:ascii="Cambria Math" w:hAnsi="Cambria Math"/>
                            </w:rPr>
                          </m:ctrlPr>
                        </m:sSubPr>
                        <m:e>
                          <m:r>
                            <w:rPr>
                              <w:rFonts w:ascii="Cambria Math" w:hAnsi="Cambria Math"/>
                            </w:rPr>
                            <m:t>M</m:t>
                          </m:r>
                        </m:e>
                        <m:sub>
                          <m:r>
                            <w:rPr>
                              <w:rFonts w:ascii="Cambria Math" w:hAnsi="Cambria Math"/>
                            </w:rPr>
                            <m:t>mean</m:t>
                          </m:r>
                        </m:sub>
                      </m:sSub>
                    </m:den>
                  </m:f>
                </m:e>
              </m:nary>
            </m:e>
          </m:nary>
        </m:oMath>
      </m:oMathPara>
    </w:p>
    <w:p w14:paraId="6F4665E8" w14:textId="77777777" w:rsidR="00B050EB" w:rsidRPr="00CD0DF8" w:rsidRDefault="00B050EB" w:rsidP="00B050EB">
      <w:r w:rsidRPr="00CD0DF8">
        <w:rPr>
          <w:rFonts w:cs="Arial"/>
        </w:rPr>
        <w:t>M</w:t>
      </w:r>
      <w:r w:rsidRPr="00CD0DF8">
        <w:rPr>
          <w:rFonts w:cs="Arial"/>
          <w:vertAlign w:val="subscript"/>
        </w:rPr>
        <w:t>mean</w:t>
      </w:r>
      <w:r w:rsidRPr="00CD0DF8">
        <w:rPr>
          <w:rFonts w:cs="Arial"/>
        </w:rPr>
        <w:t xml:space="preserve"> is the average number of interactions for a pair of domain families, calculated from the non-redundant DOMMINO dataset. M</w:t>
      </w:r>
      <w:r w:rsidRPr="00CD0DF8">
        <w:rPr>
          <w:rFonts w:cs="Arial"/>
          <w:vertAlign w:val="subscript"/>
        </w:rPr>
        <w:t xml:space="preserve">pij </w:t>
      </w:r>
      <w:r w:rsidRPr="00CD0DF8">
        <w:rPr>
          <w:rFonts w:cs="Arial"/>
        </w:rPr>
        <w:t xml:space="preserve">denotes the number of interactions of all domains that also belong </w:t>
      </w:r>
      <w:r w:rsidRPr="00CD0DF8">
        <w:rPr>
          <w:rFonts w:cs="Arial"/>
        </w:rPr>
        <w:lastRenderedPageBreak/>
        <w:t>to the same SCOP family as the viral (</w:t>
      </w:r>
      <w:r w:rsidRPr="00CD0DF8">
        <w:rPr>
          <w:rFonts w:cs="Arial"/>
          <w:i/>
          <w:iCs/>
        </w:rPr>
        <w:t>i</w:t>
      </w:r>
      <w:r w:rsidRPr="00CD0DF8">
        <w:rPr>
          <w:rFonts w:cs="Arial"/>
        </w:rPr>
        <w:t>) and host domains (</w:t>
      </w:r>
      <w:r w:rsidRPr="00CD0DF8">
        <w:rPr>
          <w:rFonts w:cs="Arial"/>
          <w:i/>
          <w:iCs/>
        </w:rPr>
        <w:t>j</w:t>
      </w:r>
      <w:r w:rsidRPr="00CD0DF8">
        <w:rPr>
          <w:rFonts w:cs="Arial"/>
        </w:rPr>
        <w:t>). In Z</w:t>
      </w:r>
      <w:r w:rsidRPr="00CD0DF8">
        <w:rPr>
          <w:rFonts w:cs="Arial"/>
          <w:vertAlign w:val="subscript"/>
        </w:rPr>
        <w:t>2</w:t>
      </w:r>
      <w:r w:rsidRPr="00CD0DF8">
        <w:rPr>
          <w:rFonts w:cs="Arial"/>
        </w:rPr>
        <w:t>, M</w:t>
      </w:r>
      <w:r w:rsidRPr="00CD0DF8">
        <w:rPr>
          <w:rFonts w:cs="Arial"/>
          <w:vertAlign w:val="subscript"/>
        </w:rPr>
        <w:t>pkl</w:t>
      </w:r>
      <w:r w:rsidRPr="00CD0DF8">
        <w:rPr>
          <w:rFonts w:cs="Arial"/>
        </w:rPr>
        <w:t xml:space="preserve"> represents the number of interactions over all possible domain pairs.  </w:t>
      </w:r>
    </w:p>
    <w:p w14:paraId="7AC07841" w14:textId="3A2DD89A" w:rsidR="00B050EB" w:rsidRPr="00CD0DF8" w:rsidRDefault="00B050EB" w:rsidP="00B050EB">
      <w:r w:rsidRPr="00CD0DF8">
        <w:rPr>
          <w:rFonts w:cs="Arial"/>
        </w:rPr>
        <w:t xml:space="preserve">A negative value in DISPOT can be understood as having more than the average number of observed DDIs in the DOMMINO </w:t>
      </w:r>
      <w:r w:rsidR="00202E1B" w:rsidRPr="00CD0DF8">
        <w:rPr>
          <w:rFonts w:cs="Arial"/>
        </w:rPr>
        <w:fldChar w:fldCharType="begin"/>
      </w:r>
      <w:r w:rsidR="00B202EB">
        <w:rPr>
          <w:rFonts w:cs="Arial"/>
        </w:rPr>
        <w:instrText xml:space="preserve"> ADDIN EN.CITE &lt;EndNote&gt;&lt;Cite&gt;&lt;Author&gt;Kuang&lt;/Author&gt;&lt;Year&gt;2012&lt;/Year&gt;&lt;RecNum&gt;7&lt;/RecNum&gt;&lt;DisplayText&gt;[39]&lt;/DisplayText&gt;&lt;record&gt;&lt;rec-number&gt;7&lt;/rec-number&gt;&lt;foreign-keys&gt;&lt;key app="EN" db-id="tdatpxv95vxz9gefxf059rfaa2aef52f92sa" timestamp="1731994105"&gt;7&lt;/key&gt;&lt;/foreign-keys&gt;&lt;ref-type name="Journal Article"&gt;17&lt;/ref-type&gt;&lt;contributors&gt;&lt;authors&gt;&lt;author&gt;Kuang, X.&lt;/author&gt;&lt;author&gt;Han, J. G.&lt;/author&gt;&lt;author&gt;Zhao, N.&lt;/author&gt;&lt;author&gt;Pang, B.&lt;/author&gt;&lt;author&gt;Shyu, C. R.&lt;/author&gt;&lt;author&gt;Korkin, D.&lt;/author&gt;&lt;/authors&gt;&lt;/contributors&gt;&lt;auth-address&gt;Informatics Institute and Department of Computer Science and Bond Life Science Center, University of Missouri, Columbia, MO 65211, USA.&lt;/auth-address&gt;&lt;titles&gt;&lt;title&gt;DOMMINO: a database of macromolecular interactions&lt;/title&gt;&lt;secondary-title&gt;Nucleic Acids Res&lt;/secondary-title&gt;&lt;/titles&gt;&lt;periodical&gt;&lt;full-title&gt;Nucleic Acids Res&lt;/full-title&gt;&lt;/periodical&gt;&lt;pages&gt;D501-6&lt;/pages&gt;&lt;volume&gt;40&lt;/volume&gt;&lt;number&gt;Database issue&lt;/number&gt;&lt;edition&gt;20111201&lt;/edition&gt;&lt;keywords&gt;&lt;keyword&gt;*Databases, Protein&lt;/keyword&gt;&lt;keyword&gt;Molecular Sequence Annotation&lt;/keyword&gt;&lt;keyword&gt;Peptides/chemistry&lt;/keyword&gt;&lt;keyword&gt;*Protein Interaction Domains and Motifs&lt;/keyword&gt;&lt;keyword&gt;*Protein Interaction Mapping&lt;/keyword&gt;&lt;keyword&gt;Proteins/chemistry&lt;/keyword&gt;&lt;keyword&gt;User-Computer Interface&lt;/keyword&gt;&lt;/keywords&gt;&lt;dates&gt;&lt;year&gt;2012&lt;/year&gt;&lt;pub-dates&gt;&lt;date&gt;Jan&lt;/date&gt;&lt;/pub-dates&gt;&lt;/dates&gt;&lt;isbn&gt;1362-4962 (Electronic)&amp;#xD;0305-1048 (Print)&amp;#xD;0305-1048 (Linking)&lt;/isbn&gt;&lt;accession-num&gt;22135305&lt;/accession-num&gt;&lt;urls&gt;&lt;related-urls&gt;&lt;url&gt;https://www.ncbi.nlm.nih.gov/pubmed/22135305&lt;/url&gt;&lt;/related-urls&gt;&lt;/urls&gt;&lt;custom2&gt;PMC3245186&lt;/custom2&gt;&lt;electronic-resource-num&gt;10.1093/nar/gkr1128&lt;/electronic-resource-num&gt;&lt;remote-database-name&gt;Medline&lt;/remote-database-name&gt;&lt;remote-database-provider&gt;NLM&lt;/remote-database-provider&gt;&lt;/record&gt;&lt;/Cite&gt;&lt;/EndNote&gt;</w:instrText>
      </w:r>
      <w:r w:rsidR="00202E1B" w:rsidRPr="00CD0DF8">
        <w:rPr>
          <w:rFonts w:cs="Arial"/>
        </w:rPr>
        <w:fldChar w:fldCharType="separate"/>
      </w:r>
      <w:r w:rsidR="00B202EB">
        <w:rPr>
          <w:rFonts w:cs="Arial"/>
        </w:rPr>
        <w:t>[39]</w:t>
      </w:r>
      <w:r w:rsidR="00202E1B" w:rsidRPr="00CD0DF8">
        <w:rPr>
          <w:rFonts w:cs="Arial"/>
        </w:rPr>
        <w:fldChar w:fldCharType="end"/>
      </w:r>
      <w:r w:rsidRPr="00CD0DF8">
        <w:rPr>
          <w:rFonts w:cs="Arial"/>
        </w:rPr>
        <w:t xml:space="preserve"> database. Similar to statistical potentials in thermodynamic systems, it can be interpreted  as “more negative scores indicate higher or better chances of occurring”. </w:t>
      </w:r>
    </w:p>
    <w:p w14:paraId="44D242EF" w14:textId="77777777" w:rsidR="00B050EB" w:rsidRPr="00CD0DF8" w:rsidRDefault="00B050EB" w:rsidP="00B050EB">
      <w:pPr>
        <w:rPr>
          <w:rFonts w:cs="Arial"/>
        </w:rPr>
      </w:pPr>
      <w:r w:rsidRPr="00CD0DF8">
        <w:rPr>
          <w:rFonts w:cs="Arial"/>
        </w:rPr>
        <w:t xml:space="preserve">The results of the DDI query of IAV-mouse host domains indicated that the C3H zinc finger domain in mouse proteins was predicted to be interacting significantly, with the NS1 effector domain-like in IAV proteins, with a strong DISPOT statistical potential score of -2.916 (rounded to 3 d.p.). </w:t>
      </w:r>
    </w:p>
    <w:p w14:paraId="515EA543" w14:textId="77777777" w:rsidR="00B050EB" w:rsidRPr="00CD0DF8" w:rsidRDefault="00B050EB" w:rsidP="00B050EB">
      <w:r w:rsidRPr="00CD0DF8">
        <w:rPr>
          <w:rFonts w:cs="Arial"/>
        </w:rPr>
        <w:t>Hence, the C3H zinc finger domain was selected for further refinement stage. Among the 17, 120 mouse proteins, 35 were found to contain the C3H zinc finger domain. As C3H zinc finger proteins have different length and motifs, HVPPI described below was applied to distinguish between them, to identify highly likely pairs.</w:t>
      </w:r>
    </w:p>
    <w:p w14:paraId="36F6DE65" w14:textId="77777777" w:rsidR="00B050EB" w:rsidRPr="00CD0DF8" w:rsidRDefault="00B050EB" w:rsidP="00B050EB">
      <w:pPr>
        <w:rPr>
          <w:rFonts w:cs="Arial"/>
        </w:rPr>
      </w:pPr>
    </w:p>
    <w:p w14:paraId="37BEA77A" w14:textId="77777777" w:rsidR="00B050EB" w:rsidRPr="00CD0DF8" w:rsidRDefault="00B050EB" w:rsidP="00B050EB">
      <w:pPr>
        <w:rPr>
          <w:rFonts w:cs="Arial"/>
          <w:b/>
          <w:bCs/>
        </w:rPr>
      </w:pPr>
      <w:r w:rsidRPr="00CD0DF8">
        <w:rPr>
          <w:rFonts w:cs="Arial"/>
          <w:b/>
          <w:bCs/>
        </w:rPr>
        <w:t>iii. Refinement with HVPPI Server</w:t>
      </w:r>
    </w:p>
    <w:p w14:paraId="282BC48B" w14:textId="6614A288" w:rsidR="00B050EB" w:rsidRPr="00CD0DF8" w:rsidRDefault="00D869EF" w:rsidP="00B050EB">
      <w:pPr>
        <w:rPr>
          <w:rFonts w:cs="Arial"/>
        </w:rPr>
      </w:pPr>
      <w:r>
        <w:rPr>
          <w:rFonts w:cs="Arial"/>
        </w:rPr>
        <w:t>Based on the stages (i) and (ii) described above, we were able to deduce that C3H1 mouse zinc finger proteins are interactors of IAV NS1. In this study, we developed stage (iii) which</w:t>
      </w:r>
      <w:r w:rsidR="0065297A" w:rsidRPr="00CD0DF8">
        <w:rPr>
          <w:rFonts w:cs="Arial"/>
        </w:rPr>
        <w:t xml:space="preserve"> yield</w:t>
      </w:r>
      <w:r>
        <w:rPr>
          <w:rFonts w:cs="Arial"/>
        </w:rPr>
        <w:t>ed</w:t>
      </w:r>
      <w:r w:rsidR="0065297A" w:rsidRPr="00CD0DF8">
        <w:rPr>
          <w:rFonts w:cs="Arial"/>
        </w:rPr>
        <w:t xml:space="preserve"> new results for this manuscript</w:t>
      </w:r>
      <w:r w:rsidR="00B050EB" w:rsidRPr="00CD0DF8">
        <w:rPr>
          <w:rFonts w:cs="Arial"/>
        </w:rPr>
        <w:t xml:space="preserve">. </w:t>
      </w:r>
      <w:r w:rsidR="00B635C0">
        <w:rPr>
          <w:rFonts w:cs="Arial"/>
        </w:rPr>
        <w:t xml:space="preserve">The detailed method for stage (iii) computational work is described here. </w:t>
      </w:r>
      <w:r w:rsidR="00067D23">
        <w:rPr>
          <w:rFonts w:cs="Arial"/>
        </w:rPr>
        <w:t>We used the</w:t>
      </w:r>
      <w:r w:rsidR="00067D23" w:rsidRPr="00CD0DF8">
        <w:rPr>
          <w:rFonts w:cs="Arial"/>
        </w:rPr>
        <w:t xml:space="preserve"> </w:t>
      </w:r>
      <w:r w:rsidR="00B050EB" w:rsidRPr="00CD0DF8">
        <w:rPr>
          <w:rFonts w:cs="Arial"/>
        </w:rPr>
        <w:t>human-virus PPI (HVPPI) web server (</w:t>
      </w:r>
      <w:hyperlink r:id="rId10">
        <w:r w:rsidR="00B050EB" w:rsidRPr="00CD0DF8">
          <w:rPr>
            <w:rStyle w:val="Hyperlink"/>
            <w:rFonts w:cs="Arial"/>
          </w:rPr>
          <w:t>http://zzdlab.com/hvppi/predict.php</w:t>
        </w:r>
      </w:hyperlink>
      <w:r w:rsidR="00B050EB" w:rsidRPr="00CD0DF8">
        <w:rPr>
          <w:rFonts w:cs="Arial"/>
        </w:rPr>
        <w:t>)</w:t>
      </w:r>
      <w:r w:rsidR="002B5BEC">
        <w:rPr>
          <w:rFonts w:cs="Arial"/>
        </w:rPr>
        <w:t xml:space="preserve"> </w:t>
      </w:r>
      <w:r w:rsidR="000A012B" w:rsidRPr="00CD0DF8">
        <w:rPr>
          <w:rFonts w:cs="Arial"/>
        </w:rPr>
        <w:fldChar w:fldCharType="begin"/>
      </w:r>
      <w:r w:rsidR="00B202EB">
        <w:rPr>
          <w:rFonts w:cs="Arial"/>
        </w:rPr>
        <w:instrText xml:space="preserve"> ADDIN EN.CITE &lt;EndNote&gt;&lt;Cite&gt;&lt;Author&gt;Yang&lt;/Author&gt;&lt;Year&gt;2020&lt;/Year&gt;&lt;RecNum&gt;8&lt;/RecNum&gt;&lt;DisplayText&gt;[40]&lt;/DisplayText&gt;&lt;record&gt;&lt;rec-number&gt;8&lt;/rec-number&gt;&lt;foreign-keys&gt;&lt;key app="EN" db-id="tdatpxv95vxz9gefxf059rfaa2aef52f92sa" timestamp="1731997170"&gt;8&lt;/key&gt;&lt;/foreign-keys&gt;&lt;ref-type name="Journal Article"&gt;17&lt;/ref-type&gt;&lt;contributors&gt;&lt;authors&gt;&lt;author&gt;Yang, Xiaodi&lt;/author&gt;&lt;author&gt;Yang, Shiping&lt;/author&gt;&lt;author&gt;Li, Qinmengge&lt;/author&gt;&lt;author&gt;Wuchty, Stefan&lt;/author&gt;&lt;author&gt;Zhang, Ziding&lt;/author&gt;&lt;/authors&gt;&lt;/contributors&gt;&lt;titles&gt;&lt;title&gt;Prediction of human-virus protein-protein interactions through a sequence embedding-based machine learning method&lt;/title&gt;&lt;secondary-title&gt;Computational and structural biotechnology journal&lt;/secondary-title&gt;&lt;/titles&gt;&lt;periodical&gt;&lt;full-title&gt;Computational and structural biotechnology journal&lt;/full-title&gt;&lt;/periodical&gt;&lt;pages&gt;153-161&lt;/pages&gt;&lt;volume&gt;18&lt;/volume&gt;&lt;dates&gt;&lt;year&gt;2020&lt;/year&gt;&lt;/dates&gt;&lt;isbn&gt;2001-0370&lt;/isbn&gt;&lt;urls&gt;&lt;/urls&gt;&lt;/record&gt;&lt;/Cite&gt;&lt;/EndNote&gt;</w:instrText>
      </w:r>
      <w:r w:rsidR="000A012B" w:rsidRPr="00CD0DF8">
        <w:rPr>
          <w:rFonts w:cs="Arial"/>
        </w:rPr>
        <w:fldChar w:fldCharType="separate"/>
      </w:r>
      <w:r w:rsidR="00B202EB">
        <w:rPr>
          <w:rFonts w:cs="Arial"/>
        </w:rPr>
        <w:t>[40]</w:t>
      </w:r>
      <w:r w:rsidR="000A012B" w:rsidRPr="00CD0DF8">
        <w:rPr>
          <w:rFonts w:cs="Arial"/>
        </w:rPr>
        <w:fldChar w:fldCharType="end"/>
      </w:r>
      <w:r w:rsidR="00B050EB" w:rsidRPr="00CD0DF8">
        <w:rPr>
          <w:rFonts w:cs="Arial"/>
        </w:rPr>
        <w:t xml:space="preserve"> </w:t>
      </w:r>
      <w:r w:rsidR="00067D23">
        <w:rPr>
          <w:rFonts w:cs="Arial"/>
        </w:rPr>
        <w:t xml:space="preserve">as </w:t>
      </w:r>
      <w:r w:rsidR="00B050EB" w:rsidRPr="00CD0DF8">
        <w:rPr>
          <w:rFonts w:cs="Arial"/>
        </w:rPr>
        <w:t>developed by X.Yang et al</w:t>
      </w:r>
      <w:r w:rsidR="00067D23">
        <w:rPr>
          <w:rFonts w:cs="Arial"/>
        </w:rPr>
        <w:t>. This</w:t>
      </w:r>
      <w:r w:rsidR="00B050EB" w:rsidRPr="00CD0DF8">
        <w:rPr>
          <w:rFonts w:cs="Arial"/>
        </w:rPr>
        <w:t xml:space="preserve"> implements an unsupervised sequence embedding approach, doc2vec to represent protein sequences as rich feature vectors of low dimensionality. Then, these vectors were used as inputs to train a random forest (RF) classifier to predict human-virus PPIs.</w:t>
      </w:r>
    </w:p>
    <w:p w14:paraId="321FDE71" w14:textId="77777777" w:rsidR="003F13FA" w:rsidRPr="00CD0DF8" w:rsidRDefault="003F13FA" w:rsidP="00B050EB"/>
    <w:p w14:paraId="0BA555A4" w14:textId="40AC3A56" w:rsidR="00B050EB" w:rsidRDefault="00B050EB" w:rsidP="00B050EB">
      <w:pPr>
        <w:rPr>
          <w:rFonts w:cs="Arial"/>
        </w:rPr>
      </w:pPr>
      <w:r w:rsidRPr="00CD0DF8">
        <w:rPr>
          <w:rFonts w:cs="Arial"/>
        </w:rPr>
        <w:t xml:space="preserve">The  human </w:t>
      </w:r>
      <w:r w:rsidR="001815CE">
        <w:rPr>
          <w:rFonts w:cs="Arial"/>
        </w:rPr>
        <w:t>homologues of 35 C3H1 mouse zinc finger proteins</w:t>
      </w:r>
      <w:r w:rsidRPr="00CD0DF8">
        <w:rPr>
          <w:rFonts w:cs="Arial"/>
        </w:rPr>
        <w:t xml:space="preserve"> were first obtained through mouse-human homology mapping using UniProt. Then, these 35 human proteins were paired with the NS1 segment of the H1N1 IAV strain of interest (A/PR8/34), forming the input to HVPPI. Lastly, HVPPI automatically calculates and outputs the interaction probability of a query protein pair. In this experiment, to identify if two proteins interact, the 0.90 specificity threshold was referenced, corresponding to a probability score of at least 0.143.  Therefore, protein pairs which obtained a score of at least 0.143 were deemed interacting.</w:t>
      </w:r>
      <w:r w:rsidRPr="00D377E3">
        <w:rPr>
          <w:rFonts w:cs="Arial"/>
        </w:rPr>
        <w:t xml:space="preserve"> </w:t>
      </w:r>
    </w:p>
    <w:p w14:paraId="60D33E15" w14:textId="77777777" w:rsidR="003F13FA" w:rsidRPr="00D377E3" w:rsidRDefault="003F13FA" w:rsidP="00B050EB">
      <w:pPr>
        <w:rPr>
          <w:rFonts w:cs="Arial"/>
        </w:rPr>
      </w:pPr>
    </w:p>
    <w:p w14:paraId="23018CBD" w14:textId="2A46C38B" w:rsidR="00B050EB" w:rsidRPr="00D377E3" w:rsidRDefault="00B050EB" w:rsidP="00B050EB">
      <w:r w:rsidRPr="00D377E3">
        <w:rPr>
          <w:rFonts w:cs="Arial"/>
        </w:rPr>
        <w:t xml:space="preserve">This procedure refined a total of 21 human proteins </w:t>
      </w:r>
      <w:r w:rsidR="001A1451">
        <w:rPr>
          <w:rFonts w:cs="Arial"/>
        </w:rPr>
        <w:t>(</w:t>
      </w:r>
      <w:r w:rsidR="001A1451" w:rsidRPr="00E81D7F">
        <w:rPr>
          <w:rFonts w:eastAsia="Times New Roman" w:cs="Cordia New"/>
          <w:b/>
          <w:noProof w:val="0"/>
          <w:lang w:eastAsia="de-DE" w:bidi="en-US"/>
        </w:rPr>
        <w:t>Supplementary Table 1</w:t>
      </w:r>
      <w:r w:rsidR="001A1451">
        <w:rPr>
          <w:rFonts w:cs="Arial"/>
        </w:rPr>
        <w:t xml:space="preserve">) </w:t>
      </w:r>
      <w:r w:rsidRPr="00D377E3">
        <w:rPr>
          <w:rFonts w:cs="Arial"/>
        </w:rPr>
        <w:t xml:space="preserve">as interacting from the initial list of 35, as interacting with IAV (A/PR8/34) with HVPPI score </w:t>
      </w:r>
      <m:oMath>
        <m:r>
          <w:rPr>
            <w:rFonts w:ascii="Cambria Math" w:hAnsi="Cambria Math"/>
          </w:rPr>
          <m:t>≥0.143</m:t>
        </m:r>
      </m:oMath>
      <w:r w:rsidRPr="00D377E3">
        <w:rPr>
          <w:rFonts w:cs="Arial"/>
        </w:rPr>
        <w:t xml:space="preserve">). Of these, the top 7 high scoring proteins were </w:t>
      </w:r>
      <w:r w:rsidRPr="00D377E3">
        <w:rPr>
          <w:rFonts w:cs="Arial"/>
          <w:lang w:bidi="en-US"/>
        </w:rPr>
        <w:t>examined in co-immunoprecipitation experiments</w:t>
      </w:r>
      <w:r w:rsidR="00434850">
        <w:rPr>
          <w:rFonts w:cs="Arial"/>
          <w:lang w:bidi="en-US"/>
        </w:rPr>
        <w:t xml:space="preserve"> as described in the main text.</w:t>
      </w:r>
    </w:p>
    <w:p w14:paraId="26C60F7D" w14:textId="77777777" w:rsidR="00B050EB" w:rsidRPr="00D377E3" w:rsidRDefault="00B050EB" w:rsidP="00B050EB">
      <w:pPr>
        <w:rPr>
          <w:rFonts w:cs="Arial"/>
          <w:b/>
          <w:bCs/>
          <w:lang w:bidi="en-US"/>
        </w:rPr>
      </w:pPr>
    </w:p>
    <w:p w14:paraId="4BD3DD0E" w14:textId="550A6DAC" w:rsidR="008466C2" w:rsidRDefault="000A661B">
      <w:r w:rsidRPr="000A661B">
        <w:rPr>
          <w:rFonts w:eastAsia="Times New Roman" w:cs="Cordia New"/>
          <w:b/>
          <w:noProof w:val="0"/>
          <w:lang w:eastAsia="de-DE" w:bidi="en-US"/>
        </w:rPr>
        <w:t>Additional</w:t>
      </w:r>
      <w:r w:rsidRPr="000A661B">
        <w:rPr>
          <w:b/>
        </w:rPr>
        <w:t xml:space="preserve"> </w:t>
      </w:r>
      <w:r w:rsidR="00B050EB" w:rsidRPr="00D377E3">
        <w:rPr>
          <w:rFonts w:cs="Arial"/>
          <w:b/>
          <w:bCs/>
          <w:lang w:bidi="en-US"/>
        </w:rPr>
        <w:t>References</w:t>
      </w:r>
    </w:p>
    <w:p w14:paraId="7E596146" w14:textId="77777777" w:rsidR="008466C2" w:rsidRDefault="008466C2"/>
    <w:p w14:paraId="2CF89264" w14:textId="77777777" w:rsidR="00B202EB" w:rsidRPr="00B202EB" w:rsidRDefault="008466C2" w:rsidP="00B202EB">
      <w:pPr>
        <w:pStyle w:val="EndNoteBibliography"/>
        <w:ind w:left="720" w:hanging="720"/>
      </w:pPr>
      <w:r>
        <w:fldChar w:fldCharType="begin"/>
      </w:r>
      <w:r>
        <w:instrText xml:space="preserve"> ADDIN EN.REFLIST </w:instrText>
      </w:r>
      <w:r>
        <w:fldChar w:fldCharType="separate"/>
      </w:r>
      <w:r w:rsidR="00B202EB" w:rsidRPr="00B202EB">
        <w:t>1.</w:t>
      </w:r>
      <w:r w:rsidR="00B202EB" w:rsidRPr="00B202EB">
        <w:tab/>
        <w:t xml:space="preserve">Shimberg, G.D., et al., </w:t>
      </w:r>
      <w:r w:rsidR="00B202EB" w:rsidRPr="00B202EB">
        <w:rPr>
          <w:i/>
        </w:rPr>
        <w:t>Cleavage and polyadenylation specificity factor 30: An RNA-binding zinc-finger protein with an unexpected 2Fe-2S cluster.</w:t>
      </w:r>
      <w:r w:rsidR="00B202EB" w:rsidRPr="00B202EB">
        <w:t xml:space="preserve"> Proc Natl Acad Sci U S A, 2016. </w:t>
      </w:r>
      <w:r w:rsidR="00B202EB" w:rsidRPr="00B202EB">
        <w:rPr>
          <w:b/>
        </w:rPr>
        <w:t>113</w:t>
      </w:r>
      <w:r w:rsidR="00B202EB" w:rsidRPr="00B202EB">
        <w:t>(17): p. 4700-5.</w:t>
      </w:r>
    </w:p>
    <w:p w14:paraId="2CA830A3" w14:textId="77777777" w:rsidR="00B202EB" w:rsidRPr="00B202EB" w:rsidRDefault="00B202EB" w:rsidP="00B202EB">
      <w:pPr>
        <w:pStyle w:val="EndNoteBibliography"/>
        <w:ind w:left="720" w:hanging="720"/>
      </w:pPr>
      <w:r w:rsidRPr="00B202EB">
        <w:t>2.</w:t>
      </w:r>
      <w:r w:rsidRPr="00B202EB">
        <w:tab/>
        <w:t xml:space="preserve">Chan, S.L., et al., </w:t>
      </w:r>
      <w:r w:rsidRPr="00B202EB">
        <w:rPr>
          <w:i/>
        </w:rPr>
        <w:t>CPSF30 and Wdr33 directly bind to AAUAAA in mammalian mRNA 3' processing.</w:t>
      </w:r>
      <w:r w:rsidRPr="00B202EB">
        <w:t xml:space="preserve"> Genes Dev, 2014. </w:t>
      </w:r>
      <w:r w:rsidRPr="00B202EB">
        <w:rPr>
          <w:b/>
        </w:rPr>
        <w:t>28</w:t>
      </w:r>
      <w:r w:rsidRPr="00B202EB">
        <w:t>(21): p. 2370-80.</w:t>
      </w:r>
    </w:p>
    <w:p w14:paraId="0BD5236F" w14:textId="77777777" w:rsidR="00B202EB" w:rsidRPr="00B202EB" w:rsidRDefault="00B202EB" w:rsidP="00B202EB">
      <w:pPr>
        <w:pStyle w:val="EndNoteBibliography"/>
        <w:ind w:left="720" w:hanging="720"/>
      </w:pPr>
      <w:r w:rsidRPr="00B202EB">
        <w:t>3.</w:t>
      </w:r>
      <w:r w:rsidRPr="00B202EB">
        <w:tab/>
        <w:t xml:space="preserve">Hou, J., et al., </w:t>
      </w:r>
      <w:r w:rsidRPr="00B202EB">
        <w:rPr>
          <w:i/>
        </w:rPr>
        <w:t>ZC3H15 promotes gastric cancer progression by targeting the FBXW7/c-Myc pathway.</w:t>
      </w:r>
      <w:r w:rsidRPr="00B202EB">
        <w:t xml:space="preserve"> Cell Death Discov, 2022. </w:t>
      </w:r>
      <w:r w:rsidRPr="00B202EB">
        <w:rPr>
          <w:b/>
        </w:rPr>
        <w:t>8</w:t>
      </w:r>
      <w:r w:rsidRPr="00B202EB">
        <w:t>(1): p. 32.</w:t>
      </w:r>
    </w:p>
    <w:p w14:paraId="745D87C4" w14:textId="77777777" w:rsidR="00B202EB" w:rsidRPr="00B202EB" w:rsidRDefault="00B202EB" w:rsidP="00B202EB">
      <w:pPr>
        <w:pStyle w:val="EndNoteBibliography"/>
        <w:ind w:left="720" w:hanging="720"/>
      </w:pPr>
      <w:r w:rsidRPr="00B202EB">
        <w:t>4.</w:t>
      </w:r>
      <w:r w:rsidRPr="00B202EB">
        <w:tab/>
        <w:t xml:space="preserve">Kim, Y.-M., et al., </w:t>
      </w:r>
      <w:r w:rsidRPr="00B202EB">
        <w:rPr>
          <w:i/>
        </w:rPr>
        <w:t>PNUTS, a protein phosphatase 1 (PP1) nuclear targeting subunit: characterization of its PP1-and RNA-binding domains and regulation by phosphorylation.</w:t>
      </w:r>
      <w:r w:rsidRPr="00B202EB">
        <w:t xml:space="preserve"> Journal of Biological Chemistry, 2003. </w:t>
      </w:r>
      <w:r w:rsidRPr="00B202EB">
        <w:rPr>
          <w:b/>
        </w:rPr>
        <w:t>278</w:t>
      </w:r>
      <w:r w:rsidRPr="00B202EB">
        <w:t>(16): p. 13819-13828.</w:t>
      </w:r>
    </w:p>
    <w:p w14:paraId="4F4CAC2B" w14:textId="77777777" w:rsidR="00B202EB" w:rsidRPr="00B202EB" w:rsidRDefault="00B202EB" w:rsidP="00B202EB">
      <w:pPr>
        <w:pStyle w:val="EndNoteBibliography"/>
        <w:ind w:left="720" w:hanging="720"/>
      </w:pPr>
      <w:r w:rsidRPr="00B202EB">
        <w:t>5.</w:t>
      </w:r>
      <w:r w:rsidRPr="00B202EB">
        <w:tab/>
        <w:t xml:space="preserve">Schmidt, J.A., et al., </w:t>
      </w:r>
      <w:r w:rsidRPr="00B202EB">
        <w:rPr>
          <w:i/>
        </w:rPr>
        <w:t>Regulation of the oncogenic phenotype by the nuclear body protein ZC3H8.</w:t>
      </w:r>
      <w:r w:rsidRPr="00B202EB">
        <w:t xml:space="preserve"> BMC Cancer, 2018. </w:t>
      </w:r>
      <w:r w:rsidRPr="00B202EB">
        <w:rPr>
          <w:b/>
        </w:rPr>
        <w:t>18</w:t>
      </w:r>
      <w:r w:rsidRPr="00B202EB">
        <w:t>(1): p. 759.</w:t>
      </w:r>
    </w:p>
    <w:p w14:paraId="039C6713" w14:textId="77777777" w:rsidR="00B202EB" w:rsidRPr="00B202EB" w:rsidRDefault="00B202EB" w:rsidP="00B202EB">
      <w:pPr>
        <w:pStyle w:val="EndNoteBibliography"/>
        <w:ind w:left="720" w:hanging="720"/>
      </w:pPr>
      <w:r w:rsidRPr="00B202EB">
        <w:t>6.</w:t>
      </w:r>
      <w:r w:rsidRPr="00B202EB">
        <w:tab/>
        <w:t xml:space="preserve">Schmidt, J.A. and R. Sato, </w:t>
      </w:r>
      <w:r w:rsidRPr="00B202EB">
        <w:rPr>
          <w:i/>
        </w:rPr>
        <w:t>Differential Expression of Nuclear Body Component, Zc3h8, Disrupts DNA Double Strand Break Repair.</w:t>
      </w:r>
      <w:r w:rsidRPr="00B202EB">
        <w:t xml:space="preserve"> The FASEB Journal, 2022. </w:t>
      </w:r>
      <w:r w:rsidRPr="00B202EB">
        <w:rPr>
          <w:b/>
        </w:rPr>
        <w:t>36</w:t>
      </w:r>
      <w:r w:rsidRPr="00B202EB">
        <w:t>.</w:t>
      </w:r>
    </w:p>
    <w:p w14:paraId="25A9DE18" w14:textId="77777777" w:rsidR="00B202EB" w:rsidRPr="00B202EB" w:rsidRDefault="00B202EB" w:rsidP="00B202EB">
      <w:pPr>
        <w:pStyle w:val="EndNoteBibliography"/>
        <w:ind w:left="720" w:hanging="720"/>
      </w:pPr>
      <w:r w:rsidRPr="00B202EB">
        <w:lastRenderedPageBreak/>
        <w:t>7.</w:t>
      </w:r>
      <w:r w:rsidRPr="00B202EB">
        <w:tab/>
        <w:t xml:space="preserve">Wang, T., et al., </w:t>
      </w:r>
      <w:r w:rsidRPr="00B202EB">
        <w:rPr>
          <w:i/>
        </w:rPr>
        <w:t>MRKNs: gene, functions, and role in disease and infection.</w:t>
      </w:r>
      <w:r w:rsidRPr="00B202EB">
        <w:t xml:space="preserve"> Frontiers in Oncology, 2022. </w:t>
      </w:r>
      <w:r w:rsidRPr="00B202EB">
        <w:rPr>
          <w:b/>
        </w:rPr>
        <w:t>12</w:t>
      </w:r>
      <w:r w:rsidRPr="00B202EB">
        <w:t>: p. 862206.</w:t>
      </w:r>
    </w:p>
    <w:p w14:paraId="336B7067" w14:textId="77777777" w:rsidR="00B202EB" w:rsidRPr="00B202EB" w:rsidRDefault="00B202EB" w:rsidP="00B202EB">
      <w:pPr>
        <w:pStyle w:val="EndNoteBibliography"/>
        <w:ind w:left="720" w:hanging="720"/>
      </w:pPr>
      <w:r w:rsidRPr="00B202EB">
        <w:t>8.</w:t>
      </w:r>
      <w:r w:rsidRPr="00B202EB">
        <w:tab/>
        <w:t xml:space="preserve">Omwancha, J., et al., </w:t>
      </w:r>
      <w:r w:rsidRPr="00B202EB">
        <w:rPr>
          <w:i/>
        </w:rPr>
        <w:t>Makorin RING finger protein 1 (MKRN1) has negative and positive effects on RNA polymerase II-dependent transcription.</w:t>
      </w:r>
      <w:r w:rsidRPr="00B202EB">
        <w:t xml:space="preserve"> Endocrine, 2006. </w:t>
      </w:r>
      <w:r w:rsidRPr="00B202EB">
        <w:rPr>
          <w:b/>
        </w:rPr>
        <w:t>29</w:t>
      </w:r>
      <w:r w:rsidRPr="00B202EB">
        <w:t>(2): p. 363-73.</w:t>
      </w:r>
    </w:p>
    <w:p w14:paraId="677AB371" w14:textId="77777777" w:rsidR="00B202EB" w:rsidRPr="00B202EB" w:rsidRDefault="00B202EB" w:rsidP="00B202EB">
      <w:pPr>
        <w:pStyle w:val="EndNoteBibliography"/>
        <w:ind w:left="720" w:hanging="720"/>
      </w:pPr>
      <w:r w:rsidRPr="00B202EB">
        <w:t>9.</w:t>
      </w:r>
      <w:r w:rsidRPr="00B202EB">
        <w:tab/>
        <w:t xml:space="preserve">Winczura, K., et al., </w:t>
      </w:r>
      <w:r w:rsidRPr="00B202EB">
        <w:rPr>
          <w:i/>
        </w:rPr>
        <w:t>Characterizing ZC3H18, a Multi-domain Protein at the Interface of RNA Production and Destruction Decisions.</w:t>
      </w:r>
      <w:r w:rsidRPr="00B202EB">
        <w:t xml:space="preserve"> Cell Rep, 2018. </w:t>
      </w:r>
      <w:r w:rsidRPr="00B202EB">
        <w:rPr>
          <w:b/>
        </w:rPr>
        <w:t>22</w:t>
      </w:r>
      <w:r w:rsidRPr="00B202EB">
        <w:t>(1): p. 44-58.</w:t>
      </w:r>
    </w:p>
    <w:p w14:paraId="7B23267C" w14:textId="77777777" w:rsidR="00B202EB" w:rsidRPr="00B202EB" w:rsidRDefault="00B202EB" w:rsidP="00B202EB">
      <w:pPr>
        <w:pStyle w:val="EndNoteBibliography"/>
        <w:ind w:left="720" w:hanging="720"/>
      </w:pPr>
      <w:r w:rsidRPr="00B202EB">
        <w:t>10.</w:t>
      </w:r>
      <w:r w:rsidRPr="00B202EB">
        <w:tab/>
        <w:t xml:space="preserve">Murakawa, Y., et al., </w:t>
      </w:r>
      <w:r w:rsidRPr="00B202EB">
        <w:rPr>
          <w:i/>
        </w:rPr>
        <w:t>RC3H1 post-transcriptionally regulates A20 mRNA and modulates the activity of the IKK/NF-kappaB pathway.</w:t>
      </w:r>
      <w:r w:rsidRPr="00B202EB">
        <w:t xml:space="preserve"> Nat Commun, 2015. </w:t>
      </w:r>
      <w:r w:rsidRPr="00B202EB">
        <w:rPr>
          <w:b/>
        </w:rPr>
        <w:t>6</w:t>
      </w:r>
      <w:r w:rsidRPr="00B202EB">
        <w:t>: p. 7367.</w:t>
      </w:r>
    </w:p>
    <w:p w14:paraId="2242F557" w14:textId="77777777" w:rsidR="00B202EB" w:rsidRPr="00B202EB" w:rsidRDefault="00B202EB" w:rsidP="00B202EB">
      <w:pPr>
        <w:pStyle w:val="EndNoteBibliography"/>
        <w:ind w:left="720" w:hanging="720"/>
      </w:pPr>
      <w:r w:rsidRPr="00B202EB">
        <w:t>11.</w:t>
      </w:r>
      <w:r w:rsidRPr="00B202EB">
        <w:tab/>
        <w:t xml:space="preserve">Schaefer, J.S. and J.R. Klein, </w:t>
      </w:r>
      <w:r w:rsidRPr="00B202EB">
        <w:rPr>
          <w:i/>
        </w:rPr>
        <w:t>Roquin--a multifunctional regulator of immune homeostasis.</w:t>
      </w:r>
      <w:r w:rsidRPr="00B202EB">
        <w:t xml:space="preserve"> Genes Immun, 2016. </w:t>
      </w:r>
      <w:r w:rsidRPr="00B202EB">
        <w:rPr>
          <w:b/>
        </w:rPr>
        <w:t>17</w:t>
      </w:r>
      <w:r w:rsidRPr="00B202EB">
        <w:t>(2): p. 79-84.</w:t>
      </w:r>
    </w:p>
    <w:p w14:paraId="125A8A0F" w14:textId="77777777" w:rsidR="00B202EB" w:rsidRPr="00B202EB" w:rsidRDefault="00B202EB" w:rsidP="00B202EB">
      <w:pPr>
        <w:pStyle w:val="EndNoteBibliography"/>
        <w:ind w:left="720" w:hanging="720"/>
      </w:pPr>
      <w:r w:rsidRPr="00B202EB">
        <w:t>12.</w:t>
      </w:r>
      <w:r w:rsidRPr="00B202EB">
        <w:tab/>
        <w:t xml:space="preserve">Athanasopoulos, V., R.R. Ramiscal, and C.G. Vinuesa, </w:t>
      </w:r>
      <w:r w:rsidRPr="00B202EB">
        <w:rPr>
          <w:i/>
        </w:rPr>
        <w:t>ROQUIN signalling pathways in innate and adaptive immunity.</w:t>
      </w:r>
      <w:r w:rsidRPr="00B202EB">
        <w:t xml:space="preserve"> Eur J Immunol, 2016. </w:t>
      </w:r>
      <w:r w:rsidRPr="00B202EB">
        <w:rPr>
          <w:b/>
        </w:rPr>
        <w:t>46</w:t>
      </w:r>
      <w:r w:rsidRPr="00B202EB">
        <w:t>(5): p. 1082-90.</w:t>
      </w:r>
    </w:p>
    <w:p w14:paraId="514BF2C9" w14:textId="77777777" w:rsidR="00B202EB" w:rsidRPr="00B202EB" w:rsidRDefault="00B202EB" w:rsidP="00B202EB">
      <w:pPr>
        <w:pStyle w:val="EndNoteBibliography"/>
        <w:ind w:left="720" w:hanging="720"/>
      </w:pPr>
      <w:r w:rsidRPr="00B202EB">
        <w:t>13.</w:t>
      </w:r>
      <w:r w:rsidRPr="00B202EB">
        <w:tab/>
        <w:t xml:space="preserve">Dewe, J.M., et al., </w:t>
      </w:r>
      <w:r w:rsidRPr="00B202EB">
        <w:rPr>
          <w:i/>
        </w:rPr>
        <w:t>TRMT1-Catalyzed tRNA Modifications Are Required for Redox Homeostasis To Ensure Proper Cellular Proliferation and Oxidative Stress Survival.</w:t>
      </w:r>
      <w:r w:rsidRPr="00B202EB">
        <w:t xml:space="preserve"> Mol Cell Biol, 2017. </w:t>
      </w:r>
      <w:r w:rsidRPr="00B202EB">
        <w:rPr>
          <w:b/>
        </w:rPr>
        <w:t>37</w:t>
      </w:r>
      <w:r w:rsidRPr="00B202EB">
        <w:t>(21).</w:t>
      </w:r>
    </w:p>
    <w:p w14:paraId="4EC824E3" w14:textId="77777777" w:rsidR="00B202EB" w:rsidRPr="00B202EB" w:rsidRDefault="00B202EB" w:rsidP="00B202EB">
      <w:pPr>
        <w:pStyle w:val="EndNoteBibliography"/>
        <w:ind w:left="720" w:hanging="720"/>
      </w:pPr>
      <w:r w:rsidRPr="00B202EB">
        <w:t>14.</w:t>
      </w:r>
      <w:r w:rsidRPr="00B202EB">
        <w:tab/>
        <w:t xml:space="preserve">Maruyama, T., et al., </w:t>
      </w:r>
      <w:r w:rsidRPr="00B202EB">
        <w:rPr>
          <w:i/>
        </w:rPr>
        <w:t>Roquin-2 promotes ubiquitin-mediated degradation of ASK1 to regulate stress responses.</w:t>
      </w:r>
      <w:r w:rsidRPr="00B202EB">
        <w:t xml:space="preserve"> Sci Signal, 2014. </w:t>
      </w:r>
      <w:r w:rsidRPr="00B202EB">
        <w:rPr>
          <w:b/>
        </w:rPr>
        <w:t>7</w:t>
      </w:r>
      <w:r w:rsidRPr="00B202EB">
        <w:t>(309): p. ra8.</w:t>
      </w:r>
    </w:p>
    <w:p w14:paraId="04C89EC5" w14:textId="77777777" w:rsidR="00B202EB" w:rsidRPr="00B202EB" w:rsidRDefault="00B202EB" w:rsidP="00B202EB">
      <w:pPr>
        <w:pStyle w:val="EndNoteBibliography"/>
        <w:ind w:left="720" w:hanging="720"/>
      </w:pPr>
      <w:r w:rsidRPr="00B202EB">
        <w:t>15.</w:t>
      </w:r>
      <w:r w:rsidRPr="00B202EB">
        <w:tab/>
        <w:t xml:space="preserve">Raj, T., A. Negraschus, and V. Heissmeyer, </w:t>
      </w:r>
      <w:r w:rsidRPr="00B202EB">
        <w:rPr>
          <w:i/>
        </w:rPr>
        <w:t>Roquin-dependent gene regulation in immune-mediated diseases and future therapies.</w:t>
      </w:r>
      <w:r w:rsidRPr="00B202EB">
        <w:t xml:space="preserve"> Int Immunol, 2023. </w:t>
      </w:r>
      <w:r w:rsidRPr="00B202EB">
        <w:rPr>
          <w:b/>
        </w:rPr>
        <w:t>35</w:t>
      </w:r>
      <w:r w:rsidRPr="00B202EB">
        <w:t>(4): p. 159-170.</w:t>
      </w:r>
    </w:p>
    <w:p w14:paraId="70318CA0" w14:textId="77777777" w:rsidR="00B202EB" w:rsidRPr="00B202EB" w:rsidRDefault="00B202EB" w:rsidP="00B202EB">
      <w:pPr>
        <w:pStyle w:val="EndNoteBibliography"/>
        <w:ind w:left="720" w:hanging="720"/>
      </w:pPr>
      <w:r w:rsidRPr="00B202EB">
        <w:t>16.</w:t>
      </w:r>
      <w:r w:rsidRPr="00B202EB">
        <w:tab/>
        <w:t xml:space="preserve">Soubise, B., et al., </w:t>
      </w:r>
      <w:r w:rsidRPr="00B202EB">
        <w:rPr>
          <w:i/>
        </w:rPr>
        <w:t>RBM22, a Key Player of Pre-mRNA Splicing and Gene Expression Regulation, Is Altered in Cancer.</w:t>
      </w:r>
      <w:r w:rsidRPr="00B202EB">
        <w:t xml:space="preserve"> Cancers (Basel), 2022. </w:t>
      </w:r>
      <w:r w:rsidRPr="00B202EB">
        <w:rPr>
          <w:b/>
        </w:rPr>
        <w:t>14</w:t>
      </w:r>
      <w:r w:rsidRPr="00B202EB">
        <w:t>(3).</w:t>
      </w:r>
    </w:p>
    <w:p w14:paraId="1163519F" w14:textId="77777777" w:rsidR="00B202EB" w:rsidRPr="00B202EB" w:rsidRDefault="00B202EB" w:rsidP="00B202EB">
      <w:pPr>
        <w:pStyle w:val="EndNoteBibliography"/>
        <w:ind w:left="720" w:hanging="720"/>
      </w:pPr>
      <w:r w:rsidRPr="00B202EB">
        <w:t>17.</w:t>
      </w:r>
      <w:r w:rsidRPr="00B202EB">
        <w:tab/>
        <w:t xml:space="preserve">Du, X., et al., </w:t>
      </w:r>
      <w:r w:rsidRPr="00B202EB">
        <w:rPr>
          <w:i/>
        </w:rPr>
        <w:t>RBM22 regulates RNA polymerase II 5' pausing, elongation rate, and termination by coordinating 7SK-P-TEFb complex and SPT5.</w:t>
      </w:r>
      <w:r w:rsidRPr="00B202EB">
        <w:t xml:space="preserve"> Genome Biol, 2024. </w:t>
      </w:r>
      <w:r w:rsidRPr="00B202EB">
        <w:rPr>
          <w:b/>
        </w:rPr>
        <w:t>25</w:t>
      </w:r>
      <w:r w:rsidRPr="00B202EB">
        <w:t>(1): p. 102.</w:t>
      </w:r>
    </w:p>
    <w:p w14:paraId="173719C2" w14:textId="77777777" w:rsidR="00B202EB" w:rsidRPr="00B202EB" w:rsidRDefault="00B202EB" w:rsidP="00B202EB">
      <w:pPr>
        <w:pStyle w:val="EndNoteBibliography"/>
        <w:ind w:left="720" w:hanging="720"/>
      </w:pPr>
      <w:r w:rsidRPr="00B202EB">
        <w:t>18.</w:t>
      </w:r>
      <w:r w:rsidRPr="00B202EB">
        <w:tab/>
        <w:t xml:space="preserve">Abdelhaleem, M., L. Maltais, and H. Wain, </w:t>
      </w:r>
      <w:r w:rsidRPr="00B202EB">
        <w:rPr>
          <w:i/>
        </w:rPr>
        <w:t>The human DDX and DHX gene families of putative RNA helicases.</w:t>
      </w:r>
      <w:r w:rsidRPr="00B202EB">
        <w:t xml:space="preserve"> Genomics, 2003. </w:t>
      </w:r>
      <w:r w:rsidRPr="00B202EB">
        <w:rPr>
          <w:b/>
        </w:rPr>
        <w:t>81</w:t>
      </w:r>
      <w:r w:rsidRPr="00B202EB">
        <w:t>(6): p. 618-22.</w:t>
      </w:r>
    </w:p>
    <w:p w14:paraId="416F3D55" w14:textId="77777777" w:rsidR="00B202EB" w:rsidRPr="00B202EB" w:rsidRDefault="00B202EB" w:rsidP="00B202EB">
      <w:pPr>
        <w:pStyle w:val="EndNoteBibliography"/>
        <w:ind w:left="720" w:hanging="720"/>
      </w:pPr>
      <w:r w:rsidRPr="00B202EB">
        <w:t>19.</w:t>
      </w:r>
      <w:r w:rsidRPr="00B202EB">
        <w:tab/>
        <w:t xml:space="preserve">Fuller-Pace, F.V., </w:t>
      </w:r>
      <w:r w:rsidRPr="00B202EB">
        <w:rPr>
          <w:i/>
        </w:rPr>
        <w:t>DExD/H box RNA helicases: multifunctional proteins with important roles in transcriptional regulation.</w:t>
      </w:r>
      <w:r w:rsidRPr="00B202EB">
        <w:t xml:space="preserve"> Nucleic acids research, 2006. </w:t>
      </w:r>
      <w:r w:rsidRPr="00B202EB">
        <w:rPr>
          <w:b/>
        </w:rPr>
        <w:t>34</w:t>
      </w:r>
      <w:r w:rsidRPr="00B202EB">
        <w:t>(15): p. 4206-4215.</w:t>
      </w:r>
    </w:p>
    <w:p w14:paraId="4257302E" w14:textId="77777777" w:rsidR="00B202EB" w:rsidRPr="00B202EB" w:rsidRDefault="00B202EB" w:rsidP="00B202EB">
      <w:pPr>
        <w:pStyle w:val="EndNoteBibliography"/>
        <w:ind w:left="720" w:hanging="720"/>
      </w:pPr>
      <w:r w:rsidRPr="00B202EB">
        <w:t>20.</w:t>
      </w:r>
      <w:r w:rsidRPr="00B202EB">
        <w:tab/>
        <w:t xml:space="preserve">Yue, Y., et al., </w:t>
      </w:r>
      <w:r w:rsidRPr="00B202EB">
        <w:rPr>
          <w:i/>
        </w:rPr>
        <w:t>VIRMA mediates preferential m(6)A mRNA methylation in 3'UTR and near stop codon and associates with alternative polyadenylation.</w:t>
      </w:r>
      <w:r w:rsidRPr="00B202EB">
        <w:t xml:space="preserve"> Cell Discov, 2018. </w:t>
      </w:r>
      <w:r w:rsidRPr="00B202EB">
        <w:rPr>
          <w:b/>
        </w:rPr>
        <w:t>4</w:t>
      </w:r>
      <w:r w:rsidRPr="00B202EB">
        <w:t>: p. 10.</w:t>
      </w:r>
    </w:p>
    <w:p w14:paraId="7D8B7E31" w14:textId="77777777" w:rsidR="00B202EB" w:rsidRPr="00B202EB" w:rsidRDefault="00B202EB" w:rsidP="00B202EB">
      <w:pPr>
        <w:pStyle w:val="EndNoteBibliography"/>
        <w:ind w:left="720" w:hanging="720"/>
      </w:pPr>
      <w:r w:rsidRPr="00B202EB">
        <w:t>21.</w:t>
      </w:r>
      <w:r w:rsidRPr="00B202EB">
        <w:tab/>
        <w:t xml:space="preserve">Para, A., et al., </w:t>
      </w:r>
      <w:r w:rsidRPr="00B202EB">
        <w:rPr>
          <w:i/>
        </w:rPr>
        <w:t>PRR3 Is a vascular regulator of TOC1 stability in the Arabidopsis circadian clock.</w:t>
      </w:r>
      <w:r w:rsidRPr="00B202EB">
        <w:t xml:space="preserve"> Plant Cell, 2007. </w:t>
      </w:r>
      <w:r w:rsidRPr="00B202EB">
        <w:rPr>
          <w:b/>
        </w:rPr>
        <w:t>19</w:t>
      </w:r>
      <w:r w:rsidRPr="00B202EB">
        <w:t>(11): p. 3462-73.</w:t>
      </w:r>
    </w:p>
    <w:p w14:paraId="04E4F6F2" w14:textId="77777777" w:rsidR="00B202EB" w:rsidRPr="00B202EB" w:rsidRDefault="00B202EB" w:rsidP="00B202EB">
      <w:pPr>
        <w:pStyle w:val="EndNoteBibliography"/>
        <w:ind w:left="720" w:hanging="720"/>
      </w:pPr>
      <w:r w:rsidRPr="00B202EB">
        <w:t>22.</w:t>
      </w:r>
      <w:r w:rsidRPr="00B202EB">
        <w:tab/>
        <w:t xml:space="preserve">Palumbo, S., et al., </w:t>
      </w:r>
      <w:r w:rsidRPr="00B202EB">
        <w:rPr>
          <w:i/>
        </w:rPr>
        <w:t>MKRN3 role in regulating pubertal onset: the state of art of functional studies.</w:t>
      </w:r>
      <w:r w:rsidRPr="00B202EB">
        <w:t xml:space="preserve"> Front Endocrinol (Lausanne), 2022. </w:t>
      </w:r>
      <w:r w:rsidRPr="00B202EB">
        <w:rPr>
          <w:b/>
        </w:rPr>
        <w:t>13</w:t>
      </w:r>
      <w:r w:rsidRPr="00B202EB">
        <w:t>: p. 991322.</w:t>
      </w:r>
    </w:p>
    <w:p w14:paraId="4B9567C3" w14:textId="6CEFF3F3" w:rsidR="00B202EB" w:rsidRPr="00B202EB" w:rsidRDefault="00B202EB" w:rsidP="00B202EB">
      <w:pPr>
        <w:pStyle w:val="EndNoteBibliography"/>
        <w:ind w:left="720" w:hanging="720"/>
      </w:pPr>
      <w:r w:rsidRPr="00B202EB">
        <w:t>23.</w:t>
      </w:r>
      <w:r w:rsidRPr="00B202EB">
        <w:tab/>
        <w:t xml:space="preserve">Information, N.C.f.B. </w:t>
      </w:r>
      <w:r w:rsidRPr="00B202EB">
        <w:rPr>
          <w:i/>
        </w:rPr>
        <w:t>ZC3H6 zinc finger CCCH-type containing 6 [Homo sapiens (human)] - Gene - NCBI</w:t>
      </w:r>
      <w:r w:rsidRPr="00B202EB">
        <w:t xml:space="preserve">. 2024; Available from: </w:t>
      </w:r>
      <w:hyperlink r:id="rId11" w:history="1">
        <w:r w:rsidRPr="00B202EB">
          <w:rPr>
            <w:rStyle w:val="Hyperlink"/>
          </w:rPr>
          <w:t>https://www.ncbi.nlm.nih.gov/gene/376940</w:t>
        </w:r>
      </w:hyperlink>
      <w:r w:rsidRPr="00B202EB">
        <w:t>.</w:t>
      </w:r>
    </w:p>
    <w:p w14:paraId="7007444F" w14:textId="77777777" w:rsidR="00B202EB" w:rsidRPr="00B202EB" w:rsidRDefault="00B202EB" w:rsidP="00B202EB">
      <w:pPr>
        <w:pStyle w:val="EndNoteBibliography"/>
        <w:ind w:left="720" w:hanging="720"/>
      </w:pPr>
      <w:r w:rsidRPr="00B202EB">
        <w:t>24.</w:t>
      </w:r>
      <w:r w:rsidRPr="00B202EB">
        <w:tab/>
        <w:t xml:space="preserve">Christie, M., et al., </w:t>
      </w:r>
      <w:r w:rsidRPr="00B202EB">
        <w:rPr>
          <w:i/>
        </w:rPr>
        <w:t>Structure of the PAN3 pseudokinase reveals the basis for interactions with the PAN2 deadenylase and the GW182 proteins.</w:t>
      </w:r>
      <w:r w:rsidRPr="00B202EB">
        <w:t xml:space="preserve"> Mol Cell, 2013. </w:t>
      </w:r>
      <w:r w:rsidRPr="00B202EB">
        <w:rPr>
          <w:b/>
        </w:rPr>
        <w:t>51</w:t>
      </w:r>
      <w:r w:rsidRPr="00B202EB">
        <w:t>(3): p. 360-73.</w:t>
      </w:r>
    </w:p>
    <w:p w14:paraId="327CCAAF" w14:textId="77777777" w:rsidR="00B202EB" w:rsidRPr="00B202EB" w:rsidRDefault="00B202EB" w:rsidP="00B202EB">
      <w:pPr>
        <w:pStyle w:val="EndNoteBibliography"/>
        <w:ind w:left="720" w:hanging="720"/>
      </w:pPr>
      <w:r w:rsidRPr="00B202EB">
        <w:t>25.</w:t>
      </w:r>
      <w:r w:rsidRPr="00B202EB">
        <w:tab/>
        <w:t xml:space="preserve">Gui, B., et al., </w:t>
      </w:r>
      <w:r w:rsidRPr="00B202EB">
        <w:rPr>
          <w:i/>
        </w:rPr>
        <w:t>Dimerization of ZIP promotes its transcriptional repressive function and biological activity.</w:t>
      </w:r>
      <w:r w:rsidRPr="00B202EB">
        <w:t xml:space="preserve"> Int J Biochem Cell Biol, 2012. </w:t>
      </w:r>
      <w:r w:rsidRPr="00B202EB">
        <w:rPr>
          <w:b/>
        </w:rPr>
        <w:t>44</w:t>
      </w:r>
      <w:r w:rsidRPr="00B202EB">
        <w:t>(6): p. 886-95.</w:t>
      </w:r>
    </w:p>
    <w:p w14:paraId="6456647D" w14:textId="77777777" w:rsidR="00B202EB" w:rsidRPr="00B202EB" w:rsidRDefault="00B202EB" w:rsidP="00B202EB">
      <w:pPr>
        <w:pStyle w:val="EndNoteBibliography"/>
        <w:ind w:left="720" w:hanging="720"/>
      </w:pPr>
      <w:r w:rsidRPr="00B202EB">
        <w:t>26.</w:t>
      </w:r>
      <w:r w:rsidRPr="00B202EB">
        <w:tab/>
        <w:t xml:space="preserve">Estell, C., et al., </w:t>
      </w:r>
      <w:r w:rsidRPr="00B202EB">
        <w:rPr>
          <w:i/>
        </w:rPr>
        <w:t>ZC3H4 restricts non-coding transcription in human cells.</w:t>
      </w:r>
      <w:r w:rsidRPr="00B202EB">
        <w:t xml:space="preserve"> Elife, 2021. </w:t>
      </w:r>
      <w:r w:rsidRPr="00B202EB">
        <w:rPr>
          <w:b/>
        </w:rPr>
        <w:t>10</w:t>
      </w:r>
      <w:r w:rsidRPr="00B202EB">
        <w:t>.</w:t>
      </w:r>
    </w:p>
    <w:p w14:paraId="55807DF1" w14:textId="77777777" w:rsidR="00B202EB" w:rsidRPr="00B202EB" w:rsidRDefault="00B202EB" w:rsidP="00B202EB">
      <w:pPr>
        <w:pStyle w:val="EndNoteBibliography"/>
        <w:ind w:left="720" w:hanging="720"/>
      </w:pPr>
      <w:r w:rsidRPr="00B202EB">
        <w:t>27.</w:t>
      </w:r>
      <w:r w:rsidRPr="00B202EB">
        <w:tab/>
        <w:t xml:space="preserve">Shin, C., et al., </w:t>
      </w:r>
      <w:r w:rsidRPr="00B202EB">
        <w:rPr>
          <w:i/>
        </w:rPr>
        <w:t>MKRN2 is a novel ubiquitin E3 ligase for the p65 subunit of NF-kappaB and negatively regulates inflammatory responses.</w:t>
      </w:r>
      <w:r w:rsidRPr="00B202EB">
        <w:t xml:space="preserve"> Sci Rep, 2017. </w:t>
      </w:r>
      <w:r w:rsidRPr="00B202EB">
        <w:rPr>
          <w:b/>
        </w:rPr>
        <w:t>7</w:t>
      </w:r>
      <w:r w:rsidRPr="00B202EB">
        <w:t>: p. 46097.</w:t>
      </w:r>
    </w:p>
    <w:p w14:paraId="2AAC99D9" w14:textId="77777777" w:rsidR="00B202EB" w:rsidRPr="00B202EB" w:rsidRDefault="00B202EB" w:rsidP="00B202EB">
      <w:pPr>
        <w:pStyle w:val="EndNoteBibliography"/>
        <w:ind w:left="720" w:hanging="720"/>
      </w:pPr>
      <w:r w:rsidRPr="00B202EB">
        <w:t>28.</w:t>
      </w:r>
      <w:r w:rsidRPr="00B202EB">
        <w:tab/>
        <w:t xml:space="preserve">Jiang, J., et al., </w:t>
      </w:r>
      <w:r w:rsidRPr="00B202EB">
        <w:rPr>
          <w:i/>
        </w:rPr>
        <w:t>MKRN2 inhibits migration and invasion of non-small-cell lung cancer by negatively regulating the PI3K/Akt pathway.</w:t>
      </w:r>
      <w:r w:rsidRPr="00B202EB">
        <w:t xml:space="preserve"> J Exp Clin Cancer Res, 2018. </w:t>
      </w:r>
      <w:r w:rsidRPr="00B202EB">
        <w:rPr>
          <w:b/>
        </w:rPr>
        <w:t>37</w:t>
      </w:r>
      <w:r w:rsidRPr="00B202EB">
        <w:t>(1): p. 189.</w:t>
      </w:r>
    </w:p>
    <w:p w14:paraId="4075226D" w14:textId="77777777" w:rsidR="00B202EB" w:rsidRPr="00B202EB" w:rsidRDefault="00B202EB" w:rsidP="00B202EB">
      <w:pPr>
        <w:pStyle w:val="EndNoteBibliography"/>
        <w:ind w:left="720" w:hanging="720"/>
      </w:pPr>
      <w:r w:rsidRPr="00B202EB">
        <w:t>29.</w:t>
      </w:r>
      <w:r w:rsidRPr="00B202EB">
        <w:tab/>
        <w:t xml:space="preserve">Wolf, E.J., et al., </w:t>
      </w:r>
      <w:r w:rsidRPr="00B202EB">
        <w:rPr>
          <w:i/>
        </w:rPr>
        <w:t>MKRN2 Physically Interacts with GLE1 to Regulate mRNA Export and Zebrafish Retinal Development.</w:t>
      </w:r>
      <w:r w:rsidRPr="00B202EB">
        <w:t xml:space="preserve"> Cell Rep, 2020. </w:t>
      </w:r>
      <w:r w:rsidRPr="00B202EB">
        <w:rPr>
          <w:b/>
        </w:rPr>
        <w:t>31</w:t>
      </w:r>
      <w:r w:rsidRPr="00B202EB">
        <w:t>(8): p. 107693.</w:t>
      </w:r>
    </w:p>
    <w:p w14:paraId="2337F9A6" w14:textId="77777777" w:rsidR="00B202EB" w:rsidRPr="00B202EB" w:rsidRDefault="00B202EB" w:rsidP="00B202EB">
      <w:pPr>
        <w:pStyle w:val="EndNoteBibliography"/>
        <w:ind w:left="720" w:hanging="720"/>
      </w:pPr>
      <w:r w:rsidRPr="00B202EB">
        <w:t>30.</w:t>
      </w:r>
      <w:r w:rsidRPr="00B202EB">
        <w:tab/>
        <w:t xml:space="preserve">Hasgall, P.A., et al., </w:t>
      </w:r>
      <w:r w:rsidRPr="00B202EB">
        <w:rPr>
          <w:i/>
        </w:rPr>
        <w:t>The putative RNA helicase HELZ promotes cell proliferation, translation initiation and ribosomal protein S6 phosphorylation.</w:t>
      </w:r>
      <w:r w:rsidRPr="00B202EB">
        <w:t xml:space="preserve"> PLoS One, 2011. </w:t>
      </w:r>
      <w:r w:rsidRPr="00B202EB">
        <w:rPr>
          <w:b/>
        </w:rPr>
        <w:t>6</w:t>
      </w:r>
      <w:r w:rsidRPr="00B202EB">
        <w:t>(7): p. e22107.</w:t>
      </w:r>
    </w:p>
    <w:p w14:paraId="4FAF2CB2" w14:textId="77777777" w:rsidR="00B202EB" w:rsidRPr="00B202EB" w:rsidRDefault="00B202EB" w:rsidP="00B202EB">
      <w:pPr>
        <w:pStyle w:val="EndNoteBibliography"/>
        <w:ind w:left="720" w:hanging="720"/>
      </w:pPr>
      <w:r w:rsidRPr="00B202EB">
        <w:t>31.</w:t>
      </w:r>
      <w:r w:rsidRPr="00B202EB">
        <w:tab/>
        <w:t xml:space="preserve">Haji-Seyed-Javadi, R., et al., </w:t>
      </w:r>
      <w:r w:rsidRPr="00B202EB">
        <w:rPr>
          <w:i/>
        </w:rPr>
        <w:t>HELZ promotes R loop resolution to facilitate DNA double-strand break repair by homologous recombination.</w:t>
      </w:r>
      <w:r w:rsidRPr="00B202EB">
        <w:t xml:space="preserve"> bioRxiv, 2023.</w:t>
      </w:r>
    </w:p>
    <w:p w14:paraId="01F9C25C" w14:textId="77777777" w:rsidR="00B202EB" w:rsidRPr="00B202EB" w:rsidRDefault="00B202EB" w:rsidP="00B202EB">
      <w:pPr>
        <w:pStyle w:val="EndNoteBibliography"/>
        <w:ind w:left="720" w:hanging="720"/>
      </w:pPr>
      <w:r w:rsidRPr="00B202EB">
        <w:t>32.</w:t>
      </w:r>
      <w:r w:rsidRPr="00B202EB">
        <w:tab/>
        <w:t xml:space="preserve">Bajak, K., et al., </w:t>
      </w:r>
      <w:r w:rsidRPr="00B202EB">
        <w:rPr>
          <w:i/>
        </w:rPr>
        <w:t>A potential role for a novel ZC3H5 complex in regulating mRNA translation in Trypanosoma brucei.</w:t>
      </w:r>
      <w:r w:rsidRPr="00B202EB">
        <w:t xml:space="preserve"> J Biol Chem, 2020. </w:t>
      </w:r>
      <w:r w:rsidRPr="00B202EB">
        <w:rPr>
          <w:b/>
        </w:rPr>
        <w:t>295</w:t>
      </w:r>
      <w:r w:rsidRPr="00B202EB">
        <w:t>(42): p. 14291-14304.</w:t>
      </w:r>
    </w:p>
    <w:p w14:paraId="137DD0BB" w14:textId="77777777" w:rsidR="00B202EB" w:rsidRPr="00B202EB" w:rsidRDefault="00B202EB" w:rsidP="00B202EB">
      <w:pPr>
        <w:pStyle w:val="EndNoteBibliography"/>
        <w:ind w:left="720" w:hanging="720"/>
      </w:pPr>
      <w:r w:rsidRPr="00B202EB">
        <w:lastRenderedPageBreak/>
        <w:t>33.</w:t>
      </w:r>
      <w:r w:rsidRPr="00B202EB">
        <w:tab/>
        <w:t xml:space="preserve">Ng, T.A., S. Rashid, and C.K. Kwoh, </w:t>
      </w:r>
      <w:r w:rsidRPr="00B202EB">
        <w:rPr>
          <w:i/>
        </w:rPr>
        <w:t>Virulence network of interacting domains of influenza a and mouse proteins.</w:t>
      </w:r>
      <w:r w:rsidRPr="00B202EB">
        <w:t xml:space="preserve"> Front Bioinform, 2023. </w:t>
      </w:r>
      <w:r w:rsidRPr="00B202EB">
        <w:rPr>
          <w:b/>
        </w:rPr>
        <w:t>3</w:t>
      </w:r>
      <w:r w:rsidRPr="00B202EB">
        <w:t>: p. 1123993.</w:t>
      </w:r>
    </w:p>
    <w:p w14:paraId="6368C91C" w14:textId="77777777" w:rsidR="00B202EB" w:rsidRPr="00B202EB" w:rsidRDefault="00B202EB" w:rsidP="00B202EB">
      <w:pPr>
        <w:pStyle w:val="EndNoteBibliography"/>
        <w:ind w:left="720" w:hanging="720"/>
      </w:pPr>
      <w:r w:rsidRPr="00B202EB">
        <w:t>34.</w:t>
      </w:r>
      <w:r w:rsidRPr="00B202EB">
        <w:tab/>
        <w:t xml:space="preserve">Bairoch, A. and R. Apweiler, </w:t>
      </w:r>
      <w:r w:rsidRPr="00B202EB">
        <w:rPr>
          <w:i/>
        </w:rPr>
        <w:t>The SWISS-PROT protein sequence data bank and its supplement TrEMBL.</w:t>
      </w:r>
      <w:r w:rsidRPr="00B202EB">
        <w:t xml:space="preserve"> Nucleic Acids Res, 1997. </w:t>
      </w:r>
      <w:r w:rsidRPr="00B202EB">
        <w:rPr>
          <w:b/>
        </w:rPr>
        <w:t>25</w:t>
      </w:r>
      <w:r w:rsidRPr="00B202EB">
        <w:t>(1): p. 31-6.</w:t>
      </w:r>
    </w:p>
    <w:p w14:paraId="59B9E5DD" w14:textId="77777777" w:rsidR="00B202EB" w:rsidRPr="00B202EB" w:rsidRDefault="00B202EB" w:rsidP="00B202EB">
      <w:pPr>
        <w:pStyle w:val="EndNoteBibliography"/>
        <w:ind w:left="720" w:hanging="720"/>
      </w:pPr>
      <w:r w:rsidRPr="00B202EB">
        <w:t>35.</w:t>
      </w:r>
      <w:r w:rsidRPr="00B202EB">
        <w:tab/>
        <w:t xml:space="preserve">Bairoch, A., et al., </w:t>
      </w:r>
      <w:r w:rsidRPr="00B202EB">
        <w:rPr>
          <w:i/>
        </w:rPr>
        <w:t>The Universal Protein Resource (UniProt).</w:t>
      </w:r>
      <w:r w:rsidRPr="00B202EB">
        <w:t xml:space="preserve"> Nucleic Acids Res, 2005. </w:t>
      </w:r>
      <w:r w:rsidRPr="00B202EB">
        <w:rPr>
          <w:b/>
        </w:rPr>
        <w:t>33</w:t>
      </w:r>
      <w:r w:rsidRPr="00B202EB">
        <w:t>(Database issue): p. D154-9.</w:t>
      </w:r>
    </w:p>
    <w:p w14:paraId="5A5FCD18" w14:textId="77777777" w:rsidR="00B202EB" w:rsidRPr="00B202EB" w:rsidRDefault="00B202EB" w:rsidP="00B202EB">
      <w:pPr>
        <w:pStyle w:val="EndNoteBibliography"/>
        <w:ind w:left="720" w:hanging="720"/>
      </w:pPr>
      <w:r w:rsidRPr="00B202EB">
        <w:t>36.</w:t>
      </w:r>
      <w:r w:rsidRPr="00B202EB">
        <w:tab/>
        <w:t xml:space="preserve">Pandurangan, A.P., et al., </w:t>
      </w:r>
      <w:r w:rsidRPr="00B202EB">
        <w:rPr>
          <w:i/>
        </w:rPr>
        <w:t>The SUPERFAMILY 2.0 database: a significant proteome update and a new webserver.</w:t>
      </w:r>
      <w:r w:rsidRPr="00B202EB">
        <w:t xml:space="preserve"> Nucleic Acids Res, 2019. </w:t>
      </w:r>
      <w:r w:rsidRPr="00B202EB">
        <w:rPr>
          <w:b/>
        </w:rPr>
        <w:t>47</w:t>
      </w:r>
      <w:r w:rsidRPr="00B202EB">
        <w:t>(D1): p. D490-D494.</w:t>
      </w:r>
    </w:p>
    <w:p w14:paraId="1AABA494" w14:textId="77777777" w:rsidR="00B202EB" w:rsidRPr="00B202EB" w:rsidRDefault="00B202EB" w:rsidP="00B202EB">
      <w:pPr>
        <w:pStyle w:val="EndNoteBibliography"/>
        <w:ind w:left="720" w:hanging="720"/>
      </w:pPr>
      <w:r w:rsidRPr="00B202EB">
        <w:t>37.</w:t>
      </w:r>
      <w:r w:rsidRPr="00B202EB">
        <w:tab/>
        <w:t xml:space="preserve">Andreeva, A., et al., </w:t>
      </w:r>
      <w:r w:rsidRPr="00B202EB">
        <w:rPr>
          <w:i/>
        </w:rPr>
        <w:t>SCOP database in 2004: refinements integrate structure and sequence family data.</w:t>
      </w:r>
      <w:r w:rsidRPr="00B202EB">
        <w:t xml:space="preserve"> Nucleic Acids Res, 2004. </w:t>
      </w:r>
      <w:r w:rsidRPr="00B202EB">
        <w:rPr>
          <w:b/>
        </w:rPr>
        <w:t>32</w:t>
      </w:r>
      <w:r w:rsidRPr="00B202EB">
        <w:t>(Database issue): p. D226-9.</w:t>
      </w:r>
    </w:p>
    <w:p w14:paraId="2DB6E6E1" w14:textId="77777777" w:rsidR="00B202EB" w:rsidRPr="00B202EB" w:rsidRDefault="00B202EB" w:rsidP="00B202EB">
      <w:pPr>
        <w:pStyle w:val="EndNoteBibliography"/>
        <w:ind w:left="720" w:hanging="720"/>
      </w:pPr>
      <w:r w:rsidRPr="00B202EB">
        <w:t>38.</w:t>
      </w:r>
      <w:r w:rsidRPr="00B202EB">
        <w:tab/>
        <w:t xml:space="preserve">Narykov, O., D. Bogatov, and D. Korkin, </w:t>
      </w:r>
      <w:r w:rsidRPr="00B202EB">
        <w:rPr>
          <w:i/>
        </w:rPr>
        <w:t>DISPOT: a simple knowledge-based protein domain interaction statistical potential.</w:t>
      </w:r>
      <w:r w:rsidRPr="00B202EB">
        <w:t xml:space="preserve"> Bioinformatics, 2019. </w:t>
      </w:r>
      <w:r w:rsidRPr="00B202EB">
        <w:rPr>
          <w:b/>
        </w:rPr>
        <w:t>35</w:t>
      </w:r>
      <w:r w:rsidRPr="00B202EB">
        <w:t>(24): p. 5374-5378.</w:t>
      </w:r>
    </w:p>
    <w:p w14:paraId="7C664F4A" w14:textId="77777777" w:rsidR="00B202EB" w:rsidRPr="00B202EB" w:rsidRDefault="00B202EB" w:rsidP="00B202EB">
      <w:pPr>
        <w:pStyle w:val="EndNoteBibliography"/>
        <w:ind w:left="720" w:hanging="720"/>
      </w:pPr>
      <w:r w:rsidRPr="00B202EB">
        <w:t>39.</w:t>
      </w:r>
      <w:r w:rsidRPr="00B202EB">
        <w:tab/>
        <w:t xml:space="preserve">Kuang, X., et al., </w:t>
      </w:r>
      <w:r w:rsidRPr="00B202EB">
        <w:rPr>
          <w:i/>
        </w:rPr>
        <w:t>DOMMINO: a database of macromolecular interactions.</w:t>
      </w:r>
      <w:r w:rsidRPr="00B202EB">
        <w:t xml:space="preserve"> Nucleic Acids Res, 2012. </w:t>
      </w:r>
      <w:r w:rsidRPr="00B202EB">
        <w:rPr>
          <w:b/>
        </w:rPr>
        <w:t>40</w:t>
      </w:r>
      <w:r w:rsidRPr="00B202EB">
        <w:t>(Database issue): p. D501-6.</w:t>
      </w:r>
    </w:p>
    <w:p w14:paraId="265E6103" w14:textId="77777777" w:rsidR="00B202EB" w:rsidRPr="00B202EB" w:rsidRDefault="00B202EB" w:rsidP="00B202EB">
      <w:pPr>
        <w:pStyle w:val="EndNoteBibliography"/>
        <w:ind w:left="720" w:hanging="720"/>
      </w:pPr>
      <w:r w:rsidRPr="00B202EB">
        <w:t>40.</w:t>
      </w:r>
      <w:r w:rsidRPr="00B202EB">
        <w:tab/>
        <w:t xml:space="preserve">Yang, X., et al., </w:t>
      </w:r>
      <w:r w:rsidRPr="00B202EB">
        <w:rPr>
          <w:i/>
        </w:rPr>
        <w:t>Prediction of human-virus protein-protein interactions through a sequence embedding-based machine learning method.</w:t>
      </w:r>
      <w:r w:rsidRPr="00B202EB">
        <w:t xml:space="preserve"> Computational and structural biotechnology journal, 2020. </w:t>
      </w:r>
      <w:r w:rsidRPr="00B202EB">
        <w:rPr>
          <w:b/>
        </w:rPr>
        <w:t>18</w:t>
      </w:r>
      <w:r w:rsidRPr="00B202EB">
        <w:t>: p. 153-161.</w:t>
      </w:r>
    </w:p>
    <w:p w14:paraId="2BB73860" w14:textId="2C2F1C53" w:rsidR="00B050EB" w:rsidRDefault="008466C2">
      <w:r>
        <w:fldChar w:fldCharType="end"/>
      </w:r>
    </w:p>
    <w:sectPr w:rsidR="00B050EB" w:rsidSect="00242A11">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D7069D"/>
    <w:multiLevelType w:val="hybridMultilevel"/>
    <w:tmpl w:val="E33C0DEA"/>
    <w:lvl w:ilvl="0" w:tplc="04090001">
      <w:start w:val="1"/>
      <w:numFmt w:val="bullet"/>
      <w:lvlText w:val=""/>
      <w:lvlJc w:val="left"/>
      <w:pPr>
        <w:ind w:left="72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start w:val="1"/>
      <w:numFmt w:val="bullet"/>
      <w:lvlText w:val=""/>
      <w:lvlJc w:val="left"/>
      <w:pPr>
        <w:ind w:left="2520" w:hanging="360"/>
      </w:pPr>
      <w:rPr>
        <w:rFonts w:ascii="Wingdings" w:hAnsi="Wingdings" w:hint="default"/>
      </w:rPr>
    </w:lvl>
    <w:lvl w:ilvl="3" w:tplc="48090001">
      <w:start w:val="1"/>
      <w:numFmt w:val="bullet"/>
      <w:lvlText w:val=""/>
      <w:lvlJc w:val="left"/>
      <w:pPr>
        <w:ind w:left="3240" w:hanging="360"/>
      </w:pPr>
      <w:rPr>
        <w:rFonts w:ascii="Symbol" w:hAnsi="Symbol" w:hint="default"/>
      </w:rPr>
    </w:lvl>
    <w:lvl w:ilvl="4" w:tplc="48090003">
      <w:start w:val="1"/>
      <w:numFmt w:val="bullet"/>
      <w:lvlText w:val="o"/>
      <w:lvlJc w:val="left"/>
      <w:pPr>
        <w:ind w:left="3960" w:hanging="360"/>
      </w:pPr>
      <w:rPr>
        <w:rFonts w:ascii="Courier New" w:hAnsi="Courier New" w:cs="Courier New" w:hint="default"/>
      </w:rPr>
    </w:lvl>
    <w:lvl w:ilvl="5" w:tplc="48090005">
      <w:start w:val="1"/>
      <w:numFmt w:val="bullet"/>
      <w:lvlText w:val=""/>
      <w:lvlJc w:val="left"/>
      <w:pPr>
        <w:ind w:left="4680" w:hanging="360"/>
      </w:pPr>
      <w:rPr>
        <w:rFonts w:ascii="Wingdings" w:hAnsi="Wingdings" w:hint="default"/>
      </w:rPr>
    </w:lvl>
    <w:lvl w:ilvl="6" w:tplc="48090001">
      <w:start w:val="1"/>
      <w:numFmt w:val="bullet"/>
      <w:lvlText w:val=""/>
      <w:lvlJc w:val="left"/>
      <w:pPr>
        <w:ind w:left="5400" w:hanging="360"/>
      </w:pPr>
      <w:rPr>
        <w:rFonts w:ascii="Symbol" w:hAnsi="Symbol" w:hint="default"/>
      </w:rPr>
    </w:lvl>
    <w:lvl w:ilvl="7" w:tplc="48090003">
      <w:start w:val="1"/>
      <w:numFmt w:val="bullet"/>
      <w:lvlText w:val="o"/>
      <w:lvlJc w:val="left"/>
      <w:pPr>
        <w:ind w:left="6120" w:hanging="360"/>
      </w:pPr>
      <w:rPr>
        <w:rFonts w:ascii="Courier New" w:hAnsi="Courier New" w:cs="Courier New" w:hint="default"/>
      </w:rPr>
    </w:lvl>
    <w:lvl w:ilvl="8" w:tplc="480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Palatino Linotype&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es5ftat0wst8etstlxf2tfda9svtxadxfv&quot;&gt;Manuscript_References_Export End note library&lt;record-ids&gt;&lt;item&gt;6&lt;/item&gt;&lt;item&gt;12&lt;/item&gt;&lt;item&gt;15&lt;/item&gt;&lt;item&gt;18&lt;/item&gt;&lt;item&gt;19&lt;/item&gt;&lt;/record-ids&gt;&lt;/item&gt;&lt;/Libraries&gt;"/>
  </w:docVars>
  <w:rsids>
    <w:rsidRoot w:val="00A14DD7"/>
    <w:rsid w:val="00001689"/>
    <w:rsid w:val="00013EBF"/>
    <w:rsid w:val="000268F5"/>
    <w:rsid w:val="00043665"/>
    <w:rsid w:val="00056EE5"/>
    <w:rsid w:val="00067CCB"/>
    <w:rsid w:val="00067D23"/>
    <w:rsid w:val="000A012B"/>
    <w:rsid w:val="000A661B"/>
    <w:rsid w:val="000E5B89"/>
    <w:rsid w:val="00147405"/>
    <w:rsid w:val="001815CE"/>
    <w:rsid w:val="001A1451"/>
    <w:rsid w:val="001B7362"/>
    <w:rsid w:val="001C44A0"/>
    <w:rsid w:val="001E3F08"/>
    <w:rsid w:val="00202E1B"/>
    <w:rsid w:val="0020338D"/>
    <w:rsid w:val="00242A11"/>
    <w:rsid w:val="00273EF0"/>
    <w:rsid w:val="002B5BEC"/>
    <w:rsid w:val="002D540D"/>
    <w:rsid w:val="00326B7F"/>
    <w:rsid w:val="003470CF"/>
    <w:rsid w:val="00360166"/>
    <w:rsid w:val="00391884"/>
    <w:rsid w:val="003A0453"/>
    <w:rsid w:val="003B78FA"/>
    <w:rsid w:val="003F10E3"/>
    <w:rsid w:val="003F13FA"/>
    <w:rsid w:val="003F230E"/>
    <w:rsid w:val="00434850"/>
    <w:rsid w:val="00436BE7"/>
    <w:rsid w:val="00470C05"/>
    <w:rsid w:val="004730F6"/>
    <w:rsid w:val="00491368"/>
    <w:rsid w:val="00491F59"/>
    <w:rsid w:val="004B4481"/>
    <w:rsid w:val="004E1A81"/>
    <w:rsid w:val="004F41E4"/>
    <w:rsid w:val="005223C4"/>
    <w:rsid w:val="005518B9"/>
    <w:rsid w:val="00593A38"/>
    <w:rsid w:val="005A3646"/>
    <w:rsid w:val="005D5494"/>
    <w:rsid w:val="005E0215"/>
    <w:rsid w:val="005F7C48"/>
    <w:rsid w:val="0061631E"/>
    <w:rsid w:val="0065297A"/>
    <w:rsid w:val="0068449C"/>
    <w:rsid w:val="0068535B"/>
    <w:rsid w:val="00694C81"/>
    <w:rsid w:val="006A0500"/>
    <w:rsid w:val="00731483"/>
    <w:rsid w:val="00736A44"/>
    <w:rsid w:val="00746E5B"/>
    <w:rsid w:val="00750CA7"/>
    <w:rsid w:val="00774C82"/>
    <w:rsid w:val="007A2BD6"/>
    <w:rsid w:val="00822F57"/>
    <w:rsid w:val="008466C2"/>
    <w:rsid w:val="00857059"/>
    <w:rsid w:val="00886226"/>
    <w:rsid w:val="008B3FB9"/>
    <w:rsid w:val="00910698"/>
    <w:rsid w:val="009700F9"/>
    <w:rsid w:val="00972E55"/>
    <w:rsid w:val="00983B9D"/>
    <w:rsid w:val="009A1491"/>
    <w:rsid w:val="009A7838"/>
    <w:rsid w:val="009B3631"/>
    <w:rsid w:val="009C755B"/>
    <w:rsid w:val="009D3D96"/>
    <w:rsid w:val="009E14CB"/>
    <w:rsid w:val="009E173F"/>
    <w:rsid w:val="009F06FF"/>
    <w:rsid w:val="00A0307B"/>
    <w:rsid w:val="00A0415E"/>
    <w:rsid w:val="00A14DD7"/>
    <w:rsid w:val="00A15EFB"/>
    <w:rsid w:val="00A43BF3"/>
    <w:rsid w:val="00A47851"/>
    <w:rsid w:val="00AA1BF5"/>
    <w:rsid w:val="00AA4FE4"/>
    <w:rsid w:val="00AD7923"/>
    <w:rsid w:val="00B01096"/>
    <w:rsid w:val="00B048FD"/>
    <w:rsid w:val="00B050EB"/>
    <w:rsid w:val="00B202EB"/>
    <w:rsid w:val="00B3402B"/>
    <w:rsid w:val="00B34592"/>
    <w:rsid w:val="00B43845"/>
    <w:rsid w:val="00B614B9"/>
    <w:rsid w:val="00B635C0"/>
    <w:rsid w:val="00B76021"/>
    <w:rsid w:val="00BE3118"/>
    <w:rsid w:val="00C25402"/>
    <w:rsid w:val="00C310D0"/>
    <w:rsid w:val="00C56B1C"/>
    <w:rsid w:val="00C5730F"/>
    <w:rsid w:val="00CC260C"/>
    <w:rsid w:val="00CC3017"/>
    <w:rsid w:val="00CD0DF8"/>
    <w:rsid w:val="00CE5E67"/>
    <w:rsid w:val="00CE6408"/>
    <w:rsid w:val="00CF7247"/>
    <w:rsid w:val="00D1033E"/>
    <w:rsid w:val="00D377E3"/>
    <w:rsid w:val="00D51197"/>
    <w:rsid w:val="00D847BF"/>
    <w:rsid w:val="00D869EF"/>
    <w:rsid w:val="00D96FC6"/>
    <w:rsid w:val="00E21D01"/>
    <w:rsid w:val="00E5095E"/>
    <w:rsid w:val="00E5233C"/>
    <w:rsid w:val="00E60396"/>
    <w:rsid w:val="00E66875"/>
    <w:rsid w:val="00E81BB8"/>
    <w:rsid w:val="00E81D7F"/>
    <w:rsid w:val="00EA47BF"/>
    <w:rsid w:val="00EE08ED"/>
    <w:rsid w:val="00F276DC"/>
    <w:rsid w:val="00F67F57"/>
    <w:rsid w:val="00F9090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063C"/>
  <w15:chartTrackingRefBased/>
  <w15:docId w15:val="{F21235A1-1A60-47E7-A572-E902ED601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DD7"/>
    <w:pPr>
      <w:spacing w:after="0" w:line="260" w:lineRule="atLeast"/>
      <w:jc w:val="both"/>
    </w:pPr>
    <w:rPr>
      <w:rFonts w:ascii="Palatino Linotype" w:eastAsia="SimSun" w:hAnsi="Palatino Linotype" w:cs="Times New Roman"/>
      <w:noProof/>
      <w:color w:val="000000"/>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42tablebody">
    <w:name w:val="MDPI_4.2_table_body"/>
    <w:qFormat/>
    <w:rsid w:val="00A14DD7"/>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2BackMatter">
    <w:name w:val="MDPI_6.2_BackMatter"/>
    <w:qFormat/>
    <w:rsid w:val="00A14DD7"/>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12title">
    <w:name w:val="MDPI_1.2_title"/>
    <w:next w:val="Normal"/>
    <w:qFormat/>
    <w:rsid w:val="00B43845"/>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B43845"/>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character" w:styleId="Hyperlink">
    <w:name w:val="Hyperlink"/>
    <w:basedOn w:val="DefaultParagraphFont"/>
    <w:rsid w:val="00B050EB"/>
    <w:rPr>
      <w:color w:val="0563C1"/>
      <w:u w:val="single"/>
    </w:rPr>
  </w:style>
  <w:style w:type="paragraph" w:customStyle="1" w:styleId="Bibliography1">
    <w:name w:val="Bibliography 1"/>
    <w:basedOn w:val="Normal"/>
    <w:qFormat/>
    <w:rsid w:val="00B050EB"/>
    <w:pPr>
      <w:suppressLineNumbers/>
      <w:tabs>
        <w:tab w:val="left" w:pos="384"/>
      </w:tabs>
      <w:suppressAutoHyphens/>
      <w:spacing w:line="240" w:lineRule="atLeast"/>
      <w:ind w:left="384" w:hanging="384"/>
      <w:jc w:val="left"/>
    </w:pPr>
    <w:rPr>
      <w:rFonts w:ascii="Liberation Serif" w:eastAsia="Noto Serif CJK SC" w:hAnsi="Liberation Serif" w:cs="Lohit Devanagari"/>
      <w:noProof w:val="0"/>
      <w:color w:val="auto"/>
      <w:kern w:val="2"/>
      <w:sz w:val="24"/>
      <w:szCs w:val="24"/>
      <w:lang w:val="en-SG" w:bidi="hi-IN"/>
    </w:rPr>
  </w:style>
  <w:style w:type="paragraph" w:styleId="Revision">
    <w:name w:val="Revision"/>
    <w:hidden/>
    <w:uiPriority w:val="99"/>
    <w:semiHidden/>
    <w:rsid w:val="00EE08ED"/>
    <w:pPr>
      <w:spacing w:after="0" w:line="240" w:lineRule="auto"/>
    </w:pPr>
    <w:rPr>
      <w:rFonts w:ascii="Palatino Linotype" w:eastAsia="SimSun" w:hAnsi="Palatino Linotype" w:cs="Times New Roman"/>
      <w:noProof/>
      <w:color w:val="000000"/>
      <w:sz w:val="20"/>
      <w:szCs w:val="20"/>
      <w:lang w:val="en-US" w:eastAsia="zh-CN"/>
    </w:rPr>
  </w:style>
  <w:style w:type="paragraph" w:customStyle="1" w:styleId="EndNoteBibliographyTitle">
    <w:name w:val="EndNote Bibliography Title"/>
    <w:basedOn w:val="Normal"/>
    <w:link w:val="EndNoteBibliographyTitleChar"/>
    <w:rsid w:val="008466C2"/>
    <w:pPr>
      <w:jc w:val="center"/>
    </w:pPr>
  </w:style>
  <w:style w:type="character" w:customStyle="1" w:styleId="EndNoteBibliographyTitleChar">
    <w:name w:val="EndNote Bibliography Title Char"/>
    <w:basedOn w:val="DefaultParagraphFont"/>
    <w:link w:val="EndNoteBibliographyTitle"/>
    <w:rsid w:val="008466C2"/>
    <w:rPr>
      <w:rFonts w:ascii="Palatino Linotype" w:eastAsia="SimSun" w:hAnsi="Palatino Linotype" w:cs="Times New Roman"/>
      <w:noProof/>
      <w:color w:val="000000"/>
      <w:sz w:val="20"/>
      <w:szCs w:val="20"/>
      <w:lang w:val="en-US" w:eastAsia="zh-CN"/>
    </w:rPr>
  </w:style>
  <w:style w:type="paragraph" w:customStyle="1" w:styleId="EndNoteBibliography">
    <w:name w:val="EndNote Bibliography"/>
    <w:basedOn w:val="Normal"/>
    <w:link w:val="EndNoteBibliographyChar"/>
    <w:rsid w:val="008466C2"/>
    <w:pPr>
      <w:spacing w:line="240" w:lineRule="atLeast"/>
    </w:pPr>
  </w:style>
  <w:style w:type="character" w:customStyle="1" w:styleId="EndNoteBibliographyChar">
    <w:name w:val="EndNote Bibliography Char"/>
    <w:basedOn w:val="DefaultParagraphFont"/>
    <w:link w:val="EndNoteBibliography"/>
    <w:rsid w:val="008466C2"/>
    <w:rPr>
      <w:rFonts w:ascii="Palatino Linotype" w:eastAsia="SimSun" w:hAnsi="Palatino Linotype" w:cs="Times New Roman"/>
      <w:noProof/>
      <w:color w:val="000000"/>
      <w:sz w:val="20"/>
      <w:szCs w:val="20"/>
      <w:lang w:val="en-US" w:eastAsia="zh-CN"/>
    </w:rPr>
  </w:style>
  <w:style w:type="character" w:styleId="CommentReference">
    <w:name w:val="annotation reference"/>
    <w:basedOn w:val="DefaultParagraphFont"/>
    <w:uiPriority w:val="99"/>
    <w:semiHidden/>
    <w:unhideWhenUsed/>
    <w:rsid w:val="00F90903"/>
    <w:rPr>
      <w:sz w:val="16"/>
      <w:szCs w:val="16"/>
    </w:rPr>
  </w:style>
  <w:style w:type="paragraph" w:styleId="CommentText">
    <w:name w:val="annotation text"/>
    <w:basedOn w:val="Normal"/>
    <w:link w:val="CommentTextChar"/>
    <w:uiPriority w:val="99"/>
    <w:unhideWhenUsed/>
    <w:rsid w:val="00F90903"/>
    <w:pPr>
      <w:spacing w:line="240" w:lineRule="auto"/>
    </w:pPr>
  </w:style>
  <w:style w:type="character" w:customStyle="1" w:styleId="CommentTextChar">
    <w:name w:val="Comment Text Char"/>
    <w:basedOn w:val="DefaultParagraphFont"/>
    <w:link w:val="CommentText"/>
    <w:uiPriority w:val="99"/>
    <w:rsid w:val="00F90903"/>
    <w:rPr>
      <w:rFonts w:ascii="Palatino Linotype" w:eastAsia="SimSun" w:hAnsi="Palatino Linotype" w:cs="Times New Roman"/>
      <w:noProof/>
      <w:color w:val="000000"/>
      <w:sz w:val="20"/>
      <w:szCs w:val="20"/>
      <w:lang w:val="en-US" w:eastAsia="zh-CN"/>
    </w:rPr>
  </w:style>
  <w:style w:type="paragraph" w:styleId="CommentSubject">
    <w:name w:val="annotation subject"/>
    <w:basedOn w:val="CommentText"/>
    <w:next w:val="CommentText"/>
    <w:link w:val="CommentSubjectChar"/>
    <w:uiPriority w:val="99"/>
    <w:semiHidden/>
    <w:unhideWhenUsed/>
    <w:rsid w:val="00F90903"/>
    <w:rPr>
      <w:b/>
      <w:bCs/>
    </w:rPr>
  </w:style>
  <w:style w:type="character" w:customStyle="1" w:styleId="CommentSubjectChar">
    <w:name w:val="Comment Subject Char"/>
    <w:basedOn w:val="CommentTextChar"/>
    <w:link w:val="CommentSubject"/>
    <w:uiPriority w:val="99"/>
    <w:semiHidden/>
    <w:rsid w:val="00F90903"/>
    <w:rPr>
      <w:rFonts w:ascii="Palatino Linotype" w:eastAsia="SimSun" w:hAnsi="Palatino Linotype" w:cs="Times New Roman"/>
      <w:b/>
      <w:bCs/>
      <w:noProof/>
      <w:color w:val="000000"/>
      <w:sz w:val="20"/>
      <w:szCs w:val="20"/>
      <w:lang w:val="en-US" w:eastAsia="zh-CN"/>
    </w:rPr>
  </w:style>
  <w:style w:type="paragraph" w:styleId="BalloonText">
    <w:name w:val="Balloon Text"/>
    <w:basedOn w:val="Normal"/>
    <w:link w:val="BalloonTextChar"/>
    <w:uiPriority w:val="99"/>
    <w:semiHidden/>
    <w:unhideWhenUsed/>
    <w:rsid w:val="005518B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8B9"/>
    <w:rPr>
      <w:rFonts w:ascii="Segoe UI" w:eastAsia="SimSun" w:hAnsi="Segoe UI" w:cs="Segoe UI"/>
      <w:noProof/>
      <w:color w:val="000000"/>
      <w:sz w:val="18"/>
      <w:szCs w:val="18"/>
      <w:lang w:val="en-US" w:eastAsia="zh-CN"/>
    </w:rPr>
  </w:style>
  <w:style w:type="paragraph" w:styleId="ListParagraph">
    <w:name w:val="List Paragraph"/>
    <w:basedOn w:val="Normal"/>
    <w:uiPriority w:val="34"/>
    <w:qFormat/>
    <w:rsid w:val="00001689"/>
    <w:pPr>
      <w:ind w:left="720"/>
      <w:contextualSpacing/>
    </w:pPr>
  </w:style>
  <w:style w:type="character" w:customStyle="1" w:styleId="UnresolvedMention">
    <w:name w:val="Unresolved Mention"/>
    <w:basedOn w:val="DefaultParagraphFont"/>
    <w:uiPriority w:val="99"/>
    <w:semiHidden/>
    <w:unhideWhenUsed/>
    <w:rsid w:val="00B20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31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cbi.nlm.nih.gov/gene/376940" TargetMode="External"/><Relationship Id="rId5" Type="http://schemas.openxmlformats.org/officeDocument/2006/relationships/webSettings" Target="webSettings.xml"/><Relationship Id="rId10" Type="http://schemas.openxmlformats.org/officeDocument/2006/relationships/hyperlink" Target="http://zzdlab.com/hvppi/predict.php" TargetMode="External"/><Relationship Id="rId4" Type="http://schemas.openxmlformats.org/officeDocument/2006/relationships/settings" Target="settings.xml"/><Relationship Id="rId9" Type="http://schemas.openxmlformats.org/officeDocument/2006/relationships/hyperlink" Target="http://dispot.korkinlab.org/home/pai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6B745-E831-4CBB-BF46-950DBD92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7447</Words>
  <Characters>42451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Yee Joo</dc:creator>
  <cp:keywords/>
  <dc:description/>
  <cp:lastModifiedBy>Tan Yee Joo</cp:lastModifiedBy>
  <cp:revision>5</cp:revision>
  <dcterms:created xsi:type="dcterms:W3CDTF">2025-04-11T03:13:00Z</dcterms:created>
  <dcterms:modified xsi:type="dcterms:W3CDTF">2025-04-11T05:51:00Z</dcterms:modified>
</cp:coreProperties>
</file>