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12362" w14:textId="565FE0F4" w:rsidR="00331396" w:rsidRDefault="00331396" w:rsidP="00331396">
      <w:pPr>
        <w:pStyle w:val="Title"/>
      </w:pPr>
      <w:r>
        <w:t>Supplementary figures</w:t>
      </w:r>
    </w:p>
    <w:p w14:paraId="04747BFC" w14:textId="4A376F2E" w:rsidR="00331396" w:rsidRDefault="00331396" w:rsidP="00331396">
      <w:pPr>
        <w:pStyle w:val="Heading1"/>
        <w:rPr>
          <w:rFonts w:eastAsia="Times New Roman"/>
        </w:rPr>
      </w:pPr>
      <w:r>
        <w:t>Multi-ancestry analysis of p</w:t>
      </w:r>
      <w:r w:rsidRPr="008374EF">
        <w:rPr>
          <w:rFonts w:eastAsia="Times New Roman"/>
        </w:rPr>
        <w:t xml:space="preserve">lasma protein levels </w:t>
      </w:r>
      <w:r>
        <w:rPr>
          <w:rFonts w:eastAsia="Times New Roman"/>
        </w:rPr>
        <w:t>influencing and responding to major depression liability</w:t>
      </w:r>
    </w:p>
    <w:p w14:paraId="0221DDAF" w14:textId="0BABE5C5" w:rsidR="00331396" w:rsidRDefault="00331396">
      <w:pPr>
        <w:spacing w:after="0" w:line="240" w:lineRule="auto"/>
      </w:pPr>
      <w:r>
        <w:br w:type="page"/>
      </w:r>
    </w:p>
    <w:p w14:paraId="68423F6A" w14:textId="77777777" w:rsidR="006D2489" w:rsidRPr="008374EF" w:rsidRDefault="006D2489" w:rsidP="006D2489">
      <w:pPr>
        <w:spacing w:line="480" w:lineRule="auto"/>
        <w:rPr>
          <w:rFonts w:ascii="Times New Roman" w:hAnsi="Times New Roman" w:cs="Times New Roman"/>
        </w:rPr>
      </w:pPr>
      <w:r w:rsidRPr="008374EF">
        <w:rPr>
          <w:rFonts w:ascii="Times New Roman" w:hAnsi="Times New Roman" w:cs="Times New Roman"/>
          <w:noProof/>
        </w:rPr>
        <w:lastRenderedPageBreak/>
        <w:drawing>
          <wp:inline distT="0" distB="0" distL="0" distR="0" wp14:anchorId="00CD616C" wp14:editId="621F137F">
            <wp:extent cx="5943600" cy="5779698"/>
            <wp:effectExtent l="0" t="0" r="0" b="0"/>
            <wp:docPr id="1919630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4"/>
                    <a:srcRect t="2758"/>
                    <a:stretch/>
                  </pic:blipFill>
                  <pic:spPr bwMode="auto">
                    <a:xfrm>
                      <a:off x="0" y="0"/>
                      <a:ext cx="5943600" cy="5779698"/>
                    </a:xfrm>
                    <a:prstGeom prst="rect">
                      <a:avLst/>
                    </a:prstGeom>
                    <a:ln>
                      <a:noFill/>
                    </a:ln>
                    <a:extLst>
                      <a:ext uri="{53640926-AAD7-44D8-BBD7-CCE9431645EC}">
                        <a14:shadowObscured xmlns:a14="http://schemas.microsoft.com/office/drawing/2010/main"/>
                      </a:ext>
                    </a:extLst>
                  </pic:spPr>
                </pic:pic>
              </a:graphicData>
            </a:graphic>
          </wp:inline>
        </w:drawing>
      </w:r>
    </w:p>
    <w:p w14:paraId="5087B23B" w14:textId="32A660D9" w:rsidR="006D2489" w:rsidRDefault="006D2489" w:rsidP="006D2489">
      <w:r>
        <w:rPr>
          <w:b/>
          <w:bCs/>
        </w:rPr>
        <w:t>Supplementary figure 1</w:t>
      </w:r>
      <w:r w:rsidRPr="00682A2B">
        <w:rPr>
          <w:b/>
          <w:bCs/>
        </w:rPr>
        <w:t>: A forest plot of multi-ancestry Mendelian randomization effect estimates of druggable genes on MDD liability.</w:t>
      </w:r>
      <w:r>
        <w:t xml:space="preserve"> </w:t>
      </w:r>
      <w:r w:rsidRPr="00682A2B">
        <w:t>A forest plot showing the Beta coefficients (log odds ratio per standard deviation) for the causal effects of druggable genes on MDD liability across different ancestries (European [EUR], African [AFR], East Asian [EAS], and South Asian [SAS] ancestries). Each point represents the estimated effect size for a specific protein, with horizontal bars indicating 95% confidence intervals.</w:t>
      </w:r>
    </w:p>
    <w:p w14:paraId="64B8B007" w14:textId="77777777" w:rsidR="006D2489" w:rsidRPr="008374EF" w:rsidRDefault="006D2489" w:rsidP="006D2489">
      <w:pPr>
        <w:spacing w:line="480" w:lineRule="auto"/>
        <w:rPr>
          <w:rFonts w:ascii="Times New Roman" w:hAnsi="Times New Roman" w:cs="Times New Roman"/>
        </w:rPr>
      </w:pPr>
    </w:p>
    <w:p w14:paraId="1C45E43F" w14:textId="77777777" w:rsidR="006D2489" w:rsidRPr="008374EF" w:rsidRDefault="006D2489" w:rsidP="006D2489">
      <w:pPr>
        <w:spacing w:line="480" w:lineRule="auto"/>
        <w:rPr>
          <w:rFonts w:ascii="Times New Roman" w:hAnsi="Times New Roman" w:cs="Times New Roman"/>
        </w:rPr>
      </w:pPr>
      <w:r w:rsidRPr="008374EF">
        <w:rPr>
          <w:rFonts w:ascii="Times New Roman" w:hAnsi="Times New Roman" w:cs="Times New Roman"/>
          <w:noProof/>
        </w:rPr>
        <w:lastRenderedPageBreak/>
        <w:drawing>
          <wp:inline distT="0" distB="0" distL="0" distR="0" wp14:anchorId="25F0BF98" wp14:editId="461565F8">
            <wp:extent cx="4675022" cy="3907323"/>
            <wp:effectExtent l="0" t="0" r="0" b="0"/>
            <wp:docPr id="684413977" name="Picture 1" descr="A diagram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13977" name="Picture 1" descr="A diagram of a hear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119" b="8303"/>
                    <a:stretch/>
                  </pic:blipFill>
                  <pic:spPr bwMode="auto">
                    <a:xfrm>
                      <a:off x="0" y="0"/>
                      <a:ext cx="4688481" cy="3918572"/>
                    </a:xfrm>
                    <a:prstGeom prst="rect">
                      <a:avLst/>
                    </a:prstGeom>
                    <a:noFill/>
                    <a:ln>
                      <a:noFill/>
                    </a:ln>
                    <a:extLst>
                      <a:ext uri="{53640926-AAD7-44D8-BBD7-CCE9431645EC}">
                        <a14:shadowObscured xmlns:a14="http://schemas.microsoft.com/office/drawing/2010/main"/>
                      </a:ext>
                    </a:extLst>
                  </pic:spPr>
                </pic:pic>
              </a:graphicData>
            </a:graphic>
          </wp:inline>
        </w:drawing>
      </w:r>
    </w:p>
    <w:p w14:paraId="40520759" w14:textId="3958B142" w:rsidR="006D2489" w:rsidRPr="00A34C79" w:rsidRDefault="006D2489" w:rsidP="006D2489">
      <w:pPr>
        <w:rPr>
          <w:b/>
          <w:bCs/>
        </w:rPr>
      </w:pPr>
      <w:r>
        <w:rPr>
          <w:b/>
          <w:bCs/>
        </w:rPr>
        <w:t>Supplementary figure 2</w:t>
      </w:r>
      <w:r w:rsidRPr="008374EF">
        <w:rPr>
          <w:b/>
          <w:bCs/>
        </w:rPr>
        <w:t xml:space="preserve">: Venn diagram of the </w:t>
      </w:r>
      <w:r>
        <w:rPr>
          <w:b/>
          <w:bCs/>
        </w:rPr>
        <w:t xml:space="preserve">per-ancestry </w:t>
      </w:r>
      <w:r w:rsidRPr="008374EF">
        <w:rPr>
          <w:b/>
          <w:bCs/>
        </w:rPr>
        <w:t xml:space="preserve">number of significant protein associations with </w:t>
      </w:r>
      <w:r>
        <w:rPr>
          <w:b/>
          <w:bCs/>
        </w:rPr>
        <w:t xml:space="preserve">genetic liability to </w:t>
      </w:r>
      <w:r w:rsidRPr="008374EF">
        <w:rPr>
          <w:b/>
          <w:bCs/>
        </w:rPr>
        <w:t>MDD</w:t>
      </w:r>
      <w:r>
        <w:rPr>
          <w:b/>
          <w:bCs/>
        </w:rPr>
        <w:t xml:space="preserve">. </w:t>
      </w:r>
      <w:r>
        <w:t xml:space="preserve">There is relatively low </w:t>
      </w:r>
      <w:r w:rsidRPr="008374EF">
        <w:t>overlap in significant</w:t>
      </w:r>
      <w:r>
        <w:t>ly discovered</w:t>
      </w:r>
      <w:r w:rsidRPr="008374EF">
        <w:t xml:space="preserve"> protein associations with major depressive disorder (MDD) polygenic risk scores (PRS) across the four ancestry groups: African (AFR), East Asian (EAS), South Asian (SAS), and European (EUR)</w:t>
      </w:r>
      <w:r>
        <w:t xml:space="preserve"> (FDR &lt; 0.05)</w:t>
      </w:r>
      <w:r w:rsidRPr="008374EF">
        <w:t>.</w:t>
      </w:r>
      <w:r>
        <w:t xml:space="preserve"> Though effect estimates are relatively consistent across ancestries, there is a large disparity in statistical power which may give the illusion of widespread ancestry-specific effects if not interpreted with care.</w:t>
      </w:r>
    </w:p>
    <w:p w14:paraId="0BB61E65" w14:textId="77777777" w:rsidR="006D2489" w:rsidRPr="00682A2B" w:rsidRDefault="006D2489" w:rsidP="006D2489"/>
    <w:p w14:paraId="13FE380F" w14:textId="77777777" w:rsidR="0091513F" w:rsidRDefault="0091513F"/>
    <w:p w14:paraId="11C65E0E" w14:textId="77777777" w:rsidR="006D2489" w:rsidRPr="008374EF" w:rsidRDefault="006D2489" w:rsidP="006D2489">
      <w:pPr>
        <w:spacing w:line="480" w:lineRule="auto"/>
        <w:rPr>
          <w:rFonts w:ascii="Times New Roman" w:hAnsi="Times New Roman" w:cs="Times New Roman"/>
        </w:rPr>
      </w:pPr>
      <w:r w:rsidRPr="008374EF">
        <w:rPr>
          <w:rFonts w:ascii="Times New Roman" w:hAnsi="Times New Roman" w:cs="Times New Roman"/>
          <w:noProof/>
        </w:rPr>
        <w:lastRenderedPageBreak/>
        <w:drawing>
          <wp:inline distT="0" distB="0" distL="0" distR="0" wp14:anchorId="2E183728" wp14:editId="2C0E4EA9">
            <wp:extent cx="5943600" cy="5800725"/>
            <wp:effectExtent l="0" t="0" r="0" b="9525"/>
            <wp:docPr id="1919630506" name="image6.png" descr="A graph of a number of different colored do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19630506" name="image6.png" descr="A graph of a number of different colored dots&#10;&#10;Description automatically generated with medium confidence"/>
                    <pic:cNvPicPr preferRelativeResize="0"/>
                  </pic:nvPicPr>
                  <pic:blipFill rotWithShape="1">
                    <a:blip r:embed="rId6"/>
                    <a:srcRect t="2404"/>
                    <a:stretch/>
                  </pic:blipFill>
                  <pic:spPr bwMode="auto">
                    <a:xfrm>
                      <a:off x="0" y="0"/>
                      <a:ext cx="5943600" cy="5800725"/>
                    </a:xfrm>
                    <a:prstGeom prst="rect">
                      <a:avLst/>
                    </a:prstGeom>
                    <a:ln>
                      <a:noFill/>
                    </a:ln>
                    <a:extLst>
                      <a:ext uri="{53640926-AAD7-44D8-BBD7-CCE9431645EC}">
                        <a14:shadowObscured xmlns:a14="http://schemas.microsoft.com/office/drawing/2010/main"/>
                      </a:ext>
                    </a:extLst>
                  </pic:spPr>
                </pic:pic>
              </a:graphicData>
            </a:graphic>
          </wp:inline>
        </w:drawing>
      </w:r>
    </w:p>
    <w:p w14:paraId="021300F4" w14:textId="0A707682" w:rsidR="006D2489" w:rsidRPr="00211130" w:rsidRDefault="006D2489" w:rsidP="006D2489">
      <w:r>
        <w:rPr>
          <w:b/>
          <w:bCs/>
        </w:rPr>
        <w:t>Supplementary figure 3</w:t>
      </w:r>
      <w:r w:rsidRPr="00F35463">
        <w:rPr>
          <w:b/>
          <w:bCs/>
        </w:rPr>
        <w:t>: A forest plot of multi-ancestry Mendelian randomization effect estimates of SAS ancestry significant proteins on MDD liability</w:t>
      </w:r>
      <w:r w:rsidRPr="00211130">
        <w:rPr>
          <w:b/>
          <w:bCs/>
        </w:rPr>
        <w:t>.</w:t>
      </w:r>
      <w:r w:rsidRPr="00211130">
        <w:t xml:space="preserve"> A forest plot showing beta coefficients and 95% confidence intervals for only proteins that are significantly associated with MDD polygenic risk scores (PRS) in SAS ancestry individuals across different ancestries (European [EUR], African [AFR], East Asian [EAS], South Asian [SAS]. Cochran's Q-statistic (False Discovery Rate -adjusted p-value &lt; 0.05) was used to assess proteins with heterogeneity. </w:t>
      </w:r>
      <w:r>
        <w:t>There are some instances of heterogeneity of effect sizes, for example IL1R1 only associating in SAS, but in most instances the null hypothesis that effects are consistent across ancestral groups of MDD on protein levels cannot be rejected.</w:t>
      </w:r>
    </w:p>
    <w:p w14:paraId="54746EAA" w14:textId="77777777" w:rsidR="006D2489" w:rsidRDefault="006D2489"/>
    <w:p w14:paraId="40787673" w14:textId="77777777" w:rsidR="006D2489" w:rsidRPr="008374EF" w:rsidRDefault="006D2489" w:rsidP="006D2489">
      <w:pPr>
        <w:spacing w:line="480" w:lineRule="auto"/>
        <w:rPr>
          <w:rFonts w:ascii="Times New Roman" w:hAnsi="Times New Roman" w:cs="Times New Roman"/>
        </w:rPr>
      </w:pPr>
      <w:r w:rsidRPr="008374EF">
        <w:rPr>
          <w:rFonts w:ascii="Times New Roman" w:hAnsi="Times New Roman" w:cs="Times New Roman"/>
          <w:noProof/>
        </w:rPr>
        <w:lastRenderedPageBreak/>
        <w:drawing>
          <wp:inline distT="0" distB="0" distL="0" distR="0" wp14:anchorId="00C0CA28" wp14:editId="7F18126E">
            <wp:extent cx="5042535" cy="4904512"/>
            <wp:effectExtent l="0" t="0" r="5715" b="0"/>
            <wp:docPr id="1919630505" name="image3.png" descr="A graph with colorful lines"/>
            <wp:cNvGraphicFramePr/>
            <a:graphic xmlns:a="http://schemas.openxmlformats.org/drawingml/2006/main">
              <a:graphicData uri="http://schemas.openxmlformats.org/drawingml/2006/picture">
                <pic:pic xmlns:pic="http://schemas.openxmlformats.org/drawingml/2006/picture">
                  <pic:nvPicPr>
                    <pic:cNvPr id="0" name="image3.png" descr="A graph with colorful lines"/>
                    <pic:cNvPicPr preferRelativeResize="0"/>
                  </pic:nvPicPr>
                  <pic:blipFill rotWithShape="1">
                    <a:blip r:embed="rId7"/>
                    <a:srcRect t="2737"/>
                    <a:stretch/>
                  </pic:blipFill>
                  <pic:spPr bwMode="auto">
                    <a:xfrm>
                      <a:off x="0" y="0"/>
                      <a:ext cx="5042900" cy="4904867"/>
                    </a:xfrm>
                    <a:prstGeom prst="rect">
                      <a:avLst/>
                    </a:prstGeom>
                    <a:ln>
                      <a:noFill/>
                    </a:ln>
                    <a:extLst>
                      <a:ext uri="{53640926-AAD7-44D8-BBD7-CCE9431645EC}">
                        <a14:shadowObscured xmlns:a14="http://schemas.microsoft.com/office/drawing/2010/main"/>
                      </a:ext>
                    </a:extLst>
                  </pic:spPr>
                </pic:pic>
              </a:graphicData>
            </a:graphic>
          </wp:inline>
        </w:drawing>
      </w:r>
    </w:p>
    <w:p w14:paraId="6864DEB6" w14:textId="14FDABE1" w:rsidR="006D2489" w:rsidRPr="00853958" w:rsidRDefault="006D2489" w:rsidP="006D2489">
      <w:r>
        <w:rPr>
          <w:b/>
          <w:bCs/>
        </w:rPr>
        <w:t>Supplementary figure 4</w:t>
      </w:r>
      <w:r w:rsidRPr="00853958">
        <w:rPr>
          <w:b/>
          <w:bCs/>
        </w:rPr>
        <w:t>: A forest plot of multi-ancestry Mendelian randomization effect estimates of EAS ancestry significant proteins on MDD liability.</w:t>
      </w:r>
      <w:r w:rsidRPr="00853958">
        <w:t xml:space="preserve"> A forest plot showing beta coefficients and 95% confidence intervals for only proteins that are significantly associated with MDD polygenic risk scores (PRS) in EAS ancestry individuals across different ancestries (European [EUR], African [AFR], East Asian [EAS], South Asian [SAS]. Cochran's Q-statistic (False Discovery Rate -adjusted p-value &lt; 0.05) was used to assess proteins with heterogeneity. </w:t>
      </w:r>
    </w:p>
    <w:p w14:paraId="7A6416D3" w14:textId="77777777" w:rsidR="006D2489" w:rsidRPr="008374EF" w:rsidRDefault="006D2489" w:rsidP="006D2489">
      <w:pPr>
        <w:spacing w:line="480" w:lineRule="auto"/>
        <w:rPr>
          <w:rFonts w:ascii="Times New Roman" w:hAnsi="Times New Roman" w:cs="Times New Roman"/>
        </w:rPr>
      </w:pPr>
      <w:r w:rsidRPr="008374EF">
        <w:rPr>
          <w:rFonts w:ascii="Times New Roman" w:hAnsi="Times New Roman" w:cs="Times New Roman"/>
          <w:noProof/>
        </w:rPr>
        <w:lastRenderedPageBreak/>
        <w:drawing>
          <wp:inline distT="0" distB="0" distL="0" distR="0" wp14:anchorId="7D93D2CB" wp14:editId="18D0F8CC">
            <wp:extent cx="5943600" cy="5796951"/>
            <wp:effectExtent l="0" t="0" r="0" b="0"/>
            <wp:docPr id="1919630508" name="image5.png" descr="A graph with colorful dot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1919630508" name="image5.png" descr="A graph with colorful dots and lines&#10;&#10;Description automatically generated"/>
                    <pic:cNvPicPr preferRelativeResize="0"/>
                  </pic:nvPicPr>
                  <pic:blipFill rotWithShape="1">
                    <a:blip r:embed="rId8"/>
                    <a:srcRect t="2468"/>
                    <a:stretch/>
                  </pic:blipFill>
                  <pic:spPr bwMode="auto">
                    <a:xfrm>
                      <a:off x="0" y="0"/>
                      <a:ext cx="5943600" cy="5796951"/>
                    </a:xfrm>
                    <a:prstGeom prst="rect">
                      <a:avLst/>
                    </a:prstGeom>
                    <a:ln>
                      <a:noFill/>
                    </a:ln>
                    <a:extLst>
                      <a:ext uri="{53640926-AAD7-44D8-BBD7-CCE9431645EC}">
                        <a14:shadowObscured xmlns:a14="http://schemas.microsoft.com/office/drawing/2010/main"/>
                      </a:ext>
                    </a:extLst>
                  </pic:spPr>
                </pic:pic>
              </a:graphicData>
            </a:graphic>
          </wp:inline>
        </w:drawing>
      </w:r>
    </w:p>
    <w:p w14:paraId="6CCC883F" w14:textId="67595C2C" w:rsidR="006D2489" w:rsidRPr="008A2173" w:rsidRDefault="006D2489" w:rsidP="006D2489">
      <w:r>
        <w:rPr>
          <w:b/>
          <w:bCs/>
        </w:rPr>
        <w:t>Supplementary figure 5</w:t>
      </w:r>
      <w:r w:rsidRPr="008A2173">
        <w:rPr>
          <w:b/>
          <w:bCs/>
        </w:rPr>
        <w:t>: A forest plot of multi-ancestry Mendelian randomization effect estimates of AFR ancestry significant proteins on MDD liability</w:t>
      </w:r>
      <w:r>
        <w:rPr>
          <w:b/>
          <w:bCs/>
        </w:rPr>
        <w:t>.</w:t>
      </w:r>
      <w:r w:rsidRPr="008A2173">
        <w:t xml:space="preserve"> A forest plot showing beta coefficients and 95% confidence intervals for only proteins that are significantly associated with MDD polygenic risk scores (PRS) in AFR ancestry individuals across different ancestries (European [EUR], African [AFR], East Asian [EAS], South Asian [SAS]. Cochran's Q-statistic (False Discovery Rate -adjusted p-value &lt; 0.05) was used to assess proteins with heterogeneity. </w:t>
      </w:r>
    </w:p>
    <w:p w14:paraId="15718E9A" w14:textId="77777777" w:rsidR="006D2489" w:rsidRDefault="006D2489"/>
    <w:sectPr w:rsidR="006D2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89"/>
    <w:rsid w:val="00040917"/>
    <w:rsid w:val="000E6FB4"/>
    <w:rsid w:val="001E007A"/>
    <w:rsid w:val="00331396"/>
    <w:rsid w:val="003C7273"/>
    <w:rsid w:val="0049753A"/>
    <w:rsid w:val="00516A3E"/>
    <w:rsid w:val="0056322F"/>
    <w:rsid w:val="005C4942"/>
    <w:rsid w:val="005F7AEB"/>
    <w:rsid w:val="006C73A6"/>
    <w:rsid w:val="006D2489"/>
    <w:rsid w:val="007C1F24"/>
    <w:rsid w:val="00810E37"/>
    <w:rsid w:val="0082390F"/>
    <w:rsid w:val="00894686"/>
    <w:rsid w:val="0090684F"/>
    <w:rsid w:val="0091513F"/>
    <w:rsid w:val="009D7780"/>
    <w:rsid w:val="00A02B69"/>
    <w:rsid w:val="00A373B4"/>
    <w:rsid w:val="00A55AF6"/>
    <w:rsid w:val="00A56BC8"/>
    <w:rsid w:val="00AD5400"/>
    <w:rsid w:val="00BD4E0D"/>
    <w:rsid w:val="00C13E01"/>
    <w:rsid w:val="00D611CF"/>
    <w:rsid w:val="00DD20B2"/>
    <w:rsid w:val="00DE66BB"/>
    <w:rsid w:val="00E830BA"/>
    <w:rsid w:val="00EC0FAB"/>
    <w:rsid w:val="00F43902"/>
    <w:rsid w:val="00F45A5E"/>
    <w:rsid w:val="00F47DA3"/>
    <w:rsid w:val="00F633B9"/>
    <w:rsid w:val="00FA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805C4D"/>
  <w15:chartTrackingRefBased/>
  <w15:docId w15:val="{A18C01AD-CAC7-CD44-AD6E-ED68C9FF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89"/>
    <w:pPr>
      <w:spacing w:after="160" w:line="278" w:lineRule="auto"/>
    </w:pPr>
    <w:rPr>
      <w:rFonts w:ascii="Aptos" w:eastAsia="Aptos" w:hAnsi="Aptos" w:cs="Aptos"/>
      <w:lang w:val="en-US"/>
    </w:rPr>
  </w:style>
  <w:style w:type="paragraph" w:styleId="Heading1">
    <w:name w:val="heading 1"/>
    <w:basedOn w:val="Normal"/>
    <w:next w:val="Normal"/>
    <w:link w:val="Heading1Char"/>
    <w:uiPriority w:val="9"/>
    <w:qFormat/>
    <w:rsid w:val="006D248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6D248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6D2489"/>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6D2489"/>
    <w:pPr>
      <w:keepNext/>
      <w:keepLines/>
      <w:spacing w:before="80" w:after="40" w:line="240" w:lineRule="auto"/>
      <w:outlineLvl w:val="3"/>
    </w:pPr>
    <w:rPr>
      <w:rFonts w:asciiTheme="minorHAnsi" w:eastAsiaTheme="majorEastAsia" w:hAnsiTheme="minorHAnsi"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6D2489"/>
    <w:pPr>
      <w:keepNext/>
      <w:keepLines/>
      <w:spacing w:before="80" w:after="40" w:line="240" w:lineRule="auto"/>
      <w:outlineLvl w:val="4"/>
    </w:pPr>
    <w:rPr>
      <w:rFonts w:asciiTheme="minorHAnsi" w:eastAsiaTheme="majorEastAsia" w:hAnsiTheme="minorHAnsi"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6D2489"/>
    <w:pPr>
      <w:keepNext/>
      <w:keepLines/>
      <w:spacing w:before="40" w:after="0" w:line="240" w:lineRule="auto"/>
      <w:outlineLvl w:val="5"/>
    </w:pPr>
    <w:rPr>
      <w:rFonts w:asciiTheme="minorHAnsi" w:eastAsiaTheme="majorEastAsia" w:hAnsiTheme="minorHAnsi"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D2489"/>
    <w:pPr>
      <w:keepNext/>
      <w:keepLines/>
      <w:spacing w:before="40" w:after="0" w:line="240" w:lineRule="auto"/>
      <w:outlineLvl w:val="6"/>
    </w:pPr>
    <w:rPr>
      <w:rFonts w:asciiTheme="minorHAnsi" w:eastAsiaTheme="majorEastAsia" w:hAnsiTheme="minorHAnsi"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D2489"/>
    <w:pPr>
      <w:keepNext/>
      <w:keepLines/>
      <w:spacing w:after="0" w:line="240" w:lineRule="auto"/>
      <w:outlineLvl w:val="7"/>
    </w:pPr>
    <w:rPr>
      <w:rFonts w:asciiTheme="minorHAnsi" w:eastAsiaTheme="majorEastAsia" w:hAnsiTheme="minorHAnsi"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D2489"/>
    <w:pPr>
      <w:keepNext/>
      <w:keepLines/>
      <w:spacing w:after="0" w:line="240" w:lineRule="auto"/>
      <w:outlineLvl w:val="8"/>
    </w:pPr>
    <w:rPr>
      <w:rFonts w:asciiTheme="minorHAnsi" w:eastAsiaTheme="majorEastAsia" w:hAnsiTheme="minorHAnsi"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489"/>
    <w:rPr>
      <w:rFonts w:eastAsiaTheme="majorEastAsia" w:cstheme="majorBidi"/>
      <w:color w:val="272727" w:themeColor="text1" w:themeTint="D8"/>
    </w:rPr>
  </w:style>
  <w:style w:type="paragraph" w:styleId="Title">
    <w:name w:val="Title"/>
    <w:basedOn w:val="Normal"/>
    <w:next w:val="Normal"/>
    <w:link w:val="TitleChar"/>
    <w:uiPriority w:val="10"/>
    <w:qFormat/>
    <w:rsid w:val="006D248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D2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489"/>
    <w:pPr>
      <w:numPr>
        <w:ilvl w:val="1"/>
      </w:numPr>
      <w:spacing w:line="240"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D2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489"/>
    <w:pPr>
      <w:spacing w:before="160" w:line="240" w:lineRule="auto"/>
      <w:jc w:val="center"/>
    </w:pPr>
    <w:rPr>
      <w:rFonts w:asciiTheme="minorHAnsi" w:eastAsiaTheme="minorHAnsi" w:hAnsiTheme="minorHAnsi" w:cstheme="minorBidi"/>
      <w:i/>
      <w:iCs/>
      <w:color w:val="404040" w:themeColor="text1" w:themeTint="BF"/>
      <w:lang w:val="en-GB"/>
    </w:rPr>
  </w:style>
  <w:style w:type="character" w:customStyle="1" w:styleId="QuoteChar">
    <w:name w:val="Quote Char"/>
    <w:basedOn w:val="DefaultParagraphFont"/>
    <w:link w:val="Quote"/>
    <w:uiPriority w:val="29"/>
    <w:rsid w:val="006D2489"/>
    <w:rPr>
      <w:i/>
      <w:iCs/>
      <w:color w:val="404040" w:themeColor="text1" w:themeTint="BF"/>
    </w:rPr>
  </w:style>
  <w:style w:type="paragraph" w:styleId="ListParagraph">
    <w:name w:val="List Paragraph"/>
    <w:basedOn w:val="Normal"/>
    <w:uiPriority w:val="34"/>
    <w:qFormat/>
    <w:rsid w:val="006D2489"/>
    <w:pPr>
      <w:spacing w:after="0" w:line="240" w:lineRule="auto"/>
      <w:ind w:left="720"/>
      <w:contextualSpacing/>
    </w:pPr>
    <w:rPr>
      <w:rFonts w:asciiTheme="minorHAnsi" w:eastAsiaTheme="minorHAnsi" w:hAnsiTheme="minorHAnsi" w:cstheme="minorBidi"/>
      <w:lang w:val="en-GB"/>
    </w:rPr>
  </w:style>
  <w:style w:type="character" w:styleId="IntenseEmphasis">
    <w:name w:val="Intense Emphasis"/>
    <w:basedOn w:val="DefaultParagraphFont"/>
    <w:uiPriority w:val="21"/>
    <w:qFormat/>
    <w:rsid w:val="006D2489"/>
    <w:rPr>
      <w:i/>
      <w:iCs/>
      <w:color w:val="0F4761" w:themeColor="accent1" w:themeShade="BF"/>
    </w:rPr>
  </w:style>
  <w:style w:type="paragraph" w:styleId="IntenseQuote">
    <w:name w:val="Intense Quote"/>
    <w:basedOn w:val="Normal"/>
    <w:next w:val="Normal"/>
    <w:link w:val="IntenseQuoteChar"/>
    <w:uiPriority w:val="30"/>
    <w:qFormat/>
    <w:rsid w:val="006D248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lang w:val="en-GB"/>
    </w:rPr>
  </w:style>
  <w:style w:type="character" w:customStyle="1" w:styleId="IntenseQuoteChar">
    <w:name w:val="Intense Quote Char"/>
    <w:basedOn w:val="DefaultParagraphFont"/>
    <w:link w:val="IntenseQuote"/>
    <w:uiPriority w:val="30"/>
    <w:rsid w:val="006D2489"/>
    <w:rPr>
      <w:i/>
      <w:iCs/>
      <w:color w:val="0F4761" w:themeColor="accent1" w:themeShade="BF"/>
    </w:rPr>
  </w:style>
  <w:style w:type="character" w:styleId="IntenseReference">
    <w:name w:val="Intense Reference"/>
    <w:basedOn w:val="DefaultParagraphFont"/>
    <w:uiPriority w:val="32"/>
    <w:qFormat/>
    <w:rsid w:val="006D2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Gibran Hemani</dc:creator>
  <cp:keywords/>
  <dc:description/>
  <cp:lastModifiedBy>Gibran Hemani</cp:lastModifiedBy>
  <cp:revision>1</cp:revision>
  <dcterms:created xsi:type="dcterms:W3CDTF">2024-11-30T21:44:00Z</dcterms:created>
  <dcterms:modified xsi:type="dcterms:W3CDTF">2024-11-30T22:20:00Z</dcterms:modified>
</cp:coreProperties>
</file>