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A99" w:rsidRPr="007C4A99" w:rsidRDefault="007C4A99" w:rsidP="007C4A99">
      <w:pPr>
        <w:spacing w:line="480" w:lineRule="auto"/>
        <w:rPr>
          <w:rFonts w:ascii="Times New Roman" w:eastAsia="宋体" w:hAnsi="Times New Roman" w:cs="Times New Roman" w:hint="eastAsia"/>
          <w:b/>
          <w:bCs/>
          <w:sz w:val="24"/>
          <w:szCs w:val="24"/>
        </w:rPr>
      </w:pPr>
      <w:r w:rsidRPr="007C4A9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Supplementary Table</w:t>
      </w:r>
    </w:p>
    <w:p w:rsidR="007C4A99" w:rsidRPr="007C4A99" w:rsidRDefault="007C4A99" w:rsidP="007C4A99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4A9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</w:t>
      </w:r>
      <w:r w:rsidRPr="007C4A9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 Group-based trajectory modeling (GBTM) fitting parameters</w:t>
      </w:r>
    </w:p>
    <w:p w:rsidR="007C4A99" w:rsidRPr="007C4A99" w:rsidRDefault="007C4A99" w:rsidP="007C4A99">
      <w:pPr>
        <w:numPr>
          <w:ilvl w:val="1"/>
          <w:numId w:val="1"/>
        </w:numPr>
        <w:spacing w:line="480" w:lineRule="auto"/>
        <w:rPr>
          <w:rFonts w:ascii="Times New Roman" w:eastAsia="宋体" w:hAnsi="Times New Roman" w:cs="Times New Roman"/>
          <w:b/>
          <w:bCs/>
          <w:sz w:val="22"/>
        </w:rPr>
      </w:pPr>
      <w:r w:rsidRPr="007C4A99">
        <w:rPr>
          <w:rFonts w:ascii="Times New Roman" w:eastAsia="宋体" w:hAnsi="Times New Roman" w:cs="Times New Roman" w:hint="eastAsia"/>
          <w:b/>
          <w:bCs/>
          <w:sz w:val="22"/>
        </w:rPr>
        <w:t>Parametric case of the fitted 2-trajectory subgroups</w:t>
      </w:r>
    </w:p>
    <w:tbl>
      <w:tblPr>
        <w:tblStyle w:val="a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"/>
        <w:gridCol w:w="944"/>
        <w:gridCol w:w="1115"/>
        <w:gridCol w:w="944"/>
        <w:gridCol w:w="944"/>
        <w:gridCol w:w="3284"/>
      </w:tblGrid>
      <w:tr w:rsidR="007C4A99" w:rsidRPr="007C4A99" w:rsidTr="007C4A99">
        <w:trPr>
          <w:trHeight w:val="20"/>
          <w:jc w:val="center"/>
        </w:trPr>
        <w:tc>
          <w:tcPr>
            <w:tcW w:w="0" w:type="auto"/>
            <w:gridSpan w:val="2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Order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BIC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proofErr w:type="spellStart"/>
            <w:r w:rsidRPr="007C4A99">
              <w:rPr>
                <w:rFonts w:hint="eastAsia"/>
                <w:color w:val="000000"/>
                <w:sz w:val="22"/>
              </w:rPr>
              <w:t>AvePP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Proportion of Minimum group (%)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-76197.35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33.5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-76192.87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33.6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-76195.49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33.6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-76165.11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33.6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-76162.20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33.6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-76148.08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33.5</w:t>
            </w:r>
          </w:p>
        </w:tc>
      </w:tr>
      <w:tr w:rsidR="007C4A99" w:rsidRPr="007C4A99" w:rsidTr="007C4A99">
        <w:trPr>
          <w:trHeight w:val="20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erminal"/>
                <w:color w:val="000000"/>
                <w:sz w:val="22"/>
              </w:rPr>
              <w:t>-76146.50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95.13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91.61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33.6</w:t>
            </w:r>
          </w:p>
        </w:tc>
      </w:tr>
    </w:tbl>
    <w:p w:rsidR="007C4A99" w:rsidRPr="007C4A99" w:rsidRDefault="007C4A99" w:rsidP="007C4A99">
      <w:pPr>
        <w:rPr>
          <w:rFonts w:ascii="Times New Roman" w:eastAsia="宋体" w:hAnsi="Times New Roman" w:cs="Times New Roman"/>
          <w:sz w:val="22"/>
        </w:rPr>
      </w:pPr>
      <w:r w:rsidRPr="007C4A99">
        <w:rPr>
          <w:rFonts w:ascii="Times New Roman" w:eastAsia="宋体" w:hAnsi="Times New Roman" w:cs="Times New Roman" w:hint="eastAsia"/>
          <w:sz w:val="22"/>
        </w:rPr>
        <w:t>BIC: Bayesian Information Criterion</w:t>
      </w:r>
      <w:r>
        <w:rPr>
          <w:rFonts w:ascii="Times New Roman" w:eastAsia="宋体" w:hAnsi="Times New Roman" w:cs="Times New Roman" w:hint="eastAsia"/>
          <w:sz w:val="22"/>
        </w:rPr>
        <w:t>；</w:t>
      </w:r>
      <w:proofErr w:type="spellStart"/>
      <w:r w:rsidRPr="007C4A99">
        <w:rPr>
          <w:rFonts w:ascii="Times New Roman" w:eastAsia="宋体" w:hAnsi="Times New Roman" w:cs="Times New Roman" w:hint="eastAsia"/>
          <w:sz w:val="22"/>
        </w:rPr>
        <w:t>AvePP</w:t>
      </w:r>
      <w:proofErr w:type="spellEnd"/>
      <w:r w:rsidRPr="007C4A99">
        <w:rPr>
          <w:rFonts w:ascii="Times New Roman" w:eastAsia="宋体" w:hAnsi="Times New Roman" w:cs="Times New Roman" w:hint="eastAsia"/>
          <w:sz w:val="22"/>
        </w:rPr>
        <w:t>: Average Posterior Proba</w:t>
      </w:r>
      <w:r>
        <w:rPr>
          <w:rFonts w:ascii="Times New Roman" w:eastAsia="宋体" w:hAnsi="Times New Roman" w:cs="Times New Roman" w:hint="eastAsia"/>
          <w:sz w:val="22"/>
        </w:rPr>
        <w:t>b</w:t>
      </w:r>
      <w:r w:rsidRPr="007C4A99">
        <w:rPr>
          <w:rFonts w:ascii="Times New Roman" w:eastAsia="宋体" w:hAnsi="Times New Roman" w:cs="Times New Roman" w:hint="eastAsia"/>
          <w:sz w:val="22"/>
        </w:rPr>
        <w:t>ility</w:t>
      </w:r>
    </w:p>
    <w:p w:rsidR="007C4A99" w:rsidRPr="007C4A99" w:rsidRDefault="007C4A99" w:rsidP="007C4A99">
      <w:pPr>
        <w:numPr>
          <w:ilvl w:val="1"/>
          <w:numId w:val="1"/>
        </w:numPr>
        <w:spacing w:line="480" w:lineRule="auto"/>
        <w:rPr>
          <w:rFonts w:ascii="Times New Roman" w:eastAsia="宋体" w:hAnsi="Times New Roman" w:cs="Times New Roman"/>
          <w:b/>
          <w:bCs/>
          <w:sz w:val="22"/>
        </w:rPr>
      </w:pPr>
      <w:r w:rsidRPr="007C4A99">
        <w:rPr>
          <w:rFonts w:ascii="Times New Roman" w:eastAsia="宋体" w:hAnsi="Times New Roman" w:cs="Times New Roman" w:hint="eastAsia"/>
          <w:b/>
          <w:bCs/>
          <w:sz w:val="22"/>
        </w:rPr>
        <w:t>Parametric case of the fitted 3-trajectory subgroups</w:t>
      </w:r>
    </w:p>
    <w:tbl>
      <w:tblPr>
        <w:tblStyle w:val="aa"/>
        <w:tblpPr w:leftFromText="180" w:rightFromText="180" w:vertAnchor="text" w:horzAnchor="page" w:tblpX="1799" w:tblpY="54"/>
        <w:tblOverlap w:val="never"/>
        <w:tblW w:w="893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1289"/>
        <w:gridCol w:w="1014"/>
        <w:gridCol w:w="1134"/>
        <w:gridCol w:w="1134"/>
        <w:gridCol w:w="1843"/>
      </w:tblGrid>
      <w:tr w:rsidR="007C4A99" w:rsidRPr="007C4A99" w:rsidTr="007C4A99">
        <w:trPr>
          <w:trHeight w:val="283"/>
        </w:trPr>
        <w:tc>
          <w:tcPr>
            <w:tcW w:w="0" w:type="auto"/>
            <w:gridSpan w:val="3"/>
            <w:tcBorders>
              <w:top w:val="single" w:sz="12" w:space="0" w:color="000000"/>
              <w:bottom w:val="single" w:sz="4" w:space="0" w:color="000000"/>
              <w:tl2br w:val="nil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Order</w:t>
            </w:r>
          </w:p>
        </w:tc>
        <w:tc>
          <w:tcPr>
            <w:tcW w:w="128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BIC</w:t>
            </w:r>
          </w:p>
        </w:tc>
        <w:tc>
          <w:tcPr>
            <w:tcW w:w="3282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proofErr w:type="spellStart"/>
            <w:r w:rsidRPr="007C4A99">
              <w:rPr>
                <w:rFonts w:hint="eastAsia"/>
                <w:color w:val="000000"/>
                <w:sz w:val="22"/>
              </w:rPr>
              <w:t>AvePP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Proportion of Minimum subgroup (%)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Group 3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 w:hint="eastAsia"/>
                <w:color w:val="000000"/>
                <w:sz w:val="22"/>
              </w:rPr>
              <w:t>-69796.94</w:t>
            </w:r>
          </w:p>
        </w:tc>
        <w:tc>
          <w:tcPr>
            <w:tcW w:w="10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90.93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89.65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91.05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10.6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 w:hint="eastAsia"/>
                <w:color w:val="000000"/>
                <w:sz w:val="22"/>
              </w:rPr>
              <w:t>-69785.01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90.90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89.67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91.05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10.7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 w:hint="eastAsia"/>
                <w:color w:val="000000"/>
                <w:sz w:val="22"/>
              </w:rPr>
              <w:t>-69765.23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90.88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89.67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91.10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10.7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 w:hint="eastAsia"/>
                <w:color w:val="000000"/>
                <w:sz w:val="22"/>
              </w:rPr>
              <w:t>-69787.68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90.94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89.66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10.6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color w:val="000000"/>
                <w:sz w:val="22"/>
              </w:rPr>
            </w:pPr>
            <w:r w:rsidRPr="007C4A99">
              <w:rPr>
                <w:rFonts w:eastAsia="Terminal" w:hint="eastAsia"/>
                <w:color w:val="000000"/>
                <w:sz w:val="22"/>
              </w:rPr>
              <w:t>-69775.61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90.93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89.66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91.09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10.6</w:t>
            </w:r>
          </w:p>
        </w:tc>
      </w:tr>
      <w:tr w:rsidR="007C4A99" w:rsidRPr="007C4A99" w:rsidTr="007C4A99">
        <w:trPr>
          <w:trHeight w:val="283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1289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rFonts w:eastAsia="Terminal"/>
                <w:bCs/>
                <w:color w:val="000000"/>
                <w:sz w:val="22"/>
              </w:rPr>
            </w:pPr>
            <w:r w:rsidRPr="007C4A99">
              <w:rPr>
                <w:rFonts w:eastAsia="Terminal" w:hint="eastAsia"/>
                <w:bCs/>
                <w:color w:val="000000"/>
                <w:sz w:val="22"/>
              </w:rPr>
              <w:t>-69759.07</w:t>
            </w:r>
          </w:p>
        </w:tc>
        <w:tc>
          <w:tcPr>
            <w:tcW w:w="101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90.89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89.69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91.11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snapToGrid w:val="0"/>
              <w:jc w:val="center"/>
              <w:rPr>
                <w:bCs/>
                <w:color w:val="000000"/>
                <w:sz w:val="22"/>
              </w:rPr>
            </w:pPr>
            <w:r w:rsidRPr="007C4A99">
              <w:rPr>
                <w:rFonts w:hint="eastAsia"/>
                <w:bCs/>
                <w:color w:val="000000"/>
                <w:sz w:val="22"/>
              </w:rPr>
              <w:t>10.7</w:t>
            </w:r>
          </w:p>
        </w:tc>
      </w:tr>
    </w:tbl>
    <w:p w:rsidR="007C4A99" w:rsidRPr="007C4A99" w:rsidRDefault="007C4A99" w:rsidP="007C4A99">
      <w:pPr>
        <w:rPr>
          <w:rFonts w:ascii="Times New Roman" w:eastAsia="宋体" w:hAnsi="Times New Roman" w:cs="Times New Roman"/>
          <w:sz w:val="22"/>
        </w:rPr>
      </w:pPr>
      <w:r w:rsidRPr="007C4A99">
        <w:rPr>
          <w:rFonts w:ascii="Times New Roman" w:eastAsia="宋体" w:hAnsi="Times New Roman" w:cs="Times New Roman" w:hint="eastAsia"/>
          <w:sz w:val="22"/>
        </w:rPr>
        <w:t>BIC: Bayesian Information Criterion</w:t>
      </w:r>
      <w:r>
        <w:rPr>
          <w:rFonts w:ascii="Times New Roman" w:eastAsia="宋体" w:hAnsi="Times New Roman" w:cs="Times New Roman" w:hint="eastAsia"/>
          <w:sz w:val="22"/>
        </w:rPr>
        <w:t>；</w:t>
      </w:r>
      <w:proofErr w:type="spellStart"/>
      <w:r w:rsidRPr="007C4A99">
        <w:rPr>
          <w:rFonts w:ascii="Times New Roman" w:eastAsia="宋体" w:hAnsi="Times New Roman" w:cs="Times New Roman" w:hint="eastAsia"/>
          <w:sz w:val="22"/>
        </w:rPr>
        <w:t>AvePP</w:t>
      </w:r>
      <w:proofErr w:type="spellEnd"/>
      <w:r w:rsidRPr="007C4A99">
        <w:rPr>
          <w:rFonts w:ascii="Times New Roman" w:eastAsia="宋体" w:hAnsi="Times New Roman" w:cs="Times New Roman" w:hint="eastAsia"/>
          <w:sz w:val="22"/>
        </w:rPr>
        <w:t>: Average Posterior Pro</w:t>
      </w:r>
      <w:r>
        <w:rPr>
          <w:rFonts w:ascii="Times New Roman" w:eastAsia="宋体" w:hAnsi="Times New Roman" w:cs="Times New Roman" w:hint="eastAsia"/>
          <w:sz w:val="22"/>
        </w:rPr>
        <w:t>ba</w:t>
      </w:r>
      <w:r w:rsidRPr="007C4A99">
        <w:rPr>
          <w:rFonts w:ascii="Times New Roman" w:eastAsia="宋体" w:hAnsi="Times New Roman" w:cs="Times New Roman" w:hint="eastAsia"/>
          <w:sz w:val="22"/>
        </w:rPr>
        <w:t>bility</w:t>
      </w:r>
    </w:p>
    <w:p w:rsidR="007C4A99" w:rsidRPr="007C4A99" w:rsidRDefault="007C4A99" w:rsidP="007C4A99">
      <w:pPr>
        <w:spacing w:line="480" w:lineRule="auto"/>
        <w:rPr>
          <w:rFonts w:ascii="Times New Roman" w:eastAsia="宋体" w:hAnsi="Times New Roman" w:cs="Times New Roman"/>
          <w:sz w:val="22"/>
        </w:rPr>
      </w:pPr>
      <w:r w:rsidRPr="007C4A99">
        <w:rPr>
          <w:rFonts w:ascii="Times New Roman" w:eastAsia="宋体" w:hAnsi="Times New Roman" w:cs="Times New Roman"/>
          <w:sz w:val="22"/>
        </w:rPr>
        <w:br w:type="page"/>
      </w:r>
    </w:p>
    <w:p w:rsidR="007C4A99" w:rsidRPr="007C4A99" w:rsidRDefault="007C4A99" w:rsidP="007C4A99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7C4A99">
        <w:rPr>
          <w:rFonts w:ascii="Times New Roman" w:eastAsia="宋体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7C4A99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S2</w:t>
      </w:r>
      <w:r w:rsidRPr="007C4A9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Characteristics of subjects with new-onset NAFLD and without NAFLD</w:t>
      </w:r>
    </w:p>
    <w:tbl>
      <w:tblPr>
        <w:tblStyle w:val="aa"/>
        <w:tblW w:w="499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2254"/>
        <w:gridCol w:w="1685"/>
        <w:gridCol w:w="931"/>
        <w:gridCol w:w="861"/>
      </w:tblGrid>
      <w:tr w:rsidR="007C4A99" w:rsidRPr="007C4A99" w:rsidTr="000A79FE">
        <w:trPr>
          <w:trHeight w:val="283"/>
          <w:jc w:val="center"/>
        </w:trPr>
        <w:tc>
          <w:tcPr>
            <w:tcW w:w="1551" w:type="pct"/>
            <w:vMerge w:val="restart"/>
            <w:tcBorders>
              <w:top w:val="single" w:sz="12" w:space="0" w:color="000000"/>
              <w:bottom w:val="single" w:sz="4" w:space="0" w:color="auto"/>
              <w:tl2br w:val="nil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Variables</w:t>
            </w:r>
          </w:p>
        </w:tc>
        <w:tc>
          <w:tcPr>
            <w:tcW w:w="1360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With new-onset NAFLD</w:t>
            </w:r>
          </w:p>
        </w:tc>
        <w:tc>
          <w:tcPr>
            <w:tcW w:w="1017" w:type="pc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Without NAFLD</w:t>
            </w:r>
          </w:p>
        </w:tc>
        <w:tc>
          <w:tcPr>
            <w:tcW w:w="551" w:type="pct"/>
            <w:vMerge w:val="restar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kern w:val="36"/>
                <w:sz w:val="22"/>
              </w:rPr>
              <w:t>t</w:t>
            </w:r>
            <w:r w:rsidRPr="007C4A99">
              <w:rPr>
                <w:rFonts w:eastAsia="Times New Roman"/>
                <w:color w:val="000000"/>
                <w:kern w:val="36"/>
                <w:sz w:val="22"/>
              </w:rPr>
              <w:t>/χ²</w:t>
            </w:r>
            <w:r w:rsidRPr="007C4A99">
              <w:rPr>
                <w:rFonts w:hint="eastAsia"/>
                <w:color w:val="000000"/>
                <w:kern w:val="36"/>
                <w:sz w:val="22"/>
              </w:rPr>
              <w:t>/Z</w:t>
            </w:r>
          </w:p>
        </w:tc>
        <w:tc>
          <w:tcPr>
            <w:tcW w:w="520" w:type="pct"/>
            <w:vMerge w:val="restart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i/>
                <w:iCs/>
                <w:color w:val="000000"/>
                <w:sz w:val="22"/>
              </w:rPr>
              <w:t xml:space="preserve">P 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value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(n=3710)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(n=24825)</w:t>
            </w:r>
          </w:p>
        </w:tc>
        <w:tc>
          <w:tcPr>
            <w:tcW w:w="55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Male</w:t>
            </w:r>
            <w:r w:rsidRPr="007C4A99">
              <w:rPr>
                <w:rFonts w:hint="eastAsia"/>
                <w:color w:val="000000"/>
                <w:sz w:val="22"/>
              </w:rPr>
              <w:t xml:space="preserve">, </w:t>
            </w:r>
            <w:proofErr w:type="gramStart"/>
            <w:r w:rsidRPr="007C4A99">
              <w:rPr>
                <w:rFonts w:hint="eastAsia"/>
                <w:color w:val="000000"/>
                <w:sz w:val="22"/>
              </w:rPr>
              <w:t>n(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%)</w:t>
            </w:r>
          </w:p>
        </w:tc>
        <w:tc>
          <w:tcPr>
            <w:tcW w:w="13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1054(28.4)</w:t>
            </w:r>
          </w:p>
        </w:tc>
        <w:tc>
          <w:tcPr>
            <w:tcW w:w="101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12402(50.0)</w:t>
            </w:r>
          </w:p>
        </w:tc>
        <w:tc>
          <w:tcPr>
            <w:tcW w:w="55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600.540</w:t>
            </w:r>
          </w:p>
        </w:tc>
        <w:tc>
          <w:tcPr>
            <w:tcW w:w="5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Age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>, years)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67.33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4.907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67.80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5.140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-5.255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WC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 xml:space="preserve">, 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cm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86.32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7.985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83.29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7.850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21.478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  <w:vertAlign w:val="superscript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BMI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 xml:space="preserve">, 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kg/m</w:t>
            </w:r>
            <w:r w:rsidRPr="007C4A99">
              <w:rPr>
                <w:rFonts w:eastAsia="Times New Roman" w:hint="eastAsia"/>
                <w:color w:val="000000"/>
                <w:sz w:val="22"/>
                <w:vertAlign w:val="superscript"/>
              </w:rPr>
              <w:t>2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25.64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2.824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24.00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2.942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31.816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SBP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eastAsia="Times New Roman" w:hint="eastAsia"/>
                <w:color w:val="000000"/>
                <w:sz w:val="22"/>
              </w:rPr>
              <w:t>, mmHg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141.75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18.132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139.99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18.086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5.520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DBP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eastAsia="Times New Roman" w:hint="eastAsia"/>
                <w:color w:val="000000"/>
                <w:sz w:val="22"/>
              </w:rPr>
              <w:t>, mmHg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81.75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9.906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82.38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±10.</w:t>
            </w:r>
            <w:r w:rsidRPr="007C4A99">
              <w:rPr>
                <w:rFonts w:hint="eastAsia"/>
                <w:color w:val="000000"/>
                <w:sz w:val="22"/>
              </w:rPr>
              <w:t>340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-3.448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TC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eastAsia="Times New Roman" w:hint="eastAsia"/>
                <w:color w:val="000000"/>
                <w:sz w:val="22"/>
              </w:rPr>
              <w:t>, mmol/L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5.01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1.048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4.92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0.984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5.410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TG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IQR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, mmol/L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1.35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(</w:t>
            </w:r>
            <w:r w:rsidRPr="007C4A99">
              <w:rPr>
                <w:rFonts w:hint="eastAsia"/>
                <w:color w:val="000000"/>
                <w:sz w:val="22"/>
              </w:rPr>
              <w:t>1.00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,</w:t>
            </w:r>
            <w:r w:rsidRPr="007C4A99">
              <w:rPr>
                <w:rFonts w:hint="eastAsia"/>
                <w:color w:val="000000"/>
                <w:sz w:val="22"/>
              </w:rPr>
              <w:t>1.90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1.10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 xml:space="preserve"> (</w:t>
            </w:r>
            <w:r w:rsidRPr="007C4A99">
              <w:rPr>
                <w:rFonts w:hint="eastAsia"/>
                <w:color w:val="000000"/>
                <w:sz w:val="22"/>
              </w:rPr>
              <w:t>0.80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,1.</w:t>
            </w:r>
            <w:r w:rsidRPr="007C4A99">
              <w:rPr>
                <w:rFonts w:hint="eastAsia"/>
                <w:color w:val="000000"/>
                <w:sz w:val="22"/>
              </w:rPr>
              <w:t>50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)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567.505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HDL-</w:t>
            </w: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C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eastAsia="Times New Roman" w:hint="eastAsia"/>
                <w:color w:val="000000"/>
                <w:sz w:val="22"/>
              </w:rPr>
              <w:t>, mmol/L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1.49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</w:t>
            </w:r>
            <w:r w:rsidRPr="007C4A99">
              <w:rPr>
                <w:rFonts w:hint="eastAsia"/>
                <w:color w:val="000000"/>
                <w:sz w:val="22"/>
              </w:rPr>
              <w:t>.442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1.</w:t>
            </w:r>
            <w:r w:rsidRPr="007C4A99">
              <w:rPr>
                <w:rFonts w:hint="eastAsia"/>
                <w:color w:val="000000"/>
                <w:sz w:val="22"/>
              </w:rPr>
              <w:t>61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±0.</w:t>
            </w:r>
            <w:r w:rsidRPr="007C4A99">
              <w:rPr>
                <w:rFonts w:hint="eastAsia"/>
                <w:color w:val="000000"/>
                <w:sz w:val="22"/>
              </w:rPr>
              <w:t>461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-14.571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LDL-</w:t>
            </w: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C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proofErr w:type="gramEnd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eastAsia="Times New Roman" w:hint="eastAsia"/>
                <w:color w:val="000000"/>
                <w:sz w:val="22"/>
              </w:rPr>
              <w:t>, mmol/L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2.67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±0.</w:t>
            </w:r>
            <w:r w:rsidRPr="007C4A99">
              <w:rPr>
                <w:rFonts w:hint="eastAsia"/>
                <w:color w:val="000000"/>
                <w:sz w:val="22"/>
              </w:rPr>
              <w:t>784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2.57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±0.</w:t>
            </w:r>
            <w:r w:rsidRPr="007C4A99">
              <w:rPr>
                <w:rFonts w:hint="eastAsia"/>
                <w:color w:val="000000"/>
                <w:sz w:val="22"/>
              </w:rPr>
              <w:t>739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7.027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gramStart"/>
            <w:r w:rsidRPr="007C4A99">
              <w:rPr>
                <w:rFonts w:eastAsia="Times New Roman" w:hint="eastAsia"/>
                <w:color w:val="000000"/>
                <w:sz w:val="22"/>
              </w:rPr>
              <w:t>FPG</w:t>
            </w:r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IQR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, mmol/L</w:t>
            </w:r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5.60(5.10,6.20)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5.50(5.10,6.10)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7.396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0.007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7C4A99">
              <w:rPr>
                <w:rFonts w:eastAsia="Times New Roman" w:hint="eastAsia"/>
                <w:color w:val="000000"/>
                <w:sz w:val="22"/>
              </w:rPr>
              <w:t>TyG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>(</w:t>
            </w:r>
            <w:proofErr w:type="spellStart"/>
            <w:r w:rsidRPr="007C4A99">
              <w:rPr>
                <w:rFonts w:hint="eastAsia"/>
                <w:color w:val="000000"/>
                <w:sz w:val="22"/>
              </w:rPr>
              <w:t>mean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</w:t>
            </w:r>
            <w:r w:rsidRPr="007C4A99">
              <w:rPr>
                <w:rFonts w:hint="eastAsia"/>
                <w:color w:val="000000"/>
                <w:sz w:val="22"/>
              </w:rPr>
              <w:t>SD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>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8.77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±0.</w:t>
            </w:r>
            <w:r w:rsidRPr="007C4A99">
              <w:rPr>
                <w:rFonts w:hint="eastAsia"/>
                <w:color w:val="000000"/>
                <w:sz w:val="22"/>
              </w:rPr>
              <w:t>546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8.57</w:t>
            </w:r>
            <w:r w:rsidRPr="007C4A99">
              <w:rPr>
                <w:rFonts w:eastAsia="Times New Roman" w:hint="eastAsia"/>
                <w:color w:val="000000"/>
                <w:sz w:val="22"/>
              </w:rPr>
              <w:t>±0.</w:t>
            </w:r>
            <w:r w:rsidRPr="007C4A99">
              <w:rPr>
                <w:rFonts w:hint="eastAsia"/>
                <w:color w:val="000000"/>
                <w:sz w:val="22"/>
              </w:rPr>
              <w:t>542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21.851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proofErr w:type="spellStart"/>
            <w:r w:rsidRPr="007C4A99">
              <w:rPr>
                <w:rFonts w:hint="eastAsia"/>
                <w:color w:val="000000"/>
                <w:sz w:val="22"/>
              </w:rPr>
              <w:t>Hypertensionn</w:t>
            </w:r>
            <w:proofErr w:type="spellEnd"/>
            <w:r w:rsidRPr="007C4A99">
              <w:rPr>
                <w:rFonts w:hint="eastAsia"/>
                <w:color w:val="000000"/>
                <w:sz w:val="22"/>
              </w:rPr>
              <w:t xml:space="preserve">, </w:t>
            </w:r>
            <w:proofErr w:type="gramStart"/>
            <w:r w:rsidRPr="007C4A99">
              <w:rPr>
                <w:rFonts w:hint="eastAsia"/>
                <w:color w:val="000000"/>
                <w:sz w:val="22"/>
              </w:rPr>
              <w:t>n(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%)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2791(75.2)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17463(70.3)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37.150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 xml:space="preserve">Diabetes, </w:t>
            </w:r>
            <w:proofErr w:type="gramStart"/>
            <w:r w:rsidRPr="007C4A99">
              <w:rPr>
                <w:rFonts w:hint="eastAsia"/>
                <w:color w:val="000000"/>
                <w:sz w:val="22"/>
              </w:rPr>
              <w:t>n(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%)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871(23.5)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4747(19.1)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38.444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 xml:space="preserve">Dyslipidemia, </w:t>
            </w:r>
            <w:proofErr w:type="gramStart"/>
            <w:r w:rsidRPr="007C4A99">
              <w:rPr>
                <w:rFonts w:hint="eastAsia"/>
                <w:color w:val="000000"/>
                <w:sz w:val="22"/>
              </w:rPr>
              <w:t>n(</w:t>
            </w:r>
            <w:proofErr w:type="gramEnd"/>
            <w:r w:rsidRPr="007C4A99">
              <w:rPr>
                <w:rFonts w:hint="eastAsia"/>
                <w:color w:val="000000"/>
                <w:sz w:val="22"/>
              </w:rPr>
              <w:t>%)</w:t>
            </w:r>
          </w:p>
        </w:tc>
        <w:tc>
          <w:tcPr>
            <w:tcW w:w="136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1086(29.3)</w:t>
            </w:r>
          </w:p>
        </w:tc>
        <w:tc>
          <w:tcPr>
            <w:tcW w:w="1017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5830(23.5)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58.567</w:t>
            </w:r>
          </w:p>
        </w:tc>
        <w:tc>
          <w:tcPr>
            <w:tcW w:w="520" w:type="pct"/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  <w:tr w:rsidR="007C4A99" w:rsidRPr="007C4A99" w:rsidTr="000A79FE">
        <w:trPr>
          <w:trHeight w:val="283"/>
          <w:jc w:val="center"/>
        </w:trPr>
        <w:tc>
          <w:tcPr>
            <w:tcW w:w="1551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Medication History</w:t>
            </w:r>
          </w:p>
        </w:tc>
        <w:tc>
          <w:tcPr>
            <w:tcW w:w="136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1966(53.0)</w:t>
            </w:r>
          </w:p>
        </w:tc>
        <w:tc>
          <w:tcPr>
            <w:tcW w:w="1017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10840(43.7)</w:t>
            </w:r>
          </w:p>
        </w:tc>
        <w:tc>
          <w:tcPr>
            <w:tcW w:w="551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color w:val="000000"/>
                <w:sz w:val="22"/>
              </w:rPr>
            </w:pPr>
            <w:r w:rsidRPr="007C4A99">
              <w:rPr>
                <w:rFonts w:hint="eastAsia"/>
                <w:color w:val="000000"/>
                <w:sz w:val="22"/>
              </w:rPr>
              <w:t>113.109</w:t>
            </w:r>
          </w:p>
        </w:tc>
        <w:tc>
          <w:tcPr>
            <w:tcW w:w="520" w:type="pct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C4A99" w:rsidRPr="007C4A99" w:rsidRDefault="007C4A99" w:rsidP="007C4A99">
            <w:pPr>
              <w:jc w:val="center"/>
              <w:rPr>
                <w:rFonts w:eastAsia="Times New Roman"/>
                <w:color w:val="000000"/>
                <w:sz w:val="22"/>
              </w:rPr>
            </w:pPr>
            <w:r w:rsidRPr="007C4A99">
              <w:rPr>
                <w:rFonts w:eastAsia="Times New Roman" w:hint="eastAsia"/>
                <w:color w:val="000000"/>
                <w:sz w:val="22"/>
              </w:rPr>
              <w:t>&lt;0.001</w:t>
            </w:r>
          </w:p>
        </w:tc>
      </w:tr>
    </w:tbl>
    <w:p w:rsidR="007C4A99" w:rsidRPr="007C4A99" w:rsidRDefault="007C4A99" w:rsidP="007C4A99">
      <w:pPr>
        <w:rPr>
          <w:rFonts w:ascii="Times New Roman" w:eastAsia="宋体" w:hAnsi="Times New Roman" w:cs="Times New Roman"/>
          <w:sz w:val="22"/>
        </w:rPr>
      </w:pPr>
      <w:r w:rsidRPr="007C4A99">
        <w:rPr>
          <w:rFonts w:ascii="Times New Roman" w:eastAsia="宋体" w:hAnsi="Times New Roman" w:cs="Times New Roman"/>
          <w:sz w:val="22"/>
        </w:rPr>
        <w:t xml:space="preserve">WC, waist circumference; BMI, body mass index; SBP, systolic blood pressure; DBP, diastolic blood pressure; TC, total cholesterol; TG, triglycerides; HDL-C, low-density lipoprotein cholesterol; LDL-C, low-density lipoprotein cholesterol; FPG, fasting plasma glucose; </w:t>
      </w:r>
      <w:proofErr w:type="spellStart"/>
      <w:r w:rsidRPr="007C4A99">
        <w:rPr>
          <w:rFonts w:ascii="Times New Roman" w:eastAsia="宋体" w:hAnsi="Times New Roman" w:cs="Times New Roman"/>
          <w:sz w:val="22"/>
        </w:rPr>
        <w:t>TyG</w:t>
      </w:r>
      <w:proofErr w:type="spellEnd"/>
      <w:r w:rsidRPr="007C4A99">
        <w:rPr>
          <w:rFonts w:ascii="Times New Roman" w:eastAsia="宋体" w:hAnsi="Times New Roman" w:cs="Times New Roman"/>
          <w:sz w:val="22"/>
        </w:rPr>
        <w:t>, triglyceride-glucose.</w:t>
      </w:r>
    </w:p>
    <w:p w:rsidR="007C4A99" w:rsidRPr="007C4A99" w:rsidRDefault="007C4A99" w:rsidP="007C4A99">
      <w:pPr>
        <w:rPr>
          <w:rFonts w:ascii="Times New Roman" w:eastAsia="宋体" w:hAnsi="Times New Roman" w:cs="Times New Roman"/>
          <w:sz w:val="22"/>
        </w:rPr>
      </w:pPr>
      <w:r w:rsidRPr="007C4A99">
        <w:rPr>
          <w:rFonts w:ascii="Times New Roman" w:eastAsia="宋体" w:hAnsi="Times New Roman" w:cs="Times New Roman"/>
          <w:sz w:val="22"/>
        </w:rPr>
        <w:t xml:space="preserve">Data are presented as </w:t>
      </w:r>
      <w:proofErr w:type="spellStart"/>
      <w:r w:rsidRPr="007C4A99">
        <w:rPr>
          <w:rFonts w:ascii="Times New Roman" w:eastAsia="宋体" w:hAnsi="Times New Roman" w:cs="Times New Roman"/>
          <w:sz w:val="22"/>
        </w:rPr>
        <w:t>means±SDs</w:t>
      </w:r>
      <w:proofErr w:type="spellEnd"/>
      <w:r w:rsidRPr="007C4A99">
        <w:rPr>
          <w:rFonts w:ascii="Times New Roman" w:eastAsia="宋体" w:hAnsi="Times New Roman" w:cs="Times New Roman"/>
          <w:sz w:val="22"/>
        </w:rPr>
        <w:t>, median (IQR), and numbers (%).</w:t>
      </w:r>
    </w:p>
    <w:p w:rsidR="006B1AE7" w:rsidRPr="001D4E8E" w:rsidRDefault="006B1AE7" w:rsidP="001D4E8E">
      <w:pPr>
        <w:spacing w:line="480" w:lineRule="auto"/>
        <w:rPr>
          <w:rFonts w:ascii="Times New Roman" w:eastAsia="宋体" w:hAnsi="Times New Roman" w:cs="Times New Roman" w:hint="eastAsia"/>
          <w:sz w:val="22"/>
        </w:rPr>
      </w:pPr>
    </w:p>
    <w:sectPr w:rsidR="006B1AE7" w:rsidRPr="001D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rminal">
    <w:altName w:val="宋体"/>
    <w:panose1 w:val="00000000000000000000"/>
    <w:charset w:val="86"/>
    <w:family w:val="auto"/>
    <w:notTrueType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B417E8"/>
    <w:multiLevelType w:val="multilevel"/>
    <w:tmpl w:val="9CB417E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9982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99"/>
    <w:rsid w:val="000E4B33"/>
    <w:rsid w:val="001D4E8E"/>
    <w:rsid w:val="006B1AE7"/>
    <w:rsid w:val="00777221"/>
    <w:rsid w:val="007C4A99"/>
    <w:rsid w:val="0094538B"/>
    <w:rsid w:val="00A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1182"/>
  <w15:chartTrackingRefBased/>
  <w15:docId w15:val="{E77F086E-3AD8-4777-A34D-722A7CEF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7C4A9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7C4A99"/>
    <w:rPr>
      <w:rFonts w:ascii="宋体" w:eastAsia="宋体" w:hAnsi="宋体" w:cs="Times New Roman"/>
      <w:b/>
      <w:bCs/>
      <w:kern w:val="0"/>
      <w:sz w:val="36"/>
      <w:szCs w:val="36"/>
    </w:rPr>
  </w:style>
  <w:style w:type="numbering" w:customStyle="1" w:styleId="1">
    <w:name w:val="无列表1"/>
    <w:next w:val="a2"/>
    <w:uiPriority w:val="99"/>
    <w:semiHidden/>
    <w:unhideWhenUsed/>
    <w:rsid w:val="007C4A99"/>
  </w:style>
  <w:style w:type="paragraph" w:customStyle="1" w:styleId="10">
    <w:name w:val="页脚1"/>
    <w:basedOn w:val="a"/>
    <w:next w:val="a3"/>
    <w:link w:val="a4"/>
    <w:uiPriority w:val="99"/>
    <w:qFormat/>
    <w:rsid w:val="007C4A9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24"/>
    </w:rPr>
  </w:style>
  <w:style w:type="character" w:customStyle="1" w:styleId="a4">
    <w:name w:val="页脚 字符"/>
    <w:basedOn w:val="a0"/>
    <w:link w:val="10"/>
    <w:uiPriority w:val="99"/>
    <w:rsid w:val="007C4A99"/>
    <w:rPr>
      <w:rFonts w:ascii="Calibri" w:eastAsia="宋体" w:hAnsi="Calibri" w:cs="Times New Roman"/>
      <w:kern w:val="2"/>
      <w:sz w:val="18"/>
      <w:szCs w:val="24"/>
    </w:rPr>
  </w:style>
  <w:style w:type="paragraph" w:customStyle="1" w:styleId="11">
    <w:name w:val="页眉1"/>
    <w:basedOn w:val="a"/>
    <w:next w:val="a5"/>
    <w:link w:val="a6"/>
    <w:rsid w:val="007C4A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24"/>
    </w:rPr>
  </w:style>
  <w:style w:type="character" w:customStyle="1" w:styleId="a6">
    <w:name w:val="页眉 字符"/>
    <w:basedOn w:val="a0"/>
    <w:link w:val="11"/>
    <w:rsid w:val="007C4A99"/>
    <w:rPr>
      <w:rFonts w:ascii="Calibri" w:eastAsia="宋体" w:hAnsi="Calibri" w:cs="Times New Roman"/>
      <w:kern w:val="2"/>
      <w:sz w:val="18"/>
      <w:szCs w:val="24"/>
    </w:rPr>
  </w:style>
  <w:style w:type="paragraph" w:customStyle="1" w:styleId="12">
    <w:name w:val="副标题1"/>
    <w:basedOn w:val="a"/>
    <w:next w:val="a"/>
    <w:uiPriority w:val="99"/>
    <w:unhideWhenUsed/>
    <w:qFormat/>
    <w:rsid w:val="007C4A99"/>
    <w:pPr>
      <w:spacing w:before="240"/>
    </w:pPr>
    <w:rPr>
      <w:rFonts w:cs="Times New Roman"/>
      <w:b/>
      <w:szCs w:val="24"/>
    </w:rPr>
  </w:style>
  <w:style w:type="character" w:customStyle="1" w:styleId="a7">
    <w:name w:val="副标题 字符"/>
    <w:basedOn w:val="a0"/>
    <w:link w:val="a8"/>
    <w:uiPriority w:val="99"/>
    <w:rsid w:val="007C4A99"/>
    <w:rPr>
      <w:rFonts w:ascii="Calibri" w:eastAsia="宋体" w:hAnsi="Calibri"/>
      <w:b/>
      <w:kern w:val="2"/>
      <w:sz w:val="21"/>
      <w:szCs w:val="24"/>
    </w:rPr>
  </w:style>
  <w:style w:type="paragraph" w:customStyle="1" w:styleId="13">
    <w:name w:val="普通(网站)1"/>
    <w:basedOn w:val="a"/>
    <w:next w:val="a9"/>
    <w:uiPriority w:val="99"/>
    <w:qFormat/>
    <w:rsid w:val="007C4A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a">
    <w:name w:val="Table Grid"/>
    <w:basedOn w:val="a1"/>
    <w:qFormat/>
    <w:rsid w:val="007C4A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qFormat/>
    <w:rsid w:val="007C4A99"/>
    <w:rPr>
      <w:color w:val="0000FF"/>
      <w:u w:val="single"/>
    </w:rPr>
  </w:style>
  <w:style w:type="paragraph" w:customStyle="1" w:styleId="AuthorList">
    <w:name w:val="Author List"/>
    <w:basedOn w:val="a8"/>
    <w:next w:val="a"/>
    <w:uiPriority w:val="1"/>
    <w:qFormat/>
    <w:rsid w:val="007C4A99"/>
    <w:pPr>
      <w:spacing w:after="0" w:line="240" w:lineRule="auto"/>
      <w:jc w:val="both"/>
      <w:outlineLvl w:val="9"/>
    </w:pPr>
    <w:rPr>
      <w:rFonts w:cs="Times New Roman"/>
    </w:rPr>
  </w:style>
  <w:style w:type="paragraph" w:customStyle="1" w:styleId="EndNoteBibliographyTitle">
    <w:name w:val="EndNote Bibliography Title"/>
    <w:qFormat/>
    <w:rsid w:val="007C4A99"/>
    <w:pPr>
      <w:jc w:val="center"/>
    </w:pPr>
    <w:rPr>
      <w:rFonts w:ascii="Calibri" w:hAnsi="Calibri" w:cs="Calibri"/>
      <w:sz w:val="20"/>
      <w:szCs w:val="24"/>
    </w:rPr>
  </w:style>
  <w:style w:type="paragraph" w:customStyle="1" w:styleId="EndNoteBibliography">
    <w:name w:val="EndNote Bibliography"/>
    <w:qFormat/>
    <w:rsid w:val="007C4A99"/>
    <w:rPr>
      <w:rFonts w:ascii="Calibri" w:eastAsia="Times New Roman" w:hAnsi="Calibri" w:cs="Calibri"/>
      <w:kern w:val="0"/>
      <w:sz w:val="20"/>
      <w:szCs w:val="20"/>
    </w:rPr>
  </w:style>
  <w:style w:type="character" w:styleId="ac">
    <w:name w:val="line number"/>
    <w:basedOn w:val="a0"/>
    <w:rsid w:val="007C4A99"/>
  </w:style>
  <w:style w:type="character" w:customStyle="1" w:styleId="14">
    <w:name w:val="访问过的超链接1"/>
    <w:basedOn w:val="a0"/>
    <w:uiPriority w:val="99"/>
    <w:semiHidden/>
    <w:unhideWhenUsed/>
    <w:rsid w:val="007C4A99"/>
    <w:rPr>
      <w:color w:val="7E1FAD"/>
      <w:u w:val="single"/>
    </w:rPr>
  </w:style>
  <w:style w:type="paragraph" w:styleId="a3">
    <w:name w:val="footer"/>
    <w:basedOn w:val="a"/>
    <w:link w:val="15"/>
    <w:uiPriority w:val="99"/>
    <w:semiHidden/>
    <w:unhideWhenUsed/>
    <w:rsid w:val="007C4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页脚 字符1"/>
    <w:basedOn w:val="a0"/>
    <w:link w:val="a3"/>
    <w:uiPriority w:val="99"/>
    <w:semiHidden/>
    <w:rsid w:val="007C4A99"/>
    <w:rPr>
      <w:sz w:val="18"/>
      <w:szCs w:val="18"/>
    </w:rPr>
  </w:style>
  <w:style w:type="paragraph" w:styleId="a5">
    <w:name w:val="header"/>
    <w:basedOn w:val="a"/>
    <w:link w:val="16"/>
    <w:uiPriority w:val="99"/>
    <w:semiHidden/>
    <w:unhideWhenUsed/>
    <w:rsid w:val="007C4A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字符1"/>
    <w:basedOn w:val="a0"/>
    <w:link w:val="a5"/>
    <w:uiPriority w:val="99"/>
    <w:semiHidden/>
    <w:rsid w:val="007C4A99"/>
    <w:rPr>
      <w:sz w:val="18"/>
      <w:szCs w:val="18"/>
    </w:rPr>
  </w:style>
  <w:style w:type="paragraph" w:styleId="a8">
    <w:name w:val="Subtitle"/>
    <w:basedOn w:val="a"/>
    <w:next w:val="a"/>
    <w:link w:val="a7"/>
    <w:uiPriority w:val="99"/>
    <w:qFormat/>
    <w:rsid w:val="007C4A99"/>
    <w:pPr>
      <w:spacing w:before="240" w:after="60" w:line="312" w:lineRule="auto"/>
      <w:jc w:val="center"/>
      <w:outlineLvl w:val="1"/>
    </w:pPr>
    <w:rPr>
      <w:rFonts w:ascii="Calibri" w:eastAsia="宋体" w:hAnsi="Calibri"/>
      <w:b/>
      <w:szCs w:val="24"/>
    </w:rPr>
  </w:style>
  <w:style w:type="character" w:customStyle="1" w:styleId="17">
    <w:name w:val="副标题 字符1"/>
    <w:basedOn w:val="a0"/>
    <w:link w:val="a8"/>
    <w:uiPriority w:val="11"/>
    <w:rsid w:val="007C4A99"/>
    <w:rPr>
      <w:b/>
      <w:bCs/>
      <w:kern w:val="28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7C4A99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7C4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3DE3-5944-44C0-B56C-65598A24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1</cp:revision>
  <dcterms:created xsi:type="dcterms:W3CDTF">2025-01-09T10:22:00Z</dcterms:created>
  <dcterms:modified xsi:type="dcterms:W3CDTF">2025-01-09T10:55:00Z</dcterms:modified>
</cp:coreProperties>
</file>