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F5155" w14:textId="393DE3ED" w:rsidR="00856698" w:rsidRPr="00485C72" w:rsidRDefault="00F66420" w:rsidP="00856698">
      <w:pPr>
        <w:ind w:firstLine="56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Shank3</w:t>
      </w:r>
      <w:r w:rsidR="00856698" w:rsidRPr="00485C7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56698" w:rsidRPr="00485C72">
        <w:rPr>
          <w:rFonts w:ascii="Times New Roman" w:hAnsi="Times New Roman" w:hint="eastAsia"/>
          <w:b/>
          <w:bCs/>
          <w:sz w:val="28"/>
          <w:szCs w:val="28"/>
        </w:rPr>
        <w:t xml:space="preserve">forms a complex with Gal-3 and ZBP-1 to </w:t>
      </w:r>
      <w:r w:rsidR="00856698" w:rsidRPr="00485C72">
        <w:rPr>
          <w:rFonts w:ascii="Times New Roman" w:hAnsi="Times New Roman"/>
          <w:b/>
          <w:bCs/>
          <w:sz w:val="28"/>
          <w:szCs w:val="28"/>
        </w:rPr>
        <w:t>alleviate</w:t>
      </w:r>
      <w:r w:rsidR="00856698" w:rsidRPr="00485C72">
        <w:rPr>
          <w:rFonts w:ascii="Times New Roman" w:hAnsi="Times New Roman" w:hint="eastAsia"/>
          <w:b/>
          <w:bCs/>
          <w:sz w:val="28"/>
          <w:szCs w:val="28"/>
        </w:rPr>
        <w:t xml:space="preserve"> </w:t>
      </w:r>
      <w:r w:rsidR="00856698" w:rsidRPr="00485C72">
        <w:rPr>
          <w:rFonts w:ascii="Times New Roman" w:hAnsi="Times New Roman"/>
          <w:b/>
          <w:bCs/>
          <w:sz w:val="28"/>
          <w:szCs w:val="28"/>
        </w:rPr>
        <w:t xml:space="preserve">PANoptosis in TIA </w:t>
      </w:r>
      <w:r w:rsidR="00856698" w:rsidRPr="00485C72">
        <w:rPr>
          <w:rFonts w:ascii="Times New Roman" w:hAnsi="Times New Roman" w:hint="eastAsia"/>
          <w:b/>
          <w:bCs/>
          <w:sz w:val="28"/>
          <w:szCs w:val="28"/>
        </w:rPr>
        <w:t>of</w:t>
      </w:r>
      <w:r w:rsidR="00856698" w:rsidRPr="00485C72">
        <w:rPr>
          <w:rFonts w:ascii="Times New Roman" w:hAnsi="Times New Roman"/>
          <w:b/>
          <w:bCs/>
          <w:sz w:val="28"/>
          <w:szCs w:val="28"/>
        </w:rPr>
        <w:t xml:space="preserve"> female ovariectomized mice</w:t>
      </w:r>
    </w:p>
    <w:p w14:paraId="72F01720" w14:textId="77777777" w:rsidR="00856698" w:rsidRDefault="00856698" w:rsidP="00856698">
      <w:pPr>
        <w:ind w:firstLineChars="0" w:firstLine="0"/>
        <w:jc w:val="center"/>
        <w:rPr>
          <w:rFonts w:ascii="Times New Roman" w:hAnsi="Times New Roman"/>
          <w:sz w:val="24"/>
          <w:szCs w:val="24"/>
        </w:rPr>
      </w:pPr>
      <w:r w:rsidRPr="00485C72">
        <w:rPr>
          <w:rFonts w:ascii="Times New Roman" w:hAnsi="Times New Roman"/>
          <w:szCs w:val="21"/>
        </w:rPr>
        <w:t>Yaowen Luo</w:t>
      </w:r>
      <w:r w:rsidRPr="00485C72">
        <w:rPr>
          <w:rFonts w:ascii="Times New Roman" w:hAnsi="Times New Roman"/>
          <w:szCs w:val="21"/>
          <w:vertAlign w:val="superscript"/>
        </w:rPr>
        <w:t>1</w:t>
      </w:r>
      <w:r w:rsidRPr="00485C72">
        <w:rPr>
          <w:rFonts w:ascii="Times New Roman" w:hAnsi="Times New Roman"/>
          <w:sz w:val="24"/>
          <w:szCs w:val="24"/>
          <w:vertAlign w:val="superscript"/>
        </w:rPr>
        <w:t>†</w:t>
      </w:r>
      <w:r w:rsidRPr="00485C72">
        <w:rPr>
          <w:rFonts w:ascii="Times New Roman" w:hAnsi="Times New Roman"/>
          <w:szCs w:val="21"/>
        </w:rPr>
        <w:t>, Jimeng Zhang</w:t>
      </w:r>
      <w:r w:rsidRPr="00485C72">
        <w:rPr>
          <w:rFonts w:ascii="Times New Roman" w:hAnsi="Times New Roman"/>
          <w:szCs w:val="21"/>
          <w:vertAlign w:val="superscript"/>
        </w:rPr>
        <w:t>1</w:t>
      </w:r>
      <w:r w:rsidRPr="00485C72">
        <w:rPr>
          <w:rFonts w:ascii="Times New Roman" w:hAnsi="Times New Roman"/>
          <w:sz w:val="24"/>
          <w:szCs w:val="24"/>
          <w:vertAlign w:val="superscript"/>
        </w:rPr>
        <w:t>†</w:t>
      </w:r>
      <w:r w:rsidRPr="00485C72">
        <w:rPr>
          <w:rFonts w:ascii="Times New Roman" w:hAnsi="Times New Roman"/>
          <w:szCs w:val="21"/>
        </w:rPr>
        <w:t>,</w:t>
      </w:r>
      <w:r w:rsidRPr="00485C72">
        <w:rPr>
          <w:rFonts w:ascii="Times New Roman" w:hAnsi="Times New Roman" w:hint="eastAsia"/>
          <w:szCs w:val="21"/>
        </w:rPr>
        <w:t xml:space="preserve"> </w:t>
      </w:r>
      <w:r w:rsidRPr="00485C72">
        <w:rPr>
          <w:rFonts w:ascii="Times New Roman" w:hAnsi="Times New Roman"/>
          <w:szCs w:val="21"/>
        </w:rPr>
        <w:t>Junkai Cheng</w:t>
      </w:r>
      <w:r w:rsidRPr="00485C72">
        <w:rPr>
          <w:rFonts w:ascii="Times New Roman" w:hAnsi="Times New Roman"/>
          <w:szCs w:val="21"/>
          <w:vertAlign w:val="superscript"/>
        </w:rPr>
        <w:t>1</w:t>
      </w:r>
      <w:r w:rsidRPr="00485C72">
        <w:rPr>
          <w:rFonts w:ascii="Times New Roman" w:hAnsi="Times New Roman"/>
          <w:sz w:val="24"/>
          <w:szCs w:val="24"/>
          <w:vertAlign w:val="superscript"/>
        </w:rPr>
        <w:t>†</w:t>
      </w:r>
      <w:r w:rsidRPr="00485C72">
        <w:rPr>
          <w:rFonts w:ascii="Times New Roman" w:hAnsi="Times New Roman"/>
          <w:szCs w:val="21"/>
        </w:rPr>
        <w:t>, Zheming Yue</w:t>
      </w:r>
      <w:r w:rsidRPr="00485C72">
        <w:rPr>
          <w:rFonts w:ascii="Times New Roman" w:hAnsi="Times New Roman"/>
          <w:szCs w:val="21"/>
          <w:vertAlign w:val="superscript"/>
        </w:rPr>
        <w:t>1</w:t>
      </w:r>
      <w:r w:rsidRPr="00485C72">
        <w:rPr>
          <w:rFonts w:ascii="Times New Roman" w:hAnsi="Times New Roman"/>
          <w:sz w:val="24"/>
          <w:szCs w:val="24"/>
          <w:vertAlign w:val="superscript"/>
        </w:rPr>
        <w:t>†</w:t>
      </w:r>
      <w:r w:rsidRPr="00485C72">
        <w:rPr>
          <w:rFonts w:ascii="Times New Roman" w:hAnsi="Times New Roman"/>
          <w:szCs w:val="21"/>
        </w:rPr>
        <w:t>, Min Zhang</w:t>
      </w:r>
      <w:r w:rsidRPr="00485C72">
        <w:rPr>
          <w:rFonts w:ascii="Times New Roman" w:hAnsi="Times New Roman"/>
          <w:szCs w:val="21"/>
          <w:vertAlign w:val="superscript"/>
        </w:rPr>
        <w:t>1</w:t>
      </w:r>
      <w:r w:rsidRPr="00485C72">
        <w:rPr>
          <w:rFonts w:ascii="Times New Roman" w:hAnsi="Times New Roman"/>
          <w:sz w:val="24"/>
          <w:szCs w:val="24"/>
          <w:vertAlign w:val="superscript"/>
        </w:rPr>
        <w:t>†</w:t>
      </w:r>
      <w:r w:rsidRPr="00485C72">
        <w:rPr>
          <w:rFonts w:ascii="Times New Roman" w:hAnsi="Times New Roman"/>
          <w:szCs w:val="21"/>
        </w:rPr>
        <w:t>, Xiaobing Li</w:t>
      </w:r>
      <w:r w:rsidRPr="00485C72">
        <w:rPr>
          <w:rFonts w:ascii="Times New Roman" w:hAnsi="Times New Roman"/>
          <w:szCs w:val="21"/>
          <w:vertAlign w:val="superscript"/>
        </w:rPr>
        <w:t>2</w:t>
      </w:r>
      <w:r w:rsidRPr="00485C72">
        <w:rPr>
          <w:rFonts w:ascii="Times New Roman" w:hAnsi="Times New Roman"/>
          <w:szCs w:val="21"/>
        </w:rPr>
        <w:t>, Jing Bai</w:t>
      </w:r>
      <w:r w:rsidRPr="00485C72">
        <w:rPr>
          <w:rFonts w:ascii="Times New Roman" w:hAnsi="Times New Roman"/>
          <w:szCs w:val="21"/>
          <w:vertAlign w:val="superscript"/>
        </w:rPr>
        <w:t>2</w:t>
      </w:r>
      <w:r w:rsidRPr="00485C72">
        <w:rPr>
          <w:rFonts w:ascii="Times New Roman" w:hAnsi="Times New Roman"/>
          <w:szCs w:val="21"/>
        </w:rPr>
        <w:t>, Juan Li</w:t>
      </w:r>
      <w:r w:rsidRPr="00485C72">
        <w:rPr>
          <w:rFonts w:ascii="Times New Roman" w:hAnsi="Times New Roman"/>
          <w:szCs w:val="21"/>
          <w:vertAlign w:val="superscript"/>
        </w:rPr>
        <w:t>1</w:t>
      </w:r>
      <w:r w:rsidRPr="00485C72">
        <w:rPr>
          <w:rFonts w:ascii="Times New Roman" w:hAnsi="Times New Roman"/>
          <w:szCs w:val="21"/>
        </w:rPr>
        <w:t>,</w:t>
      </w:r>
      <w:r w:rsidRPr="00485C72">
        <w:rPr>
          <w:rFonts w:ascii="Times New Roman" w:hAnsi="Times New Roman" w:hint="eastAsia"/>
          <w:szCs w:val="21"/>
        </w:rPr>
        <w:t xml:space="preserve"> Maorong Gou</w:t>
      </w:r>
      <w:r w:rsidRPr="00485C72">
        <w:rPr>
          <w:rFonts w:ascii="Times New Roman" w:hAnsi="Times New Roman"/>
          <w:szCs w:val="21"/>
          <w:vertAlign w:val="superscript"/>
        </w:rPr>
        <w:t>1</w:t>
      </w:r>
      <w:r w:rsidRPr="00485C72">
        <w:rPr>
          <w:rFonts w:ascii="Times New Roman" w:hAnsi="Times New Roman" w:hint="eastAsia"/>
          <w:szCs w:val="21"/>
        </w:rPr>
        <w:t>, YunChao Yuan</w:t>
      </w:r>
      <w:r w:rsidRPr="00485C72">
        <w:rPr>
          <w:rFonts w:ascii="Times New Roman" w:hAnsi="Times New Roman"/>
          <w:szCs w:val="21"/>
          <w:vertAlign w:val="superscript"/>
        </w:rPr>
        <w:t>1</w:t>
      </w:r>
      <w:r w:rsidRPr="00485C72">
        <w:rPr>
          <w:rFonts w:ascii="Times New Roman" w:hAnsi="Times New Roman" w:hint="eastAsia"/>
          <w:szCs w:val="21"/>
        </w:rPr>
        <w:t>, Lian Zhu</w:t>
      </w:r>
      <w:r w:rsidRPr="00485C72">
        <w:rPr>
          <w:rFonts w:ascii="Times New Roman" w:hAnsi="Times New Roman"/>
          <w:szCs w:val="21"/>
          <w:vertAlign w:val="superscript"/>
        </w:rPr>
        <w:t>1</w:t>
      </w:r>
      <w:r w:rsidRPr="00485C72">
        <w:rPr>
          <w:rFonts w:ascii="Times New Roman" w:hAnsi="Times New Roman" w:hint="eastAsia"/>
          <w:szCs w:val="21"/>
        </w:rPr>
        <w:t>, Li Wang</w:t>
      </w:r>
      <w:r w:rsidRPr="00485C72">
        <w:rPr>
          <w:rFonts w:ascii="Times New Roman" w:hAnsi="Times New Roman" w:hint="eastAsia"/>
          <w:szCs w:val="21"/>
          <w:vertAlign w:val="superscript"/>
        </w:rPr>
        <w:t>1</w:t>
      </w:r>
      <w:r w:rsidRPr="00485C72">
        <w:rPr>
          <w:rFonts w:ascii="Times New Roman" w:hAnsi="Times New Roman" w:hint="eastAsia"/>
          <w:szCs w:val="21"/>
        </w:rPr>
        <w:t xml:space="preserve">, </w:t>
      </w:r>
      <w:r w:rsidRPr="00485C72">
        <w:rPr>
          <w:rFonts w:ascii="Times New Roman" w:hAnsi="Times New Roman"/>
          <w:szCs w:val="21"/>
        </w:rPr>
        <w:t>Yuefei Zhou</w:t>
      </w:r>
      <w:r w:rsidRPr="00485C72">
        <w:rPr>
          <w:rFonts w:ascii="Times New Roman" w:hAnsi="Times New Roman"/>
          <w:szCs w:val="21"/>
          <w:vertAlign w:val="superscript"/>
        </w:rPr>
        <w:t>1</w:t>
      </w:r>
      <w:r w:rsidRPr="00485C72">
        <w:rPr>
          <w:rFonts w:ascii="Times New Roman" w:hAnsi="Times New Roman"/>
          <w:sz w:val="24"/>
          <w:szCs w:val="24"/>
        </w:rPr>
        <w:t>*</w:t>
      </w:r>
      <w:r w:rsidRPr="00485C72">
        <w:rPr>
          <w:rFonts w:ascii="Times New Roman" w:hAnsi="Times New Roman" w:hint="eastAsia"/>
          <w:szCs w:val="21"/>
        </w:rPr>
        <w:t>, Xia Li</w:t>
      </w:r>
      <w:r w:rsidRPr="00485C72">
        <w:rPr>
          <w:rFonts w:ascii="Times New Roman" w:hAnsi="Times New Roman"/>
          <w:szCs w:val="21"/>
          <w:vertAlign w:val="superscript"/>
        </w:rPr>
        <w:t>1</w:t>
      </w:r>
      <w:r w:rsidRPr="00485C72">
        <w:rPr>
          <w:rFonts w:ascii="Times New Roman" w:hAnsi="Times New Roman"/>
          <w:sz w:val="24"/>
          <w:szCs w:val="24"/>
        </w:rPr>
        <w:t>*</w:t>
      </w:r>
      <w:r w:rsidRPr="00485C72">
        <w:rPr>
          <w:rFonts w:ascii="Times New Roman" w:hAnsi="Times New Roman" w:hint="eastAsia"/>
          <w:szCs w:val="21"/>
        </w:rPr>
        <w:t xml:space="preserve">, </w:t>
      </w:r>
      <w:r w:rsidRPr="00485C72">
        <w:rPr>
          <w:rFonts w:ascii="Times New Roman" w:hAnsi="Times New Roman"/>
          <w:szCs w:val="21"/>
        </w:rPr>
        <w:t>Dakuan Gao</w:t>
      </w:r>
      <w:r w:rsidRPr="00485C72">
        <w:rPr>
          <w:rFonts w:ascii="Times New Roman" w:hAnsi="Times New Roman"/>
          <w:szCs w:val="21"/>
          <w:vertAlign w:val="superscript"/>
        </w:rPr>
        <w:t>1</w:t>
      </w:r>
      <w:r w:rsidRPr="00485C72">
        <w:rPr>
          <w:rFonts w:ascii="Times New Roman" w:hAnsi="Times New Roman"/>
          <w:sz w:val="24"/>
          <w:szCs w:val="24"/>
        </w:rPr>
        <w:t>*</w:t>
      </w:r>
      <w:r w:rsidRPr="00485C72">
        <w:rPr>
          <w:rFonts w:ascii="Times New Roman" w:hAnsi="Times New Roman" w:hint="eastAsia"/>
          <w:sz w:val="24"/>
          <w:szCs w:val="24"/>
        </w:rPr>
        <w:t xml:space="preserve">, </w:t>
      </w:r>
      <w:r w:rsidRPr="00485C72">
        <w:rPr>
          <w:rFonts w:ascii="Times New Roman" w:hAnsi="Times New Roman"/>
          <w:szCs w:val="21"/>
        </w:rPr>
        <w:t>Lei Zhang</w:t>
      </w:r>
      <w:r w:rsidRPr="00485C72">
        <w:rPr>
          <w:rFonts w:ascii="Times New Roman" w:hAnsi="Times New Roman"/>
          <w:szCs w:val="21"/>
          <w:vertAlign w:val="superscript"/>
        </w:rPr>
        <w:t>1</w:t>
      </w:r>
      <w:r w:rsidRPr="00485C72">
        <w:rPr>
          <w:rFonts w:ascii="Times New Roman" w:hAnsi="Times New Roman"/>
          <w:sz w:val="24"/>
          <w:szCs w:val="24"/>
        </w:rPr>
        <w:t>*</w:t>
      </w:r>
    </w:p>
    <w:p w14:paraId="782BB280" w14:textId="77777777" w:rsidR="00856698" w:rsidRDefault="00856698" w:rsidP="00856698">
      <w:pPr>
        <w:spacing w:line="480" w:lineRule="auto"/>
        <w:ind w:firstLineChars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Department of Neurosurgery, Xijing Hospital, Fourth Military Medical University, Xi’an, China</w:t>
      </w:r>
    </w:p>
    <w:p w14:paraId="3F6BC48C" w14:textId="77777777" w:rsidR="00856698" w:rsidRDefault="00856698" w:rsidP="00856698">
      <w:pPr>
        <w:spacing w:line="480" w:lineRule="auto"/>
        <w:ind w:firstLineChars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Department of</w:t>
      </w:r>
      <w:r>
        <w:rPr>
          <w:rFonts w:ascii="Times New Roman" w:hAnsi="Times New Roman" w:hint="eastAsia"/>
          <w:sz w:val="24"/>
          <w:szCs w:val="24"/>
        </w:rPr>
        <w:t xml:space="preserve"> Neurology</w:t>
      </w:r>
      <w:r>
        <w:rPr>
          <w:rFonts w:ascii="Times New Roman" w:hAnsi="Times New Roman"/>
          <w:sz w:val="24"/>
          <w:szCs w:val="24"/>
        </w:rPr>
        <w:t>, Xijing Hospital, Fourth Military Medical University, Xi’an, China</w:t>
      </w:r>
    </w:p>
    <w:p w14:paraId="24600601" w14:textId="77777777" w:rsidR="00856698" w:rsidRDefault="00856698" w:rsidP="00856698">
      <w:pPr>
        <w:spacing w:line="480" w:lineRule="auto"/>
        <w:ind w:firstLineChars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†These authors have contributed equally to this work</w:t>
      </w:r>
    </w:p>
    <w:p w14:paraId="12D3115C" w14:textId="77777777" w:rsidR="00856698" w:rsidRDefault="00856698" w:rsidP="00856698">
      <w:pPr>
        <w:spacing w:line="480" w:lineRule="auto"/>
        <w:ind w:firstLineChars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*Drs. </w:t>
      </w:r>
      <w:r>
        <w:rPr>
          <w:rFonts w:ascii="Times New Roman" w:hAnsi="Times New Roman" w:hint="eastAsia"/>
          <w:sz w:val="24"/>
          <w:szCs w:val="24"/>
        </w:rPr>
        <w:t xml:space="preserve">Lei Zhang, </w:t>
      </w:r>
      <w:r>
        <w:rPr>
          <w:rFonts w:ascii="Times New Roman" w:hAnsi="Times New Roman"/>
          <w:sz w:val="24"/>
          <w:szCs w:val="24"/>
        </w:rPr>
        <w:t>Dakuan Gao</w:t>
      </w:r>
      <w:r>
        <w:rPr>
          <w:rFonts w:ascii="Times New Roman" w:hAnsi="Times New Roman" w:hint="eastAsia"/>
          <w:sz w:val="24"/>
          <w:szCs w:val="24"/>
        </w:rPr>
        <w:t>, Xia Li</w:t>
      </w:r>
      <w:r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Yuefei Zhou </w:t>
      </w:r>
      <w:r>
        <w:rPr>
          <w:rFonts w:ascii="Times New Roman" w:hAnsi="Times New Roman" w:hint="eastAsia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hared the last authorship</w:t>
      </w:r>
    </w:p>
    <w:p w14:paraId="2837DC7B" w14:textId="77777777" w:rsidR="006A050E" w:rsidRDefault="006A050E" w:rsidP="00F21CA8">
      <w:pPr>
        <w:pageBreakBefore/>
        <w:spacing w:line="480" w:lineRule="auto"/>
        <w:ind w:firstLineChars="0"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Result</w:t>
      </w:r>
      <w:r>
        <w:rPr>
          <w:rFonts w:ascii="Times New Roman" w:hAnsi="Times New Roman" w:hint="eastAsia"/>
          <w:b/>
          <w:bCs/>
          <w:sz w:val="28"/>
          <w:szCs w:val="28"/>
        </w:rPr>
        <w:t>s:</w:t>
      </w:r>
    </w:p>
    <w:p w14:paraId="0E6D5641" w14:textId="4F085EA1" w:rsidR="006A050E" w:rsidRDefault="006A050E" w:rsidP="00F21CA8">
      <w:pPr>
        <w:spacing w:line="480" w:lineRule="auto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>S Fig 1.</w:t>
      </w:r>
    </w:p>
    <w:p w14:paraId="206BD603" w14:textId="20EB022A" w:rsidR="002636EA" w:rsidRDefault="00CA7EDD" w:rsidP="00F21CA8">
      <w:pPr>
        <w:spacing w:line="480" w:lineRule="auto"/>
        <w:ind w:firstLineChars="0" w:firstLine="0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w:drawing>
          <wp:inline distT="0" distB="0" distL="0" distR="0" wp14:anchorId="5BE2C6CB" wp14:editId="13177E20">
            <wp:extent cx="5269230" cy="6250940"/>
            <wp:effectExtent l="0" t="0" r="0" b="0"/>
            <wp:docPr id="5165375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25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2AA26" w14:textId="77777777" w:rsidR="006A050E" w:rsidRDefault="006A050E" w:rsidP="006A050E">
      <w:pPr>
        <w:spacing w:line="240" w:lineRule="auto"/>
        <w:ind w:firstLineChars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S Fig 1:</w:t>
      </w:r>
      <w:r>
        <w:rPr>
          <w:rFonts w:ascii="Times New Roman" w:eastAsia="宋体" w:hAnsi="Times New Roman"/>
          <w:b/>
          <w:bCs/>
          <w:kern w:val="0"/>
          <w:sz w:val="18"/>
          <w:szCs w:val="18"/>
        </w:rPr>
        <w:t xml:space="preserve"> Neuronal-special PANoptosis increased in defeminization TIA models of female mice</w:t>
      </w:r>
    </w:p>
    <w:p w14:paraId="7C963690" w14:textId="003CF7F8" w:rsidR="006A050E" w:rsidRDefault="00E341C8" w:rsidP="006A050E">
      <w:pPr>
        <w:spacing w:line="240" w:lineRule="auto"/>
        <w:ind w:firstLineChars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a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>Pictures of vaginal secretions of mice in Con and OVX groups using different magnifications (Scale bar = 500 μm, 200 μm, 100 μm, 50 μm, n = 3 per group).</w:t>
      </w:r>
    </w:p>
    <w:p w14:paraId="29B82C73" w14:textId="6074919F" w:rsidR="006A050E" w:rsidRDefault="00E341C8" w:rsidP="006A050E">
      <w:pPr>
        <w:spacing w:line="240" w:lineRule="auto"/>
        <w:ind w:firstLineChars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b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>Determination of estrogen levels in mouse blood using ELISA (n = 3 per group).</w:t>
      </w:r>
    </w:p>
    <w:p w14:paraId="198DEE41" w14:textId="0CDE06B2" w:rsidR="006A050E" w:rsidRDefault="00E341C8" w:rsidP="006A050E">
      <w:pPr>
        <w:spacing w:line="240" w:lineRule="auto"/>
        <w:ind w:firstLineChars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c</w:t>
      </w:r>
      <w:r w:rsidR="006A050E">
        <w:rPr>
          <w:rFonts w:ascii="Times New Roman" w:hAnsi="Times New Roman"/>
          <w:sz w:val="18"/>
          <w:szCs w:val="18"/>
        </w:rPr>
        <w:t xml:space="preserve">, </w:t>
      </w:r>
      <w:r>
        <w:rPr>
          <w:rFonts w:ascii="Times New Roman" w:hAnsi="Times New Roman" w:hint="eastAsia"/>
          <w:sz w:val="18"/>
          <w:szCs w:val="18"/>
        </w:rPr>
        <w:t>d</w:t>
      </w:r>
      <w:r w:rsidR="006A050E">
        <w:rPr>
          <w:rFonts w:ascii="Times New Roman" w:hAnsi="Times New Roman"/>
          <w:sz w:val="18"/>
          <w:szCs w:val="18"/>
        </w:rPr>
        <w:t xml:space="preserve">. The volume of cerebral infarction in mice in each group was observed using TTC staining </w:t>
      </w:r>
      <w:r w:rsidR="006A050E">
        <w:rPr>
          <w:rFonts w:ascii="Times New Roman" w:eastAsia="宋体" w:hAnsi="Times New Roman"/>
          <w:sz w:val="18"/>
          <w:szCs w:val="18"/>
        </w:rPr>
        <w:t>(n=3 per group).</w:t>
      </w:r>
      <w:r w:rsidR="006A050E">
        <w:rPr>
          <w:rFonts w:ascii="Times New Roman" w:hAnsi="Times New Roman"/>
          <w:sz w:val="18"/>
          <w:szCs w:val="18"/>
        </w:rPr>
        <w:t xml:space="preserve"> </w:t>
      </w:r>
    </w:p>
    <w:p w14:paraId="74F9E91C" w14:textId="4E5298E8" w:rsidR="006A050E" w:rsidRDefault="00E341C8" w:rsidP="006A050E">
      <w:pPr>
        <w:tabs>
          <w:tab w:val="left" w:pos="689"/>
        </w:tabs>
        <w:spacing w:line="240" w:lineRule="auto"/>
        <w:ind w:firstLineChars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e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>Hippocampal tissue was collected after TIA, homogenized and ROS levels were determined using an assay kit (n = 5 per group).</w:t>
      </w:r>
    </w:p>
    <w:p w14:paraId="3270CB89" w14:textId="16E46B35" w:rsidR="006A050E" w:rsidRDefault="00E341C8" w:rsidP="006A050E">
      <w:pPr>
        <w:spacing w:line="240" w:lineRule="auto"/>
        <w:ind w:firstLineChars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f</w:t>
      </w:r>
      <w:r w:rsidR="006A050E">
        <w:rPr>
          <w:rFonts w:ascii="Times New Roman" w:hAnsi="Times New Roman"/>
          <w:sz w:val="18"/>
          <w:szCs w:val="18"/>
        </w:rPr>
        <w:t xml:space="preserve">, </w:t>
      </w:r>
      <w:r>
        <w:rPr>
          <w:rFonts w:ascii="Times New Roman" w:hAnsi="Times New Roman" w:hint="eastAsia"/>
          <w:sz w:val="18"/>
          <w:szCs w:val="18"/>
        </w:rPr>
        <w:t>g</w:t>
      </w:r>
      <w:r w:rsidR="006A050E">
        <w:rPr>
          <w:rFonts w:ascii="Times New Roman" w:hAnsi="Times New Roman"/>
          <w:sz w:val="18"/>
          <w:szCs w:val="18"/>
        </w:rPr>
        <w:t>. Western blotting analysis of HIF-1β expression in each group after molding (n = 3 per group).</w:t>
      </w:r>
    </w:p>
    <w:p w14:paraId="2C3D240F" w14:textId="04A7DF17" w:rsidR="006A050E" w:rsidRDefault="00E341C8" w:rsidP="006A050E">
      <w:pPr>
        <w:spacing w:line="240" w:lineRule="auto"/>
        <w:ind w:firstLineChars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lastRenderedPageBreak/>
        <w:t>h</w:t>
      </w:r>
      <w:r w:rsidR="006A050E">
        <w:rPr>
          <w:rFonts w:ascii="Times New Roman" w:hAnsi="Times New Roman"/>
          <w:sz w:val="18"/>
          <w:szCs w:val="18"/>
        </w:rPr>
        <w:t xml:space="preserve"> - </w:t>
      </w:r>
      <w:r>
        <w:rPr>
          <w:rFonts w:ascii="Times New Roman" w:hAnsi="Times New Roman" w:hint="eastAsia"/>
          <w:sz w:val="18"/>
          <w:szCs w:val="18"/>
        </w:rPr>
        <w:t>k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>Detection of TNF-α, IL-1β, IL-6, IL-18 levels in mouse hippocampal area using ELISA kits (n = 3 per group).</w:t>
      </w:r>
    </w:p>
    <w:p w14:paraId="409D0C65" w14:textId="6D6A0187" w:rsidR="006A050E" w:rsidRDefault="00E341C8" w:rsidP="006A050E">
      <w:pPr>
        <w:spacing w:line="240" w:lineRule="auto"/>
        <w:ind w:firstLineChars="0" w:firstLine="0"/>
        <w:rPr>
          <w:rFonts w:ascii="Times New Roman" w:eastAsia="宋体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l</w:t>
      </w:r>
      <w:r w:rsidR="006A050E">
        <w:rPr>
          <w:rFonts w:ascii="Times New Roman" w:hAnsi="Times New Roman"/>
          <w:sz w:val="18"/>
          <w:szCs w:val="18"/>
        </w:rPr>
        <w:t xml:space="preserve"> - </w:t>
      </w:r>
      <w:r>
        <w:rPr>
          <w:rFonts w:ascii="Times New Roman" w:hAnsi="Times New Roman" w:hint="eastAsia"/>
          <w:sz w:val="18"/>
          <w:szCs w:val="18"/>
        </w:rPr>
        <w:t>o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>TNF-α, IL-1β, IL-6, and IL-18 levels were measured using ELISA kits following inhibitor administration in hippocampus (n = 3 per group).</w:t>
      </w:r>
    </w:p>
    <w:p w14:paraId="63F15A54" w14:textId="427BA94D" w:rsidR="006A050E" w:rsidRDefault="00E341C8" w:rsidP="006A050E">
      <w:pPr>
        <w:spacing w:line="240" w:lineRule="auto"/>
        <w:ind w:firstLineChars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eastAsia="宋体" w:hAnsi="Times New Roman" w:hint="eastAsia"/>
          <w:sz w:val="18"/>
          <w:szCs w:val="18"/>
        </w:rPr>
        <w:t>p</w:t>
      </w:r>
      <w:r w:rsidR="006A050E">
        <w:rPr>
          <w:rFonts w:ascii="Times New Roman" w:eastAsia="宋体" w:hAnsi="Times New Roman"/>
          <w:sz w:val="18"/>
          <w:szCs w:val="18"/>
        </w:rPr>
        <w:t xml:space="preserve">, </w:t>
      </w:r>
      <w:r>
        <w:rPr>
          <w:rFonts w:ascii="Times New Roman" w:eastAsia="宋体" w:hAnsi="Times New Roman" w:hint="eastAsia"/>
          <w:sz w:val="18"/>
          <w:szCs w:val="18"/>
        </w:rPr>
        <w:t>q</w:t>
      </w:r>
      <w:r w:rsidR="006A050E">
        <w:rPr>
          <w:rFonts w:ascii="Times New Roman" w:eastAsia="宋体" w:hAnsi="Times New Roman"/>
          <w:sz w:val="18"/>
          <w:szCs w:val="18"/>
        </w:rPr>
        <w:t>. Immunofluorescence double-labelled staining to observe cell death and statistically (Scale bar = 50 μm, n = 3 per group).</w:t>
      </w:r>
    </w:p>
    <w:p w14:paraId="3D2327FA" w14:textId="77777777" w:rsidR="006A050E" w:rsidRDefault="006A050E" w:rsidP="006A050E">
      <w:pPr>
        <w:pStyle w:val="a4"/>
        <w:ind w:firstLineChars="0" w:firstLine="0"/>
        <w:rPr>
          <w:rFonts w:ascii="Times New Roman" w:eastAsia="宋体" w:hAnsi="Times New Roman" w:cs="Times New Roman"/>
          <w:sz w:val="18"/>
          <w:szCs w:val="18"/>
        </w:rPr>
      </w:pPr>
      <w:r>
        <w:rPr>
          <w:rFonts w:ascii="Times New Roman" w:eastAsia="宋体" w:hAnsi="Times New Roman" w:cs="Times New Roman"/>
          <w:sz w:val="18"/>
          <w:szCs w:val="18"/>
        </w:rPr>
        <w:t xml:space="preserve">All data are expressed using mean ± SD deviation. </w:t>
      </w:r>
      <w:r>
        <w:rPr>
          <w:rFonts w:ascii="Times New Roman" w:eastAsia="宋体" w:hAnsi="Times New Roman" w:cs="Times New Roman"/>
          <w:i/>
          <w:iCs/>
          <w:sz w:val="18"/>
          <w:szCs w:val="18"/>
        </w:rPr>
        <w:t>P</w:t>
      </w:r>
      <w:r>
        <w:rPr>
          <w:rFonts w:ascii="Times New Roman" w:eastAsia="宋体" w:hAnsi="Times New Roman" w:cs="Times New Roman"/>
          <w:sz w:val="18"/>
          <w:szCs w:val="18"/>
        </w:rPr>
        <w:t xml:space="preserve"> values were analyzed using one-way ANOVA with Tukey's multiple comparison test. ****</w:t>
      </w:r>
      <w:r>
        <w:rPr>
          <w:rFonts w:ascii="Times New Roman" w:eastAsia="宋体" w:hAnsi="Times New Roman" w:cs="Times New Roman"/>
          <w:i/>
          <w:iCs/>
          <w:sz w:val="18"/>
          <w:szCs w:val="18"/>
        </w:rPr>
        <w:t xml:space="preserve">P </w:t>
      </w:r>
      <w:r>
        <w:rPr>
          <w:rFonts w:ascii="Times New Roman" w:eastAsia="宋体" w:hAnsi="Times New Roman" w:cs="Times New Roman"/>
          <w:sz w:val="18"/>
          <w:szCs w:val="18"/>
        </w:rPr>
        <w:t>＜</w:t>
      </w:r>
      <w:r>
        <w:rPr>
          <w:rFonts w:ascii="Times New Roman" w:eastAsia="宋体" w:hAnsi="Times New Roman" w:cs="Times New Roman"/>
          <w:sz w:val="18"/>
          <w:szCs w:val="18"/>
        </w:rPr>
        <w:t xml:space="preserve"> 0.0001</w:t>
      </w:r>
      <w:r>
        <w:rPr>
          <w:rFonts w:ascii="Times New Roman" w:eastAsia="宋体" w:hAnsi="Times New Roman" w:cs="Times New Roman"/>
          <w:sz w:val="18"/>
          <w:szCs w:val="18"/>
        </w:rPr>
        <w:t>，</w:t>
      </w:r>
      <w:r>
        <w:rPr>
          <w:rFonts w:ascii="Times New Roman" w:eastAsia="宋体" w:hAnsi="Times New Roman" w:cs="Times New Roman"/>
          <w:sz w:val="18"/>
          <w:szCs w:val="18"/>
        </w:rPr>
        <w:t>***</w:t>
      </w:r>
      <w:r>
        <w:rPr>
          <w:rFonts w:ascii="Times New Roman" w:eastAsia="宋体" w:hAnsi="Times New Roman" w:cs="Times New Roman"/>
          <w:i/>
          <w:iCs/>
          <w:sz w:val="18"/>
          <w:szCs w:val="18"/>
        </w:rPr>
        <w:t xml:space="preserve">P </w:t>
      </w:r>
      <w:r>
        <w:rPr>
          <w:rFonts w:ascii="Times New Roman" w:eastAsia="宋体" w:hAnsi="Times New Roman" w:cs="Times New Roman"/>
          <w:sz w:val="18"/>
          <w:szCs w:val="18"/>
        </w:rPr>
        <w:t>＜</w:t>
      </w:r>
      <w:r>
        <w:rPr>
          <w:rFonts w:ascii="Times New Roman" w:eastAsia="宋体" w:hAnsi="Times New Roman" w:cs="Times New Roman"/>
          <w:sz w:val="18"/>
          <w:szCs w:val="18"/>
        </w:rPr>
        <w:t xml:space="preserve"> 0.001</w:t>
      </w:r>
      <w:r>
        <w:rPr>
          <w:rFonts w:ascii="Times New Roman" w:eastAsia="宋体" w:hAnsi="Times New Roman" w:cs="Times New Roman"/>
          <w:sz w:val="18"/>
          <w:szCs w:val="18"/>
        </w:rPr>
        <w:t>，</w:t>
      </w:r>
      <w:r>
        <w:rPr>
          <w:rFonts w:ascii="Times New Roman" w:eastAsia="宋体" w:hAnsi="Times New Roman" w:cs="Times New Roman"/>
          <w:sz w:val="18"/>
          <w:szCs w:val="18"/>
        </w:rPr>
        <w:t xml:space="preserve"> **</w:t>
      </w:r>
      <w:r>
        <w:rPr>
          <w:rFonts w:ascii="Times New Roman" w:eastAsia="宋体" w:hAnsi="Times New Roman" w:cs="Times New Roman"/>
          <w:i/>
          <w:iCs/>
          <w:sz w:val="18"/>
          <w:szCs w:val="18"/>
        </w:rPr>
        <w:t xml:space="preserve">P </w:t>
      </w:r>
      <w:r>
        <w:rPr>
          <w:rFonts w:ascii="Times New Roman" w:eastAsia="宋体" w:hAnsi="Times New Roman" w:cs="Times New Roman"/>
          <w:sz w:val="18"/>
          <w:szCs w:val="18"/>
        </w:rPr>
        <w:t>＜</w:t>
      </w:r>
      <w:r>
        <w:rPr>
          <w:rFonts w:ascii="Times New Roman" w:eastAsia="宋体" w:hAnsi="Times New Roman" w:cs="Times New Roman"/>
          <w:sz w:val="18"/>
          <w:szCs w:val="18"/>
        </w:rPr>
        <w:t xml:space="preserve"> 0.01</w:t>
      </w:r>
      <w:r>
        <w:rPr>
          <w:rFonts w:ascii="Times New Roman" w:eastAsia="宋体" w:hAnsi="Times New Roman" w:cs="Times New Roman"/>
          <w:sz w:val="18"/>
          <w:szCs w:val="18"/>
        </w:rPr>
        <w:t>，</w:t>
      </w:r>
      <w:r>
        <w:rPr>
          <w:rFonts w:ascii="Times New Roman" w:eastAsia="宋体" w:hAnsi="Times New Roman" w:cs="Times New Roman"/>
          <w:sz w:val="18"/>
          <w:szCs w:val="18"/>
        </w:rPr>
        <w:t xml:space="preserve">  </w:t>
      </w:r>
      <w:r>
        <w:rPr>
          <w:rFonts w:ascii="Times New Roman" w:eastAsia="宋体" w:hAnsi="Times New Roman" w:cs="Times New Roman"/>
          <w:sz w:val="18"/>
          <w:szCs w:val="18"/>
          <w:vertAlign w:val="superscript"/>
        </w:rPr>
        <w:t>ns</w:t>
      </w:r>
      <w:r>
        <w:rPr>
          <w:rFonts w:ascii="Times New Roman" w:eastAsia="宋体" w:hAnsi="Times New Roman" w:cs="Times New Roman"/>
          <w:i/>
          <w:iCs/>
          <w:sz w:val="18"/>
          <w:szCs w:val="18"/>
        </w:rPr>
        <w:t>P</w:t>
      </w:r>
      <w:r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＞</w:t>
      </w:r>
      <w:r>
        <w:rPr>
          <w:rFonts w:ascii="Times New Roman" w:eastAsia="宋体" w:hAnsi="Times New Roman" w:cs="Times New Roman"/>
          <w:sz w:val="18"/>
          <w:szCs w:val="18"/>
        </w:rPr>
        <w:t>0.05.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The data were from three independent experiments.</w:t>
      </w:r>
    </w:p>
    <w:p w14:paraId="7E4DBB1F" w14:textId="74572A8D" w:rsidR="006A050E" w:rsidRDefault="006A050E" w:rsidP="00F21CA8">
      <w:pPr>
        <w:spacing w:line="480" w:lineRule="auto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>S Fig 2.</w:t>
      </w:r>
    </w:p>
    <w:p w14:paraId="1CD57289" w14:textId="19472E89" w:rsidR="00CA7EDD" w:rsidRDefault="00CA7EDD" w:rsidP="00F21CA8">
      <w:pPr>
        <w:spacing w:line="480" w:lineRule="auto"/>
        <w:ind w:firstLineChars="0" w:firstLine="0"/>
        <w:rPr>
          <w:rFonts w:ascii="Times New Roman" w:eastAsia="宋体" w:hAnsi="Times New Roman"/>
          <w:b/>
          <w:bCs/>
          <w:kern w:val="0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5C6D7CED" wp14:editId="163BE6F2">
            <wp:extent cx="5269230" cy="5132705"/>
            <wp:effectExtent l="0" t="0" r="0" b="0"/>
            <wp:docPr id="13394626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07E97" w14:textId="77777777" w:rsidR="006A050E" w:rsidRDefault="006A050E" w:rsidP="006A050E">
      <w:pPr>
        <w:spacing w:line="240" w:lineRule="auto"/>
        <w:ind w:firstLineChars="0" w:firstLine="0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S Fig 2: Establishment of a tOGD/R modal of TIA in neurons which cultured in anti-hormone serum</w:t>
      </w:r>
    </w:p>
    <w:p w14:paraId="1ED510BE" w14:textId="28C477A8" w:rsidR="006A050E" w:rsidRDefault="00E341C8" w:rsidP="006A050E">
      <w:pPr>
        <w:pStyle w:val="a4"/>
        <w:ind w:firstLineChars="0" w:firstLine="0"/>
        <w:rPr>
          <w:rFonts w:ascii="Times New Roman" w:eastAsia="宋体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a</w:t>
      </w:r>
      <w:r w:rsidR="006A050E">
        <w:rPr>
          <w:rFonts w:ascii="Times New Roman" w:hAnsi="Times New Roman" w:cs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 w:cs="Times New Roman"/>
          <w:sz w:val="18"/>
          <w:szCs w:val="18"/>
        </w:rPr>
        <w:t>Cell viability at different times of OGD using CCK8 in the absence of Fulvestrant and PHTPP.</w:t>
      </w:r>
    </w:p>
    <w:p w14:paraId="6EF0111A" w14:textId="79F20EBD" w:rsidR="006A050E" w:rsidRDefault="00E341C8" w:rsidP="006A050E">
      <w:pPr>
        <w:spacing w:line="240" w:lineRule="auto"/>
        <w:ind w:firstLineChars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b</w:t>
      </w:r>
      <w:r w:rsidR="006A050E">
        <w:rPr>
          <w:rFonts w:ascii="Times New Roman" w:hAnsi="Times New Roman"/>
          <w:sz w:val="18"/>
          <w:szCs w:val="18"/>
        </w:rPr>
        <w:t xml:space="preserve">, </w:t>
      </w:r>
      <w:r>
        <w:rPr>
          <w:rFonts w:ascii="Times New Roman" w:hAnsi="Times New Roman" w:hint="eastAsia"/>
          <w:sz w:val="18"/>
          <w:szCs w:val="18"/>
        </w:rPr>
        <w:t>c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>Representative images show surviving cells (green) and PI</w:t>
      </w:r>
      <w:r w:rsidR="006A050E">
        <w:rPr>
          <w:rFonts w:ascii="Times New Roman" w:eastAsia="宋体" w:hAnsi="Times New Roman"/>
          <w:sz w:val="18"/>
          <w:szCs w:val="18"/>
          <w:vertAlign w:val="superscript"/>
        </w:rPr>
        <w:t>+</w:t>
      </w:r>
      <w:r w:rsidR="006A050E">
        <w:rPr>
          <w:rFonts w:ascii="Times New Roman" w:eastAsia="宋体" w:hAnsi="Times New Roman"/>
          <w:sz w:val="18"/>
          <w:szCs w:val="18"/>
        </w:rPr>
        <w:t xml:space="preserve"> cells (red) that may undergo apoptosis, necrosis, and pyroptosis in neurons after de-estrogenisation and different times of tOGD/R injury (Scale bar = 100 μm).</w:t>
      </w:r>
    </w:p>
    <w:p w14:paraId="0ACD089C" w14:textId="0288C38C" w:rsidR="006A050E" w:rsidRDefault="00E341C8" w:rsidP="006A050E">
      <w:pPr>
        <w:spacing w:line="240" w:lineRule="auto"/>
        <w:ind w:firstLineChars="0" w:firstLine="0"/>
        <w:rPr>
          <w:rFonts w:ascii="Times New Roman" w:eastAsia="宋体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d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>Detection of cell viability in three groups using CCK8 assay.</w:t>
      </w:r>
    </w:p>
    <w:p w14:paraId="76D00D61" w14:textId="2CE90AC3" w:rsidR="006A050E" w:rsidRDefault="00E341C8" w:rsidP="006A050E">
      <w:pPr>
        <w:autoSpaceDE w:val="0"/>
        <w:autoSpaceDN w:val="0"/>
        <w:adjustRightInd w:val="0"/>
        <w:spacing w:line="240" w:lineRule="auto"/>
        <w:ind w:firstLineChars="0" w:firstLine="0"/>
        <w:jc w:val="left"/>
        <w:rPr>
          <w:rFonts w:ascii="Times New Roman" w:eastAsia="宋体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e</w:t>
      </w:r>
      <w:r w:rsidR="006A050E">
        <w:rPr>
          <w:rFonts w:ascii="Times New Roman" w:hAnsi="Times New Roman"/>
          <w:sz w:val="18"/>
          <w:szCs w:val="18"/>
        </w:rPr>
        <w:t xml:space="preserve">, </w:t>
      </w:r>
      <w:r>
        <w:rPr>
          <w:rFonts w:ascii="Times New Roman" w:hAnsi="Times New Roman" w:hint="eastAsia"/>
          <w:sz w:val="18"/>
          <w:szCs w:val="18"/>
        </w:rPr>
        <w:t>f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>Western blotting analysis of HIF-1β expression in each group after de-estrogenisation and tOGD/R injury.</w:t>
      </w:r>
    </w:p>
    <w:p w14:paraId="269E31BC" w14:textId="452FDF0D" w:rsidR="006A050E" w:rsidRDefault="00E341C8" w:rsidP="006A050E">
      <w:pPr>
        <w:pStyle w:val="a4"/>
        <w:ind w:firstLineChars="0" w:firstLine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g</w:t>
      </w:r>
      <w:r w:rsidR="006A050E"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 w:hint="eastAsia"/>
          <w:sz w:val="18"/>
          <w:szCs w:val="18"/>
        </w:rPr>
        <w:t>h</w:t>
      </w:r>
      <w:r w:rsidR="006A050E">
        <w:rPr>
          <w:rFonts w:ascii="Times New Roman" w:hAnsi="Times New Roman" w:cs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 w:cs="Times New Roman"/>
          <w:sz w:val="18"/>
          <w:szCs w:val="18"/>
        </w:rPr>
        <w:t>Representative fluorescent staining images (Scale bar = 100 μm) and quantitative analysis of ROS levels.</w:t>
      </w:r>
    </w:p>
    <w:p w14:paraId="1DE6B791" w14:textId="3F06CE51" w:rsidR="006A050E" w:rsidRDefault="00E341C8" w:rsidP="006A050E">
      <w:pPr>
        <w:spacing w:line="240" w:lineRule="auto"/>
        <w:ind w:firstLineChars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lastRenderedPageBreak/>
        <w:t>i</w:t>
      </w:r>
      <w:r w:rsidR="006A050E">
        <w:rPr>
          <w:rFonts w:ascii="Times New Roman" w:hAnsi="Times New Roman"/>
          <w:sz w:val="18"/>
          <w:szCs w:val="18"/>
        </w:rPr>
        <w:t xml:space="preserve"> - </w:t>
      </w:r>
      <w:r>
        <w:rPr>
          <w:rFonts w:ascii="Times New Roman" w:hAnsi="Times New Roman" w:hint="eastAsia"/>
          <w:sz w:val="18"/>
          <w:szCs w:val="18"/>
        </w:rPr>
        <w:t>l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>Detection of TNF-α, IL-1β, IL-6, IL-18 levels in primary neurons using ELISA kits (n = 3 per group).</w:t>
      </w:r>
    </w:p>
    <w:p w14:paraId="371CE6FB" w14:textId="46AFAB3A" w:rsidR="006A050E" w:rsidRDefault="00E341C8" w:rsidP="006A050E">
      <w:pPr>
        <w:spacing w:line="240" w:lineRule="auto"/>
        <w:ind w:firstLineChars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m</w:t>
      </w:r>
      <w:r w:rsidR="006A050E">
        <w:rPr>
          <w:rFonts w:ascii="Times New Roman" w:hAnsi="Times New Roman"/>
          <w:sz w:val="18"/>
          <w:szCs w:val="18"/>
        </w:rPr>
        <w:t xml:space="preserve"> - </w:t>
      </w:r>
      <w:r>
        <w:rPr>
          <w:rFonts w:ascii="Times New Roman" w:hAnsi="Times New Roman" w:hint="eastAsia"/>
          <w:sz w:val="18"/>
          <w:szCs w:val="18"/>
        </w:rPr>
        <w:t>p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>TNF-α, IL-1β, IL-6, and IL-18 levels were measured using ELISA kits following inhibitor administration in primary neuron.</w:t>
      </w:r>
    </w:p>
    <w:p w14:paraId="6AD5F297" w14:textId="77777777" w:rsidR="006A050E" w:rsidRDefault="006A050E" w:rsidP="006A050E">
      <w:pPr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eastAsia="宋体" w:hAnsi="Times New Roman"/>
          <w:sz w:val="18"/>
          <w:szCs w:val="18"/>
        </w:rPr>
        <w:t xml:space="preserve">All data are expressed using mean ± standard (M ± SD) deviation. </w:t>
      </w:r>
      <w:r>
        <w:rPr>
          <w:rFonts w:ascii="Times New Roman" w:eastAsia="宋体" w:hAnsi="Times New Roman"/>
          <w:i/>
          <w:iCs/>
          <w:sz w:val="18"/>
          <w:szCs w:val="18"/>
        </w:rPr>
        <w:t>P</w:t>
      </w:r>
      <w:r>
        <w:rPr>
          <w:rFonts w:ascii="Times New Roman" w:eastAsia="宋体" w:hAnsi="Times New Roman"/>
          <w:sz w:val="18"/>
          <w:szCs w:val="18"/>
        </w:rPr>
        <w:t xml:space="preserve"> values were analyzed using one-way ANOVA with Tukey's multiple comparison test. ****</w:t>
      </w:r>
      <w:r>
        <w:rPr>
          <w:rFonts w:ascii="Times New Roman" w:eastAsia="宋体" w:hAnsi="Times New Roman"/>
          <w:i/>
          <w:iCs/>
          <w:sz w:val="18"/>
          <w:szCs w:val="18"/>
        </w:rPr>
        <w:t xml:space="preserve">P </w:t>
      </w:r>
      <w:r>
        <w:rPr>
          <w:rFonts w:ascii="Times New Roman" w:eastAsia="宋体" w:hAnsi="Times New Roman"/>
          <w:sz w:val="18"/>
          <w:szCs w:val="18"/>
        </w:rPr>
        <w:t>＜</w:t>
      </w:r>
      <w:r>
        <w:rPr>
          <w:rFonts w:ascii="Times New Roman" w:eastAsia="宋体" w:hAnsi="Times New Roman"/>
          <w:sz w:val="18"/>
          <w:szCs w:val="18"/>
        </w:rPr>
        <w:t xml:space="preserve"> 0.0001</w:t>
      </w:r>
      <w:r>
        <w:rPr>
          <w:rFonts w:ascii="Times New Roman" w:eastAsia="宋体" w:hAnsi="Times New Roman"/>
          <w:sz w:val="18"/>
          <w:szCs w:val="18"/>
        </w:rPr>
        <w:t>，</w:t>
      </w:r>
      <w:r>
        <w:rPr>
          <w:rFonts w:ascii="Times New Roman" w:eastAsia="宋体" w:hAnsi="Times New Roman"/>
          <w:sz w:val="18"/>
          <w:szCs w:val="18"/>
        </w:rPr>
        <w:t>***</w:t>
      </w:r>
      <w:r>
        <w:rPr>
          <w:rFonts w:ascii="Times New Roman" w:eastAsia="宋体" w:hAnsi="Times New Roman"/>
          <w:i/>
          <w:iCs/>
          <w:sz w:val="18"/>
          <w:szCs w:val="18"/>
        </w:rPr>
        <w:t xml:space="preserve">P </w:t>
      </w:r>
      <w:r>
        <w:rPr>
          <w:rFonts w:ascii="Times New Roman" w:eastAsia="宋体" w:hAnsi="Times New Roman"/>
          <w:sz w:val="18"/>
          <w:szCs w:val="18"/>
        </w:rPr>
        <w:t>＜</w:t>
      </w:r>
      <w:r>
        <w:rPr>
          <w:rFonts w:ascii="Times New Roman" w:eastAsia="宋体" w:hAnsi="Times New Roman"/>
          <w:sz w:val="18"/>
          <w:szCs w:val="18"/>
        </w:rPr>
        <w:t xml:space="preserve"> 0.001</w:t>
      </w:r>
      <w:r>
        <w:rPr>
          <w:rFonts w:ascii="Times New Roman" w:eastAsia="宋体" w:hAnsi="Times New Roman"/>
          <w:sz w:val="18"/>
          <w:szCs w:val="18"/>
        </w:rPr>
        <w:t>，</w:t>
      </w:r>
      <w:r>
        <w:rPr>
          <w:rFonts w:ascii="Times New Roman" w:eastAsia="宋体" w:hAnsi="Times New Roman"/>
          <w:sz w:val="18"/>
          <w:szCs w:val="18"/>
        </w:rPr>
        <w:t xml:space="preserve"> **</w:t>
      </w:r>
      <w:r>
        <w:rPr>
          <w:rFonts w:ascii="Times New Roman" w:eastAsia="宋体" w:hAnsi="Times New Roman"/>
          <w:i/>
          <w:iCs/>
          <w:sz w:val="18"/>
          <w:szCs w:val="18"/>
        </w:rPr>
        <w:t xml:space="preserve">P </w:t>
      </w:r>
      <w:r>
        <w:rPr>
          <w:rFonts w:ascii="Times New Roman" w:eastAsia="宋体" w:hAnsi="Times New Roman"/>
          <w:sz w:val="18"/>
          <w:szCs w:val="18"/>
        </w:rPr>
        <w:t>＜</w:t>
      </w:r>
      <w:r>
        <w:rPr>
          <w:rFonts w:ascii="Times New Roman" w:eastAsia="宋体" w:hAnsi="Times New Roman"/>
          <w:sz w:val="18"/>
          <w:szCs w:val="18"/>
        </w:rPr>
        <w:t xml:space="preserve"> 0.01</w:t>
      </w:r>
      <w:r>
        <w:rPr>
          <w:rFonts w:ascii="Times New Roman" w:eastAsia="宋体" w:hAnsi="Times New Roman"/>
          <w:sz w:val="18"/>
          <w:szCs w:val="18"/>
        </w:rPr>
        <w:t>，</w:t>
      </w:r>
      <w:r>
        <w:rPr>
          <w:rFonts w:ascii="Times New Roman" w:eastAsia="宋体" w:hAnsi="Times New Roman"/>
          <w:sz w:val="18"/>
          <w:szCs w:val="18"/>
        </w:rPr>
        <w:t xml:space="preserve">  </w:t>
      </w:r>
      <w:r>
        <w:rPr>
          <w:rFonts w:ascii="Times New Roman" w:eastAsia="宋体" w:hAnsi="Times New Roman"/>
          <w:sz w:val="18"/>
          <w:szCs w:val="18"/>
          <w:vertAlign w:val="superscript"/>
        </w:rPr>
        <w:t>ns</w:t>
      </w:r>
      <w:r>
        <w:rPr>
          <w:rFonts w:ascii="Times New Roman" w:eastAsia="宋体" w:hAnsi="Times New Roman"/>
          <w:i/>
          <w:iCs/>
          <w:sz w:val="18"/>
          <w:szCs w:val="18"/>
        </w:rPr>
        <w:t>P</w:t>
      </w:r>
      <w:r>
        <w:rPr>
          <w:rFonts w:ascii="Times New Roman" w:eastAsia="宋体" w:hAnsi="Times New Roman"/>
          <w:sz w:val="18"/>
          <w:szCs w:val="18"/>
        </w:rPr>
        <w:t xml:space="preserve"> </w:t>
      </w:r>
      <w:r>
        <w:rPr>
          <w:rFonts w:ascii="Times New Roman" w:eastAsia="宋体" w:hAnsi="Times New Roman"/>
          <w:sz w:val="18"/>
          <w:szCs w:val="18"/>
        </w:rPr>
        <w:t>＞</w:t>
      </w:r>
      <w:r>
        <w:rPr>
          <w:rFonts w:ascii="Times New Roman" w:eastAsia="宋体" w:hAnsi="Times New Roman"/>
          <w:sz w:val="18"/>
          <w:szCs w:val="18"/>
        </w:rPr>
        <w:t>0.05.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eastAsia="宋体" w:hAnsi="Times New Roman"/>
          <w:sz w:val="18"/>
          <w:szCs w:val="18"/>
        </w:rPr>
        <w:t>The data were from three independent experiments.</w:t>
      </w:r>
    </w:p>
    <w:p w14:paraId="1F642B7C" w14:textId="10039426" w:rsidR="006A050E" w:rsidRDefault="006A050E" w:rsidP="00F21CA8">
      <w:pPr>
        <w:spacing w:line="480" w:lineRule="auto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>S Fig 3.</w:t>
      </w:r>
    </w:p>
    <w:p w14:paraId="1C00585B" w14:textId="2838EDBE" w:rsidR="00CA7EDD" w:rsidRDefault="00CA7EDD" w:rsidP="00F21CA8">
      <w:pPr>
        <w:spacing w:line="480" w:lineRule="auto"/>
        <w:ind w:firstLineChars="0" w:firstLine="0"/>
        <w:rPr>
          <w:rFonts w:ascii="Times New Roman" w:eastAsia="宋体" w:hAnsi="Times New Roman"/>
          <w:b/>
          <w:bCs/>
          <w:kern w:val="0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2675BCE6" wp14:editId="1A284716">
            <wp:extent cx="5269230" cy="6170295"/>
            <wp:effectExtent l="0" t="0" r="0" b="0"/>
            <wp:docPr id="1514501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1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4F2D6" w14:textId="2A2BDC70" w:rsidR="006A050E" w:rsidRDefault="006A050E" w:rsidP="006A050E">
      <w:pPr>
        <w:spacing w:line="240" w:lineRule="auto"/>
        <w:ind w:firstLineChars="0" w:firstLine="0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S Fig 3:</w:t>
      </w:r>
      <w:r>
        <w:rPr>
          <w:rFonts w:ascii="Times New Roman" w:eastAsia="宋体" w:hAnsi="Times New Roman"/>
          <w:b/>
          <w:bCs/>
          <w:kern w:val="0"/>
          <w:sz w:val="18"/>
          <w:szCs w:val="18"/>
        </w:rPr>
        <w:t xml:space="preserve"> </w:t>
      </w:r>
      <w:r w:rsidR="00F66420">
        <w:rPr>
          <w:rFonts w:ascii="Times New Roman" w:eastAsia="宋体" w:hAnsi="Times New Roman"/>
          <w:b/>
          <w:bCs/>
          <w:kern w:val="0"/>
          <w:sz w:val="18"/>
          <w:szCs w:val="18"/>
        </w:rPr>
        <w:t>Shank3</w:t>
      </w:r>
      <w:r>
        <w:rPr>
          <w:rFonts w:ascii="Times New Roman" w:eastAsia="宋体" w:hAnsi="Times New Roman"/>
          <w:b/>
          <w:bCs/>
          <w:kern w:val="0"/>
          <w:sz w:val="18"/>
          <w:szCs w:val="18"/>
        </w:rPr>
        <w:t xml:space="preserve"> is lowly expressed in defeminization TIA models and maybe an estrogen sensitivity factor that exacerbates neuronal injury and neurological dysfunction</w:t>
      </w:r>
    </w:p>
    <w:p w14:paraId="4A44DDD3" w14:textId="6A0188F2" w:rsidR="006A050E" w:rsidRDefault="00E341C8" w:rsidP="006A050E">
      <w:pPr>
        <w:pStyle w:val="a4"/>
        <w:ind w:firstLineChars="0" w:firstLine="0"/>
        <w:rPr>
          <w:rFonts w:ascii="Times New Roman" w:eastAsia="宋体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a</w:t>
      </w:r>
      <w:r w:rsidR="006A050E">
        <w:rPr>
          <w:rFonts w:ascii="Times New Roman" w:hAnsi="Times New Roman" w:cs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 w:cs="Times New Roman"/>
          <w:sz w:val="18"/>
          <w:szCs w:val="18"/>
        </w:rPr>
        <w:t xml:space="preserve">Diagram of the constructed pattern of </w:t>
      </w:r>
      <w:r w:rsidR="00F66420">
        <w:rPr>
          <w:rFonts w:ascii="Times New Roman" w:eastAsia="宋体" w:hAnsi="Times New Roman" w:cs="Times New Roman"/>
          <w:sz w:val="18"/>
          <w:szCs w:val="18"/>
        </w:rPr>
        <w:t>Shank3</w:t>
      </w:r>
      <w:r w:rsidR="006A050E">
        <w:rPr>
          <w:rFonts w:ascii="Times New Roman" w:eastAsia="宋体" w:hAnsi="Times New Roman" w:cs="Times New Roman"/>
          <w:sz w:val="18"/>
          <w:szCs w:val="18"/>
        </w:rPr>
        <w:t xml:space="preserve"> knockout mice.</w:t>
      </w:r>
    </w:p>
    <w:p w14:paraId="4EFEB893" w14:textId="1CCB1931" w:rsidR="006A050E" w:rsidRDefault="00E341C8" w:rsidP="006A050E">
      <w:pPr>
        <w:pStyle w:val="a4"/>
        <w:ind w:firstLineChars="0" w:firstLine="0"/>
        <w:rPr>
          <w:rFonts w:ascii="Times New Roman" w:eastAsia="宋体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b</w:t>
      </w:r>
      <w:r w:rsidR="006A050E">
        <w:rPr>
          <w:rFonts w:ascii="Times New Roman" w:hAnsi="Times New Roman" w:cs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 w:cs="Times New Roman"/>
          <w:sz w:val="18"/>
          <w:szCs w:val="18"/>
        </w:rPr>
        <w:t xml:space="preserve">Genotyping of </w:t>
      </w:r>
      <w:r w:rsidR="00F66420">
        <w:rPr>
          <w:rFonts w:ascii="Times New Roman" w:eastAsia="宋体" w:hAnsi="Times New Roman" w:cs="Times New Roman"/>
          <w:sz w:val="18"/>
          <w:szCs w:val="18"/>
        </w:rPr>
        <w:t>Shank3</w:t>
      </w:r>
      <w:r w:rsidR="006A050E">
        <w:rPr>
          <w:rFonts w:ascii="Times New Roman" w:eastAsia="宋体" w:hAnsi="Times New Roman" w:cs="Times New Roman"/>
          <w:sz w:val="18"/>
          <w:szCs w:val="18"/>
        </w:rPr>
        <w:t xml:space="preserve"> knockout mice (n = 3 per group).</w:t>
      </w:r>
    </w:p>
    <w:p w14:paraId="1CFBBFD6" w14:textId="1F34F23C" w:rsidR="006A050E" w:rsidRDefault="00E341C8" w:rsidP="006A050E">
      <w:pPr>
        <w:spacing w:line="240" w:lineRule="auto"/>
        <w:ind w:firstLineChars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lastRenderedPageBreak/>
        <w:t>c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 xml:space="preserve">Detection of </w:t>
      </w:r>
      <w:r w:rsidR="00F66420">
        <w:rPr>
          <w:rFonts w:ascii="Times New Roman" w:eastAsia="宋体" w:hAnsi="Times New Roman"/>
          <w:sz w:val="18"/>
          <w:szCs w:val="18"/>
        </w:rPr>
        <w:t>Shank3</w:t>
      </w:r>
      <w:r w:rsidR="006A050E">
        <w:rPr>
          <w:rFonts w:ascii="Times New Roman" w:eastAsia="宋体" w:hAnsi="Times New Roman"/>
          <w:sz w:val="18"/>
          <w:szCs w:val="18"/>
        </w:rPr>
        <w:t xml:space="preserve"> mRNA expression in hippocampal tissues of </w:t>
      </w:r>
      <w:r w:rsidR="00F66420">
        <w:rPr>
          <w:rFonts w:ascii="Times New Roman" w:eastAsia="宋体" w:hAnsi="Times New Roman"/>
          <w:sz w:val="18"/>
          <w:szCs w:val="18"/>
        </w:rPr>
        <w:t>Shank3</w:t>
      </w:r>
      <w:r w:rsidR="006A050E">
        <w:rPr>
          <w:rFonts w:ascii="Times New Roman" w:eastAsia="宋体" w:hAnsi="Times New Roman"/>
          <w:sz w:val="18"/>
          <w:szCs w:val="18"/>
          <w:vertAlign w:val="superscript"/>
        </w:rPr>
        <w:t>-/-</w:t>
      </w:r>
      <w:r w:rsidR="006A050E">
        <w:rPr>
          <w:rFonts w:ascii="Times New Roman" w:eastAsia="宋体" w:hAnsi="Times New Roman"/>
          <w:sz w:val="18"/>
          <w:szCs w:val="18"/>
        </w:rPr>
        <w:t xml:space="preserve">, </w:t>
      </w:r>
      <w:r w:rsidR="00F66420">
        <w:rPr>
          <w:rFonts w:ascii="Times New Roman" w:eastAsia="宋体" w:hAnsi="Times New Roman"/>
          <w:sz w:val="18"/>
          <w:szCs w:val="18"/>
        </w:rPr>
        <w:t>Shank3</w:t>
      </w:r>
      <w:r w:rsidR="006A050E">
        <w:rPr>
          <w:rFonts w:ascii="Times New Roman" w:eastAsia="宋体" w:hAnsi="Times New Roman"/>
          <w:sz w:val="18"/>
          <w:szCs w:val="18"/>
          <w:vertAlign w:val="superscript"/>
        </w:rPr>
        <w:t>+/+</w:t>
      </w:r>
      <w:r w:rsidR="006A050E">
        <w:rPr>
          <w:rFonts w:ascii="Times New Roman" w:eastAsia="宋体" w:hAnsi="Times New Roman"/>
          <w:sz w:val="18"/>
          <w:szCs w:val="18"/>
        </w:rPr>
        <w:t xml:space="preserve">, </w:t>
      </w:r>
      <w:r w:rsidR="00F66420">
        <w:rPr>
          <w:rFonts w:ascii="Times New Roman" w:eastAsia="宋体" w:hAnsi="Times New Roman"/>
          <w:sz w:val="18"/>
          <w:szCs w:val="18"/>
        </w:rPr>
        <w:t>Shank3</w:t>
      </w:r>
      <w:r w:rsidR="006A050E">
        <w:rPr>
          <w:rFonts w:ascii="Times New Roman" w:eastAsia="宋体" w:hAnsi="Times New Roman"/>
          <w:sz w:val="18"/>
          <w:szCs w:val="18"/>
          <w:vertAlign w:val="superscript"/>
        </w:rPr>
        <w:t>+/-</w:t>
      </w:r>
      <w:r w:rsidR="006A050E">
        <w:rPr>
          <w:rFonts w:ascii="Times New Roman" w:eastAsia="宋体" w:hAnsi="Times New Roman"/>
          <w:sz w:val="18"/>
          <w:szCs w:val="18"/>
        </w:rPr>
        <w:t>mice using qPCR (n = 3 per group).</w:t>
      </w:r>
    </w:p>
    <w:p w14:paraId="00FB45D2" w14:textId="3B968366" w:rsidR="006A050E" w:rsidRDefault="00E341C8" w:rsidP="006A050E">
      <w:pPr>
        <w:pStyle w:val="a4"/>
        <w:ind w:firstLineChars="0" w:firstLine="0"/>
        <w:rPr>
          <w:rFonts w:ascii="Times New Roman" w:eastAsia="宋体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d</w:t>
      </w:r>
      <w:r w:rsidR="006A050E">
        <w:rPr>
          <w:rFonts w:ascii="Times New Roman" w:hAnsi="Times New Roman" w:cs="Times New Roman"/>
          <w:sz w:val="18"/>
          <w:szCs w:val="18"/>
        </w:rPr>
        <w:t xml:space="preserve"> - </w:t>
      </w:r>
      <w:r>
        <w:rPr>
          <w:rFonts w:ascii="Times New Roman" w:hAnsi="Times New Roman" w:cs="Times New Roman" w:hint="eastAsia"/>
          <w:sz w:val="18"/>
          <w:szCs w:val="18"/>
        </w:rPr>
        <w:t>g</w:t>
      </w:r>
      <w:r w:rsidR="006A050E">
        <w:rPr>
          <w:rFonts w:ascii="Times New Roman" w:hAnsi="Times New Roman" w:cs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 w:cs="Times New Roman"/>
          <w:sz w:val="18"/>
          <w:szCs w:val="18"/>
        </w:rPr>
        <w:t xml:space="preserve">Western blotting analysis of </w:t>
      </w:r>
      <w:r w:rsidR="00F66420">
        <w:rPr>
          <w:rFonts w:ascii="Times New Roman" w:eastAsia="宋体" w:hAnsi="Times New Roman" w:cs="Times New Roman"/>
          <w:sz w:val="18"/>
          <w:szCs w:val="18"/>
        </w:rPr>
        <w:t>Shank3</w:t>
      </w:r>
      <w:r w:rsidR="006A050E">
        <w:rPr>
          <w:rFonts w:ascii="Times New Roman" w:eastAsia="宋体" w:hAnsi="Times New Roman" w:cs="Times New Roman"/>
          <w:sz w:val="18"/>
          <w:szCs w:val="18"/>
        </w:rPr>
        <w:t>, Gal-3, and ZBP-1 protein expression in hippocampus (n = 3 per group).</w:t>
      </w:r>
    </w:p>
    <w:p w14:paraId="42B22AEF" w14:textId="42ED7F2E" w:rsidR="006A050E" w:rsidRDefault="00E341C8" w:rsidP="006A050E">
      <w:pPr>
        <w:pStyle w:val="a4"/>
        <w:ind w:firstLineChars="0" w:firstLine="0"/>
        <w:rPr>
          <w:rFonts w:ascii="Times New Roman" w:eastAsia="宋体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h</w:t>
      </w:r>
      <w:r w:rsidR="006A050E">
        <w:rPr>
          <w:rFonts w:ascii="Times New Roman" w:hAnsi="Times New Roman" w:cs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 w:cs="Times New Roman"/>
          <w:sz w:val="18"/>
          <w:szCs w:val="18"/>
        </w:rPr>
        <w:t>Representative laser scatter images showing CBF at preoperative (Baseline), occlusion (MCAO), immediate reperfusion, and 24 hours of reperfusion (n = 5 per group).</w:t>
      </w:r>
    </w:p>
    <w:p w14:paraId="4825DBA8" w14:textId="01B28770" w:rsidR="006A050E" w:rsidRDefault="00E341C8" w:rsidP="006A050E">
      <w:pPr>
        <w:spacing w:line="240" w:lineRule="auto"/>
        <w:ind w:firstLineChars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i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>Line graph showing mean flux values (PU) in the ischemic hemisphere (n = 5 per oup).</w:t>
      </w:r>
    </w:p>
    <w:p w14:paraId="6F689040" w14:textId="2E61C674" w:rsidR="006A050E" w:rsidRDefault="00E341C8" w:rsidP="006A050E">
      <w:pPr>
        <w:pStyle w:val="a4"/>
        <w:ind w:firstLineChars="0" w:firstLine="0"/>
        <w:rPr>
          <w:rFonts w:ascii="Times New Roman" w:eastAsia="宋体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j</w:t>
      </w:r>
      <w:r w:rsidR="006A050E">
        <w:rPr>
          <w:rFonts w:ascii="Times New Roman" w:hAnsi="Times New Roman" w:cs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 w:cs="Times New Roman"/>
          <w:sz w:val="18"/>
          <w:szCs w:val="18"/>
        </w:rPr>
        <w:t>Hippocampal tissue was collected, homogenized and ROS levels were determined using an assay kit (n = 3 per group).</w:t>
      </w:r>
    </w:p>
    <w:p w14:paraId="1972C763" w14:textId="458937DD" w:rsidR="006A050E" w:rsidRDefault="00E341C8" w:rsidP="006A050E">
      <w:pPr>
        <w:spacing w:line="240" w:lineRule="auto"/>
        <w:ind w:firstLineChars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k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 xml:space="preserve">Analysis of </w:t>
      </w:r>
      <w:r w:rsidR="00F66420">
        <w:rPr>
          <w:rFonts w:ascii="Times New Roman" w:eastAsia="宋体" w:hAnsi="Times New Roman"/>
          <w:sz w:val="18"/>
          <w:szCs w:val="18"/>
        </w:rPr>
        <w:t>Shank3</w:t>
      </w:r>
      <w:r w:rsidR="006A050E">
        <w:rPr>
          <w:rFonts w:ascii="Times New Roman" w:eastAsia="宋体" w:hAnsi="Times New Roman"/>
          <w:sz w:val="18"/>
          <w:szCs w:val="18"/>
        </w:rPr>
        <w:t xml:space="preserve"> mRNA expression in primary neurons after lentiviral transfection using RT-qPCR.</w:t>
      </w:r>
    </w:p>
    <w:p w14:paraId="6357D63D" w14:textId="41565C7B" w:rsidR="006A050E" w:rsidRDefault="00E341C8" w:rsidP="006A050E">
      <w:pPr>
        <w:spacing w:line="240" w:lineRule="auto"/>
        <w:ind w:firstLineChars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l</w:t>
      </w:r>
      <w:r w:rsidR="006A050E">
        <w:rPr>
          <w:rFonts w:ascii="Times New Roman" w:hAnsi="Times New Roman"/>
          <w:sz w:val="18"/>
          <w:szCs w:val="18"/>
        </w:rPr>
        <w:t xml:space="preserve"> - </w:t>
      </w:r>
      <w:r>
        <w:rPr>
          <w:rFonts w:ascii="Times New Roman" w:hAnsi="Times New Roman" w:hint="eastAsia"/>
          <w:sz w:val="18"/>
          <w:szCs w:val="18"/>
        </w:rPr>
        <w:t>o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 xml:space="preserve">Western blotting analysis of protein expression of </w:t>
      </w:r>
      <w:r w:rsidR="00F66420">
        <w:rPr>
          <w:rFonts w:ascii="Times New Roman" w:eastAsia="宋体" w:hAnsi="Times New Roman"/>
          <w:sz w:val="18"/>
          <w:szCs w:val="18"/>
        </w:rPr>
        <w:t>Shank3</w:t>
      </w:r>
      <w:r w:rsidR="006A050E">
        <w:rPr>
          <w:rFonts w:ascii="Times New Roman" w:eastAsia="宋体" w:hAnsi="Times New Roman"/>
          <w:sz w:val="18"/>
          <w:szCs w:val="18"/>
        </w:rPr>
        <w:t>, Gal-3, ZBP-1 in primary neurons after lentiviral transfection.</w:t>
      </w:r>
    </w:p>
    <w:p w14:paraId="3BC2C19F" w14:textId="4A7B6649" w:rsidR="006A050E" w:rsidRDefault="00E341C8" w:rsidP="006A050E">
      <w:pPr>
        <w:spacing w:line="240" w:lineRule="auto"/>
        <w:ind w:firstLineChars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p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>Survival of groups of cells after lentiviral transfection and modelling using the CCK8 assay.</w:t>
      </w:r>
    </w:p>
    <w:p w14:paraId="398AB3F9" w14:textId="2B05C66C" w:rsidR="006A050E" w:rsidRDefault="00E341C8" w:rsidP="006A050E">
      <w:pPr>
        <w:spacing w:line="240" w:lineRule="auto"/>
        <w:ind w:firstLineChars="0" w:firstLine="0"/>
        <w:rPr>
          <w:rFonts w:ascii="Times New Roman" w:eastAsia="宋体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q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>Detection of LDH exudation rate in groups of cells after lentiviral transfection and modelling using a kit.</w:t>
      </w:r>
    </w:p>
    <w:p w14:paraId="19272EAD" w14:textId="0F986F03" w:rsidR="006A050E" w:rsidRDefault="00E341C8" w:rsidP="006A050E">
      <w:pPr>
        <w:spacing w:line="240" w:lineRule="auto"/>
        <w:ind w:firstLineChars="0" w:firstLine="0"/>
        <w:rPr>
          <w:rFonts w:ascii="Times New Roman" w:eastAsia="宋体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r</w:t>
      </w:r>
      <w:r w:rsidR="006A050E">
        <w:rPr>
          <w:rFonts w:ascii="Times New Roman" w:hAnsi="Times New Roman"/>
          <w:sz w:val="18"/>
          <w:szCs w:val="18"/>
        </w:rPr>
        <w:t xml:space="preserve">, </w:t>
      </w:r>
      <w:r>
        <w:rPr>
          <w:rFonts w:ascii="Times New Roman" w:hAnsi="Times New Roman" w:hint="eastAsia"/>
          <w:sz w:val="18"/>
          <w:szCs w:val="18"/>
        </w:rPr>
        <w:t>s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>Representative images show surviving cells (green) and PI</w:t>
      </w:r>
      <w:r w:rsidR="006A050E">
        <w:rPr>
          <w:rFonts w:ascii="Times New Roman" w:eastAsia="宋体" w:hAnsi="Times New Roman"/>
          <w:sz w:val="18"/>
          <w:szCs w:val="18"/>
          <w:vertAlign w:val="superscript"/>
        </w:rPr>
        <w:t>+</w:t>
      </w:r>
      <w:r w:rsidR="006A050E">
        <w:rPr>
          <w:rFonts w:ascii="Times New Roman" w:eastAsia="宋体" w:hAnsi="Times New Roman"/>
          <w:sz w:val="18"/>
          <w:szCs w:val="18"/>
        </w:rPr>
        <w:t xml:space="preserve"> cells (red) that may undergo apoptosis, necrosis, and pyroptosis in neurons after de-estrogenisation and tOGD/R injury (Scale bar = 50 μm).</w:t>
      </w:r>
    </w:p>
    <w:p w14:paraId="0F3666D0" w14:textId="77777777" w:rsidR="006A050E" w:rsidRDefault="006A050E" w:rsidP="006A050E">
      <w:pPr>
        <w:spacing w:line="240" w:lineRule="auto"/>
        <w:ind w:firstLineChars="0" w:firstLine="0"/>
        <w:rPr>
          <w:rFonts w:ascii="Times New Roman" w:eastAsia="宋体" w:hAnsi="Times New Roman"/>
          <w:sz w:val="18"/>
          <w:szCs w:val="18"/>
        </w:rPr>
      </w:pPr>
      <w:r>
        <w:rPr>
          <w:rFonts w:ascii="Times New Roman" w:eastAsia="宋体" w:hAnsi="Times New Roman"/>
          <w:sz w:val="18"/>
          <w:szCs w:val="18"/>
        </w:rPr>
        <w:t xml:space="preserve">All data are expressed using mean ± SD deviation. </w:t>
      </w:r>
      <w:r>
        <w:rPr>
          <w:rFonts w:ascii="Times New Roman" w:eastAsia="宋体" w:hAnsi="Times New Roman"/>
          <w:i/>
          <w:iCs/>
          <w:sz w:val="18"/>
          <w:szCs w:val="18"/>
        </w:rPr>
        <w:t>P</w:t>
      </w:r>
      <w:r>
        <w:rPr>
          <w:rFonts w:ascii="Times New Roman" w:eastAsia="宋体" w:hAnsi="Times New Roman"/>
          <w:sz w:val="18"/>
          <w:szCs w:val="18"/>
        </w:rPr>
        <w:t xml:space="preserve"> values (I) were analyzed using two-way ANOVA, and others were analyzed using one-way ANOVA with Tukey's multiple comparison test. ****</w:t>
      </w:r>
      <w:r>
        <w:rPr>
          <w:rFonts w:ascii="Times New Roman" w:eastAsia="宋体" w:hAnsi="Times New Roman"/>
          <w:i/>
          <w:iCs/>
          <w:sz w:val="18"/>
          <w:szCs w:val="18"/>
        </w:rPr>
        <w:t xml:space="preserve">P </w:t>
      </w:r>
      <w:r>
        <w:rPr>
          <w:rFonts w:ascii="Times New Roman" w:eastAsia="宋体" w:hAnsi="Times New Roman"/>
          <w:sz w:val="18"/>
          <w:szCs w:val="18"/>
        </w:rPr>
        <w:t>＜</w:t>
      </w:r>
      <w:r>
        <w:rPr>
          <w:rFonts w:ascii="Times New Roman" w:eastAsia="宋体" w:hAnsi="Times New Roman"/>
          <w:sz w:val="18"/>
          <w:szCs w:val="18"/>
        </w:rPr>
        <w:t xml:space="preserve"> 0.0001</w:t>
      </w:r>
      <w:r>
        <w:rPr>
          <w:rFonts w:ascii="Times New Roman" w:eastAsia="宋体" w:hAnsi="Times New Roman"/>
          <w:sz w:val="18"/>
          <w:szCs w:val="18"/>
        </w:rPr>
        <w:t>，</w:t>
      </w:r>
      <w:r>
        <w:rPr>
          <w:rFonts w:ascii="Times New Roman" w:eastAsia="宋体" w:hAnsi="Times New Roman"/>
          <w:sz w:val="18"/>
          <w:szCs w:val="18"/>
        </w:rPr>
        <w:t xml:space="preserve"> *</w:t>
      </w:r>
      <w:r>
        <w:rPr>
          <w:rFonts w:ascii="Times New Roman" w:eastAsia="宋体" w:hAnsi="Times New Roman"/>
          <w:i/>
          <w:iCs/>
          <w:sz w:val="18"/>
          <w:szCs w:val="18"/>
        </w:rPr>
        <w:t xml:space="preserve">P </w:t>
      </w:r>
      <w:r>
        <w:rPr>
          <w:rFonts w:ascii="Times New Roman" w:eastAsia="宋体" w:hAnsi="Times New Roman"/>
          <w:sz w:val="18"/>
          <w:szCs w:val="18"/>
        </w:rPr>
        <w:t>＜</w:t>
      </w:r>
      <w:r>
        <w:rPr>
          <w:rFonts w:ascii="Times New Roman" w:eastAsia="宋体" w:hAnsi="Times New Roman"/>
          <w:sz w:val="18"/>
          <w:szCs w:val="18"/>
        </w:rPr>
        <w:t xml:space="preserve"> 0.05</w:t>
      </w:r>
      <w:r>
        <w:rPr>
          <w:rFonts w:ascii="Times New Roman" w:eastAsia="宋体" w:hAnsi="Times New Roman"/>
          <w:sz w:val="18"/>
          <w:szCs w:val="18"/>
        </w:rPr>
        <w:t>，</w:t>
      </w:r>
      <w:r>
        <w:rPr>
          <w:rFonts w:ascii="Times New Roman" w:eastAsia="宋体" w:hAnsi="Times New Roman"/>
          <w:sz w:val="18"/>
          <w:szCs w:val="18"/>
        </w:rPr>
        <w:t xml:space="preserve"> </w:t>
      </w:r>
      <w:r>
        <w:rPr>
          <w:rFonts w:ascii="Times New Roman" w:eastAsia="宋体" w:hAnsi="Times New Roman"/>
          <w:sz w:val="18"/>
          <w:szCs w:val="18"/>
          <w:vertAlign w:val="superscript"/>
        </w:rPr>
        <w:t>ns</w:t>
      </w:r>
      <w:r>
        <w:rPr>
          <w:rFonts w:ascii="Times New Roman" w:eastAsia="宋体" w:hAnsi="Times New Roman"/>
          <w:i/>
          <w:iCs/>
          <w:sz w:val="18"/>
          <w:szCs w:val="18"/>
        </w:rPr>
        <w:t>P</w:t>
      </w:r>
      <w:r>
        <w:rPr>
          <w:rFonts w:ascii="Times New Roman" w:eastAsia="宋体" w:hAnsi="Times New Roman"/>
          <w:sz w:val="18"/>
          <w:szCs w:val="18"/>
        </w:rPr>
        <w:t xml:space="preserve"> </w:t>
      </w:r>
      <w:r>
        <w:rPr>
          <w:rFonts w:ascii="Times New Roman" w:eastAsia="宋体" w:hAnsi="Times New Roman"/>
          <w:sz w:val="18"/>
          <w:szCs w:val="18"/>
        </w:rPr>
        <w:t>＞</w:t>
      </w:r>
      <w:r>
        <w:rPr>
          <w:rFonts w:ascii="Times New Roman" w:eastAsia="宋体" w:hAnsi="Times New Roman"/>
          <w:sz w:val="18"/>
          <w:szCs w:val="18"/>
        </w:rPr>
        <w:t>0.05.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eastAsia="宋体" w:hAnsi="Times New Roman"/>
          <w:sz w:val="18"/>
          <w:szCs w:val="18"/>
        </w:rPr>
        <w:t>The data were from three independent experiments.</w:t>
      </w:r>
    </w:p>
    <w:p w14:paraId="3512E360" w14:textId="77777777" w:rsidR="006A050E" w:rsidRDefault="006A050E" w:rsidP="006A050E">
      <w:pPr>
        <w:spacing w:line="480" w:lineRule="auto"/>
        <w:ind w:firstLineChars="0" w:firstLine="0"/>
        <w:rPr>
          <w:rFonts w:ascii="Times New Roman" w:hAnsi="Times New Roman"/>
          <w:sz w:val="24"/>
          <w:szCs w:val="24"/>
        </w:rPr>
      </w:pPr>
    </w:p>
    <w:p w14:paraId="75ABAFD4" w14:textId="46283845" w:rsidR="006A050E" w:rsidRDefault="006A050E" w:rsidP="00F21CA8">
      <w:pPr>
        <w:spacing w:line="480" w:lineRule="auto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 xml:space="preserve">S Fig 4. </w:t>
      </w:r>
    </w:p>
    <w:p w14:paraId="0955A49E" w14:textId="2361B223" w:rsidR="00CA7EDD" w:rsidRDefault="00CA7EDD" w:rsidP="00F21CA8">
      <w:pPr>
        <w:spacing w:line="480" w:lineRule="auto"/>
        <w:ind w:firstLineChars="0" w:firstLine="0"/>
        <w:rPr>
          <w:rFonts w:ascii="Times New Roman" w:eastAsia="宋体" w:hAnsi="Times New Roman"/>
          <w:b/>
          <w:bCs/>
          <w:kern w:val="0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67C283A" wp14:editId="1B294AD3">
            <wp:extent cx="5269230" cy="7852410"/>
            <wp:effectExtent l="0" t="0" r="0" b="0"/>
            <wp:docPr id="1372013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8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542A3" w14:textId="77777777" w:rsidR="006A050E" w:rsidRDefault="006A050E" w:rsidP="006A050E">
      <w:pPr>
        <w:spacing w:line="240" w:lineRule="auto"/>
        <w:ind w:firstLineChars="0" w:firstLine="0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 xml:space="preserve">S Fig 4: </w:t>
      </w:r>
      <w:r>
        <w:rPr>
          <w:rFonts w:ascii="Times New Roman" w:eastAsia="黑体" w:hAnsi="Times New Roman"/>
          <w:b/>
          <w:bCs/>
          <w:kern w:val="0"/>
          <w:sz w:val="18"/>
          <w:szCs w:val="18"/>
        </w:rPr>
        <w:t>The plasmid was verified after construction</w:t>
      </w:r>
    </w:p>
    <w:p w14:paraId="515A5356" w14:textId="7C01836A" w:rsidR="006A050E" w:rsidRDefault="00E341C8" w:rsidP="006A050E">
      <w:pPr>
        <w:spacing w:line="240" w:lineRule="auto"/>
        <w:ind w:firstLineChars="0" w:firstLine="0"/>
        <w:rPr>
          <w:rFonts w:ascii="Times New Roman" w:eastAsia="宋体" w:hAnsi="Times New Roman"/>
          <w:sz w:val="18"/>
          <w:szCs w:val="18"/>
        </w:rPr>
      </w:pPr>
      <w:r>
        <w:rPr>
          <w:rFonts w:ascii="Times New Roman" w:eastAsia="宋体" w:hAnsi="Times New Roman" w:hint="eastAsia"/>
          <w:sz w:val="18"/>
          <w:szCs w:val="18"/>
        </w:rPr>
        <w:t>a</w:t>
      </w:r>
      <w:r w:rsidR="006A050E">
        <w:rPr>
          <w:rFonts w:ascii="Times New Roman" w:eastAsia="宋体" w:hAnsi="Times New Roman"/>
          <w:sz w:val="18"/>
          <w:szCs w:val="18"/>
        </w:rPr>
        <w:t>. Validation of purified proteins by Coomassie Blue staining.</w:t>
      </w:r>
    </w:p>
    <w:p w14:paraId="113BE835" w14:textId="7469E043" w:rsidR="006A050E" w:rsidRDefault="00E341C8" w:rsidP="006A050E">
      <w:pPr>
        <w:spacing w:line="240" w:lineRule="auto"/>
        <w:ind w:firstLineChars="0" w:firstLine="0"/>
        <w:rPr>
          <w:rFonts w:ascii="Times New Roman" w:eastAsia="宋体" w:hAnsi="Times New Roman"/>
          <w:sz w:val="18"/>
          <w:szCs w:val="18"/>
        </w:rPr>
      </w:pPr>
      <w:r>
        <w:rPr>
          <w:rFonts w:ascii="Times New Roman" w:eastAsia="宋体" w:hAnsi="Times New Roman" w:hint="eastAsia"/>
          <w:sz w:val="18"/>
          <w:szCs w:val="18"/>
        </w:rPr>
        <w:t>b</w:t>
      </w:r>
      <w:r w:rsidR="006A050E">
        <w:rPr>
          <w:rFonts w:ascii="Times New Roman" w:eastAsia="宋体" w:hAnsi="Times New Roman"/>
          <w:sz w:val="18"/>
          <w:szCs w:val="18"/>
        </w:rPr>
        <w:t>. IP experiments were used to detect the</w:t>
      </w:r>
      <w:r w:rsidR="006A050E">
        <w:rPr>
          <w:rFonts w:ascii="Times New Roman" w:eastAsia="宋体" w:hAnsi="Times New Roman" w:hint="eastAsia"/>
          <w:sz w:val="18"/>
          <w:szCs w:val="18"/>
        </w:rPr>
        <w:t xml:space="preserve"> </w:t>
      </w:r>
      <w:r w:rsidR="006A050E">
        <w:rPr>
          <w:rFonts w:ascii="Times New Roman" w:eastAsia="宋体" w:hAnsi="Times New Roman"/>
          <w:sz w:val="18"/>
          <w:szCs w:val="18"/>
        </w:rPr>
        <w:t xml:space="preserve">endogenous K48-linked ubiquitination of </w:t>
      </w:r>
      <w:r w:rsidR="006A050E">
        <w:rPr>
          <w:rFonts w:ascii="Times New Roman" w:eastAsia="宋体" w:hAnsi="Times New Roman" w:hint="eastAsia"/>
          <w:sz w:val="18"/>
          <w:szCs w:val="18"/>
        </w:rPr>
        <w:t>Gal-3</w:t>
      </w:r>
      <w:r w:rsidR="006A050E">
        <w:rPr>
          <w:rFonts w:ascii="Times New Roman" w:eastAsia="宋体" w:hAnsi="Times New Roman"/>
          <w:sz w:val="18"/>
          <w:szCs w:val="18"/>
        </w:rPr>
        <w:t xml:space="preserve"> after </w:t>
      </w:r>
      <w:r w:rsidR="00F66420">
        <w:rPr>
          <w:rFonts w:ascii="Times New Roman" w:eastAsia="宋体" w:hAnsi="Times New Roman" w:hint="eastAsia"/>
          <w:sz w:val="18"/>
          <w:szCs w:val="18"/>
        </w:rPr>
        <w:t>Shank3</w:t>
      </w:r>
      <w:r w:rsidR="006A050E">
        <w:rPr>
          <w:rFonts w:ascii="Times New Roman" w:eastAsia="宋体" w:hAnsi="Times New Roman"/>
          <w:sz w:val="18"/>
          <w:szCs w:val="18"/>
        </w:rPr>
        <w:t xml:space="preserve"> knockout</w:t>
      </w:r>
      <w:r w:rsidR="006A050E">
        <w:rPr>
          <w:rFonts w:ascii="Times New Roman" w:eastAsia="宋体" w:hAnsi="Times New Roman" w:hint="eastAsia"/>
          <w:sz w:val="18"/>
          <w:szCs w:val="18"/>
        </w:rPr>
        <w:t xml:space="preserve"> and overexpress</w:t>
      </w:r>
      <w:r w:rsidR="006A050E">
        <w:rPr>
          <w:rFonts w:ascii="Times New Roman" w:eastAsia="宋体" w:hAnsi="Times New Roman"/>
          <w:sz w:val="18"/>
          <w:szCs w:val="18"/>
        </w:rPr>
        <w:t>.</w:t>
      </w:r>
    </w:p>
    <w:p w14:paraId="4247E430" w14:textId="7B96EDE5" w:rsidR="006A050E" w:rsidRDefault="00E341C8" w:rsidP="006A050E">
      <w:pPr>
        <w:spacing w:line="240" w:lineRule="auto"/>
        <w:ind w:firstLineChars="0" w:firstLine="0"/>
        <w:rPr>
          <w:rFonts w:ascii="Times New Roman" w:eastAsia="宋体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lastRenderedPageBreak/>
        <w:t>c</w:t>
      </w:r>
      <w:r w:rsidR="006A050E">
        <w:rPr>
          <w:rFonts w:ascii="Times New Roman" w:hAnsi="Times New Roman"/>
          <w:sz w:val="18"/>
          <w:szCs w:val="18"/>
        </w:rPr>
        <w:t xml:space="preserve">, </w:t>
      </w:r>
      <w:r>
        <w:rPr>
          <w:rFonts w:ascii="Times New Roman" w:hAnsi="Times New Roman" w:hint="eastAsia"/>
          <w:sz w:val="18"/>
          <w:szCs w:val="18"/>
        </w:rPr>
        <w:t>d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 xml:space="preserve">Changes in Gal-3 protein expression in the nucleus and cytoplasm were verified using </w:t>
      </w:r>
      <w:r w:rsidR="00F66420">
        <w:rPr>
          <w:rFonts w:ascii="Times New Roman" w:eastAsia="宋体" w:hAnsi="Times New Roman"/>
          <w:sz w:val="18"/>
          <w:szCs w:val="18"/>
        </w:rPr>
        <w:t>Shank3</w:t>
      </w:r>
      <w:r w:rsidR="006A050E">
        <w:rPr>
          <w:rFonts w:ascii="Times New Roman" w:eastAsia="宋体" w:hAnsi="Times New Roman"/>
          <w:sz w:val="18"/>
          <w:szCs w:val="18"/>
          <w:vertAlign w:val="superscript"/>
        </w:rPr>
        <w:t>+/+</w:t>
      </w:r>
      <w:r w:rsidR="006A050E">
        <w:rPr>
          <w:rFonts w:ascii="Times New Roman" w:eastAsia="宋体" w:hAnsi="Times New Roman"/>
          <w:sz w:val="18"/>
          <w:szCs w:val="18"/>
        </w:rPr>
        <w:t xml:space="preserve">, </w:t>
      </w:r>
      <w:r w:rsidR="00F66420">
        <w:rPr>
          <w:rFonts w:ascii="Times New Roman" w:eastAsia="宋体" w:hAnsi="Times New Roman"/>
          <w:sz w:val="18"/>
          <w:szCs w:val="18"/>
        </w:rPr>
        <w:t>Shank3</w:t>
      </w:r>
      <w:r w:rsidR="006A050E">
        <w:rPr>
          <w:rFonts w:ascii="Times New Roman" w:eastAsia="宋体" w:hAnsi="Times New Roman"/>
          <w:sz w:val="18"/>
          <w:szCs w:val="18"/>
          <w:vertAlign w:val="superscript"/>
        </w:rPr>
        <w:t>-/-</w:t>
      </w:r>
      <w:r w:rsidR="006A050E">
        <w:rPr>
          <w:rFonts w:ascii="Times New Roman" w:eastAsia="宋体" w:hAnsi="Times New Roman"/>
          <w:sz w:val="18"/>
          <w:szCs w:val="18"/>
        </w:rPr>
        <w:t xml:space="preserve"> mice (n = 3 per group) and </w:t>
      </w:r>
      <w:r w:rsidR="00F66420">
        <w:rPr>
          <w:rFonts w:ascii="Times New Roman" w:eastAsia="宋体" w:hAnsi="Times New Roman"/>
          <w:sz w:val="18"/>
          <w:szCs w:val="18"/>
        </w:rPr>
        <w:t>Shank3</w:t>
      </w:r>
      <w:r w:rsidR="006A050E">
        <w:rPr>
          <w:rFonts w:ascii="Times New Roman" w:eastAsia="宋体" w:hAnsi="Times New Roman"/>
          <w:sz w:val="18"/>
          <w:szCs w:val="18"/>
          <w:vertAlign w:val="superscript"/>
        </w:rPr>
        <w:t>NC</w:t>
      </w:r>
      <w:r w:rsidR="006A050E">
        <w:rPr>
          <w:rFonts w:ascii="Times New Roman" w:eastAsia="宋体" w:hAnsi="Times New Roman"/>
          <w:sz w:val="18"/>
          <w:szCs w:val="18"/>
        </w:rPr>
        <w:t xml:space="preserve">, </w:t>
      </w:r>
      <w:r w:rsidR="00F66420">
        <w:rPr>
          <w:rFonts w:ascii="Times New Roman" w:eastAsia="宋体" w:hAnsi="Times New Roman"/>
          <w:sz w:val="18"/>
          <w:szCs w:val="18"/>
        </w:rPr>
        <w:t>Shank3</w:t>
      </w:r>
      <w:r w:rsidR="006A050E">
        <w:rPr>
          <w:rFonts w:ascii="Times New Roman" w:eastAsia="宋体" w:hAnsi="Times New Roman"/>
          <w:sz w:val="18"/>
          <w:szCs w:val="18"/>
          <w:vertAlign w:val="superscript"/>
        </w:rPr>
        <w:t>KO</w:t>
      </w:r>
      <w:r w:rsidR="006A050E">
        <w:rPr>
          <w:rFonts w:ascii="Times New Roman" w:eastAsia="宋体" w:hAnsi="Times New Roman"/>
          <w:sz w:val="18"/>
          <w:szCs w:val="18"/>
        </w:rPr>
        <w:t xml:space="preserve"> cells.</w:t>
      </w:r>
    </w:p>
    <w:p w14:paraId="5B09E259" w14:textId="07B1E908" w:rsidR="006A050E" w:rsidRDefault="00E341C8" w:rsidP="006A050E">
      <w:pPr>
        <w:spacing w:line="240" w:lineRule="auto"/>
        <w:ind w:firstLineChars="0" w:firstLine="0"/>
        <w:rPr>
          <w:rFonts w:ascii="Times New Roman" w:eastAsia="宋体" w:hAnsi="Times New Roman"/>
          <w:sz w:val="18"/>
          <w:szCs w:val="18"/>
        </w:rPr>
      </w:pPr>
      <w:r>
        <w:rPr>
          <w:rFonts w:ascii="Times New Roman" w:eastAsia="宋体" w:hAnsi="Times New Roman" w:hint="eastAsia"/>
          <w:sz w:val="18"/>
          <w:szCs w:val="18"/>
        </w:rPr>
        <w:t>e</w:t>
      </w:r>
      <w:r w:rsidR="006A050E">
        <w:rPr>
          <w:rFonts w:ascii="Times New Roman" w:eastAsia="宋体" w:hAnsi="Times New Roman"/>
          <w:sz w:val="18"/>
          <w:szCs w:val="18"/>
        </w:rPr>
        <w:t xml:space="preserve">, </w:t>
      </w:r>
      <w:r>
        <w:rPr>
          <w:rFonts w:ascii="Times New Roman" w:eastAsia="宋体" w:hAnsi="Times New Roman" w:hint="eastAsia"/>
          <w:sz w:val="18"/>
          <w:szCs w:val="18"/>
        </w:rPr>
        <w:t>f</w:t>
      </w:r>
      <w:r w:rsidR="006A050E">
        <w:rPr>
          <w:rFonts w:ascii="Times New Roman" w:eastAsia="宋体" w:hAnsi="Times New Roman"/>
          <w:sz w:val="18"/>
          <w:szCs w:val="18"/>
        </w:rPr>
        <w:t xml:space="preserve">. Western blotting analysis of protein expression of </w:t>
      </w:r>
      <w:r w:rsidR="00F66420">
        <w:rPr>
          <w:rFonts w:ascii="Times New Roman" w:eastAsia="宋体" w:hAnsi="Times New Roman"/>
          <w:sz w:val="18"/>
          <w:szCs w:val="18"/>
        </w:rPr>
        <w:t>Shank3</w:t>
      </w:r>
      <w:r w:rsidR="006A050E">
        <w:rPr>
          <w:rFonts w:ascii="Times New Roman" w:eastAsia="宋体" w:hAnsi="Times New Roman"/>
          <w:sz w:val="18"/>
          <w:szCs w:val="18"/>
        </w:rPr>
        <w:t>, Gal-3, ZBP-1 in primary neurons after lentiviral transfection.</w:t>
      </w:r>
    </w:p>
    <w:p w14:paraId="253D532A" w14:textId="77777777" w:rsidR="006A050E" w:rsidRDefault="006A050E" w:rsidP="006A050E">
      <w:pPr>
        <w:pStyle w:val="a4"/>
        <w:ind w:firstLineChars="0" w:firstLine="0"/>
        <w:rPr>
          <w:rFonts w:ascii="Times New Roman" w:eastAsia="宋体" w:hAnsi="Times New Roman" w:cs="Times New Roman"/>
          <w:sz w:val="18"/>
          <w:szCs w:val="18"/>
        </w:rPr>
      </w:pPr>
      <w:r>
        <w:rPr>
          <w:rFonts w:ascii="Times New Roman" w:eastAsia="宋体" w:hAnsi="Times New Roman" w:cs="Times New Roman"/>
          <w:sz w:val="18"/>
          <w:szCs w:val="18"/>
        </w:rPr>
        <w:t xml:space="preserve">All data are expressed using mean ± SD deviation. </w:t>
      </w:r>
      <w:r>
        <w:rPr>
          <w:rFonts w:ascii="Times New Roman" w:eastAsia="宋体" w:hAnsi="Times New Roman" w:cs="Times New Roman"/>
          <w:i/>
          <w:iCs/>
          <w:sz w:val="18"/>
          <w:szCs w:val="18"/>
        </w:rPr>
        <w:t>P</w:t>
      </w:r>
      <w:r>
        <w:rPr>
          <w:rFonts w:ascii="Times New Roman" w:eastAsia="宋体" w:hAnsi="Times New Roman" w:cs="Times New Roman"/>
          <w:sz w:val="18"/>
          <w:szCs w:val="18"/>
        </w:rPr>
        <w:t xml:space="preserve"> values were analyzed using one-way ANOVA with Tukey's multiple comparison test. ****</w:t>
      </w:r>
      <w:r>
        <w:rPr>
          <w:rFonts w:ascii="Times New Roman" w:eastAsia="宋体" w:hAnsi="Times New Roman" w:cs="Times New Roman"/>
          <w:i/>
          <w:iCs/>
          <w:sz w:val="18"/>
          <w:szCs w:val="18"/>
        </w:rPr>
        <w:t xml:space="preserve">P </w:t>
      </w:r>
      <w:r>
        <w:rPr>
          <w:rFonts w:ascii="Times New Roman" w:eastAsia="宋体" w:hAnsi="Times New Roman" w:cs="Times New Roman"/>
          <w:sz w:val="18"/>
          <w:szCs w:val="18"/>
        </w:rPr>
        <w:t>＜</w:t>
      </w:r>
      <w:r>
        <w:rPr>
          <w:rFonts w:ascii="Times New Roman" w:eastAsia="宋体" w:hAnsi="Times New Roman" w:cs="Times New Roman"/>
          <w:sz w:val="18"/>
          <w:szCs w:val="18"/>
        </w:rPr>
        <w:t xml:space="preserve"> 0.0001</w:t>
      </w:r>
      <w:r>
        <w:rPr>
          <w:rFonts w:ascii="Times New Roman" w:eastAsia="宋体" w:hAnsi="Times New Roman" w:cs="Times New Roman"/>
          <w:sz w:val="18"/>
          <w:szCs w:val="18"/>
        </w:rPr>
        <w:t>，</w:t>
      </w:r>
      <w:r>
        <w:rPr>
          <w:rFonts w:ascii="Times New Roman" w:eastAsia="宋体" w:hAnsi="Times New Roman" w:cs="Times New Roman"/>
          <w:sz w:val="18"/>
          <w:szCs w:val="18"/>
        </w:rPr>
        <w:t>***</w:t>
      </w:r>
      <w:r>
        <w:rPr>
          <w:rFonts w:ascii="Times New Roman" w:eastAsia="宋体" w:hAnsi="Times New Roman" w:cs="Times New Roman"/>
          <w:i/>
          <w:iCs/>
          <w:sz w:val="18"/>
          <w:szCs w:val="18"/>
        </w:rPr>
        <w:t xml:space="preserve">P </w:t>
      </w:r>
      <w:r>
        <w:rPr>
          <w:rFonts w:ascii="Times New Roman" w:eastAsia="宋体" w:hAnsi="Times New Roman" w:cs="Times New Roman"/>
          <w:sz w:val="18"/>
          <w:szCs w:val="18"/>
        </w:rPr>
        <w:t>＜</w:t>
      </w:r>
      <w:r>
        <w:rPr>
          <w:rFonts w:ascii="Times New Roman" w:eastAsia="宋体" w:hAnsi="Times New Roman" w:cs="Times New Roman"/>
          <w:sz w:val="18"/>
          <w:szCs w:val="18"/>
        </w:rPr>
        <w:t xml:space="preserve"> 0.001</w:t>
      </w:r>
      <w:r>
        <w:rPr>
          <w:rFonts w:ascii="Times New Roman" w:eastAsia="宋体" w:hAnsi="Times New Roman" w:cs="Times New Roman"/>
          <w:sz w:val="18"/>
          <w:szCs w:val="18"/>
        </w:rPr>
        <w:t>，</w:t>
      </w:r>
      <w:r>
        <w:rPr>
          <w:rFonts w:ascii="Times New Roman" w:eastAsia="宋体" w:hAnsi="Times New Roman" w:cs="Times New Roman"/>
          <w:sz w:val="18"/>
          <w:szCs w:val="18"/>
        </w:rPr>
        <w:t xml:space="preserve"> **</w:t>
      </w:r>
      <w:r>
        <w:rPr>
          <w:rFonts w:ascii="Times New Roman" w:eastAsia="宋体" w:hAnsi="Times New Roman" w:cs="Times New Roman"/>
          <w:i/>
          <w:iCs/>
          <w:sz w:val="18"/>
          <w:szCs w:val="18"/>
        </w:rPr>
        <w:t xml:space="preserve">P </w:t>
      </w:r>
      <w:r>
        <w:rPr>
          <w:rFonts w:ascii="Times New Roman" w:eastAsia="宋体" w:hAnsi="Times New Roman" w:cs="Times New Roman"/>
          <w:sz w:val="18"/>
          <w:szCs w:val="18"/>
        </w:rPr>
        <w:t>＜</w:t>
      </w:r>
      <w:r>
        <w:rPr>
          <w:rFonts w:ascii="Times New Roman" w:eastAsia="宋体" w:hAnsi="Times New Roman" w:cs="Times New Roman"/>
          <w:sz w:val="18"/>
          <w:szCs w:val="18"/>
        </w:rPr>
        <w:t xml:space="preserve"> 0.01.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The data were from three independent experiments.</w:t>
      </w:r>
    </w:p>
    <w:p w14:paraId="3CAC3C23" w14:textId="77777777" w:rsidR="006A050E" w:rsidRDefault="006A050E" w:rsidP="006A050E">
      <w:pPr>
        <w:spacing w:line="480" w:lineRule="auto"/>
        <w:ind w:left="360" w:firstLineChars="0" w:firstLine="0"/>
        <w:rPr>
          <w:rFonts w:ascii="Times New Roman" w:hAnsi="Times New Roman"/>
          <w:sz w:val="24"/>
          <w:szCs w:val="24"/>
        </w:rPr>
      </w:pPr>
    </w:p>
    <w:p w14:paraId="368BE84D" w14:textId="77777777" w:rsidR="006A050E" w:rsidRDefault="006A050E" w:rsidP="00F21CA8">
      <w:pPr>
        <w:spacing w:line="480" w:lineRule="auto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 xml:space="preserve">S Fig 5. </w:t>
      </w:r>
    </w:p>
    <w:p w14:paraId="547AE93E" w14:textId="2FBF1BF1" w:rsidR="00CA7EDD" w:rsidRDefault="00CA7EDD" w:rsidP="00F21CA8">
      <w:pPr>
        <w:spacing w:line="480" w:lineRule="auto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3F7ACDDB" wp14:editId="0FAA8126">
            <wp:extent cx="4939030" cy="3580765"/>
            <wp:effectExtent l="0" t="0" r="0" b="0"/>
            <wp:docPr id="3119749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3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A84E6" w14:textId="22B1B139" w:rsidR="006A050E" w:rsidRDefault="006A050E" w:rsidP="006A050E">
      <w:pPr>
        <w:spacing w:line="240" w:lineRule="auto"/>
        <w:ind w:firstLineChars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 xml:space="preserve">S Fig 5: </w:t>
      </w:r>
      <w:r>
        <w:rPr>
          <w:rFonts w:ascii="Times New Roman" w:eastAsia="宋体" w:hAnsi="Times New Roman"/>
          <w:b/>
          <w:bCs/>
          <w:kern w:val="0"/>
          <w:sz w:val="18"/>
          <w:szCs w:val="18"/>
        </w:rPr>
        <w:t xml:space="preserve">D-allose enhanced </w:t>
      </w:r>
      <w:r w:rsidR="00F66420">
        <w:rPr>
          <w:rFonts w:ascii="Times New Roman" w:eastAsia="宋体" w:hAnsi="Times New Roman"/>
          <w:b/>
          <w:bCs/>
          <w:kern w:val="0"/>
          <w:sz w:val="18"/>
          <w:szCs w:val="18"/>
        </w:rPr>
        <w:t>Shank3</w:t>
      </w:r>
      <w:r>
        <w:rPr>
          <w:rFonts w:ascii="Times New Roman" w:eastAsia="宋体" w:hAnsi="Times New Roman"/>
          <w:b/>
          <w:bCs/>
          <w:kern w:val="0"/>
          <w:sz w:val="18"/>
          <w:szCs w:val="18"/>
        </w:rPr>
        <w:t xml:space="preserve"> attenuates PANoptosis and neurological deficits of OVX female mice after TIA</w:t>
      </w:r>
    </w:p>
    <w:p w14:paraId="5F694C83" w14:textId="3CCCC012" w:rsidR="006A050E" w:rsidRDefault="00E341C8" w:rsidP="006A050E">
      <w:pPr>
        <w:spacing w:line="240" w:lineRule="auto"/>
        <w:ind w:firstLineChars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a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>After TIA modelling, mice were injected with different concentrations of D-allose to assess neurological function (n = 5 per group).</w:t>
      </w:r>
    </w:p>
    <w:p w14:paraId="65A91913" w14:textId="666D8700" w:rsidR="006A050E" w:rsidRDefault="00E341C8" w:rsidP="006A050E">
      <w:pPr>
        <w:pStyle w:val="a4"/>
        <w:ind w:firstLineChars="0" w:firstLine="0"/>
        <w:rPr>
          <w:rFonts w:ascii="Times New Roman" w:eastAsia="宋体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b</w:t>
      </w:r>
      <w:r w:rsidR="006A050E">
        <w:rPr>
          <w:rFonts w:ascii="Times New Roman" w:hAnsi="Times New Roman" w:cs="Times New Roman"/>
          <w:sz w:val="18"/>
          <w:szCs w:val="18"/>
        </w:rPr>
        <w:t xml:space="preserve">. </w:t>
      </w:r>
      <w:r w:rsidR="00F66420">
        <w:rPr>
          <w:rFonts w:ascii="Times New Roman" w:eastAsia="宋体" w:hAnsi="Times New Roman" w:cs="Times New Roman"/>
          <w:sz w:val="18"/>
          <w:szCs w:val="18"/>
        </w:rPr>
        <w:t>Shank3</w:t>
      </w:r>
      <w:r w:rsidR="006A050E">
        <w:rPr>
          <w:rFonts w:ascii="Times New Roman" w:eastAsia="宋体" w:hAnsi="Times New Roman" w:cs="Times New Roman"/>
          <w:sz w:val="18"/>
          <w:szCs w:val="18"/>
        </w:rPr>
        <w:t xml:space="preserve"> mRNA expression in hippocampal tissue was detected using RT-qPCR in mice given different concentrations of D-allose after TIA modelling (n = 3 per group).</w:t>
      </w:r>
    </w:p>
    <w:p w14:paraId="2333E5CA" w14:textId="35E70C4C" w:rsidR="006A050E" w:rsidRDefault="00E341C8" w:rsidP="006A050E">
      <w:pPr>
        <w:spacing w:line="240" w:lineRule="auto"/>
        <w:ind w:firstLineChars="0" w:firstLine="0"/>
        <w:rPr>
          <w:rFonts w:ascii="Times New Roman" w:eastAsia="宋体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c</w:t>
      </w:r>
      <w:r w:rsidR="006A050E">
        <w:rPr>
          <w:rFonts w:ascii="Times New Roman" w:hAnsi="Times New Roman"/>
          <w:sz w:val="18"/>
          <w:szCs w:val="18"/>
        </w:rPr>
        <w:t xml:space="preserve">, </w:t>
      </w:r>
      <w:r>
        <w:rPr>
          <w:rFonts w:ascii="Times New Roman" w:hAnsi="Times New Roman" w:hint="eastAsia"/>
          <w:sz w:val="18"/>
          <w:szCs w:val="18"/>
        </w:rPr>
        <w:t>d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 xml:space="preserve">Western blotting was used to detect </w:t>
      </w:r>
      <w:r w:rsidR="00F66420">
        <w:rPr>
          <w:rFonts w:ascii="Times New Roman" w:eastAsia="宋体" w:hAnsi="Times New Roman"/>
          <w:sz w:val="18"/>
          <w:szCs w:val="18"/>
        </w:rPr>
        <w:t>Shank3</w:t>
      </w:r>
      <w:r w:rsidR="006A050E">
        <w:rPr>
          <w:rFonts w:ascii="Times New Roman" w:eastAsia="宋体" w:hAnsi="Times New Roman"/>
          <w:sz w:val="18"/>
          <w:szCs w:val="18"/>
        </w:rPr>
        <w:t xml:space="preserve"> protein expression in hippocampal tissues of mice injected with different concentrations of D-allose after TIA modelling (n = 3 per group).</w:t>
      </w:r>
    </w:p>
    <w:p w14:paraId="190341D7" w14:textId="77777777" w:rsidR="006A050E" w:rsidRDefault="006A050E" w:rsidP="006A050E">
      <w:pPr>
        <w:spacing w:line="240" w:lineRule="auto"/>
        <w:ind w:firstLineChars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eastAsia="宋体" w:hAnsi="Times New Roman"/>
          <w:sz w:val="18"/>
          <w:szCs w:val="18"/>
        </w:rPr>
        <w:t xml:space="preserve">All data are expressed using mean ± SD deviation. </w:t>
      </w:r>
      <w:r>
        <w:rPr>
          <w:rFonts w:ascii="Times New Roman" w:eastAsia="宋体" w:hAnsi="Times New Roman"/>
          <w:i/>
          <w:iCs/>
          <w:sz w:val="18"/>
          <w:szCs w:val="18"/>
        </w:rPr>
        <w:t>P</w:t>
      </w:r>
      <w:r>
        <w:rPr>
          <w:rFonts w:ascii="Times New Roman" w:eastAsia="宋体" w:hAnsi="Times New Roman"/>
          <w:sz w:val="18"/>
          <w:szCs w:val="18"/>
        </w:rPr>
        <w:t xml:space="preserve"> values (A) were analyzed using two-way ANOVA, and others were analyzed using one-way ANOVA with Tukey's multiple comparison test. ****</w:t>
      </w:r>
      <w:r>
        <w:rPr>
          <w:rFonts w:ascii="Times New Roman" w:eastAsia="宋体" w:hAnsi="Times New Roman"/>
          <w:i/>
          <w:iCs/>
          <w:sz w:val="18"/>
          <w:szCs w:val="18"/>
        </w:rPr>
        <w:t xml:space="preserve">P </w:t>
      </w:r>
      <w:r>
        <w:rPr>
          <w:rFonts w:ascii="Times New Roman" w:eastAsia="宋体" w:hAnsi="Times New Roman"/>
          <w:sz w:val="18"/>
          <w:szCs w:val="18"/>
        </w:rPr>
        <w:t>＜</w:t>
      </w:r>
      <w:r>
        <w:rPr>
          <w:rFonts w:ascii="Times New Roman" w:eastAsia="宋体" w:hAnsi="Times New Roman"/>
          <w:sz w:val="18"/>
          <w:szCs w:val="18"/>
        </w:rPr>
        <w:t xml:space="preserve"> 0.0001</w:t>
      </w:r>
      <w:r>
        <w:rPr>
          <w:rFonts w:ascii="Times New Roman" w:eastAsia="宋体" w:hAnsi="Times New Roman"/>
          <w:sz w:val="18"/>
          <w:szCs w:val="18"/>
        </w:rPr>
        <w:t>，</w:t>
      </w:r>
      <w:r>
        <w:rPr>
          <w:rFonts w:ascii="Times New Roman" w:eastAsia="宋体" w:hAnsi="Times New Roman"/>
          <w:sz w:val="18"/>
          <w:szCs w:val="18"/>
        </w:rPr>
        <w:t>***</w:t>
      </w:r>
      <w:r>
        <w:rPr>
          <w:rFonts w:ascii="Times New Roman" w:eastAsia="宋体" w:hAnsi="Times New Roman"/>
          <w:i/>
          <w:iCs/>
          <w:sz w:val="18"/>
          <w:szCs w:val="18"/>
        </w:rPr>
        <w:t xml:space="preserve">P </w:t>
      </w:r>
      <w:r>
        <w:rPr>
          <w:rFonts w:ascii="Times New Roman" w:eastAsia="宋体" w:hAnsi="Times New Roman"/>
          <w:sz w:val="18"/>
          <w:szCs w:val="18"/>
        </w:rPr>
        <w:t>＜</w:t>
      </w:r>
      <w:r>
        <w:rPr>
          <w:rFonts w:ascii="Times New Roman" w:eastAsia="宋体" w:hAnsi="Times New Roman"/>
          <w:sz w:val="18"/>
          <w:szCs w:val="18"/>
        </w:rPr>
        <w:t xml:space="preserve"> 0.001</w:t>
      </w:r>
      <w:r>
        <w:rPr>
          <w:rFonts w:ascii="Times New Roman" w:eastAsia="宋体" w:hAnsi="Times New Roman"/>
          <w:sz w:val="18"/>
          <w:szCs w:val="18"/>
        </w:rPr>
        <w:t>，</w:t>
      </w:r>
      <w:r>
        <w:rPr>
          <w:rFonts w:ascii="Times New Roman" w:eastAsia="宋体" w:hAnsi="Times New Roman"/>
          <w:sz w:val="18"/>
          <w:szCs w:val="18"/>
        </w:rPr>
        <w:t xml:space="preserve"> **</w:t>
      </w:r>
      <w:r>
        <w:rPr>
          <w:rFonts w:ascii="Times New Roman" w:eastAsia="宋体" w:hAnsi="Times New Roman"/>
          <w:i/>
          <w:iCs/>
          <w:sz w:val="18"/>
          <w:szCs w:val="18"/>
        </w:rPr>
        <w:t xml:space="preserve">P </w:t>
      </w:r>
      <w:r>
        <w:rPr>
          <w:rFonts w:ascii="Times New Roman" w:eastAsia="宋体" w:hAnsi="Times New Roman"/>
          <w:sz w:val="18"/>
          <w:szCs w:val="18"/>
        </w:rPr>
        <w:t>＜</w:t>
      </w:r>
      <w:r>
        <w:rPr>
          <w:rFonts w:ascii="Times New Roman" w:eastAsia="宋体" w:hAnsi="Times New Roman"/>
          <w:sz w:val="18"/>
          <w:szCs w:val="18"/>
        </w:rPr>
        <w:t xml:space="preserve"> 0.01</w:t>
      </w:r>
      <w:r>
        <w:rPr>
          <w:rFonts w:ascii="Times New Roman" w:eastAsia="宋体" w:hAnsi="Times New Roman"/>
          <w:sz w:val="18"/>
          <w:szCs w:val="18"/>
        </w:rPr>
        <w:t>，</w:t>
      </w:r>
      <w:r>
        <w:rPr>
          <w:rFonts w:ascii="Times New Roman" w:eastAsia="宋体" w:hAnsi="Times New Roman"/>
          <w:sz w:val="18"/>
          <w:szCs w:val="18"/>
        </w:rPr>
        <w:t xml:space="preserve"> *</w:t>
      </w:r>
      <w:r>
        <w:rPr>
          <w:rFonts w:ascii="Times New Roman" w:eastAsia="宋体" w:hAnsi="Times New Roman"/>
          <w:i/>
          <w:iCs/>
          <w:sz w:val="18"/>
          <w:szCs w:val="18"/>
        </w:rPr>
        <w:t xml:space="preserve">P </w:t>
      </w:r>
      <w:r>
        <w:rPr>
          <w:rFonts w:ascii="Times New Roman" w:eastAsia="宋体" w:hAnsi="Times New Roman"/>
          <w:sz w:val="18"/>
          <w:szCs w:val="18"/>
        </w:rPr>
        <w:t>＜</w:t>
      </w:r>
      <w:r>
        <w:rPr>
          <w:rFonts w:ascii="Times New Roman" w:eastAsia="宋体" w:hAnsi="Times New Roman"/>
          <w:sz w:val="18"/>
          <w:szCs w:val="18"/>
        </w:rPr>
        <w:t xml:space="preserve"> 0.05</w:t>
      </w:r>
      <w:r>
        <w:rPr>
          <w:rFonts w:ascii="Times New Roman" w:eastAsia="宋体" w:hAnsi="Times New Roman"/>
          <w:sz w:val="18"/>
          <w:szCs w:val="18"/>
        </w:rPr>
        <w:t>，</w:t>
      </w:r>
      <w:r>
        <w:rPr>
          <w:rFonts w:ascii="Times New Roman" w:eastAsia="宋体" w:hAnsi="Times New Roman"/>
          <w:sz w:val="18"/>
          <w:szCs w:val="18"/>
        </w:rPr>
        <w:t xml:space="preserve"> </w:t>
      </w:r>
      <w:r>
        <w:rPr>
          <w:rFonts w:ascii="Times New Roman" w:eastAsia="宋体" w:hAnsi="Times New Roman"/>
          <w:sz w:val="18"/>
          <w:szCs w:val="18"/>
          <w:vertAlign w:val="superscript"/>
        </w:rPr>
        <w:t>ns</w:t>
      </w:r>
      <w:r>
        <w:rPr>
          <w:rFonts w:ascii="Times New Roman" w:eastAsia="宋体" w:hAnsi="Times New Roman"/>
          <w:i/>
          <w:iCs/>
          <w:sz w:val="18"/>
          <w:szCs w:val="18"/>
        </w:rPr>
        <w:t>P</w:t>
      </w:r>
      <w:r>
        <w:rPr>
          <w:rFonts w:ascii="Times New Roman" w:eastAsia="宋体" w:hAnsi="Times New Roman"/>
          <w:sz w:val="18"/>
          <w:szCs w:val="18"/>
        </w:rPr>
        <w:t xml:space="preserve"> </w:t>
      </w:r>
      <w:r>
        <w:rPr>
          <w:rFonts w:ascii="Times New Roman" w:eastAsia="宋体" w:hAnsi="Times New Roman"/>
          <w:sz w:val="18"/>
          <w:szCs w:val="18"/>
        </w:rPr>
        <w:t>＞</w:t>
      </w:r>
      <w:r>
        <w:rPr>
          <w:rFonts w:ascii="Times New Roman" w:eastAsia="宋体" w:hAnsi="Times New Roman"/>
          <w:sz w:val="18"/>
          <w:szCs w:val="18"/>
        </w:rPr>
        <w:t>0.05.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eastAsia="宋体" w:hAnsi="Times New Roman"/>
          <w:sz w:val="18"/>
          <w:szCs w:val="18"/>
        </w:rPr>
        <w:t>The data were from three independent experiments.</w:t>
      </w:r>
    </w:p>
    <w:p w14:paraId="2D018536" w14:textId="77777777" w:rsidR="006A050E" w:rsidRDefault="006A050E" w:rsidP="006A050E">
      <w:pPr>
        <w:spacing w:line="480" w:lineRule="auto"/>
        <w:ind w:firstLine="480"/>
        <w:rPr>
          <w:rFonts w:ascii="Times New Roman" w:hAnsi="Times New Roman"/>
          <w:sz w:val="24"/>
          <w:szCs w:val="24"/>
        </w:rPr>
      </w:pPr>
    </w:p>
    <w:p w14:paraId="3BA92DC8" w14:textId="1DD3170E" w:rsidR="006A050E" w:rsidRDefault="006A050E" w:rsidP="00F21CA8">
      <w:pPr>
        <w:spacing w:line="480" w:lineRule="auto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>S Fig 6.</w:t>
      </w:r>
    </w:p>
    <w:p w14:paraId="7540AD66" w14:textId="25EDB5DB" w:rsidR="00CA7EDD" w:rsidRDefault="00CA7EDD" w:rsidP="00F21CA8">
      <w:pPr>
        <w:spacing w:line="480" w:lineRule="auto"/>
        <w:ind w:firstLineChars="0" w:firstLine="0"/>
        <w:rPr>
          <w:rFonts w:ascii="Times New Roman" w:eastAsia="宋体" w:hAnsi="Times New Roman"/>
          <w:b/>
          <w:bCs/>
          <w:kern w:val="0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1E83D37" wp14:editId="2B6653D3">
            <wp:extent cx="5269230" cy="4645660"/>
            <wp:effectExtent l="0" t="0" r="0" b="0"/>
            <wp:docPr id="16787327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46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E3562" w14:textId="74A0F5A6" w:rsidR="006A050E" w:rsidRDefault="006A050E" w:rsidP="006A050E">
      <w:pPr>
        <w:spacing w:line="240" w:lineRule="auto"/>
        <w:ind w:firstLineChars="0" w:firstLine="0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 xml:space="preserve">S Fig 6: </w:t>
      </w:r>
      <w:r>
        <w:rPr>
          <w:rFonts w:ascii="Times New Roman" w:eastAsia="宋体" w:hAnsi="Times New Roman"/>
          <w:b/>
          <w:bCs/>
          <w:kern w:val="0"/>
          <w:sz w:val="18"/>
          <w:szCs w:val="18"/>
        </w:rPr>
        <w:t xml:space="preserve">D-allose alleviates PANoptosis after tOGD/R induced TIA in </w:t>
      </w:r>
      <w:r w:rsidR="00F66420">
        <w:rPr>
          <w:rFonts w:ascii="Times New Roman" w:eastAsia="宋体" w:hAnsi="Times New Roman"/>
          <w:b/>
          <w:bCs/>
          <w:kern w:val="0"/>
          <w:sz w:val="18"/>
          <w:szCs w:val="18"/>
        </w:rPr>
        <w:t>Shank3</w:t>
      </w:r>
      <w:r>
        <w:rPr>
          <w:rFonts w:ascii="Times New Roman" w:eastAsia="宋体" w:hAnsi="Times New Roman"/>
          <w:b/>
          <w:bCs/>
          <w:kern w:val="0"/>
          <w:sz w:val="18"/>
          <w:szCs w:val="18"/>
        </w:rPr>
        <w:t xml:space="preserve"> mutant human neurons with de-estrogen</w:t>
      </w:r>
    </w:p>
    <w:p w14:paraId="2762E7BD" w14:textId="675575E7" w:rsidR="006A050E" w:rsidRDefault="00E341C8" w:rsidP="006A050E">
      <w:pPr>
        <w:spacing w:line="240" w:lineRule="auto"/>
        <w:ind w:firstLineChars="0" w:firstLine="0"/>
        <w:rPr>
          <w:rFonts w:ascii="Times New Roman" w:eastAsia="宋体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a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>Each stage of differentiation of hiPSCs in culture was determined using immunofluorescence staining to determine the degree of differentiation (Scale bar = 100 μm, 20 μm).</w:t>
      </w:r>
    </w:p>
    <w:p w14:paraId="18611029" w14:textId="0ED35663" w:rsidR="006A050E" w:rsidRDefault="00E341C8" w:rsidP="006A050E">
      <w:pPr>
        <w:spacing w:line="240" w:lineRule="auto"/>
        <w:ind w:firstLineChars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b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 xml:space="preserve">Knockdown of human </w:t>
      </w:r>
      <w:r w:rsidR="00F66420">
        <w:rPr>
          <w:rFonts w:ascii="Times New Roman" w:eastAsia="宋体" w:hAnsi="Times New Roman"/>
          <w:sz w:val="18"/>
          <w:szCs w:val="18"/>
        </w:rPr>
        <w:t>Shank3</w:t>
      </w:r>
      <w:r w:rsidR="006A050E">
        <w:rPr>
          <w:rFonts w:ascii="Times New Roman" w:eastAsia="宋体" w:hAnsi="Times New Roman"/>
          <w:sz w:val="18"/>
          <w:szCs w:val="18"/>
        </w:rPr>
        <w:t xml:space="preserve"> in neurons using CRISPR/Cas 9.</w:t>
      </w:r>
    </w:p>
    <w:p w14:paraId="5EB5A7D8" w14:textId="70290949" w:rsidR="006A050E" w:rsidRDefault="00E341C8" w:rsidP="006A050E">
      <w:pPr>
        <w:spacing w:line="240" w:lineRule="auto"/>
        <w:ind w:firstLineChars="0" w:firstLine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c</w:t>
      </w:r>
      <w:r w:rsidR="006A050E">
        <w:rPr>
          <w:rFonts w:ascii="Times New Roman" w:hAnsi="Times New Roman"/>
          <w:sz w:val="18"/>
          <w:szCs w:val="18"/>
        </w:rPr>
        <w:t xml:space="preserve">, </w:t>
      </w:r>
      <w:r>
        <w:rPr>
          <w:rFonts w:ascii="Times New Roman" w:hAnsi="Times New Roman" w:hint="eastAsia"/>
          <w:sz w:val="18"/>
          <w:szCs w:val="18"/>
        </w:rPr>
        <w:t>d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 xml:space="preserve">Western blotting was used to detect </w:t>
      </w:r>
      <w:r w:rsidR="00F66420">
        <w:rPr>
          <w:rFonts w:ascii="Times New Roman" w:eastAsia="宋体" w:hAnsi="Times New Roman"/>
          <w:sz w:val="18"/>
          <w:szCs w:val="18"/>
        </w:rPr>
        <w:t>Shank3</w:t>
      </w:r>
      <w:r w:rsidR="006A050E">
        <w:rPr>
          <w:rFonts w:ascii="Times New Roman" w:eastAsia="宋体" w:hAnsi="Times New Roman"/>
          <w:sz w:val="18"/>
          <w:szCs w:val="18"/>
        </w:rPr>
        <w:t xml:space="preserve"> protein expression in hippocampal tissues of mice injected with different concentrations of D-allose after tOGD/R impairment.</w:t>
      </w:r>
    </w:p>
    <w:p w14:paraId="79F4F716" w14:textId="102770B0" w:rsidR="006A050E" w:rsidRDefault="00E341C8" w:rsidP="006A050E">
      <w:pPr>
        <w:pStyle w:val="a4"/>
        <w:ind w:firstLineChars="0" w:firstLine="0"/>
        <w:rPr>
          <w:rFonts w:ascii="Times New Roman" w:eastAsia="宋体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e</w:t>
      </w:r>
      <w:r w:rsidR="006A050E">
        <w:rPr>
          <w:rFonts w:ascii="Times New Roman" w:hAnsi="Times New Roman" w:cs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 w:cs="Times New Roman"/>
          <w:sz w:val="18"/>
          <w:szCs w:val="18"/>
        </w:rPr>
        <w:t xml:space="preserve">Use of RT-qPCR in the detection of </w:t>
      </w:r>
      <w:r w:rsidR="00F66420">
        <w:rPr>
          <w:rFonts w:ascii="Times New Roman" w:eastAsia="宋体" w:hAnsi="Times New Roman" w:cs="Times New Roman"/>
          <w:sz w:val="18"/>
          <w:szCs w:val="18"/>
        </w:rPr>
        <w:t>Shank3</w:t>
      </w:r>
      <w:r w:rsidR="006A050E">
        <w:rPr>
          <w:rFonts w:ascii="Times New Roman" w:eastAsia="宋体" w:hAnsi="Times New Roman" w:cs="Times New Roman"/>
          <w:sz w:val="18"/>
          <w:szCs w:val="18"/>
        </w:rPr>
        <w:t xml:space="preserve"> mRNA expression in human neurons after administration of different concentrations of D-allose following tOGD/R injury.</w:t>
      </w:r>
    </w:p>
    <w:p w14:paraId="45B7FD3B" w14:textId="1FF02064" w:rsidR="006A050E" w:rsidRDefault="00E341C8" w:rsidP="006A050E">
      <w:pPr>
        <w:spacing w:line="240" w:lineRule="auto"/>
        <w:ind w:firstLineChars="0" w:firstLine="0"/>
        <w:rPr>
          <w:rFonts w:ascii="Times New Roman" w:eastAsia="宋体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f</w:t>
      </w:r>
      <w:r w:rsidR="006A050E">
        <w:rPr>
          <w:rFonts w:ascii="Times New Roman" w:hAnsi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/>
          <w:sz w:val="18"/>
          <w:szCs w:val="18"/>
        </w:rPr>
        <w:t>The rate of LDH leakage from the cells was examined after administration of different concentrations of D-allose following tOGD/R injury.</w:t>
      </w:r>
    </w:p>
    <w:p w14:paraId="3E7A8C30" w14:textId="4ED87B6B" w:rsidR="006A050E" w:rsidRDefault="00E341C8" w:rsidP="006A050E">
      <w:pPr>
        <w:pStyle w:val="a4"/>
        <w:ind w:firstLineChars="0" w:firstLine="0"/>
        <w:rPr>
          <w:rFonts w:ascii="Times New Roman" w:eastAsia="宋体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g</w:t>
      </w:r>
      <w:r w:rsidR="006A050E">
        <w:rPr>
          <w:rFonts w:ascii="Times New Roman" w:hAnsi="Times New Roman" w:cs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 w:cs="Times New Roman"/>
          <w:sz w:val="18"/>
          <w:szCs w:val="18"/>
        </w:rPr>
        <w:t>Cell viability was assayed by CCK8 after administration of different concentrations of D-allose following tOGD/R injury.</w:t>
      </w:r>
    </w:p>
    <w:p w14:paraId="7E60D969" w14:textId="3C2DD97B" w:rsidR="006A050E" w:rsidRDefault="00E341C8" w:rsidP="006A050E">
      <w:pPr>
        <w:pStyle w:val="a4"/>
        <w:ind w:firstLineChars="0" w:firstLine="0"/>
        <w:rPr>
          <w:rFonts w:ascii="Times New Roman" w:eastAsia="宋体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h</w:t>
      </w:r>
      <w:r w:rsidR="006A050E">
        <w:rPr>
          <w:rFonts w:ascii="Times New Roman" w:hAnsi="Times New Roman" w:cs="Times New Roman"/>
          <w:sz w:val="18"/>
          <w:szCs w:val="18"/>
        </w:rPr>
        <w:t xml:space="preserve">. </w:t>
      </w:r>
      <w:bookmarkStart w:id="0" w:name="_Hlk171270020"/>
      <w:r w:rsidR="00F66420">
        <w:rPr>
          <w:rFonts w:ascii="Times New Roman" w:eastAsia="宋体" w:hAnsi="Times New Roman" w:cs="Times New Roman"/>
          <w:sz w:val="18"/>
          <w:szCs w:val="18"/>
        </w:rPr>
        <w:t>Shank3</w:t>
      </w:r>
      <w:r w:rsidR="006A050E">
        <w:rPr>
          <w:rFonts w:ascii="Times New Roman" w:eastAsia="宋体" w:hAnsi="Times New Roman" w:cs="Times New Roman"/>
          <w:sz w:val="18"/>
          <w:szCs w:val="18"/>
        </w:rPr>
        <w:t xml:space="preserve"> mRNA expression after transfection was detected using RT-qPCR.</w:t>
      </w:r>
      <w:bookmarkEnd w:id="0"/>
    </w:p>
    <w:p w14:paraId="64819863" w14:textId="3975B178" w:rsidR="006A050E" w:rsidRDefault="00E341C8" w:rsidP="006A050E">
      <w:pPr>
        <w:pStyle w:val="a4"/>
        <w:ind w:firstLineChars="0" w:firstLine="0"/>
        <w:rPr>
          <w:rFonts w:ascii="Times New Roman" w:eastAsia="宋体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i</w:t>
      </w:r>
      <w:r w:rsidR="006A050E">
        <w:rPr>
          <w:rFonts w:ascii="Times New Roman" w:hAnsi="Times New Roman" w:cs="Times New Roman"/>
          <w:sz w:val="18"/>
          <w:szCs w:val="18"/>
        </w:rPr>
        <w:t xml:space="preserve"> - </w:t>
      </w:r>
      <w:r>
        <w:rPr>
          <w:rFonts w:ascii="Times New Roman" w:hAnsi="Times New Roman" w:cs="Times New Roman" w:hint="eastAsia"/>
          <w:sz w:val="18"/>
          <w:szCs w:val="18"/>
        </w:rPr>
        <w:t>l</w:t>
      </w:r>
      <w:r w:rsidR="006A050E">
        <w:rPr>
          <w:rFonts w:ascii="Times New Roman" w:hAnsi="Times New Roman" w:cs="Times New Roman"/>
          <w:sz w:val="18"/>
          <w:szCs w:val="18"/>
        </w:rPr>
        <w:t xml:space="preserve">. </w:t>
      </w:r>
      <w:r w:rsidR="006A050E">
        <w:rPr>
          <w:rFonts w:ascii="Times New Roman" w:eastAsia="宋体" w:hAnsi="Times New Roman" w:cs="Times New Roman"/>
          <w:sz w:val="18"/>
          <w:szCs w:val="18"/>
        </w:rPr>
        <w:t xml:space="preserve">Western blotting analysis of </w:t>
      </w:r>
      <w:r w:rsidR="00F66420">
        <w:rPr>
          <w:rFonts w:ascii="Times New Roman" w:eastAsia="宋体" w:hAnsi="Times New Roman" w:cs="Times New Roman"/>
          <w:sz w:val="18"/>
          <w:szCs w:val="18"/>
        </w:rPr>
        <w:t>Shank3</w:t>
      </w:r>
      <w:r w:rsidR="006A050E">
        <w:rPr>
          <w:rFonts w:ascii="Times New Roman" w:eastAsia="宋体" w:hAnsi="Times New Roman" w:cs="Times New Roman"/>
          <w:sz w:val="18"/>
          <w:szCs w:val="18"/>
        </w:rPr>
        <w:t>, Gal-3, and ZBP-1 protein expression in neurons.</w:t>
      </w:r>
    </w:p>
    <w:p w14:paraId="5AC008EC" w14:textId="77777777" w:rsidR="006A050E" w:rsidRDefault="006A050E" w:rsidP="006A050E">
      <w:pPr>
        <w:spacing w:line="240" w:lineRule="auto"/>
        <w:ind w:firstLineChars="0" w:firstLine="0"/>
        <w:rPr>
          <w:rFonts w:ascii="Times New Roman" w:eastAsia="宋体" w:hAnsi="Times New Roman"/>
          <w:sz w:val="18"/>
          <w:szCs w:val="18"/>
        </w:rPr>
      </w:pPr>
      <w:r>
        <w:rPr>
          <w:rFonts w:ascii="Times New Roman" w:eastAsia="宋体" w:hAnsi="Times New Roman"/>
          <w:sz w:val="18"/>
          <w:szCs w:val="18"/>
        </w:rPr>
        <w:t>TNF-α, IL-1β, IL-6, and IL-18 levels were measured using ELISA kits in human neurons.</w:t>
      </w:r>
    </w:p>
    <w:p w14:paraId="14232259" w14:textId="77777777" w:rsidR="006A050E" w:rsidRDefault="006A050E" w:rsidP="006A050E">
      <w:pPr>
        <w:spacing w:line="240" w:lineRule="auto"/>
        <w:ind w:firstLineChars="0" w:firstLine="0"/>
        <w:rPr>
          <w:rFonts w:ascii="Times New Roman" w:hAnsi="Times New Roman"/>
        </w:rPr>
      </w:pPr>
      <w:r>
        <w:rPr>
          <w:rFonts w:ascii="Times New Roman" w:eastAsia="宋体" w:hAnsi="Times New Roman"/>
          <w:sz w:val="18"/>
          <w:szCs w:val="18"/>
        </w:rPr>
        <w:t xml:space="preserve">All data are expressed using mean ± SD deviation. </w:t>
      </w:r>
      <w:r>
        <w:rPr>
          <w:rFonts w:ascii="Times New Roman" w:eastAsia="宋体" w:hAnsi="Times New Roman"/>
          <w:i/>
          <w:iCs/>
          <w:sz w:val="18"/>
          <w:szCs w:val="18"/>
        </w:rPr>
        <w:t>P</w:t>
      </w:r>
      <w:r>
        <w:rPr>
          <w:rFonts w:ascii="Times New Roman" w:eastAsia="宋体" w:hAnsi="Times New Roman"/>
          <w:sz w:val="18"/>
          <w:szCs w:val="18"/>
        </w:rPr>
        <w:t xml:space="preserve"> values were analyzed using one-way ANOVA with Tukey's multiple comparison test. ****</w:t>
      </w:r>
      <w:r>
        <w:rPr>
          <w:rFonts w:ascii="Times New Roman" w:eastAsia="宋体" w:hAnsi="Times New Roman"/>
          <w:i/>
          <w:iCs/>
          <w:sz w:val="18"/>
          <w:szCs w:val="18"/>
        </w:rPr>
        <w:t xml:space="preserve">P </w:t>
      </w:r>
      <w:r>
        <w:rPr>
          <w:rFonts w:ascii="Times New Roman" w:eastAsia="宋体" w:hAnsi="Times New Roman"/>
          <w:sz w:val="18"/>
          <w:szCs w:val="18"/>
        </w:rPr>
        <w:t>＜</w:t>
      </w:r>
      <w:r>
        <w:rPr>
          <w:rFonts w:ascii="Times New Roman" w:eastAsia="宋体" w:hAnsi="Times New Roman"/>
          <w:sz w:val="18"/>
          <w:szCs w:val="18"/>
        </w:rPr>
        <w:t xml:space="preserve"> 0.0001</w:t>
      </w:r>
      <w:r>
        <w:rPr>
          <w:rFonts w:ascii="Times New Roman" w:eastAsia="宋体" w:hAnsi="Times New Roman"/>
          <w:sz w:val="18"/>
          <w:szCs w:val="18"/>
        </w:rPr>
        <w:t>，</w:t>
      </w:r>
      <w:r>
        <w:rPr>
          <w:rFonts w:ascii="Times New Roman" w:eastAsia="宋体" w:hAnsi="Times New Roman"/>
          <w:sz w:val="18"/>
          <w:szCs w:val="18"/>
        </w:rPr>
        <w:t>***</w:t>
      </w:r>
      <w:r>
        <w:rPr>
          <w:rFonts w:ascii="Times New Roman" w:eastAsia="宋体" w:hAnsi="Times New Roman"/>
          <w:i/>
          <w:iCs/>
          <w:sz w:val="18"/>
          <w:szCs w:val="18"/>
        </w:rPr>
        <w:t xml:space="preserve">P </w:t>
      </w:r>
      <w:r>
        <w:rPr>
          <w:rFonts w:ascii="Times New Roman" w:eastAsia="宋体" w:hAnsi="Times New Roman"/>
          <w:sz w:val="18"/>
          <w:szCs w:val="18"/>
        </w:rPr>
        <w:t>＜</w:t>
      </w:r>
      <w:r>
        <w:rPr>
          <w:rFonts w:ascii="Times New Roman" w:eastAsia="宋体" w:hAnsi="Times New Roman"/>
          <w:sz w:val="18"/>
          <w:szCs w:val="18"/>
        </w:rPr>
        <w:t xml:space="preserve"> 0.001</w:t>
      </w:r>
      <w:r>
        <w:rPr>
          <w:rFonts w:ascii="Times New Roman" w:eastAsia="宋体" w:hAnsi="Times New Roman"/>
          <w:sz w:val="18"/>
          <w:szCs w:val="18"/>
        </w:rPr>
        <w:t>，</w:t>
      </w:r>
      <w:r>
        <w:rPr>
          <w:rFonts w:ascii="Times New Roman" w:eastAsia="宋体" w:hAnsi="Times New Roman"/>
          <w:sz w:val="18"/>
          <w:szCs w:val="18"/>
        </w:rPr>
        <w:t xml:space="preserve"> *</w:t>
      </w:r>
      <w:r>
        <w:rPr>
          <w:rFonts w:ascii="Times New Roman" w:eastAsia="宋体" w:hAnsi="Times New Roman"/>
          <w:i/>
          <w:iCs/>
          <w:sz w:val="18"/>
          <w:szCs w:val="18"/>
        </w:rPr>
        <w:t xml:space="preserve">P </w:t>
      </w:r>
      <w:r>
        <w:rPr>
          <w:rFonts w:ascii="Times New Roman" w:eastAsia="宋体" w:hAnsi="Times New Roman"/>
          <w:sz w:val="18"/>
          <w:szCs w:val="18"/>
        </w:rPr>
        <w:t>＜</w:t>
      </w:r>
      <w:r>
        <w:rPr>
          <w:rFonts w:ascii="Times New Roman" w:eastAsia="宋体" w:hAnsi="Times New Roman"/>
          <w:sz w:val="18"/>
          <w:szCs w:val="18"/>
        </w:rPr>
        <w:t xml:space="preserve"> 0.05</w:t>
      </w:r>
      <w:r>
        <w:rPr>
          <w:rFonts w:ascii="Times New Roman" w:eastAsia="宋体" w:hAnsi="Times New Roman"/>
          <w:sz w:val="18"/>
          <w:szCs w:val="18"/>
        </w:rPr>
        <w:t>，</w:t>
      </w:r>
      <w:r>
        <w:rPr>
          <w:rFonts w:ascii="Times New Roman" w:eastAsia="宋体" w:hAnsi="Times New Roman"/>
          <w:sz w:val="18"/>
          <w:szCs w:val="18"/>
        </w:rPr>
        <w:t xml:space="preserve"> </w:t>
      </w:r>
      <w:r>
        <w:rPr>
          <w:rFonts w:ascii="Times New Roman" w:eastAsia="宋体" w:hAnsi="Times New Roman"/>
          <w:sz w:val="18"/>
          <w:szCs w:val="18"/>
          <w:vertAlign w:val="superscript"/>
        </w:rPr>
        <w:t>ns</w:t>
      </w:r>
      <w:r>
        <w:rPr>
          <w:rFonts w:ascii="Times New Roman" w:eastAsia="宋体" w:hAnsi="Times New Roman"/>
          <w:i/>
          <w:iCs/>
          <w:sz w:val="18"/>
          <w:szCs w:val="18"/>
        </w:rPr>
        <w:t>P</w:t>
      </w:r>
      <w:r>
        <w:rPr>
          <w:rFonts w:ascii="Times New Roman" w:eastAsia="宋体" w:hAnsi="Times New Roman"/>
          <w:sz w:val="18"/>
          <w:szCs w:val="18"/>
        </w:rPr>
        <w:t xml:space="preserve"> </w:t>
      </w:r>
      <w:r>
        <w:rPr>
          <w:rFonts w:ascii="Times New Roman" w:eastAsia="宋体" w:hAnsi="Times New Roman"/>
          <w:sz w:val="18"/>
          <w:szCs w:val="18"/>
        </w:rPr>
        <w:t>＞</w:t>
      </w:r>
      <w:r>
        <w:rPr>
          <w:rFonts w:ascii="Times New Roman" w:eastAsia="宋体" w:hAnsi="Times New Roman"/>
          <w:sz w:val="18"/>
          <w:szCs w:val="18"/>
        </w:rPr>
        <w:t>0.05.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eastAsia="宋体" w:hAnsi="Times New Roman"/>
          <w:sz w:val="18"/>
          <w:szCs w:val="18"/>
        </w:rPr>
        <w:t>The data were from three independent experiments.</w:t>
      </w:r>
    </w:p>
    <w:p w14:paraId="4035F6BB" w14:textId="77777777" w:rsidR="00AF5ACA" w:rsidRPr="006A050E" w:rsidRDefault="00AF5ACA" w:rsidP="006A050E">
      <w:pPr>
        <w:ind w:firstLine="420"/>
        <w:rPr>
          <w:rFonts w:hint="eastAsia"/>
        </w:rPr>
      </w:pPr>
    </w:p>
    <w:sectPr w:rsidR="00AF5ACA" w:rsidRPr="006A050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254FA" w14:textId="77777777" w:rsidR="00A30F91" w:rsidRDefault="00A30F91" w:rsidP="002D6EAF">
      <w:pPr>
        <w:spacing w:line="240" w:lineRule="auto"/>
        <w:ind w:firstLine="420"/>
        <w:rPr>
          <w:rFonts w:hint="eastAsia"/>
        </w:rPr>
      </w:pPr>
      <w:r>
        <w:separator/>
      </w:r>
    </w:p>
  </w:endnote>
  <w:endnote w:type="continuationSeparator" w:id="0">
    <w:p w14:paraId="42CD5CDA" w14:textId="77777777" w:rsidR="00A30F91" w:rsidRDefault="00A30F91" w:rsidP="002D6EAF">
      <w:pPr>
        <w:spacing w:line="240" w:lineRule="auto"/>
        <w:ind w:firstLine="42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8134D" w14:textId="77777777" w:rsidR="002D6EAF" w:rsidRDefault="002D6EAF">
    <w:pPr>
      <w:pStyle w:val="a7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EA222" w14:textId="77777777" w:rsidR="002D6EAF" w:rsidRDefault="002D6EAF">
    <w:pPr>
      <w:pStyle w:val="a7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4994D" w14:textId="77777777" w:rsidR="002D6EAF" w:rsidRDefault="002D6EAF">
    <w:pPr>
      <w:pStyle w:val="a7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2BEC7" w14:textId="77777777" w:rsidR="00A30F91" w:rsidRDefault="00A30F91" w:rsidP="002D6EAF">
      <w:pPr>
        <w:spacing w:line="240" w:lineRule="auto"/>
        <w:ind w:firstLine="420"/>
        <w:rPr>
          <w:rFonts w:hint="eastAsia"/>
        </w:rPr>
      </w:pPr>
      <w:r>
        <w:separator/>
      </w:r>
    </w:p>
  </w:footnote>
  <w:footnote w:type="continuationSeparator" w:id="0">
    <w:p w14:paraId="76BCB647" w14:textId="77777777" w:rsidR="00A30F91" w:rsidRDefault="00A30F91" w:rsidP="002D6EAF">
      <w:pPr>
        <w:spacing w:line="240" w:lineRule="auto"/>
        <w:ind w:firstLine="420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B037E" w14:textId="77777777" w:rsidR="002D6EAF" w:rsidRDefault="002D6EAF">
    <w:pPr>
      <w:pStyle w:val="a5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F0107" w14:textId="77777777" w:rsidR="002D6EAF" w:rsidRDefault="002D6EAF">
    <w:pPr>
      <w:pStyle w:val="a5"/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0AF6F" w14:textId="77777777" w:rsidR="002D6EAF" w:rsidRDefault="002D6EAF">
    <w:pPr>
      <w:pStyle w:val="a5"/>
      <w:ind w:firstLine="360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A37505"/>
    <w:multiLevelType w:val="hybridMultilevel"/>
    <w:tmpl w:val="24E0E7B4"/>
    <w:lvl w:ilvl="0" w:tplc="D00E336C">
      <w:start w:val="1"/>
      <w:numFmt w:val="upperLetter"/>
      <w:lvlText w:val="%1."/>
      <w:lvlJc w:val="left"/>
      <w:pPr>
        <w:ind w:left="720" w:hanging="360"/>
      </w:pPr>
      <w:rPr>
        <w:rFonts w:eastAsia="等线"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num w:numId="1" w16cid:durableId="746733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584C"/>
    <w:rsid w:val="00027172"/>
    <w:rsid w:val="00072694"/>
    <w:rsid w:val="000E5E30"/>
    <w:rsid w:val="00172579"/>
    <w:rsid w:val="00191A67"/>
    <w:rsid w:val="001B5236"/>
    <w:rsid w:val="001F75DA"/>
    <w:rsid w:val="002041F8"/>
    <w:rsid w:val="002046A5"/>
    <w:rsid w:val="002636EA"/>
    <w:rsid w:val="002D6EAF"/>
    <w:rsid w:val="00367919"/>
    <w:rsid w:val="003739EF"/>
    <w:rsid w:val="003834B6"/>
    <w:rsid w:val="00396F27"/>
    <w:rsid w:val="00443A35"/>
    <w:rsid w:val="004448E6"/>
    <w:rsid w:val="004564EB"/>
    <w:rsid w:val="004809A1"/>
    <w:rsid w:val="0049406E"/>
    <w:rsid w:val="004A625B"/>
    <w:rsid w:val="004E20C0"/>
    <w:rsid w:val="004F27BF"/>
    <w:rsid w:val="0054659A"/>
    <w:rsid w:val="00555917"/>
    <w:rsid w:val="00556FC0"/>
    <w:rsid w:val="00592C35"/>
    <w:rsid w:val="005D4CCE"/>
    <w:rsid w:val="0063000E"/>
    <w:rsid w:val="00694E89"/>
    <w:rsid w:val="006A050E"/>
    <w:rsid w:val="006D5A05"/>
    <w:rsid w:val="00767966"/>
    <w:rsid w:val="007B7657"/>
    <w:rsid w:val="00812A02"/>
    <w:rsid w:val="00815CF7"/>
    <w:rsid w:val="0085335F"/>
    <w:rsid w:val="00856698"/>
    <w:rsid w:val="00860423"/>
    <w:rsid w:val="00864835"/>
    <w:rsid w:val="008C76E7"/>
    <w:rsid w:val="008D26E9"/>
    <w:rsid w:val="008E5ED0"/>
    <w:rsid w:val="009A534E"/>
    <w:rsid w:val="009E28E3"/>
    <w:rsid w:val="00A11DBF"/>
    <w:rsid w:val="00A30F91"/>
    <w:rsid w:val="00A31127"/>
    <w:rsid w:val="00A73080"/>
    <w:rsid w:val="00A7584C"/>
    <w:rsid w:val="00AD1845"/>
    <w:rsid w:val="00AF5ACA"/>
    <w:rsid w:val="00B53C7B"/>
    <w:rsid w:val="00B658E9"/>
    <w:rsid w:val="00B74B2E"/>
    <w:rsid w:val="00BD3C60"/>
    <w:rsid w:val="00C33333"/>
    <w:rsid w:val="00C60868"/>
    <w:rsid w:val="00C8140B"/>
    <w:rsid w:val="00CA7EDD"/>
    <w:rsid w:val="00CF7714"/>
    <w:rsid w:val="00CF7ADE"/>
    <w:rsid w:val="00D14B05"/>
    <w:rsid w:val="00D4136D"/>
    <w:rsid w:val="00D6333B"/>
    <w:rsid w:val="00E06E72"/>
    <w:rsid w:val="00E341C8"/>
    <w:rsid w:val="00E86AF7"/>
    <w:rsid w:val="00E96F2E"/>
    <w:rsid w:val="00ED5ABD"/>
    <w:rsid w:val="00EE6F65"/>
    <w:rsid w:val="00F03A83"/>
    <w:rsid w:val="00F148E9"/>
    <w:rsid w:val="00F21CA8"/>
    <w:rsid w:val="00F66420"/>
    <w:rsid w:val="00FC3BA3"/>
    <w:rsid w:val="00FF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F4CCF6"/>
  <w15:chartTrackingRefBased/>
  <w15:docId w15:val="{726C86B8-4B31-4CA3-97BB-39CEA4A08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34B6"/>
    <w:pPr>
      <w:spacing w:line="360" w:lineRule="auto"/>
      <w:ind w:firstLineChars="200" w:firstLine="20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三线表"/>
    <w:basedOn w:val="a1"/>
    <w:uiPriority w:val="99"/>
    <w:rsid w:val="002041F8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bottom w:val="single" w:sz="6" w:space="0" w:color="auto"/>
        </w:tcBorders>
      </w:tcPr>
    </w:tblStylePr>
  </w:style>
  <w:style w:type="paragraph" w:styleId="a4">
    <w:name w:val="List Paragraph"/>
    <w:basedOn w:val="a"/>
    <w:uiPriority w:val="34"/>
    <w:qFormat/>
    <w:rsid w:val="00AF5ACA"/>
    <w:pPr>
      <w:widowControl w:val="0"/>
      <w:spacing w:line="240" w:lineRule="auto"/>
      <w:ind w:firstLine="420"/>
    </w:pPr>
    <w:rPr>
      <w:rFonts w:asciiTheme="minorHAnsi" w:eastAsiaTheme="minorEastAsia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2D6EAF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D6EAF"/>
    <w:rPr>
      <w:rFonts w:ascii="等线" w:eastAsia="等线" w:hAnsi="等线" w:cs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D6EAF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D6EAF"/>
    <w:rPr>
      <w:rFonts w:ascii="等线" w:eastAsia="等线" w:hAnsi="等线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1210</Words>
  <Characters>6899</Characters>
  <Application>Microsoft Office Word</Application>
  <DocSecurity>0</DocSecurity>
  <Lines>57</Lines>
  <Paragraphs>16</Paragraphs>
  <ScaleCrop>false</ScaleCrop>
  <Company/>
  <LinksUpToDate>false</LinksUpToDate>
  <CharactersWithSpaces>8093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耀文 罗</dc:creator>
  <cp:keywords/>
  <dc:description/>
  <cp:lastModifiedBy>耀文 罗</cp:lastModifiedBy>
  <cp:revision>19</cp:revision>
  <dcterms:created xsi:type="dcterms:W3CDTF">2024-07-15T02:21:00Z</dcterms:created>
  <dcterms:modified xsi:type="dcterms:W3CDTF">2025-01-14T03:34:00Z</dcterms:modified>
</cp:coreProperties>
</file>