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986543" w14:textId="36F92CF5" w:rsidR="00C02A7D" w:rsidRDefault="00C02A7D" w:rsidP="00785E14">
      <w:pPr>
        <w:spacing w:line="480" w:lineRule="auto"/>
        <w:rPr>
          <w:rFonts w:ascii="Times New Roman" w:eastAsiaTheme="minorEastAsia" w:hAnsi="Times New Roman"/>
          <w:b/>
          <w:bCs/>
          <w:szCs w:val="21"/>
        </w:rPr>
      </w:pPr>
      <w:r w:rsidRPr="00C02A7D">
        <w:rPr>
          <w:rFonts w:ascii="Times New Roman" w:eastAsiaTheme="minorEastAsia" w:hAnsi="Times New Roman" w:hint="eastAsia"/>
          <w:b/>
          <w:bCs/>
          <w:szCs w:val="21"/>
        </w:rPr>
        <w:t>Supplementary Figure</w:t>
      </w:r>
    </w:p>
    <w:p w14:paraId="5B1FA3FB" w14:textId="2D340938" w:rsidR="00C02A7D" w:rsidRDefault="002C4A89" w:rsidP="00785E14">
      <w:pPr>
        <w:spacing w:line="480" w:lineRule="auto"/>
        <w:rPr>
          <w:rFonts w:ascii="Times New Roman" w:eastAsiaTheme="minorEastAsia" w:hAnsi="Times New Roman"/>
          <w:szCs w:val="21"/>
        </w:rPr>
      </w:pPr>
      <w:r w:rsidRPr="002C4A89">
        <w:rPr>
          <w:rFonts w:ascii="Times New Roman" w:eastAsiaTheme="minorEastAsia" w:hAnsi="Times New Roman" w:hint="eastAsia"/>
          <w:b/>
          <w:bCs/>
          <w:szCs w:val="21"/>
        </w:rPr>
        <w:t xml:space="preserve">Figure </w:t>
      </w:r>
      <w:r w:rsidR="00785E14">
        <w:rPr>
          <w:rFonts w:ascii="Times New Roman" w:eastAsiaTheme="minorEastAsia" w:hAnsi="Times New Roman" w:hint="eastAsia"/>
          <w:b/>
          <w:bCs/>
          <w:szCs w:val="21"/>
        </w:rPr>
        <w:t>S</w:t>
      </w:r>
      <w:r w:rsidRPr="002C4A89">
        <w:rPr>
          <w:rFonts w:ascii="Times New Roman" w:eastAsiaTheme="minorEastAsia" w:hAnsi="Times New Roman" w:hint="eastAsia"/>
          <w:b/>
          <w:bCs/>
          <w:szCs w:val="21"/>
        </w:rPr>
        <w:t>1</w:t>
      </w:r>
      <w:r w:rsidRPr="002C4A89">
        <w:rPr>
          <w:rFonts w:ascii="Times New Roman" w:eastAsiaTheme="minorEastAsia" w:hAnsi="Times New Roman" w:hint="eastAsia"/>
          <w:szCs w:val="21"/>
        </w:rPr>
        <w:t xml:space="preserve"> The differences of intestinal microbiota Alpha diversity in Taihe Silky Fowl.</w:t>
      </w:r>
      <w:r w:rsidRPr="002C4A89">
        <w:rPr>
          <w:rFonts w:hint="eastAsia"/>
        </w:rPr>
        <w:t xml:space="preserve"> </w:t>
      </w:r>
      <w:r w:rsidRPr="002C4A89">
        <w:rPr>
          <w:rFonts w:ascii="Times New Roman" w:eastAsiaTheme="minorEastAsia" w:hAnsi="Times New Roman" w:hint="eastAsia"/>
          <w:szCs w:val="21"/>
        </w:rPr>
        <w:t>Ace index: (A) Different timepoints in Duodenum, Cecum and Rectum; (B) Different intestinal regions in W0, W1, W2, W5, W9, W13, W17 and W21;</w:t>
      </w:r>
      <w:r>
        <w:rPr>
          <w:rFonts w:ascii="Times New Roman" w:eastAsiaTheme="minorEastAsia" w:hAnsi="Times New Roman" w:hint="eastAsia"/>
          <w:szCs w:val="21"/>
        </w:rPr>
        <w:t xml:space="preserve"> </w:t>
      </w:r>
      <w:r w:rsidRPr="002C4A89">
        <w:rPr>
          <w:rFonts w:ascii="Times New Roman" w:eastAsiaTheme="minorEastAsia" w:hAnsi="Times New Roman" w:hint="eastAsia"/>
          <w:szCs w:val="21"/>
        </w:rPr>
        <w:t>Shannon index: (C) Different timepoints in Duodenum, Cecum and Rectum; (D) Different intestinal regions in W0, W1, W2, W5, W9, W13, W17 and W21;</w:t>
      </w:r>
      <w:r>
        <w:rPr>
          <w:rFonts w:ascii="Times New Roman" w:eastAsiaTheme="minorEastAsia" w:hAnsi="Times New Roman" w:hint="eastAsia"/>
          <w:szCs w:val="21"/>
        </w:rPr>
        <w:t xml:space="preserve"> </w:t>
      </w:r>
      <w:r w:rsidRPr="002C4A89">
        <w:rPr>
          <w:rFonts w:ascii="Times New Roman" w:eastAsiaTheme="minorEastAsia" w:hAnsi="Times New Roman" w:hint="eastAsia"/>
          <w:szCs w:val="21"/>
        </w:rPr>
        <w:t>Simpson index: (</w:t>
      </w:r>
      <w:r>
        <w:rPr>
          <w:rFonts w:ascii="Times New Roman" w:eastAsiaTheme="minorEastAsia" w:hAnsi="Times New Roman" w:hint="eastAsia"/>
          <w:szCs w:val="21"/>
        </w:rPr>
        <w:t>E</w:t>
      </w:r>
      <w:r w:rsidRPr="002C4A89">
        <w:rPr>
          <w:rFonts w:ascii="Times New Roman" w:eastAsiaTheme="minorEastAsia" w:hAnsi="Times New Roman" w:hint="eastAsia"/>
          <w:szCs w:val="21"/>
        </w:rPr>
        <w:t>) Different timepoints in Duodenum, Cecum and Rectum; (</w:t>
      </w:r>
      <w:r>
        <w:rPr>
          <w:rFonts w:ascii="Times New Roman" w:eastAsiaTheme="minorEastAsia" w:hAnsi="Times New Roman" w:hint="eastAsia"/>
          <w:szCs w:val="21"/>
        </w:rPr>
        <w:t>F</w:t>
      </w:r>
      <w:r w:rsidRPr="002C4A89">
        <w:rPr>
          <w:rFonts w:ascii="Times New Roman" w:eastAsiaTheme="minorEastAsia" w:hAnsi="Times New Roman" w:hint="eastAsia"/>
          <w:szCs w:val="21"/>
        </w:rPr>
        <w:t>) Different intestinal regions in W0, W1, W2, W5, W9, W13, W17 and W21.</w:t>
      </w:r>
    </w:p>
    <w:p w14:paraId="5005DF16" w14:textId="1714DA78" w:rsidR="002C4A89" w:rsidRDefault="002C4A89" w:rsidP="00785E14">
      <w:pPr>
        <w:spacing w:line="480" w:lineRule="auto"/>
        <w:rPr>
          <w:rFonts w:ascii="Times New Roman" w:eastAsiaTheme="minorEastAsia" w:hAnsi="Times New Roman"/>
          <w:szCs w:val="21"/>
        </w:rPr>
      </w:pPr>
      <w:r w:rsidRPr="002C4A89">
        <w:rPr>
          <w:rFonts w:ascii="Times New Roman" w:eastAsiaTheme="minorEastAsia" w:hAnsi="Times New Roman" w:hint="eastAsia"/>
          <w:b/>
          <w:bCs/>
          <w:szCs w:val="21"/>
        </w:rPr>
        <w:t xml:space="preserve">Figure </w:t>
      </w:r>
      <w:r w:rsidR="00785E14">
        <w:rPr>
          <w:rFonts w:ascii="Times New Roman" w:eastAsiaTheme="minorEastAsia" w:hAnsi="Times New Roman" w:hint="eastAsia"/>
          <w:b/>
          <w:bCs/>
          <w:szCs w:val="21"/>
        </w:rPr>
        <w:t>S</w:t>
      </w:r>
      <w:r w:rsidRPr="002C4A89">
        <w:rPr>
          <w:rFonts w:ascii="Times New Roman" w:eastAsiaTheme="minorEastAsia" w:hAnsi="Times New Roman" w:hint="eastAsia"/>
          <w:b/>
          <w:bCs/>
          <w:szCs w:val="21"/>
        </w:rPr>
        <w:t>2</w:t>
      </w:r>
      <w:r w:rsidRPr="002C4A89">
        <w:rPr>
          <w:rFonts w:ascii="Times New Roman" w:eastAsiaTheme="minorEastAsia" w:hAnsi="Times New Roman" w:hint="eastAsia"/>
          <w:szCs w:val="21"/>
        </w:rPr>
        <w:t xml:space="preserve"> The differences of intestinal microbial communities at phylum level in Taihe Silky Fowl.</w:t>
      </w:r>
      <w:r w:rsidRPr="002C4A89">
        <w:rPr>
          <w:rFonts w:hint="eastAsia"/>
        </w:rPr>
        <w:t xml:space="preserve"> </w:t>
      </w:r>
      <w:r w:rsidRPr="002C4A89">
        <w:rPr>
          <w:rFonts w:ascii="Times New Roman" w:eastAsiaTheme="minorEastAsia" w:hAnsi="Times New Roman" w:hint="eastAsia"/>
          <w:szCs w:val="21"/>
        </w:rPr>
        <w:t>(A) Different timepoints; (B) Different intestinal regions; (C) Different timepoints in Duodenum, Cecum and Rectum; (D) Different intestinal regions in W0, W1, W2, W5, W9, W13, W17 and W21.</w:t>
      </w:r>
    </w:p>
    <w:p w14:paraId="454663A3" w14:textId="283D7BF5" w:rsidR="002C4A89" w:rsidRDefault="002C4A89" w:rsidP="00785E14">
      <w:pPr>
        <w:spacing w:line="480" w:lineRule="auto"/>
        <w:rPr>
          <w:rFonts w:ascii="Times New Roman" w:eastAsiaTheme="minorEastAsia" w:hAnsi="Times New Roman"/>
          <w:szCs w:val="21"/>
        </w:rPr>
      </w:pPr>
      <w:r w:rsidRPr="002C4A89">
        <w:rPr>
          <w:rFonts w:ascii="Times New Roman" w:eastAsiaTheme="minorEastAsia" w:hAnsi="Times New Roman" w:hint="eastAsia"/>
          <w:b/>
          <w:bCs/>
          <w:szCs w:val="21"/>
        </w:rPr>
        <w:t xml:space="preserve">Figure </w:t>
      </w:r>
      <w:r w:rsidR="00785E14">
        <w:rPr>
          <w:rFonts w:ascii="Times New Roman" w:eastAsiaTheme="minorEastAsia" w:hAnsi="Times New Roman" w:hint="eastAsia"/>
          <w:b/>
          <w:bCs/>
          <w:szCs w:val="21"/>
        </w:rPr>
        <w:t>S</w:t>
      </w:r>
      <w:r w:rsidRPr="002C4A89">
        <w:rPr>
          <w:rFonts w:ascii="Times New Roman" w:eastAsiaTheme="minorEastAsia" w:hAnsi="Times New Roman" w:hint="eastAsia"/>
          <w:b/>
          <w:bCs/>
          <w:szCs w:val="21"/>
        </w:rPr>
        <w:t>3</w:t>
      </w:r>
      <w:r w:rsidRPr="002C4A89">
        <w:rPr>
          <w:rFonts w:ascii="Times New Roman" w:eastAsiaTheme="minorEastAsia" w:hAnsi="Times New Roman" w:hint="eastAsia"/>
          <w:szCs w:val="21"/>
        </w:rPr>
        <w:t xml:space="preserve"> The distribution of intestinal microbial communities at genus level in Taihe Silky Fowl.</w:t>
      </w:r>
      <w:r w:rsidRPr="002C4A89">
        <w:rPr>
          <w:rFonts w:hint="eastAsia"/>
        </w:rPr>
        <w:t xml:space="preserve"> </w:t>
      </w:r>
      <w:r w:rsidRPr="002C4A89">
        <w:rPr>
          <w:rFonts w:ascii="Times New Roman" w:eastAsiaTheme="minorEastAsia" w:hAnsi="Times New Roman" w:hint="eastAsia"/>
          <w:szCs w:val="21"/>
        </w:rPr>
        <w:t>(A) Different timepoints; (B) Different intestinal regions; (C) Different timepoints in Duodenum, Cecum and Rectum; (D) Different intestinal regions in W0, W1, W2, W5, W9, W13, W17 and W21.</w:t>
      </w:r>
    </w:p>
    <w:p w14:paraId="3F3489EB" w14:textId="376D383A" w:rsidR="002C4A89" w:rsidRDefault="002C4A89" w:rsidP="00785E14">
      <w:pPr>
        <w:spacing w:line="480" w:lineRule="auto"/>
        <w:rPr>
          <w:rFonts w:ascii="Times New Roman" w:eastAsiaTheme="minorEastAsia" w:hAnsi="Times New Roman"/>
          <w:szCs w:val="21"/>
        </w:rPr>
      </w:pPr>
      <w:r w:rsidRPr="002C4A89">
        <w:rPr>
          <w:rFonts w:ascii="Times New Roman" w:eastAsiaTheme="minorEastAsia" w:hAnsi="Times New Roman" w:hint="eastAsia"/>
          <w:b/>
          <w:bCs/>
          <w:szCs w:val="21"/>
        </w:rPr>
        <w:t xml:space="preserve">Figure </w:t>
      </w:r>
      <w:r w:rsidR="00785E14">
        <w:rPr>
          <w:rFonts w:ascii="Times New Roman" w:eastAsiaTheme="minorEastAsia" w:hAnsi="Times New Roman" w:hint="eastAsia"/>
          <w:b/>
          <w:bCs/>
          <w:szCs w:val="21"/>
        </w:rPr>
        <w:t>S</w:t>
      </w:r>
      <w:r w:rsidRPr="002C4A89">
        <w:rPr>
          <w:rFonts w:ascii="Times New Roman" w:eastAsiaTheme="minorEastAsia" w:hAnsi="Times New Roman" w:hint="eastAsia"/>
          <w:b/>
          <w:bCs/>
          <w:szCs w:val="21"/>
        </w:rPr>
        <w:t>4</w:t>
      </w:r>
      <w:r w:rsidRPr="002C4A89">
        <w:rPr>
          <w:rFonts w:ascii="Times New Roman" w:eastAsiaTheme="minorEastAsia" w:hAnsi="Times New Roman" w:hint="eastAsia"/>
          <w:szCs w:val="21"/>
        </w:rPr>
        <w:t xml:space="preserve"> The PICRUSt 2 level 1 function prediction of cecum microbiota in Taihe Silky Fowl.</w:t>
      </w:r>
    </w:p>
    <w:p w14:paraId="3738C1DE" w14:textId="7380102C" w:rsidR="002C4A89" w:rsidRDefault="002C4A89" w:rsidP="00785E14">
      <w:pPr>
        <w:spacing w:line="480" w:lineRule="auto"/>
        <w:rPr>
          <w:rFonts w:ascii="Times New Roman" w:eastAsiaTheme="minorEastAsia" w:hAnsi="Times New Roman"/>
          <w:szCs w:val="21"/>
        </w:rPr>
      </w:pPr>
      <w:r w:rsidRPr="002C4A89">
        <w:rPr>
          <w:rFonts w:ascii="Times New Roman" w:eastAsiaTheme="minorEastAsia" w:hAnsi="Times New Roman" w:hint="eastAsia"/>
          <w:szCs w:val="21"/>
        </w:rPr>
        <w:t>(A) Cellular Processes; (B) Environmental Information Processing; (C) Genetic Information Processing; (D) Human Diseases; (E) Metabolism; (F) Organismal Systems.</w:t>
      </w:r>
    </w:p>
    <w:p w14:paraId="515BBFE0" w14:textId="4748068A" w:rsidR="002C4A89" w:rsidRPr="002C4A89" w:rsidRDefault="002C4A89" w:rsidP="00785E14">
      <w:pPr>
        <w:spacing w:line="480" w:lineRule="auto"/>
        <w:rPr>
          <w:rFonts w:ascii="Times New Roman" w:eastAsiaTheme="minorEastAsia" w:hAnsi="Times New Roman"/>
          <w:szCs w:val="21"/>
        </w:rPr>
      </w:pPr>
      <w:r w:rsidRPr="002C4A89">
        <w:rPr>
          <w:rFonts w:ascii="Times New Roman" w:eastAsiaTheme="minorEastAsia" w:hAnsi="Times New Roman" w:hint="eastAsia"/>
          <w:b/>
          <w:bCs/>
          <w:szCs w:val="21"/>
        </w:rPr>
        <w:t xml:space="preserve">Figure </w:t>
      </w:r>
      <w:r w:rsidR="00785E14">
        <w:rPr>
          <w:rFonts w:ascii="Times New Roman" w:eastAsiaTheme="minorEastAsia" w:hAnsi="Times New Roman" w:hint="eastAsia"/>
          <w:b/>
          <w:bCs/>
          <w:szCs w:val="21"/>
        </w:rPr>
        <w:t>S</w:t>
      </w:r>
      <w:r w:rsidRPr="002C4A89">
        <w:rPr>
          <w:rFonts w:ascii="Times New Roman" w:eastAsiaTheme="minorEastAsia" w:hAnsi="Times New Roman" w:hint="eastAsia"/>
          <w:b/>
          <w:bCs/>
          <w:szCs w:val="21"/>
        </w:rPr>
        <w:t>5</w:t>
      </w:r>
      <w:r w:rsidRPr="002C4A89">
        <w:rPr>
          <w:rFonts w:ascii="Times New Roman" w:eastAsiaTheme="minorEastAsia" w:hAnsi="Times New Roman" w:hint="eastAsia"/>
          <w:szCs w:val="21"/>
        </w:rPr>
        <w:t xml:space="preserve"> The PICRUSt 2 level 2 function prediction of cecum microbiota in Taihe Silky Fowl.</w:t>
      </w:r>
      <w:r w:rsidRPr="002C4A89">
        <w:rPr>
          <w:rFonts w:hint="eastAsia"/>
        </w:rPr>
        <w:t xml:space="preserve"> </w:t>
      </w:r>
      <w:r w:rsidRPr="002C4A89">
        <w:rPr>
          <w:rFonts w:ascii="Times New Roman" w:eastAsiaTheme="minorEastAsia" w:hAnsi="Times New Roman" w:hint="eastAsia"/>
          <w:szCs w:val="21"/>
        </w:rPr>
        <w:t>(A) Membrane transport; (B) Translation; (C) Replication and repair; (D) Global and overview maps; (E) Carbohydrate metabolism; (F) Amino acid metabolism; (G) Energy metabolism; (H) Metabolism of cofactors and vitamins; (I) Nucleotide metabolism.</w:t>
      </w:r>
    </w:p>
    <w:sectPr w:rsidR="002C4A89" w:rsidRPr="002C4A89" w:rsidSect="002C5EC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428B9E" w14:textId="77777777" w:rsidR="00D92A8A" w:rsidRDefault="00D92A8A" w:rsidP="00033B82">
      <w:r>
        <w:separator/>
      </w:r>
    </w:p>
  </w:endnote>
  <w:endnote w:type="continuationSeparator" w:id="0">
    <w:p w14:paraId="08A4886B" w14:textId="77777777" w:rsidR="00D92A8A" w:rsidRDefault="00D92A8A" w:rsidP="00033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6994C7" w14:textId="77777777" w:rsidR="00D92A8A" w:rsidRDefault="00D92A8A" w:rsidP="00033B82">
      <w:r>
        <w:separator/>
      </w:r>
    </w:p>
  </w:footnote>
  <w:footnote w:type="continuationSeparator" w:id="0">
    <w:p w14:paraId="2D74CED9" w14:textId="77777777" w:rsidR="00D92A8A" w:rsidRDefault="00D92A8A" w:rsidP="00033B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11903"/>
    <w:multiLevelType w:val="hybridMultilevel"/>
    <w:tmpl w:val="B9EC1A54"/>
    <w:lvl w:ilvl="0" w:tplc="3F0042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07300B"/>
    <w:multiLevelType w:val="hybridMultilevel"/>
    <w:tmpl w:val="8DE62230"/>
    <w:lvl w:ilvl="0" w:tplc="65B2E6A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A56A47"/>
    <w:multiLevelType w:val="hybridMultilevel"/>
    <w:tmpl w:val="73A85FFC"/>
    <w:lvl w:ilvl="0" w:tplc="A4F82E4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74646201">
    <w:abstractNumId w:val="1"/>
  </w:num>
  <w:num w:numId="2" w16cid:durableId="1877887896">
    <w:abstractNumId w:val="2"/>
  </w:num>
  <w:num w:numId="3" w16cid:durableId="177898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0NzcAImNTC0NLcyUdpeDU4uLM/DyQAjPjWgCBVZrC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imal Nutrition 2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df2zapu00a9beff5r5strsftp52xxr0szp&quot;&gt;My EndNote Library&lt;record-ids&gt;&lt;item&gt;1&lt;/item&gt;&lt;item&gt;3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6&lt;/item&gt;&lt;item&gt;27&lt;/item&gt;&lt;item&gt;28&lt;/item&gt;&lt;item&gt;29&lt;/item&gt;&lt;item&gt;30&lt;/item&gt;&lt;item&gt;31&lt;/item&gt;&lt;item&gt;33&lt;/item&gt;&lt;item&gt;34&lt;/item&gt;&lt;item&gt;35&lt;/item&gt;&lt;item&gt;36&lt;/item&gt;&lt;item&gt;37&lt;/item&gt;&lt;/record-ids&gt;&lt;/item&gt;&lt;/Libraries&gt;"/>
  </w:docVars>
  <w:rsids>
    <w:rsidRoot w:val="00EE0450"/>
    <w:rsid w:val="0000203C"/>
    <w:rsid w:val="00003925"/>
    <w:rsid w:val="000065BF"/>
    <w:rsid w:val="000102EE"/>
    <w:rsid w:val="000129CC"/>
    <w:rsid w:val="000167EA"/>
    <w:rsid w:val="0002025A"/>
    <w:rsid w:val="00021D0F"/>
    <w:rsid w:val="000227DD"/>
    <w:rsid w:val="0003171E"/>
    <w:rsid w:val="00031996"/>
    <w:rsid w:val="00032CDA"/>
    <w:rsid w:val="00033B82"/>
    <w:rsid w:val="00034AB4"/>
    <w:rsid w:val="000374B9"/>
    <w:rsid w:val="000406C1"/>
    <w:rsid w:val="000439C4"/>
    <w:rsid w:val="00044742"/>
    <w:rsid w:val="000449EA"/>
    <w:rsid w:val="00053E3F"/>
    <w:rsid w:val="00056413"/>
    <w:rsid w:val="000638F8"/>
    <w:rsid w:val="00063F7F"/>
    <w:rsid w:val="0008158C"/>
    <w:rsid w:val="00084266"/>
    <w:rsid w:val="00084EA6"/>
    <w:rsid w:val="00087EC4"/>
    <w:rsid w:val="0009027A"/>
    <w:rsid w:val="000906DD"/>
    <w:rsid w:val="00092647"/>
    <w:rsid w:val="000928A0"/>
    <w:rsid w:val="00094060"/>
    <w:rsid w:val="00096C5C"/>
    <w:rsid w:val="000A529F"/>
    <w:rsid w:val="000A5ABB"/>
    <w:rsid w:val="000A5AF3"/>
    <w:rsid w:val="000A6C60"/>
    <w:rsid w:val="000A6E21"/>
    <w:rsid w:val="000B20F2"/>
    <w:rsid w:val="000B7835"/>
    <w:rsid w:val="000D2A73"/>
    <w:rsid w:val="000D30FE"/>
    <w:rsid w:val="000D333D"/>
    <w:rsid w:val="000D3D9D"/>
    <w:rsid w:val="000D705B"/>
    <w:rsid w:val="000E27FF"/>
    <w:rsid w:val="000E4D36"/>
    <w:rsid w:val="000E63FD"/>
    <w:rsid w:val="000F37DE"/>
    <w:rsid w:val="000F6684"/>
    <w:rsid w:val="000F6F1B"/>
    <w:rsid w:val="00101F02"/>
    <w:rsid w:val="00103A3F"/>
    <w:rsid w:val="001066EF"/>
    <w:rsid w:val="0010686D"/>
    <w:rsid w:val="00111B74"/>
    <w:rsid w:val="001166DC"/>
    <w:rsid w:val="00116DDA"/>
    <w:rsid w:val="00116F3E"/>
    <w:rsid w:val="00117580"/>
    <w:rsid w:val="001178E1"/>
    <w:rsid w:val="00122080"/>
    <w:rsid w:val="00122776"/>
    <w:rsid w:val="00126351"/>
    <w:rsid w:val="001272C0"/>
    <w:rsid w:val="00127B42"/>
    <w:rsid w:val="00127FB6"/>
    <w:rsid w:val="00131CAF"/>
    <w:rsid w:val="00132D06"/>
    <w:rsid w:val="001378E8"/>
    <w:rsid w:val="001400C6"/>
    <w:rsid w:val="00140127"/>
    <w:rsid w:val="00141F40"/>
    <w:rsid w:val="00147B52"/>
    <w:rsid w:val="001526D2"/>
    <w:rsid w:val="0015619C"/>
    <w:rsid w:val="0015708F"/>
    <w:rsid w:val="00157D62"/>
    <w:rsid w:val="00166831"/>
    <w:rsid w:val="00166898"/>
    <w:rsid w:val="00171888"/>
    <w:rsid w:val="00172348"/>
    <w:rsid w:val="00174A97"/>
    <w:rsid w:val="00182264"/>
    <w:rsid w:val="00182E1A"/>
    <w:rsid w:val="0018330E"/>
    <w:rsid w:val="00183458"/>
    <w:rsid w:val="00183705"/>
    <w:rsid w:val="0018552F"/>
    <w:rsid w:val="001923A1"/>
    <w:rsid w:val="00192FB2"/>
    <w:rsid w:val="001A1119"/>
    <w:rsid w:val="001A11F6"/>
    <w:rsid w:val="001A3572"/>
    <w:rsid w:val="001A4436"/>
    <w:rsid w:val="001A64CF"/>
    <w:rsid w:val="001B387C"/>
    <w:rsid w:val="001C25AE"/>
    <w:rsid w:val="001D0582"/>
    <w:rsid w:val="001D0A77"/>
    <w:rsid w:val="001D2440"/>
    <w:rsid w:val="001D2929"/>
    <w:rsid w:val="001D6232"/>
    <w:rsid w:val="001E2FDB"/>
    <w:rsid w:val="001E7DCE"/>
    <w:rsid w:val="001F1318"/>
    <w:rsid w:val="001F71C6"/>
    <w:rsid w:val="00204E39"/>
    <w:rsid w:val="00211740"/>
    <w:rsid w:val="00211CDD"/>
    <w:rsid w:val="00213316"/>
    <w:rsid w:val="00215D6D"/>
    <w:rsid w:val="00216BAB"/>
    <w:rsid w:val="002179D7"/>
    <w:rsid w:val="002310B8"/>
    <w:rsid w:val="0023124B"/>
    <w:rsid w:val="0023388D"/>
    <w:rsid w:val="00235D8D"/>
    <w:rsid w:val="002407BA"/>
    <w:rsid w:val="00241312"/>
    <w:rsid w:val="002430A4"/>
    <w:rsid w:val="00243703"/>
    <w:rsid w:val="002453B7"/>
    <w:rsid w:val="00246449"/>
    <w:rsid w:val="00250BC0"/>
    <w:rsid w:val="00251DDD"/>
    <w:rsid w:val="00252625"/>
    <w:rsid w:val="002564B1"/>
    <w:rsid w:val="00261C44"/>
    <w:rsid w:val="0027078D"/>
    <w:rsid w:val="0027428A"/>
    <w:rsid w:val="002774E0"/>
    <w:rsid w:val="00280A93"/>
    <w:rsid w:val="0028679E"/>
    <w:rsid w:val="00287007"/>
    <w:rsid w:val="0029478E"/>
    <w:rsid w:val="00295E39"/>
    <w:rsid w:val="00296493"/>
    <w:rsid w:val="00296899"/>
    <w:rsid w:val="002A4D31"/>
    <w:rsid w:val="002B1C79"/>
    <w:rsid w:val="002B3C49"/>
    <w:rsid w:val="002B4146"/>
    <w:rsid w:val="002B4853"/>
    <w:rsid w:val="002B4B69"/>
    <w:rsid w:val="002C4A89"/>
    <w:rsid w:val="002C5EC9"/>
    <w:rsid w:val="002D1A95"/>
    <w:rsid w:val="002E2BFA"/>
    <w:rsid w:val="002E485F"/>
    <w:rsid w:val="002E698F"/>
    <w:rsid w:val="002E761E"/>
    <w:rsid w:val="002E7828"/>
    <w:rsid w:val="002E7F68"/>
    <w:rsid w:val="002F1EEF"/>
    <w:rsid w:val="002F62C2"/>
    <w:rsid w:val="002F68EE"/>
    <w:rsid w:val="002F754D"/>
    <w:rsid w:val="003004F6"/>
    <w:rsid w:val="00300ADC"/>
    <w:rsid w:val="003021F3"/>
    <w:rsid w:val="0030424D"/>
    <w:rsid w:val="00307F43"/>
    <w:rsid w:val="00315C0A"/>
    <w:rsid w:val="00316E24"/>
    <w:rsid w:val="0032655E"/>
    <w:rsid w:val="00326EB3"/>
    <w:rsid w:val="00333402"/>
    <w:rsid w:val="00350752"/>
    <w:rsid w:val="00351A03"/>
    <w:rsid w:val="00360591"/>
    <w:rsid w:val="00366235"/>
    <w:rsid w:val="003679DF"/>
    <w:rsid w:val="00374387"/>
    <w:rsid w:val="003770E6"/>
    <w:rsid w:val="0038077D"/>
    <w:rsid w:val="00381B6B"/>
    <w:rsid w:val="003855B0"/>
    <w:rsid w:val="00386021"/>
    <w:rsid w:val="003938B0"/>
    <w:rsid w:val="0039564C"/>
    <w:rsid w:val="003A363B"/>
    <w:rsid w:val="003B1908"/>
    <w:rsid w:val="003B3A26"/>
    <w:rsid w:val="003B6041"/>
    <w:rsid w:val="003B6AB0"/>
    <w:rsid w:val="003C3A44"/>
    <w:rsid w:val="003D0A4A"/>
    <w:rsid w:val="003D3DEC"/>
    <w:rsid w:val="003D74A4"/>
    <w:rsid w:val="003D797D"/>
    <w:rsid w:val="003D7B03"/>
    <w:rsid w:val="003F3BCF"/>
    <w:rsid w:val="003F7099"/>
    <w:rsid w:val="004021CE"/>
    <w:rsid w:val="00402990"/>
    <w:rsid w:val="00403D4D"/>
    <w:rsid w:val="0040744E"/>
    <w:rsid w:val="0041102F"/>
    <w:rsid w:val="00414672"/>
    <w:rsid w:val="00421FFB"/>
    <w:rsid w:val="0042334E"/>
    <w:rsid w:val="00424EC8"/>
    <w:rsid w:val="004279E3"/>
    <w:rsid w:val="00431904"/>
    <w:rsid w:val="00440B4D"/>
    <w:rsid w:val="00440C6E"/>
    <w:rsid w:val="004456D3"/>
    <w:rsid w:val="004468D5"/>
    <w:rsid w:val="00446A36"/>
    <w:rsid w:val="004541B7"/>
    <w:rsid w:val="00457714"/>
    <w:rsid w:val="00464F8F"/>
    <w:rsid w:val="00474A87"/>
    <w:rsid w:val="00476050"/>
    <w:rsid w:val="00481676"/>
    <w:rsid w:val="00484DE2"/>
    <w:rsid w:val="00484FC2"/>
    <w:rsid w:val="00495134"/>
    <w:rsid w:val="0049747E"/>
    <w:rsid w:val="004A10FF"/>
    <w:rsid w:val="004A210D"/>
    <w:rsid w:val="004A6149"/>
    <w:rsid w:val="004A6DE5"/>
    <w:rsid w:val="004A7296"/>
    <w:rsid w:val="004B55EE"/>
    <w:rsid w:val="004B57CF"/>
    <w:rsid w:val="004B5C00"/>
    <w:rsid w:val="004C06B5"/>
    <w:rsid w:val="004C241D"/>
    <w:rsid w:val="004C5A0B"/>
    <w:rsid w:val="004D25EF"/>
    <w:rsid w:val="004E295A"/>
    <w:rsid w:val="004E4039"/>
    <w:rsid w:val="004E54E7"/>
    <w:rsid w:val="004E650C"/>
    <w:rsid w:val="004F2124"/>
    <w:rsid w:val="004F4B2A"/>
    <w:rsid w:val="004F6CD1"/>
    <w:rsid w:val="004F7CCB"/>
    <w:rsid w:val="005034BB"/>
    <w:rsid w:val="005052CA"/>
    <w:rsid w:val="00505C9E"/>
    <w:rsid w:val="0050774B"/>
    <w:rsid w:val="00514429"/>
    <w:rsid w:val="00514B36"/>
    <w:rsid w:val="005159C8"/>
    <w:rsid w:val="005211F8"/>
    <w:rsid w:val="00522C5E"/>
    <w:rsid w:val="0053277B"/>
    <w:rsid w:val="005373C2"/>
    <w:rsid w:val="00540C4A"/>
    <w:rsid w:val="00541DEE"/>
    <w:rsid w:val="0054398A"/>
    <w:rsid w:val="005456B7"/>
    <w:rsid w:val="00545E39"/>
    <w:rsid w:val="005516F6"/>
    <w:rsid w:val="00552203"/>
    <w:rsid w:val="00555959"/>
    <w:rsid w:val="00555E1D"/>
    <w:rsid w:val="005668DF"/>
    <w:rsid w:val="00566F2A"/>
    <w:rsid w:val="00567936"/>
    <w:rsid w:val="00572E7A"/>
    <w:rsid w:val="00576024"/>
    <w:rsid w:val="0057609C"/>
    <w:rsid w:val="005767F2"/>
    <w:rsid w:val="005831E3"/>
    <w:rsid w:val="005861C2"/>
    <w:rsid w:val="00586920"/>
    <w:rsid w:val="005924B8"/>
    <w:rsid w:val="005925BB"/>
    <w:rsid w:val="00593B3F"/>
    <w:rsid w:val="005942FA"/>
    <w:rsid w:val="00594944"/>
    <w:rsid w:val="005A17D6"/>
    <w:rsid w:val="005A5B0B"/>
    <w:rsid w:val="005B3899"/>
    <w:rsid w:val="005B6520"/>
    <w:rsid w:val="005C1E9F"/>
    <w:rsid w:val="005C4611"/>
    <w:rsid w:val="005D1B06"/>
    <w:rsid w:val="005D6643"/>
    <w:rsid w:val="005E3C6D"/>
    <w:rsid w:val="005E47B3"/>
    <w:rsid w:val="005E5F6D"/>
    <w:rsid w:val="005E6B3A"/>
    <w:rsid w:val="005E6E98"/>
    <w:rsid w:val="005F3E76"/>
    <w:rsid w:val="005F700A"/>
    <w:rsid w:val="006005D2"/>
    <w:rsid w:val="0060246D"/>
    <w:rsid w:val="0060326F"/>
    <w:rsid w:val="00604276"/>
    <w:rsid w:val="00604D1F"/>
    <w:rsid w:val="006102AF"/>
    <w:rsid w:val="00610703"/>
    <w:rsid w:val="00611D19"/>
    <w:rsid w:val="0061389B"/>
    <w:rsid w:val="00615E56"/>
    <w:rsid w:val="00616E52"/>
    <w:rsid w:val="00620E96"/>
    <w:rsid w:val="00622EDA"/>
    <w:rsid w:val="006268DA"/>
    <w:rsid w:val="00631DE9"/>
    <w:rsid w:val="00635B17"/>
    <w:rsid w:val="006363EE"/>
    <w:rsid w:val="006366C6"/>
    <w:rsid w:val="006370DC"/>
    <w:rsid w:val="00637886"/>
    <w:rsid w:val="006406DD"/>
    <w:rsid w:val="00655036"/>
    <w:rsid w:val="00655298"/>
    <w:rsid w:val="00655EC9"/>
    <w:rsid w:val="00656A7B"/>
    <w:rsid w:val="00662254"/>
    <w:rsid w:val="006656C9"/>
    <w:rsid w:val="00671B03"/>
    <w:rsid w:val="00674382"/>
    <w:rsid w:val="00674670"/>
    <w:rsid w:val="00684B38"/>
    <w:rsid w:val="006865AA"/>
    <w:rsid w:val="00695845"/>
    <w:rsid w:val="006977D8"/>
    <w:rsid w:val="006979CB"/>
    <w:rsid w:val="006A4126"/>
    <w:rsid w:val="006B19B5"/>
    <w:rsid w:val="006C00C3"/>
    <w:rsid w:val="006C014A"/>
    <w:rsid w:val="006C0AA1"/>
    <w:rsid w:val="006C3E2D"/>
    <w:rsid w:val="006C6069"/>
    <w:rsid w:val="006D29C4"/>
    <w:rsid w:val="006D39BF"/>
    <w:rsid w:val="006E0270"/>
    <w:rsid w:val="006E0559"/>
    <w:rsid w:val="006E1C0B"/>
    <w:rsid w:val="006E1DE8"/>
    <w:rsid w:val="006E4773"/>
    <w:rsid w:val="006E58F8"/>
    <w:rsid w:val="006E61E1"/>
    <w:rsid w:val="006F1FBF"/>
    <w:rsid w:val="006F3B40"/>
    <w:rsid w:val="006F3E3A"/>
    <w:rsid w:val="006F4428"/>
    <w:rsid w:val="006F6BA1"/>
    <w:rsid w:val="00701EAD"/>
    <w:rsid w:val="00701F0D"/>
    <w:rsid w:val="00702460"/>
    <w:rsid w:val="00705918"/>
    <w:rsid w:val="00707DE8"/>
    <w:rsid w:val="00710CAB"/>
    <w:rsid w:val="007258A3"/>
    <w:rsid w:val="007259C7"/>
    <w:rsid w:val="007262AC"/>
    <w:rsid w:val="007269FF"/>
    <w:rsid w:val="007270E7"/>
    <w:rsid w:val="007303C4"/>
    <w:rsid w:val="007347AA"/>
    <w:rsid w:val="007365B6"/>
    <w:rsid w:val="00736936"/>
    <w:rsid w:val="00751AF1"/>
    <w:rsid w:val="00751DC2"/>
    <w:rsid w:val="00751F3B"/>
    <w:rsid w:val="0075749B"/>
    <w:rsid w:val="0076055A"/>
    <w:rsid w:val="007708E5"/>
    <w:rsid w:val="00771A3C"/>
    <w:rsid w:val="00775D73"/>
    <w:rsid w:val="00780678"/>
    <w:rsid w:val="00781302"/>
    <w:rsid w:val="00781451"/>
    <w:rsid w:val="007816A1"/>
    <w:rsid w:val="00782782"/>
    <w:rsid w:val="007828C4"/>
    <w:rsid w:val="00783FBB"/>
    <w:rsid w:val="00785C02"/>
    <w:rsid w:val="00785E14"/>
    <w:rsid w:val="00790DB1"/>
    <w:rsid w:val="00796C54"/>
    <w:rsid w:val="00797126"/>
    <w:rsid w:val="007A3D9F"/>
    <w:rsid w:val="007A3E1F"/>
    <w:rsid w:val="007A7B1A"/>
    <w:rsid w:val="007B4339"/>
    <w:rsid w:val="007B5855"/>
    <w:rsid w:val="007B72D6"/>
    <w:rsid w:val="007C1F00"/>
    <w:rsid w:val="007C41D0"/>
    <w:rsid w:val="007D0D2B"/>
    <w:rsid w:val="007D3420"/>
    <w:rsid w:val="007D51D0"/>
    <w:rsid w:val="007E0C9D"/>
    <w:rsid w:val="007E1D75"/>
    <w:rsid w:val="007F2458"/>
    <w:rsid w:val="007F41AD"/>
    <w:rsid w:val="007F641C"/>
    <w:rsid w:val="007F70F3"/>
    <w:rsid w:val="008019F9"/>
    <w:rsid w:val="00801D5B"/>
    <w:rsid w:val="00806C14"/>
    <w:rsid w:val="00810D62"/>
    <w:rsid w:val="00811B32"/>
    <w:rsid w:val="00813AF5"/>
    <w:rsid w:val="00814652"/>
    <w:rsid w:val="00814C46"/>
    <w:rsid w:val="008152B3"/>
    <w:rsid w:val="00817600"/>
    <w:rsid w:val="0082759F"/>
    <w:rsid w:val="00833884"/>
    <w:rsid w:val="008349BA"/>
    <w:rsid w:val="008424BA"/>
    <w:rsid w:val="008441DD"/>
    <w:rsid w:val="008459E8"/>
    <w:rsid w:val="00846A82"/>
    <w:rsid w:val="00847E4B"/>
    <w:rsid w:val="0085034A"/>
    <w:rsid w:val="008526EC"/>
    <w:rsid w:val="00856911"/>
    <w:rsid w:val="0085780E"/>
    <w:rsid w:val="00860CF9"/>
    <w:rsid w:val="00861862"/>
    <w:rsid w:val="00861BC0"/>
    <w:rsid w:val="00861FE9"/>
    <w:rsid w:val="0086203A"/>
    <w:rsid w:val="0086675D"/>
    <w:rsid w:val="00866E2F"/>
    <w:rsid w:val="00871E6D"/>
    <w:rsid w:val="0087395D"/>
    <w:rsid w:val="00882785"/>
    <w:rsid w:val="00883316"/>
    <w:rsid w:val="00883ADA"/>
    <w:rsid w:val="00883DDE"/>
    <w:rsid w:val="00884DA6"/>
    <w:rsid w:val="0088534A"/>
    <w:rsid w:val="0088602E"/>
    <w:rsid w:val="0089022B"/>
    <w:rsid w:val="0089093D"/>
    <w:rsid w:val="008968A1"/>
    <w:rsid w:val="008A0546"/>
    <w:rsid w:val="008A2DD4"/>
    <w:rsid w:val="008B198F"/>
    <w:rsid w:val="008B295F"/>
    <w:rsid w:val="008B35A3"/>
    <w:rsid w:val="008B494A"/>
    <w:rsid w:val="008B5BD3"/>
    <w:rsid w:val="008B5D9D"/>
    <w:rsid w:val="008B6CC1"/>
    <w:rsid w:val="008B7832"/>
    <w:rsid w:val="008C15CB"/>
    <w:rsid w:val="008C197B"/>
    <w:rsid w:val="008C54CE"/>
    <w:rsid w:val="008D04A8"/>
    <w:rsid w:val="008D6508"/>
    <w:rsid w:val="008D7468"/>
    <w:rsid w:val="008E1673"/>
    <w:rsid w:val="008E1F5B"/>
    <w:rsid w:val="008E301C"/>
    <w:rsid w:val="008E3746"/>
    <w:rsid w:val="008E40D2"/>
    <w:rsid w:val="008E4183"/>
    <w:rsid w:val="008E4A29"/>
    <w:rsid w:val="008E65AE"/>
    <w:rsid w:val="008E6851"/>
    <w:rsid w:val="008E6EE8"/>
    <w:rsid w:val="008F0D5E"/>
    <w:rsid w:val="008F1E44"/>
    <w:rsid w:val="008F7013"/>
    <w:rsid w:val="00905FEC"/>
    <w:rsid w:val="00906020"/>
    <w:rsid w:val="0091052F"/>
    <w:rsid w:val="00917672"/>
    <w:rsid w:val="00921C9A"/>
    <w:rsid w:val="00922807"/>
    <w:rsid w:val="009307F5"/>
    <w:rsid w:val="0093359E"/>
    <w:rsid w:val="009354A9"/>
    <w:rsid w:val="009426ED"/>
    <w:rsid w:val="00942761"/>
    <w:rsid w:val="00946C36"/>
    <w:rsid w:val="00946D26"/>
    <w:rsid w:val="00951B7E"/>
    <w:rsid w:val="00953087"/>
    <w:rsid w:val="0095529D"/>
    <w:rsid w:val="00955C12"/>
    <w:rsid w:val="0096275F"/>
    <w:rsid w:val="009628E8"/>
    <w:rsid w:val="0097382E"/>
    <w:rsid w:val="00977881"/>
    <w:rsid w:val="00981245"/>
    <w:rsid w:val="00991BCD"/>
    <w:rsid w:val="0099768D"/>
    <w:rsid w:val="009A1133"/>
    <w:rsid w:val="009A1767"/>
    <w:rsid w:val="009A3EB2"/>
    <w:rsid w:val="009B0D7F"/>
    <w:rsid w:val="009B2C69"/>
    <w:rsid w:val="009B35F9"/>
    <w:rsid w:val="009B4CC8"/>
    <w:rsid w:val="009B62F5"/>
    <w:rsid w:val="009C2B65"/>
    <w:rsid w:val="009C4A17"/>
    <w:rsid w:val="009C5E92"/>
    <w:rsid w:val="009D15D8"/>
    <w:rsid w:val="009D47AD"/>
    <w:rsid w:val="009D4B13"/>
    <w:rsid w:val="009D5DAF"/>
    <w:rsid w:val="009D5EA3"/>
    <w:rsid w:val="009E195D"/>
    <w:rsid w:val="009F520D"/>
    <w:rsid w:val="009F67BE"/>
    <w:rsid w:val="00A00B0C"/>
    <w:rsid w:val="00A02933"/>
    <w:rsid w:val="00A02BEC"/>
    <w:rsid w:val="00A060D1"/>
    <w:rsid w:val="00A0651B"/>
    <w:rsid w:val="00A073A4"/>
    <w:rsid w:val="00A11DAF"/>
    <w:rsid w:val="00A137FB"/>
    <w:rsid w:val="00A17AE4"/>
    <w:rsid w:val="00A2098F"/>
    <w:rsid w:val="00A22457"/>
    <w:rsid w:val="00A27F4A"/>
    <w:rsid w:val="00A30C26"/>
    <w:rsid w:val="00A30EEF"/>
    <w:rsid w:val="00A32480"/>
    <w:rsid w:val="00A335AD"/>
    <w:rsid w:val="00A37C9F"/>
    <w:rsid w:val="00A459B7"/>
    <w:rsid w:val="00A50A6E"/>
    <w:rsid w:val="00A56F72"/>
    <w:rsid w:val="00A62E61"/>
    <w:rsid w:val="00A82210"/>
    <w:rsid w:val="00A844E1"/>
    <w:rsid w:val="00A85410"/>
    <w:rsid w:val="00A866A0"/>
    <w:rsid w:val="00A9080C"/>
    <w:rsid w:val="00A93C55"/>
    <w:rsid w:val="00AA08A5"/>
    <w:rsid w:val="00AA1360"/>
    <w:rsid w:val="00AB47AB"/>
    <w:rsid w:val="00AB72D1"/>
    <w:rsid w:val="00AC2EF1"/>
    <w:rsid w:val="00AC30A4"/>
    <w:rsid w:val="00AC3CCD"/>
    <w:rsid w:val="00AC7C85"/>
    <w:rsid w:val="00AD3674"/>
    <w:rsid w:val="00AE04B1"/>
    <w:rsid w:val="00AE18A4"/>
    <w:rsid w:val="00AE2926"/>
    <w:rsid w:val="00AE2BE7"/>
    <w:rsid w:val="00AE2F46"/>
    <w:rsid w:val="00AF35D8"/>
    <w:rsid w:val="00AF73AF"/>
    <w:rsid w:val="00B02856"/>
    <w:rsid w:val="00B05BFD"/>
    <w:rsid w:val="00B063C2"/>
    <w:rsid w:val="00B13AB5"/>
    <w:rsid w:val="00B164E9"/>
    <w:rsid w:val="00B21CD7"/>
    <w:rsid w:val="00B22BCE"/>
    <w:rsid w:val="00B231B8"/>
    <w:rsid w:val="00B30FC9"/>
    <w:rsid w:val="00B324CD"/>
    <w:rsid w:val="00B3633A"/>
    <w:rsid w:val="00B4224D"/>
    <w:rsid w:val="00B4251B"/>
    <w:rsid w:val="00B43EC4"/>
    <w:rsid w:val="00B4411F"/>
    <w:rsid w:val="00B47442"/>
    <w:rsid w:val="00B55A07"/>
    <w:rsid w:val="00B56BE7"/>
    <w:rsid w:val="00B60658"/>
    <w:rsid w:val="00B61ECA"/>
    <w:rsid w:val="00B67C1A"/>
    <w:rsid w:val="00B67FE9"/>
    <w:rsid w:val="00B75D48"/>
    <w:rsid w:val="00B7793D"/>
    <w:rsid w:val="00B819B4"/>
    <w:rsid w:val="00B8343D"/>
    <w:rsid w:val="00B92022"/>
    <w:rsid w:val="00B92237"/>
    <w:rsid w:val="00B9546E"/>
    <w:rsid w:val="00BA0F8A"/>
    <w:rsid w:val="00BA35C1"/>
    <w:rsid w:val="00BA4A89"/>
    <w:rsid w:val="00BB20DF"/>
    <w:rsid w:val="00BB328D"/>
    <w:rsid w:val="00BB4FFF"/>
    <w:rsid w:val="00BB57BA"/>
    <w:rsid w:val="00BB5C57"/>
    <w:rsid w:val="00BC070A"/>
    <w:rsid w:val="00BC0D55"/>
    <w:rsid w:val="00BC1517"/>
    <w:rsid w:val="00BC3036"/>
    <w:rsid w:val="00BC33AB"/>
    <w:rsid w:val="00BD0A02"/>
    <w:rsid w:val="00BD25DE"/>
    <w:rsid w:val="00BD2E9D"/>
    <w:rsid w:val="00BD4887"/>
    <w:rsid w:val="00BD7D9F"/>
    <w:rsid w:val="00BE1907"/>
    <w:rsid w:val="00BE4C7B"/>
    <w:rsid w:val="00BE6932"/>
    <w:rsid w:val="00BF10BE"/>
    <w:rsid w:val="00BF3BF2"/>
    <w:rsid w:val="00BF3CCC"/>
    <w:rsid w:val="00BF49DE"/>
    <w:rsid w:val="00BF5558"/>
    <w:rsid w:val="00BF75E7"/>
    <w:rsid w:val="00BF78CF"/>
    <w:rsid w:val="00C00192"/>
    <w:rsid w:val="00C00470"/>
    <w:rsid w:val="00C02A7D"/>
    <w:rsid w:val="00C04C97"/>
    <w:rsid w:val="00C10C22"/>
    <w:rsid w:val="00C10E7B"/>
    <w:rsid w:val="00C129D6"/>
    <w:rsid w:val="00C148E9"/>
    <w:rsid w:val="00C14C2B"/>
    <w:rsid w:val="00C20325"/>
    <w:rsid w:val="00C21C56"/>
    <w:rsid w:val="00C2347C"/>
    <w:rsid w:val="00C246F4"/>
    <w:rsid w:val="00C24DD3"/>
    <w:rsid w:val="00C26366"/>
    <w:rsid w:val="00C26A59"/>
    <w:rsid w:val="00C31D16"/>
    <w:rsid w:val="00C4051A"/>
    <w:rsid w:val="00C4146C"/>
    <w:rsid w:val="00C47E60"/>
    <w:rsid w:val="00C51597"/>
    <w:rsid w:val="00C527AE"/>
    <w:rsid w:val="00C52BD1"/>
    <w:rsid w:val="00C53AC0"/>
    <w:rsid w:val="00C5420F"/>
    <w:rsid w:val="00C56EDE"/>
    <w:rsid w:val="00C62957"/>
    <w:rsid w:val="00C65997"/>
    <w:rsid w:val="00C67A38"/>
    <w:rsid w:val="00C71D74"/>
    <w:rsid w:val="00C73521"/>
    <w:rsid w:val="00C75C48"/>
    <w:rsid w:val="00C81C16"/>
    <w:rsid w:val="00C84C9D"/>
    <w:rsid w:val="00C86476"/>
    <w:rsid w:val="00C9245C"/>
    <w:rsid w:val="00C9390C"/>
    <w:rsid w:val="00C9471C"/>
    <w:rsid w:val="00C96D79"/>
    <w:rsid w:val="00CA48CC"/>
    <w:rsid w:val="00CB0935"/>
    <w:rsid w:val="00CB740E"/>
    <w:rsid w:val="00CC2E78"/>
    <w:rsid w:val="00CC58FA"/>
    <w:rsid w:val="00CC68BB"/>
    <w:rsid w:val="00CC6A39"/>
    <w:rsid w:val="00CC7C12"/>
    <w:rsid w:val="00CD47CC"/>
    <w:rsid w:val="00CE1A52"/>
    <w:rsid w:val="00CE3FFF"/>
    <w:rsid w:val="00CE5C91"/>
    <w:rsid w:val="00CF235B"/>
    <w:rsid w:val="00CF4178"/>
    <w:rsid w:val="00CF6AD0"/>
    <w:rsid w:val="00D01F8A"/>
    <w:rsid w:val="00D030FB"/>
    <w:rsid w:val="00D03478"/>
    <w:rsid w:val="00D03967"/>
    <w:rsid w:val="00D04780"/>
    <w:rsid w:val="00D13149"/>
    <w:rsid w:val="00D17AD0"/>
    <w:rsid w:val="00D3796F"/>
    <w:rsid w:val="00D5134A"/>
    <w:rsid w:val="00D54757"/>
    <w:rsid w:val="00D57DB0"/>
    <w:rsid w:val="00D614CF"/>
    <w:rsid w:val="00D6152E"/>
    <w:rsid w:val="00D625B5"/>
    <w:rsid w:val="00D6402A"/>
    <w:rsid w:val="00D6430E"/>
    <w:rsid w:val="00D646A4"/>
    <w:rsid w:val="00D64B20"/>
    <w:rsid w:val="00D64EBD"/>
    <w:rsid w:val="00D656F8"/>
    <w:rsid w:val="00D6759C"/>
    <w:rsid w:val="00D751FB"/>
    <w:rsid w:val="00D7622E"/>
    <w:rsid w:val="00D828DD"/>
    <w:rsid w:val="00D857DC"/>
    <w:rsid w:val="00D92A4D"/>
    <w:rsid w:val="00D92A8A"/>
    <w:rsid w:val="00DA5C59"/>
    <w:rsid w:val="00DA5CED"/>
    <w:rsid w:val="00DB07B8"/>
    <w:rsid w:val="00DB3279"/>
    <w:rsid w:val="00DB45A3"/>
    <w:rsid w:val="00DB6E08"/>
    <w:rsid w:val="00DC049D"/>
    <w:rsid w:val="00DC1F75"/>
    <w:rsid w:val="00DC37E4"/>
    <w:rsid w:val="00DD1AC4"/>
    <w:rsid w:val="00DD5958"/>
    <w:rsid w:val="00DD5F57"/>
    <w:rsid w:val="00DD64F0"/>
    <w:rsid w:val="00DE3A30"/>
    <w:rsid w:val="00DE6FE4"/>
    <w:rsid w:val="00E106CB"/>
    <w:rsid w:val="00E10989"/>
    <w:rsid w:val="00E120E5"/>
    <w:rsid w:val="00E12539"/>
    <w:rsid w:val="00E12A5B"/>
    <w:rsid w:val="00E22344"/>
    <w:rsid w:val="00E22A4E"/>
    <w:rsid w:val="00E25C52"/>
    <w:rsid w:val="00E2684D"/>
    <w:rsid w:val="00E3042D"/>
    <w:rsid w:val="00E312D6"/>
    <w:rsid w:val="00E317C9"/>
    <w:rsid w:val="00E32165"/>
    <w:rsid w:val="00E33971"/>
    <w:rsid w:val="00E374DC"/>
    <w:rsid w:val="00E42548"/>
    <w:rsid w:val="00E44203"/>
    <w:rsid w:val="00E4453B"/>
    <w:rsid w:val="00E45505"/>
    <w:rsid w:val="00E5038E"/>
    <w:rsid w:val="00E57A5D"/>
    <w:rsid w:val="00E60295"/>
    <w:rsid w:val="00E60C9C"/>
    <w:rsid w:val="00E61F2B"/>
    <w:rsid w:val="00E62C42"/>
    <w:rsid w:val="00E642FC"/>
    <w:rsid w:val="00E6581C"/>
    <w:rsid w:val="00E704E2"/>
    <w:rsid w:val="00E7124D"/>
    <w:rsid w:val="00E730FD"/>
    <w:rsid w:val="00E733A5"/>
    <w:rsid w:val="00E85330"/>
    <w:rsid w:val="00E85B43"/>
    <w:rsid w:val="00E9023C"/>
    <w:rsid w:val="00E923BA"/>
    <w:rsid w:val="00E9253C"/>
    <w:rsid w:val="00EA0AAA"/>
    <w:rsid w:val="00EA62D4"/>
    <w:rsid w:val="00EB31DF"/>
    <w:rsid w:val="00EB3CE1"/>
    <w:rsid w:val="00EC02ED"/>
    <w:rsid w:val="00EC75D3"/>
    <w:rsid w:val="00ED0766"/>
    <w:rsid w:val="00ED2F82"/>
    <w:rsid w:val="00ED3AA8"/>
    <w:rsid w:val="00ED3B36"/>
    <w:rsid w:val="00ED419C"/>
    <w:rsid w:val="00ED553C"/>
    <w:rsid w:val="00ED6AAB"/>
    <w:rsid w:val="00ED7025"/>
    <w:rsid w:val="00EE0450"/>
    <w:rsid w:val="00EE131E"/>
    <w:rsid w:val="00EE544F"/>
    <w:rsid w:val="00EF5B35"/>
    <w:rsid w:val="00EF5BCD"/>
    <w:rsid w:val="00EF5D5C"/>
    <w:rsid w:val="00EF6FFF"/>
    <w:rsid w:val="00EF77D8"/>
    <w:rsid w:val="00F00286"/>
    <w:rsid w:val="00F019A3"/>
    <w:rsid w:val="00F03F58"/>
    <w:rsid w:val="00F052FE"/>
    <w:rsid w:val="00F10E09"/>
    <w:rsid w:val="00F13A24"/>
    <w:rsid w:val="00F22996"/>
    <w:rsid w:val="00F27715"/>
    <w:rsid w:val="00F34F9D"/>
    <w:rsid w:val="00F44548"/>
    <w:rsid w:val="00F506C2"/>
    <w:rsid w:val="00F52EBF"/>
    <w:rsid w:val="00F54406"/>
    <w:rsid w:val="00F54A67"/>
    <w:rsid w:val="00F5744A"/>
    <w:rsid w:val="00F57BD9"/>
    <w:rsid w:val="00F64493"/>
    <w:rsid w:val="00F66D51"/>
    <w:rsid w:val="00F7071F"/>
    <w:rsid w:val="00F71C20"/>
    <w:rsid w:val="00F72BA2"/>
    <w:rsid w:val="00F778D9"/>
    <w:rsid w:val="00F817B2"/>
    <w:rsid w:val="00F825C5"/>
    <w:rsid w:val="00F868C8"/>
    <w:rsid w:val="00F86B56"/>
    <w:rsid w:val="00F87756"/>
    <w:rsid w:val="00F87993"/>
    <w:rsid w:val="00F91921"/>
    <w:rsid w:val="00F971B8"/>
    <w:rsid w:val="00F975DE"/>
    <w:rsid w:val="00F97960"/>
    <w:rsid w:val="00F97B67"/>
    <w:rsid w:val="00FA36FD"/>
    <w:rsid w:val="00FA503F"/>
    <w:rsid w:val="00FA5235"/>
    <w:rsid w:val="00FA538D"/>
    <w:rsid w:val="00FA550D"/>
    <w:rsid w:val="00FA5732"/>
    <w:rsid w:val="00FB4C45"/>
    <w:rsid w:val="00FB5568"/>
    <w:rsid w:val="00FB6342"/>
    <w:rsid w:val="00FC5DD9"/>
    <w:rsid w:val="00FC7D8F"/>
    <w:rsid w:val="00FD3EBA"/>
    <w:rsid w:val="00FD4F67"/>
    <w:rsid w:val="00FD6246"/>
    <w:rsid w:val="00FD6A82"/>
    <w:rsid w:val="00FE315A"/>
    <w:rsid w:val="00FE3686"/>
    <w:rsid w:val="00FE4DF4"/>
    <w:rsid w:val="00FE6EFB"/>
    <w:rsid w:val="00FF0D8B"/>
    <w:rsid w:val="00FF28E3"/>
    <w:rsid w:val="00FF3994"/>
    <w:rsid w:val="00FF46EC"/>
    <w:rsid w:val="00FF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DB1B3"/>
  <w15:docId w15:val="{8EEE81A5-09BA-4B20-B323-3CCD2D86C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B8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3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033B8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33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033B82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033B82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link w:val="EndNoteBibliographyTitle"/>
    <w:rsid w:val="00033B82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033B82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033B82"/>
    <w:rPr>
      <w:rFonts w:ascii="DengXian" w:eastAsia="DengXian" w:hAnsi="DengXian"/>
      <w:noProof/>
      <w:sz w:val="20"/>
    </w:rPr>
  </w:style>
  <w:style w:type="numbering" w:customStyle="1" w:styleId="1">
    <w:name w:val="无列表1"/>
    <w:next w:val="NoList"/>
    <w:uiPriority w:val="99"/>
    <w:semiHidden/>
    <w:unhideWhenUsed/>
    <w:rsid w:val="00ED553C"/>
  </w:style>
  <w:style w:type="character" w:styleId="Hyperlink">
    <w:name w:val="Hyperlink"/>
    <w:uiPriority w:val="99"/>
    <w:unhideWhenUsed/>
    <w:rsid w:val="00ED553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ED553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D5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D553C"/>
  </w:style>
  <w:style w:type="paragraph" w:styleId="NormalWeb">
    <w:name w:val="Normal (Web)"/>
    <w:basedOn w:val="Normal"/>
    <w:uiPriority w:val="99"/>
    <w:semiHidden/>
    <w:unhideWhenUsed/>
    <w:rsid w:val="00ED553C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7D51D0"/>
    <w:pPr>
      <w:ind w:firstLineChars="200" w:firstLine="420"/>
    </w:pPr>
  </w:style>
  <w:style w:type="character" w:styleId="FootnoteReference">
    <w:name w:val="footnote reference"/>
    <w:basedOn w:val="DefaultParagraphFont"/>
    <w:uiPriority w:val="99"/>
    <w:semiHidden/>
    <w:unhideWhenUsed/>
    <w:rsid w:val="00FE4DF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73521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3521"/>
    <w:rPr>
      <w:kern w:val="2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7B72D6"/>
    <w:pPr>
      <w:spacing w:after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ADED5-2AD5-4E5B-A599-6A4ECC0D0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Links>
    <vt:vector size="24" baseType="variant">
      <vt:variant>
        <vt:i4>6160391</vt:i4>
      </vt:variant>
      <vt:variant>
        <vt:i4>107</vt:i4>
      </vt:variant>
      <vt:variant>
        <vt:i4>0</vt:i4>
      </vt:variant>
      <vt:variant>
        <vt:i4>5</vt:i4>
      </vt:variant>
      <vt:variant>
        <vt:lpwstr>https://doi.org/10.3969/j.issn.1006-267x.2022.06.020</vt:lpwstr>
      </vt:variant>
      <vt:variant>
        <vt:lpwstr/>
      </vt:variant>
      <vt:variant>
        <vt:i4>589903</vt:i4>
      </vt:variant>
      <vt:variant>
        <vt:i4>103</vt:i4>
      </vt:variant>
      <vt:variant>
        <vt:i4>0</vt:i4>
      </vt:variant>
      <vt:variant>
        <vt:i4>5</vt:i4>
      </vt:variant>
      <vt:variant>
        <vt:lpwstr>https://doi.org/10.1016/0959-8030(92)90065-6</vt:lpwstr>
      </vt:variant>
      <vt:variant>
        <vt:lpwstr/>
      </vt:variant>
      <vt:variant>
        <vt:i4>786506</vt:i4>
      </vt:variant>
      <vt:variant>
        <vt:i4>100</vt:i4>
      </vt:variant>
      <vt:variant>
        <vt:i4>0</vt:i4>
      </vt:variant>
      <vt:variant>
        <vt:i4>5</vt:i4>
      </vt:variant>
      <vt:variant>
        <vt:lpwstr>https://doi.org/10.1016/0309-1740(94)90116-3</vt:lpwstr>
      </vt:variant>
      <vt:variant>
        <vt:lpwstr/>
      </vt:variant>
      <vt:variant>
        <vt:i4>5570561</vt:i4>
      </vt:variant>
      <vt:variant>
        <vt:i4>97</vt:i4>
      </vt:variant>
      <vt:variant>
        <vt:i4>0</vt:i4>
      </vt:variant>
      <vt:variant>
        <vt:i4>5</vt:i4>
      </vt:variant>
      <vt:variant>
        <vt:lpwstr>https://doi.org/10.1016/j.psj.2022.102353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Trupti Sudge</cp:lastModifiedBy>
  <cp:revision>2</cp:revision>
  <dcterms:created xsi:type="dcterms:W3CDTF">2025-01-15T08:50:00Z</dcterms:created>
  <dcterms:modified xsi:type="dcterms:W3CDTF">2025-01-15T08:50:00Z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zotero-version="7.0.11"&gt;&lt;session id="7kqQ82u1"/&gt;&lt;style id="http://www.zotero.org/styles/microbiome" hasBibliography="1" bibliographyStyleHasBeenSet="1"/&gt;&lt;prefs&gt;&lt;pref name="fieldType" value="Field"/&gt;&lt;/prefs&gt;&lt;/data&gt;</vt:lpwstr>
  </property>
</Properties>
</file>