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Parameters and Thresholds Used for GLIM Severity Grading in the Present Study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887"/>
        <w:gridCol w:w="3014"/>
      </w:tblGrid>
      <w:tr w14:paraId="52B7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72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312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Stage 1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, moderate malnutrition</w:t>
            </w:r>
          </w:p>
          <w:p w14:paraId="40E0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met at least one criterion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1B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Stage 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, severe malnutrition</w:t>
            </w:r>
          </w:p>
          <w:p w14:paraId="6840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  <w:t>met at least one criterion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</w:tr>
      <w:tr w14:paraId="193D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Weight loss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5%–10% loss within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6months or 10%–20% loss over6months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&gt;10% loss within 6 months or &gt;20% loss over 6 months</w:t>
            </w:r>
          </w:p>
        </w:tc>
      </w:tr>
      <w:tr w14:paraId="6313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6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Low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body mass index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&lt;70years and&lt;20kg/m²</w:t>
            </w:r>
            <w:r>
              <w:rPr>
                <w:rFonts w:hint="default" w:ascii="Times New Roman" w:hAnsi="Times New Roman" w:eastAsia="MS Mincho" w:cs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or </w:t>
            </w:r>
          </w:p>
          <w:p w14:paraId="7AB8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aged 70 years and &lt;22 kg/m 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&lt;70 years and &lt;18.5 kg/m ², or 70 years and &lt;20 kg/m ²</w:t>
            </w:r>
          </w:p>
        </w:tc>
      </w:tr>
      <w:tr w14:paraId="7D29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EB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Muscle reduction</w:t>
            </w:r>
          </w:p>
        </w:tc>
        <w:tc>
          <w:tcPr>
            <w:tcW w:w="34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59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Any one of MMC,CC,HGS/W 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&lt; p5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84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Any one of MMC, CC, HGS/W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p15 </w:t>
            </w:r>
          </w:p>
        </w:tc>
      </w:tr>
      <w:tr w14:paraId="1126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43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GLIM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Global Leadership Initiative on Malnutrition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 MMC, mid-arm muscle circumference; CC, calf circumference (left calf); HGS/W, body weight-standardized hand grip strength.</w:t>
            </w:r>
          </w:p>
        </w:tc>
      </w:tr>
    </w:tbl>
    <w:p w14:paraId="295CE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9645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458A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840C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F166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1CEB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4297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F1A5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1838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5543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729C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5207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712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60B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E2C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F964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FD91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0318" w:h="14570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3917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7CA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Table</w:t>
      </w:r>
      <w:r>
        <w:rPr>
          <w:rFonts w:hint="eastAsia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</w:rPr>
        <w:t xml:space="preserve"> Median survival months in a study population stratified with GLIM grades for</w:t>
      </w:r>
    </w:p>
    <w:p w14:paraId="3773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</w:rPr>
        <w:t xml:space="preserve"> reduced muscle mass assessment</w:t>
      </w:r>
    </w:p>
    <w:tbl>
      <w:tblPr>
        <w:tblStyle w:val="3"/>
        <w:tblW w:w="5054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1191"/>
        <w:gridCol w:w="1612"/>
        <w:gridCol w:w="979"/>
        <w:gridCol w:w="1614"/>
        <w:gridCol w:w="1036"/>
        <w:gridCol w:w="1550"/>
        <w:gridCol w:w="778"/>
      </w:tblGrid>
      <w:tr w14:paraId="106D0E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3" w:type="pct"/>
            <w:tcBorders>
              <w:bottom w:val="nil"/>
            </w:tcBorders>
            <w:vAlign w:val="center"/>
          </w:tcPr>
          <w:p w14:paraId="3AA8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Muscle evaluation parameters</w:t>
            </w:r>
          </w:p>
        </w:tc>
        <w:tc>
          <w:tcPr>
            <w:tcW w:w="517" w:type="pct"/>
            <w:tcBorders>
              <w:bottom w:val="nil"/>
            </w:tcBorders>
            <w:vAlign w:val="center"/>
          </w:tcPr>
          <w:p w14:paraId="6475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1"/>
                <w:sz w:val="18"/>
                <w:szCs w:val="18"/>
              </w:rPr>
              <w:t>Normal nutritiona</w:t>
            </w:r>
          </w:p>
        </w:tc>
        <w:tc>
          <w:tcPr>
            <w:tcW w:w="700" w:type="pct"/>
            <w:tcBorders>
              <w:bottom w:val="nil"/>
            </w:tcBorders>
            <w:vAlign w:val="center"/>
          </w:tcPr>
          <w:p w14:paraId="5230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nil"/>
            </w:tcBorders>
            <w:vAlign w:val="center"/>
          </w:tcPr>
          <w:p w14:paraId="1FC8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18"/>
                <w:szCs w:val="18"/>
              </w:rPr>
              <w:t>Moderate malnutrition</w:t>
            </w:r>
          </w:p>
        </w:tc>
        <w:tc>
          <w:tcPr>
            <w:tcW w:w="701" w:type="pct"/>
            <w:tcBorders>
              <w:bottom w:val="nil"/>
            </w:tcBorders>
            <w:vAlign w:val="center"/>
          </w:tcPr>
          <w:p w14:paraId="705B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</w:p>
        </w:tc>
        <w:tc>
          <w:tcPr>
            <w:tcW w:w="450" w:type="pct"/>
            <w:tcBorders>
              <w:bottom w:val="nil"/>
            </w:tcBorders>
            <w:vAlign w:val="center"/>
          </w:tcPr>
          <w:p w14:paraId="61F1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1"/>
                <w:sz w:val="18"/>
                <w:szCs w:val="18"/>
              </w:rPr>
              <w:t>Severe malnutrition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14:paraId="371F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nil"/>
            </w:tcBorders>
            <w:vAlign w:val="center"/>
          </w:tcPr>
          <w:p w14:paraId="5E1B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P</w:t>
            </w:r>
          </w:p>
        </w:tc>
      </w:tr>
      <w:tr w14:paraId="5D9B49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93" w:type="pct"/>
            <w:tcBorders>
              <w:top w:val="nil"/>
              <w:bottom w:val="single" w:color="auto" w:sz="4" w:space="0"/>
            </w:tcBorders>
            <w:vAlign w:val="center"/>
          </w:tcPr>
          <w:p w14:paraId="13C5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bottom w:val="single" w:color="auto" w:sz="4" w:space="0"/>
            </w:tcBorders>
            <w:vAlign w:val="center"/>
          </w:tcPr>
          <w:p w14:paraId="62EE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N（%）</w:t>
            </w:r>
          </w:p>
        </w:tc>
        <w:tc>
          <w:tcPr>
            <w:tcW w:w="700" w:type="pct"/>
            <w:tcBorders>
              <w:top w:val="nil"/>
              <w:bottom w:val="single" w:color="auto" w:sz="4" w:space="0"/>
            </w:tcBorders>
            <w:vAlign w:val="center"/>
          </w:tcPr>
          <w:p w14:paraId="6452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-6"/>
                <w:sz w:val="18"/>
                <w:szCs w:val="18"/>
                <w:shd w:val="clear" w:fill="FFFFFF"/>
              </w:rPr>
              <w:t>Median (95% confidence interval)</w:t>
            </w:r>
          </w:p>
        </w:tc>
        <w:tc>
          <w:tcPr>
            <w:tcW w:w="425" w:type="pct"/>
            <w:tcBorders>
              <w:top w:val="nil"/>
              <w:bottom w:val="single" w:color="auto" w:sz="4" w:space="0"/>
            </w:tcBorders>
            <w:vAlign w:val="center"/>
          </w:tcPr>
          <w:p w14:paraId="66C4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N（%）</w:t>
            </w:r>
          </w:p>
        </w:tc>
        <w:tc>
          <w:tcPr>
            <w:tcW w:w="701" w:type="pct"/>
            <w:tcBorders>
              <w:top w:val="nil"/>
              <w:bottom w:val="single" w:color="auto" w:sz="4" w:space="0"/>
            </w:tcBorders>
            <w:vAlign w:val="center"/>
          </w:tcPr>
          <w:p w14:paraId="11EB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-6"/>
                <w:sz w:val="18"/>
                <w:szCs w:val="18"/>
                <w:shd w:val="clear" w:fill="FFFFFF"/>
              </w:rPr>
              <w:t>Median (95% confidence interval)</w:t>
            </w:r>
          </w:p>
        </w:tc>
        <w:tc>
          <w:tcPr>
            <w:tcW w:w="450" w:type="pct"/>
            <w:tcBorders>
              <w:top w:val="nil"/>
              <w:bottom w:val="single" w:color="auto" w:sz="4" w:space="0"/>
            </w:tcBorders>
            <w:vAlign w:val="center"/>
          </w:tcPr>
          <w:p w14:paraId="37C9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N（%）</w:t>
            </w:r>
          </w:p>
        </w:tc>
        <w:tc>
          <w:tcPr>
            <w:tcW w:w="673" w:type="pct"/>
            <w:tcBorders>
              <w:top w:val="nil"/>
              <w:bottom w:val="single" w:color="auto" w:sz="4" w:space="0"/>
            </w:tcBorders>
            <w:vAlign w:val="center"/>
          </w:tcPr>
          <w:p w14:paraId="2DB9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-6"/>
                <w:sz w:val="18"/>
                <w:szCs w:val="18"/>
                <w:shd w:val="clear" w:fill="FFFFFF"/>
              </w:rPr>
              <w:t>Median (95% confidence interval)</w:t>
            </w:r>
          </w:p>
        </w:tc>
        <w:tc>
          <w:tcPr>
            <w:tcW w:w="338" w:type="pct"/>
            <w:tcBorders>
              <w:top w:val="nil"/>
              <w:bottom w:val="single" w:color="auto" w:sz="4" w:space="0"/>
            </w:tcBorders>
            <w:vAlign w:val="center"/>
          </w:tcPr>
          <w:p w14:paraId="754D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3C9E34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2A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sz w:val="18"/>
                <w:szCs w:val="18"/>
              </w:rPr>
              <w:t>No RMM assessment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1006（77.7）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D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77.0（65.2-88.8）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11（0.8）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A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NA（未达）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6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278（21.5）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4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43.0（29.1-56.9）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5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65202E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MC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952（73.5）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77.0（55.4-98.6）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48（3.7）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57．0（23.1-90.9）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295（22.7）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47.0（33.1-60.9）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3DA9EC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936（72.3）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80.0（59.4-100.6）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51（3.9）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57.0（4.6-109.4）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308（23.8）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39.0（27.9-50.1）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385374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HGS/W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863（66.6）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8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78.0（62.2-93.8）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108（8.3）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81.0（34.0-128.0）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324（25.1）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43.0（29.1-56.9）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5A53B0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C or HGS/W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either positive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823（63.6）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78.0（53.6-102.4）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137（10.6）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0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80.0（54.2-105.8）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0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335（25.8）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43.0（29.1-56.9）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45F23B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18"/>
                <w:szCs w:val="18"/>
                <w:lang w:bidi="ar"/>
              </w:rPr>
              <w:t xml:space="preserve">C 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and </w:t>
            </w: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18"/>
                <w:szCs w:val="18"/>
                <w:lang w:bidi="ar"/>
              </w:rPr>
              <w:t>HGS/W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both positive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991（76.5）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77.0（62.1-91.9）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16（1.2）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80.0（26.2-131.3）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288（22.3）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39.0（26.8-51.2）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0A90CA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CC or HGS/W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either positive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808（62.4）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80.0（58.2-101.8）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138（10.7）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77.0（36.5-117.5）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8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349（26.9）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7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39.0（27.1-50.9）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053EB7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CC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and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HGS/W,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both positive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992（76.6）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77.0（62.1-91.9）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17（1.3）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8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286（22.1）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39.0（26.9-51.1）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D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483190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210" w:rightChars="-1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C or CC or HGS/W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,any positive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777（60.0）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83.0（61.6-104.4）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158（12.2）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77.0（50.0-104.0）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360（27.8）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39.0（27.4-50.6）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  <w:tr w14:paraId="2BCD21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15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-105" w:rightChars="-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 xml:space="preserve">CC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and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0"/>
                <w:sz w:val="18"/>
                <w:szCs w:val="18"/>
                <w:lang w:bidi="ar"/>
              </w:rPr>
              <w:t>HGS/W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all positive 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DE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998（77.1）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99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77.0（62.1-92.0）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BE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13（1.0）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8B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E9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10205"/>
                <w:spacing w:val="-6"/>
                <w:sz w:val="18"/>
                <w:szCs w:val="18"/>
              </w:rPr>
              <w:t>284（21.9）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EA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</w:rPr>
              <w:t>39.0（26.9-51.1）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CE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sz w:val="18"/>
                <w:szCs w:val="18"/>
              </w:rPr>
              <w:t>＜0.001</w:t>
            </w:r>
          </w:p>
        </w:tc>
      </w:tr>
    </w:tbl>
    <w:p w14:paraId="46113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B0BC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ECF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</w:rPr>
        <w:sectPr>
          <w:pgSz w:w="14570" w:h="10318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A8B7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zh-CN"/>
        </w:rPr>
      </w:pPr>
      <w:bookmarkStart w:id="1" w:name="OLE_LINK6"/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zh-CN"/>
        </w:rPr>
        <w:t xml:space="preserve">Number of people with nutritional status diagnosed by PG-SGA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 w:eastAsia="zh-CN"/>
        </w:rPr>
        <w:t>standard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1426"/>
      </w:tblGrid>
      <w:tr w14:paraId="115439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142" w:type="dxa"/>
            <w:tcBorders>
              <w:bottom w:val="single" w:color="auto" w:sz="4" w:space="0"/>
            </w:tcBorders>
          </w:tcPr>
          <w:p w14:paraId="785A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Group</w:t>
            </w:r>
          </w:p>
        </w:tc>
        <w:tc>
          <w:tcPr>
            <w:tcW w:w="1426" w:type="dxa"/>
            <w:tcBorders>
              <w:bottom w:val="single" w:color="auto" w:sz="4" w:space="0"/>
            </w:tcBorders>
          </w:tcPr>
          <w:p w14:paraId="3A89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Number</w:t>
            </w:r>
          </w:p>
        </w:tc>
      </w:tr>
      <w:tr w14:paraId="1EC75A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2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6D81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Normal nutritiona</w:t>
            </w:r>
          </w:p>
        </w:tc>
        <w:tc>
          <w:tcPr>
            <w:tcW w:w="1426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12DF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82</w:t>
            </w:r>
          </w:p>
        </w:tc>
      </w:tr>
      <w:tr w14:paraId="2338B1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2" w:type="dxa"/>
            <w:tcBorders>
              <w:top w:val="nil"/>
              <w:tl2br w:val="nil"/>
              <w:tr2bl w:val="nil"/>
            </w:tcBorders>
          </w:tcPr>
          <w:p w14:paraId="2729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Mild malnutrition</w:t>
            </w:r>
          </w:p>
        </w:tc>
        <w:tc>
          <w:tcPr>
            <w:tcW w:w="1426" w:type="dxa"/>
            <w:tcBorders>
              <w:top w:val="nil"/>
              <w:tl2br w:val="nil"/>
              <w:tr2bl w:val="nil"/>
            </w:tcBorders>
          </w:tcPr>
          <w:p w14:paraId="196E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200</w:t>
            </w:r>
          </w:p>
        </w:tc>
      </w:tr>
      <w:tr w14:paraId="1AC1A2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2" w:type="dxa"/>
            <w:tcBorders>
              <w:tl2br w:val="nil"/>
              <w:tr2bl w:val="nil"/>
            </w:tcBorders>
          </w:tcPr>
          <w:p w14:paraId="2BDF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Moderate malnutrition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59E0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513</w:t>
            </w:r>
          </w:p>
        </w:tc>
      </w:tr>
      <w:tr w14:paraId="7C163E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2" w:type="dxa"/>
            <w:tcBorders>
              <w:tl2br w:val="nil"/>
              <w:tr2bl w:val="nil"/>
            </w:tcBorders>
          </w:tcPr>
          <w:p w14:paraId="4EBB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Severe malnutrition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061B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500</w:t>
            </w:r>
          </w:p>
        </w:tc>
      </w:tr>
      <w:tr w14:paraId="41A7FA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2" w:type="dxa"/>
            <w:tcBorders>
              <w:tl2br w:val="nil"/>
              <w:tr2bl w:val="nil"/>
            </w:tcBorders>
          </w:tcPr>
          <w:p w14:paraId="49A5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Total</w:t>
            </w:r>
          </w:p>
        </w:tc>
        <w:tc>
          <w:tcPr>
            <w:tcW w:w="1426" w:type="dxa"/>
            <w:tcBorders>
              <w:tl2br w:val="nil"/>
              <w:tr2bl w:val="nil"/>
            </w:tcBorders>
          </w:tcPr>
          <w:p w14:paraId="2BDA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1295</w:t>
            </w:r>
          </w:p>
        </w:tc>
      </w:tr>
      <w:bookmarkEnd w:id="1"/>
    </w:tbl>
    <w:p w14:paraId="26C21C69">
      <w:pPr>
        <w:bidi w:val="0"/>
        <w:rPr>
          <w:rFonts w:hint="default"/>
          <w:lang w:val="en-US" w:eastAsia="zh-CN"/>
        </w:rPr>
      </w:pPr>
    </w:p>
    <w:p w14:paraId="4266E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Number of people with nutritional status diagnosed by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GLIM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standard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668"/>
      </w:tblGrid>
      <w:tr w14:paraId="52245D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  <w:tcBorders>
              <w:bottom w:val="single" w:color="auto" w:sz="4" w:space="0"/>
            </w:tcBorders>
          </w:tcPr>
          <w:p w14:paraId="679C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Group</w:t>
            </w:r>
          </w:p>
        </w:tc>
        <w:tc>
          <w:tcPr>
            <w:tcW w:w="1668" w:type="dxa"/>
            <w:tcBorders>
              <w:bottom w:val="single" w:color="auto" w:sz="4" w:space="0"/>
            </w:tcBorders>
          </w:tcPr>
          <w:p w14:paraId="17C9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Number</w:t>
            </w:r>
          </w:p>
        </w:tc>
      </w:tr>
      <w:tr w14:paraId="34E2AD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7B3A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Normal nutritiona</w:t>
            </w:r>
          </w:p>
        </w:tc>
        <w:tc>
          <w:tcPr>
            <w:tcW w:w="1668" w:type="dxa"/>
            <w:tcBorders>
              <w:top w:val="single" w:color="auto" w:sz="4" w:space="0"/>
              <w:bottom w:val="nil"/>
              <w:tl2br w:val="nil"/>
              <w:tr2bl w:val="nil"/>
            </w:tcBorders>
          </w:tcPr>
          <w:p w14:paraId="55C9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777</w:t>
            </w:r>
          </w:p>
        </w:tc>
      </w:tr>
      <w:tr w14:paraId="43CBCE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  <w:tcBorders>
              <w:tl2br w:val="nil"/>
              <w:tr2bl w:val="nil"/>
            </w:tcBorders>
          </w:tcPr>
          <w:p w14:paraId="4C56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Moderate malnutrition</w:t>
            </w:r>
          </w:p>
        </w:tc>
        <w:tc>
          <w:tcPr>
            <w:tcW w:w="1668" w:type="dxa"/>
            <w:tcBorders>
              <w:tl2br w:val="nil"/>
              <w:tr2bl w:val="nil"/>
            </w:tcBorders>
          </w:tcPr>
          <w:p w14:paraId="588C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148</w:t>
            </w:r>
          </w:p>
        </w:tc>
      </w:tr>
      <w:tr w14:paraId="03F8D8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  <w:tcBorders>
              <w:tl2br w:val="nil"/>
              <w:tr2bl w:val="nil"/>
            </w:tcBorders>
          </w:tcPr>
          <w:p w14:paraId="348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Severe malnutrition</w:t>
            </w:r>
          </w:p>
        </w:tc>
        <w:tc>
          <w:tcPr>
            <w:tcW w:w="1668" w:type="dxa"/>
            <w:tcBorders>
              <w:tl2br w:val="nil"/>
              <w:tr2bl w:val="nil"/>
            </w:tcBorders>
          </w:tcPr>
          <w:p w14:paraId="6F9B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370</w:t>
            </w:r>
          </w:p>
        </w:tc>
      </w:tr>
      <w:tr w14:paraId="65A13F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8" w:type="dxa"/>
            <w:tcBorders>
              <w:tl2br w:val="nil"/>
              <w:tr2bl w:val="nil"/>
            </w:tcBorders>
          </w:tcPr>
          <w:p w14:paraId="2BC1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Total</w:t>
            </w:r>
          </w:p>
        </w:tc>
        <w:tc>
          <w:tcPr>
            <w:tcW w:w="1668" w:type="dxa"/>
            <w:tcBorders>
              <w:tl2br w:val="nil"/>
              <w:tr2bl w:val="nil"/>
            </w:tcBorders>
          </w:tcPr>
          <w:p w14:paraId="3855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1295</w:t>
            </w:r>
          </w:p>
        </w:tc>
      </w:tr>
    </w:tbl>
    <w:p w14:paraId="0A56FD7A">
      <w:pPr>
        <w:bidi w:val="0"/>
        <w:rPr>
          <w:rFonts w:hint="default"/>
          <w:lang w:val="en-US" w:eastAsia="zh-CN"/>
        </w:rPr>
      </w:pPr>
    </w:p>
    <w:p w14:paraId="5F257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Malnutrition diagnosed by albumin levels</w:t>
      </w:r>
    </w:p>
    <w:tbl>
      <w:tblPr>
        <w:tblStyle w:val="2"/>
        <w:tblW w:w="4063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3"/>
        <w:gridCol w:w="1636"/>
        <w:gridCol w:w="1089"/>
        <w:gridCol w:w="982"/>
      </w:tblGrid>
      <w:tr w14:paraId="3D3DD9E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Header/>
          <w:jc w:val="center"/>
        </w:trPr>
        <w:tc>
          <w:tcPr>
            <w:tcW w:w="929" w:type="pct"/>
            <w:tcBorders>
              <w:bottom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74A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Group</w:t>
            </w:r>
          </w:p>
        </w:tc>
        <w:tc>
          <w:tcPr>
            <w:tcW w:w="952" w:type="pct"/>
            <w:tcBorders>
              <w:bottom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7BA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Number of Patients</w:t>
            </w:r>
          </w:p>
        </w:tc>
        <w:tc>
          <w:tcPr>
            <w:tcW w:w="1375" w:type="pct"/>
            <w:tcBorders>
              <w:bottom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7E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Median Overall Survival (months)</w:t>
            </w:r>
          </w:p>
        </w:tc>
        <w:tc>
          <w:tcPr>
            <w:tcW w:w="915" w:type="pct"/>
            <w:tcBorders>
              <w:bottom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C4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825" w:type="pct"/>
            <w:tcBorders>
              <w:bottom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6B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P-value</w:t>
            </w:r>
          </w:p>
        </w:tc>
      </w:tr>
      <w:tr w14:paraId="0BBC00F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DE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Normal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2F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777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75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NA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09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61.6-104.4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0B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26BB5FD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40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Malnutrition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6D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92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47.0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74D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38.7-55.3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4B5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258476E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B0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Total</w:t>
            </w:r>
          </w:p>
        </w:tc>
        <w:tc>
          <w:tcPr>
            <w:tcW w:w="95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5B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1282</w:t>
            </w: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2C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66.0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52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kern w:val="0"/>
                <w:sz w:val="18"/>
                <w:szCs w:val="18"/>
                <w:lang w:val="en-US" w:eastAsia="zh-CN" w:bidi="ar"/>
              </w:rPr>
              <w:t>58.0-74.2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CC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8"/>
                <w:szCs w:val="18"/>
              </w:rPr>
            </w:pPr>
          </w:p>
        </w:tc>
      </w:tr>
    </w:tbl>
    <w:p w14:paraId="735FF5B6">
      <w:pPr>
        <w:bidi w:val="0"/>
        <w:rPr>
          <w:rFonts w:hint="default" w:ascii="Times New Roman" w:hAnsi="Times New Roman" w:cs="Times New Roman"/>
        </w:rPr>
      </w:pPr>
    </w:p>
    <w:p w14:paraId="30546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Inter-Rater Agreement for Albumin and PG-SGA in diagnosing malnutrition</w:t>
      </w:r>
    </w:p>
    <w:p w14:paraId="7B02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tbl>
      <w:tblPr>
        <w:tblStyle w:val="2"/>
        <w:tblW w:w="45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000"/>
        <w:gridCol w:w="1193"/>
        <w:gridCol w:w="1105"/>
        <w:gridCol w:w="794"/>
        <w:gridCol w:w="844"/>
      </w:tblGrid>
      <w:tr w14:paraId="020C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tblHeader/>
          <w:jc w:val="center"/>
        </w:trPr>
        <w:tc>
          <w:tcPr>
            <w:tcW w:w="1251" w:type="pct"/>
            <w:vMerge w:val="restart"/>
            <w:tcBorders>
              <w:top w:val="single" w:color="auto" w:sz="4" w:space="0"/>
              <w:lef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7A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  <w:lang w:val="en-US" w:eastAsia="zh-CN"/>
              </w:rPr>
              <w:t xml:space="preserve">PG-SGA </w:t>
            </w: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  <w:t>Diagnosis of Malnutrition</w:t>
            </w:r>
          </w:p>
        </w:tc>
        <w:tc>
          <w:tcPr>
            <w:tcW w:w="166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81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  <w:t>Albumin Diagnosis of Malnutrition</w:t>
            </w:r>
          </w:p>
        </w:tc>
        <w:tc>
          <w:tcPr>
            <w:tcW w:w="83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2DD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6"/>
                <w:szCs w:val="16"/>
                <w:lang w:val="en-US" w:eastAsia="zh-CN" w:bidi="ar"/>
              </w:rPr>
              <w:t>Total n (%)</w:t>
            </w:r>
          </w:p>
        </w:tc>
        <w:tc>
          <w:tcPr>
            <w:tcW w:w="1243" w:type="pct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82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Kappa</w:t>
            </w:r>
          </w:p>
        </w:tc>
      </w:tr>
      <w:tr w14:paraId="5EF2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51" w:type="pct"/>
            <w:vMerge w:val="continue"/>
            <w:tcBorders>
              <w:left w:val="nil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E6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D7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Normal</w:t>
            </w:r>
          </w:p>
        </w:tc>
        <w:tc>
          <w:tcPr>
            <w:tcW w:w="90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6F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Malnutrition</w:t>
            </w:r>
          </w:p>
        </w:tc>
        <w:tc>
          <w:tcPr>
            <w:tcW w:w="83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D9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F1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0.073</w:t>
            </w:r>
          </w:p>
        </w:tc>
        <w:tc>
          <w:tcPr>
            <w:tcW w:w="640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218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＜0.001</w:t>
            </w:r>
          </w:p>
        </w:tc>
      </w:tr>
      <w:tr w14:paraId="7C00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51" w:type="pct"/>
            <w:tcBorders>
              <w:top w:val="single" w:color="auto" w:sz="4" w:space="0"/>
              <w:lef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CDB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Normal</w:t>
            </w:r>
          </w:p>
        </w:tc>
        <w:tc>
          <w:tcPr>
            <w:tcW w:w="759" w:type="pct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C2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906" w:type="pct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8E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38</w:t>
            </w:r>
          </w:p>
        </w:tc>
        <w:tc>
          <w:tcPr>
            <w:tcW w:w="839" w:type="pct"/>
            <w:tcBorders>
              <w:top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EE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82（6.4）</w:t>
            </w:r>
          </w:p>
        </w:tc>
        <w:tc>
          <w:tcPr>
            <w:tcW w:w="602" w:type="pct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25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0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6B7D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exact"/>
          <w:jc w:val="center"/>
        </w:trPr>
        <w:tc>
          <w:tcPr>
            <w:tcW w:w="1251" w:type="pct"/>
            <w:tcBorders>
              <w:lef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27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Malnutrition</w:t>
            </w:r>
          </w:p>
        </w:tc>
        <w:tc>
          <w:tcPr>
            <w:tcW w:w="759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C2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383</w:t>
            </w:r>
          </w:p>
        </w:tc>
        <w:tc>
          <w:tcPr>
            <w:tcW w:w="906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425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817</w:t>
            </w:r>
          </w:p>
        </w:tc>
        <w:tc>
          <w:tcPr>
            <w:tcW w:w="839" w:type="pc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A0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1200（93.6）</w:t>
            </w:r>
          </w:p>
        </w:tc>
        <w:tc>
          <w:tcPr>
            <w:tcW w:w="602" w:type="pct"/>
            <w:tcBorders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00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640" w:type="pct"/>
            <w:tcBorders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E3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5D65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1" w:hRule="exact"/>
          <w:jc w:val="center"/>
        </w:trPr>
        <w:tc>
          <w:tcPr>
            <w:tcW w:w="1251" w:type="pct"/>
            <w:tcBorders>
              <w:left w:val="nil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44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6"/>
                <w:szCs w:val="16"/>
                <w:lang w:val="en-US" w:eastAsia="zh-CN" w:bidi="ar"/>
              </w:rPr>
              <w:t>Total n (%)</w:t>
            </w:r>
          </w:p>
        </w:tc>
        <w:tc>
          <w:tcPr>
            <w:tcW w:w="759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F2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427（33.3）</w:t>
            </w:r>
          </w:p>
        </w:tc>
        <w:tc>
          <w:tcPr>
            <w:tcW w:w="906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FE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855（66.7）</w:t>
            </w:r>
          </w:p>
        </w:tc>
        <w:tc>
          <w:tcPr>
            <w:tcW w:w="839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A9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1282</w:t>
            </w:r>
          </w:p>
        </w:tc>
        <w:tc>
          <w:tcPr>
            <w:tcW w:w="602" w:type="pct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3E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0" w:type="pct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FA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</w:tbl>
    <w:p w14:paraId="48320E50">
      <w:pPr>
        <w:bidi w:val="0"/>
        <w:rPr>
          <w:rFonts w:hint="default" w:ascii="Times New Roman" w:hAnsi="Times New Roman" w:cs="Times New Roman"/>
        </w:rPr>
      </w:pPr>
    </w:p>
    <w:p w14:paraId="30731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7</w:t>
      </w:r>
      <w:bookmarkStart w:id="2" w:name="OLE_LINK5"/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Inter-Rater</w:t>
      </w:r>
      <w:bookmarkEnd w:id="2"/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 xml:space="preserve"> Agreement for Albumin and GLIM in diagnosing malnutrition</w:t>
      </w:r>
    </w:p>
    <w:tbl>
      <w:tblPr>
        <w:tblStyle w:val="2"/>
        <w:tblW w:w="67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012"/>
        <w:gridCol w:w="1238"/>
        <w:gridCol w:w="1237"/>
        <w:gridCol w:w="850"/>
        <w:gridCol w:w="1013"/>
      </w:tblGrid>
      <w:tr w14:paraId="75FFDF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  <w:jc w:val="center"/>
        </w:trPr>
        <w:tc>
          <w:tcPr>
            <w:tcW w:w="1379" w:type="dxa"/>
            <w:vMerge w:val="restart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EF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  <w:lang w:val="en-US" w:eastAsia="zh-CN"/>
              </w:rPr>
              <w:t xml:space="preserve">GLIM </w:t>
            </w: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  <w:t>Diagnosis of Malnutrition</w:t>
            </w:r>
          </w:p>
        </w:tc>
        <w:tc>
          <w:tcPr>
            <w:tcW w:w="225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3D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  <w:t>Albumin Diagnosis of Malnutrition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7E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6"/>
                <w:szCs w:val="16"/>
                <w:lang w:val="en-US" w:eastAsia="zh-CN" w:bidi="ar"/>
              </w:rPr>
              <w:t>Total n (%)</w:t>
            </w:r>
          </w:p>
        </w:tc>
        <w:tc>
          <w:tcPr>
            <w:tcW w:w="1863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E9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Kappa</w:t>
            </w:r>
          </w:p>
        </w:tc>
      </w:tr>
      <w:tr w14:paraId="325FC4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9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84D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3E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Normal</w:t>
            </w: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FA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Malnutrition</w:t>
            </w:r>
          </w:p>
        </w:tc>
        <w:tc>
          <w:tcPr>
            <w:tcW w:w="1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DF5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37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0.119</w:t>
            </w: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BB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＜0.001</w:t>
            </w:r>
          </w:p>
        </w:tc>
      </w:tr>
      <w:tr w14:paraId="620F2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3C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Normal</w:t>
            </w:r>
          </w:p>
        </w:tc>
        <w:tc>
          <w:tcPr>
            <w:tcW w:w="10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3A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298</w:t>
            </w:r>
          </w:p>
        </w:tc>
        <w:tc>
          <w:tcPr>
            <w:tcW w:w="123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14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474</w:t>
            </w:r>
          </w:p>
        </w:tc>
        <w:tc>
          <w:tcPr>
            <w:tcW w:w="123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B5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772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（6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168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08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5F1DC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74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Malnutrition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6B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129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8B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381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3B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510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39.8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9F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PingFang SC" w:cs="Times New Roman"/>
                <w:i w:val="0"/>
                <w:iCs w:val="0"/>
                <w:caps w:val="0"/>
                <w:color w:val="1A2029"/>
                <w:spacing w:val="0"/>
                <w:sz w:val="16"/>
                <w:szCs w:val="16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586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2FE7B9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FA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PingFang SC" w:cs="Times New Roman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16"/>
                <w:szCs w:val="16"/>
                <w:lang w:val="en-US" w:eastAsia="zh-CN" w:bidi="ar"/>
              </w:rPr>
              <w:t>Total n (%)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72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427（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10.1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）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DB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855（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lang w:val="en-US" w:eastAsia="zh-CN"/>
              </w:rPr>
              <w:t>29.7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）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54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</w:rPr>
              <w:t>1282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9F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1F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</w:tbl>
    <w:p w14:paraId="556C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en-US" w:eastAsia="zh-CN"/>
        </w:rPr>
      </w:pPr>
    </w:p>
    <w:p w14:paraId="328FA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5-year survival prediction plot</w:t>
      </w:r>
    </w:p>
    <w:p w14:paraId="350A3B62">
      <w:pPr>
        <w:ind w:right="-1800" w:rightChars="-857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lang w:eastAsia="zh-CN"/>
        </w:rPr>
        <w:drawing>
          <wp:inline distT="0" distB="0" distL="114300" distR="114300">
            <wp:extent cx="4283710" cy="2141855"/>
            <wp:effectExtent l="0" t="0" r="2540" b="10795"/>
            <wp:docPr id="8" name="图片 8" descr="1c749dec14f08889571bbf50b38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c749dec14f08889571bbf50b385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BB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-year survival prediction plot</w:t>
      </w:r>
    </w:p>
    <w:p w14:paraId="00994415">
      <w:pPr>
        <w:ind w:right="-1800" w:rightChars="-857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4283710" cy="2141855"/>
            <wp:effectExtent l="0" t="0" r="2540" b="10795"/>
            <wp:docPr id="10" name="图片 10" descr="f91e2953343bc00e1cd01dcb93c8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91e2953343bc00e1cd01dcb93c80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2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0"/>
          <w:szCs w:val="20"/>
          <w:lang w:val="en-US" w:eastAsia="zh-CN"/>
        </w:rPr>
        <w:t>LASSO analysis plot</w:t>
      </w:r>
    </w:p>
    <w:p w14:paraId="06EF8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</w:rPr>
        <w:sectPr>
          <w:pgSz w:w="10318" w:h="14570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</w:rPr>
        <w:drawing>
          <wp:inline distT="0" distB="0" distL="0" distR="0">
            <wp:extent cx="4283710" cy="2569845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w:drawing>
          <wp:inline distT="0" distB="0" distL="114300" distR="114300">
            <wp:extent cx="4283710" cy="2855595"/>
            <wp:effectExtent l="0" t="0" r="2540" b="1905"/>
            <wp:docPr id="12" name="图片 12" descr="R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Rplo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5F2EB162"/>
    <w:sectPr>
      <w:pgSz w:w="10318" w:h="14570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OTZkYzUyM2JkZGQzZjdkNjhmZThkMjhiM2IyYzkifQ=="/>
  </w:docVars>
  <w:rsids>
    <w:rsidRoot w:val="687D00DD"/>
    <w:rsid w:val="169007F1"/>
    <w:rsid w:val="34E02B31"/>
    <w:rsid w:val="54E725D7"/>
    <w:rsid w:val="66DA049A"/>
    <w:rsid w:val="687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675</Words>
  <Characters>2890</Characters>
  <Lines>0</Lines>
  <Paragraphs>0</Paragraphs>
  <TotalTime>18</TotalTime>
  <ScaleCrop>false</ScaleCrop>
  <LinksUpToDate>false</LinksUpToDate>
  <CharactersWithSpaces>3144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2024-09-15T10:23:00Z</dcterms:created>
  <dc:creator>小兔子</dc:creator>
  <cp:lastModifiedBy>致轩</cp:lastModifiedBy>
  <dcterms:modified xsi:type="dcterms:W3CDTF">2024-09-21T12:46:50Z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74FDFC3659F34A84B510C354771B8897_11</vt:lpwstr>
  </property>
</Properties>
</file>