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5F781" w14:textId="77777777" w:rsidR="00C64757" w:rsidRDefault="00C64757" w:rsidP="00C64757">
      <w:pPr>
        <w:rPr>
          <w:b/>
          <w:bCs/>
          <w:lang w:val="en-GB"/>
        </w:rPr>
      </w:pPr>
      <w:r>
        <w:rPr>
          <w:b/>
          <w:bCs/>
          <w:lang w:val="en-GB"/>
        </w:rPr>
        <w:t>Extended data figures</w:t>
      </w:r>
    </w:p>
    <w:p w14:paraId="7364E1C2" w14:textId="77777777" w:rsidR="00C64757" w:rsidRDefault="00C64757" w:rsidP="00C64757">
      <w:pPr>
        <w:rPr>
          <w:lang w:val="en-GB"/>
        </w:rPr>
      </w:pPr>
    </w:p>
    <w:p w14:paraId="0035BDC6" w14:textId="4D638683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0" distB="0" distL="0" distR="0" wp14:anchorId="406BDF55" wp14:editId="71726A43">
            <wp:extent cx="5724525" cy="2962275"/>
            <wp:effectExtent l="0" t="0" r="9525" b="9525"/>
            <wp:docPr id="10" name="Picture 10" descr="Graphical user interfac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28BE16CB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>Extended Data Figure 1</w:t>
      </w:r>
      <w:r>
        <w:rPr>
          <w:rFonts w:ascii="Calibri" w:eastAsia="Calibri" w:hAnsi="Calibri" w:cs="Calibri"/>
          <w:b/>
          <w:lang w:val="en-GB"/>
        </w:rPr>
        <w:t xml:space="preserve">. Region-by-region comparison of </w:t>
      </w:r>
      <w:proofErr w:type="spellStart"/>
      <w:r>
        <w:rPr>
          <w:rFonts w:ascii="Calibri" w:eastAsia="Calibri" w:hAnsi="Calibri" w:cs="Calibri"/>
          <w:b/>
          <w:lang w:val="en-GB"/>
        </w:rPr>
        <w:t>Ellenberg</w:t>
      </w:r>
      <w:proofErr w:type="spellEnd"/>
      <w:r>
        <w:rPr>
          <w:rFonts w:ascii="Calibri" w:eastAsia="Calibri" w:hAnsi="Calibri" w:cs="Calibri"/>
          <w:b/>
          <w:lang w:val="en-GB"/>
        </w:rPr>
        <w:t xml:space="preserve"> and </w:t>
      </w:r>
      <w:proofErr w:type="spellStart"/>
      <w:r>
        <w:rPr>
          <w:rFonts w:ascii="Calibri" w:eastAsia="Calibri" w:hAnsi="Calibri" w:cs="Calibri"/>
          <w:b/>
          <w:lang w:val="en-GB"/>
        </w:rPr>
        <w:t>Niinemets</w:t>
      </w:r>
      <w:proofErr w:type="spellEnd"/>
      <w:r>
        <w:rPr>
          <w:rFonts w:ascii="Calibri" w:eastAsia="Calibri" w:hAnsi="Calibri" w:cs="Calibri"/>
          <w:b/>
          <w:lang w:val="en-GB"/>
        </w:rPr>
        <w:t xml:space="preserve"> indicators.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1F7D36A0" w14:textId="395B5D53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0" distB="0" distL="0" distR="0" wp14:anchorId="05639227" wp14:editId="5A1A2DC9">
            <wp:extent cx="5734050" cy="4067175"/>
            <wp:effectExtent l="0" t="0" r="0" b="9525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21A567ED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>Extended Data Figure 2</w:t>
      </w:r>
      <w:r>
        <w:rPr>
          <w:rFonts w:ascii="Calibri" w:eastAsia="Calibri" w:hAnsi="Calibri" w:cs="Calibri"/>
          <w:b/>
          <w:lang w:val="en-GB"/>
        </w:rPr>
        <w:t xml:space="preserve">. Outlier analysis of </w:t>
      </w:r>
      <w:proofErr w:type="spellStart"/>
      <w:r>
        <w:rPr>
          <w:rFonts w:ascii="Calibri" w:eastAsia="Calibri" w:hAnsi="Calibri" w:cs="Calibri"/>
          <w:b/>
          <w:lang w:val="en-GB"/>
        </w:rPr>
        <w:t>Ellenberg</w:t>
      </w:r>
      <w:proofErr w:type="spellEnd"/>
      <w:r>
        <w:rPr>
          <w:rFonts w:ascii="Calibri" w:eastAsia="Calibri" w:hAnsi="Calibri" w:cs="Calibri"/>
          <w:b/>
          <w:lang w:val="en-GB"/>
        </w:rPr>
        <w:t xml:space="preserve"> and </w:t>
      </w:r>
      <w:proofErr w:type="spellStart"/>
      <w:r>
        <w:rPr>
          <w:rFonts w:ascii="Calibri" w:eastAsia="Calibri" w:hAnsi="Calibri" w:cs="Calibri"/>
          <w:b/>
          <w:lang w:val="en-GB"/>
        </w:rPr>
        <w:t>Niinemets</w:t>
      </w:r>
      <w:proofErr w:type="spellEnd"/>
      <w:r>
        <w:rPr>
          <w:rFonts w:ascii="Calibri" w:eastAsia="Calibri" w:hAnsi="Calibri" w:cs="Calibri"/>
          <w:b/>
          <w:lang w:val="en-GB"/>
        </w:rPr>
        <w:t xml:space="preserve"> indicators.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6190B3BB" w14:textId="7C38E8DF" w:rsidR="00C64757" w:rsidRDefault="00C64757" w:rsidP="00C64757">
      <w:pPr>
        <w:shd w:val="clear" w:color="auto" w:fill="FFFFFF"/>
        <w:spacing w:line="480" w:lineRule="auto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57EAA694" wp14:editId="2005090D">
            <wp:extent cx="5724525" cy="4038600"/>
            <wp:effectExtent l="0" t="0" r="9525" b="0"/>
            <wp:docPr id="8" name="Picture 8" descr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074BF576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 xml:space="preserve">Extended Data Figure 3: </w:t>
      </w:r>
      <w:r>
        <w:rPr>
          <w:rFonts w:ascii="Calibri" w:eastAsia="Calibri" w:hAnsi="Calibri" w:cs="Calibri"/>
          <w:b/>
          <w:i/>
          <w:lang w:val="en-GB"/>
        </w:rPr>
        <w:t>Comparison of historical and paleoenvironmental indicators of the demographic impact of the Black Death in Poland and Sweden.</w:t>
      </w:r>
      <w:r>
        <w:rPr>
          <w:rFonts w:ascii="Calibri" w:eastAsia="Calibri" w:hAnsi="Calibri" w:cs="Calibri"/>
          <w:i/>
          <w:lang w:val="en-GB"/>
        </w:rPr>
        <w:t xml:space="preserve"> Top panel: pollen data (cereal pollen, standardised % values from individual sites and 100-yr mean with standard deviation), see Supplementary Data 2; Bottom Panel: Peter’s Pence tax</w:t>
      </w:r>
      <w:r>
        <w:rPr>
          <w:rFonts w:ascii="Calibri" w:eastAsia="Calibri" w:hAnsi="Calibri" w:cs="Calibri"/>
          <w:sz w:val="28"/>
          <w:szCs w:val="28"/>
          <w:vertAlign w:val="superscript"/>
          <w:lang w:val="en-GB"/>
        </w:rPr>
        <w:t>27–29</w:t>
      </w:r>
      <w:r>
        <w:rPr>
          <w:rFonts w:ascii="Calibri" w:eastAsia="Calibri" w:hAnsi="Calibri" w:cs="Calibri"/>
          <w:i/>
          <w:lang w:val="en-GB"/>
        </w:rPr>
        <w:t xml:space="preserve">. 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08147242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</w:p>
    <w:p w14:paraId="136FFEE8" w14:textId="2922D375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60054F62" wp14:editId="296F2D1F">
            <wp:extent cx="5724525" cy="3267075"/>
            <wp:effectExtent l="0" t="0" r="9525" b="9525"/>
            <wp:docPr id="7" name="Picture 7" descr="A picture containing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4A92D536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 xml:space="preserve">Extended Data Figure 4. </w:t>
      </w:r>
      <w:r>
        <w:rPr>
          <w:rFonts w:ascii="Calibri" w:eastAsia="Calibri" w:hAnsi="Calibri" w:cs="Calibri"/>
          <w:b/>
          <w:i/>
          <w:lang w:val="en-GB"/>
        </w:rPr>
        <w:t>Post-Black Death regional-scale changes in four BDP pollen indicators.</w:t>
      </w:r>
      <w:r>
        <w:rPr>
          <w:rFonts w:ascii="Calibri" w:eastAsia="Calibri" w:hAnsi="Calibri" w:cs="Calibri"/>
          <w:i/>
          <w:lang w:val="en-GB"/>
        </w:rPr>
        <w:t xml:space="preserve"> Difference between the means of 50-yr periods of 1301-1350 to 1351-1400</w:t>
      </w:r>
      <w:r>
        <w:rPr>
          <w:rFonts w:ascii="Calibri" w:eastAsia="Calibri" w:hAnsi="Calibri" w:cs="Calibri"/>
          <w:lang w:val="en-GB"/>
        </w:rPr>
        <w:t xml:space="preserve"> </w:t>
      </w:r>
      <w:r>
        <w:rPr>
          <w:rFonts w:ascii="Calibri" w:eastAsia="Calibri" w:hAnsi="Calibri" w:cs="Calibri"/>
          <w:i/>
          <w:lang w:val="en-GB"/>
        </w:rPr>
        <w:t>CE, with the standard deviation. Statistical significance is based on bootstrap estimates. Regions arranged as in Fig. 2.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7E0A44AA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 xml:space="preserve"> </w:t>
      </w:r>
    </w:p>
    <w:p w14:paraId="6AF93BF8" w14:textId="36BFEFC1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drawing>
          <wp:inline distT="0" distB="0" distL="0" distR="0" wp14:anchorId="46C357B7" wp14:editId="17190ACC">
            <wp:extent cx="5724525" cy="3267075"/>
            <wp:effectExtent l="0" t="0" r="9525" b="9525"/>
            <wp:docPr id="6" name="Picture 6" descr="A computer screen captur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omputer screen captur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767E9001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 xml:space="preserve">Extended Data Figure 5. </w:t>
      </w:r>
      <w:r>
        <w:rPr>
          <w:rFonts w:ascii="Calibri" w:eastAsia="Calibri" w:hAnsi="Calibri" w:cs="Calibri"/>
          <w:b/>
          <w:i/>
          <w:lang w:val="en-GB"/>
        </w:rPr>
        <w:t>Post-Black Death regional-scale changes in four BDP pollen indicators.</w:t>
      </w:r>
      <w:r>
        <w:rPr>
          <w:rFonts w:ascii="Calibri" w:eastAsia="Calibri" w:hAnsi="Calibri" w:cs="Calibri"/>
          <w:i/>
          <w:lang w:val="en-GB"/>
        </w:rPr>
        <w:t xml:space="preserve"> Difference between the means of 25-yr periods of 1325-1350 to 1351-1375 CE, with the standard deviation. Statistical significance is based on bootstrap estimates. Regions arranged as in Fig. 2.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70675A64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 xml:space="preserve"> </w:t>
      </w:r>
    </w:p>
    <w:p w14:paraId="48039B0D" w14:textId="63088036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4F08DDA6" wp14:editId="1A4EFB39">
            <wp:extent cx="5724525" cy="6362700"/>
            <wp:effectExtent l="0" t="0" r="9525" b="0"/>
            <wp:docPr id="5" name="Picture 5" descr="A picture containing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4D600AC7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>Extended Data Figure 6</w:t>
      </w:r>
      <w:r>
        <w:rPr>
          <w:rFonts w:ascii="Calibri" w:eastAsia="Calibri" w:hAnsi="Calibri" w:cs="Calibri"/>
          <w:lang w:val="en-GB"/>
        </w:rPr>
        <w:t xml:space="preserve">. Spatial extrapolation for all four indicators </w:t>
      </w:r>
      <w:r>
        <w:rPr>
          <w:rFonts w:ascii="Calibri" w:eastAsia="Calibri" w:hAnsi="Calibri" w:cs="Calibri"/>
          <w:i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. 100 years before and after the Black Death. </w:t>
      </w:r>
      <w:r>
        <w:rPr>
          <w:rFonts w:ascii="Calibri" w:eastAsia="Calibri" w:hAnsi="Calibri" w:cs="Calibri"/>
          <w:b/>
          <w:lang w:val="en-GB"/>
        </w:rPr>
        <w:t>a</w:t>
      </w:r>
      <w:r>
        <w:rPr>
          <w:rFonts w:ascii="Calibri" w:eastAsia="Calibri" w:hAnsi="Calibri" w:cs="Calibri"/>
          <w:lang w:val="en-GB"/>
        </w:rPr>
        <w:t xml:space="preserve">) Cereal 1250-1350 CE (1) and 1351-1450 CE (2) </w:t>
      </w:r>
      <w:r>
        <w:rPr>
          <w:rFonts w:ascii="Calibri" w:eastAsia="Calibri" w:hAnsi="Calibri" w:cs="Calibri"/>
          <w:b/>
          <w:lang w:val="en-GB"/>
        </w:rPr>
        <w:t>b</w:t>
      </w:r>
      <w:r>
        <w:rPr>
          <w:rFonts w:ascii="Calibri" w:eastAsia="Calibri" w:hAnsi="Calibri" w:cs="Calibri"/>
          <w:lang w:val="en-GB"/>
        </w:rPr>
        <w:t xml:space="preserve">) Herding 1250-1350 CE (1) and 1351-1450 CE (2) </w:t>
      </w:r>
      <w:r>
        <w:rPr>
          <w:rFonts w:ascii="Calibri" w:eastAsia="Calibri" w:hAnsi="Calibri" w:cs="Calibri"/>
          <w:b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) Fast Succession 1250-1350 CE (1) and 1351-1450 CE (2) </w:t>
      </w:r>
      <w:r>
        <w:rPr>
          <w:rFonts w:ascii="Calibri" w:eastAsia="Calibri" w:hAnsi="Calibri" w:cs="Calibri"/>
          <w:b/>
          <w:lang w:val="en-GB"/>
        </w:rPr>
        <w:t>d</w:t>
      </w:r>
      <w:r>
        <w:rPr>
          <w:rFonts w:ascii="Calibri" w:eastAsia="Calibri" w:hAnsi="Calibri" w:cs="Calibri"/>
          <w:lang w:val="en-GB"/>
        </w:rPr>
        <w:t xml:space="preserve">) Slow Succession 1250-1350 CE (1) and 1351-1450 CE (2). </w:t>
      </w:r>
    </w:p>
    <w:p w14:paraId="788A51F3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 xml:space="preserve"> </w:t>
      </w:r>
    </w:p>
    <w:p w14:paraId="6D76D96D" w14:textId="3FED0311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222BFECD" wp14:editId="19E6A24C">
            <wp:extent cx="5724525" cy="3724275"/>
            <wp:effectExtent l="0" t="0" r="9525" b="9525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03801812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 xml:space="preserve">Extended Data Figure 7. </w:t>
      </w:r>
      <w:r>
        <w:rPr>
          <w:rFonts w:ascii="Calibri" w:eastAsia="Calibri" w:hAnsi="Calibri" w:cs="Calibri"/>
          <w:b/>
          <w:i/>
          <w:lang w:val="en-GB"/>
        </w:rPr>
        <w:t xml:space="preserve">Spatial extrapolation showing </w:t>
      </w:r>
      <w:r>
        <w:rPr>
          <w:rFonts w:ascii="Calibri" w:eastAsia="Calibri" w:hAnsi="Calibri" w:cs="Calibri"/>
          <w:i/>
          <w:lang w:val="en-GB"/>
        </w:rPr>
        <w:t>1301-1350 vs 1351-1400</w:t>
      </w:r>
      <w:r>
        <w:rPr>
          <w:rFonts w:ascii="Calibri" w:eastAsia="Calibri" w:hAnsi="Calibri" w:cs="Calibri"/>
          <w:lang w:val="en-GB"/>
        </w:rPr>
        <w:t xml:space="preserve"> </w:t>
      </w:r>
      <w:r>
        <w:rPr>
          <w:rFonts w:ascii="Calibri" w:eastAsia="Calibri" w:hAnsi="Calibri" w:cs="Calibri"/>
          <w:b/>
          <w:i/>
          <w:lang w:val="en-GB"/>
        </w:rPr>
        <w:t>CE temporal variation in the BDP pollen indicators</w:t>
      </w:r>
      <w:r>
        <w:rPr>
          <w:rFonts w:ascii="Calibri" w:eastAsia="Calibri" w:hAnsi="Calibri" w:cs="Calibri"/>
          <w:i/>
          <w:lang w:val="en-GB"/>
        </w:rPr>
        <w:t xml:space="preserve"> </w:t>
      </w:r>
      <w:r>
        <w:rPr>
          <w:rFonts w:ascii="Calibri" w:eastAsia="Calibri" w:hAnsi="Calibri" w:cs="Calibri"/>
          <w:b/>
          <w:i/>
          <w:lang w:val="en-GB"/>
        </w:rPr>
        <w:t>a</w:t>
      </w:r>
      <w:r>
        <w:rPr>
          <w:rFonts w:ascii="Calibri" w:eastAsia="Calibri" w:hAnsi="Calibri" w:cs="Calibri"/>
          <w:i/>
          <w:lang w:val="en-GB"/>
        </w:rPr>
        <w:t xml:space="preserve">) Cereal </w:t>
      </w:r>
      <w:r>
        <w:rPr>
          <w:rFonts w:ascii="Calibri" w:eastAsia="Calibri" w:hAnsi="Calibri" w:cs="Calibri"/>
          <w:b/>
          <w:i/>
          <w:lang w:val="en-GB"/>
        </w:rPr>
        <w:t>b</w:t>
      </w:r>
      <w:r>
        <w:rPr>
          <w:rFonts w:ascii="Calibri" w:eastAsia="Calibri" w:hAnsi="Calibri" w:cs="Calibri"/>
          <w:i/>
          <w:lang w:val="en-GB"/>
        </w:rPr>
        <w:t xml:space="preserve">) Herding </w:t>
      </w:r>
      <w:r>
        <w:rPr>
          <w:rFonts w:ascii="Calibri" w:eastAsia="Calibri" w:hAnsi="Calibri" w:cs="Calibri"/>
          <w:b/>
          <w:i/>
          <w:lang w:val="en-GB"/>
        </w:rPr>
        <w:t>c</w:t>
      </w:r>
      <w:r>
        <w:rPr>
          <w:rFonts w:ascii="Calibri" w:eastAsia="Calibri" w:hAnsi="Calibri" w:cs="Calibri"/>
          <w:i/>
          <w:lang w:val="en-GB"/>
        </w:rPr>
        <w:t xml:space="preserve">) Fast Succession </w:t>
      </w:r>
      <w:r>
        <w:rPr>
          <w:rFonts w:ascii="Calibri" w:eastAsia="Calibri" w:hAnsi="Calibri" w:cs="Calibri"/>
          <w:b/>
          <w:i/>
          <w:lang w:val="en-GB"/>
        </w:rPr>
        <w:t>d</w:t>
      </w:r>
      <w:r>
        <w:rPr>
          <w:rFonts w:ascii="Calibri" w:eastAsia="Calibri" w:hAnsi="Calibri" w:cs="Calibri"/>
          <w:i/>
          <w:lang w:val="en-GB"/>
        </w:rPr>
        <w:t>) Slow Succession. Based on results from Extended Data Fig. 8.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64282C8D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 xml:space="preserve"> </w:t>
      </w:r>
    </w:p>
    <w:p w14:paraId="7441F808" w14:textId="5913D754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0CDABB9E" wp14:editId="5FE115F2">
            <wp:extent cx="5724525" cy="6362700"/>
            <wp:effectExtent l="0" t="0" r="9525" b="0"/>
            <wp:docPr id="3" name="Picture 3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alenda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21D550CE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>Extended Data Figure 8</w:t>
      </w:r>
      <w:r>
        <w:rPr>
          <w:rFonts w:ascii="Calibri" w:eastAsia="Calibri" w:hAnsi="Calibri" w:cs="Calibri"/>
          <w:lang w:val="en-GB"/>
        </w:rPr>
        <w:t xml:space="preserve">. Spatial extrapolation for all four indicators </w:t>
      </w:r>
      <w:r>
        <w:rPr>
          <w:rFonts w:ascii="Calibri" w:eastAsia="Calibri" w:hAnsi="Calibri" w:cs="Calibri"/>
          <w:i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. 50 years before and after the Black Death. </w:t>
      </w:r>
      <w:r>
        <w:rPr>
          <w:rFonts w:ascii="Calibri" w:eastAsia="Calibri" w:hAnsi="Calibri" w:cs="Calibri"/>
          <w:b/>
          <w:lang w:val="en-GB"/>
        </w:rPr>
        <w:t>a</w:t>
      </w:r>
      <w:r>
        <w:rPr>
          <w:rFonts w:ascii="Calibri" w:eastAsia="Calibri" w:hAnsi="Calibri" w:cs="Calibri"/>
          <w:lang w:val="en-GB"/>
        </w:rPr>
        <w:t xml:space="preserve">) Cereal 1301-1350 CE (1) and 1351-1400 CE (2) </w:t>
      </w:r>
      <w:r>
        <w:rPr>
          <w:rFonts w:ascii="Calibri" w:eastAsia="Calibri" w:hAnsi="Calibri" w:cs="Calibri"/>
          <w:b/>
          <w:lang w:val="en-GB"/>
        </w:rPr>
        <w:t>b</w:t>
      </w:r>
      <w:r>
        <w:rPr>
          <w:rFonts w:ascii="Calibri" w:eastAsia="Calibri" w:hAnsi="Calibri" w:cs="Calibri"/>
          <w:lang w:val="en-GB"/>
        </w:rPr>
        <w:t xml:space="preserve">) Herding 1301-1350 CE (1) and 1351-1400 CE (2) </w:t>
      </w:r>
      <w:r>
        <w:rPr>
          <w:rFonts w:ascii="Calibri" w:eastAsia="Calibri" w:hAnsi="Calibri" w:cs="Calibri"/>
          <w:b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) Fast Succession 1301-1350 CE (1) and 1351-1400 CE (2) </w:t>
      </w:r>
      <w:r>
        <w:rPr>
          <w:rFonts w:ascii="Calibri" w:eastAsia="Calibri" w:hAnsi="Calibri" w:cs="Calibri"/>
          <w:b/>
          <w:lang w:val="en-GB"/>
        </w:rPr>
        <w:t>d</w:t>
      </w:r>
      <w:r>
        <w:rPr>
          <w:rFonts w:ascii="Calibri" w:eastAsia="Calibri" w:hAnsi="Calibri" w:cs="Calibri"/>
          <w:lang w:val="en-GB"/>
        </w:rPr>
        <w:t xml:space="preserve">) Slow Succession 1301-1350 CE (1) and 1351-1400 CE (2). </w:t>
      </w:r>
    </w:p>
    <w:p w14:paraId="0F89B918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lang w:val="en-GB"/>
        </w:rPr>
        <w:t xml:space="preserve"> </w:t>
      </w:r>
    </w:p>
    <w:p w14:paraId="318E816C" w14:textId="373DE4E9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3E5C5844" wp14:editId="481A6267">
            <wp:extent cx="5724525" cy="3724275"/>
            <wp:effectExtent l="0" t="0" r="9525" b="952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4307CC73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 xml:space="preserve">Extended Data Figure 9. </w:t>
      </w:r>
      <w:r>
        <w:rPr>
          <w:rFonts w:ascii="Calibri" w:eastAsia="Calibri" w:hAnsi="Calibri" w:cs="Calibri"/>
          <w:b/>
          <w:i/>
          <w:lang w:val="en-GB"/>
        </w:rPr>
        <w:t xml:space="preserve">Spatial extrapolation showing </w:t>
      </w:r>
      <w:r>
        <w:rPr>
          <w:rFonts w:ascii="Calibri" w:eastAsia="Calibri" w:hAnsi="Calibri" w:cs="Calibri"/>
          <w:i/>
          <w:lang w:val="en-GB"/>
        </w:rPr>
        <w:t xml:space="preserve">1325-1350 vs 1351-1375 </w:t>
      </w:r>
      <w:r>
        <w:rPr>
          <w:rFonts w:ascii="Calibri" w:eastAsia="Calibri" w:hAnsi="Calibri" w:cs="Calibri"/>
          <w:b/>
          <w:i/>
          <w:lang w:val="en-GB"/>
        </w:rPr>
        <w:t>CE temporal variation in the BDP pollen indicators</w:t>
      </w:r>
      <w:r>
        <w:rPr>
          <w:rFonts w:ascii="Calibri" w:eastAsia="Calibri" w:hAnsi="Calibri" w:cs="Calibri"/>
          <w:i/>
          <w:lang w:val="en-GB"/>
        </w:rPr>
        <w:t xml:space="preserve"> </w:t>
      </w:r>
      <w:r>
        <w:rPr>
          <w:rFonts w:ascii="Calibri" w:eastAsia="Calibri" w:hAnsi="Calibri" w:cs="Calibri"/>
          <w:b/>
          <w:i/>
          <w:lang w:val="en-GB"/>
        </w:rPr>
        <w:t>a</w:t>
      </w:r>
      <w:r>
        <w:rPr>
          <w:rFonts w:ascii="Calibri" w:eastAsia="Calibri" w:hAnsi="Calibri" w:cs="Calibri"/>
          <w:i/>
          <w:lang w:val="en-GB"/>
        </w:rPr>
        <w:t xml:space="preserve">) Cereal </w:t>
      </w:r>
      <w:r>
        <w:rPr>
          <w:rFonts w:ascii="Calibri" w:eastAsia="Calibri" w:hAnsi="Calibri" w:cs="Calibri"/>
          <w:b/>
          <w:i/>
          <w:lang w:val="en-GB"/>
        </w:rPr>
        <w:t>b</w:t>
      </w:r>
      <w:r>
        <w:rPr>
          <w:rFonts w:ascii="Calibri" w:eastAsia="Calibri" w:hAnsi="Calibri" w:cs="Calibri"/>
          <w:i/>
          <w:lang w:val="en-GB"/>
        </w:rPr>
        <w:t xml:space="preserve">) Herding </w:t>
      </w:r>
      <w:r>
        <w:rPr>
          <w:rFonts w:ascii="Calibri" w:eastAsia="Calibri" w:hAnsi="Calibri" w:cs="Calibri"/>
          <w:b/>
          <w:i/>
          <w:lang w:val="en-GB"/>
        </w:rPr>
        <w:t>c</w:t>
      </w:r>
      <w:r>
        <w:rPr>
          <w:rFonts w:ascii="Calibri" w:eastAsia="Calibri" w:hAnsi="Calibri" w:cs="Calibri"/>
          <w:i/>
          <w:lang w:val="en-GB"/>
        </w:rPr>
        <w:t xml:space="preserve">) Fast Succession </w:t>
      </w:r>
      <w:r>
        <w:rPr>
          <w:rFonts w:ascii="Calibri" w:eastAsia="Calibri" w:hAnsi="Calibri" w:cs="Calibri"/>
          <w:b/>
          <w:i/>
          <w:lang w:val="en-GB"/>
        </w:rPr>
        <w:t>d</w:t>
      </w:r>
      <w:r>
        <w:rPr>
          <w:rFonts w:ascii="Calibri" w:eastAsia="Calibri" w:hAnsi="Calibri" w:cs="Calibri"/>
          <w:i/>
          <w:lang w:val="en-GB"/>
        </w:rPr>
        <w:t>) Slow Succession. Based on results from Extended Data Fig. 10.</w:t>
      </w:r>
      <w:r>
        <w:rPr>
          <w:rFonts w:ascii="Calibri" w:eastAsia="Calibri" w:hAnsi="Calibri" w:cs="Calibri"/>
          <w:lang w:val="en-GB"/>
        </w:rPr>
        <w:t xml:space="preserve"> </w:t>
      </w:r>
    </w:p>
    <w:p w14:paraId="1D3B24CE" w14:textId="5BC70351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noProof/>
          <w:lang w:val="en-GB"/>
        </w:rPr>
        <w:lastRenderedPageBreak/>
        <w:drawing>
          <wp:inline distT="0" distB="0" distL="0" distR="0" wp14:anchorId="77B3078F" wp14:editId="626BC73B">
            <wp:extent cx="5724525" cy="6362700"/>
            <wp:effectExtent l="0" t="0" r="9525" b="0"/>
            <wp:docPr id="1" name="Picture 1" descr="A picture containing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36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lang w:val="en-GB"/>
        </w:rPr>
        <w:t xml:space="preserve"> </w:t>
      </w:r>
    </w:p>
    <w:p w14:paraId="00FFC230" w14:textId="77777777" w:rsidR="00C64757" w:rsidRDefault="00C64757" w:rsidP="00C64757">
      <w:pPr>
        <w:shd w:val="clear" w:color="auto" w:fill="FFFFFF"/>
        <w:rPr>
          <w:rFonts w:ascii="Calibri" w:eastAsia="Calibri" w:hAnsi="Calibri" w:cs="Calibri"/>
          <w:lang w:val="en-GB"/>
        </w:rPr>
      </w:pPr>
      <w:r>
        <w:rPr>
          <w:rFonts w:ascii="Calibri" w:eastAsia="Calibri" w:hAnsi="Calibri" w:cs="Calibri"/>
          <w:i/>
          <w:lang w:val="en-GB"/>
        </w:rPr>
        <w:t>Extended Data Figure 10</w:t>
      </w:r>
      <w:r>
        <w:rPr>
          <w:rFonts w:ascii="Calibri" w:eastAsia="Calibri" w:hAnsi="Calibri" w:cs="Calibri"/>
          <w:lang w:val="en-GB"/>
        </w:rPr>
        <w:t xml:space="preserve">. Spatial extrapolation for all four indicators </w:t>
      </w:r>
      <w:r>
        <w:rPr>
          <w:rFonts w:ascii="Calibri" w:eastAsia="Calibri" w:hAnsi="Calibri" w:cs="Calibri"/>
          <w:i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. 25 years before and after the Black Death. </w:t>
      </w:r>
      <w:r>
        <w:rPr>
          <w:rFonts w:ascii="Calibri" w:eastAsia="Calibri" w:hAnsi="Calibri" w:cs="Calibri"/>
          <w:b/>
          <w:lang w:val="en-GB"/>
        </w:rPr>
        <w:t>a</w:t>
      </w:r>
      <w:r>
        <w:rPr>
          <w:rFonts w:ascii="Calibri" w:eastAsia="Calibri" w:hAnsi="Calibri" w:cs="Calibri"/>
          <w:lang w:val="en-GB"/>
        </w:rPr>
        <w:t xml:space="preserve">) Cereal 1325-1350 CE (1) and 1351-1375 CE (2) </w:t>
      </w:r>
      <w:r>
        <w:rPr>
          <w:rFonts w:ascii="Calibri" w:eastAsia="Calibri" w:hAnsi="Calibri" w:cs="Calibri"/>
          <w:b/>
          <w:lang w:val="en-GB"/>
        </w:rPr>
        <w:t>b</w:t>
      </w:r>
      <w:r>
        <w:rPr>
          <w:rFonts w:ascii="Calibri" w:eastAsia="Calibri" w:hAnsi="Calibri" w:cs="Calibri"/>
          <w:lang w:val="en-GB"/>
        </w:rPr>
        <w:t xml:space="preserve">) Herding 1325-1350 CE (1) and 1351-1375 CE (2) </w:t>
      </w:r>
      <w:r>
        <w:rPr>
          <w:rFonts w:ascii="Calibri" w:eastAsia="Calibri" w:hAnsi="Calibri" w:cs="Calibri"/>
          <w:b/>
          <w:lang w:val="en-GB"/>
        </w:rPr>
        <w:t>c</w:t>
      </w:r>
      <w:r>
        <w:rPr>
          <w:rFonts w:ascii="Calibri" w:eastAsia="Calibri" w:hAnsi="Calibri" w:cs="Calibri"/>
          <w:lang w:val="en-GB"/>
        </w:rPr>
        <w:t xml:space="preserve">) Fast Succession 1325-1350 CE (1) and 1351-1375 CE (2) </w:t>
      </w:r>
      <w:r>
        <w:rPr>
          <w:rFonts w:ascii="Calibri" w:eastAsia="Calibri" w:hAnsi="Calibri" w:cs="Calibri"/>
          <w:b/>
          <w:lang w:val="en-GB"/>
        </w:rPr>
        <w:t>d</w:t>
      </w:r>
      <w:r>
        <w:rPr>
          <w:rFonts w:ascii="Calibri" w:eastAsia="Calibri" w:hAnsi="Calibri" w:cs="Calibri"/>
          <w:lang w:val="en-GB"/>
        </w:rPr>
        <w:t xml:space="preserve">) Slow Succession 1325-1350 CE (1) and 1351-1375 CE (2). </w:t>
      </w:r>
    </w:p>
    <w:p w14:paraId="7888DB96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757"/>
    <w:rsid w:val="00680122"/>
    <w:rsid w:val="006B7D9D"/>
    <w:rsid w:val="00C6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A6B60"/>
  <w15:chartTrackingRefBased/>
  <w15:docId w15:val="{C340F43D-1E09-4F2B-810C-6E35EE67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757"/>
    <w:pPr>
      <w:spacing w:after="0" w:line="276" w:lineRule="auto"/>
    </w:pPr>
    <w:rPr>
      <w:rFonts w:ascii="Arial" w:eastAsia="Arial" w:hAnsi="Arial" w:cs="Arial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7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2021-07-02T16:47:00Z</dcterms:created>
  <dcterms:modified xsi:type="dcterms:W3CDTF">2021-07-02T16:47:00Z</dcterms:modified>
</cp:coreProperties>
</file>