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/>
          <w:color w:val="000000"/>
          <w:sz w:val="24"/>
        </w:rPr>
      </w:pPr>
      <w:r>
        <w:rPr>
          <w:rFonts w:hint="eastAsia" w:ascii="Times New Roman" w:hAnsi="Times New Roman"/>
          <w:b/>
          <w:bCs/>
          <w:sz w:val="36"/>
          <w:szCs w:val="36"/>
        </w:rPr>
        <w:t>Genetic polymorphism analysis of mitochondrial DNA from Chinese Guangdong Liannan Yao ethnic group</w:t>
      </w:r>
      <w:r>
        <w:rPr>
          <w:rFonts w:hint="eastAsia" w:ascii="Times New Roman" w:hAnsi="Times New Roman"/>
          <w:b/>
          <w:bCs/>
          <w:sz w:val="36"/>
          <w:szCs w:val="36"/>
        </w:rPr>
        <w:br w:type="textWrapping"/>
      </w:r>
    </w:p>
    <w:p>
      <w:pPr>
        <w:spacing w:line="240" w:lineRule="atLeast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●</w:t>
      </w:r>
      <w:r>
        <w:rPr>
          <w:rFonts w:hint="eastAsia" w:ascii="Times New Roman" w:hAnsi="Times New Roman"/>
          <w:color w:val="000000"/>
          <w:sz w:val="24"/>
        </w:rPr>
        <w:t>Liannan Yao population has relatively close genetic relationship with Fujian She, Yunnan Yao, and Hunan Miao population.</w:t>
      </w:r>
    </w:p>
    <w:p>
      <w:pPr>
        <w:spacing w:line="240" w:lineRule="atLeast"/>
        <w:rPr>
          <w:rFonts w:ascii="Times New Roman" w:hAnsi="Times New Roman"/>
          <w:szCs w:val="21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074E6"/>
    <w:rsid w:val="001A21CD"/>
    <w:rsid w:val="00307590"/>
    <w:rsid w:val="004A4DA4"/>
    <w:rsid w:val="007C79A1"/>
    <w:rsid w:val="00B074E6"/>
    <w:rsid w:val="192D1624"/>
    <w:rsid w:val="2FA624AE"/>
    <w:rsid w:val="391467AB"/>
    <w:rsid w:val="43F11B86"/>
    <w:rsid w:val="455B446A"/>
    <w:rsid w:val="4BF83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364</Characters>
  <Lines>3</Lines>
  <Paragraphs>1</Paragraphs>
  <TotalTime>219</TotalTime>
  <ScaleCrop>false</ScaleCrop>
  <LinksUpToDate>false</LinksUpToDate>
  <CharactersWithSpaces>426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2019-05-21T07:05:00Z</dcterms:created>
  <dc:creator>SAMSUNG</dc:creator>
  <cp:lastModifiedBy>孙士玉</cp:lastModifiedBy>
  <dcterms:modified xsi:type="dcterms:W3CDTF">2020-08-09T12:18:38Z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