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60" w:lineRule="atLeast"/>
        <w:jc w:val="left"/>
        <w:rPr>
          <w:rFonts w:ascii="Palatino Linotype" w:hAnsi="Palatino Linotype" w:eastAsia="宋体" w:cs="Palatino Linotype"/>
          <w:b/>
          <w:i/>
          <w:iCs/>
          <w:sz w:val="18"/>
          <w:szCs w:val="18"/>
          <w:lang w:eastAsia="zh-CN"/>
        </w:rPr>
      </w:pPr>
      <w:bookmarkStart w:id="0" w:name="_GoBack"/>
      <w:bookmarkEnd w:id="0"/>
      <w:r>
        <w:rPr>
          <w:rFonts w:hint="eastAsia" w:ascii="Palatino Linotype" w:hAnsi="Palatino Linotype"/>
          <w:b/>
          <w:snapToGrid w:val="0"/>
          <w:sz w:val="18"/>
          <w:szCs w:val="18"/>
          <w:lang w:bidi="en-US"/>
        </w:rPr>
        <w:t xml:space="preserve">Table </w:t>
      </w:r>
      <w:r>
        <w:rPr>
          <w:rFonts w:hint="eastAsia" w:ascii="Palatino Linotype" w:hAnsi="Palatino Linotype" w:eastAsia="宋体"/>
          <w:b/>
          <w:snapToGrid w:val="0"/>
          <w:sz w:val="18"/>
          <w:szCs w:val="18"/>
          <w:lang w:eastAsia="zh-CN" w:bidi="en-US"/>
        </w:rPr>
        <w:t xml:space="preserve">S2 </w:t>
      </w:r>
      <w:r>
        <w:rPr>
          <w:rFonts w:ascii="Palatino Linotype" w:hAnsi="Palatino Linotype" w:eastAsia="BcbwwrTimes-Roman" w:cs="Palatino Linotype"/>
          <w:b/>
          <w:sz w:val="18"/>
          <w:szCs w:val="18"/>
        </w:rPr>
        <w:t>Type and abundance of different</w:t>
      </w:r>
      <w:r>
        <w:rPr>
          <w:rFonts w:hint="eastAsia" w:ascii="Palatino Linotype" w:hAnsi="Palatino Linotype" w:cs="Palatino Linotype" w:eastAsiaTheme="minorEastAsia"/>
          <w:b/>
          <w:sz w:val="18"/>
          <w:szCs w:val="18"/>
          <w:lang w:eastAsia="zh-CN"/>
        </w:rPr>
        <w:t xml:space="preserve"> </w:t>
      </w:r>
      <w:r>
        <w:rPr>
          <w:rFonts w:ascii="Palatino Linotype" w:hAnsi="Palatino Linotype" w:eastAsia="BcbwwrTimes-Roman" w:cs="Palatino Linotype"/>
          <w:b/>
          <w:sz w:val="18"/>
          <w:szCs w:val="18"/>
        </w:rPr>
        <w:t>SSR</w:t>
      </w:r>
      <w:r>
        <w:rPr>
          <w:rFonts w:hint="eastAsia" w:ascii="Palatino Linotype" w:hAnsi="Palatino Linotype" w:eastAsia="宋体" w:cs="Palatino Linotype"/>
          <w:b/>
          <w:sz w:val="18"/>
          <w:szCs w:val="18"/>
          <w:lang w:eastAsia="zh-CN"/>
        </w:rPr>
        <w:t>s</w:t>
      </w:r>
      <w:r>
        <w:rPr>
          <w:rFonts w:ascii="Palatino Linotype" w:hAnsi="Palatino Linotype" w:eastAsia="BcbwwrTimes-Roman" w:cs="Palatino Linotype"/>
          <w:b/>
          <w:sz w:val="18"/>
          <w:szCs w:val="18"/>
        </w:rPr>
        <w:t xml:space="preserve"> in</w:t>
      </w:r>
      <w:r>
        <w:rPr>
          <w:rFonts w:ascii="Palatino Linotype" w:hAnsi="Palatino Linotype" w:cs="Palatino Linotype"/>
          <w:b/>
          <w:sz w:val="18"/>
          <w:szCs w:val="18"/>
        </w:rPr>
        <w:t xml:space="preserve"> </w:t>
      </w:r>
      <w:r>
        <w:rPr>
          <w:rFonts w:hint="eastAsia" w:ascii="Palatino Linotype" w:hAnsi="Palatino Linotype" w:cs="Palatino Linotype" w:eastAsiaTheme="minorEastAsia"/>
          <w:b/>
          <w:sz w:val="18"/>
          <w:szCs w:val="18"/>
          <w:lang w:eastAsia="zh-CN"/>
        </w:rPr>
        <w:t>t</w:t>
      </w:r>
      <w:r>
        <w:rPr>
          <w:rFonts w:hint="eastAsia" w:ascii="Palatino Linotype" w:hAnsi="Palatino Linotype" w:cs="Palatino Linotype" w:eastAsiaTheme="minorEastAsia"/>
          <w:b/>
          <w:sz w:val="18"/>
          <w:szCs w:val="18"/>
          <w:lang w:val="en-US" w:eastAsia="zh-CN"/>
        </w:rPr>
        <w:t>wo</w:t>
      </w:r>
      <w:r>
        <w:rPr>
          <w:rFonts w:hint="eastAsia" w:ascii="Palatino Linotype" w:hAnsi="Palatino Linotype" w:cs="Palatino Linotype" w:eastAsiaTheme="minorEastAsia"/>
          <w:b/>
          <w:sz w:val="18"/>
          <w:szCs w:val="18"/>
          <w:lang w:eastAsia="zh-CN"/>
        </w:rPr>
        <w:t xml:space="preserve"> </w:t>
      </w:r>
      <w:r>
        <w:rPr>
          <w:rFonts w:ascii="Palatino Linotype" w:hAnsi="Palatino Linotype" w:cs="Palatino Linotype"/>
          <w:b/>
          <w:sz w:val="18"/>
          <w:szCs w:val="18"/>
        </w:rPr>
        <w:t>species of</w:t>
      </w:r>
      <w:r>
        <w:rPr>
          <w:rFonts w:hint="eastAsia" w:ascii="Palatino Linotype" w:hAnsi="Palatino Linotype" w:eastAsia="宋体" w:cs="Palatino Linotype"/>
          <w:b/>
          <w:i/>
          <w:iCs/>
          <w:sz w:val="18"/>
          <w:szCs w:val="18"/>
          <w:lang w:eastAsia="zh-CN"/>
        </w:rPr>
        <w:t xml:space="preserve"> </w:t>
      </w:r>
      <w:r>
        <w:rPr>
          <w:rFonts w:ascii="Palatino Linotype" w:hAnsi="Palatino Linotype" w:eastAsia="宋体" w:cs="Palatino Linotype"/>
          <w:b/>
          <w:i/>
          <w:iCs/>
          <w:sz w:val="18"/>
          <w:szCs w:val="18"/>
          <w:lang w:eastAsia="zh-CN"/>
        </w:rPr>
        <w:t>Ligusticum</w:t>
      </w:r>
    </w:p>
    <w:tbl>
      <w:tblPr>
        <w:tblStyle w:val="4"/>
        <w:tblW w:w="8772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4"/>
        <w:gridCol w:w="1571"/>
        <w:gridCol w:w="992"/>
        <w:gridCol w:w="1227"/>
        <w:gridCol w:w="1489"/>
        <w:gridCol w:w="911"/>
        <w:gridCol w:w="136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1214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center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3790" w:type="dxa"/>
            <w:gridSpan w:val="3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i/>
                <w:sz w:val="16"/>
                <w:szCs w:val="16"/>
                <w:lang w:eastAsia="zh-CN"/>
              </w:rPr>
              <w:t>Ligusticum</w:t>
            </w:r>
            <w:r>
              <w:rPr>
                <w:rFonts w:hint="eastAsia" w:ascii="Palatino Linotype" w:hAnsi="Palatino Linotype" w:eastAsia="宋体" w:cs="Palatino Linotype"/>
                <w:b/>
                <w:i/>
                <w:sz w:val="16"/>
                <w:szCs w:val="16"/>
                <w:lang w:eastAsia="zh-CN"/>
              </w:rPr>
              <w:t xml:space="preserve"> sinense</w:t>
            </w:r>
          </w:p>
        </w:tc>
        <w:tc>
          <w:tcPr>
            <w:tcW w:w="3768" w:type="dxa"/>
            <w:gridSpan w:val="3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center"/>
              <w:rPr>
                <w:rFonts w:ascii="Palatino Linotype" w:hAnsi="Palatino Linotype" w:eastAsia="宋体" w:cs="Palatino Linotype"/>
                <w:b/>
                <w:i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b/>
                <w:i/>
                <w:sz w:val="16"/>
                <w:szCs w:val="16"/>
                <w:lang w:val="en-US" w:eastAsia="zh-CN"/>
              </w:rPr>
              <w:t>L.</w:t>
            </w:r>
            <w:r>
              <w:rPr>
                <w:rFonts w:hint="eastAsia" w:ascii="Palatino Linotype" w:hAnsi="Palatino Linotype" w:eastAsia="宋体" w:cs="Palatino Linotype"/>
                <w:b/>
                <w:i/>
                <w:sz w:val="16"/>
                <w:szCs w:val="16"/>
                <w:lang w:eastAsia="zh-CN"/>
              </w:rPr>
              <w:t xml:space="preserve"> jeholense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  <w:jc w:val="center"/>
        </w:trPr>
        <w:tc>
          <w:tcPr>
            <w:tcW w:w="1214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ind w:firstLine="480" w:firstLineChars="300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571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b/>
                <w:sz w:val="16"/>
                <w:szCs w:val="16"/>
                <w:lang w:eastAsia="zh-CN"/>
              </w:rPr>
              <w:t xml:space="preserve">SSR repeat units </w:t>
            </w:r>
          </w:p>
        </w:tc>
        <w:tc>
          <w:tcPr>
            <w:tcW w:w="992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b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b/>
                <w:sz w:val="16"/>
                <w:szCs w:val="16"/>
                <w:lang w:eastAsia="zh-CN"/>
              </w:rPr>
              <w:t>SSR</w:t>
            </w:r>
            <w:r>
              <w:rPr>
                <w:rFonts w:ascii="Palatino Linotype" w:hAnsi="Palatino Linotype" w:cs="Palatino Linotype"/>
                <w:b/>
                <w:sz w:val="16"/>
                <w:szCs w:val="16"/>
                <w:lang w:eastAsia="zh-CN"/>
              </w:rPr>
              <w:t> </w:t>
            </w:r>
          </w:p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b/>
                <w:sz w:val="16"/>
                <w:szCs w:val="16"/>
                <w:lang w:eastAsia="zh-CN"/>
              </w:rPr>
              <w:t>abundances</w:t>
            </w:r>
          </w:p>
        </w:tc>
        <w:tc>
          <w:tcPr>
            <w:tcW w:w="1227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b/>
                <w:sz w:val="16"/>
                <w:szCs w:val="16"/>
                <w:lang w:eastAsia="zh-CN"/>
              </w:rPr>
              <w:t>Percent abundance (%)</w:t>
            </w:r>
          </w:p>
        </w:tc>
        <w:tc>
          <w:tcPr>
            <w:tcW w:w="1489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b/>
                <w:sz w:val="16"/>
                <w:szCs w:val="16"/>
                <w:lang w:eastAsia="zh-CN"/>
              </w:rPr>
              <w:t xml:space="preserve">SSR repeat units  </w:t>
            </w:r>
          </w:p>
        </w:tc>
        <w:tc>
          <w:tcPr>
            <w:tcW w:w="911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b/>
                <w:sz w:val="16"/>
                <w:szCs w:val="16"/>
                <w:lang w:eastAsia="zh-CN"/>
              </w:rPr>
              <w:t>SSR abundances</w:t>
            </w:r>
          </w:p>
        </w:tc>
        <w:tc>
          <w:tcPr>
            <w:tcW w:w="1368" w:type="dxa"/>
            <w:tcBorders>
              <w:top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b/>
                <w:sz w:val="16"/>
                <w:szCs w:val="16"/>
                <w:lang w:eastAsia="zh-CN"/>
              </w:rPr>
              <w:t>Percent abundance (%)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1" w:hRule="atLeast"/>
          <w:jc w:val="center"/>
        </w:trPr>
        <w:tc>
          <w:tcPr>
            <w:tcW w:w="1214" w:type="dxa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Mononucleotide</w:t>
            </w:r>
          </w:p>
        </w:tc>
        <w:tc>
          <w:tcPr>
            <w:tcW w:w="1571" w:type="dxa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A/T</w:t>
            </w:r>
          </w:p>
        </w:tc>
        <w:tc>
          <w:tcPr>
            <w:tcW w:w="992" w:type="dxa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1227" w:type="dxa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7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7.51</w:t>
            </w:r>
          </w:p>
        </w:tc>
        <w:tc>
          <w:tcPr>
            <w:tcW w:w="1489" w:type="dxa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A/T</w:t>
            </w:r>
          </w:p>
        </w:tc>
        <w:tc>
          <w:tcPr>
            <w:tcW w:w="911" w:type="dxa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1368" w:type="dxa"/>
            <w:tcBorders>
              <w:top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78.31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C/G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2.96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C/G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2.41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6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Dinucleotide</w:t>
            </w: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AT/AT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19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11.24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AT/AT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19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11.45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46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</w:p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Trinucleotide</w:t>
            </w:r>
          </w:p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AT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/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TT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1.78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/</w:t>
            </w: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TT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1.81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1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Tetranucleotide</w:t>
            </w:r>
          </w:p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AAAT/ATTT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1.78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AAAT/ATTT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1.81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1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G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G/C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C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TT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G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G/C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C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TT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0.60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1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TC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/A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TTG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TC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/A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TTG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0.60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1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CC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T/A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GG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1.18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CC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T/A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GG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0.12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1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entanucleotide</w:t>
            </w: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BcbwwrTimes-Roman" w:cs="Palatino Linotype"/>
                <w:sz w:val="16"/>
                <w:szCs w:val="16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AAT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/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TAAAA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0.5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AAT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/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TAAAA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0.60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3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sz w:val="16"/>
                <w:szCs w:val="16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AA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C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/A</w:t>
            </w:r>
            <w:r>
              <w:rPr>
                <w:rFonts w:ascii="Palatino Linotype" w:hAnsi="Palatino Linotype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BcbwwrTimes-Roman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G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3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  <w:lang w:eastAsia="zh-CN"/>
              </w:rPr>
              <w:t>H</w:t>
            </w:r>
            <w:r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  <w:t>exalnucleotide</w:t>
            </w: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color w:val="000000" w:themeColor="text1"/>
                <w:sz w:val="16"/>
                <w:szCs w:val="16"/>
                <w:lang w:eastAsia="zh-CN"/>
              </w:rPr>
              <w:t>ACTGAT/AGTATC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color w:val="000000" w:themeColor="text1"/>
                <w:sz w:val="16"/>
                <w:szCs w:val="16"/>
                <w:lang w:eastAsia="zh-CN"/>
              </w:rPr>
              <w:t>ACTGAT/AGTATC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0.60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3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  <w:lang w:eastAsia="zh-CN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color w:val="000000" w:themeColor="text1"/>
                <w:sz w:val="16"/>
                <w:szCs w:val="16"/>
                <w:lang w:eastAsia="zh-CN"/>
              </w:rPr>
              <w:t>AGATAT/ATATCT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color w:val="000000" w:themeColor="text1"/>
                <w:sz w:val="16"/>
                <w:szCs w:val="16"/>
                <w:lang w:eastAsia="zh-CN"/>
              </w:rPr>
              <w:t>AGATAT/ATATCT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54" w:lineRule="auto"/>
              <w:jc w:val="left"/>
              <w:textAlignment w:val="center"/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sz w:val="16"/>
                <w:szCs w:val="16"/>
                <w:lang w:eastAsia="zh-CN"/>
              </w:rPr>
              <w:t>0.60</w:t>
            </w:r>
          </w:p>
        </w:tc>
      </w:tr>
    </w:tbl>
    <w:p/>
    <w:p>
      <w:pPr>
        <w:spacing w:after="120" w:line="260" w:lineRule="atLeast"/>
        <w:jc w:val="left"/>
        <w:rPr>
          <w:rFonts w:ascii="Palatino Linotype" w:hAnsi="Palatino Linotype" w:eastAsia="宋体" w:cs="Palatino Linotype"/>
          <w:b/>
          <w:sz w:val="18"/>
          <w:szCs w:val="1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BcbwwrTimes-Roman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121"/>
    <w:rsid w:val="00121121"/>
    <w:rsid w:val="002E45C9"/>
    <w:rsid w:val="003A4BA5"/>
    <w:rsid w:val="006D0F41"/>
    <w:rsid w:val="00B00C7D"/>
    <w:rsid w:val="00D73055"/>
    <w:rsid w:val="00EB2DE5"/>
    <w:rsid w:val="06E6589B"/>
    <w:rsid w:val="29BF6482"/>
    <w:rsid w:val="5B81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0"/>
      <w:lang w:val="en-US" w:eastAsia="de-DE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color w:val="auto"/>
      <w:kern w:val="2"/>
      <w:sz w:val="18"/>
      <w:szCs w:val="18"/>
      <w:lang w:eastAsia="zh-CN"/>
    </w:rPr>
  </w:style>
  <w:style w:type="paragraph" w:styleId="3">
    <w:name w:val="header"/>
    <w:basedOn w:val="1"/>
    <w:link w:val="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color w:val="auto"/>
      <w:kern w:val="2"/>
      <w:sz w:val="18"/>
      <w:szCs w:val="18"/>
      <w:lang w:eastAsia="zh-CN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110</Words>
  <Characters>627</Characters>
  <Lines>5</Lines>
  <Paragraphs>1</Paragraphs>
  <TotalTime>32</TotalTime>
  <ScaleCrop>false</ScaleCrop>
  <LinksUpToDate>false</LinksUpToDate>
  <CharactersWithSpaces>736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2020-03-07T04:51:00Z</dcterms:created>
  <dc:creator>Windows</dc:creator>
  <cp:lastModifiedBy>lenovo</cp:lastModifiedBy>
  <dcterms:modified xsi:type="dcterms:W3CDTF">2020-08-11T00:49:03Z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