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DE76C5" w14:textId="77777777" w:rsidR="000E74E5" w:rsidRPr="00464DC3" w:rsidRDefault="000E74E5" w:rsidP="000E74E5">
      <w:pPr>
        <w:spacing w:line="240" w:lineRule="auto"/>
        <w:rPr>
          <w:rFonts w:ascii="Times New Roman" w:hAnsi="Times New Roman" w:cs="Times New Roman"/>
          <w:b/>
          <w:bCs/>
          <w:sz w:val="28"/>
          <w:szCs w:val="28"/>
        </w:rPr>
      </w:pPr>
      <w:r w:rsidRPr="00464DC3">
        <w:rPr>
          <w:rFonts w:ascii="Times New Roman" w:hAnsi="Times New Roman" w:cs="Times New Roman"/>
          <w:b/>
          <w:bCs/>
          <w:sz w:val="28"/>
          <w:szCs w:val="28"/>
        </w:rPr>
        <w:t>Appendices</w:t>
      </w:r>
    </w:p>
    <w:p w14:paraId="6B7F4139" w14:textId="77777777" w:rsidR="000E74E5" w:rsidRPr="008D4659" w:rsidRDefault="000E74E5" w:rsidP="000E74E5">
      <w:pPr>
        <w:spacing w:line="360" w:lineRule="auto"/>
        <w:jc w:val="both"/>
        <w:rPr>
          <w:rFonts w:ascii="Times New Roman" w:hAnsi="Times New Roman" w:cs="Times New Roman"/>
          <w:sz w:val="24"/>
          <w:szCs w:val="24"/>
        </w:rPr>
      </w:pPr>
      <w:r w:rsidRPr="008D4659">
        <w:rPr>
          <w:rFonts w:ascii="Times New Roman" w:hAnsi="Times New Roman" w:cs="Times New Roman"/>
          <w:sz w:val="24"/>
          <w:szCs w:val="24"/>
        </w:rPr>
        <w:t>Appendix 1 Focus of the PeerTECH classes</w:t>
      </w:r>
    </w:p>
    <w:tbl>
      <w:tblPr>
        <w:tblStyle w:val="Tabellrutenett1"/>
        <w:tblW w:w="0" w:type="auto"/>
        <w:tblLook w:val="04A0" w:firstRow="1" w:lastRow="0" w:firstColumn="1" w:lastColumn="0" w:noHBand="0" w:noVBand="1"/>
      </w:tblPr>
      <w:tblGrid>
        <w:gridCol w:w="4531"/>
        <w:gridCol w:w="4531"/>
      </w:tblGrid>
      <w:tr w:rsidR="000E74E5" w14:paraId="7C9188D7" w14:textId="77777777" w:rsidTr="00E969F5">
        <w:tc>
          <w:tcPr>
            <w:tcW w:w="4531" w:type="dxa"/>
          </w:tcPr>
          <w:p w14:paraId="0BF629DC" w14:textId="77777777" w:rsidR="000E74E5" w:rsidRPr="004C1AB6" w:rsidRDefault="000E74E5" w:rsidP="00E969F5">
            <w:pPr>
              <w:rPr>
                <w:rFonts w:ascii="Times New Roman" w:eastAsia="Aptos" w:hAnsi="Times New Roman" w:cs="Times New Roman"/>
                <w:b/>
                <w:bCs/>
              </w:rPr>
            </w:pPr>
            <w:r w:rsidRPr="004C1AB6">
              <w:rPr>
                <w:rFonts w:ascii="Times New Roman" w:eastAsia="Aptos" w:hAnsi="Times New Roman" w:cs="Times New Roman"/>
                <w:b/>
                <w:bCs/>
              </w:rPr>
              <w:t>Classes</w:t>
            </w:r>
          </w:p>
        </w:tc>
        <w:tc>
          <w:tcPr>
            <w:tcW w:w="4531" w:type="dxa"/>
          </w:tcPr>
          <w:p w14:paraId="7DB0A406" w14:textId="77777777" w:rsidR="000E74E5" w:rsidRPr="000E74E5" w:rsidRDefault="000E74E5" w:rsidP="00E969F5">
            <w:pPr>
              <w:rPr>
                <w:rFonts w:ascii="Times New Roman" w:eastAsia="Aptos" w:hAnsi="Times New Roman" w:cs="Times New Roman"/>
                <w:b/>
                <w:bCs/>
                <w:lang w:val="en-US"/>
              </w:rPr>
            </w:pPr>
            <w:r w:rsidRPr="000E74E5">
              <w:rPr>
                <w:rFonts w:ascii="Times New Roman" w:eastAsia="Aptos" w:hAnsi="Times New Roman" w:cs="Times New Roman"/>
                <w:b/>
                <w:bCs/>
                <w:lang w:val="en-US"/>
              </w:rPr>
              <w:t>The focus of the class</w:t>
            </w:r>
          </w:p>
        </w:tc>
      </w:tr>
      <w:tr w:rsidR="000E74E5" w14:paraId="5FF28698" w14:textId="77777777" w:rsidTr="00E969F5">
        <w:tc>
          <w:tcPr>
            <w:tcW w:w="4531" w:type="dxa"/>
          </w:tcPr>
          <w:p w14:paraId="763B9A4F"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t>(1) Introductions, Smartphone Orientation, and Recovery and Health</w:t>
            </w:r>
          </w:p>
        </w:tc>
        <w:tc>
          <w:tcPr>
            <w:tcW w:w="4531" w:type="dxa"/>
          </w:tcPr>
          <w:p w14:paraId="679BD2CA"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t>Class 1 helps users access the application and explains peer support. It guides users in defining their recovery and how they want their life to become</w:t>
            </w:r>
          </w:p>
        </w:tc>
      </w:tr>
      <w:tr w:rsidR="000E74E5" w14:paraId="3B6D0775" w14:textId="77777777" w:rsidTr="00E969F5">
        <w:tc>
          <w:tcPr>
            <w:tcW w:w="4531" w:type="dxa"/>
          </w:tcPr>
          <w:p w14:paraId="76224EAE"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t>(2) Good Mental Health Starts With Good Physical Health and Social Health (vice versa)</w:t>
            </w:r>
          </w:p>
        </w:tc>
        <w:tc>
          <w:tcPr>
            <w:tcW w:w="4531" w:type="dxa"/>
          </w:tcPr>
          <w:p w14:paraId="1D3164C5"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t>This class explores the interplay between mental, physical, and social health.</w:t>
            </w:r>
          </w:p>
          <w:p w14:paraId="0AF3A147" w14:textId="77777777" w:rsidR="000E74E5" w:rsidRPr="000E74E5" w:rsidRDefault="000E74E5" w:rsidP="00E969F5">
            <w:pPr>
              <w:rPr>
                <w:rFonts w:ascii="Times New Roman" w:eastAsia="Aptos" w:hAnsi="Times New Roman" w:cs="Times New Roman"/>
                <w:lang w:val="en-US"/>
              </w:rPr>
            </w:pPr>
          </w:p>
          <w:p w14:paraId="3F7ECDC0"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t>Users formulate personal goals to achieve during the intervention, with assistance from their peer support workers. Goals can be adjusted or maintained weekly.</w:t>
            </w:r>
          </w:p>
          <w:p w14:paraId="7EA817FC" w14:textId="77777777" w:rsidR="000E74E5" w:rsidRPr="000E74E5" w:rsidRDefault="000E74E5" w:rsidP="00E969F5">
            <w:pPr>
              <w:rPr>
                <w:rFonts w:ascii="Times New Roman" w:eastAsia="Aptos" w:hAnsi="Times New Roman" w:cs="Times New Roman"/>
                <w:lang w:val="en-US"/>
              </w:rPr>
            </w:pPr>
          </w:p>
          <w:p w14:paraId="11AD2B91"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t>The class also covers creating action plans to help achieve these goals.</w:t>
            </w:r>
          </w:p>
        </w:tc>
      </w:tr>
      <w:tr w:rsidR="000E74E5" w14:paraId="501FE938" w14:textId="77777777" w:rsidTr="00E969F5">
        <w:tc>
          <w:tcPr>
            <w:tcW w:w="4531" w:type="dxa"/>
          </w:tcPr>
          <w:p w14:paraId="60C3ECAB"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t>(3) Recovery is a Daily Process</w:t>
            </w:r>
          </w:p>
        </w:tc>
        <w:tc>
          <w:tcPr>
            <w:tcW w:w="4531" w:type="dxa"/>
          </w:tcPr>
          <w:p w14:paraId="575B3BCE"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t>Class 3 helps users create a wellness plan with resources to maintain happiness and health. Peer support workers assist in recognizing early warning signs, potential triggers, and coping strategies. Involvement of family and friends is encouraged, and collecting necessary contact information is essential.</w:t>
            </w:r>
          </w:p>
          <w:p w14:paraId="621225F3" w14:textId="77777777" w:rsidR="000E74E5" w:rsidRPr="000E74E5" w:rsidRDefault="000E74E5" w:rsidP="00E969F5">
            <w:pPr>
              <w:rPr>
                <w:rFonts w:ascii="Times New Roman" w:eastAsia="Aptos" w:hAnsi="Times New Roman" w:cs="Times New Roman"/>
                <w:lang w:val="en-US"/>
              </w:rPr>
            </w:pPr>
          </w:p>
          <w:p w14:paraId="6D46CC7E" w14:textId="77777777" w:rsidR="000E74E5" w:rsidRPr="000E74E5" w:rsidRDefault="000E74E5" w:rsidP="00E969F5">
            <w:pPr>
              <w:rPr>
                <w:rFonts w:ascii="Times New Roman" w:eastAsia="Aptos" w:hAnsi="Times New Roman" w:cs="Times New Roman"/>
                <w:color w:val="FF0000"/>
                <w:lang w:val="en-US"/>
              </w:rPr>
            </w:pPr>
            <w:r w:rsidRPr="000E74E5">
              <w:rPr>
                <w:rFonts w:ascii="Times New Roman" w:eastAsia="Aptos" w:hAnsi="Times New Roman" w:cs="Times New Roman"/>
                <w:lang w:val="en-US"/>
              </w:rPr>
              <w:t>It also uses questions to promote self-reflection on the emotional and personal impact of pain or conditions, promoting understanding, acceptance, and a shift in perspective.</w:t>
            </w:r>
          </w:p>
        </w:tc>
      </w:tr>
      <w:tr w:rsidR="000E74E5" w14:paraId="3D408D40" w14:textId="77777777" w:rsidTr="00E969F5">
        <w:tc>
          <w:tcPr>
            <w:tcW w:w="4531" w:type="dxa"/>
          </w:tcPr>
          <w:p w14:paraId="7342F576"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t>(4) How Stress Impacts our Health</w:t>
            </w:r>
          </w:p>
        </w:tc>
        <w:tc>
          <w:tcPr>
            <w:tcW w:w="4531" w:type="dxa"/>
          </w:tcPr>
          <w:p w14:paraId="6ACFB430" w14:textId="77777777" w:rsidR="000E74E5" w:rsidRPr="000E74E5" w:rsidRDefault="000E74E5" w:rsidP="00E969F5">
            <w:pPr>
              <w:rPr>
                <w:rFonts w:ascii="Times New Roman" w:eastAsia="Aptos" w:hAnsi="Times New Roman" w:cs="Times New Roman"/>
                <w:color w:val="FF0000"/>
                <w:lang w:val="en-US"/>
              </w:rPr>
            </w:pPr>
            <w:r w:rsidRPr="000E74E5">
              <w:rPr>
                <w:rFonts w:ascii="Times New Roman" w:eastAsia="Aptos" w:hAnsi="Times New Roman" w:cs="Times New Roman"/>
                <w:lang w:val="en-US"/>
              </w:rPr>
              <w:t>This class identifies factors impacting mental and physical health. It helps users recognize stressors and discomfort while highlighting ways to maintain happiness and reduce stress.</w:t>
            </w:r>
          </w:p>
        </w:tc>
      </w:tr>
      <w:tr w:rsidR="000E74E5" w14:paraId="00679B23" w14:textId="77777777" w:rsidTr="00E969F5">
        <w:tc>
          <w:tcPr>
            <w:tcW w:w="4531" w:type="dxa"/>
          </w:tcPr>
          <w:p w14:paraId="707794CF"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t>(5) Smoking and Living a Healthy Lifestyle</w:t>
            </w:r>
          </w:p>
        </w:tc>
        <w:tc>
          <w:tcPr>
            <w:tcW w:w="4531" w:type="dxa"/>
          </w:tcPr>
          <w:p w14:paraId="3694AAC2" w14:textId="77777777" w:rsidR="000E74E5" w:rsidRPr="000E74E5" w:rsidRDefault="000E74E5" w:rsidP="00E969F5">
            <w:pPr>
              <w:rPr>
                <w:rFonts w:ascii="Times New Roman" w:eastAsia="Aptos" w:hAnsi="Times New Roman" w:cs="Times New Roman"/>
                <w:color w:val="FF0000"/>
                <w:lang w:val="en-US"/>
              </w:rPr>
            </w:pPr>
            <w:r w:rsidRPr="000E74E5">
              <w:rPr>
                <w:rFonts w:ascii="Times New Roman" w:eastAsia="Aptos" w:hAnsi="Times New Roman" w:cs="Times New Roman"/>
                <w:lang w:val="en-US"/>
              </w:rPr>
              <w:t>This class covers smoking-related health issues and the benefits of quitting, encouraging reflection on the pros and cons of smoking.</w:t>
            </w:r>
          </w:p>
        </w:tc>
      </w:tr>
      <w:tr w:rsidR="000E74E5" w14:paraId="04D5C5AA" w14:textId="77777777" w:rsidTr="00E969F5">
        <w:tc>
          <w:tcPr>
            <w:tcW w:w="4531" w:type="dxa"/>
          </w:tcPr>
          <w:p w14:paraId="21B74C35" w14:textId="77777777" w:rsidR="000E74E5" w:rsidRPr="004C1AB6" w:rsidRDefault="000E74E5" w:rsidP="00E969F5">
            <w:pPr>
              <w:rPr>
                <w:rFonts w:ascii="Times New Roman" w:eastAsia="Aptos" w:hAnsi="Times New Roman" w:cs="Times New Roman"/>
              </w:rPr>
            </w:pPr>
            <w:r w:rsidRPr="004C1AB6">
              <w:rPr>
                <w:rFonts w:ascii="Times New Roman" w:eastAsia="Aptos" w:hAnsi="Times New Roman" w:cs="Times New Roman"/>
              </w:rPr>
              <w:t>(6) Healthy Sleep</w:t>
            </w:r>
          </w:p>
        </w:tc>
        <w:tc>
          <w:tcPr>
            <w:tcW w:w="4531" w:type="dxa"/>
          </w:tcPr>
          <w:p w14:paraId="0FF35377" w14:textId="77777777" w:rsidR="000E74E5" w:rsidRPr="000E74E5" w:rsidRDefault="000E74E5" w:rsidP="00E969F5">
            <w:pPr>
              <w:rPr>
                <w:rFonts w:ascii="Times New Roman" w:eastAsia="Aptos" w:hAnsi="Times New Roman" w:cs="Times New Roman"/>
                <w:color w:val="FF0000"/>
                <w:lang w:val="en-US"/>
              </w:rPr>
            </w:pPr>
            <w:r w:rsidRPr="000E74E5">
              <w:rPr>
                <w:rFonts w:ascii="Times New Roman" w:eastAsia="Aptos" w:hAnsi="Times New Roman" w:cs="Times New Roman"/>
                <w:lang w:val="en-US"/>
              </w:rPr>
              <w:t>Class 6 emphasizes the importance of healthy sleep and the consequences of poor sleep and offers practical sleep advice.</w:t>
            </w:r>
          </w:p>
        </w:tc>
      </w:tr>
      <w:tr w:rsidR="000E74E5" w14:paraId="7425DD8B" w14:textId="77777777" w:rsidTr="00E969F5">
        <w:tc>
          <w:tcPr>
            <w:tcW w:w="4531" w:type="dxa"/>
          </w:tcPr>
          <w:p w14:paraId="180CBE89" w14:textId="77777777" w:rsidR="000E74E5" w:rsidRPr="004C1AB6" w:rsidRDefault="000E74E5" w:rsidP="00E969F5">
            <w:pPr>
              <w:rPr>
                <w:rFonts w:ascii="Times New Roman" w:eastAsia="Aptos" w:hAnsi="Times New Roman" w:cs="Times New Roman"/>
              </w:rPr>
            </w:pPr>
            <w:r w:rsidRPr="004C1AB6">
              <w:rPr>
                <w:rFonts w:ascii="Times New Roman" w:eastAsia="Aptos" w:hAnsi="Times New Roman" w:cs="Times New Roman"/>
              </w:rPr>
              <w:t>(7) Dental Health</w:t>
            </w:r>
          </w:p>
        </w:tc>
        <w:tc>
          <w:tcPr>
            <w:tcW w:w="4531" w:type="dxa"/>
          </w:tcPr>
          <w:p w14:paraId="3BF654F4"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t>This class emphasizes the importance of regular dental visits, outlines when to see the dentist, and offers advice for maintaining good dental health.</w:t>
            </w:r>
          </w:p>
        </w:tc>
      </w:tr>
      <w:tr w:rsidR="000E74E5" w14:paraId="273D2E41" w14:textId="77777777" w:rsidTr="00E969F5">
        <w:tc>
          <w:tcPr>
            <w:tcW w:w="4531" w:type="dxa"/>
          </w:tcPr>
          <w:p w14:paraId="6BB11395" w14:textId="77777777" w:rsidR="000E74E5" w:rsidRPr="004C1AB6" w:rsidRDefault="000E74E5" w:rsidP="00E969F5">
            <w:pPr>
              <w:rPr>
                <w:rFonts w:ascii="Times New Roman" w:eastAsia="Aptos" w:hAnsi="Times New Roman" w:cs="Times New Roman"/>
              </w:rPr>
            </w:pPr>
            <w:r w:rsidRPr="004C1AB6">
              <w:rPr>
                <w:rFonts w:ascii="Times New Roman" w:eastAsia="Aptos" w:hAnsi="Times New Roman" w:cs="Times New Roman"/>
              </w:rPr>
              <w:t>(8) Exercise</w:t>
            </w:r>
          </w:p>
        </w:tc>
        <w:tc>
          <w:tcPr>
            <w:tcW w:w="4531" w:type="dxa"/>
          </w:tcPr>
          <w:p w14:paraId="03491F2A"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t>Here, various strength exercises are demonstrated.</w:t>
            </w:r>
          </w:p>
        </w:tc>
      </w:tr>
      <w:tr w:rsidR="000E74E5" w14:paraId="1D9F67DA" w14:textId="77777777" w:rsidTr="00E969F5">
        <w:tc>
          <w:tcPr>
            <w:tcW w:w="4531" w:type="dxa"/>
          </w:tcPr>
          <w:p w14:paraId="71243C98" w14:textId="77777777" w:rsidR="000E74E5" w:rsidRPr="004C1AB6" w:rsidRDefault="000E74E5" w:rsidP="00E969F5">
            <w:pPr>
              <w:rPr>
                <w:rFonts w:ascii="Times New Roman" w:eastAsia="Aptos" w:hAnsi="Times New Roman" w:cs="Times New Roman"/>
              </w:rPr>
            </w:pPr>
            <w:r w:rsidRPr="004C1AB6">
              <w:rPr>
                <w:rFonts w:ascii="Times New Roman" w:eastAsia="Aptos" w:hAnsi="Times New Roman" w:cs="Times New Roman"/>
              </w:rPr>
              <w:t>(9) Developing and Maintaining Relationships</w:t>
            </w:r>
          </w:p>
        </w:tc>
        <w:tc>
          <w:tcPr>
            <w:tcW w:w="4531" w:type="dxa"/>
          </w:tcPr>
          <w:p w14:paraId="163580EB"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t xml:space="preserve">This class focuses on social support, developing strategies to make new friends, and addressing loneliness to reduce stress and prevent social isolation. It also emphasizes the importance of </w:t>
            </w:r>
            <w:r w:rsidRPr="000E74E5">
              <w:rPr>
                <w:rFonts w:ascii="Times New Roman" w:eastAsia="Aptos" w:hAnsi="Times New Roman" w:cs="Times New Roman"/>
                <w:lang w:val="en-US"/>
              </w:rPr>
              <w:lastRenderedPageBreak/>
              <w:t>asking for help to manage health problems and emotional challenges.</w:t>
            </w:r>
          </w:p>
        </w:tc>
      </w:tr>
      <w:tr w:rsidR="000E74E5" w14:paraId="2EB251BB" w14:textId="77777777" w:rsidTr="00E969F5">
        <w:tc>
          <w:tcPr>
            <w:tcW w:w="4531" w:type="dxa"/>
          </w:tcPr>
          <w:p w14:paraId="075FDDAE"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lastRenderedPageBreak/>
              <w:t>(10) Getting the Help You Want</w:t>
            </w:r>
          </w:p>
        </w:tc>
        <w:tc>
          <w:tcPr>
            <w:tcW w:w="4531" w:type="dxa"/>
          </w:tcPr>
          <w:p w14:paraId="03C81AA1" w14:textId="77777777" w:rsidR="000E74E5" w:rsidRPr="000E74E5" w:rsidRDefault="000E74E5" w:rsidP="00E969F5">
            <w:pPr>
              <w:rPr>
                <w:rFonts w:ascii="Times New Roman" w:eastAsia="Aptos" w:hAnsi="Times New Roman" w:cs="Times New Roman"/>
                <w:lang w:val="en-US"/>
              </w:rPr>
            </w:pPr>
            <w:r w:rsidRPr="000E74E5">
              <w:rPr>
                <w:rFonts w:ascii="Times New Roman" w:eastAsia="Aptos" w:hAnsi="Times New Roman" w:cs="Times New Roman"/>
                <w:lang w:val="en-US"/>
              </w:rPr>
              <w:t>This class focuses on navigating mental and physical healthcare when dealing with health issues. It covers how to access professionals, what to expect from healthcare in general, and how to make informed decisions about individual health.</w:t>
            </w:r>
          </w:p>
        </w:tc>
      </w:tr>
    </w:tbl>
    <w:p w14:paraId="09F6321A" w14:textId="77777777" w:rsidR="000E74E5" w:rsidRPr="004C1AB6" w:rsidRDefault="000E74E5" w:rsidP="000E74E5">
      <w:pPr>
        <w:spacing w:line="360" w:lineRule="auto"/>
        <w:jc w:val="both"/>
        <w:rPr>
          <w:rFonts w:ascii="Times New Roman" w:hAnsi="Times New Roman" w:cs="Times New Roman"/>
          <w:sz w:val="24"/>
          <w:szCs w:val="24"/>
        </w:rPr>
      </w:pPr>
    </w:p>
    <w:p w14:paraId="44ECC7A4" w14:textId="77777777" w:rsidR="000E74E5" w:rsidRPr="008D4659" w:rsidRDefault="000E74E5" w:rsidP="000E74E5">
      <w:pPr>
        <w:spacing w:line="360" w:lineRule="auto"/>
        <w:rPr>
          <w:rFonts w:ascii="Times New Roman" w:hAnsi="Times New Roman" w:cs="Times New Roman"/>
          <w:sz w:val="24"/>
          <w:szCs w:val="24"/>
        </w:rPr>
      </w:pPr>
      <w:r w:rsidRPr="008D4659">
        <w:rPr>
          <w:rFonts w:ascii="Times New Roman" w:hAnsi="Times New Roman" w:cs="Times New Roman"/>
          <w:sz w:val="24"/>
          <w:szCs w:val="24"/>
        </w:rPr>
        <w:t>Appendix 2. The focus of the workshops</w:t>
      </w:r>
    </w:p>
    <w:tbl>
      <w:tblPr>
        <w:tblStyle w:val="TableGrid"/>
        <w:tblW w:w="0" w:type="auto"/>
        <w:tblLook w:val="04A0" w:firstRow="1" w:lastRow="0" w:firstColumn="1" w:lastColumn="0" w:noHBand="0" w:noVBand="1"/>
      </w:tblPr>
      <w:tblGrid>
        <w:gridCol w:w="9062"/>
      </w:tblGrid>
      <w:tr w:rsidR="000E74E5" w14:paraId="374ACDD4" w14:textId="77777777" w:rsidTr="00E969F5">
        <w:tc>
          <w:tcPr>
            <w:tcW w:w="9062" w:type="dxa"/>
          </w:tcPr>
          <w:p w14:paraId="4AB3C142" w14:textId="77777777" w:rsidR="000E74E5" w:rsidRPr="000E74E5" w:rsidRDefault="000E74E5" w:rsidP="00E969F5">
            <w:pPr>
              <w:rPr>
                <w:rFonts w:ascii="Times New Roman" w:hAnsi="Times New Roman" w:cs="Times New Roman"/>
                <w:sz w:val="24"/>
                <w:szCs w:val="24"/>
                <w:u w:val="single"/>
                <w:lang w:val="en-US"/>
              </w:rPr>
            </w:pPr>
            <w:r w:rsidRPr="000E74E5">
              <w:rPr>
                <w:rFonts w:ascii="Times New Roman" w:hAnsi="Times New Roman" w:cs="Times New Roman"/>
                <w:sz w:val="24"/>
                <w:szCs w:val="24"/>
                <w:u w:val="single"/>
                <w:lang w:val="en-US"/>
              </w:rPr>
              <w:t>Application content</w:t>
            </w:r>
          </w:p>
          <w:p w14:paraId="6D09E348"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How is the effectiveness of the language in the application experienced?</w:t>
            </w:r>
          </w:p>
          <w:p w14:paraId="2F6126FC"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What is clear, and was it challenging to understand? (for example, words, sentences, and figures).</w:t>
            </w:r>
          </w:p>
          <w:p w14:paraId="3D2165B1"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How is the use of English terms such as "recovery" perceived?</w:t>
            </w:r>
          </w:p>
          <w:p w14:paraId="45471077"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Is there any information important to the Norwegian healthcare system that is missing? Examples?</w:t>
            </w:r>
          </w:p>
          <w:p w14:paraId="524F84EA"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Is any information not relevant to the Norwegian healthcare system? Should we remove this?</w:t>
            </w:r>
          </w:p>
          <w:p w14:paraId="4FAADD1F"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What information related to care coordination is important to include?</w:t>
            </w:r>
          </w:p>
          <w:p w14:paraId="68F1DF7A"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What constitutes efficient care coordination for the participants?</w:t>
            </w:r>
          </w:p>
          <w:p w14:paraId="221736C5"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What can service users/professionals/peer support workers do when care coordination is inefficient?</w:t>
            </w:r>
          </w:p>
          <w:p w14:paraId="6F9CE92C" w14:textId="77777777" w:rsidR="000E74E5" w:rsidRPr="000E74E5" w:rsidRDefault="000E74E5" w:rsidP="00E969F5">
            <w:pPr>
              <w:rPr>
                <w:rFonts w:ascii="Times New Roman" w:hAnsi="Times New Roman" w:cs="Times New Roman"/>
                <w:sz w:val="24"/>
                <w:szCs w:val="24"/>
                <w:u w:val="single"/>
                <w:lang w:val="en-US"/>
              </w:rPr>
            </w:pPr>
            <w:r w:rsidRPr="000E74E5">
              <w:rPr>
                <w:rFonts w:ascii="Times New Roman" w:hAnsi="Times New Roman" w:cs="Times New Roman"/>
                <w:sz w:val="24"/>
                <w:szCs w:val="24"/>
                <w:u w:val="single"/>
                <w:lang w:val="en-US"/>
              </w:rPr>
              <w:t>Implementation of the classes</w:t>
            </w:r>
          </w:p>
          <w:p w14:paraId="71AA335E"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How should the DigiPer classes be performed?</w:t>
            </w:r>
          </w:p>
          <w:p w14:paraId="29819D0D"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Will it be important to have physical weekly meetings?</w:t>
            </w:r>
          </w:p>
          <w:p w14:paraId="6C72D7F5"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Should the user meet professionals or peers regularly?</w:t>
            </w:r>
          </w:p>
          <w:p w14:paraId="0CD3C2D9"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Is there a need for contact outside of meetings? If so, how? Could chat, phone or physical meetings be used?</w:t>
            </w:r>
          </w:p>
          <w:p w14:paraId="32E6C797" w14:textId="77777777" w:rsidR="000E74E5" w:rsidRPr="000E74E5" w:rsidRDefault="000E74E5" w:rsidP="00E969F5">
            <w:pPr>
              <w:rPr>
                <w:rFonts w:ascii="Times New Roman" w:hAnsi="Times New Roman" w:cs="Times New Roman"/>
                <w:sz w:val="24"/>
                <w:szCs w:val="24"/>
                <w:u w:val="single"/>
                <w:lang w:val="en-US"/>
              </w:rPr>
            </w:pPr>
            <w:r w:rsidRPr="000E74E5">
              <w:rPr>
                <w:rFonts w:ascii="Times New Roman" w:hAnsi="Times New Roman" w:cs="Times New Roman"/>
                <w:sz w:val="24"/>
                <w:szCs w:val="24"/>
                <w:u w:val="single"/>
                <w:lang w:val="en-US"/>
              </w:rPr>
              <w:t>Completing the tasks outlined in the classes</w:t>
            </w:r>
          </w:p>
          <w:p w14:paraId="5A83ADA4"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Will end users be able to complete the DigiPer tasks?</w:t>
            </w:r>
          </w:p>
          <w:p w14:paraId="08A958DA"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Could it lead to a change in health behavior or/and improved health among users?</w:t>
            </w:r>
          </w:p>
          <w:p w14:paraId="63C268BA" w14:textId="77777777" w:rsidR="000E74E5" w:rsidRPr="000E74E5" w:rsidRDefault="000E74E5" w:rsidP="00E969F5">
            <w:pPr>
              <w:rPr>
                <w:rFonts w:ascii="Times New Roman" w:hAnsi="Times New Roman" w:cs="Times New Roman"/>
                <w:sz w:val="24"/>
                <w:szCs w:val="24"/>
                <w:u w:val="single"/>
                <w:lang w:val="en-US"/>
              </w:rPr>
            </w:pPr>
            <w:r w:rsidRPr="000E74E5">
              <w:rPr>
                <w:rFonts w:ascii="Times New Roman" w:hAnsi="Times New Roman" w:cs="Times New Roman"/>
                <w:sz w:val="24"/>
                <w:szCs w:val="24"/>
                <w:u w:val="single"/>
                <w:lang w:val="en-US"/>
              </w:rPr>
              <w:t>Videos in the American application</w:t>
            </w:r>
          </w:p>
          <w:p w14:paraId="343896FD"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Even though the videos are in English, what are your thoughts on having such videos in the various classes?</w:t>
            </w:r>
          </w:p>
          <w:p w14:paraId="7A054591" w14:textId="77777777" w:rsidR="000E74E5" w:rsidRPr="000E74E5" w:rsidRDefault="000E74E5" w:rsidP="00E969F5">
            <w:pPr>
              <w:rPr>
                <w:rFonts w:ascii="Calibri" w:eastAsia="Calibri" w:hAnsi="Calibri" w:cs="Calibri"/>
                <w:color w:val="FF0000"/>
                <w:kern w:val="0"/>
                <w:sz w:val="24"/>
                <w:szCs w:val="24"/>
                <w:lang w:val="en-US"/>
                <w14:ligatures w14:val="none"/>
              </w:rPr>
            </w:pPr>
            <w:r w:rsidRPr="000E74E5">
              <w:rPr>
                <w:rFonts w:ascii="Times New Roman" w:hAnsi="Times New Roman" w:cs="Times New Roman"/>
                <w:sz w:val="24"/>
                <w:szCs w:val="24"/>
                <w:lang w:val="en-US"/>
              </w:rPr>
              <w:t>What should the content of the videos be? For example, user experiences or a summary of the class content?</w:t>
            </w:r>
          </w:p>
        </w:tc>
      </w:tr>
    </w:tbl>
    <w:p w14:paraId="4BC7051F" w14:textId="77777777" w:rsidR="000E74E5" w:rsidRDefault="000E74E5" w:rsidP="000E74E5">
      <w:pPr>
        <w:spacing w:line="240" w:lineRule="auto"/>
        <w:rPr>
          <w:rFonts w:ascii="Times New Roman" w:hAnsi="Times New Roman" w:cs="Times New Roman"/>
          <w:color w:val="FF0000"/>
          <w:sz w:val="24"/>
          <w:szCs w:val="24"/>
        </w:rPr>
      </w:pPr>
    </w:p>
    <w:p w14:paraId="2D1C5E90" w14:textId="77777777" w:rsidR="000E74E5" w:rsidRPr="008D4659" w:rsidRDefault="000E74E5" w:rsidP="000E74E5">
      <w:pPr>
        <w:rPr>
          <w:rFonts w:ascii="Times New Roman" w:hAnsi="Times New Roman" w:cs="Times New Roman"/>
          <w:sz w:val="24"/>
          <w:szCs w:val="24"/>
        </w:rPr>
      </w:pPr>
      <w:r w:rsidRPr="008D4659">
        <w:rPr>
          <w:rFonts w:ascii="Times New Roman" w:hAnsi="Times New Roman" w:cs="Times New Roman"/>
          <w:sz w:val="24"/>
          <w:szCs w:val="24"/>
        </w:rPr>
        <w:t>Appendix 3 Focus of the review after testing</w:t>
      </w:r>
    </w:p>
    <w:tbl>
      <w:tblPr>
        <w:tblStyle w:val="TableGrid"/>
        <w:tblW w:w="0" w:type="auto"/>
        <w:tblLook w:val="04A0" w:firstRow="1" w:lastRow="0" w:firstColumn="1" w:lastColumn="0" w:noHBand="0" w:noVBand="1"/>
      </w:tblPr>
      <w:tblGrid>
        <w:gridCol w:w="9062"/>
      </w:tblGrid>
      <w:tr w:rsidR="000E74E5" w14:paraId="706EEDAF" w14:textId="77777777" w:rsidTr="00E969F5">
        <w:tc>
          <w:tcPr>
            <w:tcW w:w="9062" w:type="dxa"/>
          </w:tcPr>
          <w:p w14:paraId="34648E29"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What experiences did the participants take away from the testing?</w:t>
            </w:r>
          </w:p>
          <w:p w14:paraId="10AE7830"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Did the participants receive enough information about what it means to participate in the testing and try out DigiPer?</w:t>
            </w:r>
          </w:p>
          <w:p w14:paraId="1045933F"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How was the content of the classes?</w:t>
            </w:r>
          </w:p>
          <w:p w14:paraId="582E8824"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Which elements worked well?</w:t>
            </w:r>
          </w:p>
          <w:p w14:paraId="0C29A606"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lastRenderedPageBreak/>
              <w:t>What were their thoughts on the discussion starters/questions in the classes?</w:t>
            </w:r>
          </w:p>
          <w:p w14:paraId="34D2D899"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How did the Norwegian videos work?</w:t>
            </w:r>
          </w:p>
          <w:p w14:paraId="17CC23B3"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Did the application function well during the workshop?</w:t>
            </w:r>
          </w:p>
          <w:p w14:paraId="0D8253C3"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Was the application easy to use?</w:t>
            </w:r>
          </w:p>
          <w:p w14:paraId="5BD40920" w14:textId="77777777" w:rsidR="000E74E5" w:rsidRPr="000E74E5" w:rsidRDefault="000E74E5" w:rsidP="00E969F5">
            <w:pPr>
              <w:rPr>
                <w:rFonts w:ascii="Times New Roman" w:hAnsi="Times New Roman" w:cs="Times New Roman"/>
                <w:sz w:val="24"/>
                <w:szCs w:val="24"/>
                <w:lang w:val="en-US"/>
              </w:rPr>
            </w:pPr>
            <w:r w:rsidRPr="000E74E5">
              <w:rPr>
                <w:rFonts w:ascii="Times New Roman" w:hAnsi="Times New Roman" w:cs="Times New Roman"/>
                <w:sz w:val="24"/>
                <w:szCs w:val="24"/>
                <w:lang w:val="en-US"/>
              </w:rPr>
              <w:t>Is there anything that should be changed or removed?</w:t>
            </w:r>
          </w:p>
        </w:tc>
      </w:tr>
    </w:tbl>
    <w:p w14:paraId="6AA14357" w14:textId="77777777" w:rsidR="000E74E5" w:rsidRPr="00330607" w:rsidRDefault="000E74E5" w:rsidP="000E74E5">
      <w:pPr>
        <w:spacing w:line="240" w:lineRule="auto"/>
        <w:rPr>
          <w:rFonts w:ascii="Times New Roman" w:hAnsi="Times New Roman" w:cs="Times New Roman"/>
          <w:color w:val="FF0000"/>
          <w:sz w:val="24"/>
          <w:szCs w:val="24"/>
        </w:rPr>
      </w:pPr>
    </w:p>
    <w:p w14:paraId="414E2797" w14:textId="77777777" w:rsidR="0038214D" w:rsidRDefault="0038214D"/>
    <w:sectPr w:rsidR="0038214D" w:rsidSect="000E74E5">
      <w:footerReference w:type="default" r:id="rId4"/>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7502378"/>
      <w:docPartObj>
        <w:docPartGallery w:val="Page Numbers (Bottom of Page)"/>
        <w:docPartUnique/>
      </w:docPartObj>
    </w:sdtPr>
    <w:sdtContent>
      <w:p w14:paraId="47A148AE" w14:textId="77777777" w:rsidR="00000000" w:rsidRDefault="00000000">
        <w:pPr>
          <w:pStyle w:val="Footer"/>
          <w:jc w:val="right"/>
        </w:pPr>
        <w:r>
          <w:fldChar w:fldCharType="begin"/>
        </w:r>
        <w:r>
          <w:instrText>PAGE   \* MERGEFORMAT</w:instrText>
        </w:r>
        <w:r>
          <w:fldChar w:fldCharType="separate"/>
        </w:r>
        <w:r>
          <w:t>2</w:t>
        </w:r>
        <w:r>
          <w:fldChar w:fldCharType="end"/>
        </w:r>
      </w:p>
    </w:sdtContent>
  </w:sdt>
  <w:p w14:paraId="116E2084"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4E5"/>
    <w:rsid w:val="000E74E5"/>
    <w:rsid w:val="00235F39"/>
    <w:rsid w:val="0038214D"/>
    <w:rsid w:val="00AD7A41"/>
    <w:rsid w:val="00AE732B"/>
    <w:rsid w:val="00CF3EC8"/>
    <w:rsid w:val="00DA3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C6F18"/>
  <w15:chartTrackingRefBased/>
  <w15:docId w15:val="{E3FEB91E-86D6-4730-920A-2683491F5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4E5"/>
    <w:pPr>
      <w:spacing w:line="259" w:lineRule="auto"/>
    </w:pPr>
    <w:rPr>
      <w:sz w:val="22"/>
      <w:szCs w:val="22"/>
    </w:rPr>
  </w:style>
  <w:style w:type="paragraph" w:styleId="Heading1">
    <w:name w:val="heading 1"/>
    <w:basedOn w:val="Normal"/>
    <w:next w:val="Normal"/>
    <w:link w:val="Heading1Char"/>
    <w:uiPriority w:val="9"/>
    <w:qFormat/>
    <w:rsid w:val="000E74E5"/>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74E5"/>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74E5"/>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74E5"/>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0E74E5"/>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0E74E5"/>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0E74E5"/>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0E74E5"/>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0E74E5"/>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74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74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74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74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74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74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74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74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74E5"/>
    <w:rPr>
      <w:rFonts w:eastAsiaTheme="majorEastAsia" w:cstheme="majorBidi"/>
      <w:color w:val="272727" w:themeColor="text1" w:themeTint="D8"/>
    </w:rPr>
  </w:style>
  <w:style w:type="paragraph" w:styleId="Title">
    <w:name w:val="Title"/>
    <w:basedOn w:val="Normal"/>
    <w:next w:val="Normal"/>
    <w:link w:val="TitleChar"/>
    <w:uiPriority w:val="10"/>
    <w:qFormat/>
    <w:rsid w:val="000E74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74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74E5"/>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74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74E5"/>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0E74E5"/>
    <w:rPr>
      <w:i/>
      <w:iCs/>
      <w:color w:val="404040" w:themeColor="text1" w:themeTint="BF"/>
    </w:rPr>
  </w:style>
  <w:style w:type="paragraph" w:styleId="ListParagraph">
    <w:name w:val="List Paragraph"/>
    <w:basedOn w:val="Normal"/>
    <w:uiPriority w:val="34"/>
    <w:qFormat/>
    <w:rsid w:val="000E74E5"/>
    <w:pPr>
      <w:spacing w:line="278" w:lineRule="auto"/>
      <w:ind w:left="720"/>
      <w:contextualSpacing/>
    </w:pPr>
    <w:rPr>
      <w:sz w:val="24"/>
      <w:szCs w:val="24"/>
    </w:rPr>
  </w:style>
  <w:style w:type="character" w:styleId="IntenseEmphasis">
    <w:name w:val="Intense Emphasis"/>
    <w:basedOn w:val="DefaultParagraphFont"/>
    <w:uiPriority w:val="21"/>
    <w:qFormat/>
    <w:rsid w:val="000E74E5"/>
    <w:rPr>
      <w:i/>
      <w:iCs/>
      <w:color w:val="0F4761" w:themeColor="accent1" w:themeShade="BF"/>
    </w:rPr>
  </w:style>
  <w:style w:type="paragraph" w:styleId="IntenseQuote">
    <w:name w:val="Intense Quote"/>
    <w:basedOn w:val="Normal"/>
    <w:next w:val="Normal"/>
    <w:link w:val="IntenseQuoteChar"/>
    <w:uiPriority w:val="30"/>
    <w:qFormat/>
    <w:rsid w:val="000E74E5"/>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0E74E5"/>
    <w:rPr>
      <w:i/>
      <w:iCs/>
      <w:color w:val="0F4761" w:themeColor="accent1" w:themeShade="BF"/>
    </w:rPr>
  </w:style>
  <w:style w:type="character" w:styleId="IntenseReference">
    <w:name w:val="Intense Reference"/>
    <w:basedOn w:val="DefaultParagraphFont"/>
    <w:uiPriority w:val="32"/>
    <w:qFormat/>
    <w:rsid w:val="000E74E5"/>
    <w:rPr>
      <w:b/>
      <w:bCs/>
      <w:smallCaps/>
      <w:color w:val="0F4761" w:themeColor="accent1" w:themeShade="BF"/>
      <w:spacing w:val="5"/>
    </w:rPr>
  </w:style>
  <w:style w:type="table" w:styleId="TableGrid">
    <w:name w:val="Table Grid"/>
    <w:basedOn w:val="TableNormal"/>
    <w:uiPriority w:val="39"/>
    <w:rsid w:val="000E74E5"/>
    <w:pPr>
      <w:spacing w:after="0" w:line="240" w:lineRule="auto"/>
    </w:pPr>
    <w:rPr>
      <w:sz w:val="22"/>
      <w:szCs w:val="22"/>
      <w:lang w:val="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E74E5"/>
    <w:pPr>
      <w:tabs>
        <w:tab w:val="center" w:pos="4536"/>
        <w:tab w:val="right" w:pos="9072"/>
      </w:tabs>
      <w:spacing w:after="0" w:line="240" w:lineRule="auto"/>
    </w:pPr>
  </w:style>
  <w:style w:type="character" w:customStyle="1" w:styleId="FooterChar">
    <w:name w:val="Footer Char"/>
    <w:basedOn w:val="DefaultParagraphFont"/>
    <w:link w:val="Footer"/>
    <w:uiPriority w:val="99"/>
    <w:rsid w:val="000E74E5"/>
    <w:rPr>
      <w:sz w:val="22"/>
      <w:szCs w:val="22"/>
    </w:rPr>
  </w:style>
  <w:style w:type="table" w:customStyle="1" w:styleId="Tabellrutenett1">
    <w:name w:val="Tabellrutenett1"/>
    <w:basedOn w:val="TableNormal"/>
    <w:next w:val="TableGrid"/>
    <w:uiPriority w:val="39"/>
    <w:rsid w:val="000E74E5"/>
    <w:pPr>
      <w:spacing w:after="0" w:line="240" w:lineRule="auto"/>
    </w:pPr>
    <w:rPr>
      <w:lang w:val="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0E74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681</Words>
  <Characters>3885</Characters>
  <Application>Microsoft Office Word</Application>
  <DocSecurity>0</DocSecurity>
  <Lines>32</Lines>
  <Paragraphs>9</Paragraphs>
  <ScaleCrop>false</ScaleCrop>
  <Company>Springer Nature</Company>
  <LinksUpToDate>false</LinksUpToDate>
  <CharactersWithSpaces>4557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2025-01-15T12:05:00Z</dcterms:created>
  <dcterms:modified xsi:type="dcterms:W3CDTF">2025-01-15T12:06:00Z</dcterms:modified>
</cp:coreProperties>
</file>