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459B92" w14:textId="2BCAEFAA" w:rsidR="009B22F6" w:rsidRPr="00004FD0" w:rsidRDefault="00B917F3" w:rsidP="00F127B0">
      <w:pPr>
        <w:pStyle w:val="Title"/>
        <w:spacing w:after="240"/>
        <w:rPr>
          <w:rFonts w:ascii="Times New Roman" w:hAnsi="Times New Roman" w:cs="Times New Roman"/>
          <w:color w:val="2F5496" w:themeColor="accent1" w:themeShade="BF"/>
          <w:lang w:val="en-US"/>
        </w:rPr>
      </w:pPr>
      <w:bookmarkStart w:id="0" w:name="_Hlk39652350"/>
      <w:r w:rsidRPr="00B917F3">
        <w:rPr>
          <w:rFonts w:ascii="Times New Roman" w:hAnsi="Times New Roman" w:cs="Times New Roman"/>
          <w:color w:val="2F5496" w:themeColor="accent1" w:themeShade="BF"/>
          <w:lang w:val="en-US"/>
        </w:rPr>
        <w:t>Evaluating Earthquake Impacts in Oslo, Norway: A Multi-Method Approach</w:t>
      </w:r>
      <w:bookmarkEnd w:id="0"/>
    </w:p>
    <w:p w14:paraId="2A34D0E8" w14:textId="3778E713" w:rsidR="003106A2" w:rsidRPr="00890346" w:rsidRDefault="003106A2" w:rsidP="006A1C20">
      <w:pPr>
        <w:spacing w:after="240"/>
        <w:ind w:right="8"/>
        <w:rPr>
          <w:rFonts w:ascii="Times New Roman" w:hAnsi="Times New Roman" w:cs="Times New Roman"/>
          <w:bCs/>
          <w:szCs w:val="12"/>
        </w:rPr>
      </w:pPr>
      <w:r w:rsidRPr="00890346">
        <w:rPr>
          <w:rFonts w:ascii="Times New Roman" w:hAnsi="Times New Roman" w:cs="Times New Roman"/>
          <w:bCs/>
          <w:szCs w:val="12"/>
        </w:rPr>
        <w:t>Federica Ghione</w:t>
      </w:r>
      <w:r w:rsidRPr="00890346">
        <w:rPr>
          <w:rFonts w:ascii="Times New Roman" w:hAnsi="Times New Roman" w:cs="Times New Roman"/>
          <w:bCs/>
          <w:szCs w:val="12"/>
          <w:vertAlign w:val="superscript"/>
        </w:rPr>
        <w:t>1,2*</w:t>
      </w:r>
      <w:r w:rsidRPr="00890346">
        <w:rPr>
          <w:rFonts w:ascii="Times New Roman" w:hAnsi="Times New Roman" w:cs="Times New Roman"/>
          <w:bCs/>
          <w:szCs w:val="12"/>
        </w:rPr>
        <w:t>, Sergio Molina</w:t>
      </w:r>
      <w:r w:rsidR="00F44BE4" w:rsidRPr="00890346">
        <w:rPr>
          <w:rFonts w:ascii="Times New Roman" w:hAnsi="Times New Roman" w:cs="Times New Roman"/>
          <w:bCs/>
          <w:szCs w:val="12"/>
        </w:rPr>
        <w:t>-</w:t>
      </w:r>
      <w:r w:rsidRPr="00890346">
        <w:rPr>
          <w:rFonts w:ascii="Times New Roman" w:hAnsi="Times New Roman" w:cs="Times New Roman"/>
          <w:bCs/>
          <w:szCs w:val="12"/>
        </w:rPr>
        <w:t>Palacios</w:t>
      </w:r>
      <w:r w:rsidRPr="00890346">
        <w:rPr>
          <w:rFonts w:ascii="Times New Roman" w:hAnsi="Times New Roman" w:cs="Times New Roman"/>
          <w:bCs/>
          <w:szCs w:val="12"/>
          <w:vertAlign w:val="superscript"/>
        </w:rPr>
        <w:t>3</w:t>
      </w:r>
      <w:r w:rsidRPr="00890346">
        <w:rPr>
          <w:rFonts w:ascii="Times New Roman" w:hAnsi="Times New Roman" w:cs="Times New Roman"/>
          <w:bCs/>
          <w:szCs w:val="12"/>
        </w:rPr>
        <w:t>, Anita Torabi</w:t>
      </w:r>
      <w:r w:rsidRPr="00890346">
        <w:rPr>
          <w:rFonts w:ascii="Times New Roman" w:hAnsi="Times New Roman" w:cs="Times New Roman"/>
          <w:bCs/>
          <w:szCs w:val="12"/>
          <w:vertAlign w:val="superscript"/>
        </w:rPr>
        <w:t>2</w:t>
      </w:r>
      <w:r w:rsidRPr="00890346">
        <w:rPr>
          <w:rFonts w:ascii="Times New Roman" w:hAnsi="Times New Roman" w:cs="Times New Roman"/>
          <w:bCs/>
          <w:szCs w:val="12"/>
        </w:rPr>
        <w:t>, Volker Oye</w:t>
      </w:r>
      <w:r w:rsidRPr="00890346">
        <w:rPr>
          <w:rFonts w:ascii="Times New Roman" w:hAnsi="Times New Roman" w:cs="Times New Roman"/>
          <w:bCs/>
          <w:szCs w:val="12"/>
          <w:vertAlign w:val="superscript"/>
        </w:rPr>
        <w:t>1,2</w:t>
      </w:r>
    </w:p>
    <w:p w14:paraId="06F0BA8F" w14:textId="77777777" w:rsidR="003106A2" w:rsidRPr="00901BA0" w:rsidRDefault="003106A2" w:rsidP="006A1C20">
      <w:pPr>
        <w:spacing w:after="0"/>
        <w:ind w:right="6"/>
        <w:rPr>
          <w:rFonts w:ascii="Times New Roman" w:hAnsi="Times New Roman" w:cs="Times New Roman"/>
          <w:bCs/>
          <w:lang w:val="en-US"/>
        </w:rPr>
      </w:pPr>
      <w:r w:rsidRPr="00901BA0">
        <w:rPr>
          <w:rFonts w:ascii="Times New Roman" w:hAnsi="Times New Roman" w:cs="Times New Roman"/>
          <w:bCs/>
          <w:lang w:val="en-GB"/>
        </w:rPr>
        <w:t xml:space="preserve">* Corresponding author </w:t>
      </w:r>
      <w:r w:rsidRPr="00901BA0">
        <w:rPr>
          <w:rFonts w:ascii="Times New Roman" w:hAnsi="Times New Roman" w:cs="Times New Roman"/>
          <w:bCs/>
          <w:lang w:val="en-US"/>
        </w:rPr>
        <w:t>(</w:t>
      </w:r>
      <w:hyperlink r:id="rId11" w:history="1">
        <w:r w:rsidRPr="00901BA0">
          <w:rPr>
            <w:rStyle w:val="Hyperlink"/>
            <w:rFonts w:ascii="Times New Roman" w:hAnsi="Times New Roman" w:cs="Times New Roman"/>
            <w:bCs/>
            <w:lang w:val="en-US"/>
          </w:rPr>
          <w:t>federica.ghione@norsar.no</w:t>
        </w:r>
      </w:hyperlink>
      <w:r w:rsidRPr="00901BA0">
        <w:rPr>
          <w:rFonts w:ascii="Times New Roman" w:hAnsi="Times New Roman" w:cs="Times New Roman"/>
          <w:bCs/>
          <w:lang w:val="en-US"/>
        </w:rPr>
        <w:t>)</w:t>
      </w:r>
    </w:p>
    <w:p w14:paraId="5C31BB4B" w14:textId="77777777" w:rsidR="003106A2" w:rsidRPr="00901BA0" w:rsidRDefault="003106A2" w:rsidP="006A1C20">
      <w:pPr>
        <w:spacing w:after="0"/>
        <w:ind w:right="6"/>
        <w:rPr>
          <w:rFonts w:ascii="Times New Roman" w:hAnsi="Times New Roman" w:cs="Times New Roman"/>
          <w:bCs/>
        </w:rPr>
      </w:pPr>
      <w:r w:rsidRPr="00901BA0">
        <w:rPr>
          <w:rFonts w:ascii="Times New Roman" w:hAnsi="Times New Roman" w:cs="Times New Roman"/>
          <w:bCs/>
        </w:rPr>
        <w:t>Sergio Molina Palacios (</w:t>
      </w:r>
      <w:hyperlink r:id="rId12" w:history="1">
        <w:r w:rsidRPr="00901BA0">
          <w:rPr>
            <w:rStyle w:val="Hyperlink"/>
            <w:rFonts w:ascii="Times New Roman" w:hAnsi="Times New Roman" w:cs="Times New Roman"/>
            <w:bCs/>
          </w:rPr>
          <w:t>sergio.molina@gcloud.ua.es</w:t>
        </w:r>
      </w:hyperlink>
      <w:r w:rsidRPr="00901BA0">
        <w:rPr>
          <w:rFonts w:ascii="Times New Roman" w:hAnsi="Times New Roman" w:cs="Times New Roman"/>
          <w:bCs/>
        </w:rPr>
        <w:t>)</w:t>
      </w:r>
    </w:p>
    <w:p w14:paraId="7AEB00B0" w14:textId="4D20736A" w:rsidR="003106A2" w:rsidRPr="00901BA0" w:rsidRDefault="003106A2" w:rsidP="006A1C20">
      <w:pPr>
        <w:spacing w:after="0"/>
        <w:ind w:right="6"/>
        <w:rPr>
          <w:rFonts w:ascii="Times New Roman" w:hAnsi="Times New Roman" w:cs="Times New Roman"/>
          <w:bCs/>
        </w:rPr>
      </w:pPr>
      <w:r w:rsidRPr="00901BA0">
        <w:rPr>
          <w:rFonts w:ascii="Times New Roman" w:hAnsi="Times New Roman" w:cs="Times New Roman"/>
          <w:bCs/>
        </w:rPr>
        <w:t>Anita Torabi (</w:t>
      </w:r>
      <w:hyperlink r:id="rId13" w:history="1">
        <w:r w:rsidRPr="00901BA0">
          <w:rPr>
            <w:rStyle w:val="Hyperlink"/>
            <w:rFonts w:ascii="Times New Roman" w:hAnsi="Times New Roman" w:cs="Times New Roman"/>
            <w:bCs/>
          </w:rPr>
          <w:t>anita.torabi@geo.uio.no</w:t>
        </w:r>
      </w:hyperlink>
      <w:r w:rsidRPr="00901BA0">
        <w:rPr>
          <w:rFonts w:ascii="Times New Roman" w:hAnsi="Times New Roman" w:cs="Times New Roman"/>
          <w:bCs/>
        </w:rPr>
        <w:t>)</w:t>
      </w:r>
    </w:p>
    <w:p w14:paraId="248654FA" w14:textId="77777777" w:rsidR="003106A2" w:rsidRPr="00B176A2" w:rsidRDefault="003106A2" w:rsidP="006A1C20">
      <w:pPr>
        <w:spacing w:after="0"/>
        <w:ind w:right="6"/>
        <w:rPr>
          <w:rFonts w:ascii="Times New Roman" w:hAnsi="Times New Roman" w:cs="Times New Roman"/>
          <w:lang w:val="en-US"/>
        </w:rPr>
      </w:pPr>
      <w:r w:rsidRPr="00B176A2">
        <w:rPr>
          <w:rFonts w:ascii="Times New Roman" w:hAnsi="Times New Roman" w:cs="Times New Roman"/>
          <w:lang w:val="en-US"/>
        </w:rPr>
        <w:t>Volker Oye (</w:t>
      </w:r>
      <w:hyperlink r:id="rId14" w:history="1">
        <w:r w:rsidRPr="00B176A2">
          <w:rPr>
            <w:rStyle w:val="Hyperlink"/>
            <w:rFonts w:ascii="Times New Roman" w:hAnsi="Times New Roman" w:cs="Times New Roman"/>
            <w:lang w:val="en-US"/>
          </w:rPr>
          <w:t>volker.oye@norsar.no</w:t>
        </w:r>
      </w:hyperlink>
      <w:r w:rsidRPr="00B176A2">
        <w:rPr>
          <w:rFonts w:ascii="Times New Roman" w:hAnsi="Times New Roman" w:cs="Times New Roman"/>
          <w:lang w:val="en-US"/>
        </w:rPr>
        <w:t>)</w:t>
      </w:r>
    </w:p>
    <w:p w14:paraId="57B6163D" w14:textId="573C2B1F" w:rsidR="006A1C20" w:rsidRPr="009767B5" w:rsidRDefault="006A1C20" w:rsidP="006A1C20">
      <w:pPr>
        <w:spacing w:line="240" w:lineRule="auto"/>
        <w:jc w:val="both"/>
        <w:rPr>
          <w:rFonts w:ascii="Times New Roman" w:hAnsi="Times New Roman" w:cs="Times New Roman"/>
          <w:i/>
          <w:iCs/>
          <w:lang w:val="en-US"/>
        </w:rPr>
      </w:pPr>
      <w:r w:rsidRPr="009767B5">
        <w:rPr>
          <w:rFonts w:ascii="Times New Roman" w:hAnsi="Times New Roman" w:cs="Times New Roman"/>
          <w:i/>
          <w:iCs/>
          <w:vertAlign w:val="superscript"/>
          <w:lang w:val="en-US"/>
        </w:rPr>
        <w:t>1</w:t>
      </w:r>
      <w:r w:rsidRPr="009767B5">
        <w:rPr>
          <w:rFonts w:ascii="Times New Roman" w:hAnsi="Times New Roman" w:cs="Times New Roman"/>
          <w:i/>
          <w:iCs/>
          <w:lang w:val="en-US"/>
        </w:rPr>
        <w:t xml:space="preserve">NORSAR, </w:t>
      </w:r>
      <w:r w:rsidR="009767B5" w:rsidRPr="009767B5">
        <w:rPr>
          <w:rFonts w:ascii="Times New Roman" w:hAnsi="Times New Roman" w:cs="Times New Roman"/>
          <w:i/>
          <w:iCs/>
          <w:lang w:val="en-US"/>
        </w:rPr>
        <w:t>Department of Appl</w:t>
      </w:r>
      <w:r w:rsidR="009767B5">
        <w:rPr>
          <w:rFonts w:ascii="Times New Roman" w:hAnsi="Times New Roman" w:cs="Times New Roman"/>
          <w:i/>
          <w:iCs/>
          <w:lang w:val="en-US"/>
        </w:rPr>
        <w:t xml:space="preserve">ied Seismology, </w:t>
      </w:r>
      <w:r w:rsidRPr="009767B5">
        <w:rPr>
          <w:rFonts w:ascii="Times New Roman" w:hAnsi="Times New Roman" w:cs="Times New Roman"/>
          <w:i/>
          <w:iCs/>
          <w:lang w:val="en-US"/>
        </w:rPr>
        <w:t>Kjeller, Norway</w:t>
      </w:r>
    </w:p>
    <w:p w14:paraId="7F801326" w14:textId="77777777" w:rsidR="006A1C20" w:rsidRPr="00901BA0" w:rsidRDefault="006A1C20" w:rsidP="006A1C20">
      <w:pPr>
        <w:spacing w:line="240" w:lineRule="auto"/>
        <w:rPr>
          <w:rFonts w:ascii="Times New Roman" w:hAnsi="Times New Roman" w:cs="Times New Roman"/>
          <w:bCs/>
          <w:i/>
          <w:iCs/>
          <w:lang w:val="en-GB"/>
        </w:rPr>
      </w:pPr>
      <w:r w:rsidRPr="00901BA0">
        <w:rPr>
          <w:rFonts w:ascii="Times New Roman" w:hAnsi="Times New Roman" w:cs="Times New Roman"/>
          <w:bCs/>
          <w:i/>
          <w:iCs/>
          <w:vertAlign w:val="superscript"/>
          <w:lang w:val="en-GB"/>
        </w:rPr>
        <w:t>2</w:t>
      </w:r>
      <w:r w:rsidRPr="00901BA0">
        <w:rPr>
          <w:rFonts w:ascii="Times New Roman" w:hAnsi="Times New Roman" w:cs="Times New Roman"/>
          <w:bCs/>
          <w:i/>
          <w:iCs/>
          <w:lang w:val="en-GB"/>
        </w:rPr>
        <w:t>University of Oslo, Department of Geosciences, Oslo, Norway</w:t>
      </w:r>
    </w:p>
    <w:p w14:paraId="6F6B95B5" w14:textId="77777777" w:rsidR="006A1C20" w:rsidRPr="00901BA0" w:rsidRDefault="006A1C20" w:rsidP="006A1C20">
      <w:pPr>
        <w:spacing w:line="240" w:lineRule="auto"/>
        <w:rPr>
          <w:rFonts w:ascii="Times New Roman" w:hAnsi="Times New Roman" w:cs="Times New Roman"/>
          <w:bCs/>
          <w:i/>
          <w:iCs/>
          <w:lang w:val="en-US"/>
        </w:rPr>
      </w:pPr>
      <w:r w:rsidRPr="00901BA0">
        <w:rPr>
          <w:rFonts w:ascii="Times New Roman" w:hAnsi="Times New Roman" w:cs="Times New Roman"/>
          <w:bCs/>
          <w:i/>
          <w:iCs/>
          <w:vertAlign w:val="superscript"/>
          <w:lang w:val="en-US"/>
        </w:rPr>
        <w:t>3</w:t>
      </w:r>
      <w:r w:rsidRPr="00901BA0">
        <w:rPr>
          <w:rFonts w:ascii="Times New Roman" w:hAnsi="Times New Roman" w:cs="Times New Roman"/>
          <w:bCs/>
          <w:i/>
          <w:iCs/>
          <w:lang w:val="en-US"/>
        </w:rPr>
        <w:t>University of Alicante, Department of Applied Physics, Alicante, Spain</w:t>
      </w:r>
    </w:p>
    <w:p w14:paraId="0F771824" w14:textId="77777777" w:rsidR="002E23B2" w:rsidRDefault="002E23B2">
      <w:pPr>
        <w:rPr>
          <w:rFonts w:ascii="Times New Roman" w:eastAsiaTheme="majorEastAsia" w:hAnsi="Times New Roman" w:cs="Times New Roman"/>
          <w:b/>
          <w:color w:val="2F5496" w:themeColor="accent1" w:themeShade="BF"/>
          <w:sz w:val="28"/>
          <w:szCs w:val="28"/>
          <w:lang w:val="en-US"/>
        </w:rPr>
      </w:pPr>
      <w:r>
        <w:rPr>
          <w:rFonts w:ascii="Times New Roman" w:hAnsi="Times New Roman" w:cs="Times New Roman"/>
          <w:szCs w:val="28"/>
          <w:lang w:val="en-US"/>
        </w:rPr>
        <w:br w:type="page"/>
      </w:r>
    </w:p>
    <w:p w14:paraId="305EC32A" w14:textId="08C883DB" w:rsidR="003106A2" w:rsidRDefault="00890515" w:rsidP="00890515">
      <w:pPr>
        <w:pStyle w:val="Heading1"/>
        <w:divId w:val="2045129679"/>
        <w:rPr>
          <w:rFonts w:ascii="Times New Roman" w:hAnsi="Times New Roman" w:cs="Times New Roman"/>
          <w:szCs w:val="28"/>
          <w:lang w:val="en-US"/>
        </w:rPr>
      </w:pPr>
      <w:r w:rsidRPr="00890515">
        <w:rPr>
          <w:rFonts w:ascii="Times New Roman" w:hAnsi="Times New Roman" w:cs="Times New Roman"/>
          <w:szCs w:val="28"/>
          <w:lang w:val="en-US"/>
        </w:rPr>
        <w:lastRenderedPageBreak/>
        <w:t xml:space="preserve">Supplementary </w:t>
      </w:r>
      <w:r w:rsidR="00DF6BFF">
        <w:rPr>
          <w:rFonts w:ascii="Times New Roman" w:hAnsi="Times New Roman" w:cs="Times New Roman"/>
          <w:szCs w:val="28"/>
          <w:lang w:val="en-US"/>
        </w:rPr>
        <w:t>Information</w:t>
      </w:r>
    </w:p>
    <w:p w14:paraId="4F918251" w14:textId="79F2C05A" w:rsidR="00955708" w:rsidRPr="00955708" w:rsidRDefault="00955708" w:rsidP="00955708">
      <w:pPr>
        <w:divId w:val="2045129679"/>
        <w:rPr>
          <w:rFonts w:ascii="Times New Roman" w:hAnsi="Times New Roman" w:cs="Times New Roman"/>
          <w:b/>
          <w:bCs/>
          <w:sz w:val="24"/>
          <w:szCs w:val="24"/>
          <w:u w:val="single"/>
          <w:lang w:val="en-US"/>
        </w:rPr>
      </w:pPr>
      <w:r w:rsidRPr="00955708">
        <w:rPr>
          <w:rFonts w:ascii="Times New Roman" w:hAnsi="Times New Roman" w:cs="Times New Roman"/>
          <w:b/>
          <w:bCs/>
          <w:sz w:val="24"/>
          <w:szCs w:val="24"/>
          <w:u w:val="single"/>
          <w:lang w:val="en-US"/>
        </w:rPr>
        <w:t>Figures</w:t>
      </w:r>
    </w:p>
    <w:p w14:paraId="6F3E94FC" w14:textId="77777777" w:rsidR="00955708" w:rsidRDefault="00032365" w:rsidP="009D75B3">
      <w:pPr>
        <w:keepNext/>
        <w:ind w:left="90"/>
        <w:jc w:val="center"/>
        <w:divId w:val="2045129679"/>
      </w:pPr>
      <w:r>
        <w:rPr>
          <w:noProof/>
        </w:rPr>
        <w:drawing>
          <wp:inline distT="0" distB="0" distL="0" distR="0" wp14:anchorId="11534809" wp14:editId="328D0D3D">
            <wp:extent cx="5584066" cy="3510915"/>
            <wp:effectExtent l="0" t="0" r="0" b="0"/>
            <wp:docPr id="1524252087" name="Picture 1" descr="A comparison of maps of different reg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252087" name="Picture 1" descr="A comparison of maps of different regions&#10;&#10;Description automatically generated with medium confidence"/>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760" t="4876" b="6890"/>
                    <a:stretch/>
                  </pic:blipFill>
                  <pic:spPr bwMode="auto">
                    <a:xfrm>
                      <a:off x="0" y="0"/>
                      <a:ext cx="5630926" cy="3540378"/>
                    </a:xfrm>
                    <a:prstGeom prst="rect">
                      <a:avLst/>
                    </a:prstGeom>
                    <a:noFill/>
                    <a:ln>
                      <a:noFill/>
                    </a:ln>
                    <a:extLst>
                      <a:ext uri="{53640926-AAD7-44D8-BBD7-CCE9431645EC}">
                        <a14:shadowObscured xmlns:a14="http://schemas.microsoft.com/office/drawing/2010/main"/>
                      </a:ext>
                    </a:extLst>
                  </pic:spPr>
                </pic:pic>
              </a:graphicData>
            </a:graphic>
          </wp:inline>
        </w:drawing>
      </w:r>
    </w:p>
    <w:p w14:paraId="40704BEB" w14:textId="4CB29447" w:rsidR="00032365" w:rsidRPr="00DF70B9" w:rsidRDefault="00955708" w:rsidP="00955708">
      <w:pPr>
        <w:pStyle w:val="Caption"/>
        <w:jc w:val="center"/>
        <w:divId w:val="2045129679"/>
        <w:rPr>
          <w:rFonts w:ascii="Times New Roman" w:hAnsi="Times New Roman" w:cs="Times New Roman"/>
          <w:i w:val="0"/>
          <w:iCs w:val="0"/>
          <w:color w:val="000000" w:themeColor="text1"/>
          <w:sz w:val="20"/>
          <w:szCs w:val="20"/>
          <w:lang w:val="en-US"/>
        </w:rPr>
      </w:pPr>
      <w:r w:rsidRPr="00DF70B9">
        <w:rPr>
          <w:rFonts w:ascii="Times New Roman" w:hAnsi="Times New Roman" w:cs="Times New Roman"/>
          <w:b/>
          <w:bCs/>
          <w:i w:val="0"/>
          <w:iCs w:val="0"/>
          <w:color w:val="000000" w:themeColor="text1"/>
          <w:sz w:val="20"/>
          <w:szCs w:val="20"/>
          <w:lang w:val="en-US"/>
        </w:rPr>
        <w:t>Figure SM</w:t>
      </w:r>
      <w:r w:rsidRPr="00DF70B9">
        <w:rPr>
          <w:rFonts w:ascii="Times New Roman" w:hAnsi="Times New Roman" w:cs="Times New Roman"/>
          <w:b/>
          <w:bCs/>
          <w:i w:val="0"/>
          <w:iCs w:val="0"/>
          <w:color w:val="000000" w:themeColor="text1"/>
          <w:sz w:val="20"/>
          <w:szCs w:val="20"/>
        </w:rPr>
        <w:fldChar w:fldCharType="begin"/>
      </w:r>
      <w:r w:rsidRPr="00DF70B9">
        <w:rPr>
          <w:rFonts w:ascii="Times New Roman" w:hAnsi="Times New Roman" w:cs="Times New Roman"/>
          <w:b/>
          <w:bCs/>
          <w:i w:val="0"/>
          <w:iCs w:val="0"/>
          <w:color w:val="000000" w:themeColor="text1"/>
          <w:sz w:val="20"/>
          <w:szCs w:val="20"/>
          <w:lang w:val="en-US"/>
        </w:rPr>
        <w:instrText xml:space="preserve"> SEQ Figure \* ARABIC </w:instrText>
      </w:r>
      <w:r w:rsidRPr="00DF70B9">
        <w:rPr>
          <w:rFonts w:ascii="Times New Roman" w:hAnsi="Times New Roman" w:cs="Times New Roman"/>
          <w:b/>
          <w:bCs/>
          <w:i w:val="0"/>
          <w:iCs w:val="0"/>
          <w:color w:val="000000" w:themeColor="text1"/>
          <w:sz w:val="20"/>
          <w:szCs w:val="20"/>
        </w:rPr>
        <w:fldChar w:fldCharType="separate"/>
      </w:r>
      <w:r w:rsidR="00DF70B9">
        <w:rPr>
          <w:rFonts w:ascii="Times New Roman" w:hAnsi="Times New Roman" w:cs="Times New Roman"/>
          <w:b/>
          <w:bCs/>
          <w:i w:val="0"/>
          <w:iCs w:val="0"/>
          <w:noProof/>
          <w:color w:val="000000" w:themeColor="text1"/>
          <w:sz w:val="20"/>
          <w:szCs w:val="20"/>
          <w:lang w:val="en-US"/>
        </w:rPr>
        <w:t>1</w:t>
      </w:r>
      <w:r w:rsidRPr="00DF70B9">
        <w:rPr>
          <w:rFonts w:ascii="Times New Roman" w:hAnsi="Times New Roman" w:cs="Times New Roman"/>
          <w:b/>
          <w:bCs/>
          <w:i w:val="0"/>
          <w:iCs w:val="0"/>
          <w:color w:val="000000" w:themeColor="text1"/>
          <w:sz w:val="20"/>
          <w:szCs w:val="20"/>
        </w:rPr>
        <w:fldChar w:fldCharType="end"/>
      </w:r>
      <w:r w:rsidRPr="00DF70B9">
        <w:rPr>
          <w:rFonts w:ascii="Times New Roman" w:hAnsi="Times New Roman" w:cs="Times New Roman"/>
          <w:i w:val="0"/>
          <w:iCs w:val="0"/>
          <w:color w:val="000000" w:themeColor="text1"/>
          <w:sz w:val="20"/>
          <w:szCs w:val="20"/>
          <w:lang w:val="en-US"/>
        </w:rPr>
        <w:t xml:space="preserve"> Seismic zonation of Oslo area, based on NORSAR Catalogue. The left map shows zonation based on seismicity patterns, with zones numbered from 1 to 12. The right map presents zonation based on mapped geological structures, with zones numbered from 13 to 23. Each colored dot represents an earthquake event, categorized by magnitude range from 2.0 to 6.2.</w:t>
      </w:r>
    </w:p>
    <w:p w14:paraId="1098FB14" w14:textId="45AD3541" w:rsidR="002D3611" w:rsidRDefault="002D3611" w:rsidP="008802B1">
      <w:pPr>
        <w:ind w:left="480"/>
        <w:divId w:val="2045129679"/>
        <w:rPr>
          <w:lang w:val="en-US"/>
        </w:rPr>
      </w:pPr>
    </w:p>
    <w:p w14:paraId="20E0D48F" w14:textId="77777777" w:rsidR="002D3611" w:rsidRDefault="002D3611">
      <w:pPr>
        <w:rPr>
          <w:lang w:val="en-US"/>
        </w:rPr>
      </w:pPr>
      <w:r>
        <w:rPr>
          <w:lang w:val="en-US"/>
        </w:rPr>
        <w:br w:type="page"/>
      </w:r>
    </w:p>
    <w:p w14:paraId="5B2BEE15" w14:textId="77777777" w:rsidR="00DF70B9" w:rsidRDefault="00DF70B9" w:rsidP="00451699">
      <w:pPr>
        <w:keepNext/>
        <w:jc w:val="center"/>
        <w:divId w:val="2045129679"/>
      </w:pPr>
      <w:r>
        <w:rPr>
          <w:noProof/>
          <w:lang w:val="en-US"/>
        </w:rPr>
        <w:lastRenderedPageBreak/>
        <w:drawing>
          <wp:inline distT="0" distB="0" distL="0" distR="0" wp14:anchorId="0A76A06A" wp14:editId="40BB2831">
            <wp:extent cx="5397975" cy="4787821"/>
            <wp:effectExtent l="0" t="0" r="0" b="0"/>
            <wp:docPr id="1749357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4419" cy="4793537"/>
                    </a:xfrm>
                    <a:prstGeom prst="rect">
                      <a:avLst/>
                    </a:prstGeom>
                    <a:noFill/>
                    <a:ln>
                      <a:noFill/>
                    </a:ln>
                  </pic:spPr>
                </pic:pic>
              </a:graphicData>
            </a:graphic>
          </wp:inline>
        </w:drawing>
      </w:r>
    </w:p>
    <w:p w14:paraId="44E2A3A8" w14:textId="5041BD5D" w:rsidR="008802B1" w:rsidRPr="00451699" w:rsidRDefault="00DF70B9" w:rsidP="00451699">
      <w:pPr>
        <w:pStyle w:val="Caption"/>
        <w:jc w:val="center"/>
        <w:divId w:val="2045129679"/>
        <w:rPr>
          <w:rFonts w:ascii="Times New Roman" w:hAnsi="Times New Roman" w:cs="Times New Roman"/>
          <w:i w:val="0"/>
          <w:iCs w:val="0"/>
          <w:color w:val="000000" w:themeColor="text1"/>
          <w:sz w:val="20"/>
          <w:szCs w:val="20"/>
          <w:lang w:val="en-US"/>
        </w:rPr>
      </w:pPr>
      <w:r w:rsidRPr="00DF70B9">
        <w:rPr>
          <w:rFonts w:ascii="Times New Roman" w:hAnsi="Times New Roman" w:cs="Times New Roman"/>
          <w:b/>
          <w:bCs/>
          <w:i w:val="0"/>
          <w:iCs w:val="0"/>
          <w:color w:val="000000" w:themeColor="text1"/>
          <w:sz w:val="20"/>
          <w:szCs w:val="20"/>
          <w:lang w:val="en-US"/>
        </w:rPr>
        <w:t>Figure SM</w:t>
      </w:r>
      <w:r w:rsidRPr="00DF70B9">
        <w:rPr>
          <w:rFonts w:ascii="Times New Roman" w:hAnsi="Times New Roman" w:cs="Times New Roman"/>
          <w:b/>
          <w:bCs/>
          <w:i w:val="0"/>
          <w:iCs w:val="0"/>
          <w:color w:val="000000" w:themeColor="text1"/>
          <w:sz w:val="20"/>
          <w:szCs w:val="20"/>
          <w:lang w:val="en-US"/>
        </w:rPr>
        <w:fldChar w:fldCharType="begin"/>
      </w:r>
      <w:r w:rsidRPr="00DF70B9">
        <w:rPr>
          <w:rFonts w:ascii="Times New Roman" w:hAnsi="Times New Roman" w:cs="Times New Roman"/>
          <w:b/>
          <w:bCs/>
          <w:i w:val="0"/>
          <w:iCs w:val="0"/>
          <w:color w:val="000000" w:themeColor="text1"/>
          <w:sz w:val="20"/>
          <w:szCs w:val="20"/>
          <w:lang w:val="en-US"/>
        </w:rPr>
        <w:instrText xml:space="preserve"> SEQ Figure \* ARABIC </w:instrText>
      </w:r>
      <w:r w:rsidRPr="00DF70B9">
        <w:rPr>
          <w:rFonts w:ascii="Times New Roman" w:hAnsi="Times New Roman" w:cs="Times New Roman"/>
          <w:b/>
          <w:bCs/>
          <w:i w:val="0"/>
          <w:iCs w:val="0"/>
          <w:color w:val="000000" w:themeColor="text1"/>
          <w:sz w:val="20"/>
          <w:szCs w:val="20"/>
          <w:lang w:val="en-US"/>
        </w:rPr>
        <w:fldChar w:fldCharType="separate"/>
      </w:r>
      <w:r w:rsidRPr="00DF70B9">
        <w:rPr>
          <w:rFonts w:ascii="Times New Roman" w:hAnsi="Times New Roman" w:cs="Times New Roman"/>
          <w:b/>
          <w:bCs/>
          <w:i w:val="0"/>
          <w:iCs w:val="0"/>
          <w:color w:val="000000" w:themeColor="text1"/>
          <w:sz w:val="20"/>
          <w:szCs w:val="20"/>
          <w:lang w:val="en-US"/>
        </w:rPr>
        <w:t>2</w:t>
      </w:r>
      <w:r w:rsidRPr="00DF70B9">
        <w:rPr>
          <w:rFonts w:ascii="Times New Roman" w:hAnsi="Times New Roman" w:cs="Times New Roman"/>
          <w:b/>
          <w:bCs/>
          <w:i w:val="0"/>
          <w:iCs w:val="0"/>
          <w:color w:val="000000" w:themeColor="text1"/>
          <w:sz w:val="20"/>
          <w:szCs w:val="20"/>
          <w:lang w:val="en-US"/>
        </w:rPr>
        <w:fldChar w:fldCharType="end"/>
      </w:r>
      <w:r>
        <w:rPr>
          <w:rFonts w:ascii="Times New Roman" w:hAnsi="Times New Roman" w:cs="Times New Roman"/>
          <w:i w:val="0"/>
          <w:iCs w:val="0"/>
          <w:color w:val="000000" w:themeColor="text1"/>
          <w:sz w:val="20"/>
          <w:szCs w:val="20"/>
          <w:lang w:val="en-US"/>
        </w:rPr>
        <w:t xml:space="preserve"> </w:t>
      </w:r>
      <w:r w:rsidR="00421505" w:rsidRPr="009F2A6A">
        <w:rPr>
          <w:rFonts w:ascii="Times New Roman" w:hAnsi="Times New Roman" w:cs="Times New Roman"/>
          <w:b/>
          <w:bCs/>
          <w:i w:val="0"/>
          <w:iCs w:val="0"/>
          <w:color w:val="000000" w:themeColor="text1"/>
          <w:sz w:val="20"/>
          <w:szCs w:val="20"/>
          <w:lang w:val="en-US"/>
        </w:rPr>
        <w:t>a</w:t>
      </w:r>
      <w:r w:rsidR="00421505">
        <w:rPr>
          <w:rFonts w:ascii="Times New Roman" w:hAnsi="Times New Roman" w:cs="Times New Roman"/>
          <w:i w:val="0"/>
          <w:iCs w:val="0"/>
          <w:color w:val="000000" w:themeColor="text1"/>
          <w:sz w:val="20"/>
          <w:szCs w:val="20"/>
          <w:lang w:val="en-US"/>
        </w:rPr>
        <w:t xml:space="preserve">) </w:t>
      </w:r>
      <w:r w:rsidR="00C41CB2" w:rsidRPr="00C41CB2">
        <w:rPr>
          <w:rFonts w:ascii="Times New Roman" w:hAnsi="Times New Roman" w:cs="Times New Roman"/>
          <w:i w:val="0"/>
          <w:iCs w:val="0"/>
          <w:color w:val="000000" w:themeColor="text1"/>
          <w:sz w:val="20"/>
          <w:szCs w:val="20"/>
          <w:lang w:val="en-US"/>
        </w:rPr>
        <w:t>A capacity curve shows the level of ground motion that a building or structure can withstand without sustaining significant damage. The capacity spectrum shows the spectral displacement (in m) on the horizontal axis versus spectral acceleration (in g) on the vertical one</w:t>
      </w:r>
      <w:r w:rsidR="00D8166E">
        <w:rPr>
          <w:rFonts w:ascii="Times New Roman" w:hAnsi="Times New Roman" w:cs="Times New Roman"/>
          <w:i w:val="0"/>
          <w:iCs w:val="0"/>
          <w:color w:val="000000" w:themeColor="text1"/>
          <w:sz w:val="20"/>
          <w:szCs w:val="20"/>
          <w:lang w:val="en-US"/>
        </w:rPr>
        <w:t xml:space="preserve">. </w:t>
      </w:r>
      <w:r w:rsidR="00D8166E" w:rsidRPr="003C17BF">
        <w:rPr>
          <w:rFonts w:ascii="Times New Roman" w:hAnsi="Times New Roman" w:cs="Times New Roman"/>
          <w:i w:val="0"/>
          <w:iCs w:val="0"/>
          <w:color w:val="000000" w:themeColor="text1"/>
          <w:sz w:val="20"/>
          <w:szCs w:val="20"/>
          <w:lang w:val="en-US"/>
        </w:rPr>
        <w:t>Capacity curves for all the Unreinforced Masonry (MUR)</w:t>
      </w:r>
      <w:r w:rsidR="003F5AFE">
        <w:rPr>
          <w:rFonts w:ascii="Times New Roman" w:hAnsi="Times New Roman" w:cs="Times New Roman"/>
          <w:i w:val="0"/>
          <w:iCs w:val="0"/>
          <w:color w:val="000000" w:themeColor="text1"/>
          <w:sz w:val="20"/>
          <w:szCs w:val="20"/>
          <w:lang w:val="en-US"/>
        </w:rPr>
        <w:t xml:space="preserve"> on the left</w:t>
      </w:r>
      <w:r w:rsidR="00D8166E" w:rsidRPr="003C17BF">
        <w:rPr>
          <w:rFonts w:ascii="Times New Roman" w:hAnsi="Times New Roman" w:cs="Times New Roman"/>
          <w:i w:val="0"/>
          <w:iCs w:val="0"/>
          <w:color w:val="000000" w:themeColor="text1"/>
          <w:sz w:val="20"/>
          <w:szCs w:val="20"/>
          <w:lang w:val="en-US"/>
        </w:rPr>
        <w:t xml:space="preserve"> and for all the Steel-Reinforced Concrete typologies (SRC)</w:t>
      </w:r>
      <w:r w:rsidR="003F5AFE">
        <w:rPr>
          <w:rFonts w:ascii="Times New Roman" w:hAnsi="Times New Roman" w:cs="Times New Roman"/>
          <w:i w:val="0"/>
          <w:iCs w:val="0"/>
          <w:color w:val="000000" w:themeColor="text1"/>
          <w:sz w:val="20"/>
          <w:szCs w:val="20"/>
          <w:lang w:val="en-US"/>
        </w:rPr>
        <w:t xml:space="preserve"> in the right</w:t>
      </w:r>
      <w:r w:rsidR="00D8166E" w:rsidRPr="003C17BF">
        <w:rPr>
          <w:rFonts w:ascii="Times New Roman" w:hAnsi="Times New Roman" w:cs="Times New Roman"/>
          <w:i w:val="0"/>
          <w:iCs w:val="0"/>
          <w:color w:val="000000" w:themeColor="text1"/>
          <w:sz w:val="20"/>
          <w:szCs w:val="20"/>
          <w:lang w:val="en-US"/>
        </w:rPr>
        <w:t>.</w:t>
      </w:r>
      <w:r w:rsidR="000E0FAC">
        <w:rPr>
          <w:rFonts w:ascii="Times New Roman" w:hAnsi="Times New Roman" w:cs="Times New Roman"/>
          <w:i w:val="0"/>
          <w:iCs w:val="0"/>
          <w:color w:val="000000" w:themeColor="text1"/>
          <w:sz w:val="20"/>
          <w:szCs w:val="20"/>
          <w:lang w:val="en-US"/>
        </w:rPr>
        <w:t xml:space="preserve"> </w:t>
      </w:r>
      <w:r w:rsidR="009D09DA" w:rsidRPr="003C17BF">
        <w:rPr>
          <w:rFonts w:ascii="Times New Roman" w:hAnsi="Times New Roman" w:cs="Times New Roman"/>
          <w:i w:val="0"/>
          <w:iCs w:val="0"/>
          <w:color w:val="000000" w:themeColor="text1"/>
          <w:sz w:val="20"/>
          <w:szCs w:val="20"/>
          <w:lang w:val="en-US"/>
        </w:rPr>
        <w:t>Comparison of two fragility curves:</w:t>
      </w:r>
      <w:r w:rsidR="009D09DA">
        <w:rPr>
          <w:rFonts w:ascii="Times New Roman" w:hAnsi="Times New Roman" w:cs="Times New Roman"/>
          <w:i w:val="0"/>
          <w:iCs w:val="0"/>
          <w:color w:val="000000" w:themeColor="text1"/>
          <w:sz w:val="20"/>
          <w:szCs w:val="20"/>
          <w:lang w:val="en-US"/>
        </w:rPr>
        <w:t xml:space="preserve"> </w:t>
      </w:r>
      <w:r w:rsidR="000E0FAC" w:rsidRPr="009F2A6A">
        <w:rPr>
          <w:rFonts w:ascii="Times New Roman" w:hAnsi="Times New Roman" w:cs="Times New Roman"/>
          <w:b/>
          <w:bCs/>
          <w:i w:val="0"/>
          <w:iCs w:val="0"/>
          <w:color w:val="000000" w:themeColor="text1"/>
          <w:sz w:val="20"/>
          <w:szCs w:val="20"/>
          <w:lang w:val="en-US"/>
        </w:rPr>
        <w:t>b</w:t>
      </w:r>
      <w:r w:rsidR="000E0FAC">
        <w:rPr>
          <w:rFonts w:ascii="Times New Roman" w:hAnsi="Times New Roman" w:cs="Times New Roman"/>
          <w:i w:val="0"/>
          <w:iCs w:val="0"/>
          <w:color w:val="000000" w:themeColor="text1"/>
          <w:sz w:val="20"/>
          <w:szCs w:val="20"/>
          <w:lang w:val="en-US"/>
        </w:rPr>
        <w:t>)</w:t>
      </w:r>
      <w:r w:rsidR="000E0FAC">
        <w:rPr>
          <w:lang w:val="en-US"/>
        </w:rPr>
        <w:t xml:space="preserve"> </w:t>
      </w:r>
      <w:r w:rsidR="000E0FAC" w:rsidRPr="00C41CB2">
        <w:rPr>
          <w:rFonts w:ascii="Times New Roman" w:hAnsi="Times New Roman" w:cs="Times New Roman"/>
          <w:i w:val="0"/>
          <w:iCs w:val="0"/>
          <w:color w:val="000000" w:themeColor="text1"/>
          <w:sz w:val="20"/>
          <w:szCs w:val="20"/>
          <w:lang w:val="en-US"/>
        </w:rPr>
        <w:t xml:space="preserve">The corresponding </w:t>
      </w:r>
      <w:r w:rsidR="00BD38F6">
        <w:rPr>
          <w:rFonts w:ascii="Times New Roman" w:hAnsi="Times New Roman" w:cs="Times New Roman"/>
          <w:i w:val="0"/>
          <w:iCs w:val="0"/>
          <w:color w:val="000000" w:themeColor="text1"/>
          <w:sz w:val="20"/>
          <w:szCs w:val="20"/>
          <w:lang w:val="en-US"/>
        </w:rPr>
        <w:t xml:space="preserve">Sd </w:t>
      </w:r>
      <w:r w:rsidR="000E0FAC" w:rsidRPr="00C41CB2">
        <w:rPr>
          <w:rFonts w:ascii="Times New Roman" w:hAnsi="Times New Roman" w:cs="Times New Roman"/>
          <w:i w:val="0"/>
          <w:iCs w:val="0"/>
          <w:color w:val="000000" w:themeColor="text1"/>
          <w:sz w:val="20"/>
          <w:szCs w:val="20"/>
          <w:lang w:val="en-US"/>
        </w:rPr>
        <w:t>fragility curve showing the cumulative damage probability corresponding to each value of the performance point in meters</w:t>
      </w:r>
      <w:r w:rsidR="00BD38F6">
        <w:rPr>
          <w:rFonts w:ascii="Times New Roman" w:hAnsi="Times New Roman" w:cs="Times New Roman"/>
          <w:i w:val="0"/>
          <w:iCs w:val="0"/>
          <w:color w:val="000000" w:themeColor="text1"/>
          <w:sz w:val="20"/>
          <w:szCs w:val="20"/>
          <w:lang w:val="en-US"/>
        </w:rPr>
        <w:t>.</w:t>
      </w:r>
      <w:r w:rsidR="00BD38F6" w:rsidRPr="00BD38F6">
        <w:rPr>
          <w:rFonts w:ascii="Times New Roman" w:hAnsi="Times New Roman" w:cs="Times New Roman"/>
          <w:i w:val="0"/>
          <w:iCs w:val="0"/>
          <w:color w:val="000000" w:themeColor="text1"/>
          <w:sz w:val="20"/>
          <w:szCs w:val="20"/>
          <w:lang w:val="en-US"/>
        </w:rPr>
        <w:t xml:space="preserve"> </w:t>
      </w:r>
      <w:r w:rsidR="00BD38F6" w:rsidRPr="003C17BF">
        <w:rPr>
          <w:rFonts w:ascii="Times New Roman" w:hAnsi="Times New Roman" w:cs="Times New Roman"/>
          <w:i w:val="0"/>
          <w:iCs w:val="0"/>
          <w:color w:val="000000" w:themeColor="text1"/>
          <w:sz w:val="20"/>
          <w:szCs w:val="20"/>
          <w:lang w:val="en-US"/>
        </w:rPr>
        <w:t>Fragility curves for the spectral displacement method for Unreinforced Masonry low rise (MUR_LWAL-</w:t>
      </w:r>
      <w:proofErr w:type="spellStart"/>
      <w:r w:rsidR="00BD38F6" w:rsidRPr="003C17BF">
        <w:rPr>
          <w:rFonts w:ascii="Times New Roman" w:hAnsi="Times New Roman" w:cs="Times New Roman"/>
          <w:i w:val="0"/>
          <w:iCs w:val="0"/>
          <w:color w:val="000000" w:themeColor="text1"/>
          <w:sz w:val="20"/>
          <w:szCs w:val="20"/>
          <w:lang w:val="en-US"/>
        </w:rPr>
        <w:t>DNO_low</w:t>
      </w:r>
      <w:proofErr w:type="spellEnd"/>
      <w:r w:rsidR="00BD38F6" w:rsidRPr="003C17BF">
        <w:rPr>
          <w:rFonts w:ascii="Times New Roman" w:hAnsi="Times New Roman" w:cs="Times New Roman"/>
          <w:i w:val="0"/>
          <w:iCs w:val="0"/>
          <w:color w:val="000000" w:themeColor="text1"/>
          <w:sz w:val="20"/>
          <w:szCs w:val="20"/>
          <w:lang w:val="en-US"/>
        </w:rPr>
        <w:t xml:space="preserve"> rise) </w:t>
      </w:r>
      <w:r w:rsidR="003C7A20">
        <w:rPr>
          <w:rFonts w:ascii="Times New Roman" w:hAnsi="Times New Roman" w:cs="Times New Roman"/>
          <w:i w:val="0"/>
          <w:iCs w:val="0"/>
          <w:color w:val="000000" w:themeColor="text1"/>
          <w:sz w:val="20"/>
          <w:szCs w:val="20"/>
          <w:lang w:val="en-US"/>
        </w:rPr>
        <w:t xml:space="preserve">on the left </w:t>
      </w:r>
      <w:r w:rsidR="00BD38F6" w:rsidRPr="003C17BF">
        <w:rPr>
          <w:rFonts w:ascii="Times New Roman" w:hAnsi="Times New Roman" w:cs="Times New Roman"/>
          <w:i w:val="0"/>
          <w:iCs w:val="0"/>
          <w:color w:val="000000" w:themeColor="text1"/>
          <w:sz w:val="20"/>
          <w:szCs w:val="20"/>
          <w:lang w:val="en-US"/>
        </w:rPr>
        <w:t>and Steel-Reinforced Concrete low rise (SRC_LDUAL-</w:t>
      </w:r>
      <w:proofErr w:type="spellStart"/>
      <w:r w:rsidR="00BD38F6" w:rsidRPr="003C17BF">
        <w:rPr>
          <w:rFonts w:ascii="Times New Roman" w:hAnsi="Times New Roman" w:cs="Times New Roman"/>
          <w:i w:val="0"/>
          <w:iCs w:val="0"/>
          <w:color w:val="000000" w:themeColor="text1"/>
          <w:sz w:val="20"/>
          <w:szCs w:val="20"/>
          <w:lang w:val="en-US"/>
        </w:rPr>
        <w:t>DUM_low</w:t>
      </w:r>
      <w:proofErr w:type="spellEnd"/>
      <w:r w:rsidR="00BD38F6" w:rsidRPr="003C17BF">
        <w:rPr>
          <w:rFonts w:ascii="Times New Roman" w:hAnsi="Times New Roman" w:cs="Times New Roman"/>
          <w:i w:val="0"/>
          <w:iCs w:val="0"/>
          <w:color w:val="000000" w:themeColor="text1"/>
          <w:sz w:val="20"/>
          <w:szCs w:val="20"/>
          <w:lang w:val="en-US"/>
        </w:rPr>
        <w:t xml:space="preserve"> rise)</w:t>
      </w:r>
      <w:r w:rsidR="003C7A20">
        <w:rPr>
          <w:rFonts w:ascii="Times New Roman" w:hAnsi="Times New Roman" w:cs="Times New Roman"/>
          <w:i w:val="0"/>
          <w:iCs w:val="0"/>
          <w:color w:val="000000" w:themeColor="text1"/>
          <w:sz w:val="20"/>
          <w:szCs w:val="20"/>
          <w:lang w:val="en-US"/>
        </w:rPr>
        <w:t xml:space="preserve"> on the right</w:t>
      </w:r>
      <w:r w:rsidR="00BD38F6" w:rsidRPr="003C17BF">
        <w:rPr>
          <w:rFonts w:ascii="Times New Roman" w:hAnsi="Times New Roman" w:cs="Times New Roman"/>
          <w:i w:val="0"/>
          <w:iCs w:val="0"/>
          <w:color w:val="000000" w:themeColor="text1"/>
          <w:sz w:val="20"/>
          <w:szCs w:val="20"/>
          <w:lang w:val="en-US"/>
        </w:rPr>
        <w:t>.</w:t>
      </w:r>
      <w:r w:rsidR="003C7A20">
        <w:rPr>
          <w:rFonts w:ascii="Times New Roman" w:hAnsi="Times New Roman" w:cs="Times New Roman"/>
          <w:i w:val="0"/>
          <w:iCs w:val="0"/>
          <w:color w:val="000000" w:themeColor="text1"/>
          <w:sz w:val="20"/>
          <w:szCs w:val="20"/>
          <w:lang w:val="en-US"/>
        </w:rPr>
        <w:t xml:space="preserve"> </w:t>
      </w:r>
      <w:r w:rsidR="003C7A20" w:rsidRPr="009F2A6A">
        <w:rPr>
          <w:rFonts w:ascii="Times New Roman" w:hAnsi="Times New Roman" w:cs="Times New Roman"/>
          <w:b/>
          <w:bCs/>
          <w:i w:val="0"/>
          <w:iCs w:val="0"/>
          <w:color w:val="000000" w:themeColor="text1"/>
          <w:sz w:val="20"/>
          <w:szCs w:val="20"/>
          <w:lang w:val="en-US"/>
        </w:rPr>
        <w:t>c</w:t>
      </w:r>
      <w:r w:rsidR="003C7A20">
        <w:rPr>
          <w:rFonts w:ascii="Times New Roman" w:hAnsi="Times New Roman" w:cs="Times New Roman"/>
          <w:i w:val="0"/>
          <w:iCs w:val="0"/>
          <w:color w:val="000000" w:themeColor="text1"/>
          <w:sz w:val="20"/>
          <w:szCs w:val="20"/>
          <w:lang w:val="en-US"/>
        </w:rPr>
        <w:t>)</w:t>
      </w:r>
      <w:r w:rsidR="003C7A20" w:rsidRPr="003C7A20">
        <w:rPr>
          <w:rFonts w:ascii="Times New Roman" w:hAnsi="Times New Roman" w:cs="Times New Roman"/>
          <w:i w:val="0"/>
          <w:iCs w:val="0"/>
          <w:color w:val="000000" w:themeColor="text1"/>
          <w:sz w:val="20"/>
          <w:szCs w:val="20"/>
          <w:lang w:val="en-US"/>
        </w:rPr>
        <w:t xml:space="preserve"> </w:t>
      </w:r>
      <w:r w:rsidR="003C7A20" w:rsidRPr="003C17BF">
        <w:rPr>
          <w:rFonts w:ascii="Times New Roman" w:hAnsi="Times New Roman" w:cs="Times New Roman"/>
          <w:i w:val="0"/>
          <w:iCs w:val="0"/>
          <w:color w:val="000000" w:themeColor="text1"/>
          <w:sz w:val="20"/>
          <w:szCs w:val="20"/>
          <w:lang w:val="en-US"/>
        </w:rPr>
        <w:t xml:space="preserve">Fragility curves for the spectral acceleration method </w:t>
      </w:r>
      <w:r w:rsidR="00270B24" w:rsidRPr="00636EEB">
        <w:rPr>
          <w:rFonts w:ascii="Times New Roman" w:hAnsi="Times New Roman" w:cs="Times New Roman"/>
          <w:i w:val="0"/>
          <w:iCs w:val="0"/>
          <w:color w:val="000000" w:themeColor="text1"/>
          <w:sz w:val="20"/>
          <w:szCs w:val="20"/>
          <w:lang w:val="en-US"/>
        </w:rPr>
        <w:t>showing the cumulative exceedance probability of damage or failure on the vertical axis against the level of ground motion on the horizontal axis</w:t>
      </w:r>
      <w:r w:rsidR="005D3562">
        <w:rPr>
          <w:rFonts w:ascii="Times New Roman" w:hAnsi="Times New Roman" w:cs="Times New Roman"/>
          <w:i w:val="0"/>
          <w:iCs w:val="0"/>
          <w:color w:val="000000" w:themeColor="text1"/>
          <w:sz w:val="20"/>
          <w:szCs w:val="20"/>
          <w:lang w:val="en-US"/>
        </w:rPr>
        <w:t xml:space="preserve"> (</w:t>
      </w:r>
      <w:r w:rsidR="00270B24" w:rsidRPr="00636EEB">
        <w:rPr>
          <w:rFonts w:ascii="Times New Roman" w:hAnsi="Times New Roman" w:cs="Times New Roman"/>
          <w:i w:val="0"/>
          <w:iCs w:val="0"/>
          <w:color w:val="000000" w:themeColor="text1"/>
          <w:sz w:val="20"/>
          <w:szCs w:val="20"/>
          <w:lang w:val="en-US"/>
        </w:rPr>
        <w:t>typically measured in terms of Sa</w:t>
      </w:r>
      <w:r w:rsidR="005D3562">
        <w:rPr>
          <w:rFonts w:ascii="Times New Roman" w:hAnsi="Times New Roman" w:cs="Times New Roman"/>
          <w:i w:val="0"/>
          <w:iCs w:val="0"/>
          <w:color w:val="000000" w:themeColor="text1"/>
          <w:sz w:val="20"/>
          <w:szCs w:val="20"/>
          <w:lang w:val="en-US"/>
        </w:rPr>
        <w:t>)</w:t>
      </w:r>
      <w:r w:rsidR="00270B24" w:rsidRPr="003C17BF">
        <w:rPr>
          <w:rFonts w:ascii="Times New Roman" w:hAnsi="Times New Roman" w:cs="Times New Roman"/>
          <w:i w:val="0"/>
          <w:iCs w:val="0"/>
          <w:color w:val="000000" w:themeColor="text1"/>
          <w:sz w:val="20"/>
          <w:szCs w:val="20"/>
          <w:lang w:val="en-US"/>
        </w:rPr>
        <w:t xml:space="preserve"> </w:t>
      </w:r>
      <w:r w:rsidR="003C7A20" w:rsidRPr="003C17BF">
        <w:rPr>
          <w:rFonts w:ascii="Times New Roman" w:hAnsi="Times New Roman" w:cs="Times New Roman"/>
          <w:i w:val="0"/>
          <w:iCs w:val="0"/>
          <w:color w:val="000000" w:themeColor="text1"/>
          <w:sz w:val="20"/>
          <w:szCs w:val="20"/>
          <w:lang w:val="en-US"/>
        </w:rPr>
        <w:t>for MUR</w:t>
      </w:r>
      <w:r w:rsidR="003C7A20">
        <w:rPr>
          <w:rFonts w:ascii="Times New Roman" w:hAnsi="Times New Roman" w:cs="Times New Roman"/>
          <w:i w:val="0"/>
          <w:iCs w:val="0"/>
          <w:color w:val="000000" w:themeColor="text1"/>
          <w:sz w:val="20"/>
          <w:szCs w:val="20"/>
          <w:lang w:val="en-US"/>
        </w:rPr>
        <w:t xml:space="preserve"> (left)</w:t>
      </w:r>
      <w:r w:rsidR="003C7A20" w:rsidRPr="003C17BF">
        <w:rPr>
          <w:rFonts w:ascii="Times New Roman" w:hAnsi="Times New Roman" w:cs="Times New Roman"/>
          <w:i w:val="0"/>
          <w:iCs w:val="0"/>
          <w:color w:val="000000" w:themeColor="text1"/>
          <w:sz w:val="20"/>
          <w:szCs w:val="20"/>
          <w:lang w:val="en-US"/>
        </w:rPr>
        <w:t xml:space="preserve"> and SRC</w:t>
      </w:r>
      <w:r w:rsidR="003C7A20">
        <w:rPr>
          <w:rFonts w:ascii="Times New Roman" w:hAnsi="Times New Roman" w:cs="Times New Roman"/>
          <w:i w:val="0"/>
          <w:iCs w:val="0"/>
          <w:color w:val="000000" w:themeColor="text1"/>
          <w:sz w:val="20"/>
          <w:szCs w:val="20"/>
          <w:lang w:val="en-US"/>
        </w:rPr>
        <w:t xml:space="preserve"> (right)</w:t>
      </w:r>
      <w:r w:rsidR="003C7A20" w:rsidRPr="003C17BF">
        <w:rPr>
          <w:rFonts w:ascii="Times New Roman" w:hAnsi="Times New Roman" w:cs="Times New Roman"/>
          <w:i w:val="0"/>
          <w:iCs w:val="0"/>
          <w:color w:val="000000" w:themeColor="text1"/>
          <w:sz w:val="20"/>
          <w:szCs w:val="20"/>
          <w:lang w:val="en-US"/>
        </w:rPr>
        <w:t xml:space="preserve">. </w:t>
      </w:r>
      <w:r w:rsidR="003C7A20" w:rsidRPr="003C7A20">
        <w:rPr>
          <w:rFonts w:ascii="Times New Roman" w:hAnsi="Times New Roman" w:cs="Times New Roman"/>
          <w:i w:val="0"/>
          <w:iCs w:val="0"/>
          <w:color w:val="000000" w:themeColor="text1"/>
          <w:sz w:val="20"/>
          <w:szCs w:val="20"/>
          <w:u w:val="single"/>
          <w:lang w:val="en-US"/>
        </w:rPr>
        <w:t>Please note that the scale for the different plots is different</w:t>
      </w:r>
      <w:r w:rsidR="003C7A20" w:rsidRPr="003C17BF">
        <w:rPr>
          <w:rFonts w:ascii="Times New Roman" w:hAnsi="Times New Roman" w:cs="Times New Roman"/>
          <w:i w:val="0"/>
          <w:iCs w:val="0"/>
          <w:color w:val="000000" w:themeColor="text1"/>
          <w:sz w:val="20"/>
          <w:szCs w:val="20"/>
          <w:lang w:val="en-US"/>
        </w:rPr>
        <w:t>.</w:t>
      </w:r>
    </w:p>
    <w:p w14:paraId="44BCB94C" w14:textId="77777777" w:rsidR="002435AE" w:rsidRDefault="002435AE" w:rsidP="004620AD">
      <w:pPr>
        <w:keepNext/>
        <w:jc w:val="center"/>
        <w:divId w:val="2045129679"/>
      </w:pPr>
      <w:r>
        <w:rPr>
          <w:noProof/>
          <w:lang w:val="en-US"/>
        </w:rPr>
        <w:lastRenderedPageBreak/>
        <w:drawing>
          <wp:inline distT="0" distB="0" distL="0" distR="0" wp14:anchorId="37A035FA" wp14:editId="4F3342B0">
            <wp:extent cx="6013008" cy="6888274"/>
            <wp:effectExtent l="0" t="0" r="6985" b="8255"/>
            <wp:docPr id="8193148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025313" cy="6902370"/>
                    </a:xfrm>
                    <a:prstGeom prst="rect">
                      <a:avLst/>
                    </a:prstGeom>
                    <a:noFill/>
                  </pic:spPr>
                </pic:pic>
              </a:graphicData>
            </a:graphic>
          </wp:inline>
        </w:drawing>
      </w:r>
    </w:p>
    <w:p w14:paraId="776012AC" w14:textId="023F4FCF" w:rsidR="008802B1" w:rsidRPr="004620AD" w:rsidRDefault="002435AE" w:rsidP="00F656AA">
      <w:pPr>
        <w:pStyle w:val="Caption"/>
        <w:jc w:val="center"/>
        <w:divId w:val="2045129679"/>
        <w:rPr>
          <w:rFonts w:ascii="Times New Roman" w:hAnsi="Times New Roman" w:cs="Times New Roman"/>
          <w:i w:val="0"/>
          <w:iCs w:val="0"/>
          <w:color w:val="000000" w:themeColor="text1"/>
          <w:sz w:val="20"/>
          <w:szCs w:val="20"/>
          <w:lang w:val="en-US"/>
        </w:rPr>
      </w:pPr>
      <w:r w:rsidRPr="00F656AA">
        <w:rPr>
          <w:rFonts w:ascii="Times New Roman" w:hAnsi="Times New Roman" w:cs="Times New Roman"/>
          <w:b/>
          <w:bCs/>
          <w:i w:val="0"/>
          <w:iCs w:val="0"/>
          <w:color w:val="000000" w:themeColor="text1"/>
          <w:sz w:val="20"/>
          <w:szCs w:val="20"/>
          <w:lang w:val="en-US"/>
        </w:rPr>
        <w:t xml:space="preserve">Figure </w:t>
      </w:r>
      <w:r w:rsidR="00607443" w:rsidRPr="00F656AA">
        <w:rPr>
          <w:rFonts w:ascii="Times New Roman" w:hAnsi="Times New Roman" w:cs="Times New Roman"/>
          <w:b/>
          <w:bCs/>
          <w:i w:val="0"/>
          <w:iCs w:val="0"/>
          <w:color w:val="000000" w:themeColor="text1"/>
          <w:sz w:val="20"/>
          <w:szCs w:val="20"/>
          <w:lang w:val="en-US"/>
        </w:rPr>
        <w:t>SM</w:t>
      </w:r>
      <w:r w:rsidRPr="00F656AA">
        <w:rPr>
          <w:rFonts w:ascii="Times New Roman" w:hAnsi="Times New Roman" w:cs="Times New Roman"/>
          <w:b/>
          <w:bCs/>
          <w:i w:val="0"/>
          <w:iCs w:val="0"/>
          <w:color w:val="000000" w:themeColor="text1"/>
          <w:sz w:val="20"/>
          <w:szCs w:val="20"/>
        </w:rPr>
        <w:fldChar w:fldCharType="begin"/>
      </w:r>
      <w:r w:rsidRPr="00F656AA">
        <w:rPr>
          <w:rFonts w:ascii="Times New Roman" w:hAnsi="Times New Roman" w:cs="Times New Roman"/>
          <w:b/>
          <w:bCs/>
          <w:i w:val="0"/>
          <w:iCs w:val="0"/>
          <w:color w:val="000000" w:themeColor="text1"/>
          <w:sz w:val="20"/>
          <w:szCs w:val="20"/>
          <w:lang w:val="en-US"/>
        </w:rPr>
        <w:instrText xml:space="preserve"> SEQ Figure \* ARABIC </w:instrText>
      </w:r>
      <w:r w:rsidRPr="00F656AA">
        <w:rPr>
          <w:rFonts w:ascii="Times New Roman" w:hAnsi="Times New Roman" w:cs="Times New Roman"/>
          <w:b/>
          <w:bCs/>
          <w:i w:val="0"/>
          <w:iCs w:val="0"/>
          <w:color w:val="000000" w:themeColor="text1"/>
          <w:sz w:val="20"/>
          <w:szCs w:val="20"/>
        </w:rPr>
        <w:fldChar w:fldCharType="separate"/>
      </w:r>
      <w:r w:rsidR="00DF70B9">
        <w:rPr>
          <w:rFonts w:ascii="Times New Roman" w:hAnsi="Times New Roman" w:cs="Times New Roman"/>
          <w:b/>
          <w:bCs/>
          <w:i w:val="0"/>
          <w:iCs w:val="0"/>
          <w:noProof/>
          <w:color w:val="000000" w:themeColor="text1"/>
          <w:sz w:val="20"/>
          <w:szCs w:val="20"/>
          <w:lang w:val="en-US"/>
        </w:rPr>
        <w:t>3</w:t>
      </w:r>
      <w:r w:rsidRPr="00F656AA">
        <w:rPr>
          <w:rFonts w:ascii="Times New Roman" w:hAnsi="Times New Roman" w:cs="Times New Roman"/>
          <w:b/>
          <w:bCs/>
          <w:i w:val="0"/>
          <w:iCs w:val="0"/>
          <w:color w:val="000000" w:themeColor="text1"/>
          <w:sz w:val="20"/>
          <w:szCs w:val="20"/>
        </w:rPr>
        <w:fldChar w:fldCharType="end"/>
      </w:r>
      <w:r w:rsidRPr="00F656AA">
        <w:rPr>
          <w:rFonts w:ascii="Times New Roman" w:hAnsi="Times New Roman" w:cs="Times New Roman"/>
          <w:i w:val="0"/>
          <w:iCs w:val="0"/>
          <w:color w:val="000000" w:themeColor="text1"/>
          <w:sz w:val="20"/>
          <w:szCs w:val="20"/>
          <w:lang w:val="en-US"/>
        </w:rPr>
        <w:t xml:space="preserve"> </w:t>
      </w:r>
      <w:r w:rsidR="00607443" w:rsidRPr="00F656AA">
        <w:rPr>
          <w:rFonts w:ascii="Times New Roman" w:hAnsi="Times New Roman" w:cs="Times New Roman"/>
          <w:i w:val="0"/>
          <w:iCs w:val="0"/>
          <w:color w:val="000000" w:themeColor="text1"/>
          <w:sz w:val="20"/>
          <w:szCs w:val="20"/>
          <w:lang w:val="en-US"/>
        </w:rPr>
        <w:t xml:space="preserve">Sensitivity analysis on fault type, strike and dip angle using the </w:t>
      </w:r>
      <w:proofErr w:type="spellStart"/>
      <w:r w:rsidR="00607443" w:rsidRPr="00F656AA">
        <w:rPr>
          <w:rFonts w:ascii="Times New Roman" w:hAnsi="Times New Roman" w:cs="Times New Roman"/>
          <w:i w:val="0"/>
          <w:iCs w:val="0"/>
          <w:color w:val="000000" w:themeColor="text1"/>
          <w:sz w:val="20"/>
          <w:szCs w:val="20"/>
          <w:lang w:val="en-US"/>
        </w:rPr>
        <w:t>Østmarka</w:t>
      </w:r>
      <w:proofErr w:type="spellEnd"/>
      <w:r w:rsidR="00607443" w:rsidRPr="00F656AA">
        <w:rPr>
          <w:rFonts w:ascii="Times New Roman" w:hAnsi="Times New Roman" w:cs="Times New Roman"/>
          <w:i w:val="0"/>
          <w:iCs w:val="0"/>
          <w:color w:val="000000" w:themeColor="text1"/>
          <w:sz w:val="20"/>
          <w:szCs w:val="20"/>
          <w:lang w:val="en-US"/>
        </w:rPr>
        <w:t xml:space="preserve"> scenario with Sd method. Top: median MDR in percentage for the different </w:t>
      </w:r>
      <w:proofErr w:type="spellStart"/>
      <w:r w:rsidR="00607443" w:rsidRPr="00F656AA">
        <w:rPr>
          <w:rFonts w:ascii="Times New Roman" w:hAnsi="Times New Roman" w:cs="Times New Roman"/>
          <w:i w:val="0"/>
          <w:iCs w:val="0"/>
          <w:color w:val="000000" w:themeColor="text1"/>
          <w:sz w:val="20"/>
          <w:szCs w:val="20"/>
          <w:lang w:val="en-US"/>
        </w:rPr>
        <w:t>geounits</w:t>
      </w:r>
      <w:proofErr w:type="spellEnd"/>
      <w:r w:rsidR="00607443" w:rsidRPr="00F656AA">
        <w:rPr>
          <w:rFonts w:ascii="Times New Roman" w:hAnsi="Times New Roman" w:cs="Times New Roman"/>
          <w:i w:val="0"/>
          <w:iCs w:val="0"/>
          <w:color w:val="000000" w:themeColor="text1"/>
          <w:sz w:val="20"/>
          <w:szCs w:val="20"/>
          <w:lang w:val="en-US"/>
        </w:rPr>
        <w:t xml:space="preserve"> using reverse and normal mechanisms, with 180° strike and varying the dip angle (45°, 5° and 85°). Bottom: median MDR in percentage for the different </w:t>
      </w:r>
      <w:proofErr w:type="spellStart"/>
      <w:r w:rsidR="00607443" w:rsidRPr="00F656AA">
        <w:rPr>
          <w:rFonts w:ascii="Times New Roman" w:hAnsi="Times New Roman" w:cs="Times New Roman"/>
          <w:i w:val="0"/>
          <w:iCs w:val="0"/>
          <w:color w:val="000000" w:themeColor="text1"/>
          <w:sz w:val="20"/>
          <w:szCs w:val="20"/>
          <w:lang w:val="en-US"/>
        </w:rPr>
        <w:t>geounits</w:t>
      </w:r>
      <w:proofErr w:type="spellEnd"/>
      <w:r w:rsidR="00607443" w:rsidRPr="00F656AA">
        <w:rPr>
          <w:rFonts w:ascii="Times New Roman" w:hAnsi="Times New Roman" w:cs="Times New Roman"/>
          <w:i w:val="0"/>
          <w:iCs w:val="0"/>
          <w:color w:val="000000" w:themeColor="text1"/>
          <w:sz w:val="20"/>
          <w:szCs w:val="20"/>
          <w:lang w:val="en-US"/>
        </w:rPr>
        <w:t xml:space="preserve"> using reverse and normal mechanisms, varying the strike directions (180°, 135° and 225°) with 45° dip angle.</w:t>
      </w:r>
    </w:p>
    <w:p w14:paraId="4318926A" w14:textId="77777777" w:rsidR="00792F2C" w:rsidRDefault="00792F2C" w:rsidP="00E010B1">
      <w:pPr>
        <w:pStyle w:val="BodyText"/>
        <w:divId w:val="2045129679"/>
      </w:pPr>
    </w:p>
    <w:p w14:paraId="460DA3F1" w14:textId="15F54D50" w:rsidR="00955708" w:rsidRPr="00E010B1" w:rsidRDefault="00955708" w:rsidP="00E010B1">
      <w:pPr>
        <w:pStyle w:val="BodyText"/>
        <w:divId w:val="2045129679"/>
      </w:pPr>
      <w:r w:rsidRPr="00E010B1">
        <w:lastRenderedPageBreak/>
        <w:t>Tables</w:t>
      </w:r>
    </w:p>
    <w:p w14:paraId="600A356E" w14:textId="50A0AE14" w:rsidR="00EE667D" w:rsidRPr="004620AD" w:rsidRDefault="00CF63E4" w:rsidP="00EE667D">
      <w:pPr>
        <w:pStyle w:val="Caption"/>
        <w:keepNext/>
        <w:jc w:val="center"/>
        <w:divId w:val="2045129679"/>
        <w:rPr>
          <w:rFonts w:ascii="Times New Roman" w:hAnsi="Times New Roman" w:cs="Times New Roman"/>
          <w:i w:val="0"/>
          <w:iCs w:val="0"/>
          <w:color w:val="000000" w:themeColor="text1"/>
          <w:sz w:val="20"/>
          <w:szCs w:val="20"/>
          <w:lang w:val="en-US"/>
        </w:rPr>
      </w:pPr>
      <w:r w:rsidRPr="00EE667D">
        <w:rPr>
          <w:rFonts w:ascii="Times New Roman" w:hAnsi="Times New Roman" w:cs="Times New Roman"/>
          <w:b/>
          <w:bCs/>
          <w:i w:val="0"/>
          <w:iCs w:val="0"/>
          <w:color w:val="000000" w:themeColor="text1"/>
          <w:sz w:val="20"/>
          <w:szCs w:val="20"/>
          <w:lang w:val="en-US"/>
        </w:rPr>
        <w:t xml:space="preserve">Table </w:t>
      </w:r>
      <w:r w:rsidR="00EE667D" w:rsidRPr="00EE667D">
        <w:rPr>
          <w:rFonts w:ascii="Times New Roman" w:hAnsi="Times New Roman" w:cs="Times New Roman"/>
          <w:b/>
          <w:bCs/>
          <w:i w:val="0"/>
          <w:iCs w:val="0"/>
          <w:color w:val="000000" w:themeColor="text1"/>
          <w:sz w:val="20"/>
          <w:szCs w:val="20"/>
          <w:lang w:val="en-US"/>
        </w:rPr>
        <w:t>SM</w:t>
      </w:r>
      <w:r w:rsidRPr="00EE667D">
        <w:rPr>
          <w:rFonts w:ascii="Times New Roman" w:hAnsi="Times New Roman" w:cs="Times New Roman"/>
          <w:b/>
          <w:bCs/>
          <w:i w:val="0"/>
          <w:iCs w:val="0"/>
          <w:color w:val="000000" w:themeColor="text1"/>
          <w:sz w:val="20"/>
          <w:szCs w:val="20"/>
          <w:lang w:val="en-US"/>
        </w:rPr>
        <w:fldChar w:fldCharType="begin"/>
      </w:r>
      <w:r w:rsidRPr="00EE667D">
        <w:rPr>
          <w:rFonts w:ascii="Times New Roman" w:hAnsi="Times New Roman" w:cs="Times New Roman"/>
          <w:b/>
          <w:bCs/>
          <w:i w:val="0"/>
          <w:iCs w:val="0"/>
          <w:color w:val="000000" w:themeColor="text1"/>
          <w:sz w:val="20"/>
          <w:szCs w:val="20"/>
          <w:lang w:val="en-US"/>
        </w:rPr>
        <w:instrText xml:space="preserve"> SEQ Table \* ARABIC </w:instrText>
      </w:r>
      <w:r w:rsidRPr="00EE667D">
        <w:rPr>
          <w:rFonts w:ascii="Times New Roman" w:hAnsi="Times New Roman" w:cs="Times New Roman"/>
          <w:b/>
          <w:bCs/>
          <w:i w:val="0"/>
          <w:iCs w:val="0"/>
          <w:color w:val="000000" w:themeColor="text1"/>
          <w:sz w:val="20"/>
          <w:szCs w:val="20"/>
          <w:lang w:val="en-US"/>
        </w:rPr>
        <w:fldChar w:fldCharType="separate"/>
      </w:r>
      <w:r w:rsidRPr="00EE667D">
        <w:rPr>
          <w:rFonts w:ascii="Times New Roman" w:hAnsi="Times New Roman" w:cs="Times New Roman"/>
          <w:b/>
          <w:bCs/>
          <w:i w:val="0"/>
          <w:iCs w:val="0"/>
          <w:color w:val="000000" w:themeColor="text1"/>
          <w:sz w:val="20"/>
          <w:szCs w:val="20"/>
          <w:lang w:val="en-US"/>
        </w:rPr>
        <w:t>1</w:t>
      </w:r>
      <w:r w:rsidRPr="00EE667D">
        <w:rPr>
          <w:rFonts w:ascii="Times New Roman" w:hAnsi="Times New Roman" w:cs="Times New Roman"/>
          <w:b/>
          <w:bCs/>
          <w:i w:val="0"/>
          <w:iCs w:val="0"/>
          <w:color w:val="000000" w:themeColor="text1"/>
          <w:sz w:val="20"/>
          <w:szCs w:val="20"/>
          <w:lang w:val="en-US"/>
        </w:rPr>
        <w:fldChar w:fldCharType="end"/>
      </w:r>
      <w:r w:rsidR="00EE667D" w:rsidRPr="00EE667D">
        <w:rPr>
          <w:rFonts w:ascii="Times New Roman" w:hAnsi="Times New Roman" w:cs="Times New Roman"/>
          <w:i w:val="0"/>
          <w:iCs w:val="0"/>
          <w:color w:val="000000" w:themeColor="text1"/>
          <w:sz w:val="20"/>
          <w:szCs w:val="20"/>
          <w:lang w:val="en-US"/>
        </w:rPr>
        <w:t xml:space="preserve"> </w:t>
      </w:r>
      <w:r w:rsidR="00EE667D" w:rsidRPr="004620AD">
        <w:rPr>
          <w:rFonts w:ascii="Times New Roman" w:hAnsi="Times New Roman" w:cs="Times New Roman"/>
          <w:i w:val="0"/>
          <w:iCs w:val="0"/>
          <w:color w:val="000000" w:themeColor="text1"/>
          <w:sz w:val="20"/>
          <w:szCs w:val="20"/>
          <w:lang w:val="en-US"/>
        </w:rPr>
        <w:t>Recurrence parameters for all zones used in the seismic hazard assessment model. The b-value (0.927) was derived from a larger area encompassing the spatial distribution of all zones and applied uniformly across the zones. The a-values were calculated individually for each seismic zone based on local seismicity rates, as shown in the table.</w:t>
      </w:r>
    </w:p>
    <w:tbl>
      <w:tblPr>
        <w:tblStyle w:val="TableGrid"/>
        <w:tblW w:w="0" w:type="auto"/>
        <w:jc w:val="center"/>
        <w:tblLook w:val="04A0" w:firstRow="1" w:lastRow="0" w:firstColumn="1" w:lastColumn="0" w:noHBand="0" w:noVBand="1"/>
      </w:tblPr>
      <w:tblGrid>
        <w:gridCol w:w="1165"/>
        <w:gridCol w:w="1166"/>
        <w:gridCol w:w="1166"/>
        <w:gridCol w:w="1166"/>
      </w:tblGrid>
      <w:tr w:rsidR="005A3322" w:rsidRPr="004620AD" w14:paraId="760BA4DA" w14:textId="4F9955BC" w:rsidTr="00EE667D">
        <w:trPr>
          <w:divId w:val="2045129679"/>
          <w:trHeight w:val="188"/>
          <w:jc w:val="center"/>
        </w:trPr>
        <w:tc>
          <w:tcPr>
            <w:tcW w:w="1165" w:type="dxa"/>
            <w:shd w:val="clear" w:color="auto" w:fill="E7E6E6" w:themeFill="background2"/>
          </w:tcPr>
          <w:p w14:paraId="5BFF5432" w14:textId="77777777" w:rsidR="005A3322" w:rsidRPr="004620AD" w:rsidRDefault="005A3322" w:rsidP="007977AE">
            <w:pPr>
              <w:pStyle w:val="BodyText"/>
              <w:jc w:val="center"/>
              <w:rPr>
                <w:sz w:val="20"/>
                <w:szCs w:val="20"/>
                <w:u w:val="none"/>
              </w:rPr>
            </w:pPr>
            <w:r w:rsidRPr="004620AD">
              <w:rPr>
                <w:sz w:val="20"/>
                <w:szCs w:val="20"/>
                <w:u w:val="none"/>
              </w:rPr>
              <w:t>Zone</w:t>
            </w:r>
          </w:p>
        </w:tc>
        <w:tc>
          <w:tcPr>
            <w:tcW w:w="1166" w:type="dxa"/>
            <w:tcBorders>
              <w:bottom w:val="single" w:sz="4" w:space="0" w:color="auto"/>
            </w:tcBorders>
          </w:tcPr>
          <w:p w14:paraId="6D4DEDAF" w14:textId="77777777" w:rsidR="005A3322" w:rsidRPr="004620AD" w:rsidRDefault="005A3322" w:rsidP="007977AE">
            <w:pPr>
              <w:pStyle w:val="BodyText"/>
              <w:jc w:val="center"/>
              <w:rPr>
                <w:sz w:val="20"/>
                <w:szCs w:val="20"/>
                <w:u w:val="none"/>
              </w:rPr>
            </w:pPr>
            <w:r w:rsidRPr="004620AD">
              <w:rPr>
                <w:sz w:val="20"/>
                <w:szCs w:val="20"/>
                <w:u w:val="none"/>
              </w:rPr>
              <w:t>a-value</w:t>
            </w:r>
          </w:p>
        </w:tc>
        <w:tc>
          <w:tcPr>
            <w:tcW w:w="1166" w:type="dxa"/>
            <w:tcBorders>
              <w:bottom w:val="single" w:sz="4" w:space="0" w:color="auto"/>
            </w:tcBorders>
            <w:shd w:val="clear" w:color="auto" w:fill="E7E6E6" w:themeFill="background2"/>
          </w:tcPr>
          <w:p w14:paraId="61A44583" w14:textId="03AC2EE5" w:rsidR="005A3322" w:rsidRPr="004620AD" w:rsidRDefault="00DD69AE" w:rsidP="007977AE">
            <w:pPr>
              <w:pStyle w:val="BodyText"/>
              <w:jc w:val="center"/>
              <w:rPr>
                <w:sz w:val="20"/>
                <w:szCs w:val="20"/>
                <w:u w:val="none"/>
              </w:rPr>
            </w:pPr>
            <w:r>
              <w:rPr>
                <w:sz w:val="20"/>
                <w:szCs w:val="20"/>
                <w:u w:val="none"/>
              </w:rPr>
              <w:t>Zone</w:t>
            </w:r>
          </w:p>
        </w:tc>
        <w:tc>
          <w:tcPr>
            <w:tcW w:w="1166" w:type="dxa"/>
            <w:tcBorders>
              <w:bottom w:val="single" w:sz="4" w:space="0" w:color="auto"/>
            </w:tcBorders>
          </w:tcPr>
          <w:p w14:paraId="487AE842" w14:textId="53766F41" w:rsidR="005A3322" w:rsidRPr="004620AD" w:rsidRDefault="005A3322" w:rsidP="007977AE">
            <w:pPr>
              <w:pStyle w:val="BodyText"/>
              <w:jc w:val="center"/>
              <w:rPr>
                <w:sz w:val="20"/>
                <w:szCs w:val="20"/>
                <w:u w:val="none"/>
              </w:rPr>
            </w:pPr>
            <w:r w:rsidRPr="004620AD">
              <w:rPr>
                <w:sz w:val="20"/>
                <w:szCs w:val="20"/>
                <w:u w:val="none"/>
              </w:rPr>
              <w:t>a-value</w:t>
            </w:r>
          </w:p>
        </w:tc>
      </w:tr>
      <w:tr w:rsidR="00DD69AE" w:rsidRPr="004620AD" w14:paraId="2AD478CC" w14:textId="50149640" w:rsidTr="00EE667D">
        <w:trPr>
          <w:divId w:val="2045129679"/>
          <w:trHeight w:val="252"/>
          <w:jc w:val="center"/>
        </w:trPr>
        <w:tc>
          <w:tcPr>
            <w:tcW w:w="1165" w:type="dxa"/>
            <w:shd w:val="clear" w:color="auto" w:fill="E7E6E6" w:themeFill="background2"/>
          </w:tcPr>
          <w:p w14:paraId="37C03F79"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1</w:t>
            </w:r>
          </w:p>
        </w:tc>
        <w:tc>
          <w:tcPr>
            <w:tcW w:w="1166" w:type="dxa"/>
            <w:tcBorders>
              <w:top w:val="single" w:sz="4" w:space="0" w:color="auto"/>
              <w:left w:val="nil"/>
              <w:bottom w:val="single" w:sz="4" w:space="0" w:color="auto"/>
              <w:right w:val="nil"/>
            </w:tcBorders>
            <w:shd w:val="clear" w:color="auto" w:fill="auto"/>
            <w:vAlign w:val="bottom"/>
          </w:tcPr>
          <w:p w14:paraId="654FDD98"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2.452557</w:t>
            </w:r>
          </w:p>
        </w:tc>
        <w:tc>
          <w:tcPr>
            <w:tcW w:w="1166" w:type="dxa"/>
            <w:tcBorders>
              <w:top w:val="single" w:sz="4" w:space="0" w:color="auto"/>
              <w:bottom w:val="single" w:sz="4" w:space="0" w:color="auto"/>
            </w:tcBorders>
            <w:shd w:val="clear" w:color="auto" w:fill="E7E6E6" w:themeFill="background2"/>
          </w:tcPr>
          <w:p w14:paraId="43F50BDA" w14:textId="64C76FE5"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13</w:t>
            </w:r>
          </w:p>
        </w:tc>
        <w:tc>
          <w:tcPr>
            <w:tcW w:w="1166" w:type="dxa"/>
            <w:tcBorders>
              <w:top w:val="single" w:sz="4" w:space="0" w:color="auto"/>
              <w:bottom w:val="single" w:sz="4" w:space="0" w:color="auto"/>
            </w:tcBorders>
            <w:vAlign w:val="bottom"/>
          </w:tcPr>
          <w:p w14:paraId="40D4F95B" w14:textId="2DF5BE39" w:rsidR="00DD69AE" w:rsidRPr="004620AD" w:rsidRDefault="00DD69AE" w:rsidP="00DD69AE">
            <w:pPr>
              <w:pStyle w:val="BodyText"/>
              <w:jc w:val="center"/>
              <w:rPr>
                <w:b w:val="0"/>
                <w:bCs w:val="0"/>
                <w:sz w:val="20"/>
                <w:szCs w:val="20"/>
                <w:u w:val="none"/>
              </w:rPr>
            </w:pPr>
            <w:r w:rsidRPr="004620AD">
              <w:rPr>
                <w:b w:val="0"/>
                <w:bCs w:val="0"/>
                <w:sz w:val="20"/>
                <w:szCs w:val="20"/>
                <w:u w:val="none"/>
              </w:rPr>
              <w:t>2.156257</w:t>
            </w:r>
          </w:p>
        </w:tc>
      </w:tr>
      <w:tr w:rsidR="00DD69AE" w:rsidRPr="004620AD" w14:paraId="145587B3" w14:textId="5CEBCAD4" w:rsidTr="00EE667D">
        <w:trPr>
          <w:divId w:val="2045129679"/>
          <w:trHeight w:val="213"/>
          <w:jc w:val="center"/>
        </w:trPr>
        <w:tc>
          <w:tcPr>
            <w:tcW w:w="1165" w:type="dxa"/>
            <w:shd w:val="clear" w:color="auto" w:fill="E7E6E6" w:themeFill="background2"/>
          </w:tcPr>
          <w:p w14:paraId="342AF257"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2</w:t>
            </w:r>
          </w:p>
        </w:tc>
        <w:tc>
          <w:tcPr>
            <w:tcW w:w="1166" w:type="dxa"/>
            <w:tcBorders>
              <w:top w:val="single" w:sz="4" w:space="0" w:color="auto"/>
              <w:left w:val="nil"/>
              <w:bottom w:val="single" w:sz="4" w:space="0" w:color="auto"/>
              <w:right w:val="single" w:sz="4" w:space="0" w:color="auto"/>
            </w:tcBorders>
            <w:shd w:val="clear" w:color="auto" w:fill="auto"/>
            <w:vAlign w:val="bottom"/>
          </w:tcPr>
          <w:p w14:paraId="6E9FD157"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2.591078</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042ED95D" w14:textId="5F09674E"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14</w:t>
            </w:r>
          </w:p>
        </w:tc>
        <w:tc>
          <w:tcPr>
            <w:tcW w:w="1166" w:type="dxa"/>
            <w:tcBorders>
              <w:top w:val="single" w:sz="4" w:space="0" w:color="auto"/>
              <w:left w:val="single" w:sz="4" w:space="0" w:color="auto"/>
              <w:bottom w:val="single" w:sz="4" w:space="0" w:color="auto"/>
              <w:right w:val="single" w:sz="4" w:space="0" w:color="auto"/>
            </w:tcBorders>
            <w:vAlign w:val="bottom"/>
          </w:tcPr>
          <w:p w14:paraId="5CD10307" w14:textId="00BE2753" w:rsidR="00DD69AE" w:rsidRPr="004620AD" w:rsidRDefault="00DD69AE" w:rsidP="00DD69AE">
            <w:pPr>
              <w:pStyle w:val="BodyText"/>
              <w:jc w:val="center"/>
              <w:rPr>
                <w:b w:val="0"/>
                <w:bCs w:val="0"/>
                <w:sz w:val="20"/>
                <w:szCs w:val="20"/>
                <w:u w:val="none"/>
              </w:rPr>
            </w:pPr>
            <w:r w:rsidRPr="004620AD">
              <w:rPr>
                <w:b w:val="0"/>
                <w:bCs w:val="0"/>
                <w:sz w:val="20"/>
                <w:szCs w:val="20"/>
                <w:u w:val="none"/>
              </w:rPr>
              <w:t>2.530211</w:t>
            </w:r>
          </w:p>
        </w:tc>
      </w:tr>
      <w:tr w:rsidR="00DD69AE" w:rsidRPr="004620AD" w14:paraId="64CBC069" w14:textId="47136DC2" w:rsidTr="00EE667D">
        <w:trPr>
          <w:divId w:val="2045129679"/>
          <w:trHeight w:val="213"/>
          <w:jc w:val="center"/>
        </w:trPr>
        <w:tc>
          <w:tcPr>
            <w:tcW w:w="1165" w:type="dxa"/>
            <w:shd w:val="clear" w:color="auto" w:fill="E7E6E6" w:themeFill="background2"/>
          </w:tcPr>
          <w:p w14:paraId="3043995F"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3</w:t>
            </w:r>
          </w:p>
        </w:tc>
        <w:tc>
          <w:tcPr>
            <w:tcW w:w="1166" w:type="dxa"/>
            <w:tcBorders>
              <w:top w:val="single" w:sz="4" w:space="0" w:color="auto"/>
              <w:left w:val="nil"/>
              <w:bottom w:val="single" w:sz="4" w:space="0" w:color="auto"/>
              <w:right w:val="single" w:sz="4" w:space="0" w:color="auto"/>
            </w:tcBorders>
            <w:shd w:val="clear" w:color="auto" w:fill="auto"/>
            <w:vAlign w:val="bottom"/>
          </w:tcPr>
          <w:p w14:paraId="2C5FA5F5"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2.303054</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6C6E76AD" w14:textId="3F2BACB0"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15</w:t>
            </w:r>
          </w:p>
        </w:tc>
        <w:tc>
          <w:tcPr>
            <w:tcW w:w="1166" w:type="dxa"/>
            <w:tcBorders>
              <w:top w:val="single" w:sz="4" w:space="0" w:color="auto"/>
              <w:left w:val="single" w:sz="4" w:space="0" w:color="auto"/>
              <w:bottom w:val="single" w:sz="4" w:space="0" w:color="auto"/>
              <w:right w:val="single" w:sz="4" w:space="0" w:color="auto"/>
            </w:tcBorders>
            <w:vAlign w:val="bottom"/>
          </w:tcPr>
          <w:p w14:paraId="4F668444" w14:textId="766CD1D5" w:rsidR="00DD69AE" w:rsidRPr="004620AD" w:rsidRDefault="00DD69AE" w:rsidP="00DD69AE">
            <w:pPr>
              <w:pStyle w:val="BodyText"/>
              <w:jc w:val="center"/>
              <w:rPr>
                <w:b w:val="0"/>
                <w:bCs w:val="0"/>
                <w:sz w:val="20"/>
                <w:szCs w:val="20"/>
                <w:u w:val="none"/>
              </w:rPr>
            </w:pPr>
            <w:r w:rsidRPr="004620AD">
              <w:rPr>
                <w:b w:val="0"/>
                <w:bCs w:val="0"/>
                <w:sz w:val="20"/>
                <w:szCs w:val="20"/>
                <w:u w:val="none"/>
              </w:rPr>
              <w:t>2.470094</w:t>
            </w:r>
          </w:p>
        </w:tc>
      </w:tr>
      <w:tr w:rsidR="00DD69AE" w:rsidRPr="004620AD" w14:paraId="5F9C291D" w14:textId="7AEBBB57" w:rsidTr="00EE667D">
        <w:trPr>
          <w:divId w:val="2045129679"/>
          <w:trHeight w:val="207"/>
          <w:jc w:val="center"/>
        </w:trPr>
        <w:tc>
          <w:tcPr>
            <w:tcW w:w="1165" w:type="dxa"/>
            <w:shd w:val="clear" w:color="auto" w:fill="E7E6E6" w:themeFill="background2"/>
          </w:tcPr>
          <w:p w14:paraId="77A155D5"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4</w:t>
            </w:r>
          </w:p>
        </w:tc>
        <w:tc>
          <w:tcPr>
            <w:tcW w:w="1166" w:type="dxa"/>
            <w:tcBorders>
              <w:top w:val="single" w:sz="4" w:space="0" w:color="auto"/>
              <w:left w:val="nil"/>
              <w:bottom w:val="single" w:sz="4" w:space="0" w:color="auto"/>
              <w:right w:val="single" w:sz="4" w:space="0" w:color="auto"/>
            </w:tcBorders>
            <w:shd w:val="clear" w:color="auto" w:fill="auto"/>
            <w:vAlign w:val="bottom"/>
          </w:tcPr>
          <w:p w14:paraId="0366B67B"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2.569535</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167347F4" w14:textId="62E62266"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16</w:t>
            </w:r>
          </w:p>
        </w:tc>
        <w:tc>
          <w:tcPr>
            <w:tcW w:w="1166" w:type="dxa"/>
            <w:tcBorders>
              <w:top w:val="single" w:sz="4" w:space="0" w:color="auto"/>
              <w:left w:val="single" w:sz="4" w:space="0" w:color="auto"/>
              <w:bottom w:val="single" w:sz="4" w:space="0" w:color="auto"/>
              <w:right w:val="single" w:sz="4" w:space="0" w:color="auto"/>
            </w:tcBorders>
            <w:vAlign w:val="bottom"/>
          </w:tcPr>
          <w:p w14:paraId="407EF5A9" w14:textId="0F7A3521" w:rsidR="00DD69AE" w:rsidRPr="004620AD" w:rsidRDefault="00DD69AE" w:rsidP="00DD69AE">
            <w:pPr>
              <w:pStyle w:val="BodyText"/>
              <w:jc w:val="center"/>
              <w:rPr>
                <w:b w:val="0"/>
                <w:bCs w:val="0"/>
                <w:sz w:val="20"/>
                <w:szCs w:val="20"/>
                <w:u w:val="none"/>
              </w:rPr>
            </w:pPr>
            <w:r w:rsidRPr="004620AD">
              <w:rPr>
                <w:b w:val="0"/>
                <w:bCs w:val="0"/>
                <w:sz w:val="20"/>
                <w:szCs w:val="20"/>
                <w:u w:val="none"/>
              </w:rPr>
              <w:t>2.452557</w:t>
            </w:r>
          </w:p>
        </w:tc>
      </w:tr>
      <w:tr w:rsidR="00DD69AE" w:rsidRPr="004620AD" w14:paraId="3795A54F" w14:textId="75681104" w:rsidTr="00EE667D">
        <w:trPr>
          <w:divId w:val="2045129679"/>
          <w:trHeight w:val="213"/>
          <w:jc w:val="center"/>
        </w:trPr>
        <w:tc>
          <w:tcPr>
            <w:tcW w:w="1165" w:type="dxa"/>
            <w:shd w:val="clear" w:color="auto" w:fill="E7E6E6" w:themeFill="background2"/>
          </w:tcPr>
          <w:p w14:paraId="04E236B3"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5</w:t>
            </w:r>
          </w:p>
        </w:tc>
        <w:tc>
          <w:tcPr>
            <w:tcW w:w="1166" w:type="dxa"/>
            <w:tcBorders>
              <w:top w:val="single" w:sz="4" w:space="0" w:color="auto"/>
              <w:left w:val="nil"/>
              <w:bottom w:val="single" w:sz="4" w:space="0" w:color="auto"/>
              <w:right w:val="single" w:sz="4" w:space="0" w:color="auto"/>
            </w:tcBorders>
            <w:shd w:val="clear" w:color="auto" w:fill="auto"/>
            <w:vAlign w:val="bottom"/>
          </w:tcPr>
          <w:p w14:paraId="7559197C"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1.965841</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7633AD8B" w14:textId="7D9DEC6B"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17</w:t>
            </w:r>
          </w:p>
        </w:tc>
        <w:tc>
          <w:tcPr>
            <w:tcW w:w="1166" w:type="dxa"/>
            <w:tcBorders>
              <w:top w:val="single" w:sz="4" w:space="0" w:color="auto"/>
              <w:left w:val="single" w:sz="4" w:space="0" w:color="auto"/>
              <w:bottom w:val="single" w:sz="4" w:space="0" w:color="auto"/>
              <w:right w:val="single" w:sz="4" w:space="0" w:color="auto"/>
            </w:tcBorders>
            <w:vAlign w:val="bottom"/>
          </w:tcPr>
          <w:p w14:paraId="3461B366" w14:textId="1245C365" w:rsidR="00DD69AE" w:rsidRPr="004620AD" w:rsidRDefault="00DD69AE" w:rsidP="00DD69AE">
            <w:pPr>
              <w:pStyle w:val="BodyText"/>
              <w:jc w:val="center"/>
              <w:rPr>
                <w:b w:val="0"/>
                <w:bCs w:val="0"/>
                <w:sz w:val="20"/>
                <w:szCs w:val="20"/>
                <w:u w:val="none"/>
              </w:rPr>
            </w:pPr>
            <w:r w:rsidRPr="004620AD">
              <w:rPr>
                <w:b w:val="0"/>
                <w:bCs w:val="0"/>
                <w:sz w:val="20"/>
                <w:szCs w:val="20"/>
                <w:u w:val="none"/>
              </w:rPr>
              <w:t>2.5471</w:t>
            </w:r>
          </w:p>
        </w:tc>
      </w:tr>
      <w:tr w:rsidR="00DD69AE" w:rsidRPr="004620AD" w14:paraId="2F3850B7" w14:textId="0C24D8C6" w:rsidTr="00EE667D">
        <w:trPr>
          <w:divId w:val="2045129679"/>
          <w:trHeight w:val="207"/>
          <w:jc w:val="center"/>
        </w:trPr>
        <w:tc>
          <w:tcPr>
            <w:tcW w:w="1165" w:type="dxa"/>
            <w:shd w:val="clear" w:color="auto" w:fill="E7E6E6" w:themeFill="background2"/>
          </w:tcPr>
          <w:p w14:paraId="02F38C43"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6</w:t>
            </w:r>
          </w:p>
        </w:tc>
        <w:tc>
          <w:tcPr>
            <w:tcW w:w="1166" w:type="dxa"/>
            <w:tcBorders>
              <w:top w:val="single" w:sz="4" w:space="0" w:color="auto"/>
              <w:left w:val="nil"/>
              <w:bottom w:val="single" w:sz="4" w:space="0" w:color="auto"/>
              <w:right w:val="single" w:sz="4" w:space="0" w:color="auto"/>
            </w:tcBorders>
            <w:shd w:val="clear" w:color="auto" w:fill="auto"/>
            <w:vAlign w:val="bottom"/>
          </w:tcPr>
          <w:p w14:paraId="5458A188"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2.319579</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6739CB47" w14:textId="6C1E82E3"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18</w:t>
            </w:r>
          </w:p>
        </w:tc>
        <w:tc>
          <w:tcPr>
            <w:tcW w:w="1166" w:type="dxa"/>
            <w:tcBorders>
              <w:top w:val="single" w:sz="4" w:space="0" w:color="auto"/>
              <w:left w:val="single" w:sz="4" w:space="0" w:color="auto"/>
              <w:bottom w:val="single" w:sz="4" w:space="0" w:color="auto"/>
              <w:right w:val="single" w:sz="4" w:space="0" w:color="auto"/>
            </w:tcBorders>
            <w:vAlign w:val="bottom"/>
          </w:tcPr>
          <w:p w14:paraId="7C9CE018" w14:textId="5AB03B19" w:rsidR="00DD69AE" w:rsidRPr="004620AD" w:rsidRDefault="00DD69AE" w:rsidP="00DD69AE">
            <w:pPr>
              <w:pStyle w:val="BodyText"/>
              <w:jc w:val="center"/>
              <w:rPr>
                <w:b w:val="0"/>
                <w:bCs w:val="0"/>
                <w:sz w:val="20"/>
                <w:szCs w:val="20"/>
                <w:u w:val="none"/>
              </w:rPr>
            </w:pPr>
            <w:r w:rsidRPr="004620AD">
              <w:rPr>
                <w:b w:val="0"/>
                <w:bCs w:val="0"/>
                <w:sz w:val="20"/>
                <w:szCs w:val="20"/>
                <w:u w:val="none"/>
              </w:rPr>
              <w:t>1.940563</w:t>
            </w:r>
          </w:p>
        </w:tc>
      </w:tr>
      <w:tr w:rsidR="00DD69AE" w:rsidRPr="004620AD" w14:paraId="534473D8" w14:textId="36D30827" w:rsidTr="00EE667D">
        <w:trPr>
          <w:divId w:val="2045129679"/>
          <w:trHeight w:val="213"/>
          <w:jc w:val="center"/>
        </w:trPr>
        <w:tc>
          <w:tcPr>
            <w:tcW w:w="1165" w:type="dxa"/>
            <w:shd w:val="clear" w:color="auto" w:fill="E7E6E6" w:themeFill="background2"/>
          </w:tcPr>
          <w:p w14:paraId="1E7D41DE"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7</w:t>
            </w:r>
          </w:p>
        </w:tc>
        <w:tc>
          <w:tcPr>
            <w:tcW w:w="1166" w:type="dxa"/>
            <w:tcBorders>
              <w:top w:val="single" w:sz="4" w:space="0" w:color="auto"/>
              <w:left w:val="nil"/>
              <w:bottom w:val="single" w:sz="4" w:space="0" w:color="auto"/>
              <w:right w:val="single" w:sz="4" w:space="0" w:color="auto"/>
            </w:tcBorders>
            <w:shd w:val="clear" w:color="auto" w:fill="auto"/>
            <w:vAlign w:val="bottom"/>
          </w:tcPr>
          <w:p w14:paraId="46549CC4"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2.186157</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370EF11B" w14:textId="3D838596"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19</w:t>
            </w:r>
          </w:p>
        </w:tc>
        <w:tc>
          <w:tcPr>
            <w:tcW w:w="1166" w:type="dxa"/>
            <w:tcBorders>
              <w:top w:val="single" w:sz="4" w:space="0" w:color="auto"/>
              <w:left w:val="single" w:sz="4" w:space="0" w:color="auto"/>
              <w:bottom w:val="single" w:sz="4" w:space="0" w:color="auto"/>
              <w:right w:val="single" w:sz="4" w:space="0" w:color="auto"/>
            </w:tcBorders>
            <w:vAlign w:val="bottom"/>
          </w:tcPr>
          <w:p w14:paraId="58EC9968" w14:textId="541833DB" w:rsidR="00DD69AE" w:rsidRPr="004620AD" w:rsidRDefault="00DD69AE" w:rsidP="00DD69AE">
            <w:pPr>
              <w:pStyle w:val="BodyText"/>
              <w:jc w:val="center"/>
              <w:rPr>
                <w:b w:val="0"/>
                <w:bCs w:val="0"/>
                <w:sz w:val="20"/>
                <w:szCs w:val="20"/>
                <w:u w:val="none"/>
              </w:rPr>
            </w:pPr>
            <w:r w:rsidRPr="004620AD">
              <w:rPr>
                <w:b w:val="0"/>
                <w:bCs w:val="0"/>
                <w:sz w:val="20"/>
                <w:szCs w:val="20"/>
                <w:u w:val="none"/>
              </w:rPr>
              <w:t>2.817605</w:t>
            </w:r>
          </w:p>
        </w:tc>
      </w:tr>
      <w:tr w:rsidR="00DD69AE" w:rsidRPr="004620AD" w14:paraId="47242820" w14:textId="58614C04" w:rsidTr="00EE667D">
        <w:trPr>
          <w:divId w:val="2045129679"/>
          <w:trHeight w:val="213"/>
          <w:jc w:val="center"/>
        </w:trPr>
        <w:tc>
          <w:tcPr>
            <w:tcW w:w="1165" w:type="dxa"/>
            <w:shd w:val="clear" w:color="auto" w:fill="E7E6E6" w:themeFill="background2"/>
          </w:tcPr>
          <w:p w14:paraId="041D19E9"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8</w:t>
            </w:r>
          </w:p>
        </w:tc>
        <w:tc>
          <w:tcPr>
            <w:tcW w:w="1166" w:type="dxa"/>
            <w:tcBorders>
              <w:top w:val="single" w:sz="4" w:space="0" w:color="auto"/>
              <w:left w:val="nil"/>
              <w:bottom w:val="single" w:sz="4" w:space="0" w:color="auto"/>
              <w:right w:val="single" w:sz="4" w:space="0" w:color="auto"/>
            </w:tcBorders>
            <w:shd w:val="clear" w:color="auto" w:fill="auto"/>
            <w:vAlign w:val="bottom"/>
          </w:tcPr>
          <w:p w14:paraId="6B77BD75"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2.641135</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6BAC2C16" w14:textId="32E78E4C"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20</w:t>
            </w:r>
          </w:p>
        </w:tc>
        <w:tc>
          <w:tcPr>
            <w:tcW w:w="1166" w:type="dxa"/>
            <w:tcBorders>
              <w:top w:val="single" w:sz="4" w:space="0" w:color="auto"/>
              <w:left w:val="single" w:sz="4" w:space="0" w:color="auto"/>
              <w:bottom w:val="single" w:sz="4" w:space="0" w:color="auto"/>
              <w:right w:val="single" w:sz="4" w:space="0" w:color="auto"/>
            </w:tcBorders>
            <w:vAlign w:val="bottom"/>
          </w:tcPr>
          <w:p w14:paraId="27AE1D61" w14:textId="6942B896" w:rsidR="00DD69AE" w:rsidRPr="004620AD" w:rsidRDefault="00DD69AE" w:rsidP="00DD69AE">
            <w:pPr>
              <w:pStyle w:val="BodyText"/>
              <w:jc w:val="center"/>
              <w:rPr>
                <w:b w:val="0"/>
                <w:bCs w:val="0"/>
                <w:sz w:val="20"/>
                <w:szCs w:val="20"/>
                <w:u w:val="none"/>
              </w:rPr>
            </w:pPr>
            <w:r w:rsidRPr="004620AD">
              <w:rPr>
                <w:b w:val="0"/>
                <w:bCs w:val="0"/>
                <w:sz w:val="20"/>
                <w:szCs w:val="20"/>
                <w:u w:val="none"/>
              </w:rPr>
              <w:t>2.585098</w:t>
            </w:r>
          </w:p>
        </w:tc>
      </w:tr>
      <w:tr w:rsidR="00DD69AE" w:rsidRPr="004620AD" w14:paraId="0BA39BDF" w14:textId="23620630" w:rsidTr="00EE667D">
        <w:trPr>
          <w:divId w:val="2045129679"/>
          <w:trHeight w:val="207"/>
          <w:jc w:val="center"/>
        </w:trPr>
        <w:tc>
          <w:tcPr>
            <w:tcW w:w="1165" w:type="dxa"/>
            <w:shd w:val="clear" w:color="auto" w:fill="E7E6E6" w:themeFill="background2"/>
          </w:tcPr>
          <w:p w14:paraId="51242F43"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9</w:t>
            </w:r>
          </w:p>
        </w:tc>
        <w:tc>
          <w:tcPr>
            <w:tcW w:w="1166" w:type="dxa"/>
            <w:tcBorders>
              <w:top w:val="single" w:sz="4" w:space="0" w:color="auto"/>
              <w:left w:val="nil"/>
              <w:bottom w:val="single" w:sz="4" w:space="0" w:color="auto"/>
              <w:right w:val="single" w:sz="4" w:space="0" w:color="auto"/>
            </w:tcBorders>
            <w:shd w:val="clear" w:color="auto" w:fill="auto"/>
            <w:vAlign w:val="bottom"/>
          </w:tcPr>
          <w:p w14:paraId="7435FCCC"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1.758354</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563007AF" w14:textId="67142E5B"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21</w:t>
            </w:r>
          </w:p>
        </w:tc>
        <w:tc>
          <w:tcPr>
            <w:tcW w:w="1166" w:type="dxa"/>
            <w:tcBorders>
              <w:top w:val="single" w:sz="4" w:space="0" w:color="auto"/>
              <w:left w:val="single" w:sz="4" w:space="0" w:color="auto"/>
              <w:bottom w:val="single" w:sz="4" w:space="0" w:color="auto"/>
              <w:right w:val="single" w:sz="4" w:space="0" w:color="auto"/>
            </w:tcBorders>
            <w:vAlign w:val="bottom"/>
          </w:tcPr>
          <w:p w14:paraId="0294214E" w14:textId="0C4BCD78" w:rsidR="00DD69AE" w:rsidRPr="004620AD" w:rsidRDefault="00DD69AE" w:rsidP="00DD69AE">
            <w:pPr>
              <w:pStyle w:val="BodyText"/>
              <w:jc w:val="center"/>
              <w:rPr>
                <w:b w:val="0"/>
                <w:bCs w:val="0"/>
                <w:sz w:val="20"/>
                <w:szCs w:val="20"/>
                <w:u w:val="none"/>
              </w:rPr>
            </w:pPr>
            <w:r w:rsidRPr="004620AD">
              <w:rPr>
                <w:b w:val="0"/>
                <w:bCs w:val="0"/>
                <w:sz w:val="20"/>
                <w:szCs w:val="20"/>
                <w:u w:val="none"/>
              </w:rPr>
              <w:t>1.848458</w:t>
            </w:r>
          </w:p>
        </w:tc>
      </w:tr>
      <w:tr w:rsidR="00DD69AE" w:rsidRPr="004620AD" w14:paraId="0688AEB2" w14:textId="19F2A819" w:rsidTr="00EE667D">
        <w:trPr>
          <w:divId w:val="2045129679"/>
          <w:trHeight w:val="213"/>
          <w:jc w:val="center"/>
        </w:trPr>
        <w:tc>
          <w:tcPr>
            <w:tcW w:w="1165" w:type="dxa"/>
            <w:shd w:val="clear" w:color="auto" w:fill="E7E6E6" w:themeFill="background2"/>
          </w:tcPr>
          <w:p w14:paraId="1E9F5E94"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10</w:t>
            </w:r>
          </w:p>
        </w:tc>
        <w:tc>
          <w:tcPr>
            <w:tcW w:w="1166" w:type="dxa"/>
            <w:tcBorders>
              <w:top w:val="single" w:sz="4" w:space="0" w:color="auto"/>
              <w:left w:val="nil"/>
              <w:bottom w:val="single" w:sz="4" w:space="0" w:color="auto"/>
              <w:right w:val="single" w:sz="4" w:space="0" w:color="auto"/>
            </w:tcBorders>
            <w:shd w:val="clear" w:color="auto" w:fill="auto"/>
            <w:vAlign w:val="bottom"/>
          </w:tcPr>
          <w:p w14:paraId="62FC1FD1"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0.994219</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7D5D7CC6" w14:textId="11DE654E"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22</w:t>
            </w:r>
          </w:p>
        </w:tc>
        <w:tc>
          <w:tcPr>
            <w:tcW w:w="1166" w:type="dxa"/>
            <w:tcBorders>
              <w:top w:val="single" w:sz="4" w:space="0" w:color="auto"/>
              <w:left w:val="single" w:sz="4" w:space="0" w:color="auto"/>
              <w:bottom w:val="single" w:sz="4" w:space="0" w:color="auto"/>
              <w:right w:val="single" w:sz="4" w:space="0" w:color="auto"/>
            </w:tcBorders>
            <w:vAlign w:val="bottom"/>
          </w:tcPr>
          <w:p w14:paraId="0D2788E9" w14:textId="23EB4C9E" w:rsidR="00DD69AE" w:rsidRPr="004620AD" w:rsidRDefault="00DD69AE" w:rsidP="00DD69AE">
            <w:pPr>
              <w:pStyle w:val="BodyText"/>
              <w:jc w:val="center"/>
              <w:rPr>
                <w:b w:val="0"/>
                <w:bCs w:val="0"/>
                <w:sz w:val="20"/>
                <w:szCs w:val="20"/>
                <w:u w:val="none"/>
              </w:rPr>
            </w:pPr>
            <w:r w:rsidRPr="004620AD">
              <w:rPr>
                <w:b w:val="0"/>
                <w:bCs w:val="0"/>
                <w:sz w:val="20"/>
                <w:szCs w:val="20"/>
                <w:u w:val="none"/>
              </w:rPr>
              <w:t>2.964164</w:t>
            </w:r>
          </w:p>
        </w:tc>
      </w:tr>
      <w:tr w:rsidR="00DD69AE" w:rsidRPr="004620AD" w14:paraId="7D6AA029" w14:textId="5F255742" w:rsidTr="00EE667D">
        <w:trPr>
          <w:divId w:val="2045129679"/>
          <w:trHeight w:val="213"/>
          <w:jc w:val="center"/>
        </w:trPr>
        <w:tc>
          <w:tcPr>
            <w:tcW w:w="1165" w:type="dxa"/>
            <w:shd w:val="clear" w:color="auto" w:fill="E7E6E6" w:themeFill="background2"/>
          </w:tcPr>
          <w:p w14:paraId="44A29265"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11</w:t>
            </w:r>
          </w:p>
        </w:tc>
        <w:tc>
          <w:tcPr>
            <w:tcW w:w="1166" w:type="dxa"/>
            <w:tcBorders>
              <w:top w:val="single" w:sz="4" w:space="0" w:color="auto"/>
              <w:left w:val="nil"/>
              <w:bottom w:val="single" w:sz="4" w:space="0" w:color="auto"/>
              <w:right w:val="single" w:sz="4" w:space="0" w:color="auto"/>
            </w:tcBorders>
            <w:shd w:val="clear" w:color="auto" w:fill="auto"/>
            <w:vAlign w:val="bottom"/>
          </w:tcPr>
          <w:p w14:paraId="2BD6FB38" w14:textId="77777777" w:rsidR="00DD69AE" w:rsidRPr="004620AD" w:rsidRDefault="00DD69AE" w:rsidP="00DD69AE">
            <w:pPr>
              <w:pStyle w:val="BodyText"/>
              <w:jc w:val="center"/>
              <w:rPr>
                <w:b w:val="0"/>
                <w:bCs w:val="0"/>
                <w:sz w:val="20"/>
                <w:szCs w:val="20"/>
                <w:u w:val="none"/>
              </w:rPr>
            </w:pPr>
            <w:r w:rsidRPr="004620AD">
              <w:rPr>
                <w:b w:val="0"/>
                <w:bCs w:val="0"/>
                <w:sz w:val="20"/>
                <w:szCs w:val="20"/>
                <w:u w:val="none"/>
              </w:rPr>
              <w:t>2.572621</w:t>
            </w:r>
          </w:p>
        </w:tc>
        <w:tc>
          <w:tcPr>
            <w:tcW w:w="1166" w:type="dxa"/>
            <w:tcBorders>
              <w:top w:val="single" w:sz="4" w:space="0" w:color="auto"/>
              <w:left w:val="single" w:sz="4" w:space="0" w:color="auto"/>
              <w:bottom w:val="single" w:sz="4" w:space="0" w:color="auto"/>
              <w:right w:val="single" w:sz="4" w:space="0" w:color="auto"/>
            </w:tcBorders>
            <w:shd w:val="clear" w:color="auto" w:fill="E7E6E6" w:themeFill="background2"/>
          </w:tcPr>
          <w:p w14:paraId="7170549B" w14:textId="7F0991D1" w:rsidR="00DD69AE" w:rsidRPr="004620AD" w:rsidRDefault="00DD69AE" w:rsidP="00DD69AE">
            <w:pPr>
              <w:pStyle w:val="BodyText"/>
              <w:jc w:val="center"/>
              <w:rPr>
                <w:b w:val="0"/>
                <w:bCs w:val="0"/>
                <w:sz w:val="20"/>
                <w:szCs w:val="20"/>
                <w:u w:val="none"/>
              </w:rPr>
            </w:pPr>
            <w:r w:rsidRPr="004620AD">
              <w:rPr>
                <w:b w:val="0"/>
                <w:bCs w:val="0"/>
                <w:sz w:val="20"/>
                <w:szCs w:val="20"/>
                <w:u w:val="none"/>
                <w:lang w:eastAsia="nb-NO"/>
              </w:rPr>
              <w:t>23</w:t>
            </w:r>
          </w:p>
        </w:tc>
        <w:tc>
          <w:tcPr>
            <w:tcW w:w="1166" w:type="dxa"/>
            <w:tcBorders>
              <w:top w:val="single" w:sz="4" w:space="0" w:color="auto"/>
              <w:left w:val="single" w:sz="4" w:space="0" w:color="auto"/>
              <w:bottom w:val="single" w:sz="4" w:space="0" w:color="auto"/>
              <w:right w:val="single" w:sz="4" w:space="0" w:color="auto"/>
            </w:tcBorders>
            <w:vAlign w:val="bottom"/>
          </w:tcPr>
          <w:p w14:paraId="3691718B" w14:textId="0A3DF9E1" w:rsidR="00DD69AE" w:rsidRPr="004620AD" w:rsidRDefault="00DD69AE" w:rsidP="00DD69AE">
            <w:pPr>
              <w:pStyle w:val="BodyText"/>
              <w:jc w:val="center"/>
              <w:rPr>
                <w:b w:val="0"/>
                <w:bCs w:val="0"/>
                <w:sz w:val="20"/>
                <w:szCs w:val="20"/>
                <w:u w:val="none"/>
              </w:rPr>
            </w:pPr>
            <w:r w:rsidRPr="004620AD">
              <w:rPr>
                <w:b w:val="0"/>
                <w:bCs w:val="0"/>
                <w:sz w:val="20"/>
                <w:szCs w:val="20"/>
                <w:u w:val="none"/>
              </w:rPr>
              <w:t>2.325123</w:t>
            </w:r>
          </w:p>
        </w:tc>
      </w:tr>
      <w:tr w:rsidR="00A977D2" w:rsidRPr="004620AD" w14:paraId="42D51DF7" w14:textId="3509A299" w:rsidTr="00EE667D">
        <w:trPr>
          <w:gridAfter w:val="2"/>
          <w:divId w:val="2045129679"/>
          <w:wAfter w:w="2332" w:type="dxa"/>
          <w:trHeight w:val="213"/>
          <w:jc w:val="center"/>
        </w:trPr>
        <w:tc>
          <w:tcPr>
            <w:tcW w:w="1165" w:type="dxa"/>
            <w:shd w:val="clear" w:color="auto" w:fill="E7E6E6" w:themeFill="background2"/>
          </w:tcPr>
          <w:p w14:paraId="7E8F4DA3" w14:textId="77777777" w:rsidR="00A977D2" w:rsidRPr="004620AD" w:rsidRDefault="00A977D2" w:rsidP="00DD69AE">
            <w:pPr>
              <w:pStyle w:val="BodyText"/>
              <w:jc w:val="center"/>
              <w:rPr>
                <w:b w:val="0"/>
                <w:bCs w:val="0"/>
                <w:sz w:val="20"/>
                <w:szCs w:val="20"/>
                <w:u w:val="none"/>
              </w:rPr>
            </w:pPr>
            <w:r w:rsidRPr="004620AD">
              <w:rPr>
                <w:b w:val="0"/>
                <w:bCs w:val="0"/>
                <w:sz w:val="20"/>
                <w:szCs w:val="20"/>
                <w:u w:val="none"/>
              </w:rPr>
              <w:t>12</w:t>
            </w:r>
          </w:p>
        </w:tc>
        <w:tc>
          <w:tcPr>
            <w:tcW w:w="1166" w:type="dxa"/>
            <w:tcBorders>
              <w:top w:val="single" w:sz="4" w:space="0" w:color="auto"/>
              <w:left w:val="nil"/>
              <w:bottom w:val="single" w:sz="4" w:space="0" w:color="auto"/>
              <w:right w:val="single" w:sz="4" w:space="0" w:color="auto"/>
            </w:tcBorders>
            <w:shd w:val="clear" w:color="auto" w:fill="auto"/>
            <w:vAlign w:val="bottom"/>
          </w:tcPr>
          <w:p w14:paraId="5AA25316" w14:textId="77777777" w:rsidR="00A977D2" w:rsidRPr="004620AD" w:rsidRDefault="00A977D2" w:rsidP="00DD69AE">
            <w:pPr>
              <w:pStyle w:val="BodyText"/>
              <w:jc w:val="center"/>
              <w:rPr>
                <w:b w:val="0"/>
                <w:bCs w:val="0"/>
                <w:sz w:val="20"/>
                <w:szCs w:val="20"/>
                <w:u w:val="none"/>
              </w:rPr>
            </w:pPr>
            <w:r w:rsidRPr="004620AD">
              <w:rPr>
                <w:b w:val="0"/>
                <w:bCs w:val="0"/>
                <w:sz w:val="20"/>
                <w:szCs w:val="20"/>
                <w:u w:val="none"/>
              </w:rPr>
              <w:t>2.975958</w:t>
            </w:r>
          </w:p>
        </w:tc>
      </w:tr>
    </w:tbl>
    <w:p w14:paraId="60B812E8" w14:textId="77777777" w:rsidR="00541389" w:rsidRDefault="00541389" w:rsidP="00E010B1">
      <w:pPr>
        <w:pStyle w:val="BodyText"/>
        <w:divId w:val="2045129679"/>
      </w:pPr>
    </w:p>
    <w:p w14:paraId="26DDDBEB" w14:textId="59F79CE3" w:rsidR="00CF63E4" w:rsidRDefault="00CF63E4">
      <w:pPr>
        <w:rPr>
          <w:rFonts w:ascii="Times New Roman" w:eastAsia="Palatino Linotype" w:hAnsi="Times New Roman" w:cs="Times New Roman"/>
          <w:b/>
          <w:bCs/>
          <w:sz w:val="24"/>
          <w:szCs w:val="24"/>
          <w:u w:val="single"/>
          <w:lang w:val="en-US"/>
        </w:rPr>
      </w:pPr>
      <w:r>
        <w:br w:type="page"/>
      </w:r>
    </w:p>
    <w:p w14:paraId="13E8E63A" w14:textId="334D931E" w:rsidR="004C08B0" w:rsidRPr="004620AD" w:rsidRDefault="004C08B0" w:rsidP="00056D04">
      <w:pPr>
        <w:pStyle w:val="Caption"/>
        <w:keepNext/>
        <w:jc w:val="center"/>
        <w:divId w:val="2045129679"/>
        <w:rPr>
          <w:rFonts w:ascii="Times New Roman" w:hAnsi="Times New Roman" w:cs="Times New Roman"/>
          <w:i w:val="0"/>
          <w:iCs w:val="0"/>
          <w:color w:val="000000" w:themeColor="text1"/>
          <w:sz w:val="20"/>
          <w:szCs w:val="20"/>
          <w:lang w:val="en-US"/>
        </w:rPr>
      </w:pPr>
      <w:r w:rsidRPr="004620AD">
        <w:rPr>
          <w:rFonts w:ascii="Times New Roman" w:hAnsi="Times New Roman" w:cs="Times New Roman"/>
          <w:b/>
          <w:bCs/>
          <w:i w:val="0"/>
          <w:iCs w:val="0"/>
          <w:color w:val="000000" w:themeColor="text1"/>
          <w:sz w:val="20"/>
          <w:szCs w:val="20"/>
          <w:lang w:val="en-US"/>
        </w:rPr>
        <w:lastRenderedPageBreak/>
        <w:t xml:space="preserve">Table </w:t>
      </w:r>
      <w:r w:rsidR="00516F8B">
        <w:rPr>
          <w:rFonts w:ascii="Times New Roman" w:hAnsi="Times New Roman" w:cs="Times New Roman"/>
          <w:b/>
          <w:bCs/>
          <w:i w:val="0"/>
          <w:iCs w:val="0"/>
          <w:color w:val="000000" w:themeColor="text1"/>
          <w:sz w:val="20"/>
          <w:szCs w:val="20"/>
          <w:lang w:val="en-US"/>
        </w:rPr>
        <w:t>SM</w:t>
      </w:r>
      <w:r w:rsidRPr="00056D04">
        <w:rPr>
          <w:rFonts w:ascii="Times New Roman" w:hAnsi="Times New Roman" w:cs="Times New Roman"/>
          <w:b/>
          <w:bCs/>
          <w:i w:val="0"/>
          <w:iCs w:val="0"/>
          <w:color w:val="000000" w:themeColor="text1"/>
          <w:sz w:val="20"/>
          <w:szCs w:val="20"/>
        </w:rPr>
        <w:fldChar w:fldCharType="begin"/>
      </w:r>
      <w:r w:rsidRPr="004620AD">
        <w:rPr>
          <w:rFonts w:ascii="Times New Roman" w:hAnsi="Times New Roman" w:cs="Times New Roman"/>
          <w:b/>
          <w:bCs/>
          <w:i w:val="0"/>
          <w:iCs w:val="0"/>
          <w:color w:val="000000" w:themeColor="text1"/>
          <w:sz w:val="20"/>
          <w:szCs w:val="20"/>
          <w:lang w:val="en-US"/>
        </w:rPr>
        <w:instrText xml:space="preserve"> SEQ Table \* ARABIC </w:instrText>
      </w:r>
      <w:r w:rsidRPr="00056D04">
        <w:rPr>
          <w:rFonts w:ascii="Times New Roman" w:hAnsi="Times New Roman" w:cs="Times New Roman"/>
          <w:b/>
          <w:bCs/>
          <w:i w:val="0"/>
          <w:iCs w:val="0"/>
          <w:color w:val="000000" w:themeColor="text1"/>
          <w:sz w:val="20"/>
          <w:szCs w:val="20"/>
        </w:rPr>
        <w:fldChar w:fldCharType="separate"/>
      </w:r>
      <w:r w:rsidR="00352513">
        <w:rPr>
          <w:rFonts w:ascii="Times New Roman" w:hAnsi="Times New Roman" w:cs="Times New Roman"/>
          <w:b/>
          <w:bCs/>
          <w:i w:val="0"/>
          <w:iCs w:val="0"/>
          <w:noProof/>
          <w:color w:val="000000" w:themeColor="text1"/>
          <w:sz w:val="20"/>
          <w:szCs w:val="20"/>
          <w:lang w:val="en-US"/>
        </w:rPr>
        <w:t>2</w:t>
      </w:r>
      <w:r w:rsidRPr="00056D04">
        <w:rPr>
          <w:rFonts w:ascii="Times New Roman" w:hAnsi="Times New Roman" w:cs="Times New Roman"/>
          <w:b/>
          <w:bCs/>
          <w:i w:val="0"/>
          <w:iCs w:val="0"/>
          <w:color w:val="000000" w:themeColor="text1"/>
          <w:sz w:val="20"/>
          <w:szCs w:val="20"/>
        </w:rPr>
        <w:fldChar w:fldCharType="end"/>
      </w:r>
      <w:r w:rsidRPr="004620AD">
        <w:rPr>
          <w:rFonts w:ascii="Times New Roman" w:hAnsi="Times New Roman" w:cs="Times New Roman"/>
          <w:i w:val="0"/>
          <w:iCs w:val="0"/>
          <w:color w:val="000000" w:themeColor="text1"/>
          <w:sz w:val="20"/>
          <w:szCs w:val="20"/>
          <w:lang w:val="en-US"/>
        </w:rPr>
        <w:t xml:space="preserve"> </w:t>
      </w:r>
      <w:r w:rsidR="00056D04" w:rsidRPr="004620AD">
        <w:rPr>
          <w:rFonts w:ascii="Times New Roman" w:hAnsi="Times New Roman" w:cs="Times New Roman"/>
          <w:i w:val="0"/>
          <w:iCs w:val="0"/>
          <w:color w:val="000000" w:themeColor="text1"/>
          <w:sz w:val="20"/>
          <w:szCs w:val="20"/>
          <w:lang w:val="en-US"/>
        </w:rPr>
        <w:t xml:space="preserve">The table presents PGA values </w:t>
      </w:r>
      <w:r w:rsidR="00C07CB9">
        <w:rPr>
          <w:rFonts w:ascii="Times New Roman" w:hAnsi="Times New Roman" w:cs="Times New Roman"/>
          <w:i w:val="0"/>
          <w:iCs w:val="0"/>
          <w:color w:val="000000" w:themeColor="text1"/>
          <w:sz w:val="20"/>
          <w:szCs w:val="20"/>
          <w:lang w:val="en-US"/>
        </w:rPr>
        <w:t xml:space="preserve">(in g) </w:t>
      </w:r>
      <w:r w:rsidR="00056D04" w:rsidRPr="004620AD">
        <w:rPr>
          <w:rFonts w:ascii="Times New Roman" w:hAnsi="Times New Roman" w:cs="Times New Roman"/>
          <w:i w:val="0"/>
          <w:iCs w:val="0"/>
          <w:color w:val="000000" w:themeColor="text1"/>
          <w:sz w:val="20"/>
          <w:szCs w:val="20"/>
          <w:lang w:val="en-US"/>
        </w:rPr>
        <w:t xml:space="preserve">for </w:t>
      </w:r>
      <w:r w:rsidR="004B2093">
        <w:rPr>
          <w:rFonts w:ascii="Times New Roman" w:hAnsi="Times New Roman" w:cs="Times New Roman"/>
          <w:i w:val="0"/>
          <w:iCs w:val="0"/>
          <w:color w:val="000000" w:themeColor="text1"/>
          <w:sz w:val="20"/>
          <w:szCs w:val="20"/>
          <w:lang w:val="en-US"/>
        </w:rPr>
        <w:t xml:space="preserve">all </w:t>
      </w:r>
      <w:r w:rsidR="00C8001D">
        <w:rPr>
          <w:rFonts w:ascii="Times New Roman" w:hAnsi="Times New Roman" w:cs="Times New Roman"/>
          <w:i w:val="0"/>
          <w:iCs w:val="0"/>
          <w:color w:val="000000" w:themeColor="text1"/>
          <w:sz w:val="20"/>
          <w:szCs w:val="20"/>
          <w:lang w:val="en-US"/>
        </w:rPr>
        <w:t xml:space="preserve">the </w:t>
      </w:r>
      <w:r w:rsidR="004B2093">
        <w:rPr>
          <w:rFonts w:ascii="Times New Roman" w:hAnsi="Times New Roman" w:cs="Times New Roman"/>
          <w:i w:val="0"/>
          <w:iCs w:val="0"/>
          <w:color w:val="000000" w:themeColor="text1"/>
          <w:sz w:val="20"/>
          <w:szCs w:val="20"/>
          <w:lang w:val="en-US"/>
        </w:rPr>
        <w:t xml:space="preserve">18 </w:t>
      </w:r>
      <w:proofErr w:type="spellStart"/>
      <w:r w:rsidR="00056D04" w:rsidRPr="004620AD">
        <w:rPr>
          <w:rFonts w:ascii="Times New Roman" w:hAnsi="Times New Roman" w:cs="Times New Roman"/>
          <w:i w:val="0"/>
          <w:iCs w:val="0"/>
          <w:color w:val="000000" w:themeColor="text1"/>
          <w:sz w:val="20"/>
          <w:szCs w:val="20"/>
          <w:lang w:val="en-US"/>
        </w:rPr>
        <w:t>geounits</w:t>
      </w:r>
      <w:proofErr w:type="spellEnd"/>
      <w:r w:rsidR="00FF1608">
        <w:rPr>
          <w:rFonts w:ascii="Times New Roman" w:hAnsi="Times New Roman" w:cs="Times New Roman"/>
          <w:i w:val="0"/>
          <w:iCs w:val="0"/>
          <w:color w:val="000000" w:themeColor="text1"/>
          <w:sz w:val="20"/>
          <w:szCs w:val="20"/>
          <w:lang w:val="en-US"/>
        </w:rPr>
        <w:t xml:space="preserve"> </w:t>
      </w:r>
      <w:r w:rsidR="009C1B8C">
        <w:rPr>
          <w:rFonts w:ascii="Times New Roman" w:hAnsi="Times New Roman" w:cs="Times New Roman"/>
          <w:i w:val="0"/>
          <w:iCs w:val="0"/>
          <w:color w:val="000000" w:themeColor="text1"/>
          <w:sz w:val="20"/>
          <w:szCs w:val="20"/>
          <w:lang w:val="en-US"/>
        </w:rPr>
        <w:t xml:space="preserve">and the three deterministic scenarios (1904, </w:t>
      </w:r>
      <w:proofErr w:type="spellStart"/>
      <w:r w:rsidR="009C1B8C">
        <w:rPr>
          <w:rFonts w:ascii="Times New Roman" w:hAnsi="Times New Roman" w:cs="Times New Roman"/>
          <w:i w:val="0"/>
          <w:iCs w:val="0"/>
          <w:color w:val="000000" w:themeColor="text1"/>
          <w:sz w:val="20"/>
          <w:szCs w:val="20"/>
          <w:lang w:val="en-US"/>
        </w:rPr>
        <w:t>Østmarka</w:t>
      </w:r>
      <w:proofErr w:type="spellEnd"/>
      <w:r w:rsidR="009C1B8C">
        <w:rPr>
          <w:rFonts w:ascii="Times New Roman" w:hAnsi="Times New Roman" w:cs="Times New Roman"/>
          <w:i w:val="0"/>
          <w:iCs w:val="0"/>
          <w:color w:val="000000" w:themeColor="text1"/>
          <w:sz w:val="20"/>
          <w:szCs w:val="20"/>
          <w:lang w:val="en-US"/>
        </w:rPr>
        <w:t xml:space="preserve"> and </w:t>
      </w:r>
      <w:proofErr w:type="spellStart"/>
      <w:r w:rsidR="009C1B8C">
        <w:rPr>
          <w:rFonts w:ascii="Times New Roman" w:hAnsi="Times New Roman" w:cs="Times New Roman"/>
          <w:i w:val="0"/>
          <w:iCs w:val="0"/>
          <w:color w:val="000000" w:themeColor="text1"/>
          <w:sz w:val="20"/>
          <w:szCs w:val="20"/>
          <w:lang w:val="en-US"/>
        </w:rPr>
        <w:t>Nesodden</w:t>
      </w:r>
      <w:proofErr w:type="spellEnd"/>
      <w:r w:rsidR="009C1B8C">
        <w:rPr>
          <w:rFonts w:ascii="Times New Roman" w:hAnsi="Times New Roman" w:cs="Times New Roman"/>
          <w:i w:val="0"/>
          <w:iCs w:val="0"/>
          <w:color w:val="000000" w:themeColor="text1"/>
          <w:sz w:val="20"/>
          <w:szCs w:val="20"/>
          <w:lang w:val="en-US"/>
        </w:rPr>
        <w:t xml:space="preserve"> events)</w:t>
      </w:r>
      <w:r w:rsidR="00056D04" w:rsidRPr="004620AD">
        <w:rPr>
          <w:rFonts w:ascii="Times New Roman" w:hAnsi="Times New Roman" w:cs="Times New Roman"/>
          <w:i w:val="0"/>
          <w:iCs w:val="0"/>
          <w:color w:val="000000" w:themeColor="text1"/>
          <w:sz w:val="20"/>
          <w:szCs w:val="20"/>
          <w:lang w:val="en-US"/>
        </w:rPr>
        <w:t xml:space="preserve">, </w:t>
      </w:r>
      <w:r w:rsidR="004B2093">
        <w:rPr>
          <w:rFonts w:ascii="Times New Roman" w:hAnsi="Times New Roman" w:cs="Times New Roman"/>
          <w:i w:val="0"/>
          <w:iCs w:val="0"/>
          <w:color w:val="000000" w:themeColor="text1"/>
          <w:sz w:val="20"/>
          <w:szCs w:val="20"/>
          <w:lang w:val="en-US"/>
        </w:rPr>
        <w:t>using average (avg)</w:t>
      </w:r>
      <w:r w:rsidR="00C8001D">
        <w:rPr>
          <w:rFonts w:ascii="Times New Roman" w:hAnsi="Times New Roman" w:cs="Times New Roman"/>
          <w:i w:val="0"/>
          <w:iCs w:val="0"/>
          <w:color w:val="000000" w:themeColor="text1"/>
          <w:sz w:val="20"/>
          <w:szCs w:val="20"/>
          <w:lang w:val="en-US"/>
        </w:rPr>
        <w:t>, minimum (min) and maximum (max) Vs30 values</w:t>
      </w:r>
      <w:r w:rsidR="000A0256">
        <w:rPr>
          <w:rFonts w:ascii="Times New Roman" w:hAnsi="Times New Roman" w:cs="Times New Roman"/>
          <w:i w:val="0"/>
          <w:iCs w:val="0"/>
          <w:color w:val="000000" w:themeColor="text1"/>
          <w:sz w:val="20"/>
          <w:szCs w:val="20"/>
          <w:lang w:val="en-US"/>
        </w:rPr>
        <w:t xml:space="preserve">. The results are presented </w:t>
      </w:r>
      <w:r w:rsidR="00F75C4C">
        <w:rPr>
          <w:rFonts w:ascii="Times New Roman" w:hAnsi="Times New Roman" w:cs="Times New Roman"/>
          <w:i w:val="0"/>
          <w:iCs w:val="0"/>
          <w:color w:val="000000" w:themeColor="text1"/>
          <w:sz w:val="20"/>
          <w:szCs w:val="20"/>
          <w:lang w:val="en-US"/>
        </w:rPr>
        <w:t xml:space="preserve">for the four different GMPEs, where GM1 is </w:t>
      </w:r>
      <w:r w:rsidR="006D2A30">
        <w:rPr>
          <w:rFonts w:ascii="Times New Roman" w:hAnsi="Times New Roman" w:cs="Times New Roman"/>
          <w:i w:val="0"/>
          <w:iCs w:val="0"/>
          <w:color w:val="000000" w:themeColor="text1"/>
          <w:sz w:val="20"/>
          <w:szCs w:val="20"/>
          <w:lang w:val="en-US"/>
        </w:rPr>
        <w:t xml:space="preserve">Akkar et al. </w:t>
      </w:r>
      <w:r w:rsidR="006D2A30" w:rsidRPr="002D3611">
        <w:rPr>
          <w:rFonts w:ascii="Times New Roman" w:hAnsi="Times New Roman" w:cs="Times New Roman"/>
          <w:i w:val="0"/>
          <w:iCs w:val="0"/>
          <w:color w:val="000000" w:themeColor="text1"/>
          <w:sz w:val="20"/>
          <w:szCs w:val="20"/>
          <w:lang w:val="da-DK"/>
        </w:rPr>
        <w:t>(2014)</w:t>
      </w:r>
      <w:r w:rsidR="00777CBA" w:rsidRPr="002D3611">
        <w:rPr>
          <w:rFonts w:ascii="Times New Roman" w:hAnsi="Times New Roman" w:cs="Times New Roman"/>
          <w:i w:val="0"/>
          <w:iCs w:val="0"/>
          <w:color w:val="000000" w:themeColor="text1"/>
          <w:sz w:val="20"/>
          <w:szCs w:val="20"/>
          <w:lang w:val="da-DK"/>
        </w:rPr>
        <w:t xml:space="preserve">, GM2 is </w:t>
      </w:r>
      <w:proofErr w:type="spellStart"/>
      <w:r w:rsidR="00777CBA" w:rsidRPr="002D3611">
        <w:rPr>
          <w:rFonts w:ascii="Times New Roman" w:hAnsi="Times New Roman" w:cs="Times New Roman"/>
          <w:i w:val="0"/>
          <w:iCs w:val="0"/>
          <w:color w:val="000000" w:themeColor="text1"/>
          <w:sz w:val="20"/>
          <w:szCs w:val="20"/>
          <w:lang w:val="da-DK"/>
        </w:rPr>
        <w:t>Bindi</w:t>
      </w:r>
      <w:proofErr w:type="spellEnd"/>
      <w:r w:rsidR="00777CBA" w:rsidRPr="002D3611">
        <w:rPr>
          <w:rFonts w:ascii="Times New Roman" w:hAnsi="Times New Roman" w:cs="Times New Roman"/>
          <w:i w:val="0"/>
          <w:iCs w:val="0"/>
          <w:color w:val="000000" w:themeColor="text1"/>
          <w:sz w:val="20"/>
          <w:szCs w:val="20"/>
          <w:lang w:val="da-DK"/>
        </w:rPr>
        <w:t xml:space="preserve"> et al. (2017), GM3 is </w:t>
      </w:r>
      <w:proofErr w:type="spellStart"/>
      <w:r w:rsidR="00777CBA" w:rsidRPr="002D3611">
        <w:rPr>
          <w:rFonts w:ascii="Times New Roman" w:hAnsi="Times New Roman" w:cs="Times New Roman"/>
          <w:i w:val="0"/>
          <w:iCs w:val="0"/>
          <w:color w:val="000000" w:themeColor="text1"/>
          <w:sz w:val="20"/>
          <w:szCs w:val="20"/>
          <w:lang w:val="da-DK"/>
        </w:rPr>
        <w:t>Cauzzi</w:t>
      </w:r>
      <w:proofErr w:type="spellEnd"/>
      <w:r w:rsidR="00777CBA" w:rsidRPr="002D3611">
        <w:rPr>
          <w:rFonts w:ascii="Times New Roman" w:hAnsi="Times New Roman" w:cs="Times New Roman"/>
          <w:i w:val="0"/>
          <w:iCs w:val="0"/>
          <w:color w:val="000000" w:themeColor="text1"/>
          <w:sz w:val="20"/>
          <w:szCs w:val="20"/>
          <w:lang w:val="da-DK"/>
        </w:rPr>
        <w:t xml:space="preserve"> et al. </w:t>
      </w:r>
      <w:r w:rsidR="00777CBA">
        <w:rPr>
          <w:rFonts w:ascii="Times New Roman" w:hAnsi="Times New Roman" w:cs="Times New Roman"/>
          <w:i w:val="0"/>
          <w:iCs w:val="0"/>
          <w:color w:val="000000" w:themeColor="text1"/>
          <w:sz w:val="20"/>
          <w:szCs w:val="20"/>
          <w:lang w:val="en-US"/>
        </w:rPr>
        <w:t xml:space="preserve">(2015) and GM4 is </w:t>
      </w:r>
      <w:proofErr w:type="spellStart"/>
      <w:r w:rsidR="00525925">
        <w:rPr>
          <w:rFonts w:ascii="Times New Roman" w:hAnsi="Times New Roman" w:cs="Times New Roman"/>
          <w:i w:val="0"/>
          <w:iCs w:val="0"/>
          <w:color w:val="000000" w:themeColor="text1"/>
          <w:sz w:val="20"/>
          <w:szCs w:val="20"/>
          <w:lang w:val="en-US"/>
        </w:rPr>
        <w:t>Yenier</w:t>
      </w:r>
      <w:proofErr w:type="spellEnd"/>
      <w:r w:rsidR="00525925">
        <w:rPr>
          <w:rFonts w:ascii="Times New Roman" w:hAnsi="Times New Roman" w:cs="Times New Roman"/>
          <w:i w:val="0"/>
          <w:iCs w:val="0"/>
          <w:color w:val="000000" w:themeColor="text1"/>
          <w:sz w:val="20"/>
          <w:szCs w:val="20"/>
          <w:lang w:val="en-US"/>
        </w:rPr>
        <w:t xml:space="preserve"> and Atkinson (2015).</w:t>
      </w:r>
    </w:p>
    <w:tbl>
      <w:tblPr>
        <w:tblW w:w="10306" w:type="dxa"/>
        <w:tblCellMar>
          <w:left w:w="70" w:type="dxa"/>
          <w:right w:w="70" w:type="dxa"/>
        </w:tblCellMar>
        <w:tblLook w:val="04A0" w:firstRow="1" w:lastRow="0" w:firstColumn="1" w:lastColumn="0" w:noHBand="0" w:noVBand="1"/>
      </w:tblPr>
      <w:tblGrid>
        <w:gridCol w:w="609"/>
        <w:gridCol w:w="829"/>
        <w:gridCol w:w="574"/>
        <w:gridCol w:w="690"/>
        <w:gridCol w:w="690"/>
        <w:gridCol w:w="690"/>
        <w:gridCol w:w="690"/>
        <w:gridCol w:w="690"/>
        <w:gridCol w:w="690"/>
        <w:gridCol w:w="690"/>
        <w:gridCol w:w="690"/>
        <w:gridCol w:w="21"/>
        <w:gridCol w:w="669"/>
        <w:gridCol w:w="690"/>
        <w:gridCol w:w="690"/>
        <w:gridCol w:w="690"/>
        <w:gridCol w:w="14"/>
      </w:tblGrid>
      <w:tr w:rsidR="00541389" w:rsidRPr="007F0E5C" w14:paraId="12B29E47" w14:textId="77777777" w:rsidTr="004C08B0">
        <w:trPr>
          <w:divId w:val="2045129679"/>
          <w:trHeight w:val="287"/>
        </w:trPr>
        <w:tc>
          <w:tcPr>
            <w:tcW w:w="609" w:type="dxa"/>
            <w:tcBorders>
              <w:top w:val="nil"/>
              <w:left w:val="nil"/>
              <w:bottom w:val="nil"/>
              <w:right w:val="nil"/>
            </w:tcBorders>
            <w:shd w:val="clear" w:color="auto" w:fill="auto"/>
            <w:noWrap/>
            <w:vAlign w:val="center"/>
            <w:hideMark/>
          </w:tcPr>
          <w:p w14:paraId="2D79B567" w14:textId="77777777" w:rsidR="007F0E5C" w:rsidRPr="004620AD" w:rsidRDefault="007F0E5C" w:rsidP="007F0E5C">
            <w:pPr>
              <w:spacing w:after="0" w:line="240" w:lineRule="auto"/>
              <w:rPr>
                <w:rFonts w:ascii="Times New Roman" w:eastAsia="Times New Roman" w:hAnsi="Times New Roman" w:cs="Times New Roman"/>
                <w:lang w:val="en-US" w:eastAsia="nb-NO"/>
              </w:rPr>
            </w:pPr>
          </w:p>
        </w:tc>
        <w:tc>
          <w:tcPr>
            <w:tcW w:w="829" w:type="dxa"/>
            <w:tcBorders>
              <w:top w:val="nil"/>
              <w:left w:val="nil"/>
              <w:bottom w:val="nil"/>
              <w:right w:val="nil"/>
            </w:tcBorders>
            <w:shd w:val="clear" w:color="auto" w:fill="auto"/>
            <w:noWrap/>
            <w:vAlign w:val="center"/>
            <w:hideMark/>
          </w:tcPr>
          <w:p w14:paraId="3130F61A" w14:textId="77777777" w:rsidR="007F0E5C" w:rsidRPr="004620AD" w:rsidRDefault="007F0E5C" w:rsidP="007F0E5C">
            <w:pPr>
              <w:spacing w:after="0" w:line="240" w:lineRule="auto"/>
              <w:jc w:val="center"/>
              <w:rPr>
                <w:rFonts w:ascii="Times New Roman" w:eastAsia="Times New Roman" w:hAnsi="Times New Roman" w:cs="Times New Roman"/>
                <w:lang w:val="en-US" w:eastAsia="nb-NO"/>
              </w:rPr>
            </w:pPr>
          </w:p>
        </w:tc>
        <w:tc>
          <w:tcPr>
            <w:tcW w:w="574" w:type="dxa"/>
            <w:tcBorders>
              <w:top w:val="nil"/>
              <w:left w:val="nil"/>
              <w:bottom w:val="nil"/>
              <w:right w:val="nil"/>
            </w:tcBorders>
            <w:shd w:val="clear" w:color="auto" w:fill="auto"/>
            <w:noWrap/>
            <w:vAlign w:val="center"/>
            <w:hideMark/>
          </w:tcPr>
          <w:p w14:paraId="3E5E1A70" w14:textId="77777777" w:rsidR="007F0E5C" w:rsidRPr="004620AD" w:rsidRDefault="007F0E5C" w:rsidP="007F0E5C">
            <w:pPr>
              <w:spacing w:after="0" w:line="240" w:lineRule="auto"/>
              <w:jc w:val="center"/>
              <w:rPr>
                <w:rFonts w:ascii="Times New Roman" w:eastAsia="Times New Roman" w:hAnsi="Times New Roman" w:cs="Times New Roman"/>
                <w:lang w:val="en-US" w:eastAsia="nb-NO"/>
              </w:rPr>
            </w:pPr>
          </w:p>
        </w:tc>
        <w:tc>
          <w:tcPr>
            <w:tcW w:w="2760" w:type="dxa"/>
            <w:gridSpan w:val="4"/>
            <w:tcBorders>
              <w:top w:val="single" w:sz="4" w:space="0" w:color="auto"/>
              <w:left w:val="single" w:sz="4" w:space="0" w:color="auto"/>
              <w:bottom w:val="nil"/>
              <w:right w:val="single" w:sz="4" w:space="0" w:color="000000"/>
            </w:tcBorders>
            <w:shd w:val="clear" w:color="000000" w:fill="E7E6E6"/>
            <w:noWrap/>
            <w:vAlign w:val="center"/>
            <w:hideMark/>
          </w:tcPr>
          <w:p w14:paraId="3B29101B"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1904</w:t>
            </w:r>
          </w:p>
        </w:tc>
        <w:tc>
          <w:tcPr>
            <w:tcW w:w="2781" w:type="dxa"/>
            <w:gridSpan w:val="5"/>
            <w:tcBorders>
              <w:top w:val="single" w:sz="4" w:space="0" w:color="auto"/>
              <w:left w:val="nil"/>
              <w:bottom w:val="nil"/>
              <w:right w:val="single" w:sz="4" w:space="0" w:color="000000"/>
            </w:tcBorders>
            <w:shd w:val="clear" w:color="000000" w:fill="BFBFBF"/>
            <w:noWrap/>
            <w:vAlign w:val="center"/>
            <w:hideMark/>
          </w:tcPr>
          <w:p w14:paraId="315BB859"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Østmarka</w:t>
            </w:r>
          </w:p>
        </w:tc>
        <w:tc>
          <w:tcPr>
            <w:tcW w:w="2753" w:type="dxa"/>
            <w:gridSpan w:val="5"/>
            <w:tcBorders>
              <w:top w:val="single" w:sz="4" w:space="0" w:color="auto"/>
              <w:left w:val="nil"/>
              <w:bottom w:val="nil"/>
              <w:right w:val="single" w:sz="4" w:space="0" w:color="000000"/>
            </w:tcBorders>
            <w:shd w:val="clear" w:color="000000" w:fill="A6A6A6"/>
            <w:noWrap/>
            <w:vAlign w:val="center"/>
            <w:hideMark/>
          </w:tcPr>
          <w:p w14:paraId="26BBEE53"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Nesodden</w:t>
            </w:r>
          </w:p>
        </w:tc>
      </w:tr>
      <w:tr w:rsidR="00541389" w:rsidRPr="007F0E5C" w14:paraId="474B57D8" w14:textId="77777777" w:rsidTr="004C08B0">
        <w:trPr>
          <w:divId w:val="2045129679"/>
          <w:trHeight w:val="287"/>
        </w:trPr>
        <w:tc>
          <w:tcPr>
            <w:tcW w:w="609" w:type="dxa"/>
            <w:tcBorders>
              <w:top w:val="nil"/>
              <w:left w:val="nil"/>
              <w:bottom w:val="nil"/>
              <w:right w:val="nil"/>
            </w:tcBorders>
            <w:shd w:val="clear" w:color="auto" w:fill="auto"/>
            <w:noWrap/>
            <w:vAlign w:val="center"/>
            <w:hideMark/>
          </w:tcPr>
          <w:p w14:paraId="696EBF24"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center"/>
            <w:hideMark/>
          </w:tcPr>
          <w:p w14:paraId="58A7AE81" w14:textId="77777777" w:rsidR="007F0E5C" w:rsidRPr="007F0E5C" w:rsidRDefault="007F0E5C" w:rsidP="007F0E5C">
            <w:pPr>
              <w:spacing w:after="0" w:line="240" w:lineRule="auto"/>
              <w:jc w:val="center"/>
              <w:rPr>
                <w:rFonts w:ascii="Times New Roman" w:eastAsia="Times New Roman" w:hAnsi="Times New Roman" w:cs="Times New Roman"/>
                <w:lang w:val="nb-NO" w:eastAsia="nb-NO"/>
              </w:rPr>
            </w:pPr>
          </w:p>
        </w:tc>
        <w:tc>
          <w:tcPr>
            <w:tcW w:w="574" w:type="dxa"/>
            <w:tcBorders>
              <w:top w:val="nil"/>
              <w:left w:val="nil"/>
              <w:bottom w:val="nil"/>
              <w:right w:val="nil"/>
            </w:tcBorders>
            <w:shd w:val="clear" w:color="auto" w:fill="auto"/>
            <w:noWrap/>
            <w:vAlign w:val="center"/>
            <w:hideMark/>
          </w:tcPr>
          <w:p w14:paraId="33DE7051" w14:textId="77777777" w:rsidR="007F0E5C" w:rsidRPr="007F0E5C" w:rsidRDefault="007F0E5C" w:rsidP="007F0E5C">
            <w:pPr>
              <w:spacing w:after="0" w:line="240" w:lineRule="auto"/>
              <w:jc w:val="center"/>
              <w:rPr>
                <w:rFonts w:ascii="Times New Roman" w:eastAsia="Times New Roman" w:hAnsi="Times New Roman" w:cs="Times New Roman"/>
                <w:lang w:val="nb-NO" w:eastAsia="nb-NO"/>
              </w:rPr>
            </w:pPr>
          </w:p>
        </w:tc>
        <w:tc>
          <w:tcPr>
            <w:tcW w:w="276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787AB04"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PGA</w:t>
            </w:r>
          </w:p>
        </w:tc>
        <w:tc>
          <w:tcPr>
            <w:tcW w:w="2781"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2AB89F42"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PGA</w:t>
            </w:r>
          </w:p>
        </w:tc>
        <w:tc>
          <w:tcPr>
            <w:tcW w:w="2753"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07C2628C"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PGA</w:t>
            </w:r>
          </w:p>
        </w:tc>
      </w:tr>
      <w:tr w:rsidR="00541389" w:rsidRPr="007F0E5C" w14:paraId="6212BEFF" w14:textId="77777777" w:rsidTr="004C08B0">
        <w:trPr>
          <w:gridAfter w:val="1"/>
          <w:divId w:val="2045129679"/>
          <w:wAfter w:w="14" w:type="dxa"/>
          <w:trHeight w:val="287"/>
        </w:trPr>
        <w:tc>
          <w:tcPr>
            <w:tcW w:w="609" w:type="dxa"/>
            <w:tcBorders>
              <w:top w:val="nil"/>
              <w:left w:val="nil"/>
              <w:bottom w:val="nil"/>
              <w:right w:val="nil"/>
            </w:tcBorders>
            <w:shd w:val="clear" w:color="auto" w:fill="auto"/>
            <w:noWrap/>
            <w:vAlign w:val="bottom"/>
            <w:hideMark/>
          </w:tcPr>
          <w:p w14:paraId="3075E225"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p>
        </w:tc>
        <w:tc>
          <w:tcPr>
            <w:tcW w:w="829" w:type="dxa"/>
            <w:tcBorders>
              <w:top w:val="single" w:sz="4" w:space="0" w:color="auto"/>
              <w:left w:val="single" w:sz="4" w:space="0" w:color="auto"/>
              <w:bottom w:val="single" w:sz="4" w:space="0" w:color="auto"/>
              <w:right w:val="nil"/>
            </w:tcBorders>
            <w:shd w:val="clear" w:color="auto" w:fill="auto"/>
            <w:noWrap/>
            <w:vAlign w:val="center"/>
            <w:hideMark/>
          </w:tcPr>
          <w:p w14:paraId="357175C4"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Geounit</w:t>
            </w:r>
          </w:p>
        </w:tc>
        <w:tc>
          <w:tcPr>
            <w:tcW w:w="5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CBA3B3" w14:textId="77777777" w:rsidR="008C68D1"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Vs30</w:t>
            </w:r>
          </w:p>
          <w:p w14:paraId="5CBFAF40" w14:textId="4DDFBB88" w:rsidR="007F0E5C" w:rsidRPr="007F0E5C" w:rsidRDefault="008C68D1" w:rsidP="007F0E5C">
            <w:pPr>
              <w:spacing w:after="0" w:line="240" w:lineRule="auto"/>
              <w:jc w:val="center"/>
              <w:rPr>
                <w:rFonts w:ascii="Times New Roman" w:eastAsia="Times New Roman" w:hAnsi="Times New Roman" w:cs="Times New Roman"/>
                <w:b/>
                <w:bCs/>
                <w:color w:val="000000"/>
                <w:lang w:val="nb-NO" w:eastAsia="nb-NO"/>
              </w:rPr>
            </w:pPr>
            <w:r>
              <w:rPr>
                <w:rFonts w:ascii="Times New Roman" w:eastAsia="Times New Roman" w:hAnsi="Times New Roman" w:cs="Times New Roman"/>
                <w:b/>
                <w:bCs/>
                <w:color w:val="000000"/>
                <w:lang w:val="nb-NO" w:eastAsia="nb-NO"/>
              </w:rPr>
              <w:t>[</w:t>
            </w:r>
            <w:r w:rsidR="007F0E5C" w:rsidRPr="007F0E5C">
              <w:rPr>
                <w:rFonts w:ascii="Times New Roman" w:eastAsia="Times New Roman" w:hAnsi="Times New Roman" w:cs="Times New Roman"/>
                <w:b/>
                <w:bCs/>
                <w:color w:val="000000"/>
                <w:lang w:val="nb-NO" w:eastAsia="nb-NO"/>
              </w:rPr>
              <w:t>m/s</w:t>
            </w:r>
            <w:r>
              <w:rPr>
                <w:rFonts w:ascii="Times New Roman" w:eastAsia="Times New Roman" w:hAnsi="Times New Roman" w:cs="Times New Roman"/>
                <w:b/>
                <w:bCs/>
                <w:color w:val="000000"/>
                <w:lang w:val="nb-NO" w:eastAsia="nb-NO"/>
              </w:rPr>
              <w:t>]</w:t>
            </w:r>
          </w:p>
        </w:tc>
        <w:tc>
          <w:tcPr>
            <w:tcW w:w="690" w:type="dxa"/>
            <w:tcBorders>
              <w:top w:val="nil"/>
              <w:left w:val="nil"/>
              <w:bottom w:val="single" w:sz="4" w:space="0" w:color="auto"/>
              <w:right w:val="nil"/>
            </w:tcBorders>
            <w:shd w:val="clear" w:color="auto" w:fill="auto"/>
            <w:noWrap/>
            <w:vAlign w:val="center"/>
            <w:hideMark/>
          </w:tcPr>
          <w:p w14:paraId="40B31C4B"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GM1</w:t>
            </w:r>
          </w:p>
        </w:tc>
        <w:tc>
          <w:tcPr>
            <w:tcW w:w="690" w:type="dxa"/>
            <w:tcBorders>
              <w:top w:val="nil"/>
              <w:left w:val="nil"/>
              <w:bottom w:val="single" w:sz="4" w:space="0" w:color="auto"/>
              <w:right w:val="nil"/>
            </w:tcBorders>
            <w:shd w:val="clear" w:color="auto" w:fill="auto"/>
            <w:noWrap/>
            <w:vAlign w:val="center"/>
            <w:hideMark/>
          </w:tcPr>
          <w:p w14:paraId="32512E42"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GM2</w:t>
            </w:r>
          </w:p>
        </w:tc>
        <w:tc>
          <w:tcPr>
            <w:tcW w:w="690" w:type="dxa"/>
            <w:tcBorders>
              <w:top w:val="nil"/>
              <w:left w:val="nil"/>
              <w:bottom w:val="single" w:sz="4" w:space="0" w:color="auto"/>
              <w:right w:val="nil"/>
            </w:tcBorders>
            <w:shd w:val="clear" w:color="auto" w:fill="auto"/>
            <w:noWrap/>
            <w:vAlign w:val="center"/>
            <w:hideMark/>
          </w:tcPr>
          <w:p w14:paraId="6F68589D"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GM3</w:t>
            </w:r>
          </w:p>
        </w:tc>
        <w:tc>
          <w:tcPr>
            <w:tcW w:w="690" w:type="dxa"/>
            <w:tcBorders>
              <w:top w:val="nil"/>
              <w:left w:val="nil"/>
              <w:bottom w:val="single" w:sz="4" w:space="0" w:color="auto"/>
              <w:right w:val="single" w:sz="4" w:space="0" w:color="auto"/>
            </w:tcBorders>
            <w:shd w:val="clear" w:color="auto" w:fill="auto"/>
            <w:noWrap/>
            <w:vAlign w:val="center"/>
            <w:hideMark/>
          </w:tcPr>
          <w:p w14:paraId="111C798C"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GM4</w:t>
            </w:r>
          </w:p>
        </w:tc>
        <w:tc>
          <w:tcPr>
            <w:tcW w:w="690" w:type="dxa"/>
            <w:tcBorders>
              <w:top w:val="nil"/>
              <w:left w:val="nil"/>
              <w:bottom w:val="single" w:sz="4" w:space="0" w:color="auto"/>
              <w:right w:val="nil"/>
            </w:tcBorders>
            <w:shd w:val="clear" w:color="auto" w:fill="auto"/>
            <w:noWrap/>
            <w:vAlign w:val="center"/>
            <w:hideMark/>
          </w:tcPr>
          <w:p w14:paraId="0C6FA2BD"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GM1</w:t>
            </w:r>
          </w:p>
        </w:tc>
        <w:tc>
          <w:tcPr>
            <w:tcW w:w="690" w:type="dxa"/>
            <w:tcBorders>
              <w:top w:val="nil"/>
              <w:left w:val="nil"/>
              <w:bottom w:val="single" w:sz="4" w:space="0" w:color="auto"/>
              <w:right w:val="nil"/>
            </w:tcBorders>
            <w:shd w:val="clear" w:color="auto" w:fill="auto"/>
            <w:noWrap/>
            <w:vAlign w:val="center"/>
            <w:hideMark/>
          </w:tcPr>
          <w:p w14:paraId="31C2ECF3"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GM2</w:t>
            </w:r>
          </w:p>
        </w:tc>
        <w:tc>
          <w:tcPr>
            <w:tcW w:w="690" w:type="dxa"/>
            <w:tcBorders>
              <w:top w:val="nil"/>
              <w:left w:val="nil"/>
              <w:bottom w:val="single" w:sz="4" w:space="0" w:color="auto"/>
              <w:right w:val="nil"/>
            </w:tcBorders>
            <w:shd w:val="clear" w:color="auto" w:fill="auto"/>
            <w:noWrap/>
            <w:vAlign w:val="center"/>
            <w:hideMark/>
          </w:tcPr>
          <w:p w14:paraId="1E08FA46"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GM3</w:t>
            </w:r>
          </w:p>
        </w:tc>
        <w:tc>
          <w:tcPr>
            <w:tcW w:w="690" w:type="dxa"/>
            <w:tcBorders>
              <w:top w:val="nil"/>
              <w:left w:val="nil"/>
              <w:bottom w:val="single" w:sz="4" w:space="0" w:color="auto"/>
              <w:right w:val="single" w:sz="4" w:space="0" w:color="auto"/>
            </w:tcBorders>
            <w:shd w:val="clear" w:color="auto" w:fill="auto"/>
            <w:noWrap/>
            <w:vAlign w:val="center"/>
            <w:hideMark/>
          </w:tcPr>
          <w:p w14:paraId="59761AA8"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GM4</w:t>
            </w:r>
          </w:p>
        </w:tc>
        <w:tc>
          <w:tcPr>
            <w:tcW w:w="690" w:type="dxa"/>
            <w:gridSpan w:val="2"/>
            <w:tcBorders>
              <w:top w:val="nil"/>
              <w:left w:val="nil"/>
              <w:bottom w:val="single" w:sz="4" w:space="0" w:color="auto"/>
              <w:right w:val="nil"/>
            </w:tcBorders>
            <w:shd w:val="clear" w:color="auto" w:fill="auto"/>
            <w:noWrap/>
            <w:vAlign w:val="center"/>
            <w:hideMark/>
          </w:tcPr>
          <w:p w14:paraId="22E986F5"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GM1</w:t>
            </w:r>
          </w:p>
        </w:tc>
        <w:tc>
          <w:tcPr>
            <w:tcW w:w="690" w:type="dxa"/>
            <w:tcBorders>
              <w:top w:val="nil"/>
              <w:left w:val="nil"/>
              <w:bottom w:val="single" w:sz="4" w:space="0" w:color="auto"/>
              <w:right w:val="nil"/>
            </w:tcBorders>
            <w:shd w:val="clear" w:color="auto" w:fill="auto"/>
            <w:noWrap/>
            <w:vAlign w:val="center"/>
            <w:hideMark/>
          </w:tcPr>
          <w:p w14:paraId="73EB3C5E"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GM2</w:t>
            </w:r>
          </w:p>
        </w:tc>
        <w:tc>
          <w:tcPr>
            <w:tcW w:w="690" w:type="dxa"/>
            <w:tcBorders>
              <w:top w:val="nil"/>
              <w:left w:val="nil"/>
              <w:bottom w:val="single" w:sz="4" w:space="0" w:color="auto"/>
              <w:right w:val="nil"/>
            </w:tcBorders>
            <w:shd w:val="clear" w:color="auto" w:fill="auto"/>
            <w:noWrap/>
            <w:vAlign w:val="center"/>
            <w:hideMark/>
          </w:tcPr>
          <w:p w14:paraId="2277DA69"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GM3</w:t>
            </w:r>
          </w:p>
        </w:tc>
        <w:tc>
          <w:tcPr>
            <w:tcW w:w="690" w:type="dxa"/>
            <w:tcBorders>
              <w:top w:val="nil"/>
              <w:left w:val="nil"/>
              <w:bottom w:val="single" w:sz="4" w:space="0" w:color="auto"/>
              <w:right w:val="single" w:sz="4" w:space="0" w:color="auto"/>
            </w:tcBorders>
            <w:shd w:val="clear" w:color="auto" w:fill="auto"/>
            <w:noWrap/>
            <w:vAlign w:val="center"/>
            <w:hideMark/>
          </w:tcPr>
          <w:p w14:paraId="6B02B626"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GM4</w:t>
            </w:r>
          </w:p>
        </w:tc>
      </w:tr>
      <w:tr w:rsidR="00541389" w:rsidRPr="007F0E5C" w14:paraId="30D4D0EC" w14:textId="77777777" w:rsidTr="004C08B0">
        <w:trPr>
          <w:gridAfter w:val="1"/>
          <w:divId w:val="2045129679"/>
          <w:wAfter w:w="14" w:type="dxa"/>
          <w:trHeight w:val="287"/>
        </w:trPr>
        <w:tc>
          <w:tcPr>
            <w:tcW w:w="60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4362BC2" w14:textId="08D62D54"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proofErr w:type="spellStart"/>
            <w:r w:rsidRPr="007F0E5C">
              <w:rPr>
                <w:rFonts w:ascii="Times New Roman" w:eastAsia="Times New Roman" w:hAnsi="Times New Roman" w:cs="Times New Roman"/>
                <w:b/>
                <w:bCs/>
                <w:color w:val="000000"/>
                <w:lang w:val="nb-NO" w:eastAsia="nb-NO"/>
              </w:rPr>
              <w:t>av</w:t>
            </w:r>
            <w:r w:rsidR="00BA2657">
              <w:rPr>
                <w:rFonts w:ascii="Times New Roman" w:eastAsia="Times New Roman" w:hAnsi="Times New Roman" w:cs="Times New Roman"/>
                <w:b/>
                <w:bCs/>
                <w:color w:val="000000"/>
                <w:lang w:val="nb-NO" w:eastAsia="nb-NO"/>
              </w:rPr>
              <w:t>g</w:t>
            </w:r>
            <w:proofErr w:type="spellEnd"/>
            <w:r w:rsidRPr="007F0E5C">
              <w:rPr>
                <w:rFonts w:ascii="Times New Roman" w:eastAsia="Times New Roman" w:hAnsi="Times New Roman" w:cs="Times New Roman"/>
                <w:b/>
                <w:bCs/>
                <w:color w:val="000000"/>
                <w:lang w:val="nb-NO" w:eastAsia="nb-NO"/>
              </w:rPr>
              <w:t xml:space="preserve"> </w:t>
            </w:r>
            <w:r w:rsidR="00246DEE">
              <w:rPr>
                <w:rFonts w:ascii="Times New Roman" w:eastAsia="Times New Roman" w:hAnsi="Times New Roman" w:cs="Times New Roman"/>
                <w:b/>
                <w:bCs/>
                <w:color w:val="000000"/>
                <w:lang w:val="nb-NO" w:eastAsia="nb-NO"/>
              </w:rPr>
              <w:t>V</w:t>
            </w:r>
            <w:r w:rsidRPr="007F0E5C">
              <w:rPr>
                <w:rFonts w:ascii="Times New Roman" w:eastAsia="Times New Roman" w:hAnsi="Times New Roman" w:cs="Times New Roman"/>
                <w:b/>
                <w:bCs/>
                <w:color w:val="000000"/>
                <w:lang w:val="nb-NO" w:eastAsia="nb-NO"/>
              </w:rPr>
              <w:t>s30</w:t>
            </w:r>
          </w:p>
        </w:tc>
        <w:tc>
          <w:tcPr>
            <w:tcW w:w="829" w:type="dxa"/>
            <w:tcBorders>
              <w:top w:val="nil"/>
              <w:left w:val="nil"/>
              <w:bottom w:val="nil"/>
              <w:right w:val="nil"/>
            </w:tcBorders>
            <w:shd w:val="clear" w:color="auto" w:fill="auto"/>
            <w:noWrap/>
            <w:vAlign w:val="bottom"/>
            <w:hideMark/>
          </w:tcPr>
          <w:p w14:paraId="2D39734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w:t>
            </w:r>
          </w:p>
        </w:tc>
        <w:tc>
          <w:tcPr>
            <w:tcW w:w="574" w:type="dxa"/>
            <w:tcBorders>
              <w:top w:val="nil"/>
              <w:left w:val="single" w:sz="4" w:space="0" w:color="auto"/>
              <w:bottom w:val="nil"/>
              <w:right w:val="single" w:sz="4" w:space="0" w:color="auto"/>
            </w:tcBorders>
            <w:shd w:val="clear" w:color="auto" w:fill="auto"/>
            <w:noWrap/>
            <w:vAlign w:val="bottom"/>
            <w:hideMark/>
          </w:tcPr>
          <w:p w14:paraId="1007BD9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706</w:t>
            </w:r>
          </w:p>
        </w:tc>
        <w:tc>
          <w:tcPr>
            <w:tcW w:w="690" w:type="dxa"/>
            <w:tcBorders>
              <w:top w:val="nil"/>
              <w:left w:val="nil"/>
              <w:bottom w:val="nil"/>
              <w:right w:val="nil"/>
            </w:tcBorders>
            <w:shd w:val="clear" w:color="auto" w:fill="auto"/>
            <w:noWrap/>
            <w:vAlign w:val="bottom"/>
            <w:hideMark/>
          </w:tcPr>
          <w:p w14:paraId="1401F59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0.0027</w:t>
            </w:r>
          </w:p>
        </w:tc>
        <w:tc>
          <w:tcPr>
            <w:tcW w:w="690" w:type="dxa"/>
            <w:tcBorders>
              <w:top w:val="nil"/>
              <w:left w:val="nil"/>
              <w:bottom w:val="nil"/>
              <w:right w:val="nil"/>
            </w:tcBorders>
            <w:shd w:val="clear" w:color="auto" w:fill="auto"/>
            <w:noWrap/>
            <w:vAlign w:val="bottom"/>
            <w:hideMark/>
          </w:tcPr>
          <w:p w14:paraId="2A36AB1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0E4E956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77C5860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0.0351</w:t>
            </w:r>
          </w:p>
        </w:tc>
        <w:tc>
          <w:tcPr>
            <w:tcW w:w="690" w:type="dxa"/>
            <w:tcBorders>
              <w:top w:val="nil"/>
              <w:left w:val="nil"/>
              <w:bottom w:val="nil"/>
              <w:right w:val="nil"/>
            </w:tcBorders>
            <w:shd w:val="clear" w:color="auto" w:fill="auto"/>
            <w:noWrap/>
            <w:vAlign w:val="bottom"/>
            <w:hideMark/>
          </w:tcPr>
          <w:p w14:paraId="6FB3819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0.4744</w:t>
            </w:r>
          </w:p>
        </w:tc>
        <w:tc>
          <w:tcPr>
            <w:tcW w:w="690" w:type="dxa"/>
            <w:tcBorders>
              <w:top w:val="nil"/>
              <w:left w:val="nil"/>
              <w:bottom w:val="nil"/>
              <w:right w:val="nil"/>
            </w:tcBorders>
            <w:shd w:val="clear" w:color="auto" w:fill="auto"/>
            <w:noWrap/>
            <w:vAlign w:val="bottom"/>
            <w:hideMark/>
          </w:tcPr>
          <w:p w14:paraId="547EC5B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0.635</w:t>
            </w:r>
          </w:p>
        </w:tc>
        <w:tc>
          <w:tcPr>
            <w:tcW w:w="690" w:type="dxa"/>
            <w:tcBorders>
              <w:top w:val="nil"/>
              <w:left w:val="nil"/>
              <w:bottom w:val="nil"/>
              <w:right w:val="nil"/>
            </w:tcBorders>
            <w:shd w:val="clear" w:color="auto" w:fill="auto"/>
            <w:noWrap/>
            <w:vAlign w:val="bottom"/>
            <w:hideMark/>
          </w:tcPr>
          <w:p w14:paraId="1E74955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0.2029</w:t>
            </w:r>
          </w:p>
        </w:tc>
        <w:tc>
          <w:tcPr>
            <w:tcW w:w="690" w:type="dxa"/>
            <w:tcBorders>
              <w:top w:val="nil"/>
              <w:left w:val="nil"/>
              <w:bottom w:val="nil"/>
              <w:right w:val="single" w:sz="4" w:space="0" w:color="auto"/>
            </w:tcBorders>
            <w:shd w:val="clear" w:color="auto" w:fill="auto"/>
            <w:noWrap/>
            <w:vAlign w:val="bottom"/>
            <w:hideMark/>
          </w:tcPr>
          <w:p w14:paraId="7991EE7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0.3075</w:t>
            </w:r>
          </w:p>
        </w:tc>
        <w:tc>
          <w:tcPr>
            <w:tcW w:w="690" w:type="dxa"/>
            <w:gridSpan w:val="2"/>
            <w:tcBorders>
              <w:top w:val="nil"/>
              <w:left w:val="nil"/>
              <w:bottom w:val="nil"/>
              <w:right w:val="nil"/>
            </w:tcBorders>
            <w:shd w:val="clear" w:color="auto" w:fill="auto"/>
            <w:noWrap/>
            <w:vAlign w:val="bottom"/>
            <w:hideMark/>
          </w:tcPr>
          <w:p w14:paraId="6E7720F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0.1161</w:t>
            </w:r>
          </w:p>
        </w:tc>
        <w:tc>
          <w:tcPr>
            <w:tcW w:w="690" w:type="dxa"/>
            <w:tcBorders>
              <w:top w:val="nil"/>
              <w:left w:val="nil"/>
              <w:bottom w:val="nil"/>
              <w:right w:val="nil"/>
            </w:tcBorders>
            <w:shd w:val="clear" w:color="auto" w:fill="auto"/>
            <w:noWrap/>
            <w:vAlign w:val="bottom"/>
            <w:hideMark/>
          </w:tcPr>
          <w:p w14:paraId="6B39027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0.1287</w:t>
            </w:r>
          </w:p>
        </w:tc>
        <w:tc>
          <w:tcPr>
            <w:tcW w:w="690" w:type="dxa"/>
            <w:tcBorders>
              <w:top w:val="nil"/>
              <w:left w:val="nil"/>
              <w:bottom w:val="nil"/>
              <w:right w:val="nil"/>
            </w:tcBorders>
            <w:shd w:val="clear" w:color="auto" w:fill="auto"/>
            <w:noWrap/>
            <w:vAlign w:val="bottom"/>
            <w:hideMark/>
          </w:tcPr>
          <w:p w14:paraId="0521765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0.0566</w:t>
            </w:r>
          </w:p>
        </w:tc>
        <w:tc>
          <w:tcPr>
            <w:tcW w:w="690" w:type="dxa"/>
            <w:tcBorders>
              <w:top w:val="nil"/>
              <w:left w:val="nil"/>
              <w:bottom w:val="nil"/>
              <w:right w:val="single" w:sz="4" w:space="0" w:color="auto"/>
            </w:tcBorders>
            <w:shd w:val="clear" w:color="auto" w:fill="auto"/>
            <w:noWrap/>
            <w:vAlign w:val="bottom"/>
            <w:hideMark/>
          </w:tcPr>
          <w:p w14:paraId="6FC6987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0.3308</w:t>
            </w:r>
          </w:p>
        </w:tc>
      </w:tr>
      <w:tr w:rsidR="00541389" w:rsidRPr="007F0E5C" w14:paraId="6AFB9496"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6F5FBB95"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46AC38C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2</w:t>
            </w:r>
          </w:p>
        </w:tc>
        <w:tc>
          <w:tcPr>
            <w:tcW w:w="574" w:type="dxa"/>
            <w:tcBorders>
              <w:top w:val="nil"/>
              <w:left w:val="single" w:sz="4" w:space="0" w:color="auto"/>
              <w:bottom w:val="nil"/>
              <w:right w:val="single" w:sz="4" w:space="0" w:color="auto"/>
            </w:tcBorders>
            <w:shd w:val="clear" w:color="auto" w:fill="auto"/>
            <w:noWrap/>
            <w:vAlign w:val="bottom"/>
            <w:hideMark/>
          </w:tcPr>
          <w:p w14:paraId="580A97E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683</w:t>
            </w:r>
          </w:p>
        </w:tc>
        <w:tc>
          <w:tcPr>
            <w:tcW w:w="690" w:type="dxa"/>
            <w:tcBorders>
              <w:top w:val="nil"/>
              <w:left w:val="nil"/>
              <w:bottom w:val="nil"/>
              <w:right w:val="nil"/>
            </w:tcBorders>
            <w:shd w:val="clear" w:color="auto" w:fill="auto"/>
            <w:noWrap/>
            <w:vAlign w:val="bottom"/>
            <w:hideMark/>
          </w:tcPr>
          <w:p w14:paraId="297398C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0.0027</w:t>
            </w:r>
          </w:p>
        </w:tc>
        <w:tc>
          <w:tcPr>
            <w:tcW w:w="690" w:type="dxa"/>
            <w:tcBorders>
              <w:top w:val="nil"/>
              <w:left w:val="nil"/>
              <w:bottom w:val="nil"/>
              <w:right w:val="nil"/>
            </w:tcBorders>
            <w:shd w:val="clear" w:color="auto" w:fill="auto"/>
            <w:noWrap/>
            <w:vAlign w:val="bottom"/>
            <w:hideMark/>
          </w:tcPr>
          <w:p w14:paraId="52B89B7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0F307B7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51FD8BA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0.0354</w:t>
            </w:r>
          </w:p>
        </w:tc>
        <w:tc>
          <w:tcPr>
            <w:tcW w:w="690" w:type="dxa"/>
            <w:tcBorders>
              <w:top w:val="nil"/>
              <w:left w:val="nil"/>
              <w:bottom w:val="nil"/>
              <w:right w:val="nil"/>
            </w:tcBorders>
            <w:shd w:val="clear" w:color="auto" w:fill="auto"/>
            <w:noWrap/>
            <w:vAlign w:val="bottom"/>
            <w:hideMark/>
          </w:tcPr>
          <w:p w14:paraId="06E25B9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0.4018</w:t>
            </w:r>
          </w:p>
        </w:tc>
        <w:tc>
          <w:tcPr>
            <w:tcW w:w="690" w:type="dxa"/>
            <w:tcBorders>
              <w:top w:val="nil"/>
              <w:left w:val="nil"/>
              <w:bottom w:val="nil"/>
              <w:right w:val="nil"/>
            </w:tcBorders>
            <w:shd w:val="clear" w:color="auto" w:fill="auto"/>
            <w:noWrap/>
            <w:vAlign w:val="bottom"/>
            <w:hideMark/>
          </w:tcPr>
          <w:p w14:paraId="34E0308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0.5296</w:t>
            </w:r>
          </w:p>
        </w:tc>
        <w:tc>
          <w:tcPr>
            <w:tcW w:w="690" w:type="dxa"/>
            <w:tcBorders>
              <w:top w:val="nil"/>
              <w:left w:val="nil"/>
              <w:bottom w:val="nil"/>
              <w:right w:val="nil"/>
            </w:tcBorders>
            <w:shd w:val="clear" w:color="auto" w:fill="auto"/>
            <w:noWrap/>
            <w:vAlign w:val="bottom"/>
            <w:hideMark/>
          </w:tcPr>
          <w:p w14:paraId="17B29D3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0.1606</w:t>
            </w:r>
          </w:p>
        </w:tc>
        <w:tc>
          <w:tcPr>
            <w:tcW w:w="690" w:type="dxa"/>
            <w:tcBorders>
              <w:top w:val="nil"/>
              <w:left w:val="nil"/>
              <w:bottom w:val="nil"/>
              <w:right w:val="single" w:sz="4" w:space="0" w:color="auto"/>
            </w:tcBorders>
            <w:shd w:val="clear" w:color="auto" w:fill="auto"/>
            <w:noWrap/>
            <w:vAlign w:val="bottom"/>
            <w:hideMark/>
          </w:tcPr>
          <w:p w14:paraId="3A46D9B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0.3732</w:t>
            </w:r>
          </w:p>
        </w:tc>
        <w:tc>
          <w:tcPr>
            <w:tcW w:w="690" w:type="dxa"/>
            <w:gridSpan w:val="2"/>
            <w:tcBorders>
              <w:top w:val="nil"/>
              <w:left w:val="nil"/>
              <w:bottom w:val="nil"/>
              <w:right w:val="nil"/>
            </w:tcBorders>
            <w:shd w:val="clear" w:color="auto" w:fill="auto"/>
            <w:noWrap/>
            <w:vAlign w:val="bottom"/>
            <w:hideMark/>
          </w:tcPr>
          <w:p w14:paraId="4B1C2AC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0.1257</w:t>
            </w:r>
          </w:p>
        </w:tc>
        <w:tc>
          <w:tcPr>
            <w:tcW w:w="690" w:type="dxa"/>
            <w:tcBorders>
              <w:top w:val="nil"/>
              <w:left w:val="nil"/>
              <w:bottom w:val="nil"/>
              <w:right w:val="nil"/>
            </w:tcBorders>
            <w:shd w:val="clear" w:color="auto" w:fill="auto"/>
            <w:noWrap/>
            <w:vAlign w:val="bottom"/>
            <w:hideMark/>
          </w:tcPr>
          <w:p w14:paraId="12A235E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0.1378</w:t>
            </w:r>
          </w:p>
        </w:tc>
        <w:tc>
          <w:tcPr>
            <w:tcW w:w="690" w:type="dxa"/>
            <w:tcBorders>
              <w:top w:val="nil"/>
              <w:left w:val="nil"/>
              <w:bottom w:val="nil"/>
              <w:right w:val="nil"/>
            </w:tcBorders>
            <w:shd w:val="clear" w:color="auto" w:fill="auto"/>
            <w:noWrap/>
            <w:vAlign w:val="bottom"/>
            <w:hideMark/>
          </w:tcPr>
          <w:p w14:paraId="73FB242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0.0646</w:t>
            </w:r>
          </w:p>
        </w:tc>
        <w:tc>
          <w:tcPr>
            <w:tcW w:w="690" w:type="dxa"/>
            <w:tcBorders>
              <w:top w:val="nil"/>
              <w:left w:val="nil"/>
              <w:bottom w:val="nil"/>
              <w:right w:val="single" w:sz="4" w:space="0" w:color="auto"/>
            </w:tcBorders>
            <w:shd w:val="clear" w:color="auto" w:fill="auto"/>
            <w:noWrap/>
            <w:vAlign w:val="bottom"/>
            <w:hideMark/>
          </w:tcPr>
          <w:p w14:paraId="04A5E2D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0.3617</w:t>
            </w:r>
          </w:p>
        </w:tc>
      </w:tr>
      <w:tr w:rsidR="00541389" w:rsidRPr="007F0E5C" w14:paraId="0EA3E8AF"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508039D3"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62372CE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3</w:t>
            </w:r>
          </w:p>
        </w:tc>
        <w:tc>
          <w:tcPr>
            <w:tcW w:w="574" w:type="dxa"/>
            <w:tcBorders>
              <w:top w:val="nil"/>
              <w:left w:val="single" w:sz="4" w:space="0" w:color="auto"/>
              <w:bottom w:val="nil"/>
              <w:right w:val="single" w:sz="4" w:space="0" w:color="auto"/>
            </w:tcBorders>
            <w:shd w:val="clear" w:color="auto" w:fill="auto"/>
            <w:noWrap/>
            <w:vAlign w:val="bottom"/>
            <w:hideMark/>
          </w:tcPr>
          <w:p w14:paraId="79C20D7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545</w:t>
            </w:r>
          </w:p>
        </w:tc>
        <w:tc>
          <w:tcPr>
            <w:tcW w:w="690" w:type="dxa"/>
            <w:tcBorders>
              <w:top w:val="nil"/>
              <w:left w:val="nil"/>
              <w:bottom w:val="nil"/>
              <w:right w:val="nil"/>
            </w:tcBorders>
            <w:shd w:val="clear" w:color="auto" w:fill="auto"/>
            <w:noWrap/>
            <w:vAlign w:val="bottom"/>
            <w:hideMark/>
          </w:tcPr>
          <w:p w14:paraId="248BFBA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0.0031</w:t>
            </w:r>
          </w:p>
        </w:tc>
        <w:tc>
          <w:tcPr>
            <w:tcW w:w="690" w:type="dxa"/>
            <w:tcBorders>
              <w:top w:val="nil"/>
              <w:left w:val="nil"/>
              <w:bottom w:val="nil"/>
              <w:right w:val="nil"/>
            </w:tcBorders>
            <w:shd w:val="clear" w:color="auto" w:fill="auto"/>
            <w:noWrap/>
            <w:vAlign w:val="bottom"/>
            <w:hideMark/>
          </w:tcPr>
          <w:p w14:paraId="29430D8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0.0034</w:t>
            </w:r>
          </w:p>
        </w:tc>
        <w:tc>
          <w:tcPr>
            <w:tcW w:w="690" w:type="dxa"/>
            <w:tcBorders>
              <w:top w:val="nil"/>
              <w:left w:val="nil"/>
              <w:bottom w:val="nil"/>
              <w:right w:val="nil"/>
            </w:tcBorders>
            <w:shd w:val="clear" w:color="auto" w:fill="auto"/>
            <w:noWrap/>
            <w:vAlign w:val="bottom"/>
            <w:hideMark/>
          </w:tcPr>
          <w:p w14:paraId="0C6A497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0.0004</w:t>
            </w:r>
          </w:p>
        </w:tc>
        <w:tc>
          <w:tcPr>
            <w:tcW w:w="690" w:type="dxa"/>
            <w:tcBorders>
              <w:top w:val="nil"/>
              <w:left w:val="nil"/>
              <w:bottom w:val="nil"/>
              <w:right w:val="single" w:sz="4" w:space="0" w:color="auto"/>
            </w:tcBorders>
            <w:shd w:val="clear" w:color="auto" w:fill="auto"/>
            <w:noWrap/>
            <w:vAlign w:val="bottom"/>
            <w:hideMark/>
          </w:tcPr>
          <w:p w14:paraId="6491ED4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0.0416</w:t>
            </w:r>
          </w:p>
        </w:tc>
        <w:tc>
          <w:tcPr>
            <w:tcW w:w="690" w:type="dxa"/>
            <w:tcBorders>
              <w:top w:val="nil"/>
              <w:left w:val="nil"/>
              <w:bottom w:val="nil"/>
              <w:right w:val="nil"/>
            </w:tcBorders>
            <w:shd w:val="clear" w:color="auto" w:fill="auto"/>
            <w:noWrap/>
            <w:vAlign w:val="bottom"/>
            <w:hideMark/>
          </w:tcPr>
          <w:p w14:paraId="4D49288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0.2601</w:t>
            </w:r>
          </w:p>
        </w:tc>
        <w:tc>
          <w:tcPr>
            <w:tcW w:w="690" w:type="dxa"/>
            <w:tcBorders>
              <w:top w:val="nil"/>
              <w:left w:val="nil"/>
              <w:bottom w:val="nil"/>
              <w:right w:val="nil"/>
            </w:tcBorders>
            <w:shd w:val="clear" w:color="auto" w:fill="auto"/>
            <w:noWrap/>
            <w:vAlign w:val="bottom"/>
            <w:hideMark/>
          </w:tcPr>
          <w:p w14:paraId="0AA43AB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0.3172</w:t>
            </w:r>
          </w:p>
        </w:tc>
        <w:tc>
          <w:tcPr>
            <w:tcW w:w="690" w:type="dxa"/>
            <w:tcBorders>
              <w:top w:val="nil"/>
              <w:left w:val="nil"/>
              <w:bottom w:val="nil"/>
              <w:right w:val="nil"/>
            </w:tcBorders>
            <w:shd w:val="clear" w:color="auto" w:fill="auto"/>
            <w:noWrap/>
            <w:vAlign w:val="bottom"/>
            <w:hideMark/>
          </w:tcPr>
          <w:p w14:paraId="596DC53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0.0925</w:t>
            </w:r>
          </w:p>
        </w:tc>
        <w:tc>
          <w:tcPr>
            <w:tcW w:w="690" w:type="dxa"/>
            <w:tcBorders>
              <w:top w:val="nil"/>
              <w:left w:val="nil"/>
              <w:bottom w:val="nil"/>
              <w:right w:val="single" w:sz="4" w:space="0" w:color="auto"/>
            </w:tcBorders>
            <w:shd w:val="clear" w:color="auto" w:fill="auto"/>
            <w:noWrap/>
            <w:vAlign w:val="bottom"/>
            <w:hideMark/>
          </w:tcPr>
          <w:p w14:paraId="6332B78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0.3913</w:t>
            </w:r>
          </w:p>
        </w:tc>
        <w:tc>
          <w:tcPr>
            <w:tcW w:w="690" w:type="dxa"/>
            <w:gridSpan w:val="2"/>
            <w:tcBorders>
              <w:top w:val="nil"/>
              <w:left w:val="nil"/>
              <w:bottom w:val="nil"/>
              <w:right w:val="nil"/>
            </w:tcBorders>
            <w:shd w:val="clear" w:color="auto" w:fill="auto"/>
            <w:noWrap/>
            <w:vAlign w:val="bottom"/>
            <w:hideMark/>
          </w:tcPr>
          <w:p w14:paraId="2BB8726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0.2379</w:t>
            </w:r>
          </w:p>
        </w:tc>
        <w:tc>
          <w:tcPr>
            <w:tcW w:w="690" w:type="dxa"/>
            <w:tcBorders>
              <w:top w:val="nil"/>
              <w:left w:val="nil"/>
              <w:bottom w:val="nil"/>
              <w:right w:val="nil"/>
            </w:tcBorders>
            <w:shd w:val="clear" w:color="auto" w:fill="auto"/>
            <w:noWrap/>
            <w:vAlign w:val="bottom"/>
            <w:hideMark/>
          </w:tcPr>
          <w:p w14:paraId="5E093BD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0.2474</w:t>
            </w:r>
          </w:p>
        </w:tc>
        <w:tc>
          <w:tcPr>
            <w:tcW w:w="690" w:type="dxa"/>
            <w:tcBorders>
              <w:top w:val="nil"/>
              <w:left w:val="nil"/>
              <w:bottom w:val="nil"/>
              <w:right w:val="nil"/>
            </w:tcBorders>
            <w:shd w:val="clear" w:color="auto" w:fill="auto"/>
            <w:noWrap/>
            <w:vAlign w:val="bottom"/>
            <w:hideMark/>
          </w:tcPr>
          <w:p w14:paraId="2348CAC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0.1968</w:t>
            </w:r>
          </w:p>
        </w:tc>
        <w:tc>
          <w:tcPr>
            <w:tcW w:w="690" w:type="dxa"/>
            <w:tcBorders>
              <w:top w:val="nil"/>
              <w:left w:val="nil"/>
              <w:bottom w:val="nil"/>
              <w:right w:val="single" w:sz="4" w:space="0" w:color="auto"/>
            </w:tcBorders>
            <w:shd w:val="clear" w:color="auto" w:fill="auto"/>
            <w:noWrap/>
            <w:vAlign w:val="bottom"/>
            <w:hideMark/>
          </w:tcPr>
          <w:p w14:paraId="3A98AFF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0.6702</w:t>
            </w:r>
          </w:p>
        </w:tc>
      </w:tr>
      <w:tr w:rsidR="00541389" w:rsidRPr="007F0E5C" w14:paraId="7B8A8892"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41223367"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581AC83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4</w:t>
            </w:r>
          </w:p>
        </w:tc>
        <w:tc>
          <w:tcPr>
            <w:tcW w:w="574" w:type="dxa"/>
            <w:tcBorders>
              <w:top w:val="nil"/>
              <w:left w:val="single" w:sz="4" w:space="0" w:color="auto"/>
              <w:bottom w:val="nil"/>
              <w:right w:val="single" w:sz="4" w:space="0" w:color="auto"/>
            </w:tcBorders>
            <w:shd w:val="clear" w:color="auto" w:fill="auto"/>
            <w:noWrap/>
            <w:vAlign w:val="bottom"/>
            <w:hideMark/>
          </w:tcPr>
          <w:p w14:paraId="1680B37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521</w:t>
            </w:r>
          </w:p>
        </w:tc>
        <w:tc>
          <w:tcPr>
            <w:tcW w:w="690" w:type="dxa"/>
            <w:tcBorders>
              <w:top w:val="nil"/>
              <w:left w:val="nil"/>
              <w:bottom w:val="nil"/>
              <w:right w:val="nil"/>
            </w:tcBorders>
            <w:shd w:val="clear" w:color="auto" w:fill="auto"/>
            <w:noWrap/>
            <w:vAlign w:val="bottom"/>
            <w:hideMark/>
          </w:tcPr>
          <w:p w14:paraId="6272886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0.0032</w:t>
            </w:r>
          </w:p>
        </w:tc>
        <w:tc>
          <w:tcPr>
            <w:tcW w:w="690" w:type="dxa"/>
            <w:tcBorders>
              <w:top w:val="nil"/>
              <w:left w:val="nil"/>
              <w:bottom w:val="nil"/>
              <w:right w:val="nil"/>
            </w:tcBorders>
            <w:shd w:val="clear" w:color="auto" w:fill="auto"/>
            <w:noWrap/>
            <w:vAlign w:val="bottom"/>
            <w:hideMark/>
          </w:tcPr>
          <w:p w14:paraId="5EE7573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0.0035</w:t>
            </w:r>
          </w:p>
        </w:tc>
        <w:tc>
          <w:tcPr>
            <w:tcW w:w="690" w:type="dxa"/>
            <w:tcBorders>
              <w:top w:val="nil"/>
              <w:left w:val="nil"/>
              <w:bottom w:val="nil"/>
              <w:right w:val="nil"/>
            </w:tcBorders>
            <w:shd w:val="clear" w:color="auto" w:fill="auto"/>
            <w:noWrap/>
            <w:vAlign w:val="bottom"/>
            <w:hideMark/>
          </w:tcPr>
          <w:p w14:paraId="6C08DE1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0.0005</w:t>
            </w:r>
          </w:p>
        </w:tc>
        <w:tc>
          <w:tcPr>
            <w:tcW w:w="690" w:type="dxa"/>
            <w:tcBorders>
              <w:top w:val="nil"/>
              <w:left w:val="nil"/>
              <w:bottom w:val="nil"/>
              <w:right w:val="single" w:sz="4" w:space="0" w:color="auto"/>
            </w:tcBorders>
            <w:shd w:val="clear" w:color="auto" w:fill="auto"/>
            <w:noWrap/>
            <w:vAlign w:val="bottom"/>
            <w:hideMark/>
          </w:tcPr>
          <w:p w14:paraId="2B3D431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0.0433</w:t>
            </w:r>
          </w:p>
        </w:tc>
        <w:tc>
          <w:tcPr>
            <w:tcW w:w="690" w:type="dxa"/>
            <w:tcBorders>
              <w:top w:val="nil"/>
              <w:left w:val="nil"/>
              <w:bottom w:val="nil"/>
              <w:right w:val="nil"/>
            </w:tcBorders>
            <w:shd w:val="clear" w:color="auto" w:fill="auto"/>
            <w:noWrap/>
            <w:vAlign w:val="bottom"/>
            <w:hideMark/>
          </w:tcPr>
          <w:p w14:paraId="6844AE3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0.3361</w:t>
            </w:r>
          </w:p>
        </w:tc>
        <w:tc>
          <w:tcPr>
            <w:tcW w:w="690" w:type="dxa"/>
            <w:tcBorders>
              <w:top w:val="nil"/>
              <w:left w:val="nil"/>
              <w:bottom w:val="nil"/>
              <w:right w:val="nil"/>
            </w:tcBorders>
            <w:shd w:val="clear" w:color="auto" w:fill="auto"/>
            <w:noWrap/>
            <w:vAlign w:val="bottom"/>
            <w:hideMark/>
          </w:tcPr>
          <w:p w14:paraId="2DDD39E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0.4128</w:t>
            </w:r>
          </w:p>
        </w:tc>
        <w:tc>
          <w:tcPr>
            <w:tcW w:w="690" w:type="dxa"/>
            <w:tcBorders>
              <w:top w:val="nil"/>
              <w:left w:val="nil"/>
              <w:bottom w:val="nil"/>
              <w:right w:val="nil"/>
            </w:tcBorders>
            <w:shd w:val="clear" w:color="auto" w:fill="auto"/>
            <w:noWrap/>
            <w:vAlign w:val="bottom"/>
            <w:hideMark/>
          </w:tcPr>
          <w:p w14:paraId="1B03CB7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0.1237</w:t>
            </w:r>
          </w:p>
        </w:tc>
        <w:tc>
          <w:tcPr>
            <w:tcW w:w="690" w:type="dxa"/>
            <w:tcBorders>
              <w:top w:val="nil"/>
              <w:left w:val="nil"/>
              <w:bottom w:val="nil"/>
              <w:right w:val="single" w:sz="4" w:space="0" w:color="auto"/>
            </w:tcBorders>
            <w:shd w:val="clear" w:color="auto" w:fill="auto"/>
            <w:noWrap/>
            <w:vAlign w:val="bottom"/>
            <w:hideMark/>
          </w:tcPr>
          <w:p w14:paraId="7BA10E3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0.4671</w:t>
            </w:r>
          </w:p>
        </w:tc>
        <w:tc>
          <w:tcPr>
            <w:tcW w:w="690" w:type="dxa"/>
            <w:gridSpan w:val="2"/>
            <w:tcBorders>
              <w:top w:val="nil"/>
              <w:left w:val="nil"/>
              <w:bottom w:val="nil"/>
              <w:right w:val="nil"/>
            </w:tcBorders>
            <w:shd w:val="clear" w:color="auto" w:fill="auto"/>
            <w:noWrap/>
            <w:vAlign w:val="bottom"/>
            <w:hideMark/>
          </w:tcPr>
          <w:p w14:paraId="6CABFF9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0.2343</w:t>
            </w:r>
          </w:p>
        </w:tc>
        <w:tc>
          <w:tcPr>
            <w:tcW w:w="690" w:type="dxa"/>
            <w:tcBorders>
              <w:top w:val="nil"/>
              <w:left w:val="nil"/>
              <w:bottom w:val="nil"/>
              <w:right w:val="nil"/>
            </w:tcBorders>
            <w:shd w:val="clear" w:color="auto" w:fill="auto"/>
            <w:noWrap/>
            <w:vAlign w:val="bottom"/>
            <w:hideMark/>
          </w:tcPr>
          <w:p w14:paraId="1D7A38E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0.2408</w:t>
            </w:r>
          </w:p>
        </w:tc>
        <w:tc>
          <w:tcPr>
            <w:tcW w:w="690" w:type="dxa"/>
            <w:tcBorders>
              <w:top w:val="nil"/>
              <w:left w:val="nil"/>
              <w:bottom w:val="nil"/>
              <w:right w:val="nil"/>
            </w:tcBorders>
            <w:shd w:val="clear" w:color="auto" w:fill="auto"/>
            <w:noWrap/>
            <w:vAlign w:val="bottom"/>
            <w:hideMark/>
          </w:tcPr>
          <w:p w14:paraId="74E69E8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0.1875</w:t>
            </w:r>
          </w:p>
        </w:tc>
        <w:tc>
          <w:tcPr>
            <w:tcW w:w="690" w:type="dxa"/>
            <w:tcBorders>
              <w:top w:val="nil"/>
              <w:left w:val="nil"/>
              <w:bottom w:val="nil"/>
              <w:right w:val="single" w:sz="4" w:space="0" w:color="auto"/>
            </w:tcBorders>
            <w:shd w:val="clear" w:color="auto" w:fill="auto"/>
            <w:noWrap/>
            <w:vAlign w:val="bottom"/>
            <w:hideMark/>
          </w:tcPr>
          <w:p w14:paraId="4E5DB23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0.655</w:t>
            </w:r>
          </w:p>
        </w:tc>
      </w:tr>
      <w:tr w:rsidR="00541389" w:rsidRPr="007F0E5C" w14:paraId="4B0B4156"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0CA649C5"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6268C07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5</w:t>
            </w:r>
          </w:p>
        </w:tc>
        <w:tc>
          <w:tcPr>
            <w:tcW w:w="574" w:type="dxa"/>
            <w:tcBorders>
              <w:top w:val="nil"/>
              <w:left w:val="single" w:sz="4" w:space="0" w:color="auto"/>
              <w:bottom w:val="nil"/>
              <w:right w:val="single" w:sz="4" w:space="0" w:color="auto"/>
            </w:tcBorders>
            <w:shd w:val="clear" w:color="auto" w:fill="auto"/>
            <w:noWrap/>
            <w:vAlign w:val="bottom"/>
            <w:hideMark/>
          </w:tcPr>
          <w:p w14:paraId="67AB798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897</w:t>
            </w:r>
          </w:p>
        </w:tc>
        <w:tc>
          <w:tcPr>
            <w:tcW w:w="690" w:type="dxa"/>
            <w:tcBorders>
              <w:top w:val="nil"/>
              <w:left w:val="nil"/>
              <w:bottom w:val="nil"/>
              <w:right w:val="nil"/>
            </w:tcBorders>
            <w:shd w:val="clear" w:color="auto" w:fill="auto"/>
            <w:noWrap/>
            <w:vAlign w:val="bottom"/>
            <w:hideMark/>
          </w:tcPr>
          <w:p w14:paraId="38621F0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0.0023</w:t>
            </w:r>
          </w:p>
        </w:tc>
        <w:tc>
          <w:tcPr>
            <w:tcW w:w="690" w:type="dxa"/>
            <w:tcBorders>
              <w:top w:val="nil"/>
              <w:left w:val="nil"/>
              <w:bottom w:val="nil"/>
              <w:right w:val="nil"/>
            </w:tcBorders>
            <w:shd w:val="clear" w:color="auto" w:fill="auto"/>
            <w:noWrap/>
            <w:vAlign w:val="bottom"/>
            <w:hideMark/>
          </w:tcPr>
          <w:p w14:paraId="274C904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0.0023</w:t>
            </w:r>
          </w:p>
        </w:tc>
        <w:tc>
          <w:tcPr>
            <w:tcW w:w="690" w:type="dxa"/>
            <w:tcBorders>
              <w:top w:val="nil"/>
              <w:left w:val="nil"/>
              <w:bottom w:val="nil"/>
              <w:right w:val="nil"/>
            </w:tcBorders>
            <w:shd w:val="clear" w:color="auto" w:fill="auto"/>
            <w:noWrap/>
            <w:vAlign w:val="bottom"/>
            <w:hideMark/>
          </w:tcPr>
          <w:p w14:paraId="3F48CE7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6726563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0.0292</w:t>
            </w:r>
          </w:p>
        </w:tc>
        <w:tc>
          <w:tcPr>
            <w:tcW w:w="690" w:type="dxa"/>
            <w:tcBorders>
              <w:top w:val="nil"/>
              <w:left w:val="nil"/>
              <w:bottom w:val="nil"/>
              <w:right w:val="nil"/>
            </w:tcBorders>
            <w:shd w:val="clear" w:color="auto" w:fill="auto"/>
            <w:noWrap/>
            <w:vAlign w:val="bottom"/>
            <w:hideMark/>
          </w:tcPr>
          <w:p w14:paraId="44C58C4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0.3362</w:t>
            </w:r>
          </w:p>
        </w:tc>
        <w:tc>
          <w:tcPr>
            <w:tcW w:w="690" w:type="dxa"/>
            <w:tcBorders>
              <w:top w:val="nil"/>
              <w:left w:val="nil"/>
              <w:bottom w:val="nil"/>
              <w:right w:val="nil"/>
            </w:tcBorders>
            <w:shd w:val="clear" w:color="auto" w:fill="auto"/>
            <w:noWrap/>
            <w:vAlign w:val="bottom"/>
            <w:hideMark/>
          </w:tcPr>
          <w:p w14:paraId="69A2C6D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0.3515</w:t>
            </w:r>
          </w:p>
        </w:tc>
        <w:tc>
          <w:tcPr>
            <w:tcW w:w="690" w:type="dxa"/>
            <w:tcBorders>
              <w:top w:val="nil"/>
              <w:left w:val="nil"/>
              <w:bottom w:val="nil"/>
              <w:right w:val="nil"/>
            </w:tcBorders>
            <w:shd w:val="clear" w:color="auto" w:fill="auto"/>
            <w:noWrap/>
            <w:vAlign w:val="bottom"/>
            <w:hideMark/>
          </w:tcPr>
          <w:p w14:paraId="24B34AE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0.1946</w:t>
            </w:r>
          </w:p>
        </w:tc>
        <w:tc>
          <w:tcPr>
            <w:tcW w:w="690" w:type="dxa"/>
            <w:tcBorders>
              <w:top w:val="nil"/>
              <w:left w:val="nil"/>
              <w:bottom w:val="nil"/>
              <w:right w:val="single" w:sz="4" w:space="0" w:color="auto"/>
            </w:tcBorders>
            <w:shd w:val="clear" w:color="auto" w:fill="auto"/>
            <w:noWrap/>
            <w:vAlign w:val="bottom"/>
            <w:hideMark/>
          </w:tcPr>
          <w:p w14:paraId="0D4C374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0.4338</w:t>
            </w:r>
          </w:p>
        </w:tc>
        <w:tc>
          <w:tcPr>
            <w:tcW w:w="690" w:type="dxa"/>
            <w:gridSpan w:val="2"/>
            <w:tcBorders>
              <w:top w:val="nil"/>
              <w:left w:val="nil"/>
              <w:bottom w:val="nil"/>
              <w:right w:val="nil"/>
            </w:tcBorders>
            <w:shd w:val="clear" w:color="auto" w:fill="auto"/>
            <w:noWrap/>
            <w:vAlign w:val="bottom"/>
            <w:hideMark/>
          </w:tcPr>
          <w:p w14:paraId="3FF0CE8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0.0843</w:t>
            </w:r>
          </w:p>
        </w:tc>
        <w:tc>
          <w:tcPr>
            <w:tcW w:w="690" w:type="dxa"/>
            <w:tcBorders>
              <w:top w:val="nil"/>
              <w:left w:val="nil"/>
              <w:bottom w:val="nil"/>
              <w:right w:val="nil"/>
            </w:tcBorders>
            <w:shd w:val="clear" w:color="auto" w:fill="auto"/>
            <w:noWrap/>
            <w:vAlign w:val="bottom"/>
            <w:hideMark/>
          </w:tcPr>
          <w:p w14:paraId="1430961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0.0739</w:t>
            </w:r>
          </w:p>
        </w:tc>
        <w:tc>
          <w:tcPr>
            <w:tcW w:w="690" w:type="dxa"/>
            <w:tcBorders>
              <w:top w:val="nil"/>
              <w:left w:val="nil"/>
              <w:bottom w:val="nil"/>
              <w:right w:val="nil"/>
            </w:tcBorders>
            <w:shd w:val="clear" w:color="auto" w:fill="auto"/>
            <w:noWrap/>
            <w:vAlign w:val="bottom"/>
            <w:hideMark/>
          </w:tcPr>
          <w:p w14:paraId="26FAEA4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0.0344</w:t>
            </w:r>
          </w:p>
        </w:tc>
        <w:tc>
          <w:tcPr>
            <w:tcW w:w="690" w:type="dxa"/>
            <w:tcBorders>
              <w:top w:val="nil"/>
              <w:left w:val="nil"/>
              <w:bottom w:val="nil"/>
              <w:right w:val="single" w:sz="4" w:space="0" w:color="auto"/>
            </w:tcBorders>
            <w:shd w:val="clear" w:color="auto" w:fill="auto"/>
            <w:noWrap/>
            <w:vAlign w:val="bottom"/>
            <w:hideMark/>
          </w:tcPr>
          <w:p w14:paraId="02F9FA7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0.2287</w:t>
            </w:r>
          </w:p>
        </w:tc>
      </w:tr>
      <w:tr w:rsidR="00541389" w:rsidRPr="007F0E5C" w14:paraId="435366CC"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09D6555E"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7E95A87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6</w:t>
            </w:r>
          </w:p>
        </w:tc>
        <w:tc>
          <w:tcPr>
            <w:tcW w:w="574" w:type="dxa"/>
            <w:tcBorders>
              <w:top w:val="nil"/>
              <w:left w:val="single" w:sz="4" w:space="0" w:color="auto"/>
              <w:bottom w:val="nil"/>
              <w:right w:val="single" w:sz="4" w:space="0" w:color="auto"/>
            </w:tcBorders>
            <w:shd w:val="clear" w:color="auto" w:fill="auto"/>
            <w:noWrap/>
            <w:vAlign w:val="bottom"/>
            <w:hideMark/>
          </w:tcPr>
          <w:p w14:paraId="4E6C318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603</w:t>
            </w:r>
          </w:p>
        </w:tc>
        <w:tc>
          <w:tcPr>
            <w:tcW w:w="690" w:type="dxa"/>
            <w:tcBorders>
              <w:top w:val="nil"/>
              <w:left w:val="nil"/>
              <w:bottom w:val="nil"/>
              <w:right w:val="nil"/>
            </w:tcBorders>
            <w:shd w:val="clear" w:color="auto" w:fill="auto"/>
            <w:noWrap/>
            <w:vAlign w:val="bottom"/>
            <w:hideMark/>
          </w:tcPr>
          <w:p w14:paraId="27B5A5B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0.0029</w:t>
            </w:r>
          </w:p>
        </w:tc>
        <w:tc>
          <w:tcPr>
            <w:tcW w:w="690" w:type="dxa"/>
            <w:tcBorders>
              <w:top w:val="nil"/>
              <w:left w:val="nil"/>
              <w:bottom w:val="nil"/>
              <w:right w:val="nil"/>
            </w:tcBorders>
            <w:shd w:val="clear" w:color="auto" w:fill="auto"/>
            <w:noWrap/>
            <w:vAlign w:val="bottom"/>
            <w:hideMark/>
          </w:tcPr>
          <w:p w14:paraId="7EA45AB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0238FF8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0.0004</w:t>
            </w:r>
          </w:p>
        </w:tc>
        <w:tc>
          <w:tcPr>
            <w:tcW w:w="690" w:type="dxa"/>
            <w:tcBorders>
              <w:top w:val="nil"/>
              <w:left w:val="nil"/>
              <w:bottom w:val="nil"/>
              <w:right w:val="single" w:sz="4" w:space="0" w:color="auto"/>
            </w:tcBorders>
            <w:shd w:val="clear" w:color="auto" w:fill="auto"/>
            <w:noWrap/>
            <w:vAlign w:val="bottom"/>
            <w:hideMark/>
          </w:tcPr>
          <w:p w14:paraId="5FAF271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0.0386</w:t>
            </w:r>
          </w:p>
        </w:tc>
        <w:tc>
          <w:tcPr>
            <w:tcW w:w="690" w:type="dxa"/>
            <w:tcBorders>
              <w:top w:val="nil"/>
              <w:left w:val="nil"/>
              <w:bottom w:val="nil"/>
              <w:right w:val="nil"/>
            </w:tcBorders>
            <w:shd w:val="clear" w:color="auto" w:fill="auto"/>
            <w:noWrap/>
            <w:vAlign w:val="bottom"/>
            <w:hideMark/>
          </w:tcPr>
          <w:p w14:paraId="5D7CA4A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0.3717</w:t>
            </w:r>
          </w:p>
        </w:tc>
        <w:tc>
          <w:tcPr>
            <w:tcW w:w="690" w:type="dxa"/>
            <w:tcBorders>
              <w:top w:val="nil"/>
              <w:left w:val="nil"/>
              <w:bottom w:val="nil"/>
              <w:right w:val="nil"/>
            </w:tcBorders>
            <w:shd w:val="clear" w:color="auto" w:fill="auto"/>
            <w:noWrap/>
            <w:vAlign w:val="bottom"/>
            <w:hideMark/>
          </w:tcPr>
          <w:p w14:paraId="11C4B99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0.4732</w:t>
            </w:r>
          </w:p>
        </w:tc>
        <w:tc>
          <w:tcPr>
            <w:tcW w:w="690" w:type="dxa"/>
            <w:tcBorders>
              <w:top w:val="nil"/>
              <w:left w:val="nil"/>
              <w:bottom w:val="nil"/>
              <w:right w:val="nil"/>
            </w:tcBorders>
            <w:shd w:val="clear" w:color="auto" w:fill="auto"/>
            <w:noWrap/>
            <w:vAlign w:val="bottom"/>
            <w:hideMark/>
          </w:tcPr>
          <w:p w14:paraId="430F939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0.1354</w:t>
            </w:r>
          </w:p>
        </w:tc>
        <w:tc>
          <w:tcPr>
            <w:tcW w:w="690" w:type="dxa"/>
            <w:tcBorders>
              <w:top w:val="nil"/>
              <w:left w:val="nil"/>
              <w:bottom w:val="nil"/>
              <w:right w:val="single" w:sz="4" w:space="0" w:color="auto"/>
            </w:tcBorders>
            <w:shd w:val="clear" w:color="auto" w:fill="auto"/>
            <w:noWrap/>
            <w:vAlign w:val="bottom"/>
            <w:hideMark/>
          </w:tcPr>
          <w:p w14:paraId="479CFBB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0.4122</w:t>
            </w:r>
          </w:p>
        </w:tc>
        <w:tc>
          <w:tcPr>
            <w:tcW w:w="690" w:type="dxa"/>
            <w:gridSpan w:val="2"/>
            <w:tcBorders>
              <w:top w:val="nil"/>
              <w:left w:val="nil"/>
              <w:bottom w:val="nil"/>
              <w:right w:val="nil"/>
            </w:tcBorders>
            <w:shd w:val="clear" w:color="auto" w:fill="auto"/>
            <w:noWrap/>
            <w:vAlign w:val="bottom"/>
            <w:hideMark/>
          </w:tcPr>
          <w:p w14:paraId="6C72683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0.1636</w:t>
            </w:r>
          </w:p>
        </w:tc>
        <w:tc>
          <w:tcPr>
            <w:tcW w:w="690" w:type="dxa"/>
            <w:tcBorders>
              <w:top w:val="nil"/>
              <w:left w:val="nil"/>
              <w:bottom w:val="nil"/>
              <w:right w:val="nil"/>
            </w:tcBorders>
            <w:shd w:val="clear" w:color="auto" w:fill="auto"/>
            <w:noWrap/>
            <w:vAlign w:val="bottom"/>
            <w:hideMark/>
          </w:tcPr>
          <w:p w14:paraId="7C15B92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0.1727</w:t>
            </w:r>
          </w:p>
        </w:tc>
        <w:tc>
          <w:tcPr>
            <w:tcW w:w="690" w:type="dxa"/>
            <w:tcBorders>
              <w:top w:val="nil"/>
              <w:left w:val="nil"/>
              <w:bottom w:val="nil"/>
              <w:right w:val="nil"/>
            </w:tcBorders>
            <w:shd w:val="clear" w:color="auto" w:fill="auto"/>
            <w:noWrap/>
            <w:vAlign w:val="bottom"/>
            <w:hideMark/>
          </w:tcPr>
          <w:p w14:paraId="686E35C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0.0994</w:t>
            </w:r>
          </w:p>
        </w:tc>
        <w:tc>
          <w:tcPr>
            <w:tcW w:w="690" w:type="dxa"/>
            <w:tcBorders>
              <w:top w:val="nil"/>
              <w:left w:val="nil"/>
              <w:bottom w:val="nil"/>
              <w:right w:val="single" w:sz="4" w:space="0" w:color="auto"/>
            </w:tcBorders>
            <w:shd w:val="clear" w:color="auto" w:fill="auto"/>
            <w:noWrap/>
            <w:vAlign w:val="bottom"/>
            <w:hideMark/>
          </w:tcPr>
          <w:p w14:paraId="671247A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0.4745</w:t>
            </w:r>
          </w:p>
        </w:tc>
      </w:tr>
      <w:tr w:rsidR="00541389" w:rsidRPr="007F0E5C" w14:paraId="4A1D4AFF"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719B827D"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75E9E23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w:t>
            </w:r>
          </w:p>
        </w:tc>
        <w:tc>
          <w:tcPr>
            <w:tcW w:w="574" w:type="dxa"/>
            <w:tcBorders>
              <w:top w:val="nil"/>
              <w:left w:val="single" w:sz="4" w:space="0" w:color="auto"/>
              <w:bottom w:val="nil"/>
              <w:right w:val="single" w:sz="4" w:space="0" w:color="auto"/>
            </w:tcBorders>
            <w:shd w:val="clear" w:color="auto" w:fill="auto"/>
            <w:noWrap/>
            <w:vAlign w:val="bottom"/>
            <w:hideMark/>
          </w:tcPr>
          <w:p w14:paraId="2897DB3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1086</w:t>
            </w:r>
          </w:p>
        </w:tc>
        <w:tc>
          <w:tcPr>
            <w:tcW w:w="690" w:type="dxa"/>
            <w:tcBorders>
              <w:top w:val="nil"/>
              <w:left w:val="nil"/>
              <w:bottom w:val="nil"/>
              <w:right w:val="nil"/>
            </w:tcBorders>
            <w:shd w:val="clear" w:color="auto" w:fill="auto"/>
            <w:noWrap/>
            <w:vAlign w:val="bottom"/>
            <w:hideMark/>
          </w:tcPr>
          <w:p w14:paraId="64C12C8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w:t>
            </w:r>
          </w:p>
        </w:tc>
        <w:tc>
          <w:tcPr>
            <w:tcW w:w="690" w:type="dxa"/>
            <w:tcBorders>
              <w:top w:val="nil"/>
              <w:left w:val="nil"/>
              <w:bottom w:val="nil"/>
              <w:right w:val="nil"/>
            </w:tcBorders>
            <w:shd w:val="clear" w:color="auto" w:fill="auto"/>
            <w:noWrap/>
            <w:vAlign w:val="bottom"/>
            <w:hideMark/>
          </w:tcPr>
          <w:p w14:paraId="61D66B0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w:t>
            </w:r>
          </w:p>
        </w:tc>
        <w:tc>
          <w:tcPr>
            <w:tcW w:w="690" w:type="dxa"/>
            <w:tcBorders>
              <w:top w:val="nil"/>
              <w:left w:val="nil"/>
              <w:bottom w:val="nil"/>
              <w:right w:val="nil"/>
            </w:tcBorders>
            <w:shd w:val="clear" w:color="auto" w:fill="auto"/>
            <w:noWrap/>
            <w:vAlign w:val="bottom"/>
            <w:hideMark/>
          </w:tcPr>
          <w:p w14:paraId="79D4843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0.0002</w:t>
            </w:r>
          </w:p>
        </w:tc>
        <w:tc>
          <w:tcPr>
            <w:tcW w:w="690" w:type="dxa"/>
            <w:tcBorders>
              <w:top w:val="nil"/>
              <w:left w:val="nil"/>
              <w:bottom w:val="nil"/>
              <w:right w:val="single" w:sz="4" w:space="0" w:color="auto"/>
            </w:tcBorders>
            <w:shd w:val="clear" w:color="auto" w:fill="auto"/>
            <w:noWrap/>
            <w:vAlign w:val="bottom"/>
            <w:hideMark/>
          </w:tcPr>
          <w:p w14:paraId="68E042C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0.0239</w:t>
            </w:r>
          </w:p>
        </w:tc>
        <w:tc>
          <w:tcPr>
            <w:tcW w:w="690" w:type="dxa"/>
            <w:tcBorders>
              <w:top w:val="nil"/>
              <w:left w:val="nil"/>
              <w:bottom w:val="nil"/>
              <w:right w:val="nil"/>
            </w:tcBorders>
            <w:shd w:val="clear" w:color="auto" w:fill="auto"/>
            <w:noWrap/>
            <w:vAlign w:val="bottom"/>
            <w:hideMark/>
          </w:tcPr>
          <w:p w14:paraId="7E6F03F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0.114</w:t>
            </w:r>
          </w:p>
        </w:tc>
        <w:tc>
          <w:tcPr>
            <w:tcW w:w="690" w:type="dxa"/>
            <w:tcBorders>
              <w:top w:val="nil"/>
              <w:left w:val="nil"/>
              <w:bottom w:val="nil"/>
              <w:right w:val="nil"/>
            </w:tcBorders>
            <w:shd w:val="clear" w:color="auto" w:fill="auto"/>
            <w:noWrap/>
            <w:vAlign w:val="bottom"/>
            <w:hideMark/>
          </w:tcPr>
          <w:p w14:paraId="03F7161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0.1226</w:t>
            </w:r>
          </w:p>
        </w:tc>
        <w:tc>
          <w:tcPr>
            <w:tcW w:w="690" w:type="dxa"/>
            <w:tcBorders>
              <w:top w:val="nil"/>
              <w:left w:val="nil"/>
              <w:bottom w:val="nil"/>
              <w:right w:val="nil"/>
            </w:tcBorders>
            <w:shd w:val="clear" w:color="auto" w:fill="auto"/>
            <w:noWrap/>
            <w:vAlign w:val="bottom"/>
            <w:hideMark/>
          </w:tcPr>
          <w:p w14:paraId="3917F6D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0.04</w:t>
            </w:r>
          </w:p>
        </w:tc>
        <w:tc>
          <w:tcPr>
            <w:tcW w:w="690" w:type="dxa"/>
            <w:tcBorders>
              <w:top w:val="nil"/>
              <w:left w:val="nil"/>
              <w:bottom w:val="nil"/>
              <w:right w:val="single" w:sz="4" w:space="0" w:color="auto"/>
            </w:tcBorders>
            <w:shd w:val="clear" w:color="auto" w:fill="auto"/>
            <w:noWrap/>
            <w:vAlign w:val="bottom"/>
            <w:hideMark/>
          </w:tcPr>
          <w:p w14:paraId="676507D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0.2135</w:t>
            </w:r>
          </w:p>
        </w:tc>
        <w:tc>
          <w:tcPr>
            <w:tcW w:w="690" w:type="dxa"/>
            <w:gridSpan w:val="2"/>
            <w:tcBorders>
              <w:top w:val="nil"/>
              <w:left w:val="nil"/>
              <w:bottom w:val="nil"/>
              <w:right w:val="nil"/>
            </w:tcBorders>
            <w:shd w:val="clear" w:color="auto" w:fill="auto"/>
            <w:noWrap/>
            <w:vAlign w:val="bottom"/>
            <w:hideMark/>
          </w:tcPr>
          <w:p w14:paraId="29EBBC3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0.0673</w:t>
            </w:r>
          </w:p>
        </w:tc>
        <w:tc>
          <w:tcPr>
            <w:tcW w:w="690" w:type="dxa"/>
            <w:tcBorders>
              <w:top w:val="nil"/>
              <w:left w:val="nil"/>
              <w:bottom w:val="nil"/>
              <w:right w:val="nil"/>
            </w:tcBorders>
            <w:shd w:val="clear" w:color="auto" w:fill="auto"/>
            <w:noWrap/>
            <w:vAlign w:val="bottom"/>
            <w:hideMark/>
          </w:tcPr>
          <w:p w14:paraId="53A091C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0.0616</w:t>
            </w:r>
          </w:p>
        </w:tc>
        <w:tc>
          <w:tcPr>
            <w:tcW w:w="690" w:type="dxa"/>
            <w:tcBorders>
              <w:top w:val="nil"/>
              <w:left w:val="nil"/>
              <w:bottom w:val="nil"/>
              <w:right w:val="nil"/>
            </w:tcBorders>
            <w:shd w:val="clear" w:color="auto" w:fill="auto"/>
            <w:noWrap/>
            <w:vAlign w:val="bottom"/>
            <w:hideMark/>
          </w:tcPr>
          <w:p w14:paraId="520451A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0.0248</w:t>
            </w:r>
          </w:p>
        </w:tc>
        <w:tc>
          <w:tcPr>
            <w:tcW w:w="690" w:type="dxa"/>
            <w:tcBorders>
              <w:top w:val="nil"/>
              <w:left w:val="nil"/>
              <w:bottom w:val="nil"/>
              <w:right w:val="single" w:sz="4" w:space="0" w:color="auto"/>
            </w:tcBorders>
            <w:shd w:val="clear" w:color="auto" w:fill="auto"/>
            <w:noWrap/>
            <w:vAlign w:val="bottom"/>
            <w:hideMark/>
          </w:tcPr>
          <w:p w14:paraId="0ABE85B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0.1774</w:t>
            </w:r>
          </w:p>
        </w:tc>
      </w:tr>
      <w:tr w:rsidR="00541389" w:rsidRPr="007F0E5C" w14:paraId="4BBDFEAC"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60D30056"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19C0CC1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8</w:t>
            </w:r>
          </w:p>
        </w:tc>
        <w:tc>
          <w:tcPr>
            <w:tcW w:w="574" w:type="dxa"/>
            <w:tcBorders>
              <w:top w:val="nil"/>
              <w:left w:val="single" w:sz="4" w:space="0" w:color="auto"/>
              <w:bottom w:val="nil"/>
              <w:right w:val="single" w:sz="4" w:space="0" w:color="auto"/>
            </w:tcBorders>
            <w:shd w:val="clear" w:color="auto" w:fill="auto"/>
            <w:noWrap/>
            <w:vAlign w:val="bottom"/>
            <w:hideMark/>
          </w:tcPr>
          <w:p w14:paraId="1461867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740</w:t>
            </w:r>
          </w:p>
        </w:tc>
        <w:tc>
          <w:tcPr>
            <w:tcW w:w="690" w:type="dxa"/>
            <w:tcBorders>
              <w:top w:val="nil"/>
              <w:left w:val="nil"/>
              <w:bottom w:val="nil"/>
              <w:right w:val="nil"/>
            </w:tcBorders>
            <w:shd w:val="clear" w:color="auto" w:fill="auto"/>
            <w:noWrap/>
            <w:vAlign w:val="bottom"/>
            <w:hideMark/>
          </w:tcPr>
          <w:p w14:paraId="7C6F3D7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0.0025</w:t>
            </w:r>
          </w:p>
        </w:tc>
        <w:tc>
          <w:tcPr>
            <w:tcW w:w="690" w:type="dxa"/>
            <w:tcBorders>
              <w:top w:val="nil"/>
              <w:left w:val="nil"/>
              <w:bottom w:val="nil"/>
              <w:right w:val="nil"/>
            </w:tcBorders>
            <w:shd w:val="clear" w:color="auto" w:fill="auto"/>
            <w:noWrap/>
            <w:vAlign w:val="bottom"/>
            <w:hideMark/>
          </w:tcPr>
          <w:p w14:paraId="5296FD9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0.0032</w:t>
            </w:r>
          </w:p>
        </w:tc>
        <w:tc>
          <w:tcPr>
            <w:tcW w:w="690" w:type="dxa"/>
            <w:tcBorders>
              <w:top w:val="nil"/>
              <w:left w:val="nil"/>
              <w:bottom w:val="nil"/>
              <w:right w:val="nil"/>
            </w:tcBorders>
            <w:shd w:val="clear" w:color="auto" w:fill="auto"/>
            <w:noWrap/>
            <w:vAlign w:val="bottom"/>
            <w:hideMark/>
          </w:tcPr>
          <w:p w14:paraId="058A61A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28D0B2B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0.0331</w:t>
            </w:r>
          </w:p>
        </w:tc>
        <w:tc>
          <w:tcPr>
            <w:tcW w:w="690" w:type="dxa"/>
            <w:tcBorders>
              <w:top w:val="nil"/>
              <w:left w:val="nil"/>
              <w:bottom w:val="nil"/>
              <w:right w:val="nil"/>
            </w:tcBorders>
            <w:shd w:val="clear" w:color="auto" w:fill="auto"/>
            <w:noWrap/>
            <w:vAlign w:val="bottom"/>
            <w:hideMark/>
          </w:tcPr>
          <w:p w14:paraId="6965AE3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0.2761</w:t>
            </w:r>
          </w:p>
        </w:tc>
        <w:tc>
          <w:tcPr>
            <w:tcW w:w="690" w:type="dxa"/>
            <w:tcBorders>
              <w:top w:val="nil"/>
              <w:left w:val="nil"/>
              <w:bottom w:val="nil"/>
              <w:right w:val="nil"/>
            </w:tcBorders>
            <w:shd w:val="clear" w:color="auto" w:fill="auto"/>
            <w:noWrap/>
            <w:vAlign w:val="bottom"/>
            <w:hideMark/>
          </w:tcPr>
          <w:p w14:paraId="7CD843B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0.3689</w:t>
            </w:r>
          </w:p>
        </w:tc>
        <w:tc>
          <w:tcPr>
            <w:tcW w:w="690" w:type="dxa"/>
            <w:tcBorders>
              <w:top w:val="nil"/>
              <w:left w:val="nil"/>
              <w:bottom w:val="nil"/>
              <w:right w:val="nil"/>
            </w:tcBorders>
            <w:shd w:val="clear" w:color="auto" w:fill="auto"/>
            <w:noWrap/>
            <w:vAlign w:val="bottom"/>
            <w:hideMark/>
          </w:tcPr>
          <w:p w14:paraId="0FABEE3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0.1054</w:t>
            </w:r>
          </w:p>
        </w:tc>
        <w:tc>
          <w:tcPr>
            <w:tcW w:w="690" w:type="dxa"/>
            <w:tcBorders>
              <w:top w:val="nil"/>
              <w:left w:val="nil"/>
              <w:bottom w:val="nil"/>
              <w:right w:val="single" w:sz="4" w:space="0" w:color="auto"/>
            </w:tcBorders>
            <w:shd w:val="clear" w:color="auto" w:fill="auto"/>
            <w:noWrap/>
            <w:vAlign w:val="bottom"/>
            <w:hideMark/>
          </w:tcPr>
          <w:p w14:paraId="51DDDF1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0.4279</w:t>
            </w:r>
          </w:p>
        </w:tc>
        <w:tc>
          <w:tcPr>
            <w:tcW w:w="690" w:type="dxa"/>
            <w:gridSpan w:val="2"/>
            <w:tcBorders>
              <w:top w:val="nil"/>
              <w:left w:val="nil"/>
              <w:bottom w:val="nil"/>
              <w:right w:val="nil"/>
            </w:tcBorders>
            <w:shd w:val="clear" w:color="auto" w:fill="auto"/>
            <w:noWrap/>
            <w:vAlign w:val="bottom"/>
            <w:hideMark/>
          </w:tcPr>
          <w:p w14:paraId="47C4308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0.1282</w:t>
            </w:r>
          </w:p>
        </w:tc>
        <w:tc>
          <w:tcPr>
            <w:tcW w:w="690" w:type="dxa"/>
            <w:tcBorders>
              <w:top w:val="nil"/>
              <w:left w:val="nil"/>
              <w:bottom w:val="nil"/>
              <w:right w:val="nil"/>
            </w:tcBorders>
            <w:shd w:val="clear" w:color="auto" w:fill="auto"/>
            <w:noWrap/>
            <w:vAlign w:val="bottom"/>
            <w:hideMark/>
          </w:tcPr>
          <w:p w14:paraId="4C8757B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0.1449</w:t>
            </w:r>
          </w:p>
        </w:tc>
        <w:tc>
          <w:tcPr>
            <w:tcW w:w="690" w:type="dxa"/>
            <w:tcBorders>
              <w:top w:val="nil"/>
              <w:left w:val="nil"/>
              <w:bottom w:val="nil"/>
              <w:right w:val="nil"/>
            </w:tcBorders>
            <w:shd w:val="clear" w:color="auto" w:fill="auto"/>
            <w:noWrap/>
            <w:vAlign w:val="bottom"/>
            <w:hideMark/>
          </w:tcPr>
          <w:p w14:paraId="7F3D77D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0.0644</w:t>
            </w:r>
          </w:p>
        </w:tc>
        <w:tc>
          <w:tcPr>
            <w:tcW w:w="690" w:type="dxa"/>
            <w:tcBorders>
              <w:top w:val="nil"/>
              <w:left w:val="nil"/>
              <w:bottom w:val="nil"/>
              <w:right w:val="single" w:sz="4" w:space="0" w:color="auto"/>
            </w:tcBorders>
            <w:shd w:val="clear" w:color="auto" w:fill="auto"/>
            <w:noWrap/>
            <w:vAlign w:val="bottom"/>
            <w:hideMark/>
          </w:tcPr>
          <w:p w14:paraId="742BB4A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0.3601</w:t>
            </w:r>
          </w:p>
        </w:tc>
      </w:tr>
      <w:tr w:rsidR="00541389" w:rsidRPr="007F0E5C" w14:paraId="57949565"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52DFF981"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7573AEB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9</w:t>
            </w:r>
          </w:p>
        </w:tc>
        <w:tc>
          <w:tcPr>
            <w:tcW w:w="574" w:type="dxa"/>
            <w:tcBorders>
              <w:top w:val="nil"/>
              <w:left w:val="single" w:sz="4" w:space="0" w:color="auto"/>
              <w:bottom w:val="nil"/>
              <w:right w:val="single" w:sz="4" w:space="0" w:color="auto"/>
            </w:tcBorders>
            <w:shd w:val="clear" w:color="auto" w:fill="auto"/>
            <w:noWrap/>
            <w:vAlign w:val="bottom"/>
            <w:hideMark/>
          </w:tcPr>
          <w:p w14:paraId="72028F0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726</w:t>
            </w:r>
          </w:p>
        </w:tc>
        <w:tc>
          <w:tcPr>
            <w:tcW w:w="690" w:type="dxa"/>
            <w:tcBorders>
              <w:top w:val="nil"/>
              <w:left w:val="nil"/>
              <w:bottom w:val="nil"/>
              <w:right w:val="nil"/>
            </w:tcBorders>
            <w:shd w:val="clear" w:color="auto" w:fill="auto"/>
            <w:noWrap/>
            <w:vAlign w:val="bottom"/>
            <w:hideMark/>
          </w:tcPr>
          <w:p w14:paraId="6736C73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0.0029</w:t>
            </w:r>
          </w:p>
        </w:tc>
        <w:tc>
          <w:tcPr>
            <w:tcW w:w="690" w:type="dxa"/>
            <w:tcBorders>
              <w:top w:val="nil"/>
              <w:left w:val="nil"/>
              <w:bottom w:val="nil"/>
              <w:right w:val="nil"/>
            </w:tcBorders>
            <w:shd w:val="clear" w:color="auto" w:fill="auto"/>
            <w:noWrap/>
            <w:vAlign w:val="bottom"/>
            <w:hideMark/>
          </w:tcPr>
          <w:p w14:paraId="3B84FBD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0.0036</w:t>
            </w:r>
          </w:p>
        </w:tc>
        <w:tc>
          <w:tcPr>
            <w:tcW w:w="690" w:type="dxa"/>
            <w:tcBorders>
              <w:top w:val="nil"/>
              <w:left w:val="nil"/>
              <w:bottom w:val="nil"/>
              <w:right w:val="nil"/>
            </w:tcBorders>
            <w:shd w:val="clear" w:color="auto" w:fill="auto"/>
            <w:noWrap/>
            <w:vAlign w:val="bottom"/>
            <w:hideMark/>
          </w:tcPr>
          <w:p w14:paraId="77BF55A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0.0004</w:t>
            </w:r>
          </w:p>
        </w:tc>
        <w:tc>
          <w:tcPr>
            <w:tcW w:w="690" w:type="dxa"/>
            <w:tcBorders>
              <w:top w:val="nil"/>
              <w:left w:val="nil"/>
              <w:bottom w:val="nil"/>
              <w:right w:val="single" w:sz="4" w:space="0" w:color="auto"/>
            </w:tcBorders>
            <w:shd w:val="clear" w:color="auto" w:fill="auto"/>
            <w:noWrap/>
            <w:vAlign w:val="bottom"/>
            <w:hideMark/>
          </w:tcPr>
          <w:p w14:paraId="0245D7F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0.0371</w:t>
            </w:r>
          </w:p>
        </w:tc>
        <w:tc>
          <w:tcPr>
            <w:tcW w:w="690" w:type="dxa"/>
            <w:tcBorders>
              <w:top w:val="nil"/>
              <w:left w:val="nil"/>
              <w:bottom w:val="nil"/>
              <w:right w:val="nil"/>
            </w:tcBorders>
            <w:shd w:val="clear" w:color="auto" w:fill="auto"/>
            <w:noWrap/>
            <w:vAlign w:val="bottom"/>
            <w:hideMark/>
          </w:tcPr>
          <w:p w14:paraId="4C7BC32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0.3536</w:t>
            </w:r>
          </w:p>
        </w:tc>
        <w:tc>
          <w:tcPr>
            <w:tcW w:w="690" w:type="dxa"/>
            <w:tcBorders>
              <w:top w:val="nil"/>
              <w:left w:val="nil"/>
              <w:bottom w:val="nil"/>
              <w:right w:val="nil"/>
            </w:tcBorders>
            <w:shd w:val="clear" w:color="auto" w:fill="auto"/>
            <w:noWrap/>
            <w:vAlign w:val="bottom"/>
            <w:hideMark/>
          </w:tcPr>
          <w:p w14:paraId="42FB6D0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0.4723</w:t>
            </w:r>
          </w:p>
        </w:tc>
        <w:tc>
          <w:tcPr>
            <w:tcW w:w="690" w:type="dxa"/>
            <w:tcBorders>
              <w:top w:val="nil"/>
              <w:left w:val="nil"/>
              <w:bottom w:val="nil"/>
              <w:right w:val="nil"/>
            </w:tcBorders>
            <w:shd w:val="clear" w:color="auto" w:fill="auto"/>
            <w:noWrap/>
            <w:vAlign w:val="bottom"/>
            <w:hideMark/>
          </w:tcPr>
          <w:p w14:paraId="429210D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0.1192</w:t>
            </w:r>
          </w:p>
        </w:tc>
        <w:tc>
          <w:tcPr>
            <w:tcW w:w="690" w:type="dxa"/>
            <w:tcBorders>
              <w:top w:val="nil"/>
              <w:left w:val="nil"/>
              <w:bottom w:val="nil"/>
              <w:right w:val="single" w:sz="4" w:space="0" w:color="auto"/>
            </w:tcBorders>
            <w:shd w:val="clear" w:color="auto" w:fill="auto"/>
            <w:noWrap/>
            <w:vAlign w:val="bottom"/>
            <w:hideMark/>
          </w:tcPr>
          <w:p w14:paraId="789DC30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0.3809</w:t>
            </w:r>
          </w:p>
        </w:tc>
        <w:tc>
          <w:tcPr>
            <w:tcW w:w="690" w:type="dxa"/>
            <w:gridSpan w:val="2"/>
            <w:tcBorders>
              <w:top w:val="nil"/>
              <w:left w:val="nil"/>
              <w:bottom w:val="nil"/>
              <w:right w:val="nil"/>
            </w:tcBorders>
            <w:shd w:val="clear" w:color="auto" w:fill="auto"/>
            <w:noWrap/>
            <w:vAlign w:val="bottom"/>
            <w:hideMark/>
          </w:tcPr>
          <w:p w14:paraId="574FCE1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0.2202</w:t>
            </w:r>
          </w:p>
        </w:tc>
        <w:tc>
          <w:tcPr>
            <w:tcW w:w="690" w:type="dxa"/>
            <w:tcBorders>
              <w:top w:val="nil"/>
              <w:left w:val="nil"/>
              <w:bottom w:val="nil"/>
              <w:right w:val="nil"/>
            </w:tcBorders>
            <w:shd w:val="clear" w:color="auto" w:fill="auto"/>
            <w:noWrap/>
            <w:vAlign w:val="bottom"/>
            <w:hideMark/>
          </w:tcPr>
          <w:p w14:paraId="2BA22D9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0.2494</w:t>
            </w:r>
          </w:p>
        </w:tc>
        <w:tc>
          <w:tcPr>
            <w:tcW w:w="690" w:type="dxa"/>
            <w:tcBorders>
              <w:top w:val="nil"/>
              <w:left w:val="nil"/>
              <w:bottom w:val="nil"/>
              <w:right w:val="nil"/>
            </w:tcBorders>
            <w:shd w:val="clear" w:color="auto" w:fill="auto"/>
            <w:noWrap/>
            <w:vAlign w:val="bottom"/>
            <w:hideMark/>
          </w:tcPr>
          <w:p w14:paraId="07BB962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0.1489</w:t>
            </w:r>
          </w:p>
        </w:tc>
        <w:tc>
          <w:tcPr>
            <w:tcW w:w="690" w:type="dxa"/>
            <w:tcBorders>
              <w:top w:val="nil"/>
              <w:left w:val="nil"/>
              <w:bottom w:val="nil"/>
              <w:right w:val="single" w:sz="4" w:space="0" w:color="auto"/>
            </w:tcBorders>
            <w:shd w:val="clear" w:color="auto" w:fill="auto"/>
            <w:noWrap/>
            <w:vAlign w:val="bottom"/>
            <w:hideMark/>
          </w:tcPr>
          <w:p w14:paraId="427D2F8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0.5814</w:t>
            </w:r>
          </w:p>
        </w:tc>
      </w:tr>
      <w:tr w:rsidR="00541389" w:rsidRPr="007F0E5C" w14:paraId="53066D9F"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7A34379A"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40460F1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w:t>
            </w:r>
          </w:p>
        </w:tc>
        <w:tc>
          <w:tcPr>
            <w:tcW w:w="574" w:type="dxa"/>
            <w:tcBorders>
              <w:top w:val="nil"/>
              <w:left w:val="single" w:sz="4" w:space="0" w:color="auto"/>
              <w:bottom w:val="nil"/>
              <w:right w:val="single" w:sz="4" w:space="0" w:color="auto"/>
            </w:tcBorders>
            <w:shd w:val="clear" w:color="auto" w:fill="auto"/>
            <w:noWrap/>
            <w:vAlign w:val="bottom"/>
            <w:hideMark/>
          </w:tcPr>
          <w:p w14:paraId="5ABD16C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1140</w:t>
            </w:r>
          </w:p>
        </w:tc>
        <w:tc>
          <w:tcPr>
            <w:tcW w:w="690" w:type="dxa"/>
            <w:tcBorders>
              <w:top w:val="nil"/>
              <w:left w:val="nil"/>
              <w:bottom w:val="nil"/>
              <w:right w:val="nil"/>
            </w:tcBorders>
            <w:shd w:val="clear" w:color="auto" w:fill="auto"/>
            <w:noWrap/>
            <w:vAlign w:val="bottom"/>
            <w:hideMark/>
          </w:tcPr>
          <w:p w14:paraId="231ED59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0.0025</w:t>
            </w:r>
          </w:p>
        </w:tc>
        <w:tc>
          <w:tcPr>
            <w:tcW w:w="690" w:type="dxa"/>
            <w:tcBorders>
              <w:top w:val="nil"/>
              <w:left w:val="nil"/>
              <w:bottom w:val="nil"/>
              <w:right w:val="nil"/>
            </w:tcBorders>
            <w:shd w:val="clear" w:color="auto" w:fill="auto"/>
            <w:noWrap/>
            <w:vAlign w:val="bottom"/>
            <w:hideMark/>
          </w:tcPr>
          <w:p w14:paraId="70F3BAE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nil"/>
              <w:right w:val="nil"/>
            </w:tcBorders>
            <w:shd w:val="clear" w:color="auto" w:fill="auto"/>
            <w:noWrap/>
            <w:vAlign w:val="bottom"/>
            <w:hideMark/>
          </w:tcPr>
          <w:p w14:paraId="5156BFC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08074F0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0.0282</w:t>
            </w:r>
          </w:p>
        </w:tc>
        <w:tc>
          <w:tcPr>
            <w:tcW w:w="690" w:type="dxa"/>
            <w:tcBorders>
              <w:top w:val="nil"/>
              <w:left w:val="nil"/>
              <w:bottom w:val="nil"/>
              <w:right w:val="nil"/>
            </w:tcBorders>
            <w:shd w:val="clear" w:color="auto" w:fill="auto"/>
            <w:noWrap/>
            <w:vAlign w:val="bottom"/>
            <w:hideMark/>
          </w:tcPr>
          <w:p w14:paraId="1B6F289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0.4408</w:t>
            </w:r>
          </w:p>
        </w:tc>
        <w:tc>
          <w:tcPr>
            <w:tcW w:w="690" w:type="dxa"/>
            <w:tcBorders>
              <w:top w:val="nil"/>
              <w:left w:val="nil"/>
              <w:bottom w:val="nil"/>
              <w:right w:val="nil"/>
            </w:tcBorders>
            <w:shd w:val="clear" w:color="auto" w:fill="auto"/>
            <w:noWrap/>
            <w:vAlign w:val="bottom"/>
            <w:hideMark/>
          </w:tcPr>
          <w:p w14:paraId="1275F8E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0.4869</w:t>
            </w:r>
          </w:p>
        </w:tc>
        <w:tc>
          <w:tcPr>
            <w:tcW w:w="690" w:type="dxa"/>
            <w:tcBorders>
              <w:top w:val="nil"/>
              <w:left w:val="nil"/>
              <w:bottom w:val="nil"/>
              <w:right w:val="nil"/>
            </w:tcBorders>
            <w:shd w:val="clear" w:color="auto" w:fill="auto"/>
            <w:noWrap/>
            <w:vAlign w:val="bottom"/>
            <w:hideMark/>
          </w:tcPr>
          <w:p w14:paraId="52DACF5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0.1768</w:t>
            </w:r>
          </w:p>
        </w:tc>
        <w:tc>
          <w:tcPr>
            <w:tcW w:w="690" w:type="dxa"/>
            <w:tcBorders>
              <w:top w:val="nil"/>
              <w:left w:val="nil"/>
              <w:bottom w:val="nil"/>
              <w:right w:val="single" w:sz="4" w:space="0" w:color="auto"/>
            </w:tcBorders>
            <w:shd w:val="clear" w:color="auto" w:fill="auto"/>
            <w:noWrap/>
            <w:vAlign w:val="bottom"/>
            <w:hideMark/>
          </w:tcPr>
          <w:p w14:paraId="2F52495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0.2235</w:t>
            </w:r>
          </w:p>
        </w:tc>
        <w:tc>
          <w:tcPr>
            <w:tcW w:w="690" w:type="dxa"/>
            <w:gridSpan w:val="2"/>
            <w:tcBorders>
              <w:top w:val="nil"/>
              <w:left w:val="nil"/>
              <w:bottom w:val="nil"/>
              <w:right w:val="nil"/>
            </w:tcBorders>
            <w:shd w:val="clear" w:color="auto" w:fill="auto"/>
            <w:noWrap/>
            <w:vAlign w:val="bottom"/>
            <w:hideMark/>
          </w:tcPr>
          <w:p w14:paraId="02D4D35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0.1198</w:t>
            </w:r>
          </w:p>
        </w:tc>
        <w:tc>
          <w:tcPr>
            <w:tcW w:w="690" w:type="dxa"/>
            <w:tcBorders>
              <w:top w:val="nil"/>
              <w:left w:val="nil"/>
              <w:bottom w:val="nil"/>
              <w:right w:val="nil"/>
            </w:tcBorders>
            <w:shd w:val="clear" w:color="auto" w:fill="auto"/>
            <w:noWrap/>
            <w:vAlign w:val="bottom"/>
            <w:hideMark/>
          </w:tcPr>
          <w:p w14:paraId="39BD968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0.1104</w:t>
            </w:r>
          </w:p>
        </w:tc>
        <w:tc>
          <w:tcPr>
            <w:tcW w:w="690" w:type="dxa"/>
            <w:tcBorders>
              <w:top w:val="nil"/>
              <w:left w:val="nil"/>
              <w:bottom w:val="nil"/>
              <w:right w:val="nil"/>
            </w:tcBorders>
            <w:shd w:val="clear" w:color="auto" w:fill="auto"/>
            <w:noWrap/>
            <w:vAlign w:val="bottom"/>
            <w:hideMark/>
          </w:tcPr>
          <w:p w14:paraId="3944FA5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0.0486</w:t>
            </w:r>
          </w:p>
        </w:tc>
        <w:tc>
          <w:tcPr>
            <w:tcW w:w="690" w:type="dxa"/>
            <w:tcBorders>
              <w:top w:val="nil"/>
              <w:left w:val="nil"/>
              <w:bottom w:val="nil"/>
              <w:right w:val="single" w:sz="4" w:space="0" w:color="auto"/>
            </w:tcBorders>
            <w:shd w:val="clear" w:color="auto" w:fill="auto"/>
            <w:noWrap/>
            <w:vAlign w:val="bottom"/>
            <w:hideMark/>
          </w:tcPr>
          <w:p w14:paraId="26457E2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0.2823</w:t>
            </w:r>
          </w:p>
        </w:tc>
      </w:tr>
      <w:tr w:rsidR="00541389" w:rsidRPr="007F0E5C" w14:paraId="79724E34"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38A84E78"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2BD7260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11</w:t>
            </w:r>
          </w:p>
        </w:tc>
        <w:tc>
          <w:tcPr>
            <w:tcW w:w="574" w:type="dxa"/>
            <w:tcBorders>
              <w:top w:val="nil"/>
              <w:left w:val="single" w:sz="4" w:space="0" w:color="auto"/>
              <w:bottom w:val="nil"/>
              <w:right w:val="single" w:sz="4" w:space="0" w:color="auto"/>
            </w:tcBorders>
            <w:shd w:val="clear" w:color="auto" w:fill="auto"/>
            <w:noWrap/>
            <w:vAlign w:val="bottom"/>
            <w:hideMark/>
          </w:tcPr>
          <w:p w14:paraId="77DB1C4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758</w:t>
            </w:r>
          </w:p>
        </w:tc>
        <w:tc>
          <w:tcPr>
            <w:tcW w:w="690" w:type="dxa"/>
            <w:tcBorders>
              <w:top w:val="nil"/>
              <w:left w:val="nil"/>
              <w:bottom w:val="nil"/>
              <w:right w:val="nil"/>
            </w:tcBorders>
            <w:shd w:val="clear" w:color="auto" w:fill="auto"/>
            <w:noWrap/>
            <w:vAlign w:val="bottom"/>
            <w:hideMark/>
          </w:tcPr>
          <w:p w14:paraId="2BD9D1E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0.0028</w:t>
            </w:r>
          </w:p>
        </w:tc>
        <w:tc>
          <w:tcPr>
            <w:tcW w:w="690" w:type="dxa"/>
            <w:tcBorders>
              <w:top w:val="nil"/>
              <w:left w:val="nil"/>
              <w:bottom w:val="nil"/>
              <w:right w:val="nil"/>
            </w:tcBorders>
            <w:shd w:val="clear" w:color="auto" w:fill="auto"/>
            <w:noWrap/>
            <w:vAlign w:val="bottom"/>
            <w:hideMark/>
          </w:tcPr>
          <w:p w14:paraId="5E563E3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0.0035</w:t>
            </w:r>
          </w:p>
        </w:tc>
        <w:tc>
          <w:tcPr>
            <w:tcW w:w="690" w:type="dxa"/>
            <w:tcBorders>
              <w:top w:val="nil"/>
              <w:left w:val="nil"/>
              <w:bottom w:val="nil"/>
              <w:right w:val="nil"/>
            </w:tcBorders>
            <w:shd w:val="clear" w:color="auto" w:fill="auto"/>
            <w:noWrap/>
            <w:vAlign w:val="bottom"/>
            <w:hideMark/>
          </w:tcPr>
          <w:p w14:paraId="2D9EBAA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0.0004</w:t>
            </w:r>
          </w:p>
        </w:tc>
        <w:tc>
          <w:tcPr>
            <w:tcW w:w="690" w:type="dxa"/>
            <w:tcBorders>
              <w:top w:val="nil"/>
              <w:left w:val="nil"/>
              <w:bottom w:val="nil"/>
              <w:right w:val="single" w:sz="4" w:space="0" w:color="auto"/>
            </w:tcBorders>
            <w:shd w:val="clear" w:color="auto" w:fill="auto"/>
            <w:noWrap/>
            <w:vAlign w:val="bottom"/>
            <w:hideMark/>
          </w:tcPr>
          <w:p w14:paraId="3D6A476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0.0353</w:t>
            </w:r>
          </w:p>
        </w:tc>
        <w:tc>
          <w:tcPr>
            <w:tcW w:w="690" w:type="dxa"/>
            <w:tcBorders>
              <w:top w:val="nil"/>
              <w:left w:val="nil"/>
              <w:bottom w:val="nil"/>
              <w:right w:val="nil"/>
            </w:tcBorders>
            <w:shd w:val="clear" w:color="auto" w:fill="auto"/>
            <w:noWrap/>
            <w:vAlign w:val="bottom"/>
            <w:hideMark/>
          </w:tcPr>
          <w:p w14:paraId="3141BB2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0.4693</w:t>
            </w:r>
          </w:p>
        </w:tc>
        <w:tc>
          <w:tcPr>
            <w:tcW w:w="690" w:type="dxa"/>
            <w:tcBorders>
              <w:top w:val="nil"/>
              <w:left w:val="nil"/>
              <w:bottom w:val="nil"/>
              <w:right w:val="nil"/>
            </w:tcBorders>
            <w:shd w:val="clear" w:color="auto" w:fill="auto"/>
            <w:noWrap/>
            <w:vAlign w:val="bottom"/>
            <w:hideMark/>
          </w:tcPr>
          <w:p w14:paraId="41B6336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0.6414</w:t>
            </w:r>
          </w:p>
        </w:tc>
        <w:tc>
          <w:tcPr>
            <w:tcW w:w="690" w:type="dxa"/>
            <w:tcBorders>
              <w:top w:val="nil"/>
              <w:left w:val="nil"/>
              <w:bottom w:val="nil"/>
              <w:right w:val="nil"/>
            </w:tcBorders>
            <w:shd w:val="clear" w:color="auto" w:fill="auto"/>
            <w:noWrap/>
            <w:vAlign w:val="bottom"/>
            <w:hideMark/>
          </w:tcPr>
          <w:p w14:paraId="05DF5EB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0.1579</w:t>
            </w:r>
          </w:p>
        </w:tc>
        <w:tc>
          <w:tcPr>
            <w:tcW w:w="690" w:type="dxa"/>
            <w:tcBorders>
              <w:top w:val="nil"/>
              <w:left w:val="nil"/>
              <w:bottom w:val="nil"/>
              <w:right w:val="single" w:sz="4" w:space="0" w:color="auto"/>
            </w:tcBorders>
            <w:shd w:val="clear" w:color="auto" w:fill="auto"/>
            <w:noWrap/>
            <w:vAlign w:val="bottom"/>
            <w:hideMark/>
          </w:tcPr>
          <w:p w14:paraId="6540AFC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0.2658</w:t>
            </w:r>
          </w:p>
        </w:tc>
        <w:tc>
          <w:tcPr>
            <w:tcW w:w="690" w:type="dxa"/>
            <w:gridSpan w:val="2"/>
            <w:tcBorders>
              <w:top w:val="nil"/>
              <w:left w:val="nil"/>
              <w:bottom w:val="nil"/>
              <w:right w:val="nil"/>
            </w:tcBorders>
            <w:shd w:val="clear" w:color="auto" w:fill="auto"/>
            <w:noWrap/>
            <w:vAlign w:val="bottom"/>
            <w:hideMark/>
          </w:tcPr>
          <w:p w14:paraId="7DA51CD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0.1553</w:t>
            </w:r>
          </w:p>
        </w:tc>
        <w:tc>
          <w:tcPr>
            <w:tcW w:w="690" w:type="dxa"/>
            <w:tcBorders>
              <w:top w:val="nil"/>
              <w:left w:val="nil"/>
              <w:bottom w:val="nil"/>
              <w:right w:val="nil"/>
            </w:tcBorders>
            <w:shd w:val="clear" w:color="auto" w:fill="auto"/>
            <w:noWrap/>
            <w:vAlign w:val="bottom"/>
            <w:hideMark/>
          </w:tcPr>
          <w:p w14:paraId="42506E5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0.1777</w:t>
            </w:r>
          </w:p>
        </w:tc>
        <w:tc>
          <w:tcPr>
            <w:tcW w:w="690" w:type="dxa"/>
            <w:tcBorders>
              <w:top w:val="nil"/>
              <w:left w:val="nil"/>
              <w:bottom w:val="nil"/>
              <w:right w:val="nil"/>
            </w:tcBorders>
            <w:shd w:val="clear" w:color="auto" w:fill="auto"/>
            <w:noWrap/>
            <w:vAlign w:val="bottom"/>
            <w:hideMark/>
          </w:tcPr>
          <w:p w14:paraId="22A62B1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0.0857</w:t>
            </w:r>
          </w:p>
        </w:tc>
        <w:tc>
          <w:tcPr>
            <w:tcW w:w="690" w:type="dxa"/>
            <w:tcBorders>
              <w:top w:val="nil"/>
              <w:left w:val="nil"/>
              <w:bottom w:val="nil"/>
              <w:right w:val="single" w:sz="4" w:space="0" w:color="auto"/>
            </w:tcBorders>
            <w:shd w:val="clear" w:color="auto" w:fill="auto"/>
            <w:noWrap/>
            <w:vAlign w:val="bottom"/>
            <w:hideMark/>
          </w:tcPr>
          <w:p w14:paraId="5BD0EF1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0.431</w:t>
            </w:r>
          </w:p>
        </w:tc>
      </w:tr>
      <w:tr w:rsidR="00541389" w:rsidRPr="007F0E5C" w14:paraId="4A91D173"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312F07D8"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744CB31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w:t>
            </w:r>
          </w:p>
        </w:tc>
        <w:tc>
          <w:tcPr>
            <w:tcW w:w="574" w:type="dxa"/>
            <w:tcBorders>
              <w:top w:val="nil"/>
              <w:left w:val="single" w:sz="4" w:space="0" w:color="auto"/>
              <w:bottom w:val="nil"/>
              <w:right w:val="single" w:sz="4" w:space="0" w:color="auto"/>
            </w:tcBorders>
            <w:shd w:val="clear" w:color="auto" w:fill="auto"/>
            <w:noWrap/>
            <w:vAlign w:val="bottom"/>
            <w:hideMark/>
          </w:tcPr>
          <w:p w14:paraId="3D809B4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583</w:t>
            </w:r>
          </w:p>
        </w:tc>
        <w:tc>
          <w:tcPr>
            <w:tcW w:w="690" w:type="dxa"/>
            <w:tcBorders>
              <w:top w:val="nil"/>
              <w:left w:val="nil"/>
              <w:bottom w:val="nil"/>
              <w:right w:val="nil"/>
            </w:tcBorders>
            <w:shd w:val="clear" w:color="auto" w:fill="auto"/>
            <w:noWrap/>
            <w:vAlign w:val="bottom"/>
            <w:hideMark/>
          </w:tcPr>
          <w:p w14:paraId="09D2E0A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0.0029</w:t>
            </w:r>
          </w:p>
        </w:tc>
        <w:tc>
          <w:tcPr>
            <w:tcW w:w="690" w:type="dxa"/>
            <w:tcBorders>
              <w:top w:val="nil"/>
              <w:left w:val="nil"/>
              <w:bottom w:val="nil"/>
              <w:right w:val="nil"/>
            </w:tcBorders>
            <w:shd w:val="clear" w:color="auto" w:fill="auto"/>
            <w:noWrap/>
            <w:vAlign w:val="bottom"/>
            <w:hideMark/>
          </w:tcPr>
          <w:p w14:paraId="7A01D81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33CBA74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0.0004</w:t>
            </w:r>
          </w:p>
        </w:tc>
        <w:tc>
          <w:tcPr>
            <w:tcW w:w="690" w:type="dxa"/>
            <w:tcBorders>
              <w:top w:val="nil"/>
              <w:left w:val="nil"/>
              <w:bottom w:val="nil"/>
              <w:right w:val="single" w:sz="4" w:space="0" w:color="auto"/>
            </w:tcBorders>
            <w:shd w:val="clear" w:color="auto" w:fill="auto"/>
            <w:noWrap/>
            <w:vAlign w:val="bottom"/>
            <w:hideMark/>
          </w:tcPr>
          <w:p w14:paraId="26DCF5D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0.0387</w:t>
            </w:r>
          </w:p>
        </w:tc>
        <w:tc>
          <w:tcPr>
            <w:tcW w:w="690" w:type="dxa"/>
            <w:tcBorders>
              <w:top w:val="nil"/>
              <w:left w:val="nil"/>
              <w:bottom w:val="nil"/>
              <w:right w:val="nil"/>
            </w:tcBorders>
            <w:shd w:val="clear" w:color="auto" w:fill="auto"/>
            <w:noWrap/>
            <w:vAlign w:val="bottom"/>
            <w:hideMark/>
          </w:tcPr>
          <w:p w14:paraId="05CFB83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0.3331</w:t>
            </w:r>
          </w:p>
        </w:tc>
        <w:tc>
          <w:tcPr>
            <w:tcW w:w="690" w:type="dxa"/>
            <w:tcBorders>
              <w:top w:val="nil"/>
              <w:left w:val="nil"/>
              <w:bottom w:val="nil"/>
              <w:right w:val="nil"/>
            </w:tcBorders>
            <w:shd w:val="clear" w:color="auto" w:fill="auto"/>
            <w:noWrap/>
            <w:vAlign w:val="bottom"/>
            <w:hideMark/>
          </w:tcPr>
          <w:p w14:paraId="0CDA9C3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0.4184</w:t>
            </w:r>
          </w:p>
        </w:tc>
        <w:tc>
          <w:tcPr>
            <w:tcW w:w="690" w:type="dxa"/>
            <w:tcBorders>
              <w:top w:val="nil"/>
              <w:left w:val="nil"/>
              <w:bottom w:val="nil"/>
              <w:right w:val="nil"/>
            </w:tcBorders>
            <w:shd w:val="clear" w:color="auto" w:fill="auto"/>
            <w:noWrap/>
            <w:vAlign w:val="bottom"/>
            <w:hideMark/>
          </w:tcPr>
          <w:p w14:paraId="39A72D4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0.1294</w:t>
            </w:r>
          </w:p>
        </w:tc>
        <w:tc>
          <w:tcPr>
            <w:tcW w:w="690" w:type="dxa"/>
            <w:tcBorders>
              <w:top w:val="nil"/>
              <w:left w:val="nil"/>
              <w:bottom w:val="nil"/>
              <w:right w:val="single" w:sz="4" w:space="0" w:color="auto"/>
            </w:tcBorders>
            <w:shd w:val="clear" w:color="auto" w:fill="auto"/>
            <w:noWrap/>
            <w:vAlign w:val="bottom"/>
            <w:hideMark/>
          </w:tcPr>
          <w:p w14:paraId="5D8144C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0.4855</w:t>
            </w:r>
          </w:p>
        </w:tc>
        <w:tc>
          <w:tcPr>
            <w:tcW w:w="690" w:type="dxa"/>
            <w:gridSpan w:val="2"/>
            <w:tcBorders>
              <w:top w:val="nil"/>
              <w:left w:val="nil"/>
              <w:bottom w:val="nil"/>
              <w:right w:val="nil"/>
            </w:tcBorders>
            <w:shd w:val="clear" w:color="auto" w:fill="auto"/>
            <w:noWrap/>
            <w:vAlign w:val="bottom"/>
            <w:hideMark/>
          </w:tcPr>
          <w:p w14:paraId="4338586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0.1552</w:t>
            </w:r>
          </w:p>
        </w:tc>
        <w:tc>
          <w:tcPr>
            <w:tcW w:w="690" w:type="dxa"/>
            <w:tcBorders>
              <w:top w:val="nil"/>
              <w:left w:val="nil"/>
              <w:bottom w:val="nil"/>
              <w:right w:val="nil"/>
            </w:tcBorders>
            <w:shd w:val="clear" w:color="auto" w:fill="auto"/>
            <w:noWrap/>
            <w:vAlign w:val="bottom"/>
            <w:hideMark/>
          </w:tcPr>
          <w:p w14:paraId="63A4B75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0.1618</w:t>
            </w:r>
          </w:p>
        </w:tc>
        <w:tc>
          <w:tcPr>
            <w:tcW w:w="690" w:type="dxa"/>
            <w:tcBorders>
              <w:top w:val="nil"/>
              <w:left w:val="nil"/>
              <w:bottom w:val="nil"/>
              <w:right w:val="nil"/>
            </w:tcBorders>
            <w:shd w:val="clear" w:color="auto" w:fill="auto"/>
            <w:noWrap/>
            <w:vAlign w:val="bottom"/>
            <w:hideMark/>
          </w:tcPr>
          <w:p w14:paraId="411A86D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0.0911</w:t>
            </w:r>
          </w:p>
        </w:tc>
        <w:tc>
          <w:tcPr>
            <w:tcW w:w="690" w:type="dxa"/>
            <w:tcBorders>
              <w:top w:val="nil"/>
              <w:left w:val="nil"/>
              <w:bottom w:val="nil"/>
              <w:right w:val="single" w:sz="4" w:space="0" w:color="auto"/>
            </w:tcBorders>
            <w:shd w:val="clear" w:color="auto" w:fill="auto"/>
            <w:noWrap/>
            <w:vAlign w:val="bottom"/>
            <w:hideMark/>
          </w:tcPr>
          <w:p w14:paraId="31B3676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0.4493</w:t>
            </w:r>
          </w:p>
        </w:tc>
      </w:tr>
      <w:tr w:rsidR="00541389" w:rsidRPr="007F0E5C" w14:paraId="44D0A396"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571D011E"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0EC0BBA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13</w:t>
            </w:r>
          </w:p>
        </w:tc>
        <w:tc>
          <w:tcPr>
            <w:tcW w:w="574" w:type="dxa"/>
            <w:tcBorders>
              <w:top w:val="nil"/>
              <w:left w:val="single" w:sz="4" w:space="0" w:color="auto"/>
              <w:bottom w:val="nil"/>
              <w:right w:val="single" w:sz="4" w:space="0" w:color="auto"/>
            </w:tcBorders>
            <w:shd w:val="clear" w:color="auto" w:fill="auto"/>
            <w:noWrap/>
            <w:vAlign w:val="bottom"/>
            <w:hideMark/>
          </w:tcPr>
          <w:p w14:paraId="12EBFB1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446</w:t>
            </w:r>
          </w:p>
        </w:tc>
        <w:tc>
          <w:tcPr>
            <w:tcW w:w="690" w:type="dxa"/>
            <w:tcBorders>
              <w:top w:val="nil"/>
              <w:left w:val="nil"/>
              <w:bottom w:val="nil"/>
              <w:right w:val="nil"/>
            </w:tcBorders>
            <w:shd w:val="clear" w:color="auto" w:fill="auto"/>
            <w:noWrap/>
            <w:vAlign w:val="bottom"/>
            <w:hideMark/>
          </w:tcPr>
          <w:p w14:paraId="020D74A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0.0034</w:t>
            </w:r>
          </w:p>
        </w:tc>
        <w:tc>
          <w:tcPr>
            <w:tcW w:w="690" w:type="dxa"/>
            <w:tcBorders>
              <w:top w:val="nil"/>
              <w:left w:val="nil"/>
              <w:bottom w:val="nil"/>
              <w:right w:val="nil"/>
            </w:tcBorders>
            <w:shd w:val="clear" w:color="auto" w:fill="auto"/>
            <w:noWrap/>
            <w:vAlign w:val="bottom"/>
            <w:hideMark/>
          </w:tcPr>
          <w:p w14:paraId="5940304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0.0034</w:t>
            </w:r>
          </w:p>
        </w:tc>
        <w:tc>
          <w:tcPr>
            <w:tcW w:w="690" w:type="dxa"/>
            <w:tcBorders>
              <w:top w:val="nil"/>
              <w:left w:val="nil"/>
              <w:bottom w:val="nil"/>
              <w:right w:val="nil"/>
            </w:tcBorders>
            <w:shd w:val="clear" w:color="auto" w:fill="auto"/>
            <w:noWrap/>
            <w:vAlign w:val="bottom"/>
            <w:hideMark/>
          </w:tcPr>
          <w:p w14:paraId="0E8A2F2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0.0005</w:t>
            </w:r>
          </w:p>
        </w:tc>
        <w:tc>
          <w:tcPr>
            <w:tcW w:w="690" w:type="dxa"/>
            <w:tcBorders>
              <w:top w:val="nil"/>
              <w:left w:val="nil"/>
              <w:bottom w:val="nil"/>
              <w:right w:val="single" w:sz="4" w:space="0" w:color="auto"/>
            </w:tcBorders>
            <w:shd w:val="clear" w:color="auto" w:fill="auto"/>
            <w:noWrap/>
            <w:vAlign w:val="bottom"/>
            <w:hideMark/>
          </w:tcPr>
          <w:p w14:paraId="663FBD9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0.0463</w:t>
            </w:r>
          </w:p>
        </w:tc>
        <w:tc>
          <w:tcPr>
            <w:tcW w:w="690" w:type="dxa"/>
            <w:tcBorders>
              <w:top w:val="nil"/>
              <w:left w:val="nil"/>
              <w:bottom w:val="nil"/>
              <w:right w:val="nil"/>
            </w:tcBorders>
            <w:shd w:val="clear" w:color="auto" w:fill="auto"/>
            <w:noWrap/>
            <w:vAlign w:val="bottom"/>
            <w:hideMark/>
          </w:tcPr>
          <w:p w14:paraId="36591C3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0.3386</w:t>
            </w:r>
          </w:p>
        </w:tc>
        <w:tc>
          <w:tcPr>
            <w:tcW w:w="690" w:type="dxa"/>
            <w:tcBorders>
              <w:top w:val="nil"/>
              <w:left w:val="nil"/>
              <w:bottom w:val="nil"/>
              <w:right w:val="nil"/>
            </w:tcBorders>
            <w:shd w:val="clear" w:color="auto" w:fill="auto"/>
            <w:noWrap/>
            <w:vAlign w:val="bottom"/>
            <w:hideMark/>
          </w:tcPr>
          <w:p w14:paraId="139BC24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0.4084</w:t>
            </w:r>
          </w:p>
        </w:tc>
        <w:tc>
          <w:tcPr>
            <w:tcW w:w="690" w:type="dxa"/>
            <w:tcBorders>
              <w:top w:val="nil"/>
              <w:left w:val="nil"/>
              <w:bottom w:val="nil"/>
              <w:right w:val="nil"/>
            </w:tcBorders>
            <w:shd w:val="clear" w:color="auto" w:fill="auto"/>
            <w:noWrap/>
            <w:vAlign w:val="bottom"/>
            <w:hideMark/>
          </w:tcPr>
          <w:p w14:paraId="5978A09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0.1376</w:t>
            </w:r>
          </w:p>
        </w:tc>
        <w:tc>
          <w:tcPr>
            <w:tcW w:w="690" w:type="dxa"/>
            <w:tcBorders>
              <w:top w:val="nil"/>
              <w:left w:val="nil"/>
              <w:bottom w:val="nil"/>
              <w:right w:val="single" w:sz="4" w:space="0" w:color="auto"/>
            </w:tcBorders>
            <w:shd w:val="clear" w:color="auto" w:fill="auto"/>
            <w:noWrap/>
            <w:vAlign w:val="bottom"/>
            <w:hideMark/>
          </w:tcPr>
          <w:p w14:paraId="03B4A9C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0.4813</w:t>
            </w:r>
          </w:p>
        </w:tc>
        <w:tc>
          <w:tcPr>
            <w:tcW w:w="690" w:type="dxa"/>
            <w:gridSpan w:val="2"/>
            <w:tcBorders>
              <w:top w:val="nil"/>
              <w:left w:val="nil"/>
              <w:bottom w:val="nil"/>
              <w:right w:val="nil"/>
            </w:tcBorders>
            <w:shd w:val="clear" w:color="auto" w:fill="auto"/>
            <w:noWrap/>
            <w:vAlign w:val="bottom"/>
            <w:hideMark/>
          </w:tcPr>
          <w:p w14:paraId="44E2F01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0.2199</w:t>
            </w:r>
          </w:p>
        </w:tc>
        <w:tc>
          <w:tcPr>
            <w:tcW w:w="690" w:type="dxa"/>
            <w:tcBorders>
              <w:top w:val="nil"/>
              <w:left w:val="nil"/>
              <w:bottom w:val="nil"/>
              <w:right w:val="nil"/>
            </w:tcBorders>
            <w:shd w:val="clear" w:color="auto" w:fill="auto"/>
            <w:noWrap/>
            <w:vAlign w:val="bottom"/>
            <w:hideMark/>
          </w:tcPr>
          <w:p w14:paraId="5122962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0.2179</w:t>
            </w:r>
          </w:p>
        </w:tc>
        <w:tc>
          <w:tcPr>
            <w:tcW w:w="690" w:type="dxa"/>
            <w:tcBorders>
              <w:top w:val="nil"/>
              <w:left w:val="nil"/>
              <w:bottom w:val="nil"/>
              <w:right w:val="nil"/>
            </w:tcBorders>
            <w:shd w:val="clear" w:color="auto" w:fill="auto"/>
            <w:noWrap/>
            <w:vAlign w:val="bottom"/>
            <w:hideMark/>
          </w:tcPr>
          <w:p w14:paraId="36E7152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0.1763</w:t>
            </w:r>
          </w:p>
        </w:tc>
        <w:tc>
          <w:tcPr>
            <w:tcW w:w="690" w:type="dxa"/>
            <w:tcBorders>
              <w:top w:val="nil"/>
              <w:left w:val="nil"/>
              <w:bottom w:val="nil"/>
              <w:right w:val="single" w:sz="4" w:space="0" w:color="auto"/>
            </w:tcBorders>
            <w:shd w:val="clear" w:color="auto" w:fill="auto"/>
            <w:noWrap/>
            <w:vAlign w:val="bottom"/>
            <w:hideMark/>
          </w:tcPr>
          <w:p w14:paraId="5A247CB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0.6198</w:t>
            </w:r>
          </w:p>
        </w:tc>
      </w:tr>
      <w:tr w:rsidR="00541389" w:rsidRPr="007F0E5C" w14:paraId="28FBCAD8"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1320930D"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63B6203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14</w:t>
            </w:r>
          </w:p>
        </w:tc>
        <w:tc>
          <w:tcPr>
            <w:tcW w:w="574" w:type="dxa"/>
            <w:tcBorders>
              <w:top w:val="nil"/>
              <w:left w:val="single" w:sz="4" w:space="0" w:color="auto"/>
              <w:bottom w:val="nil"/>
              <w:right w:val="single" w:sz="4" w:space="0" w:color="auto"/>
            </w:tcBorders>
            <w:shd w:val="clear" w:color="auto" w:fill="auto"/>
            <w:noWrap/>
            <w:vAlign w:val="bottom"/>
            <w:hideMark/>
          </w:tcPr>
          <w:p w14:paraId="5CFF4E5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978</w:t>
            </w:r>
          </w:p>
        </w:tc>
        <w:tc>
          <w:tcPr>
            <w:tcW w:w="690" w:type="dxa"/>
            <w:tcBorders>
              <w:top w:val="nil"/>
              <w:left w:val="nil"/>
              <w:bottom w:val="nil"/>
              <w:right w:val="nil"/>
            </w:tcBorders>
            <w:shd w:val="clear" w:color="auto" w:fill="auto"/>
            <w:noWrap/>
            <w:vAlign w:val="bottom"/>
            <w:hideMark/>
          </w:tcPr>
          <w:p w14:paraId="496DA12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0.0028</w:t>
            </w:r>
          </w:p>
        </w:tc>
        <w:tc>
          <w:tcPr>
            <w:tcW w:w="690" w:type="dxa"/>
            <w:tcBorders>
              <w:top w:val="nil"/>
              <w:left w:val="nil"/>
              <w:bottom w:val="nil"/>
              <w:right w:val="nil"/>
            </w:tcBorders>
            <w:shd w:val="clear" w:color="auto" w:fill="auto"/>
            <w:noWrap/>
            <w:vAlign w:val="bottom"/>
            <w:hideMark/>
          </w:tcPr>
          <w:p w14:paraId="0DCBE91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0.0028</w:t>
            </w:r>
          </w:p>
        </w:tc>
        <w:tc>
          <w:tcPr>
            <w:tcW w:w="690" w:type="dxa"/>
            <w:tcBorders>
              <w:top w:val="nil"/>
              <w:left w:val="nil"/>
              <w:bottom w:val="nil"/>
              <w:right w:val="nil"/>
            </w:tcBorders>
            <w:shd w:val="clear" w:color="auto" w:fill="auto"/>
            <w:noWrap/>
            <w:vAlign w:val="bottom"/>
            <w:hideMark/>
          </w:tcPr>
          <w:p w14:paraId="62BA4A0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1FB8037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0.0325</w:t>
            </w:r>
          </w:p>
        </w:tc>
        <w:tc>
          <w:tcPr>
            <w:tcW w:w="690" w:type="dxa"/>
            <w:tcBorders>
              <w:top w:val="nil"/>
              <w:left w:val="nil"/>
              <w:bottom w:val="nil"/>
              <w:right w:val="nil"/>
            </w:tcBorders>
            <w:shd w:val="clear" w:color="auto" w:fill="auto"/>
            <w:noWrap/>
            <w:vAlign w:val="bottom"/>
            <w:hideMark/>
          </w:tcPr>
          <w:p w14:paraId="7169697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0.2871</w:t>
            </w:r>
          </w:p>
        </w:tc>
        <w:tc>
          <w:tcPr>
            <w:tcW w:w="690" w:type="dxa"/>
            <w:tcBorders>
              <w:top w:val="nil"/>
              <w:left w:val="nil"/>
              <w:bottom w:val="nil"/>
              <w:right w:val="nil"/>
            </w:tcBorders>
            <w:shd w:val="clear" w:color="auto" w:fill="auto"/>
            <w:noWrap/>
            <w:vAlign w:val="bottom"/>
            <w:hideMark/>
          </w:tcPr>
          <w:p w14:paraId="73FF920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0.3104</w:t>
            </w:r>
          </w:p>
        </w:tc>
        <w:tc>
          <w:tcPr>
            <w:tcW w:w="690" w:type="dxa"/>
            <w:tcBorders>
              <w:top w:val="nil"/>
              <w:left w:val="nil"/>
              <w:bottom w:val="nil"/>
              <w:right w:val="nil"/>
            </w:tcBorders>
            <w:shd w:val="clear" w:color="auto" w:fill="auto"/>
            <w:noWrap/>
            <w:vAlign w:val="bottom"/>
            <w:hideMark/>
          </w:tcPr>
          <w:p w14:paraId="2E931A4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0.1198</w:t>
            </w:r>
          </w:p>
        </w:tc>
        <w:tc>
          <w:tcPr>
            <w:tcW w:w="690" w:type="dxa"/>
            <w:tcBorders>
              <w:top w:val="nil"/>
              <w:left w:val="nil"/>
              <w:bottom w:val="nil"/>
              <w:right w:val="single" w:sz="4" w:space="0" w:color="auto"/>
            </w:tcBorders>
            <w:shd w:val="clear" w:color="auto" w:fill="auto"/>
            <w:noWrap/>
            <w:vAlign w:val="bottom"/>
            <w:hideMark/>
          </w:tcPr>
          <w:p w14:paraId="5C64AF2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0.4188</w:t>
            </w:r>
          </w:p>
        </w:tc>
        <w:tc>
          <w:tcPr>
            <w:tcW w:w="690" w:type="dxa"/>
            <w:gridSpan w:val="2"/>
            <w:tcBorders>
              <w:top w:val="nil"/>
              <w:left w:val="nil"/>
              <w:bottom w:val="nil"/>
              <w:right w:val="nil"/>
            </w:tcBorders>
            <w:shd w:val="clear" w:color="auto" w:fill="auto"/>
            <w:noWrap/>
            <w:vAlign w:val="bottom"/>
            <w:hideMark/>
          </w:tcPr>
          <w:p w14:paraId="1DA020F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0.1792</w:t>
            </w:r>
          </w:p>
        </w:tc>
        <w:tc>
          <w:tcPr>
            <w:tcW w:w="690" w:type="dxa"/>
            <w:tcBorders>
              <w:top w:val="nil"/>
              <w:left w:val="nil"/>
              <w:bottom w:val="nil"/>
              <w:right w:val="nil"/>
            </w:tcBorders>
            <w:shd w:val="clear" w:color="auto" w:fill="auto"/>
            <w:noWrap/>
            <w:vAlign w:val="bottom"/>
            <w:hideMark/>
          </w:tcPr>
          <w:p w14:paraId="231D8D9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0.1645</w:t>
            </w:r>
          </w:p>
        </w:tc>
        <w:tc>
          <w:tcPr>
            <w:tcW w:w="690" w:type="dxa"/>
            <w:tcBorders>
              <w:top w:val="nil"/>
              <w:left w:val="nil"/>
              <w:bottom w:val="nil"/>
              <w:right w:val="nil"/>
            </w:tcBorders>
            <w:shd w:val="clear" w:color="auto" w:fill="auto"/>
            <w:noWrap/>
            <w:vAlign w:val="bottom"/>
            <w:hideMark/>
          </w:tcPr>
          <w:p w14:paraId="3FCE400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0.0854</w:t>
            </w:r>
          </w:p>
        </w:tc>
        <w:tc>
          <w:tcPr>
            <w:tcW w:w="690" w:type="dxa"/>
            <w:tcBorders>
              <w:top w:val="nil"/>
              <w:left w:val="nil"/>
              <w:bottom w:val="nil"/>
              <w:right w:val="single" w:sz="4" w:space="0" w:color="auto"/>
            </w:tcBorders>
            <w:shd w:val="clear" w:color="auto" w:fill="auto"/>
            <w:noWrap/>
            <w:vAlign w:val="bottom"/>
            <w:hideMark/>
          </w:tcPr>
          <w:p w14:paraId="667B731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0.4093</w:t>
            </w:r>
          </w:p>
        </w:tc>
      </w:tr>
      <w:tr w:rsidR="00541389" w:rsidRPr="007F0E5C" w14:paraId="6803853F"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5EA199DB"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78985B2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15</w:t>
            </w:r>
          </w:p>
        </w:tc>
        <w:tc>
          <w:tcPr>
            <w:tcW w:w="574" w:type="dxa"/>
            <w:tcBorders>
              <w:top w:val="nil"/>
              <w:left w:val="single" w:sz="4" w:space="0" w:color="auto"/>
              <w:bottom w:val="nil"/>
              <w:right w:val="single" w:sz="4" w:space="0" w:color="auto"/>
            </w:tcBorders>
            <w:shd w:val="clear" w:color="auto" w:fill="auto"/>
            <w:noWrap/>
            <w:vAlign w:val="bottom"/>
            <w:hideMark/>
          </w:tcPr>
          <w:p w14:paraId="07ED8C9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619</w:t>
            </w:r>
          </w:p>
        </w:tc>
        <w:tc>
          <w:tcPr>
            <w:tcW w:w="690" w:type="dxa"/>
            <w:tcBorders>
              <w:top w:val="nil"/>
              <w:left w:val="nil"/>
              <w:bottom w:val="nil"/>
              <w:right w:val="nil"/>
            </w:tcBorders>
            <w:shd w:val="clear" w:color="auto" w:fill="auto"/>
            <w:noWrap/>
            <w:vAlign w:val="bottom"/>
            <w:hideMark/>
          </w:tcPr>
          <w:p w14:paraId="3F36160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0.0029</w:t>
            </w:r>
          </w:p>
        </w:tc>
        <w:tc>
          <w:tcPr>
            <w:tcW w:w="690" w:type="dxa"/>
            <w:tcBorders>
              <w:top w:val="nil"/>
              <w:left w:val="nil"/>
              <w:bottom w:val="nil"/>
              <w:right w:val="nil"/>
            </w:tcBorders>
            <w:shd w:val="clear" w:color="auto" w:fill="auto"/>
            <w:noWrap/>
            <w:vAlign w:val="bottom"/>
            <w:hideMark/>
          </w:tcPr>
          <w:p w14:paraId="18F6E5D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52DCAC9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0.0004</w:t>
            </w:r>
          </w:p>
        </w:tc>
        <w:tc>
          <w:tcPr>
            <w:tcW w:w="690" w:type="dxa"/>
            <w:tcBorders>
              <w:top w:val="nil"/>
              <w:left w:val="nil"/>
              <w:bottom w:val="nil"/>
              <w:right w:val="single" w:sz="4" w:space="0" w:color="auto"/>
            </w:tcBorders>
            <w:shd w:val="clear" w:color="auto" w:fill="auto"/>
            <w:noWrap/>
            <w:vAlign w:val="bottom"/>
            <w:hideMark/>
          </w:tcPr>
          <w:p w14:paraId="76D6193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0.0379</w:t>
            </w:r>
          </w:p>
        </w:tc>
        <w:tc>
          <w:tcPr>
            <w:tcW w:w="690" w:type="dxa"/>
            <w:tcBorders>
              <w:top w:val="nil"/>
              <w:left w:val="nil"/>
              <w:bottom w:val="nil"/>
              <w:right w:val="nil"/>
            </w:tcBorders>
            <w:shd w:val="clear" w:color="auto" w:fill="auto"/>
            <w:noWrap/>
            <w:vAlign w:val="bottom"/>
            <w:hideMark/>
          </w:tcPr>
          <w:p w14:paraId="0E9300B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0.3049</w:t>
            </w:r>
          </w:p>
        </w:tc>
        <w:tc>
          <w:tcPr>
            <w:tcW w:w="690" w:type="dxa"/>
            <w:tcBorders>
              <w:top w:val="nil"/>
              <w:left w:val="nil"/>
              <w:bottom w:val="nil"/>
              <w:right w:val="nil"/>
            </w:tcBorders>
            <w:shd w:val="clear" w:color="auto" w:fill="auto"/>
            <w:noWrap/>
            <w:vAlign w:val="bottom"/>
            <w:hideMark/>
          </w:tcPr>
          <w:p w14:paraId="388F584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0.3871</w:t>
            </w:r>
          </w:p>
        </w:tc>
        <w:tc>
          <w:tcPr>
            <w:tcW w:w="690" w:type="dxa"/>
            <w:tcBorders>
              <w:top w:val="nil"/>
              <w:left w:val="nil"/>
              <w:bottom w:val="nil"/>
              <w:right w:val="nil"/>
            </w:tcBorders>
            <w:shd w:val="clear" w:color="auto" w:fill="auto"/>
            <w:noWrap/>
            <w:vAlign w:val="bottom"/>
            <w:hideMark/>
          </w:tcPr>
          <w:p w14:paraId="6E3B6A6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0.109</w:t>
            </w:r>
          </w:p>
        </w:tc>
        <w:tc>
          <w:tcPr>
            <w:tcW w:w="690" w:type="dxa"/>
            <w:tcBorders>
              <w:top w:val="nil"/>
              <w:left w:val="nil"/>
              <w:bottom w:val="nil"/>
              <w:right w:val="single" w:sz="4" w:space="0" w:color="auto"/>
            </w:tcBorders>
            <w:shd w:val="clear" w:color="auto" w:fill="auto"/>
            <w:noWrap/>
            <w:vAlign w:val="bottom"/>
            <w:hideMark/>
          </w:tcPr>
          <w:p w14:paraId="786E930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0.4387</w:t>
            </w:r>
          </w:p>
        </w:tc>
        <w:tc>
          <w:tcPr>
            <w:tcW w:w="690" w:type="dxa"/>
            <w:gridSpan w:val="2"/>
            <w:tcBorders>
              <w:top w:val="nil"/>
              <w:left w:val="nil"/>
              <w:bottom w:val="nil"/>
              <w:right w:val="nil"/>
            </w:tcBorders>
            <w:shd w:val="clear" w:color="auto" w:fill="auto"/>
            <w:noWrap/>
            <w:vAlign w:val="bottom"/>
            <w:hideMark/>
          </w:tcPr>
          <w:p w14:paraId="450ADBF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0.1737</w:t>
            </w:r>
          </w:p>
        </w:tc>
        <w:tc>
          <w:tcPr>
            <w:tcW w:w="690" w:type="dxa"/>
            <w:tcBorders>
              <w:top w:val="nil"/>
              <w:left w:val="nil"/>
              <w:bottom w:val="nil"/>
              <w:right w:val="nil"/>
            </w:tcBorders>
            <w:shd w:val="clear" w:color="auto" w:fill="auto"/>
            <w:noWrap/>
            <w:vAlign w:val="bottom"/>
            <w:hideMark/>
          </w:tcPr>
          <w:p w14:paraId="4CA47E2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0.1853</w:t>
            </w:r>
          </w:p>
        </w:tc>
        <w:tc>
          <w:tcPr>
            <w:tcW w:w="690" w:type="dxa"/>
            <w:tcBorders>
              <w:top w:val="nil"/>
              <w:left w:val="nil"/>
              <w:bottom w:val="nil"/>
              <w:right w:val="nil"/>
            </w:tcBorders>
            <w:shd w:val="clear" w:color="auto" w:fill="auto"/>
            <w:noWrap/>
            <w:vAlign w:val="bottom"/>
            <w:hideMark/>
          </w:tcPr>
          <w:p w14:paraId="5D884A3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0.1068</w:t>
            </w:r>
          </w:p>
        </w:tc>
        <w:tc>
          <w:tcPr>
            <w:tcW w:w="690" w:type="dxa"/>
            <w:tcBorders>
              <w:top w:val="nil"/>
              <w:left w:val="nil"/>
              <w:bottom w:val="nil"/>
              <w:right w:val="single" w:sz="4" w:space="0" w:color="auto"/>
            </w:tcBorders>
            <w:shd w:val="clear" w:color="auto" w:fill="auto"/>
            <w:noWrap/>
            <w:vAlign w:val="bottom"/>
            <w:hideMark/>
          </w:tcPr>
          <w:p w14:paraId="5094656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0.4951</w:t>
            </w:r>
          </w:p>
        </w:tc>
      </w:tr>
      <w:tr w:rsidR="00541389" w:rsidRPr="007F0E5C" w14:paraId="3AC7CD6C"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6A1BB7BF"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44650FE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16</w:t>
            </w:r>
          </w:p>
        </w:tc>
        <w:tc>
          <w:tcPr>
            <w:tcW w:w="574" w:type="dxa"/>
            <w:tcBorders>
              <w:top w:val="nil"/>
              <w:left w:val="single" w:sz="4" w:space="0" w:color="auto"/>
              <w:bottom w:val="nil"/>
              <w:right w:val="single" w:sz="4" w:space="0" w:color="auto"/>
            </w:tcBorders>
            <w:shd w:val="clear" w:color="auto" w:fill="auto"/>
            <w:noWrap/>
            <w:vAlign w:val="bottom"/>
            <w:hideMark/>
          </w:tcPr>
          <w:p w14:paraId="741ED70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704</w:t>
            </w:r>
          </w:p>
        </w:tc>
        <w:tc>
          <w:tcPr>
            <w:tcW w:w="690" w:type="dxa"/>
            <w:tcBorders>
              <w:top w:val="nil"/>
              <w:left w:val="nil"/>
              <w:bottom w:val="nil"/>
              <w:right w:val="nil"/>
            </w:tcBorders>
            <w:shd w:val="clear" w:color="auto" w:fill="auto"/>
            <w:noWrap/>
            <w:vAlign w:val="bottom"/>
            <w:hideMark/>
          </w:tcPr>
          <w:p w14:paraId="5E2BC21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nil"/>
              <w:right w:val="nil"/>
            </w:tcBorders>
            <w:shd w:val="clear" w:color="auto" w:fill="auto"/>
            <w:noWrap/>
            <w:vAlign w:val="bottom"/>
            <w:hideMark/>
          </w:tcPr>
          <w:p w14:paraId="4FC0EBB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0.0032</w:t>
            </w:r>
          </w:p>
        </w:tc>
        <w:tc>
          <w:tcPr>
            <w:tcW w:w="690" w:type="dxa"/>
            <w:tcBorders>
              <w:top w:val="nil"/>
              <w:left w:val="nil"/>
              <w:bottom w:val="nil"/>
              <w:right w:val="nil"/>
            </w:tcBorders>
            <w:shd w:val="clear" w:color="auto" w:fill="auto"/>
            <w:noWrap/>
            <w:vAlign w:val="bottom"/>
            <w:hideMark/>
          </w:tcPr>
          <w:p w14:paraId="371F36F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438BEAF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0.034</w:t>
            </w:r>
          </w:p>
        </w:tc>
        <w:tc>
          <w:tcPr>
            <w:tcW w:w="690" w:type="dxa"/>
            <w:tcBorders>
              <w:top w:val="nil"/>
              <w:left w:val="nil"/>
              <w:bottom w:val="nil"/>
              <w:right w:val="nil"/>
            </w:tcBorders>
            <w:shd w:val="clear" w:color="auto" w:fill="auto"/>
            <w:noWrap/>
            <w:vAlign w:val="bottom"/>
            <w:hideMark/>
          </w:tcPr>
          <w:p w14:paraId="69C19B4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0.3907</w:t>
            </w:r>
          </w:p>
        </w:tc>
        <w:tc>
          <w:tcPr>
            <w:tcW w:w="690" w:type="dxa"/>
            <w:tcBorders>
              <w:top w:val="nil"/>
              <w:left w:val="nil"/>
              <w:bottom w:val="nil"/>
              <w:right w:val="nil"/>
            </w:tcBorders>
            <w:shd w:val="clear" w:color="auto" w:fill="auto"/>
            <w:noWrap/>
            <w:vAlign w:val="bottom"/>
            <w:hideMark/>
          </w:tcPr>
          <w:p w14:paraId="43700B8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0.5188</w:t>
            </w:r>
          </w:p>
        </w:tc>
        <w:tc>
          <w:tcPr>
            <w:tcW w:w="690" w:type="dxa"/>
            <w:tcBorders>
              <w:top w:val="nil"/>
              <w:left w:val="nil"/>
              <w:bottom w:val="nil"/>
              <w:right w:val="nil"/>
            </w:tcBorders>
            <w:shd w:val="clear" w:color="auto" w:fill="auto"/>
            <w:noWrap/>
            <w:vAlign w:val="bottom"/>
            <w:hideMark/>
          </w:tcPr>
          <w:p w14:paraId="3C770E1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0.3635</w:t>
            </w:r>
          </w:p>
        </w:tc>
        <w:tc>
          <w:tcPr>
            <w:tcW w:w="690" w:type="dxa"/>
            <w:tcBorders>
              <w:top w:val="nil"/>
              <w:left w:val="nil"/>
              <w:bottom w:val="nil"/>
              <w:right w:val="single" w:sz="4" w:space="0" w:color="auto"/>
            </w:tcBorders>
            <w:shd w:val="clear" w:color="auto" w:fill="auto"/>
            <w:noWrap/>
            <w:vAlign w:val="bottom"/>
            <w:hideMark/>
          </w:tcPr>
          <w:p w14:paraId="3E6540B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0.5156</w:t>
            </w:r>
          </w:p>
        </w:tc>
        <w:tc>
          <w:tcPr>
            <w:tcW w:w="690" w:type="dxa"/>
            <w:gridSpan w:val="2"/>
            <w:tcBorders>
              <w:top w:val="nil"/>
              <w:left w:val="nil"/>
              <w:bottom w:val="nil"/>
              <w:right w:val="nil"/>
            </w:tcBorders>
            <w:shd w:val="clear" w:color="auto" w:fill="auto"/>
            <w:noWrap/>
            <w:vAlign w:val="bottom"/>
            <w:hideMark/>
          </w:tcPr>
          <w:p w14:paraId="4D7129B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0.0868</w:t>
            </w:r>
          </w:p>
        </w:tc>
        <w:tc>
          <w:tcPr>
            <w:tcW w:w="690" w:type="dxa"/>
            <w:tcBorders>
              <w:top w:val="nil"/>
              <w:left w:val="nil"/>
              <w:bottom w:val="nil"/>
              <w:right w:val="nil"/>
            </w:tcBorders>
            <w:shd w:val="clear" w:color="auto" w:fill="auto"/>
            <w:noWrap/>
            <w:vAlign w:val="bottom"/>
            <w:hideMark/>
          </w:tcPr>
          <w:p w14:paraId="095B0F6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0.0958</w:t>
            </w:r>
          </w:p>
        </w:tc>
        <w:tc>
          <w:tcPr>
            <w:tcW w:w="690" w:type="dxa"/>
            <w:tcBorders>
              <w:top w:val="nil"/>
              <w:left w:val="nil"/>
              <w:bottom w:val="nil"/>
              <w:right w:val="nil"/>
            </w:tcBorders>
            <w:shd w:val="clear" w:color="auto" w:fill="auto"/>
            <w:noWrap/>
            <w:vAlign w:val="bottom"/>
            <w:hideMark/>
          </w:tcPr>
          <w:p w14:paraId="056AB0C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0.0365</w:t>
            </w:r>
          </w:p>
        </w:tc>
        <w:tc>
          <w:tcPr>
            <w:tcW w:w="690" w:type="dxa"/>
            <w:tcBorders>
              <w:top w:val="nil"/>
              <w:left w:val="nil"/>
              <w:bottom w:val="nil"/>
              <w:right w:val="single" w:sz="4" w:space="0" w:color="auto"/>
            </w:tcBorders>
            <w:shd w:val="clear" w:color="auto" w:fill="auto"/>
            <w:noWrap/>
            <w:vAlign w:val="bottom"/>
            <w:hideMark/>
          </w:tcPr>
          <w:p w14:paraId="690D356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0.2431</w:t>
            </w:r>
          </w:p>
        </w:tc>
      </w:tr>
      <w:tr w:rsidR="00541389" w:rsidRPr="007F0E5C" w14:paraId="4C879629"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1E2089DE"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6155D71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17</w:t>
            </w:r>
          </w:p>
        </w:tc>
        <w:tc>
          <w:tcPr>
            <w:tcW w:w="574" w:type="dxa"/>
            <w:tcBorders>
              <w:top w:val="nil"/>
              <w:left w:val="single" w:sz="4" w:space="0" w:color="auto"/>
              <w:bottom w:val="nil"/>
              <w:right w:val="single" w:sz="4" w:space="0" w:color="auto"/>
            </w:tcBorders>
            <w:shd w:val="clear" w:color="auto" w:fill="auto"/>
            <w:noWrap/>
            <w:vAlign w:val="bottom"/>
            <w:hideMark/>
          </w:tcPr>
          <w:p w14:paraId="352AB96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631</w:t>
            </w:r>
          </w:p>
        </w:tc>
        <w:tc>
          <w:tcPr>
            <w:tcW w:w="690" w:type="dxa"/>
            <w:tcBorders>
              <w:top w:val="nil"/>
              <w:left w:val="nil"/>
              <w:bottom w:val="nil"/>
              <w:right w:val="nil"/>
            </w:tcBorders>
            <w:shd w:val="clear" w:color="auto" w:fill="auto"/>
            <w:noWrap/>
            <w:vAlign w:val="bottom"/>
            <w:hideMark/>
          </w:tcPr>
          <w:p w14:paraId="4318330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0.0028</w:t>
            </w:r>
          </w:p>
        </w:tc>
        <w:tc>
          <w:tcPr>
            <w:tcW w:w="690" w:type="dxa"/>
            <w:tcBorders>
              <w:top w:val="nil"/>
              <w:left w:val="nil"/>
              <w:bottom w:val="nil"/>
              <w:right w:val="nil"/>
            </w:tcBorders>
            <w:shd w:val="clear" w:color="auto" w:fill="auto"/>
            <w:noWrap/>
            <w:vAlign w:val="bottom"/>
            <w:hideMark/>
          </w:tcPr>
          <w:p w14:paraId="126BA39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466F82D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0.0004</w:t>
            </w:r>
          </w:p>
        </w:tc>
        <w:tc>
          <w:tcPr>
            <w:tcW w:w="690" w:type="dxa"/>
            <w:tcBorders>
              <w:top w:val="nil"/>
              <w:left w:val="nil"/>
              <w:bottom w:val="nil"/>
              <w:right w:val="single" w:sz="4" w:space="0" w:color="auto"/>
            </w:tcBorders>
            <w:shd w:val="clear" w:color="auto" w:fill="auto"/>
            <w:noWrap/>
            <w:vAlign w:val="bottom"/>
            <w:hideMark/>
          </w:tcPr>
          <w:p w14:paraId="3EFC3C2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0.0375</w:t>
            </w:r>
          </w:p>
        </w:tc>
        <w:tc>
          <w:tcPr>
            <w:tcW w:w="690" w:type="dxa"/>
            <w:tcBorders>
              <w:top w:val="nil"/>
              <w:left w:val="nil"/>
              <w:bottom w:val="nil"/>
              <w:right w:val="nil"/>
            </w:tcBorders>
            <w:shd w:val="clear" w:color="auto" w:fill="auto"/>
            <w:noWrap/>
            <w:vAlign w:val="bottom"/>
            <w:hideMark/>
          </w:tcPr>
          <w:p w14:paraId="6D9CF5F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0.2127</w:t>
            </w:r>
          </w:p>
        </w:tc>
        <w:tc>
          <w:tcPr>
            <w:tcW w:w="690" w:type="dxa"/>
            <w:tcBorders>
              <w:top w:val="nil"/>
              <w:left w:val="nil"/>
              <w:bottom w:val="nil"/>
              <w:right w:val="nil"/>
            </w:tcBorders>
            <w:shd w:val="clear" w:color="auto" w:fill="auto"/>
            <w:noWrap/>
            <w:vAlign w:val="bottom"/>
            <w:hideMark/>
          </w:tcPr>
          <w:p w14:paraId="3994F55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0.2682</w:t>
            </w:r>
          </w:p>
        </w:tc>
        <w:tc>
          <w:tcPr>
            <w:tcW w:w="690" w:type="dxa"/>
            <w:tcBorders>
              <w:top w:val="nil"/>
              <w:left w:val="nil"/>
              <w:bottom w:val="nil"/>
              <w:right w:val="nil"/>
            </w:tcBorders>
            <w:shd w:val="clear" w:color="auto" w:fill="auto"/>
            <w:noWrap/>
            <w:vAlign w:val="bottom"/>
            <w:hideMark/>
          </w:tcPr>
          <w:p w14:paraId="2295317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0.072</w:t>
            </w:r>
          </w:p>
        </w:tc>
        <w:tc>
          <w:tcPr>
            <w:tcW w:w="690" w:type="dxa"/>
            <w:tcBorders>
              <w:top w:val="nil"/>
              <w:left w:val="nil"/>
              <w:bottom w:val="nil"/>
              <w:right w:val="single" w:sz="4" w:space="0" w:color="auto"/>
            </w:tcBorders>
            <w:shd w:val="clear" w:color="auto" w:fill="auto"/>
            <w:noWrap/>
            <w:vAlign w:val="bottom"/>
            <w:hideMark/>
          </w:tcPr>
          <w:p w14:paraId="5097B62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0.3348</w:t>
            </w:r>
          </w:p>
        </w:tc>
        <w:tc>
          <w:tcPr>
            <w:tcW w:w="690" w:type="dxa"/>
            <w:gridSpan w:val="2"/>
            <w:tcBorders>
              <w:top w:val="nil"/>
              <w:left w:val="nil"/>
              <w:bottom w:val="nil"/>
              <w:right w:val="nil"/>
            </w:tcBorders>
            <w:shd w:val="clear" w:color="auto" w:fill="auto"/>
            <w:noWrap/>
            <w:vAlign w:val="bottom"/>
            <w:hideMark/>
          </w:tcPr>
          <w:p w14:paraId="67334BF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w:t>
            </w:r>
          </w:p>
        </w:tc>
        <w:tc>
          <w:tcPr>
            <w:tcW w:w="690" w:type="dxa"/>
            <w:tcBorders>
              <w:top w:val="nil"/>
              <w:left w:val="nil"/>
              <w:bottom w:val="nil"/>
              <w:right w:val="nil"/>
            </w:tcBorders>
            <w:shd w:val="clear" w:color="auto" w:fill="auto"/>
            <w:noWrap/>
            <w:vAlign w:val="bottom"/>
            <w:hideMark/>
          </w:tcPr>
          <w:p w14:paraId="35F6D24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0.2155</w:t>
            </w:r>
          </w:p>
        </w:tc>
        <w:tc>
          <w:tcPr>
            <w:tcW w:w="690" w:type="dxa"/>
            <w:tcBorders>
              <w:top w:val="nil"/>
              <w:left w:val="nil"/>
              <w:bottom w:val="nil"/>
              <w:right w:val="nil"/>
            </w:tcBorders>
            <w:shd w:val="clear" w:color="auto" w:fill="auto"/>
            <w:noWrap/>
            <w:vAlign w:val="bottom"/>
            <w:hideMark/>
          </w:tcPr>
          <w:p w14:paraId="58ED851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0.1445</w:t>
            </w:r>
          </w:p>
        </w:tc>
        <w:tc>
          <w:tcPr>
            <w:tcW w:w="690" w:type="dxa"/>
            <w:tcBorders>
              <w:top w:val="nil"/>
              <w:left w:val="nil"/>
              <w:bottom w:val="nil"/>
              <w:right w:val="single" w:sz="4" w:space="0" w:color="auto"/>
            </w:tcBorders>
            <w:shd w:val="clear" w:color="auto" w:fill="auto"/>
            <w:noWrap/>
            <w:vAlign w:val="bottom"/>
            <w:hideMark/>
          </w:tcPr>
          <w:p w14:paraId="2B17D65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0.5819</w:t>
            </w:r>
          </w:p>
        </w:tc>
      </w:tr>
      <w:tr w:rsidR="00541389" w:rsidRPr="007F0E5C" w14:paraId="20BFFA8B" w14:textId="77777777" w:rsidTr="004C08B0">
        <w:trPr>
          <w:gridAfter w:val="1"/>
          <w:divId w:val="2045129679"/>
          <w:wAfter w:w="14" w:type="dxa"/>
          <w:trHeight w:val="287"/>
        </w:trPr>
        <w:tc>
          <w:tcPr>
            <w:tcW w:w="609" w:type="dxa"/>
            <w:vMerge/>
            <w:tcBorders>
              <w:top w:val="single" w:sz="4" w:space="0" w:color="auto"/>
              <w:left w:val="single" w:sz="4" w:space="0" w:color="auto"/>
              <w:bottom w:val="single" w:sz="4" w:space="0" w:color="000000"/>
              <w:right w:val="single" w:sz="4" w:space="0" w:color="auto"/>
            </w:tcBorders>
            <w:vAlign w:val="center"/>
            <w:hideMark/>
          </w:tcPr>
          <w:p w14:paraId="08987DB6"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single" w:sz="4" w:space="0" w:color="auto"/>
              <w:right w:val="nil"/>
            </w:tcBorders>
            <w:shd w:val="clear" w:color="auto" w:fill="auto"/>
            <w:noWrap/>
            <w:vAlign w:val="bottom"/>
            <w:hideMark/>
          </w:tcPr>
          <w:p w14:paraId="5D1B684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18</w:t>
            </w:r>
          </w:p>
        </w:tc>
        <w:tc>
          <w:tcPr>
            <w:tcW w:w="574" w:type="dxa"/>
            <w:tcBorders>
              <w:top w:val="nil"/>
              <w:left w:val="single" w:sz="4" w:space="0" w:color="auto"/>
              <w:bottom w:val="single" w:sz="4" w:space="0" w:color="auto"/>
              <w:right w:val="single" w:sz="4" w:space="0" w:color="auto"/>
            </w:tcBorders>
            <w:shd w:val="clear" w:color="auto" w:fill="auto"/>
            <w:noWrap/>
            <w:vAlign w:val="bottom"/>
            <w:hideMark/>
          </w:tcPr>
          <w:p w14:paraId="7F7CA90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725</w:t>
            </w:r>
          </w:p>
        </w:tc>
        <w:tc>
          <w:tcPr>
            <w:tcW w:w="690" w:type="dxa"/>
            <w:tcBorders>
              <w:top w:val="nil"/>
              <w:left w:val="nil"/>
              <w:bottom w:val="single" w:sz="4" w:space="0" w:color="auto"/>
              <w:right w:val="nil"/>
            </w:tcBorders>
            <w:shd w:val="clear" w:color="auto" w:fill="auto"/>
            <w:noWrap/>
            <w:vAlign w:val="bottom"/>
            <w:hideMark/>
          </w:tcPr>
          <w:p w14:paraId="6C6E9DE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single" w:sz="4" w:space="0" w:color="auto"/>
              <w:right w:val="nil"/>
            </w:tcBorders>
            <w:shd w:val="clear" w:color="auto" w:fill="auto"/>
            <w:noWrap/>
            <w:vAlign w:val="bottom"/>
            <w:hideMark/>
          </w:tcPr>
          <w:p w14:paraId="6AACB80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0.0032</w:t>
            </w:r>
          </w:p>
        </w:tc>
        <w:tc>
          <w:tcPr>
            <w:tcW w:w="690" w:type="dxa"/>
            <w:tcBorders>
              <w:top w:val="nil"/>
              <w:left w:val="nil"/>
              <w:bottom w:val="single" w:sz="4" w:space="0" w:color="auto"/>
              <w:right w:val="nil"/>
            </w:tcBorders>
            <w:shd w:val="clear" w:color="auto" w:fill="auto"/>
            <w:noWrap/>
            <w:vAlign w:val="bottom"/>
            <w:hideMark/>
          </w:tcPr>
          <w:p w14:paraId="7F1DC4C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single" w:sz="4" w:space="0" w:color="auto"/>
              <w:right w:val="single" w:sz="4" w:space="0" w:color="auto"/>
            </w:tcBorders>
            <w:shd w:val="clear" w:color="auto" w:fill="auto"/>
            <w:noWrap/>
            <w:vAlign w:val="bottom"/>
            <w:hideMark/>
          </w:tcPr>
          <w:p w14:paraId="3413026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0.0335</w:t>
            </w:r>
          </w:p>
        </w:tc>
        <w:tc>
          <w:tcPr>
            <w:tcW w:w="690" w:type="dxa"/>
            <w:tcBorders>
              <w:top w:val="nil"/>
              <w:left w:val="nil"/>
              <w:bottom w:val="single" w:sz="4" w:space="0" w:color="auto"/>
              <w:right w:val="nil"/>
            </w:tcBorders>
            <w:shd w:val="clear" w:color="auto" w:fill="auto"/>
            <w:noWrap/>
            <w:vAlign w:val="bottom"/>
            <w:hideMark/>
          </w:tcPr>
          <w:p w14:paraId="584EEEE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0.1922</w:t>
            </w:r>
          </w:p>
        </w:tc>
        <w:tc>
          <w:tcPr>
            <w:tcW w:w="690" w:type="dxa"/>
            <w:tcBorders>
              <w:top w:val="nil"/>
              <w:left w:val="nil"/>
              <w:bottom w:val="single" w:sz="4" w:space="0" w:color="auto"/>
              <w:right w:val="nil"/>
            </w:tcBorders>
            <w:shd w:val="clear" w:color="auto" w:fill="auto"/>
            <w:noWrap/>
            <w:vAlign w:val="bottom"/>
            <w:hideMark/>
          </w:tcPr>
          <w:p w14:paraId="6730A99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0.2533</w:t>
            </w:r>
          </w:p>
        </w:tc>
        <w:tc>
          <w:tcPr>
            <w:tcW w:w="690" w:type="dxa"/>
            <w:tcBorders>
              <w:top w:val="nil"/>
              <w:left w:val="nil"/>
              <w:bottom w:val="single" w:sz="4" w:space="0" w:color="auto"/>
              <w:right w:val="nil"/>
            </w:tcBorders>
            <w:shd w:val="clear" w:color="auto" w:fill="auto"/>
            <w:noWrap/>
            <w:vAlign w:val="bottom"/>
            <w:hideMark/>
          </w:tcPr>
          <w:p w14:paraId="50E758E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0.0678</w:t>
            </w:r>
          </w:p>
        </w:tc>
        <w:tc>
          <w:tcPr>
            <w:tcW w:w="690" w:type="dxa"/>
            <w:tcBorders>
              <w:top w:val="nil"/>
              <w:left w:val="nil"/>
              <w:bottom w:val="single" w:sz="4" w:space="0" w:color="auto"/>
              <w:right w:val="single" w:sz="4" w:space="0" w:color="auto"/>
            </w:tcBorders>
            <w:shd w:val="clear" w:color="auto" w:fill="auto"/>
            <w:noWrap/>
            <w:vAlign w:val="bottom"/>
            <w:hideMark/>
          </w:tcPr>
          <w:p w14:paraId="564B701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0.3212</w:t>
            </w:r>
          </w:p>
        </w:tc>
        <w:tc>
          <w:tcPr>
            <w:tcW w:w="690" w:type="dxa"/>
            <w:gridSpan w:val="2"/>
            <w:tcBorders>
              <w:top w:val="nil"/>
              <w:left w:val="nil"/>
              <w:bottom w:val="single" w:sz="4" w:space="0" w:color="auto"/>
              <w:right w:val="nil"/>
            </w:tcBorders>
            <w:shd w:val="clear" w:color="auto" w:fill="auto"/>
            <w:noWrap/>
            <w:vAlign w:val="bottom"/>
            <w:hideMark/>
          </w:tcPr>
          <w:p w14:paraId="2717DCB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0.1468</w:t>
            </w:r>
          </w:p>
        </w:tc>
        <w:tc>
          <w:tcPr>
            <w:tcW w:w="690" w:type="dxa"/>
            <w:tcBorders>
              <w:top w:val="nil"/>
              <w:left w:val="nil"/>
              <w:bottom w:val="single" w:sz="4" w:space="0" w:color="auto"/>
              <w:right w:val="nil"/>
            </w:tcBorders>
            <w:shd w:val="clear" w:color="auto" w:fill="auto"/>
            <w:noWrap/>
            <w:vAlign w:val="bottom"/>
            <w:hideMark/>
          </w:tcPr>
          <w:p w14:paraId="597B922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0.165</w:t>
            </w:r>
          </w:p>
        </w:tc>
        <w:tc>
          <w:tcPr>
            <w:tcW w:w="690" w:type="dxa"/>
            <w:tcBorders>
              <w:top w:val="nil"/>
              <w:left w:val="nil"/>
              <w:bottom w:val="single" w:sz="4" w:space="0" w:color="auto"/>
              <w:right w:val="nil"/>
            </w:tcBorders>
            <w:shd w:val="clear" w:color="auto" w:fill="auto"/>
            <w:noWrap/>
            <w:vAlign w:val="bottom"/>
            <w:hideMark/>
          </w:tcPr>
          <w:p w14:paraId="74A2C00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0.0875</w:t>
            </w:r>
          </w:p>
        </w:tc>
        <w:tc>
          <w:tcPr>
            <w:tcW w:w="690" w:type="dxa"/>
            <w:tcBorders>
              <w:top w:val="nil"/>
              <w:left w:val="nil"/>
              <w:bottom w:val="single" w:sz="4" w:space="0" w:color="auto"/>
              <w:right w:val="single" w:sz="4" w:space="0" w:color="auto"/>
            </w:tcBorders>
            <w:shd w:val="clear" w:color="auto" w:fill="auto"/>
            <w:noWrap/>
            <w:vAlign w:val="bottom"/>
            <w:hideMark/>
          </w:tcPr>
          <w:p w14:paraId="22AEA36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0.438</w:t>
            </w:r>
          </w:p>
        </w:tc>
      </w:tr>
      <w:tr w:rsidR="00541389" w:rsidRPr="007F0E5C" w14:paraId="572E6310" w14:textId="77777777" w:rsidTr="004C08B0">
        <w:trPr>
          <w:gridAfter w:val="1"/>
          <w:divId w:val="2045129679"/>
          <w:wAfter w:w="14" w:type="dxa"/>
          <w:trHeight w:val="287"/>
        </w:trPr>
        <w:tc>
          <w:tcPr>
            <w:tcW w:w="6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FFB6296"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r w:rsidRPr="007F0E5C">
              <w:rPr>
                <w:rFonts w:ascii="Times New Roman" w:eastAsia="Times New Roman" w:hAnsi="Times New Roman" w:cs="Times New Roman"/>
                <w:b/>
                <w:bCs/>
                <w:color w:val="000000"/>
                <w:lang w:val="nb-NO" w:eastAsia="nb-NO"/>
              </w:rPr>
              <w:t>min Vs30</w:t>
            </w:r>
          </w:p>
        </w:tc>
        <w:tc>
          <w:tcPr>
            <w:tcW w:w="829" w:type="dxa"/>
            <w:tcBorders>
              <w:top w:val="nil"/>
              <w:left w:val="nil"/>
              <w:bottom w:val="nil"/>
              <w:right w:val="nil"/>
            </w:tcBorders>
            <w:shd w:val="clear" w:color="auto" w:fill="auto"/>
            <w:noWrap/>
            <w:vAlign w:val="bottom"/>
            <w:hideMark/>
          </w:tcPr>
          <w:p w14:paraId="6A02084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w:t>
            </w:r>
          </w:p>
        </w:tc>
        <w:tc>
          <w:tcPr>
            <w:tcW w:w="574" w:type="dxa"/>
            <w:tcBorders>
              <w:top w:val="nil"/>
              <w:left w:val="single" w:sz="4" w:space="0" w:color="auto"/>
              <w:bottom w:val="nil"/>
              <w:right w:val="single" w:sz="4" w:space="0" w:color="auto"/>
            </w:tcBorders>
            <w:shd w:val="clear" w:color="auto" w:fill="auto"/>
            <w:noWrap/>
            <w:vAlign w:val="bottom"/>
            <w:hideMark/>
          </w:tcPr>
          <w:p w14:paraId="6B0397E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nil"/>
              <w:right w:val="nil"/>
            </w:tcBorders>
            <w:shd w:val="clear" w:color="auto" w:fill="auto"/>
            <w:noWrap/>
            <w:vAlign w:val="bottom"/>
            <w:hideMark/>
          </w:tcPr>
          <w:p w14:paraId="03E66CA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0.0053</w:t>
            </w:r>
          </w:p>
        </w:tc>
        <w:tc>
          <w:tcPr>
            <w:tcW w:w="690" w:type="dxa"/>
            <w:tcBorders>
              <w:top w:val="nil"/>
              <w:left w:val="nil"/>
              <w:bottom w:val="nil"/>
              <w:right w:val="nil"/>
            </w:tcBorders>
            <w:shd w:val="clear" w:color="auto" w:fill="auto"/>
            <w:noWrap/>
            <w:vAlign w:val="bottom"/>
            <w:hideMark/>
          </w:tcPr>
          <w:p w14:paraId="39E31B4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0.0037</w:t>
            </w:r>
          </w:p>
        </w:tc>
        <w:tc>
          <w:tcPr>
            <w:tcW w:w="690" w:type="dxa"/>
            <w:tcBorders>
              <w:top w:val="nil"/>
              <w:left w:val="nil"/>
              <w:bottom w:val="nil"/>
              <w:right w:val="nil"/>
            </w:tcBorders>
            <w:shd w:val="clear" w:color="auto" w:fill="auto"/>
            <w:noWrap/>
            <w:vAlign w:val="bottom"/>
            <w:hideMark/>
          </w:tcPr>
          <w:p w14:paraId="589B7AF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0.0013</w:t>
            </w:r>
          </w:p>
        </w:tc>
        <w:tc>
          <w:tcPr>
            <w:tcW w:w="690" w:type="dxa"/>
            <w:tcBorders>
              <w:top w:val="nil"/>
              <w:left w:val="nil"/>
              <w:bottom w:val="nil"/>
              <w:right w:val="single" w:sz="4" w:space="0" w:color="auto"/>
            </w:tcBorders>
            <w:shd w:val="clear" w:color="auto" w:fill="auto"/>
            <w:noWrap/>
            <w:vAlign w:val="bottom"/>
            <w:hideMark/>
          </w:tcPr>
          <w:p w14:paraId="5FC94AB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0.0823</w:t>
            </w:r>
          </w:p>
        </w:tc>
        <w:tc>
          <w:tcPr>
            <w:tcW w:w="690" w:type="dxa"/>
            <w:tcBorders>
              <w:top w:val="nil"/>
              <w:left w:val="nil"/>
              <w:bottom w:val="nil"/>
              <w:right w:val="nil"/>
            </w:tcBorders>
            <w:shd w:val="clear" w:color="auto" w:fill="auto"/>
            <w:noWrap/>
            <w:vAlign w:val="bottom"/>
            <w:hideMark/>
          </w:tcPr>
          <w:p w14:paraId="484356E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0.2881</w:t>
            </w:r>
          </w:p>
        </w:tc>
        <w:tc>
          <w:tcPr>
            <w:tcW w:w="690" w:type="dxa"/>
            <w:tcBorders>
              <w:top w:val="nil"/>
              <w:left w:val="nil"/>
              <w:bottom w:val="nil"/>
              <w:right w:val="nil"/>
            </w:tcBorders>
            <w:shd w:val="clear" w:color="auto" w:fill="auto"/>
            <w:noWrap/>
            <w:vAlign w:val="bottom"/>
            <w:hideMark/>
          </w:tcPr>
          <w:p w14:paraId="5A696CE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0.7021</w:t>
            </w:r>
          </w:p>
        </w:tc>
        <w:tc>
          <w:tcPr>
            <w:tcW w:w="690" w:type="dxa"/>
            <w:tcBorders>
              <w:top w:val="nil"/>
              <w:left w:val="nil"/>
              <w:bottom w:val="nil"/>
              <w:right w:val="nil"/>
            </w:tcBorders>
            <w:shd w:val="clear" w:color="auto" w:fill="auto"/>
            <w:noWrap/>
            <w:vAlign w:val="bottom"/>
            <w:hideMark/>
          </w:tcPr>
          <w:p w14:paraId="1984A2D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0.8008</w:t>
            </w:r>
          </w:p>
        </w:tc>
        <w:tc>
          <w:tcPr>
            <w:tcW w:w="690" w:type="dxa"/>
            <w:tcBorders>
              <w:top w:val="nil"/>
              <w:left w:val="nil"/>
              <w:bottom w:val="nil"/>
              <w:right w:val="single" w:sz="4" w:space="0" w:color="auto"/>
            </w:tcBorders>
            <w:shd w:val="clear" w:color="auto" w:fill="auto"/>
            <w:noWrap/>
            <w:vAlign w:val="bottom"/>
            <w:hideMark/>
          </w:tcPr>
          <w:p w14:paraId="10686E7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0.229</w:t>
            </w:r>
          </w:p>
        </w:tc>
        <w:tc>
          <w:tcPr>
            <w:tcW w:w="690" w:type="dxa"/>
            <w:gridSpan w:val="2"/>
            <w:tcBorders>
              <w:top w:val="nil"/>
              <w:left w:val="nil"/>
              <w:bottom w:val="nil"/>
              <w:right w:val="nil"/>
            </w:tcBorders>
            <w:shd w:val="clear" w:color="auto" w:fill="auto"/>
            <w:noWrap/>
            <w:vAlign w:val="bottom"/>
            <w:hideMark/>
          </w:tcPr>
          <w:p w14:paraId="1162D34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0.1008</w:t>
            </w:r>
          </w:p>
        </w:tc>
        <w:tc>
          <w:tcPr>
            <w:tcW w:w="690" w:type="dxa"/>
            <w:tcBorders>
              <w:top w:val="nil"/>
              <w:left w:val="nil"/>
              <w:bottom w:val="nil"/>
              <w:right w:val="nil"/>
            </w:tcBorders>
            <w:shd w:val="clear" w:color="auto" w:fill="auto"/>
            <w:noWrap/>
            <w:vAlign w:val="bottom"/>
            <w:hideMark/>
          </w:tcPr>
          <w:p w14:paraId="1751056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0.1423</w:t>
            </w:r>
          </w:p>
        </w:tc>
        <w:tc>
          <w:tcPr>
            <w:tcW w:w="690" w:type="dxa"/>
            <w:tcBorders>
              <w:top w:val="nil"/>
              <w:left w:val="nil"/>
              <w:bottom w:val="nil"/>
              <w:right w:val="nil"/>
            </w:tcBorders>
            <w:shd w:val="clear" w:color="auto" w:fill="auto"/>
            <w:noWrap/>
            <w:vAlign w:val="bottom"/>
            <w:hideMark/>
          </w:tcPr>
          <w:p w14:paraId="1A49A88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0.2233</w:t>
            </w:r>
          </w:p>
        </w:tc>
        <w:tc>
          <w:tcPr>
            <w:tcW w:w="690" w:type="dxa"/>
            <w:tcBorders>
              <w:top w:val="nil"/>
              <w:left w:val="nil"/>
              <w:bottom w:val="nil"/>
              <w:right w:val="single" w:sz="4" w:space="0" w:color="auto"/>
            </w:tcBorders>
            <w:shd w:val="clear" w:color="auto" w:fill="auto"/>
            <w:noWrap/>
            <w:vAlign w:val="bottom"/>
            <w:hideMark/>
          </w:tcPr>
          <w:p w14:paraId="16D3D21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0.2354</w:t>
            </w:r>
          </w:p>
        </w:tc>
      </w:tr>
      <w:tr w:rsidR="00541389" w:rsidRPr="007F0E5C" w14:paraId="156F4792"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299B3FF2"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43F0E64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2</w:t>
            </w:r>
          </w:p>
        </w:tc>
        <w:tc>
          <w:tcPr>
            <w:tcW w:w="574" w:type="dxa"/>
            <w:tcBorders>
              <w:top w:val="nil"/>
              <w:left w:val="single" w:sz="4" w:space="0" w:color="auto"/>
              <w:bottom w:val="nil"/>
              <w:right w:val="single" w:sz="4" w:space="0" w:color="auto"/>
            </w:tcBorders>
            <w:shd w:val="clear" w:color="auto" w:fill="auto"/>
            <w:noWrap/>
            <w:vAlign w:val="bottom"/>
            <w:hideMark/>
          </w:tcPr>
          <w:p w14:paraId="0BC00B7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nil"/>
              <w:right w:val="nil"/>
            </w:tcBorders>
            <w:shd w:val="clear" w:color="auto" w:fill="auto"/>
            <w:noWrap/>
            <w:vAlign w:val="bottom"/>
            <w:hideMark/>
          </w:tcPr>
          <w:p w14:paraId="61839E0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0.0052</w:t>
            </w:r>
          </w:p>
        </w:tc>
        <w:tc>
          <w:tcPr>
            <w:tcW w:w="690" w:type="dxa"/>
            <w:tcBorders>
              <w:top w:val="nil"/>
              <w:left w:val="nil"/>
              <w:bottom w:val="nil"/>
              <w:right w:val="nil"/>
            </w:tcBorders>
            <w:shd w:val="clear" w:color="auto" w:fill="auto"/>
            <w:noWrap/>
            <w:vAlign w:val="bottom"/>
            <w:hideMark/>
          </w:tcPr>
          <w:p w14:paraId="11516FC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0.0036</w:t>
            </w:r>
          </w:p>
        </w:tc>
        <w:tc>
          <w:tcPr>
            <w:tcW w:w="690" w:type="dxa"/>
            <w:tcBorders>
              <w:top w:val="nil"/>
              <w:left w:val="nil"/>
              <w:bottom w:val="nil"/>
              <w:right w:val="nil"/>
            </w:tcBorders>
            <w:shd w:val="clear" w:color="auto" w:fill="auto"/>
            <w:noWrap/>
            <w:vAlign w:val="bottom"/>
            <w:hideMark/>
          </w:tcPr>
          <w:p w14:paraId="7C3A9A0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0.0013</w:t>
            </w:r>
          </w:p>
        </w:tc>
        <w:tc>
          <w:tcPr>
            <w:tcW w:w="690" w:type="dxa"/>
            <w:tcBorders>
              <w:top w:val="nil"/>
              <w:left w:val="nil"/>
              <w:bottom w:val="nil"/>
              <w:right w:val="single" w:sz="4" w:space="0" w:color="auto"/>
            </w:tcBorders>
            <w:shd w:val="clear" w:color="auto" w:fill="auto"/>
            <w:noWrap/>
            <w:vAlign w:val="bottom"/>
            <w:hideMark/>
          </w:tcPr>
          <w:p w14:paraId="6F3321B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0.0817</w:t>
            </w:r>
          </w:p>
        </w:tc>
        <w:tc>
          <w:tcPr>
            <w:tcW w:w="690" w:type="dxa"/>
            <w:tcBorders>
              <w:top w:val="nil"/>
              <w:left w:val="nil"/>
              <w:bottom w:val="nil"/>
              <w:right w:val="nil"/>
            </w:tcBorders>
            <w:shd w:val="clear" w:color="auto" w:fill="auto"/>
            <w:noWrap/>
            <w:vAlign w:val="bottom"/>
            <w:hideMark/>
          </w:tcPr>
          <w:p w14:paraId="17A0F4A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0.2522</w:t>
            </w:r>
          </w:p>
        </w:tc>
        <w:tc>
          <w:tcPr>
            <w:tcW w:w="690" w:type="dxa"/>
            <w:tcBorders>
              <w:top w:val="nil"/>
              <w:left w:val="nil"/>
              <w:bottom w:val="nil"/>
              <w:right w:val="nil"/>
            </w:tcBorders>
            <w:shd w:val="clear" w:color="auto" w:fill="auto"/>
            <w:noWrap/>
            <w:vAlign w:val="bottom"/>
            <w:hideMark/>
          </w:tcPr>
          <w:p w14:paraId="14D63A5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0.5856</w:t>
            </w:r>
          </w:p>
        </w:tc>
        <w:tc>
          <w:tcPr>
            <w:tcW w:w="690" w:type="dxa"/>
            <w:tcBorders>
              <w:top w:val="nil"/>
              <w:left w:val="nil"/>
              <w:bottom w:val="nil"/>
              <w:right w:val="nil"/>
            </w:tcBorders>
            <w:shd w:val="clear" w:color="auto" w:fill="auto"/>
            <w:noWrap/>
            <w:vAlign w:val="bottom"/>
            <w:hideMark/>
          </w:tcPr>
          <w:p w14:paraId="798880E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0.6192</w:t>
            </w:r>
          </w:p>
        </w:tc>
        <w:tc>
          <w:tcPr>
            <w:tcW w:w="690" w:type="dxa"/>
            <w:tcBorders>
              <w:top w:val="nil"/>
              <w:left w:val="nil"/>
              <w:bottom w:val="nil"/>
              <w:right w:val="single" w:sz="4" w:space="0" w:color="auto"/>
            </w:tcBorders>
            <w:shd w:val="clear" w:color="auto" w:fill="auto"/>
            <w:noWrap/>
            <w:vAlign w:val="bottom"/>
            <w:hideMark/>
          </w:tcPr>
          <w:p w14:paraId="04C7113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0.2402</w:t>
            </w:r>
          </w:p>
        </w:tc>
        <w:tc>
          <w:tcPr>
            <w:tcW w:w="690" w:type="dxa"/>
            <w:gridSpan w:val="2"/>
            <w:tcBorders>
              <w:top w:val="nil"/>
              <w:left w:val="nil"/>
              <w:bottom w:val="nil"/>
              <w:right w:val="nil"/>
            </w:tcBorders>
            <w:shd w:val="clear" w:color="auto" w:fill="auto"/>
            <w:noWrap/>
            <w:vAlign w:val="bottom"/>
            <w:hideMark/>
          </w:tcPr>
          <w:p w14:paraId="63EB397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0.1059</w:t>
            </w:r>
          </w:p>
        </w:tc>
        <w:tc>
          <w:tcPr>
            <w:tcW w:w="690" w:type="dxa"/>
            <w:tcBorders>
              <w:top w:val="nil"/>
              <w:left w:val="nil"/>
              <w:bottom w:val="nil"/>
              <w:right w:val="nil"/>
            </w:tcBorders>
            <w:shd w:val="clear" w:color="auto" w:fill="auto"/>
            <w:noWrap/>
            <w:vAlign w:val="bottom"/>
            <w:hideMark/>
          </w:tcPr>
          <w:p w14:paraId="5208CB6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0.1523</w:t>
            </w:r>
          </w:p>
        </w:tc>
        <w:tc>
          <w:tcPr>
            <w:tcW w:w="690" w:type="dxa"/>
            <w:tcBorders>
              <w:top w:val="nil"/>
              <w:left w:val="nil"/>
              <w:bottom w:val="nil"/>
              <w:right w:val="nil"/>
            </w:tcBorders>
            <w:shd w:val="clear" w:color="auto" w:fill="auto"/>
            <w:noWrap/>
            <w:vAlign w:val="bottom"/>
            <w:hideMark/>
          </w:tcPr>
          <w:p w14:paraId="366FC5D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0.249</w:t>
            </w:r>
          </w:p>
        </w:tc>
        <w:tc>
          <w:tcPr>
            <w:tcW w:w="690" w:type="dxa"/>
            <w:tcBorders>
              <w:top w:val="nil"/>
              <w:left w:val="nil"/>
              <w:bottom w:val="nil"/>
              <w:right w:val="single" w:sz="4" w:space="0" w:color="auto"/>
            </w:tcBorders>
            <w:shd w:val="clear" w:color="auto" w:fill="auto"/>
            <w:noWrap/>
            <w:vAlign w:val="bottom"/>
            <w:hideMark/>
          </w:tcPr>
          <w:p w14:paraId="7906D03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0.2397</w:t>
            </w:r>
          </w:p>
        </w:tc>
      </w:tr>
      <w:tr w:rsidR="00541389" w:rsidRPr="007F0E5C" w14:paraId="03CF2B12"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69196150"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0DB7198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3</w:t>
            </w:r>
          </w:p>
        </w:tc>
        <w:tc>
          <w:tcPr>
            <w:tcW w:w="574" w:type="dxa"/>
            <w:tcBorders>
              <w:top w:val="nil"/>
              <w:left w:val="single" w:sz="4" w:space="0" w:color="auto"/>
              <w:bottom w:val="nil"/>
              <w:right w:val="single" w:sz="4" w:space="0" w:color="auto"/>
            </w:tcBorders>
            <w:shd w:val="clear" w:color="auto" w:fill="auto"/>
            <w:noWrap/>
            <w:vAlign w:val="bottom"/>
            <w:hideMark/>
          </w:tcPr>
          <w:p w14:paraId="445AECE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140</w:t>
            </w:r>
          </w:p>
        </w:tc>
        <w:tc>
          <w:tcPr>
            <w:tcW w:w="690" w:type="dxa"/>
            <w:tcBorders>
              <w:top w:val="nil"/>
              <w:left w:val="nil"/>
              <w:bottom w:val="nil"/>
              <w:right w:val="nil"/>
            </w:tcBorders>
            <w:shd w:val="clear" w:color="auto" w:fill="auto"/>
            <w:noWrap/>
            <w:vAlign w:val="bottom"/>
            <w:hideMark/>
          </w:tcPr>
          <w:p w14:paraId="6F3EBE0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0.0052</w:t>
            </w:r>
          </w:p>
        </w:tc>
        <w:tc>
          <w:tcPr>
            <w:tcW w:w="690" w:type="dxa"/>
            <w:tcBorders>
              <w:top w:val="nil"/>
              <w:left w:val="nil"/>
              <w:bottom w:val="nil"/>
              <w:right w:val="nil"/>
            </w:tcBorders>
            <w:shd w:val="clear" w:color="auto" w:fill="auto"/>
            <w:noWrap/>
            <w:vAlign w:val="bottom"/>
            <w:hideMark/>
          </w:tcPr>
          <w:p w14:paraId="550D965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0.0038</w:t>
            </w:r>
          </w:p>
        </w:tc>
        <w:tc>
          <w:tcPr>
            <w:tcW w:w="690" w:type="dxa"/>
            <w:tcBorders>
              <w:top w:val="nil"/>
              <w:left w:val="nil"/>
              <w:bottom w:val="nil"/>
              <w:right w:val="nil"/>
            </w:tcBorders>
            <w:shd w:val="clear" w:color="auto" w:fill="auto"/>
            <w:noWrap/>
            <w:vAlign w:val="bottom"/>
            <w:hideMark/>
          </w:tcPr>
          <w:p w14:paraId="054C980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0.0011</w:t>
            </w:r>
          </w:p>
        </w:tc>
        <w:tc>
          <w:tcPr>
            <w:tcW w:w="690" w:type="dxa"/>
            <w:tcBorders>
              <w:top w:val="nil"/>
              <w:left w:val="nil"/>
              <w:bottom w:val="nil"/>
              <w:right w:val="single" w:sz="4" w:space="0" w:color="auto"/>
            </w:tcBorders>
            <w:shd w:val="clear" w:color="auto" w:fill="auto"/>
            <w:noWrap/>
            <w:vAlign w:val="bottom"/>
            <w:hideMark/>
          </w:tcPr>
          <w:p w14:paraId="66717FB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0.0743</w:t>
            </w:r>
          </w:p>
        </w:tc>
        <w:tc>
          <w:tcPr>
            <w:tcW w:w="690" w:type="dxa"/>
            <w:tcBorders>
              <w:top w:val="nil"/>
              <w:left w:val="nil"/>
              <w:bottom w:val="nil"/>
              <w:right w:val="nil"/>
            </w:tcBorders>
            <w:shd w:val="clear" w:color="auto" w:fill="auto"/>
            <w:noWrap/>
            <w:vAlign w:val="bottom"/>
            <w:hideMark/>
          </w:tcPr>
          <w:p w14:paraId="2B3D5F4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0.2035</w:t>
            </w:r>
          </w:p>
        </w:tc>
        <w:tc>
          <w:tcPr>
            <w:tcW w:w="690" w:type="dxa"/>
            <w:tcBorders>
              <w:top w:val="nil"/>
              <w:left w:val="nil"/>
              <w:bottom w:val="nil"/>
              <w:right w:val="nil"/>
            </w:tcBorders>
            <w:shd w:val="clear" w:color="auto" w:fill="auto"/>
            <w:noWrap/>
            <w:vAlign w:val="bottom"/>
            <w:hideMark/>
          </w:tcPr>
          <w:p w14:paraId="6C7D11C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0.3507</w:t>
            </w:r>
          </w:p>
        </w:tc>
        <w:tc>
          <w:tcPr>
            <w:tcW w:w="690" w:type="dxa"/>
            <w:tcBorders>
              <w:top w:val="nil"/>
              <w:left w:val="nil"/>
              <w:bottom w:val="nil"/>
              <w:right w:val="nil"/>
            </w:tcBorders>
            <w:shd w:val="clear" w:color="auto" w:fill="auto"/>
            <w:noWrap/>
            <w:vAlign w:val="bottom"/>
            <w:hideMark/>
          </w:tcPr>
          <w:p w14:paraId="15205AE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0.2404</w:t>
            </w:r>
          </w:p>
        </w:tc>
        <w:tc>
          <w:tcPr>
            <w:tcW w:w="690" w:type="dxa"/>
            <w:tcBorders>
              <w:top w:val="nil"/>
              <w:left w:val="nil"/>
              <w:bottom w:val="nil"/>
              <w:right w:val="single" w:sz="4" w:space="0" w:color="auto"/>
            </w:tcBorders>
            <w:shd w:val="clear" w:color="auto" w:fill="auto"/>
            <w:noWrap/>
            <w:vAlign w:val="bottom"/>
            <w:hideMark/>
          </w:tcPr>
          <w:p w14:paraId="154C5F1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0.2874</w:t>
            </w:r>
          </w:p>
        </w:tc>
        <w:tc>
          <w:tcPr>
            <w:tcW w:w="690" w:type="dxa"/>
            <w:gridSpan w:val="2"/>
            <w:tcBorders>
              <w:top w:val="nil"/>
              <w:left w:val="nil"/>
              <w:bottom w:val="nil"/>
              <w:right w:val="nil"/>
            </w:tcBorders>
            <w:shd w:val="clear" w:color="auto" w:fill="auto"/>
            <w:noWrap/>
            <w:vAlign w:val="bottom"/>
            <w:hideMark/>
          </w:tcPr>
          <w:p w14:paraId="2DE96D1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0.1899</w:t>
            </w:r>
          </w:p>
        </w:tc>
        <w:tc>
          <w:tcPr>
            <w:tcW w:w="690" w:type="dxa"/>
            <w:tcBorders>
              <w:top w:val="nil"/>
              <w:left w:val="nil"/>
              <w:bottom w:val="nil"/>
              <w:right w:val="nil"/>
            </w:tcBorders>
            <w:shd w:val="clear" w:color="auto" w:fill="auto"/>
            <w:noWrap/>
            <w:vAlign w:val="bottom"/>
            <w:hideMark/>
          </w:tcPr>
          <w:p w14:paraId="6F0A125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0.2736</w:t>
            </w:r>
          </w:p>
        </w:tc>
        <w:tc>
          <w:tcPr>
            <w:tcW w:w="690" w:type="dxa"/>
            <w:tcBorders>
              <w:top w:val="nil"/>
              <w:left w:val="nil"/>
              <w:bottom w:val="nil"/>
              <w:right w:val="nil"/>
            </w:tcBorders>
            <w:shd w:val="clear" w:color="auto" w:fill="auto"/>
            <w:noWrap/>
            <w:vAlign w:val="bottom"/>
            <w:hideMark/>
          </w:tcPr>
          <w:p w14:paraId="706EACC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0.5112</w:t>
            </w:r>
          </w:p>
        </w:tc>
        <w:tc>
          <w:tcPr>
            <w:tcW w:w="690" w:type="dxa"/>
            <w:tcBorders>
              <w:top w:val="nil"/>
              <w:left w:val="nil"/>
              <w:bottom w:val="nil"/>
              <w:right w:val="single" w:sz="4" w:space="0" w:color="auto"/>
            </w:tcBorders>
            <w:shd w:val="clear" w:color="auto" w:fill="auto"/>
            <w:noWrap/>
            <w:vAlign w:val="bottom"/>
            <w:hideMark/>
          </w:tcPr>
          <w:p w14:paraId="60E672C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0.3589</w:t>
            </w:r>
          </w:p>
        </w:tc>
      </w:tr>
      <w:tr w:rsidR="00541389" w:rsidRPr="007F0E5C" w14:paraId="549163A8"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3DB40A09"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3EF1D37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4</w:t>
            </w:r>
          </w:p>
        </w:tc>
        <w:tc>
          <w:tcPr>
            <w:tcW w:w="574" w:type="dxa"/>
            <w:tcBorders>
              <w:top w:val="nil"/>
              <w:left w:val="single" w:sz="4" w:space="0" w:color="auto"/>
              <w:bottom w:val="nil"/>
              <w:right w:val="single" w:sz="4" w:space="0" w:color="auto"/>
            </w:tcBorders>
            <w:shd w:val="clear" w:color="auto" w:fill="auto"/>
            <w:noWrap/>
            <w:vAlign w:val="bottom"/>
            <w:hideMark/>
          </w:tcPr>
          <w:p w14:paraId="5E4A27B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nil"/>
              <w:right w:val="nil"/>
            </w:tcBorders>
            <w:shd w:val="clear" w:color="auto" w:fill="auto"/>
            <w:noWrap/>
            <w:vAlign w:val="bottom"/>
            <w:hideMark/>
          </w:tcPr>
          <w:p w14:paraId="5DE1724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0.0055</w:t>
            </w:r>
          </w:p>
        </w:tc>
        <w:tc>
          <w:tcPr>
            <w:tcW w:w="690" w:type="dxa"/>
            <w:tcBorders>
              <w:top w:val="nil"/>
              <w:left w:val="nil"/>
              <w:bottom w:val="nil"/>
              <w:right w:val="nil"/>
            </w:tcBorders>
            <w:shd w:val="clear" w:color="auto" w:fill="auto"/>
            <w:noWrap/>
            <w:vAlign w:val="bottom"/>
            <w:hideMark/>
          </w:tcPr>
          <w:p w14:paraId="2CE960B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0.0039</w:t>
            </w:r>
          </w:p>
        </w:tc>
        <w:tc>
          <w:tcPr>
            <w:tcW w:w="690" w:type="dxa"/>
            <w:tcBorders>
              <w:top w:val="nil"/>
              <w:left w:val="nil"/>
              <w:bottom w:val="nil"/>
              <w:right w:val="nil"/>
            </w:tcBorders>
            <w:shd w:val="clear" w:color="auto" w:fill="auto"/>
            <w:noWrap/>
            <w:vAlign w:val="bottom"/>
            <w:hideMark/>
          </w:tcPr>
          <w:p w14:paraId="102F0C7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0.0014</w:t>
            </w:r>
          </w:p>
        </w:tc>
        <w:tc>
          <w:tcPr>
            <w:tcW w:w="690" w:type="dxa"/>
            <w:tcBorders>
              <w:top w:val="nil"/>
              <w:left w:val="nil"/>
              <w:bottom w:val="nil"/>
              <w:right w:val="single" w:sz="4" w:space="0" w:color="auto"/>
            </w:tcBorders>
            <w:shd w:val="clear" w:color="auto" w:fill="auto"/>
            <w:noWrap/>
            <w:vAlign w:val="bottom"/>
            <w:hideMark/>
          </w:tcPr>
          <w:p w14:paraId="77FD0FF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0.0847</w:t>
            </w:r>
          </w:p>
        </w:tc>
        <w:tc>
          <w:tcPr>
            <w:tcW w:w="690" w:type="dxa"/>
            <w:tcBorders>
              <w:top w:val="nil"/>
              <w:left w:val="nil"/>
              <w:bottom w:val="nil"/>
              <w:right w:val="nil"/>
            </w:tcBorders>
            <w:shd w:val="clear" w:color="auto" w:fill="auto"/>
            <w:noWrap/>
            <w:vAlign w:val="bottom"/>
            <w:hideMark/>
          </w:tcPr>
          <w:p w14:paraId="425B149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0.2101</w:t>
            </w:r>
          </w:p>
        </w:tc>
        <w:tc>
          <w:tcPr>
            <w:tcW w:w="690" w:type="dxa"/>
            <w:tcBorders>
              <w:top w:val="nil"/>
              <w:left w:val="nil"/>
              <w:bottom w:val="nil"/>
              <w:right w:val="nil"/>
            </w:tcBorders>
            <w:shd w:val="clear" w:color="auto" w:fill="auto"/>
            <w:noWrap/>
            <w:vAlign w:val="bottom"/>
            <w:hideMark/>
          </w:tcPr>
          <w:p w14:paraId="3B31707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0.4564</w:t>
            </w:r>
          </w:p>
        </w:tc>
        <w:tc>
          <w:tcPr>
            <w:tcW w:w="690" w:type="dxa"/>
            <w:tcBorders>
              <w:top w:val="nil"/>
              <w:left w:val="nil"/>
              <w:bottom w:val="nil"/>
              <w:right w:val="nil"/>
            </w:tcBorders>
            <w:shd w:val="clear" w:color="auto" w:fill="auto"/>
            <w:noWrap/>
            <w:vAlign w:val="bottom"/>
            <w:hideMark/>
          </w:tcPr>
          <w:p w14:paraId="72B48B5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0.3943</w:t>
            </w:r>
          </w:p>
        </w:tc>
        <w:tc>
          <w:tcPr>
            <w:tcW w:w="690" w:type="dxa"/>
            <w:tcBorders>
              <w:top w:val="nil"/>
              <w:left w:val="nil"/>
              <w:bottom w:val="nil"/>
              <w:right w:val="single" w:sz="4" w:space="0" w:color="auto"/>
            </w:tcBorders>
            <w:shd w:val="clear" w:color="auto" w:fill="auto"/>
            <w:noWrap/>
            <w:vAlign w:val="bottom"/>
            <w:hideMark/>
          </w:tcPr>
          <w:p w14:paraId="1352DAC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0.2482</w:t>
            </w:r>
          </w:p>
        </w:tc>
        <w:tc>
          <w:tcPr>
            <w:tcW w:w="690" w:type="dxa"/>
            <w:gridSpan w:val="2"/>
            <w:tcBorders>
              <w:top w:val="nil"/>
              <w:left w:val="nil"/>
              <w:bottom w:val="nil"/>
              <w:right w:val="nil"/>
            </w:tcBorders>
            <w:shd w:val="clear" w:color="auto" w:fill="auto"/>
            <w:noWrap/>
            <w:vAlign w:val="bottom"/>
            <w:hideMark/>
          </w:tcPr>
          <w:p w14:paraId="6C9FF17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0.1587</w:t>
            </w:r>
          </w:p>
        </w:tc>
        <w:tc>
          <w:tcPr>
            <w:tcW w:w="690" w:type="dxa"/>
            <w:tcBorders>
              <w:top w:val="nil"/>
              <w:left w:val="nil"/>
              <w:bottom w:val="nil"/>
              <w:right w:val="nil"/>
            </w:tcBorders>
            <w:shd w:val="clear" w:color="auto" w:fill="auto"/>
            <w:noWrap/>
            <w:vAlign w:val="bottom"/>
            <w:hideMark/>
          </w:tcPr>
          <w:p w14:paraId="4EFF2EA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0.2662</w:t>
            </w:r>
          </w:p>
        </w:tc>
        <w:tc>
          <w:tcPr>
            <w:tcW w:w="690" w:type="dxa"/>
            <w:tcBorders>
              <w:top w:val="nil"/>
              <w:left w:val="nil"/>
              <w:bottom w:val="nil"/>
              <w:right w:val="nil"/>
            </w:tcBorders>
            <w:shd w:val="clear" w:color="auto" w:fill="auto"/>
            <w:noWrap/>
            <w:vAlign w:val="bottom"/>
            <w:hideMark/>
          </w:tcPr>
          <w:p w14:paraId="2EADC75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0.5977</w:t>
            </w:r>
          </w:p>
        </w:tc>
        <w:tc>
          <w:tcPr>
            <w:tcW w:w="690" w:type="dxa"/>
            <w:tcBorders>
              <w:top w:val="nil"/>
              <w:left w:val="nil"/>
              <w:bottom w:val="nil"/>
              <w:right w:val="single" w:sz="4" w:space="0" w:color="auto"/>
            </w:tcBorders>
            <w:shd w:val="clear" w:color="auto" w:fill="auto"/>
            <w:noWrap/>
            <w:vAlign w:val="bottom"/>
            <w:hideMark/>
          </w:tcPr>
          <w:p w14:paraId="5BC5F69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0.2659</w:t>
            </w:r>
          </w:p>
        </w:tc>
      </w:tr>
      <w:tr w:rsidR="00541389" w:rsidRPr="007F0E5C" w14:paraId="768EC12C"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68A90057"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367F016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5</w:t>
            </w:r>
          </w:p>
        </w:tc>
        <w:tc>
          <w:tcPr>
            <w:tcW w:w="574" w:type="dxa"/>
            <w:tcBorders>
              <w:top w:val="nil"/>
              <w:left w:val="single" w:sz="4" w:space="0" w:color="auto"/>
              <w:bottom w:val="nil"/>
              <w:right w:val="single" w:sz="4" w:space="0" w:color="auto"/>
            </w:tcBorders>
            <w:shd w:val="clear" w:color="auto" w:fill="auto"/>
            <w:noWrap/>
            <w:vAlign w:val="bottom"/>
            <w:hideMark/>
          </w:tcPr>
          <w:p w14:paraId="41662A5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nil"/>
              <w:right w:val="nil"/>
            </w:tcBorders>
            <w:shd w:val="clear" w:color="auto" w:fill="auto"/>
            <w:noWrap/>
            <w:vAlign w:val="bottom"/>
            <w:hideMark/>
          </w:tcPr>
          <w:p w14:paraId="0773BFA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w:t>
            </w:r>
          </w:p>
        </w:tc>
        <w:tc>
          <w:tcPr>
            <w:tcW w:w="690" w:type="dxa"/>
            <w:tcBorders>
              <w:top w:val="nil"/>
              <w:left w:val="nil"/>
              <w:bottom w:val="nil"/>
              <w:right w:val="nil"/>
            </w:tcBorders>
            <w:shd w:val="clear" w:color="auto" w:fill="auto"/>
            <w:noWrap/>
            <w:vAlign w:val="bottom"/>
            <w:hideMark/>
          </w:tcPr>
          <w:p w14:paraId="7E8C0DE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0.0035</w:t>
            </w:r>
          </w:p>
        </w:tc>
        <w:tc>
          <w:tcPr>
            <w:tcW w:w="690" w:type="dxa"/>
            <w:tcBorders>
              <w:top w:val="nil"/>
              <w:left w:val="nil"/>
              <w:bottom w:val="nil"/>
              <w:right w:val="nil"/>
            </w:tcBorders>
            <w:shd w:val="clear" w:color="auto" w:fill="auto"/>
            <w:noWrap/>
            <w:vAlign w:val="bottom"/>
            <w:hideMark/>
          </w:tcPr>
          <w:p w14:paraId="5DFF605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0.0012</w:t>
            </w:r>
          </w:p>
        </w:tc>
        <w:tc>
          <w:tcPr>
            <w:tcW w:w="690" w:type="dxa"/>
            <w:tcBorders>
              <w:top w:val="nil"/>
              <w:left w:val="nil"/>
              <w:bottom w:val="nil"/>
              <w:right w:val="single" w:sz="4" w:space="0" w:color="auto"/>
            </w:tcBorders>
            <w:shd w:val="clear" w:color="auto" w:fill="auto"/>
            <w:noWrap/>
            <w:vAlign w:val="bottom"/>
            <w:hideMark/>
          </w:tcPr>
          <w:p w14:paraId="2920C83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0.0801</w:t>
            </w:r>
          </w:p>
        </w:tc>
        <w:tc>
          <w:tcPr>
            <w:tcW w:w="690" w:type="dxa"/>
            <w:tcBorders>
              <w:top w:val="nil"/>
              <w:left w:val="nil"/>
              <w:bottom w:val="nil"/>
              <w:right w:val="nil"/>
            </w:tcBorders>
            <w:shd w:val="clear" w:color="auto" w:fill="auto"/>
            <w:noWrap/>
            <w:vAlign w:val="bottom"/>
            <w:hideMark/>
          </w:tcPr>
          <w:p w14:paraId="69ACFC0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0.238</w:t>
            </w:r>
          </w:p>
        </w:tc>
        <w:tc>
          <w:tcPr>
            <w:tcW w:w="690" w:type="dxa"/>
            <w:tcBorders>
              <w:top w:val="nil"/>
              <w:left w:val="nil"/>
              <w:bottom w:val="nil"/>
              <w:right w:val="nil"/>
            </w:tcBorders>
            <w:shd w:val="clear" w:color="auto" w:fill="auto"/>
            <w:noWrap/>
            <w:vAlign w:val="bottom"/>
            <w:hideMark/>
          </w:tcPr>
          <w:p w14:paraId="2C4D9EE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0.5411</w:t>
            </w:r>
          </w:p>
        </w:tc>
        <w:tc>
          <w:tcPr>
            <w:tcW w:w="690" w:type="dxa"/>
            <w:tcBorders>
              <w:top w:val="nil"/>
              <w:left w:val="nil"/>
              <w:bottom w:val="nil"/>
              <w:right w:val="nil"/>
            </w:tcBorders>
            <w:shd w:val="clear" w:color="auto" w:fill="auto"/>
            <w:noWrap/>
            <w:vAlign w:val="bottom"/>
            <w:hideMark/>
          </w:tcPr>
          <w:p w14:paraId="38D55E7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0.9088</w:t>
            </w:r>
          </w:p>
        </w:tc>
        <w:tc>
          <w:tcPr>
            <w:tcW w:w="690" w:type="dxa"/>
            <w:tcBorders>
              <w:top w:val="nil"/>
              <w:left w:val="nil"/>
              <w:bottom w:val="nil"/>
              <w:right w:val="single" w:sz="4" w:space="0" w:color="auto"/>
            </w:tcBorders>
            <w:shd w:val="clear" w:color="auto" w:fill="auto"/>
            <w:noWrap/>
            <w:vAlign w:val="bottom"/>
            <w:hideMark/>
          </w:tcPr>
          <w:p w14:paraId="6C9568D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0.2567</w:t>
            </w:r>
          </w:p>
        </w:tc>
        <w:tc>
          <w:tcPr>
            <w:tcW w:w="690" w:type="dxa"/>
            <w:gridSpan w:val="2"/>
            <w:tcBorders>
              <w:top w:val="nil"/>
              <w:left w:val="nil"/>
              <w:bottom w:val="nil"/>
              <w:right w:val="nil"/>
            </w:tcBorders>
            <w:shd w:val="clear" w:color="auto" w:fill="auto"/>
            <w:noWrap/>
            <w:vAlign w:val="bottom"/>
            <w:hideMark/>
          </w:tcPr>
          <w:p w14:paraId="3AE51FF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0.0856</w:t>
            </w:r>
          </w:p>
        </w:tc>
        <w:tc>
          <w:tcPr>
            <w:tcW w:w="690" w:type="dxa"/>
            <w:tcBorders>
              <w:top w:val="nil"/>
              <w:left w:val="nil"/>
              <w:bottom w:val="nil"/>
              <w:right w:val="nil"/>
            </w:tcBorders>
            <w:shd w:val="clear" w:color="auto" w:fill="auto"/>
            <w:noWrap/>
            <w:vAlign w:val="bottom"/>
            <w:hideMark/>
          </w:tcPr>
          <w:p w14:paraId="0307D80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0.1137</w:t>
            </w:r>
          </w:p>
        </w:tc>
        <w:tc>
          <w:tcPr>
            <w:tcW w:w="690" w:type="dxa"/>
            <w:tcBorders>
              <w:top w:val="nil"/>
              <w:left w:val="nil"/>
              <w:bottom w:val="nil"/>
              <w:right w:val="nil"/>
            </w:tcBorders>
            <w:shd w:val="clear" w:color="auto" w:fill="auto"/>
            <w:noWrap/>
            <w:vAlign w:val="bottom"/>
            <w:hideMark/>
          </w:tcPr>
          <w:p w14:paraId="5EF7CFE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0.1604</w:t>
            </w:r>
          </w:p>
        </w:tc>
        <w:tc>
          <w:tcPr>
            <w:tcW w:w="690" w:type="dxa"/>
            <w:tcBorders>
              <w:top w:val="nil"/>
              <w:left w:val="nil"/>
              <w:bottom w:val="nil"/>
              <w:right w:val="single" w:sz="4" w:space="0" w:color="auto"/>
            </w:tcBorders>
            <w:shd w:val="clear" w:color="auto" w:fill="auto"/>
            <w:noWrap/>
            <w:vAlign w:val="bottom"/>
            <w:hideMark/>
          </w:tcPr>
          <w:p w14:paraId="63EF835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0.2215</w:t>
            </w:r>
          </w:p>
        </w:tc>
      </w:tr>
      <w:tr w:rsidR="00541389" w:rsidRPr="007F0E5C" w14:paraId="2A4159E6"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5D95BF00"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54CD535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6</w:t>
            </w:r>
          </w:p>
        </w:tc>
        <w:tc>
          <w:tcPr>
            <w:tcW w:w="574" w:type="dxa"/>
            <w:tcBorders>
              <w:top w:val="nil"/>
              <w:left w:val="single" w:sz="4" w:space="0" w:color="auto"/>
              <w:bottom w:val="nil"/>
              <w:right w:val="single" w:sz="4" w:space="0" w:color="auto"/>
            </w:tcBorders>
            <w:shd w:val="clear" w:color="auto" w:fill="auto"/>
            <w:noWrap/>
            <w:vAlign w:val="bottom"/>
            <w:hideMark/>
          </w:tcPr>
          <w:p w14:paraId="64022EF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180</w:t>
            </w:r>
          </w:p>
        </w:tc>
        <w:tc>
          <w:tcPr>
            <w:tcW w:w="690" w:type="dxa"/>
            <w:tcBorders>
              <w:top w:val="nil"/>
              <w:left w:val="nil"/>
              <w:bottom w:val="nil"/>
              <w:right w:val="nil"/>
            </w:tcBorders>
            <w:shd w:val="clear" w:color="auto" w:fill="auto"/>
            <w:noWrap/>
            <w:vAlign w:val="bottom"/>
            <w:hideMark/>
          </w:tcPr>
          <w:p w14:paraId="42D123E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0.0047</w:t>
            </w:r>
          </w:p>
        </w:tc>
        <w:tc>
          <w:tcPr>
            <w:tcW w:w="690" w:type="dxa"/>
            <w:tcBorders>
              <w:top w:val="nil"/>
              <w:left w:val="nil"/>
              <w:bottom w:val="nil"/>
              <w:right w:val="nil"/>
            </w:tcBorders>
            <w:shd w:val="clear" w:color="auto" w:fill="auto"/>
            <w:noWrap/>
            <w:vAlign w:val="bottom"/>
            <w:hideMark/>
          </w:tcPr>
          <w:p w14:paraId="6C5A60A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0.0037</w:t>
            </w:r>
          </w:p>
        </w:tc>
        <w:tc>
          <w:tcPr>
            <w:tcW w:w="690" w:type="dxa"/>
            <w:tcBorders>
              <w:top w:val="nil"/>
              <w:left w:val="nil"/>
              <w:bottom w:val="nil"/>
              <w:right w:val="nil"/>
            </w:tcBorders>
            <w:shd w:val="clear" w:color="auto" w:fill="auto"/>
            <w:noWrap/>
            <w:vAlign w:val="bottom"/>
            <w:hideMark/>
          </w:tcPr>
          <w:p w14:paraId="6239DDE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0.0009</w:t>
            </w:r>
          </w:p>
        </w:tc>
        <w:tc>
          <w:tcPr>
            <w:tcW w:w="690" w:type="dxa"/>
            <w:tcBorders>
              <w:top w:val="nil"/>
              <w:left w:val="nil"/>
              <w:bottom w:val="nil"/>
              <w:right w:val="single" w:sz="4" w:space="0" w:color="auto"/>
            </w:tcBorders>
            <w:shd w:val="clear" w:color="auto" w:fill="auto"/>
            <w:noWrap/>
            <w:vAlign w:val="bottom"/>
            <w:hideMark/>
          </w:tcPr>
          <w:p w14:paraId="6103940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0.0669</w:t>
            </w:r>
          </w:p>
        </w:tc>
        <w:tc>
          <w:tcPr>
            <w:tcW w:w="690" w:type="dxa"/>
            <w:tcBorders>
              <w:top w:val="nil"/>
              <w:left w:val="nil"/>
              <w:bottom w:val="nil"/>
              <w:right w:val="nil"/>
            </w:tcBorders>
            <w:shd w:val="clear" w:color="auto" w:fill="auto"/>
            <w:noWrap/>
            <w:vAlign w:val="bottom"/>
            <w:hideMark/>
          </w:tcPr>
          <w:p w14:paraId="6153B77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0.3067</w:t>
            </w:r>
          </w:p>
        </w:tc>
        <w:tc>
          <w:tcPr>
            <w:tcW w:w="690" w:type="dxa"/>
            <w:tcBorders>
              <w:top w:val="nil"/>
              <w:left w:val="nil"/>
              <w:bottom w:val="nil"/>
              <w:right w:val="nil"/>
            </w:tcBorders>
            <w:shd w:val="clear" w:color="auto" w:fill="auto"/>
            <w:noWrap/>
            <w:vAlign w:val="bottom"/>
            <w:hideMark/>
          </w:tcPr>
          <w:p w14:paraId="63B192D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0.5232</w:t>
            </w:r>
          </w:p>
        </w:tc>
        <w:tc>
          <w:tcPr>
            <w:tcW w:w="690" w:type="dxa"/>
            <w:tcBorders>
              <w:top w:val="nil"/>
              <w:left w:val="nil"/>
              <w:bottom w:val="nil"/>
              <w:right w:val="nil"/>
            </w:tcBorders>
            <w:shd w:val="clear" w:color="auto" w:fill="auto"/>
            <w:noWrap/>
            <w:vAlign w:val="bottom"/>
            <w:hideMark/>
          </w:tcPr>
          <w:p w14:paraId="2E5C0B3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0.3165</w:t>
            </w:r>
          </w:p>
        </w:tc>
        <w:tc>
          <w:tcPr>
            <w:tcW w:w="690" w:type="dxa"/>
            <w:tcBorders>
              <w:top w:val="nil"/>
              <w:left w:val="nil"/>
              <w:bottom w:val="nil"/>
              <w:right w:val="single" w:sz="4" w:space="0" w:color="auto"/>
            </w:tcBorders>
            <w:shd w:val="clear" w:color="auto" w:fill="auto"/>
            <w:noWrap/>
            <w:vAlign w:val="bottom"/>
            <w:hideMark/>
          </w:tcPr>
          <w:p w14:paraId="1C2627A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0.348</w:t>
            </w:r>
          </w:p>
        </w:tc>
        <w:tc>
          <w:tcPr>
            <w:tcW w:w="690" w:type="dxa"/>
            <w:gridSpan w:val="2"/>
            <w:tcBorders>
              <w:top w:val="nil"/>
              <w:left w:val="nil"/>
              <w:bottom w:val="nil"/>
              <w:right w:val="nil"/>
            </w:tcBorders>
            <w:shd w:val="clear" w:color="auto" w:fill="auto"/>
            <w:noWrap/>
            <w:vAlign w:val="bottom"/>
            <w:hideMark/>
          </w:tcPr>
          <w:p w14:paraId="7ECBE4C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0.1614</w:t>
            </w:r>
          </w:p>
        </w:tc>
        <w:tc>
          <w:tcPr>
            <w:tcW w:w="690" w:type="dxa"/>
            <w:tcBorders>
              <w:top w:val="nil"/>
              <w:left w:val="nil"/>
              <w:bottom w:val="nil"/>
              <w:right w:val="nil"/>
            </w:tcBorders>
            <w:shd w:val="clear" w:color="auto" w:fill="auto"/>
            <w:noWrap/>
            <w:vAlign w:val="bottom"/>
            <w:hideMark/>
          </w:tcPr>
          <w:p w14:paraId="6F142EC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0.1909</w:t>
            </w:r>
          </w:p>
        </w:tc>
        <w:tc>
          <w:tcPr>
            <w:tcW w:w="690" w:type="dxa"/>
            <w:tcBorders>
              <w:top w:val="nil"/>
              <w:left w:val="nil"/>
              <w:bottom w:val="nil"/>
              <w:right w:val="nil"/>
            </w:tcBorders>
            <w:shd w:val="clear" w:color="auto" w:fill="auto"/>
            <w:noWrap/>
            <w:vAlign w:val="bottom"/>
            <w:hideMark/>
          </w:tcPr>
          <w:p w14:paraId="7452B68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0.2324</w:t>
            </w:r>
          </w:p>
        </w:tc>
        <w:tc>
          <w:tcPr>
            <w:tcW w:w="690" w:type="dxa"/>
            <w:tcBorders>
              <w:top w:val="nil"/>
              <w:left w:val="nil"/>
              <w:bottom w:val="nil"/>
              <w:right w:val="single" w:sz="4" w:space="0" w:color="auto"/>
            </w:tcBorders>
            <w:shd w:val="clear" w:color="auto" w:fill="auto"/>
            <w:noWrap/>
            <w:vAlign w:val="bottom"/>
            <w:hideMark/>
          </w:tcPr>
          <w:p w14:paraId="2431EC4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0.3774</w:t>
            </w:r>
          </w:p>
        </w:tc>
      </w:tr>
      <w:tr w:rsidR="00541389" w:rsidRPr="007F0E5C" w14:paraId="58FEA17C"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28228FB1"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50EF498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w:t>
            </w:r>
          </w:p>
        </w:tc>
        <w:tc>
          <w:tcPr>
            <w:tcW w:w="574" w:type="dxa"/>
            <w:tcBorders>
              <w:top w:val="nil"/>
              <w:left w:val="single" w:sz="4" w:space="0" w:color="auto"/>
              <w:bottom w:val="nil"/>
              <w:right w:val="single" w:sz="4" w:space="0" w:color="auto"/>
            </w:tcBorders>
            <w:shd w:val="clear" w:color="auto" w:fill="auto"/>
            <w:noWrap/>
            <w:vAlign w:val="bottom"/>
            <w:hideMark/>
          </w:tcPr>
          <w:p w14:paraId="06E56E4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180</w:t>
            </w:r>
          </w:p>
        </w:tc>
        <w:tc>
          <w:tcPr>
            <w:tcW w:w="690" w:type="dxa"/>
            <w:tcBorders>
              <w:top w:val="nil"/>
              <w:left w:val="nil"/>
              <w:bottom w:val="nil"/>
              <w:right w:val="nil"/>
            </w:tcBorders>
            <w:shd w:val="clear" w:color="auto" w:fill="auto"/>
            <w:noWrap/>
            <w:vAlign w:val="bottom"/>
            <w:hideMark/>
          </w:tcPr>
          <w:p w14:paraId="2AC5762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0.004</w:t>
            </w:r>
          </w:p>
        </w:tc>
        <w:tc>
          <w:tcPr>
            <w:tcW w:w="690" w:type="dxa"/>
            <w:tcBorders>
              <w:top w:val="nil"/>
              <w:left w:val="nil"/>
              <w:bottom w:val="nil"/>
              <w:right w:val="nil"/>
            </w:tcBorders>
            <w:shd w:val="clear" w:color="auto" w:fill="auto"/>
            <w:noWrap/>
            <w:vAlign w:val="bottom"/>
            <w:hideMark/>
          </w:tcPr>
          <w:p w14:paraId="7451E15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0.0031</w:t>
            </w:r>
          </w:p>
        </w:tc>
        <w:tc>
          <w:tcPr>
            <w:tcW w:w="690" w:type="dxa"/>
            <w:tcBorders>
              <w:top w:val="nil"/>
              <w:left w:val="nil"/>
              <w:bottom w:val="nil"/>
              <w:right w:val="nil"/>
            </w:tcBorders>
            <w:shd w:val="clear" w:color="auto" w:fill="auto"/>
            <w:noWrap/>
            <w:vAlign w:val="bottom"/>
            <w:hideMark/>
          </w:tcPr>
          <w:p w14:paraId="043EFBD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0.0007</w:t>
            </w:r>
          </w:p>
        </w:tc>
        <w:tc>
          <w:tcPr>
            <w:tcW w:w="690" w:type="dxa"/>
            <w:tcBorders>
              <w:top w:val="nil"/>
              <w:left w:val="nil"/>
              <w:bottom w:val="nil"/>
              <w:right w:val="single" w:sz="4" w:space="0" w:color="auto"/>
            </w:tcBorders>
            <w:shd w:val="clear" w:color="auto" w:fill="auto"/>
            <w:noWrap/>
            <w:vAlign w:val="bottom"/>
            <w:hideMark/>
          </w:tcPr>
          <w:p w14:paraId="7F50E96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0.0598</w:t>
            </w:r>
          </w:p>
        </w:tc>
        <w:tc>
          <w:tcPr>
            <w:tcW w:w="690" w:type="dxa"/>
            <w:tcBorders>
              <w:top w:val="nil"/>
              <w:left w:val="nil"/>
              <w:bottom w:val="nil"/>
              <w:right w:val="nil"/>
            </w:tcBorders>
            <w:shd w:val="clear" w:color="auto" w:fill="auto"/>
            <w:noWrap/>
            <w:vAlign w:val="bottom"/>
            <w:hideMark/>
          </w:tcPr>
          <w:p w14:paraId="5E1632D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0.1421</w:t>
            </w:r>
          </w:p>
        </w:tc>
        <w:tc>
          <w:tcPr>
            <w:tcW w:w="690" w:type="dxa"/>
            <w:tcBorders>
              <w:top w:val="nil"/>
              <w:left w:val="nil"/>
              <w:bottom w:val="nil"/>
              <w:right w:val="nil"/>
            </w:tcBorders>
            <w:shd w:val="clear" w:color="auto" w:fill="auto"/>
            <w:noWrap/>
            <w:vAlign w:val="bottom"/>
            <w:hideMark/>
          </w:tcPr>
          <w:p w14:paraId="14AA0F3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0.1888</w:t>
            </w:r>
          </w:p>
        </w:tc>
        <w:tc>
          <w:tcPr>
            <w:tcW w:w="690" w:type="dxa"/>
            <w:tcBorders>
              <w:top w:val="nil"/>
              <w:left w:val="nil"/>
              <w:bottom w:val="nil"/>
              <w:right w:val="nil"/>
            </w:tcBorders>
            <w:shd w:val="clear" w:color="auto" w:fill="auto"/>
            <w:noWrap/>
            <w:vAlign w:val="bottom"/>
            <w:hideMark/>
          </w:tcPr>
          <w:p w14:paraId="5B1797E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0.1415</w:t>
            </w:r>
          </w:p>
        </w:tc>
        <w:tc>
          <w:tcPr>
            <w:tcW w:w="690" w:type="dxa"/>
            <w:tcBorders>
              <w:top w:val="nil"/>
              <w:left w:val="nil"/>
              <w:bottom w:val="nil"/>
              <w:right w:val="single" w:sz="4" w:space="0" w:color="auto"/>
            </w:tcBorders>
            <w:shd w:val="clear" w:color="auto" w:fill="auto"/>
            <w:noWrap/>
            <w:vAlign w:val="bottom"/>
            <w:hideMark/>
          </w:tcPr>
          <w:p w14:paraId="332ABB8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0.2874</w:t>
            </w:r>
          </w:p>
        </w:tc>
        <w:tc>
          <w:tcPr>
            <w:tcW w:w="690" w:type="dxa"/>
            <w:gridSpan w:val="2"/>
            <w:tcBorders>
              <w:top w:val="nil"/>
              <w:left w:val="nil"/>
              <w:bottom w:val="nil"/>
              <w:right w:val="nil"/>
            </w:tcBorders>
            <w:shd w:val="clear" w:color="auto" w:fill="auto"/>
            <w:noWrap/>
            <w:vAlign w:val="bottom"/>
            <w:hideMark/>
          </w:tcPr>
          <w:p w14:paraId="0969F32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0.094</w:t>
            </w:r>
          </w:p>
        </w:tc>
        <w:tc>
          <w:tcPr>
            <w:tcW w:w="690" w:type="dxa"/>
            <w:tcBorders>
              <w:top w:val="nil"/>
              <w:left w:val="nil"/>
              <w:bottom w:val="nil"/>
              <w:right w:val="nil"/>
            </w:tcBorders>
            <w:shd w:val="clear" w:color="auto" w:fill="auto"/>
            <w:noWrap/>
            <w:vAlign w:val="bottom"/>
            <w:hideMark/>
          </w:tcPr>
          <w:p w14:paraId="40A109D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0.0948</w:t>
            </w:r>
          </w:p>
        </w:tc>
        <w:tc>
          <w:tcPr>
            <w:tcW w:w="690" w:type="dxa"/>
            <w:tcBorders>
              <w:top w:val="nil"/>
              <w:left w:val="nil"/>
              <w:bottom w:val="nil"/>
              <w:right w:val="nil"/>
            </w:tcBorders>
            <w:shd w:val="clear" w:color="auto" w:fill="auto"/>
            <w:noWrap/>
            <w:vAlign w:val="bottom"/>
            <w:hideMark/>
          </w:tcPr>
          <w:p w14:paraId="7D03303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0.0875</w:t>
            </w:r>
          </w:p>
        </w:tc>
        <w:tc>
          <w:tcPr>
            <w:tcW w:w="690" w:type="dxa"/>
            <w:tcBorders>
              <w:top w:val="nil"/>
              <w:left w:val="nil"/>
              <w:bottom w:val="nil"/>
              <w:right w:val="single" w:sz="4" w:space="0" w:color="auto"/>
            </w:tcBorders>
            <w:shd w:val="clear" w:color="auto" w:fill="auto"/>
            <w:noWrap/>
            <w:vAlign w:val="bottom"/>
            <w:hideMark/>
          </w:tcPr>
          <w:p w14:paraId="7E5D367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0.2573</w:t>
            </w:r>
          </w:p>
        </w:tc>
      </w:tr>
      <w:tr w:rsidR="00541389" w:rsidRPr="007F0E5C" w14:paraId="592A31C2"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3B85E571"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1AC0004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8</w:t>
            </w:r>
          </w:p>
        </w:tc>
        <w:tc>
          <w:tcPr>
            <w:tcW w:w="574" w:type="dxa"/>
            <w:tcBorders>
              <w:top w:val="nil"/>
              <w:left w:val="single" w:sz="4" w:space="0" w:color="auto"/>
              <w:bottom w:val="nil"/>
              <w:right w:val="single" w:sz="4" w:space="0" w:color="auto"/>
            </w:tcBorders>
            <w:shd w:val="clear" w:color="auto" w:fill="auto"/>
            <w:noWrap/>
            <w:vAlign w:val="bottom"/>
            <w:hideMark/>
          </w:tcPr>
          <w:p w14:paraId="52D6C68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nil"/>
              <w:right w:val="nil"/>
            </w:tcBorders>
            <w:shd w:val="clear" w:color="auto" w:fill="auto"/>
            <w:noWrap/>
            <w:vAlign w:val="bottom"/>
            <w:hideMark/>
          </w:tcPr>
          <w:p w14:paraId="148A3D9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0.0051</w:t>
            </w:r>
          </w:p>
        </w:tc>
        <w:tc>
          <w:tcPr>
            <w:tcW w:w="690" w:type="dxa"/>
            <w:tcBorders>
              <w:top w:val="nil"/>
              <w:left w:val="nil"/>
              <w:bottom w:val="nil"/>
              <w:right w:val="nil"/>
            </w:tcBorders>
            <w:shd w:val="clear" w:color="auto" w:fill="auto"/>
            <w:noWrap/>
            <w:vAlign w:val="bottom"/>
            <w:hideMark/>
          </w:tcPr>
          <w:p w14:paraId="1669DE4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0.0035</w:t>
            </w:r>
          </w:p>
        </w:tc>
        <w:tc>
          <w:tcPr>
            <w:tcW w:w="690" w:type="dxa"/>
            <w:tcBorders>
              <w:top w:val="nil"/>
              <w:left w:val="nil"/>
              <w:bottom w:val="nil"/>
              <w:right w:val="nil"/>
            </w:tcBorders>
            <w:shd w:val="clear" w:color="auto" w:fill="auto"/>
            <w:noWrap/>
            <w:vAlign w:val="bottom"/>
            <w:hideMark/>
          </w:tcPr>
          <w:p w14:paraId="7681903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0.0012</w:t>
            </w:r>
          </w:p>
        </w:tc>
        <w:tc>
          <w:tcPr>
            <w:tcW w:w="690" w:type="dxa"/>
            <w:tcBorders>
              <w:top w:val="nil"/>
              <w:left w:val="nil"/>
              <w:bottom w:val="nil"/>
              <w:right w:val="single" w:sz="4" w:space="0" w:color="auto"/>
            </w:tcBorders>
            <w:shd w:val="clear" w:color="auto" w:fill="auto"/>
            <w:noWrap/>
            <w:vAlign w:val="bottom"/>
            <w:hideMark/>
          </w:tcPr>
          <w:p w14:paraId="6385F42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0.0806</w:t>
            </w:r>
          </w:p>
        </w:tc>
        <w:tc>
          <w:tcPr>
            <w:tcW w:w="690" w:type="dxa"/>
            <w:tcBorders>
              <w:top w:val="nil"/>
              <w:left w:val="nil"/>
              <w:bottom w:val="nil"/>
              <w:right w:val="nil"/>
            </w:tcBorders>
            <w:shd w:val="clear" w:color="auto" w:fill="auto"/>
            <w:noWrap/>
            <w:vAlign w:val="bottom"/>
            <w:hideMark/>
          </w:tcPr>
          <w:p w14:paraId="24F37CB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0.1936</w:t>
            </w:r>
          </w:p>
        </w:tc>
        <w:tc>
          <w:tcPr>
            <w:tcW w:w="690" w:type="dxa"/>
            <w:tcBorders>
              <w:top w:val="nil"/>
              <w:left w:val="nil"/>
              <w:bottom w:val="nil"/>
              <w:right w:val="nil"/>
            </w:tcBorders>
            <w:shd w:val="clear" w:color="auto" w:fill="auto"/>
            <w:noWrap/>
            <w:vAlign w:val="bottom"/>
            <w:hideMark/>
          </w:tcPr>
          <w:p w14:paraId="2C04537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0.4079</w:t>
            </w:r>
          </w:p>
        </w:tc>
        <w:tc>
          <w:tcPr>
            <w:tcW w:w="690" w:type="dxa"/>
            <w:tcBorders>
              <w:top w:val="nil"/>
              <w:left w:val="nil"/>
              <w:bottom w:val="nil"/>
              <w:right w:val="nil"/>
            </w:tcBorders>
            <w:shd w:val="clear" w:color="auto" w:fill="auto"/>
            <w:noWrap/>
            <w:vAlign w:val="bottom"/>
            <w:hideMark/>
          </w:tcPr>
          <w:p w14:paraId="3D02038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0.4301</w:t>
            </w:r>
          </w:p>
        </w:tc>
        <w:tc>
          <w:tcPr>
            <w:tcW w:w="690" w:type="dxa"/>
            <w:tcBorders>
              <w:top w:val="nil"/>
              <w:left w:val="nil"/>
              <w:bottom w:val="nil"/>
              <w:right w:val="single" w:sz="4" w:space="0" w:color="auto"/>
            </w:tcBorders>
            <w:shd w:val="clear" w:color="auto" w:fill="auto"/>
            <w:noWrap/>
            <w:vAlign w:val="bottom"/>
            <w:hideMark/>
          </w:tcPr>
          <w:p w14:paraId="114DED9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0.251</w:t>
            </w:r>
          </w:p>
        </w:tc>
        <w:tc>
          <w:tcPr>
            <w:tcW w:w="690" w:type="dxa"/>
            <w:gridSpan w:val="2"/>
            <w:tcBorders>
              <w:top w:val="nil"/>
              <w:left w:val="nil"/>
              <w:bottom w:val="nil"/>
              <w:right w:val="nil"/>
            </w:tcBorders>
            <w:shd w:val="clear" w:color="auto" w:fill="auto"/>
            <w:noWrap/>
            <w:vAlign w:val="bottom"/>
            <w:hideMark/>
          </w:tcPr>
          <w:p w14:paraId="75A19A3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0.1098</w:t>
            </w:r>
          </w:p>
        </w:tc>
        <w:tc>
          <w:tcPr>
            <w:tcW w:w="690" w:type="dxa"/>
            <w:tcBorders>
              <w:top w:val="nil"/>
              <w:left w:val="nil"/>
              <w:bottom w:val="nil"/>
              <w:right w:val="nil"/>
            </w:tcBorders>
            <w:shd w:val="clear" w:color="auto" w:fill="auto"/>
            <w:noWrap/>
            <w:vAlign w:val="bottom"/>
            <w:hideMark/>
          </w:tcPr>
          <w:p w14:paraId="53A7202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0.1602</w:t>
            </w:r>
          </w:p>
        </w:tc>
        <w:tc>
          <w:tcPr>
            <w:tcW w:w="690" w:type="dxa"/>
            <w:tcBorders>
              <w:top w:val="nil"/>
              <w:left w:val="nil"/>
              <w:bottom w:val="nil"/>
              <w:right w:val="nil"/>
            </w:tcBorders>
            <w:shd w:val="clear" w:color="auto" w:fill="auto"/>
            <w:noWrap/>
            <w:vAlign w:val="bottom"/>
            <w:hideMark/>
          </w:tcPr>
          <w:p w14:paraId="4D8A4EA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0.2625</w:t>
            </w:r>
          </w:p>
        </w:tc>
        <w:tc>
          <w:tcPr>
            <w:tcW w:w="690" w:type="dxa"/>
            <w:tcBorders>
              <w:top w:val="nil"/>
              <w:left w:val="nil"/>
              <w:bottom w:val="nil"/>
              <w:right w:val="single" w:sz="4" w:space="0" w:color="auto"/>
            </w:tcBorders>
            <w:shd w:val="clear" w:color="auto" w:fill="auto"/>
            <w:noWrap/>
            <w:vAlign w:val="bottom"/>
            <w:hideMark/>
          </w:tcPr>
          <w:p w14:paraId="4DF8B45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0.2416</w:t>
            </w:r>
          </w:p>
        </w:tc>
      </w:tr>
      <w:tr w:rsidR="00541389" w:rsidRPr="007F0E5C" w14:paraId="649791A2"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42C3D15E"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6D43E09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9</w:t>
            </w:r>
          </w:p>
        </w:tc>
        <w:tc>
          <w:tcPr>
            <w:tcW w:w="574" w:type="dxa"/>
            <w:tcBorders>
              <w:top w:val="nil"/>
              <w:left w:val="single" w:sz="4" w:space="0" w:color="auto"/>
              <w:bottom w:val="nil"/>
              <w:right w:val="single" w:sz="4" w:space="0" w:color="auto"/>
            </w:tcBorders>
            <w:shd w:val="clear" w:color="auto" w:fill="auto"/>
            <w:noWrap/>
            <w:vAlign w:val="bottom"/>
            <w:hideMark/>
          </w:tcPr>
          <w:p w14:paraId="600BA15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140</w:t>
            </w:r>
          </w:p>
        </w:tc>
        <w:tc>
          <w:tcPr>
            <w:tcW w:w="690" w:type="dxa"/>
            <w:tcBorders>
              <w:top w:val="nil"/>
              <w:left w:val="nil"/>
              <w:bottom w:val="nil"/>
              <w:right w:val="nil"/>
            </w:tcBorders>
            <w:shd w:val="clear" w:color="auto" w:fill="auto"/>
            <w:noWrap/>
            <w:vAlign w:val="bottom"/>
            <w:hideMark/>
          </w:tcPr>
          <w:p w14:paraId="393AB36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0.0055</w:t>
            </w:r>
          </w:p>
        </w:tc>
        <w:tc>
          <w:tcPr>
            <w:tcW w:w="690" w:type="dxa"/>
            <w:tcBorders>
              <w:top w:val="nil"/>
              <w:left w:val="nil"/>
              <w:bottom w:val="nil"/>
              <w:right w:val="nil"/>
            </w:tcBorders>
            <w:shd w:val="clear" w:color="auto" w:fill="auto"/>
            <w:noWrap/>
            <w:vAlign w:val="bottom"/>
            <w:hideMark/>
          </w:tcPr>
          <w:p w14:paraId="1C01FE0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0.004</w:t>
            </w:r>
          </w:p>
        </w:tc>
        <w:tc>
          <w:tcPr>
            <w:tcW w:w="690" w:type="dxa"/>
            <w:tcBorders>
              <w:top w:val="nil"/>
              <w:left w:val="nil"/>
              <w:bottom w:val="nil"/>
              <w:right w:val="nil"/>
            </w:tcBorders>
            <w:shd w:val="clear" w:color="auto" w:fill="auto"/>
            <w:noWrap/>
            <w:vAlign w:val="bottom"/>
            <w:hideMark/>
          </w:tcPr>
          <w:p w14:paraId="137AB9B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0.0012</w:t>
            </w:r>
          </w:p>
        </w:tc>
        <w:tc>
          <w:tcPr>
            <w:tcW w:w="690" w:type="dxa"/>
            <w:tcBorders>
              <w:top w:val="nil"/>
              <w:left w:val="nil"/>
              <w:bottom w:val="nil"/>
              <w:right w:val="single" w:sz="4" w:space="0" w:color="auto"/>
            </w:tcBorders>
            <w:shd w:val="clear" w:color="auto" w:fill="auto"/>
            <w:noWrap/>
            <w:vAlign w:val="bottom"/>
            <w:hideMark/>
          </w:tcPr>
          <w:p w14:paraId="6634832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0.0772</w:t>
            </w:r>
          </w:p>
        </w:tc>
        <w:tc>
          <w:tcPr>
            <w:tcW w:w="690" w:type="dxa"/>
            <w:tcBorders>
              <w:top w:val="nil"/>
              <w:left w:val="nil"/>
              <w:bottom w:val="nil"/>
              <w:right w:val="nil"/>
            </w:tcBorders>
            <w:shd w:val="clear" w:color="auto" w:fill="auto"/>
            <w:noWrap/>
            <w:vAlign w:val="bottom"/>
            <w:hideMark/>
          </w:tcPr>
          <w:p w14:paraId="0797E31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0.273</w:t>
            </w:r>
          </w:p>
        </w:tc>
        <w:tc>
          <w:tcPr>
            <w:tcW w:w="690" w:type="dxa"/>
            <w:tcBorders>
              <w:top w:val="nil"/>
              <w:left w:val="nil"/>
              <w:bottom w:val="nil"/>
              <w:right w:val="nil"/>
            </w:tcBorders>
            <w:shd w:val="clear" w:color="auto" w:fill="auto"/>
            <w:noWrap/>
            <w:vAlign w:val="bottom"/>
            <w:hideMark/>
          </w:tcPr>
          <w:p w14:paraId="68F0534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0.5223</w:t>
            </w:r>
          </w:p>
        </w:tc>
        <w:tc>
          <w:tcPr>
            <w:tcW w:w="690" w:type="dxa"/>
            <w:tcBorders>
              <w:top w:val="nil"/>
              <w:left w:val="nil"/>
              <w:bottom w:val="nil"/>
              <w:right w:val="nil"/>
            </w:tcBorders>
            <w:shd w:val="clear" w:color="auto" w:fill="auto"/>
            <w:noWrap/>
            <w:vAlign w:val="bottom"/>
            <w:hideMark/>
          </w:tcPr>
          <w:p w14:paraId="66B7CE2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0.3787</w:t>
            </w:r>
          </w:p>
        </w:tc>
        <w:tc>
          <w:tcPr>
            <w:tcW w:w="690" w:type="dxa"/>
            <w:tcBorders>
              <w:top w:val="nil"/>
              <w:left w:val="nil"/>
              <w:bottom w:val="nil"/>
              <w:right w:val="single" w:sz="4" w:space="0" w:color="auto"/>
            </w:tcBorders>
            <w:shd w:val="clear" w:color="auto" w:fill="auto"/>
            <w:noWrap/>
            <w:vAlign w:val="bottom"/>
            <w:hideMark/>
          </w:tcPr>
          <w:p w14:paraId="346C24E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0.2987</w:t>
            </w:r>
          </w:p>
        </w:tc>
        <w:tc>
          <w:tcPr>
            <w:tcW w:w="690" w:type="dxa"/>
            <w:gridSpan w:val="2"/>
            <w:tcBorders>
              <w:top w:val="nil"/>
              <w:left w:val="nil"/>
              <w:bottom w:val="nil"/>
              <w:right w:val="nil"/>
            </w:tcBorders>
            <w:shd w:val="clear" w:color="auto" w:fill="auto"/>
            <w:noWrap/>
            <w:vAlign w:val="bottom"/>
            <w:hideMark/>
          </w:tcPr>
          <w:p w14:paraId="33CF917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0.191</w:t>
            </w:r>
          </w:p>
        </w:tc>
        <w:tc>
          <w:tcPr>
            <w:tcW w:w="690" w:type="dxa"/>
            <w:tcBorders>
              <w:top w:val="nil"/>
              <w:left w:val="nil"/>
              <w:bottom w:val="nil"/>
              <w:right w:val="nil"/>
            </w:tcBorders>
            <w:shd w:val="clear" w:color="auto" w:fill="auto"/>
            <w:noWrap/>
            <w:vAlign w:val="bottom"/>
            <w:hideMark/>
          </w:tcPr>
          <w:p w14:paraId="3D0D931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0.2757</w:t>
            </w:r>
          </w:p>
        </w:tc>
        <w:tc>
          <w:tcPr>
            <w:tcW w:w="690" w:type="dxa"/>
            <w:tcBorders>
              <w:top w:val="nil"/>
              <w:left w:val="nil"/>
              <w:bottom w:val="nil"/>
              <w:right w:val="nil"/>
            </w:tcBorders>
            <w:shd w:val="clear" w:color="auto" w:fill="auto"/>
            <w:noWrap/>
            <w:vAlign w:val="bottom"/>
            <w:hideMark/>
          </w:tcPr>
          <w:p w14:paraId="4CD0F76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0.4732</w:t>
            </w:r>
          </w:p>
        </w:tc>
        <w:tc>
          <w:tcPr>
            <w:tcW w:w="690" w:type="dxa"/>
            <w:tcBorders>
              <w:top w:val="nil"/>
              <w:left w:val="nil"/>
              <w:bottom w:val="nil"/>
              <w:right w:val="single" w:sz="4" w:space="0" w:color="auto"/>
            </w:tcBorders>
            <w:shd w:val="clear" w:color="auto" w:fill="auto"/>
            <w:noWrap/>
            <w:vAlign w:val="bottom"/>
            <w:hideMark/>
          </w:tcPr>
          <w:p w14:paraId="07AF212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0.3543</w:t>
            </w:r>
          </w:p>
        </w:tc>
      </w:tr>
      <w:tr w:rsidR="00541389" w:rsidRPr="007F0E5C" w14:paraId="6B62FC2D"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25BAE419"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0DCD4A4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w:t>
            </w:r>
          </w:p>
        </w:tc>
        <w:tc>
          <w:tcPr>
            <w:tcW w:w="574" w:type="dxa"/>
            <w:tcBorders>
              <w:top w:val="nil"/>
              <w:left w:val="single" w:sz="4" w:space="0" w:color="auto"/>
              <w:bottom w:val="nil"/>
              <w:right w:val="single" w:sz="4" w:space="0" w:color="auto"/>
            </w:tcBorders>
            <w:shd w:val="clear" w:color="auto" w:fill="auto"/>
            <w:noWrap/>
            <w:vAlign w:val="bottom"/>
            <w:hideMark/>
          </w:tcPr>
          <w:p w14:paraId="17A8672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180</w:t>
            </w:r>
          </w:p>
        </w:tc>
        <w:tc>
          <w:tcPr>
            <w:tcW w:w="690" w:type="dxa"/>
            <w:tcBorders>
              <w:top w:val="nil"/>
              <w:left w:val="nil"/>
              <w:bottom w:val="nil"/>
              <w:right w:val="nil"/>
            </w:tcBorders>
            <w:shd w:val="clear" w:color="auto" w:fill="auto"/>
            <w:noWrap/>
            <w:vAlign w:val="bottom"/>
            <w:hideMark/>
          </w:tcPr>
          <w:p w14:paraId="328A34A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0.0051</w:t>
            </w:r>
          </w:p>
        </w:tc>
        <w:tc>
          <w:tcPr>
            <w:tcW w:w="690" w:type="dxa"/>
            <w:tcBorders>
              <w:top w:val="nil"/>
              <w:left w:val="nil"/>
              <w:bottom w:val="nil"/>
              <w:right w:val="nil"/>
            </w:tcBorders>
            <w:shd w:val="clear" w:color="auto" w:fill="auto"/>
            <w:noWrap/>
            <w:vAlign w:val="bottom"/>
            <w:hideMark/>
          </w:tcPr>
          <w:p w14:paraId="7B13FE8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0.004</w:t>
            </w:r>
          </w:p>
        </w:tc>
        <w:tc>
          <w:tcPr>
            <w:tcW w:w="690" w:type="dxa"/>
            <w:tcBorders>
              <w:top w:val="nil"/>
              <w:left w:val="nil"/>
              <w:bottom w:val="nil"/>
              <w:right w:val="nil"/>
            </w:tcBorders>
            <w:shd w:val="clear" w:color="auto" w:fill="auto"/>
            <w:noWrap/>
            <w:vAlign w:val="bottom"/>
            <w:hideMark/>
          </w:tcPr>
          <w:p w14:paraId="491882E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w:t>
            </w:r>
          </w:p>
        </w:tc>
        <w:tc>
          <w:tcPr>
            <w:tcW w:w="690" w:type="dxa"/>
            <w:tcBorders>
              <w:top w:val="nil"/>
              <w:left w:val="nil"/>
              <w:bottom w:val="nil"/>
              <w:right w:val="single" w:sz="4" w:space="0" w:color="auto"/>
            </w:tcBorders>
            <w:shd w:val="clear" w:color="auto" w:fill="auto"/>
            <w:noWrap/>
            <w:vAlign w:val="bottom"/>
            <w:hideMark/>
          </w:tcPr>
          <w:p w14:paraId="4C625CC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0.0705</w:t>
            </w:r>
          </w:p>
        </w:tc>
        <w:tc>
          <w:tcPr>
            <w:tcW w:w="690" w:type="dxa"/>
            <w:tcBorders>
              <w:top w:val="nil"/>
              <w:left w:val="nil"/>
              <w:bottom w:val="nil"/>
              <w:right w:val="nil"/>
            </w:tcBorders>
            <w:shd w:val="clear" w:color="auto" w:fill="auto"/>
            <w:noWrap/>
            <w:vAlign w:val="bottom"/>
            <w:hideMark/>
          </w:tcPr>
          <w:p w14:paraId="748E83C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0.4013</w:t>
            </w:r>
          </w:p>
        </w:tc>
        <w:tc>
          <w:tcPr>
            <w:tcW w:w="690" w:type="dxa"/>
            <w:tcBorders>
              <w:top w:val="nil"/>
              <w:left w:val="nil"/>
              <w:bottom w:val="nil"/>
              <w:right w:val="nil"/>
            </w:tcBorders>
            <w:shd w:val="clear" w:color="auto" w:fill="auto"/>
            <w:noWrap/>
            <w:vAlign w:val="bottom"/>
            <w:hideMark/>
          </w:tcPr>
          <w:p w14:paraId="1A63482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0.7496</w:t>
            </w:r>
          </w:p>
        </w:tc>
        <w:tc>
          <w:tcPr>
            <w:tcW w:w="690" w:type="dxa"/>
            <w:tcBorders>
              <w:top w:val="nil"/>
              <w:left w:val="nil"/>
              <w:bottom w:val="nil"/>
              <w:right w:val="nil"/>
            </w:tcBorders>
            <w:shd w:val="clear" w:color="auto" w:fill="auto"/>
            <w:noWrap/>
            <w:vAlign w:val="bottom"/>
            <w:hideMark/>
          </w:tcPr>
          <w:p w14:paraId="6DD4FE8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0.6467</w:t>
            </w:r>
          </w:p>
        </w:tc>
        <w:tc>
          <w:tcPr>
            <w:tcW w:w="690" w:type="dxa"/>
            <w:tcBorders>
              <w:top w:val="nil"/>
              <w:left w:val="nil"/>
              <w:bottom w:val="nil"/>
              <w:right w:val="single" w:sz="4" w:space="0" w:color="auto"/>
            </w:tcBorders>
            <w:shd w:val="clear" w:color="auto" w:fill="auto"/>
            <w:noWrap/>
            <w:vAlign w:val="bottom"/>
            <w:hideMark/>
          </w:tcPr>
          <w:p w14:paraId="1F35578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0.2986</w:t>
            </w:r>
          </w:p>
        </w:tc>
        <w:tc>
          <w:tcPr>
            <w:tcW w:w="690" w:type="dxa"/>
            <w:gridSpan w:val="2"/>
            <w:tcBorders>
              <w:top w:val="nil"/>
              <w:left w:val="nil"/>
              <w:bottom w:val="nil"/>
              <w:right w:val="nil"/>
            </w:tcBorders>
            <w:shd w:val="clear" w:color="auto" w:fill="auto"/>
            <w:noWrap/>
            <w:vAlign w:val="bottom"/>
            <w:hideMark/>
          </w:tcPr>
          <w:p w14:paraId="5C6B07B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0.1477</w:t>
            </w:r>
          </w:p>
        </w:tc>
        <w:tc>
          <w:tcPr>
            <w:tcW w:w="690" w:type="dxa"/>
            <w:tcBorders>
              <w:top w:val="nil"/>
              <w:left w:val="nil"/>
              <w:bottom w:val="nil"/>
              <w:right w:val="nil"/>
            </w:tcBorders>
            <w:shd w:val="clear" w:color="auto" w:fill="auto"/>
            <w:noWrap/>
            <w:vAlign w:val="bottom"/>
            <w:hideMark/>
          </w:tcPr>
          <w:p w14:paraId="1114E4F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0.1699</w:t>
            </w:r>
          </w:p>
        </w:tc>
        <w:tc>
          <w:tcPr>
            <w:tcW w:w="690" w:type="dxa"/>
            <w:tcBorders>
              <w:top w:val="nil"/>
              <w:left w:val="nil"/>
              <w:bottom w:val="nil"/>
              <w:right w:val="nil"/>
            </w:tcBorders>
            <w:shd w:val="clear" w:color="auto" w:fill="auto"/>
            <w:noWrap/>
            <w:vAlign w:val="bottom"/>
            <w:hideMark/>
          </w:tcPr>
          <w:p w14:paraId="69A14CA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0.1778</w:t>
            </w:r>
          </w:p>
        </w:tc>
        <w:tc>
          <w:tcPr>
            <w:tcW w:w="690" w:type="dxa"/>
            <w:tcBorders>
              <w:top w:val="nil"/>
              <w:left w:val="nil"/>
              <w:bottom w:val="nil"/>
              <w:right w:val="single" w:sz="4" w:space="0" w:color="auto"/>
            </w:tcBorders>
            <w:shd w:val="clear" w:color="auto" w:fill="auto"/>
            <w:noWrap/>
            <w:vAlign w:val="bottom"/>
            <w:hideMark/>
          </w:tcPr>
          <w:p w14:paraId="6C07340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0.3434</w:t>
            </w:r>
          </w:p>
        </w:tc>
      </w:tr>
      <w:tr w:rsidR="00541389" w:rsidRPr="007F0E5C" w14:paraId="010DB18E"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4F714741"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47C75AA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11</w:t>
            </w:r>
          </w:p>
        </w:tc>
        <w:tc>
          <w:tcPr>
            <w:tcW w:w="574" w:type="dxa"/>
            <w:tcBorders>
              <w:top w:val="nil"/>
              <w:left w:val="single" w:sz="4" w:space="0" w:color="auto"/>
              <w:bottom w:val="nil"/>
              <w:right w:val="single" w:sz="4" w:space="0" w:color="auto"/>
            </w:tcBorders>
            <w:shd w:val="clear" w:color="auto" w:fill="auto"/>
            <w:noWrap/>
            <w:vAlign w:val="bottom"/>
            <w:hideMark/>
          </w:tcPr>
          <w:p w14:paraId="45EDDB4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nil"/>
              <w:right w:val="nil"/>
            </w:tcBorders>
            <w:shd w:val="clear" w:color="auto" w:fill="auto"/>
            <w:noWrap/>
            <w:vAlign w:val="bottom"/>
            <w:hideMark/>
          </w:tcPr>
          <w:p w14:paraId="5101795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0.0056</w:t>
            </w:r>
          </w:p>
        </w:tc>
        <w:tc>
          <w:tcPr>
            <w:tcW w:w="690" w:type="dxa"/>
            <w:tcBorders>
              <w:top w:val="nil"/>
              <w:left w:val="nil"/>
              <w:bottom w:val="nil"/>
              <w:right w:val="nil"/>
            </w:tcBorders>
            <w:shd w:val="clear" w:color="auto" w:fill="auto"/>
            <w:noWrap/>
            <w:vAlign w:val="bottom"/>
            <w:hideMark/>
          </w:tcPr>
          <w:p w14:paraId="409832C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0.0039</w:t>
            </w:r>
          </w:p>
        </w:tc>
        <w:tc>
          <w:tcPr>
            <w:tcW w:w="690" w:type="dxa"/>
            <w:tcBorders>
              <w:top w:val="nil"/>
              <w:left w:val="nil"/>
              <w:bottom w:val="nil"/>
              <w:right w:val="nil"/>
            </w:tcBorders>
            <w:shd w:val="clear" w:color="auto" w:fill="auto"/>
            <w:noWrap/>
            <w:vAlign w:val="bottom"/>
            <w:hideMark/>
          </w:tcPr>
          <w:p w14:paraId="29E0DD0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0.0015</w:t>
            </w:r>
          </w:p>
        </w:tc>
        <w:tc>
          <w:tcPr>
            <w:tcW w:w="690" w:type="dxa"/>
            <w:tcBorders>
              <w:top w:val="nil"/>
              <w:left w:val="nil"/>
              <w:bottom w:val="nil"/>
              <w:right w:val="single" w:sz="4" w:space="0" w:color="auto"/>
            </w:tcBorders>
            <w:shd w:val="clear" w:color="auto" w:fill="auto"/>
            <w:noWrap/>
            <w:vAlign w:val="bottom"/>
            <w:hideMark/>
          </w:tcPr>
          <w:p w14:paraId="328C1C2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0.0852</w:t>
            </w:r>
          </w:p>
        </w:tc>
        <w:tc>
          <w:tcPr>
            <w:tcW w:w="690" w:type="dxa"/>
            <w:tcBorders>
              <w:top w:val="nil"/>
              <w:left w:val="nil"/>
              <w:bottom w:val="nil"/>
              <w:right w:val="nil"/>
            </w:tcBorders>
            <w:shd w:val="clear" w:color="auto" w:fill="auto"/>
            <w:noWrap/>
            <w:vAlign w:val="bottom"/>
            <w:hideMark/>
          </w:tcPr>
          <w:p w14:paraId="441FD58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0.2902</w:t>
            </w:r>
          </w:p>
        </w:tc>
        <w:tc>
          <w:tcPr>
            <w:tcW w:w="690" w:type="dxa"/>
            <w:tcBorders>
              <w:top w:val="nil"/>
              <w:left w:val="nil"/>
              <w:bottom w:val="nil"/>
              <w:right w:val="nil"/>
            </w:tcBorders>
            <w:shd w:val="clear" w:color="auto" w:fill="auto"/>
            <w:noWrap/>
            <w:vAlign w:val="bottom"/>
            <w:hideMark/>
          </w:tcPr>
          <w:p w14:paraId="144ECCE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0.7092</w:t>
            </w:r>
          </w:p>
        </w:tc>
        <w:tc>
          <w:tcPr>
            <w:tcW w:w="690" w:type="dxa"/>
            <w:tcBorders>
              <w:top w:val="nil"/>
              <w:left w:val="nil"/>
              <w:bottom w:val="nil"/>
              <w:right w:val="nil"/>
            </w:tcBorders>
            <w:shd w:val="clear" w:color="auto" w:fill="auto"/>
            <w:noWrap/>
            <w:vAlign w:val="bottom"/>
            <w:hideMark/>
          </w:tcPr>
          <w:p w14:paraId="2E18346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0.655</w:t>
            </w:r>
          </w:p>
        </w:tc>
        <w:tc>
          <w:tcPr>
            <w:tcW w:w="690" w:type="dxa"/>
            <w:tcBorders>
              <w:top w:val="nil"/>
              <w:left w:val="nil"/>
              <w:bottom w:val="nil"/>
              <w:right w:val="single" w:sz="4" w:space="0" w:color="auto"/>
            </w:tcBorders>
            <w:shd w:val="clear" w:color="auto" w:fill="auto"/>
            <w:noWrap/>
            <w:vAlign w:val="bottom"/>
            <w:hideMark/>
          </w:tcPr>
          <w:p w14:paraId="719F35D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0.2224</w:t>
            </w:r>
          </w:p>
        </w:tc>
        <w:tc>
          <w:tcPr>
            <w:tcW w:w="690" w:type="dxa"/>
            <w:gridSpan w:val="2"/>
            <w:tcBorders>
              <w:top w:val="nil"/>
              <w:left w:val="nil"/>
              <w:bottom w:val="nil"/>
              <w:right w:val="nil"/>
            </w:tcBorders>
            <w:shd w:val="clear" w:color="auto" w:fill="auto"/>
            <w:noWrap/>
            <w:vAlign w:val="bottom"/>
            <w:hideMark/>
          </w:tcPr>
          <w:p w14:paraId="03E29FC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0.1273</w:t>
            </w:r>
          </w:p>
        </w:tc>
        <w:tc>
          <w:tcPr>
            <w:tcW w:w="690" w:type="dxa"/>
            <w:tcBorders>
              <w:top w:val="nil"/>
              <w:left w:val="nil"/>
              <w:bottom w:val="nil"/>
              <w:right w:val="nil"/>
            </w:tcBorders>
            <w:shd w:val="clear" w:color="auto" w:fill="auto"/>
            <w:noWrap/>
            <w:vAlign w:val="bottom"/>
            <w:hideMark/>
          </w:tcPr>
          <w:p w14:paraId="2818613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0.1965</w:t>
            </w:r>
          </w:p>
        </w:tc>
        <w:tc>
          <w:tcPr>
            <w:tcW w:w="690" w:type="dxa"/>
            <w:tcBorders>
              <w:top w:val="nil"/>
              <w:left w:val="nil"/>
              <w:bottom w:val="nil"/>
              <w:right w:val="nil"/>
            </w:tcBorders>
            <w:shd w:val="clear" w:color="auto" w:fill="auto"/>
            <w:noWrap/>
            <w:vAlign w:val="bottom"/>
            <w:hideMark/>
          </w:tcPr>
          <w:p w14:paraId="4A55951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0.3555</w:t>
            </w:r>
          </w:p>
        </w:tc>
        <w:tc>
          <w:tcPr>
            <w:tcW w:w="690" w:type="dxa"/>
            <w:tcBorders>
              <w:top w:val="nil"/>
              <w:left w:val="nil"/>
              <w:bottom w:val="nil"/>
              <w:right w:val="single" w:sz="4" w:space="0" w:color="auto"/>
            </w:tcBorders>
            <w:shd w:val="clear" w:color="auto" w:fill="auto"/>
            <w:noWrap/>
            <w:vAlign w:val="bottom"/>
            <w:hideMark/>
          </w:tcPr>
          <w:p w14:paraId="5044F8E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0.2521</w:t>
            </w:r>
          </w:p>
        </w:tc>
      </w:tr>
      <w:tr w:rsidR="00541389" w:rsidRPr="007F0E5C" w14:paraId="5F693230"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05613CD4"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7E6732E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w:t>
            </w:r>
          </w:p>
        </w:tc>
        <w:tc>
          <w:tcPr>
            <w:tcW w:w="574" w:type="dxa"/>
            <w:tcBorders>
              <w:top w:val="nil"/>
              <w:left w:val="single" w:sz="4" w:space="0" w:color="auto"/>
              <w:bottom w:val="nil"/>
              <w:right w:val="single" w:sz="4" w:space="0" w:color="auto"/>
            </w:tcBorders>
            <w:shd w:val="clear" w:color="auto" w:fill="auto"/>
            <w:noWrap/>
            <w:vAlign w:val="bottom"/>
            <w:hideMark/>
          </w:tcPr>
          <w:p w14:paraId="5817F15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nil"/>
              <w:right w:val="nil"/>
            </w:tcBorders>
            <w:shd w:val="clear" w:color="auto" w:fill="auto"/>
            <w:noWrap/>
            <w:vAlign w:val="bottom"/>
            <w:hideMark/>
          </w:tcPr>
          <w:p w14:paraId="299233C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0.0052</w:t>
            </w:r>
          </w:p>
        </w:tc>
        <w:tc>
          <w:tcPr>
            <w:tcW w:w="690" w:type="dxa"/>
            <w:tcBorders>
              <w:top w:val="nil"/>
              <w:left w:val="nil"/>
              <w:bottom w:val="nil"/>
              <w:right w:val="nil"/>
            </w:tcBorders>
            <w:shd w:val="clear" w:color="auto" w:fill="auto"/>
            <w:noWrap/>
            <w:vAlign w:val="bottom"/>
            <w:hideMark/>
          </w:tcPr>
          <w:p w14:paraId="68D83FD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0.0036</w:t>
            </w:r>
          </w:p>
        </w:tc>
        <w:tc>
          <w:tcPr>
            <w:tcW w:w="690" w:type="dxa"/>
            <w:tcBorders>
              <w:top w:val="nil"/>
              <w:left w:val="nil"/>
              <w:bottom w:val="nil"/>
              <w:right w:val="nil"/>
            </w:tcBorders>
            <w:shd w:val="clear" w:color="auto" w:fill="auto"/>
            <w:noWrap/>
            <w:vAlign w:val="bottom"/>
            <w:hideMark/>
          </w:tcPr>
          <w:p w14:paraId="4B15F4F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0.0013</w:t>
            </w:r>
          </w:p>
        </w:tc>
        <w:tc>
          <w:tcPr>
            <w:tcW w:w="690" w:type="dxa"/>
            <w:tcBorders>
              <w:top w:val="nil"/>
              <w:left w:val="nil"/>
              <w:bottom w:val="nil"/>
              <w:right w:val="single" w:sz="4" w:space="0" w:color="auto"/>
            </w:tcBorders>
            <w:shd w:val="clear" w:color="auto" w:fill="auto"/>
            <w:noWrap/>
            <w:vAlign w:val="bottom"/>
            <w:hideMark/>
          </w:tcPr>
          <w:p w14:paraId="2462B99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0.0818</w:t>
            </w:r>
          </w:p>
        </w:tc>
        <w:tc>
          <w:tcPr>
            <w:tcW w:w="690" w:type="dxa"/>
            <w:tcBorders>
              <w:top w:val="nil"/>
              <w:left w:val="nil"/>
              <w:bottom w:val="nil"/>
              <w:right w:val="nil"/>
            </w:tcBorders>
            <w:shd w:val="clear" w:color="auto" w:fill="auto"/>
            <w:noWrap/>
            <w:vAlign w:val="bottom"/>
            <w:hideMark/>
          </w:tcPr>
          <w:p w14:paraId="7A7688E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0.2122</w:t>
            </w:r>
          </w:p>
        </w:tc>
        <w:tc>
          <w:tcPr>
            <w:tcW w:w="690" w:type="dxa"/>
            <w:tcBorders>
              <w:top w:val="nil"/>
              <w:left w:val="nil"/>
              <w:bottom w:val="nil"/>
              <w:right w:val="nil"/>
            </w:tcBorders>
            <w:shd w:val="clear" w:color="auto" w:fill="auto"/>
            <w:noWrap/>
            <w:vAlign w:val="bottom"/>
            <w:hideMark/>
          </w:tcPr>
          <w:p w14:paraId="306E145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0.4626</w:t>
            </w:r>
          </w:p>
        </w:tc>
        <w:tc>
          <w:tcPr>
            <w:tcW w:w="690" w:type="dxa"/>
            <w:tcBorders>
              <w:top w:val="nil"/>
              <w:left w:val="nil"/>
              <w:bottom w:val="nil"/>
              <w:right w:val="nil"/>
            </w:tcBorders>
            <w:shd w:val="clear" w:color="auto" w:fill="auto"/>
            <w:noWrap/>
            <w:vAlign w:val="bottom"/>
            <w:hideMark/>
          </w:tcPr>
          <w:p w14:paraId="0A0EA64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0.4464</w:t>
            </w:r>
          </w:p>
        </w:tc>
        <w:tc>
          <w:tcPr>
            <w:tcW w:w="690" w:type="dxa"/>
            <w:tcBorders>
              <w:top w:val="nil"/>
              <w:left w:val="nil"/>
              <w:bottom w:val="nil"/>
              <w:right w:val="single" w:sz="4" w:space="0" w:color="auto"/>
            </w:tcBorders>
            <w:shd w:val="clear" w:color="auto" w:fill="auto"/>
            <w:noWrap/>
            <w:vAlign w:val="bottom"/>
            <w:hideMark/>
          </w:tcPr>
          <w:p w14:paraId="6F0D710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0.2522</w:t>
            </w:r>
          </w:p>
        </w:tc>
        <w:tc>
          <w:tcPr>
            <w:tcW w:w="690" w:type="dxa"/>
            <w:gridSpan w:val="2"/>
            <w:tcBorders>
              <w:top w:val="nil"/>
              <w:left w:val="nil"/>
              <w:bottom w:val="nil"/>
              <w:right w:val="nil"/>
            </w:tcBorders>
            <w:shd w:val="clear" w:color="auto" w:fill="auto"/>
            <w:noWrap/>
            <w:vAlign w:val="bottom"/>
            <w:hideMark/>
          </w:tcPr>
          <w:p w14:paraId="71B693E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0.119</w:t>
            </w:r>
          </w:p>
        </w:tc>
        <w:tc>
          <w:tcPr>
            <w:tcW w:w="690" w:type="dxa"/>
            <w:tcBorders>
              <w:top w:val="nil"/>
              <w:left w:val="nil"/>
              <w:bottom w:val="nil"/>
              <w:right w:val="nil"/>
            </w:tcBorders>
            <w:shd w:val="clear" w:color="auto" w:fill="auto"/>
            <w:noWrap/>
            <w:vAlign w:val="bottom"/>
            <w:hideMark/>
          </w:tcPr>
          <w:p w14:paraId="0453F35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0.1789</w:t>
            </w:r>
          </w:p>
        </w:tc>
        <w:tc>
          <w:tcPr>
            <w:tcW w:w="690" w:type="dxa"/>
            <w:tcBorders>
              <w:top w:val="nil"/>
              <w:left w:val="nil"/>
              <w:bottom w:val="nil"/>
              <w:right w:val="nil"/>
            </w:tcBorders>
            <w:shd w:val="clear" w:color="auto" w:fill="auto"/>
            <w:noWrap/>
            <w:vAlign w:val="bottom"/>
            <w:hideMark/>
          </w:tcPr>
          <w:p w14:paraId="23AAE09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0.3144</w:t>
            </w:r>
          </w:p>
        </w:tc>
        <w:tc>
          <w:tcPr>
            <w:tcW w:w="690" w:type="dxa"/>
            <w:tcBorders>
              <w:top w:val="nil"/>
              <w:left w:val="nil"/>
              <w:bottom w:val="nil"/>
              <w:right w:val="single" w:sz="4" w:space="0" w:color="auto"/>
            </w:tcBorders>
            <w:shd w:val="clear" w:color="auto" w:fill="auto"/>
            <w:noWrap/>
            <w:vAlign w:val="bottom"/>
            <w:hideMark/>
          </w:tcPr>
          <w:p w14:paraId="6D75E89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0.248</w:t>
            </w:r>
          </w:p>
        </w:tc>
      </w:tr>
      <w:tr w:rsidR="00541389" w:rsidRPr="007F0E5C" w14:paraId="76EC60F7"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61B737F9"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4CEB31C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13</w:t>
            </w:r>
          </w:p>
        </w:tc>
        <w:tc>
          <w:tcPr>
            <w:tcW w:w="574" w:type="dxa"/>
            <w:tcBorders>
              <w:top w:val="nil"/>
              <w:left w:val="single" w:sz="4" w:space="0" w:color="auto"/>
              <w:bottom w:val="nil"/>
              <w:right w:val="single" w:sz="4" w:space="0" w:color="auto"/>
            </w:tcBorders>
            <w:shd w:val="clear" w:color="auto" w:fill="auto"/>
            <w:noWrap/>
            <w:vAlign w:val="bottom"/>
            <w:hideMark/>
          </w:tcPr>
          <w:p w14:paraId="75E2B0A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140</w:t>
            </w:r>
          </w:p>
        </w:tc>
        <w:tc>
          <w:tcPr>
            <w:tcW w:w="690" w:type="dxa"/>
            <w:tcBorders>
              <w:top w:val="nil"/>
              <w:left w:val="nil"/>
              <w:bottom w:val="nil"/>
              <w:right w:val="nil"/>
            </w:tcBorders>
            <w:shd w:val="clear" w:color="auto" w:fill="auto"/>
            <w:noWrap/>
            <w:vAlign w:val="bottom"/>
            <w:hideMark/>
          </w:tcPr>
          <w:p w14:paraId="14A1054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0.0052</w:t>
            </w:r>
          </w:p>
        </w:tc>
        <w:tc>
          <w:tcPr>
            <w:tcW w:w="690" w:type="dxa"/>
            <w:tcBorders>
              <w:top w:val="nil"/>
              <w:left w:val="nil"/>
              <w:bottom w:val="nil"/>
              <w:right w:val="nil"/>
            </w:tcBorders>
            <w:shd w:val="clear" w:color="auto" w:fill="auto"/>
            <w:noWrap/>
            <w:vAlign w:val="bottom"/>
            <w:hideMark/>
          </w:tcPr>
          <w:p w14:paraId="0054A7F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0.0038</w:t>
            </w:r>
          </w:p>
        </w:tc>
        <w:tc>
          <w:tcPr>
            <w:tcW w:w="690" w:type="dxa"/>
            <w:tcBorders>
              <w:top w:val="nil"/>
              <w:left w:val="nil"/>
              <w:bottom w:val="nil"/>
              <w:right w:val="nil"/>
            </w:tcBorders>
            <w:shd w:val="clear" w:color="auto" w:fill="auto"/>
            <w:noWrap/>
            <w:vAlign w:val="bottom"/>
            <w:hideMark/>
          </w:tcPr>
          <w:p w14:paraId="4ABBD45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0.0011</w:t>
            </w:r>
          </w:p>
        </w:tc>
        <w:tc>
          <w:tcPr>
            <w:tcW w:w="690" w:type="dxa"/>
            <w:tcBorders>
              <w:top w:val="nil"/>
              <w:left w:val="nil"/>
              <w:bottom w:val="nil"/>
              <w:right w:val="single" w:sz="4" w:space="0" w:color="auto"/>
            </w:tcBorders>
            <w:shd w:val="clear" w:color="auto" w:fill="auto"/>
            <w:noWrap/>
            <w:vAlign w:val="bottom"/>
            <w:hideMark/>
          </w:tcPr>
          <w:p w14:paraId="22CEF1B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0.0743</w:t>
            </w:r>
          </w:p>
        </w:tc>
        <w:tc>
          <w:tcPr>
            <w:tcW w:w="690" w:type="dxa"/>
            <w:tcBorders>
              <w:top w:val="nil"/>
              <w:left w:val="nil"/>
              <w:bottom w:val="nil"/>
              <w:right w:val="nil"/>
            </w:tcBorders>
            <w:shd w:val="clear" w:color="auto" w:fill="auto"/>
            <w:noWrap/>
            <w:vAlign w:val="bottom"/>
            <w:hideMark/>
          </w:tcPr>
          <w:p w14:paraId="781CD4D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0.2452</w:t>
            </w:r>
          </w:p>
        </w:tc>
        <w:tc>
          <w:tcPr>
            <w:tcW w:w="690" w:type="dxa"/>
            <w:tcBorders>
              <w:top w:val="nil"/>
              <w:left w:val="nil"/>
              <w:bottom w:val="nil"/>
              <w:right w:val="nil"/>
            </w:tcBorders>
            <w:shd w:val="clear" w:color="auto" w:fill="auto"/>
            <w:noWrap/>
            <w:vAlign w:val="bottom"/>
            <w:hideMark/>
          </w:tcPr>
          <w:p w14:paraId="051E65F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0.4516</w:t>
            </w:r>
          </w:p>
        </w:tc>
        <w:tc>
          <w:tcPr>
            <w:tcW w:w="690" w:type="dxa"/>
            <w:tcBorders>
              <w:top w:val="nil"/>
              <w:left w:val="nil"/>
              <w:bottom w:val="nil"/>
              <w:right w:val="nil"/>
            </w:tcBorders>
            <w:shd w:val="clear" w:color="auto" w:fill="auto"/>
            <w:noWrap/>
            <w:vAlign w:val="bottom"/>
            <w:hideMark/>
          </w:tcPr>
          <w:p w14:paraId="7A3AAC8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0.3104</w:t>
            </w:r>
          </w:p>
        </w:tc>
        <w:tc>
          <w:tcPr>
            <w:tcW w:w="690" w:type="dxa"/>
            <w:tcBorders>
              <w:top w:val="nil"/>
              <w:left w:val="nil"/>
              <w:bottom w:val="nil"/>
              <w:right w:val="single" w:sz="4" w:space="0" w:color="auto"/>
            </w:tcBorders>
            <w:shd w:val="clear" w:color="auto" w:fill="auto"/>
            <w:noWrap/>
            <w:vAlign w:val="bottom"/>
            <w:hideMark/>
          </w:tcPr>
          <w:p w14:paraId="37FA14F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0.3081</w:t>
            </w:r>
          </w:p>
        </w:tc>
        <w:tc>
          <w:tcPr>
            <w:tcW w:w="690" w:type="dxa"/>
            <w:gridSpan w:val="2"/>
            <w:tcBorders>
              <w:top w:val="nil"/>
              <w:left w:val="nil"/>
              <w:bottom w:val="nil"/>
              <w:right w:val="nil"/>
            </w:tcBorders>
            <w:shd w:val="clear" w:color="auto" w:fill="auto"/>
            <w:noWrap/>
            <w:vAlign w:val="bottom"/>
            <w:hideMark/>
          </w:tcPr>
          <w:p w14:paraId="1003BBE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0.173</w:t>
            </w:r>
          </w:p>
        </w:tc>
        <w:tc>
          <w:tcPr>
            <w:tcW w:w="690" w:type="dxa"/>
            <w:tcBorders>
              <w:top w:val="nil"/>
              <w:left w:val="nil"/>
              <w:bottom w:val="nil"/>
              <w:right w:val="nil"/>
            </w:tcBorders>
            <w:shd w:val="clear" w:color="auto" w:fill="auto"/>
            <w:noWrap/>
            <w:vAlign w:val="bottom"/>
            <w:hideMark/>
          </w:tcPr>
          <w:p w14:paraId="7A4D254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0.241</w:t>
            </w:r>
          </w:p>
        </w:tc>
        <w:tc>
          <w:tcPr>
            <w:tcW w:w="690" w:type="dxa"/>
            <w:tcBorders>
              <w:top w:val="nil"/>
              <w:left w:val="nil"/>
              <w:bottom w:val="nil"/>
              <w:right w:val="nil"/>
            </w:tcBorders>
            <w:shd w:val="clear" w:color="auto" w:fill="auto"/>
            <w:noWrap/>
            <w:vAlign w:val="bottom"/>
            <w:hideMark/>
          </w:tcPr>
          <w:p w14:paraId="7C9CC94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0.398</w:t>
            </w:r>
          </w:p>
        </w:tc>
        <w:tc>
          <w:tcPr>
            <w:tcW w:w="690" w:type="dxa"/>
            <w:tcBorders>
              <w:top w:val="nil"/>
              <w:left w:val="nil"/>
              <w:bottom w:val="nil"/>
              <w:right w:val="single" w:sz="4" w:space="0" w:color="auto"/>
            </w:tcBorders>
            <w:shd w:val="clear" w:color="auto" w:fill="auto"/>
            <w:noWrap/>
            <w:vAlign w:val="bottom"/>
            <w:hideMark/>
          </w:tcPr>
          <w:p w14:paraId="25E2553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0.3431</w:t>
            </w:r>
          </w:p>
        </w:tc>
      </w:tr>
      <w:tr w:rsidR="00541389" w:rsidRPr="007F0E5C" w14:paraId="6B598CE9"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6550EE32"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6CCEE7C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14</w:t>
            </w:r>
          </w:p>
        </w:tc>
        <w:tc>
          <w:tcPr>
            <w:tcW w:w="574" w:type="dxa"/>
            <w:tcBorders>
              <w:top w:val="nil"/>
              <w:left w:val="single" w:sz="4" w:space="0" w:color="auto"/>
              <w:bottom w:val="nil"/>
              <w:right w:val="single" w:sz="4" w:space="0" w:color="auto"/>
            </w:tcBorders>
            <w:shd w:val="clear" w:color="auto" w:fill="auto"/>
            <w:noWrap/>
            <w:vAlign w:val="bottom"/>
            <w:hideMark/>
          </w:tcPr>
          <w:p w14:paraId="589EA18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140</w:t>
            </w:r>
          </w:p>
        </w:tc>
        <w:tc>
          <w:tcPr>
            <w:tcW w:w="690" w:type="dxa"/>
            <w:tcBorders>
              <w:top w:val="nil"/>
              <w:left w:val="nil"/>
              <w:bottom w:val="nil"/>
              <w:right w:val="nil"/>
            </w:tcBorders>
            <w:shd w:val="clear" w:color="auto" w:fill="auto"/>
            <w:noWrap/>
            <w:vAlign w:val="bottom"/>
            <w:hideMark/>
          </w:tcPr>
          <w:p w14:paraId="58A8533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0.0058</w:t>
            </w:r>
          </w:p>
        </w:tc>
        <w:tc>
          <w:tcPr>
            <w:tcW w:w="690" w:type="dxa"/>
            <w:tcBorders>
              <w:top w:val="nil"/>
              <w:left w:val="nil"/>
              <w:bottom w:val="nil"/>
              <w:right w:val="nil"/>
            </w:tcBorders>
            <w:shd w:val="clear" w:color="auto" w:fill="auto"/>
            <w:noWrap/>
            <w:vAlign w:val="bottom"/>
            <w:hideMark/>
          </w:tcPr>
          <w:p w14:paraId="4C8C8F1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0.0043</w:t>
            </w:r>
          </w:p>
        </w:tc>
        <w:tc>
          <w:tcPr>
            <w:tcW w:w="690" w:type="dxa"/>
            <w:tcBorders>
              <w:top w:val="nil"/>
              <w:left w:val="nil"/>
              <w:bottom w:val="nil"/>
              <w:right w:val="nil"/>
            </w:tcBorders>
            <w:shd w:val="clear" w:color="auto" w:fill="auto"/>
            <w:noWrap/>
            <w:vAlign w:val="bottom"/>
            <w:hideMark/>
          </w:tcPr>
          <w:p w14:paraId="475B1F3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0.0014</w:t>
            </w:r>
          </w:p>
        </w:tc>
        <w:tc>
          <w:tcPr>
            <w:tcW w:w="690" w:type="dxa"/>
            <w:tcBorders>
              <w:top w:val="nil"/>
              <w:left w:val="nil"/>
              <w:bottom w:val="nil"/>
              <w:right w:val="single" w:sz="4" w:space="0" w:color="auto"/>
            </w:tcBorders>
            <w:shd w:val="clear" w:color="auto" w:fill="auto"/>
            <w:noWrap/>
            <w:vAlign w:val="bottom"/>
            <w:hideMark/>
          </w:tcPr>
          <w:p w14:paraId="0DC9F02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0.0799</w:t>
            </w:r>
          </w:p>
        </w:tc>
        <w:tc>
          <w:tcPr>
            <w:tcW w:w="690" w:type="dxa"/>
            <w:tcBorders>
              <w:top w:val="nil"/>
              <w:left w:val="nil"/>
              <w:bottom w:val="nil"/>
              <w:right w:val="nil"/>
            </w:tcBorders>
            <w:shd w:val="clear" w:color="auto" w:fill="auto"/>
            <w:noWrap/>
            <w:vAlign w:val="bottom"/>
            <w:hideMark/>
          </w:tcPr>
          <w:p w14:paraId="170EDA3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0.2556</w:t>
            </w:r>
          </w:p>
        </w:tc>
        <w:tc>
          <w:tcPr>
            <w:tcW w:w="690" w:type="dxa"/>
            <w:tcBorders>
              <w:top w:val="nil"/>
              <w:left w:val="nil"/>
              <w:bottom w:val="nil"/>
              <w:right w:val="nil"/>
            </w:tcBorders>
            <w:shd w:val="clear" w:color="auto" w:fill="auto"/>
            <w:noWrap/>
            <w:vAlign w:val="bottom"/>
            <w:hideMark/>
          </w:tcPr>
          <w:p w14:paraId="2FD645D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0.4778</w:t>
            </w:r>
          </w:p>
        </w:tc>
        <w:tc>
          <w:tcPr>
            <w:tcW w:w="690" w:type="dxa"/>
            <w:tcBorders>
              <w:top w:val="nil"/>
              <w:left w:val="nil"/>
              <w:bottom w:val="nil"/>
              <w:right w:val="nil"/>
            </w:tcBorders>
            <w:shd w:val="clear" w:color="auto" w:fill="auto"/>
            <w:noWrap/>
            <w:vAlign w:val="bottom"/>
            <w:hideMark/>
          </w:tcPr>
          <w:p w14:paraId="4A4275D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0.4692</w:t>
            </w:r>
          </w:p>
        </w:tc>
        <w:tc>
          <w:tcPr>
            <w:tcW w:w="690" w:type="dxa"/>
            <w:tcBorders>
              <w:top w:val="nil"/>
              <w:left w:val="nil"/>
              <w:bottom w:val="nil"/>
              <w:right w:val="single" w:sz="4" w:space="0" w:color="auto"/>
            </w:tcBorders>
            <w:shd w:val="clear" w:color="auto" w:fill="auto"/>
            <w:noWrap/>
            <w:vAlign w:val="bottom"/>
            <w:hideMark/>
          </w:tcPr>
          <w:p w14:paraId="72AEA08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0.3337</w:t>
            </w:r>
          </w:p>
        </w:tc>
        <w:tc>
          <w:tcPr>
            <w:tcW w:w="690" w:type="dxa"/>
            <w:gridSpan w:val="2"/>
            <w:tcBorders>
              <w:top w:val="nil"/>
              <w:left w:val="nil"/>
              <w:bottom w:val="nil"/>
              <w:right w:val="nil"/>
            </w:tcBorders>
            <w:shd w:val="clear" w:color="auto" w:fill="auto"/>
            <w:noWrap/>
            <w:vAlign w:val="bottom"/>
            <w:hideMark/>
          </w:tcPr>
          <w:p w14:paraId="305221F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0.1794</w:t>
            </w:r>
          </w:p>
        </w:tc>
        <w:tc>
          <w:tcPr>
            <w:tcW w:w="690" w:type="dxa"/>
            <w:tcBorders>
              <w:top w:val="nil"/>
              <w:left w:val="nil"/>
              <w:bottom w:val="nil"/>
              <w:right w:val="nil"/>
            </w:tcBorders>
            <w:shd w:val="clear" w:color="auto" w:fill="auto"/>
            <w:noWrap/>
            <w:vAlign w:val="bottom"/>
            <w:hideMark/>
          </w:tcPr>
          <w:p w14:paraId="59ED7AA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0.2533</w:t>
            </w:r>
          </w:p>
        </w:tc>
        <w:tc>
          <w:tcPr>
            <w:tcW w:w="690" w:type="dxa"/>
            <w:tcBorders>
              <w:top w:val="nil"/>
              <w:left w:val="nil"/>
              <w:bottom w:val="nil"/>
              <w:right w:val="nil"/>
            </w:tcBorders>
            <w:shd w:val="clear" w:color="auto" w:fill="auto"/>
            <w:noWrap/>
            <w:vAlign w:val="bottom"/>
            <w:hideMark/>
          </w:tcPr>
          <w:p w14:paraId="06878A4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0.3344</w:t>
            </w:r>
          </w:p>
        </w:tc>
        <w:tc>
          <w:tcPr>
            <w:tcW w:w="690" w:type="dxa"/>
            <w:tcBorders>
              <w:top w:val="nil"/>
              <w:left w:val="nil"/>
              <w:bottom w:val="nil"/>
              <w:right w:val="single" w:sz="4" w:space="0" w:color="auto"/>
            </w:tcBorders>
            <w:shd w:val="clear" w:color="auto" w:fill="auto"/>
            <w:noWrap/>
            <w:vAlign w:val="bottom"/>
            <w:hideMark/>
          </w:tcPr>
          <w:p w14:paraId="18CF7F7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0.3309</w:t>
            </w:r>
          </w:p>
        </w:tc>
      </w:tr>
      <w:tr w:rsidR="00541389" w:rsidRPr="007F0E5C" w14:paraId="6BC2BD59"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657FA594"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6CFFFDF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15</w:t>
            </w:r>
          </w:p>
        </w:tc>
        <w:tc>
          <w:tcPr>
            <w:tcW w:w="574" w:type="dxa"/>
            <w:tcBorders>
              <w:top w:val="nil"/>
              <w:left w:val="single" w:sz="4" w:space="0" w:color="auto"/>
              <w:bottom w:val="nil"/>
              <w:right w:val="single" w:sz="4" w:space="0" w:color="auto"/>
            </w:tcBorders>
            <w:shd w:val="clear" w:color="auto" w:fill="auto"/>
            <w:noWrap/>
            <w:vAlign w:val="bottom"/>
            <w:hideMark/>
          </w:tcPr>
          <w:p w14:paraId="33C01AA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180</w:t>
            </w:r>
          </w:p>
        </w:tc>
        <w:tc>
          <w:tcPr>
            <w:tcW w:w="690" w:type="dxa"/>
            <w:tcBorders>
              <w:top w:val="nil"/>
              <w:left w:val="nil"/>
              <w:bottom w:val="nil"/>
              <w:right w:val="nil"/>
            </w:tcBorders>
            <w:shd w:val="clear" w:color="auto" w:fill="auto"/>
            <w:noWrap/>
            <w:vAlign w:val="bottom"/>
            <w:hideMark/>
          </w:tcPr>
          <w:p w14:paraId="6BCBF5D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0.0047</w:t>
            </w:r>
          </w:p>
        </w:tc>
        <w:tc>
          <w:tcPr>
            <w:tcW w:w="690" w:type="dxa"/>
            <w:tcBorders>
              <w:top w:val="nil"/>
              <w:left w:val="nil"/>
              <w:bottom w:val="nil"/>
              <w:right w:val="nil"/>
            </w:tcBorders>
            <w:shd w:val="clear" w:color="auto" w:fill="auto"/>
            <w:noWrap/>
            <w:vAlign w:val="bottom"/>
            <w:hideMark/>
          </w:tcPr>
          <w:p w14:paraId="0AA37CF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0.0037</w:t>
            </w:r>
          </w:p>
        </w:tc>
        <w:tc>
          <w:tcPr>
            <w:tcW w:w="690" w:type="dxa"/>
            <w:tcBorders>
              <w:top w:val="nil"/>
              <w:left w:val="nil"/>
              <w:bottom w:val="nil"/>
              <w:right w:val="nil"/>
            </w:tcBorders>
            <w:shd w:val="clear" w:color="auto" w:fill="auto"/>
            <w:noWrap/>
            <w:vAlign w:val="bottom"/>
            <w:hideMark/>
          </w:tcPr>
          <w:p w14:paraId="3CFE08B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0.0009</w:t>
            </w:r>
          </w:p>
        </w:tc>
        <w:tc>
          <w:tcPr>
            <w:tcW w:w="690" w:type="dxa"/>
            <w:tcBorders>
              <w:top w:val="nil"/>
              <w:left w:val="nil"/>
              <w:bottom w:val="nil"/>
              <w:right w:val="single" w:sz="4" w:space="0" w:color="auto"/>
            </w:tcBorders>
            <w:shd w:val="clear" w:color="auto" w:fill="auto"/>
            <w:noWrap/>
            <w:vAlign w:val="bottom"/>
            <w:hideMark/>
          </w:tcPr>
          <w:p w14:paraId="78A221E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0.0666</w:t>
            </w:r>
          </w:p>
        </w:tc>
        <w:tc>
          <w:tcPr>
            <w:tcW w:w="690" w:type="dxa"/>
            <w:tcBorders>
              <w:top w:val="nil"/>
              <w:left w:val="nil"/>
              <w:bottom w:val="nil"/>
              <w:right w:val="nil"/>
            </w:tcBorders>
            <w:shd w:val="clear" w:color="auto" w:fill="auto"/>
            <w:noWrap/>
            <w:vAlign w:val="bottom"/>
            <w:hideMark/>
          </w:tcPr>
          <w:p w14:paraId="7EFBCD0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0.2639</w:t>
            </w:r>
          </w:p>
        </w:tc>
        <w:tc>
          <w:tcPr>
            <w:tcW w:w="690" w:type="dxa"/>
            <w:tcBorders>
              <w:top w:val="nil"/>
              <w:left w:val="nil"/>
              <w:bottom w:val="nil"/>
              <w:right w:val="nil"/>
            </w:tcBorders>
            <w:shd w:val="clear" w:color="auto" w:fill="auto"/>
            <w:noWrap/>
            <w:vAlign w:val="bottom"/>
            <w:hideMark/>
          </w:tcPr>
          <w:p w14:paraId="1CF52FE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0.428</w:t>
            </w:r>
          </w:p>
        </w:tc>
        <w:tc>
          <w:tcPr>
            <w:tcW w:w="690" w:type="dxa"/>
            <w:tcBorders>
              <w:top w:val="nil"/>
              <w:left w:val="nil"/>
              <w:bottom w:val="nil"/>
              <w:right w:val="nil"/>
            </w:tcBorders>
            <w:shd w:val="clear" w:color="auto" w:fill="auto"/>
            <w:noWrap/>
            <w:vAlign w:val="bottom"/>
            <w:hideMark/>
          </w:tcPr>
          <w:p w14:paraId="053A965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0.2595</w:t>
            </w:r>
          </w:p>
        </w:tc>
        <w:tc>
          <w:tcPr>
            <w:tcW w:w="690" w:type="dxa"/>
            <w:tcBorders>
              <w:top w:val="nil"/>
              <w:left w:val="nil"/>
              <w:bottom w:val="nil"/>
              <w:right w:val="single" w:sz="4" w:space="0" w:color="auto"/>
            </w:tcBorders>
            <w:shd w:val="clear" w:color="auto" w:fill="auto"/>
            <w:noWrap/>
            <w:vAlign w:val="bottom"/>
            <w:hideMark/>
          </w:tcPr>
          <w:p w14:paraId="33A66C0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0.3633</w:t>
            </w:r>
          </w:p>
        </w:tc>
        <w:tc>
          <w:tcPr>
            <w:tcW w:w="690" w:type="dxa"/>
            <w:gridSpan w:val="2"/>
            <w:tcBorders>
              <w:top w:val="nil"/>
              <w:left w:val="nil"/>
              <w:bottom w:val="nil"/>
              <w:right w:val="nil"/>
            </w:tcBorders>
            <w:shd w:val="clear" w:color="auto" w:fill="auto"/>
            <w:noWrap/>
            <w:vAlign w:val="bottom"/>
            <w:hideMark/>
          </w:tcPr>
          <w:p w14:paraId="128A71D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0.1702</w:t>
            </w:r>
          </w:p>
        </w:tc>
        <w:tc>
          <w:tcPr>
            <w:tcW w:w="690" w:type="dxa"/>
            <w:tcBorders>
              <w:top w:val="nil"/>
              <w:left w:val="nil"/>
              <w:bottom w:val="nil"/>
              <w:right w:val="nil"/>
            </w:tcBorders>
            <w:shd w:val="clear" w:color="auto" w:fill="auto"/>
            <w:noWrap/>
            <w:vAlign w:val="bottom"/>
            <w:hideMark/>
          </w:tcPr>
          <w:p w14:paraId="643E8BF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0.2049</w:t>
            </w:r>
          </w:p>
        </w:tc>
        <w:tc>
          <w:tcPr>
            <w:tcW w:w="690" w:type="dxa"/>
            <w:tcBorders>
              <w:top w:val="nil"/>
              <w:left w:val="nil"/>
              <w:bottom w:val="nil"/>
              <w:right w:val="nil"/>
            </w:tcBorders>
            <w:shd w:val="clear" w:color="auto" w:fill="auto"/>
            <w:noWrap/>
            <w:vAlign w:val="bottom"/>
            <w:hideMark/>
          </w:tcPr>
          <w:p w14:paraId="4E8C5F6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0.2542</w:t>
            </w:r>
          </w:p>
        </w:tc>
        <w:tc>
          <w:tcPr>
            <w:tcW w:w="690" w:type="dxa"/>
            <w:tcBorders>
              <w:top w:val="nil"/>
              <w:left w:val="nil"/>
              <w:bottom w:val="nil"/>
              <w:right w:val="single" w:sz="4" w:space="0" w:color="auto"/>
            </w:tcBorders>
            <w:shd w:val="clear" w:color="auto" w:fill="auto"/>
            <w:noWrap/>
            <w:vAlign w:val="bottom"/>
            <w:hideMark/>
          </w:tcPr>
          <w:p w14:paraId="7A3559C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0.3887</w:t>
            </w:r>
          </w:p>
        </w:tc>
      </w:tr>
      <w:tr w:rsidR="00541389" w:rsidRPr="007F0E5C" w14:paraId="43702951"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28E7023C"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414D77D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16</w:t>
            </w:r>
          </w:p>
        </w:tc>
        <w:tc>
          <w:tcPr>
            <w:tcW w:w="574" w:type="dxa"/>
            <w:tcBorders>
              <w:top w:val="nil"/>
              <w:left w:val="single" w:sz="4" w:space="0" w:color="auto"/>
              <w:bottom w:val="nil"/>
              <w:right w:val="single" w:sz="4" w:space="0" w:color="auto"/>
            </w:tcBorders>
            <w:shd w:val="clear" w:color="auto" w:fill="auto"/>
            <w:noWrap/>
            <w:vAlign w:val="bottom"/>
            <w:hideMark/>
          </w:tcPr>
          <w:p w14:paraId="53FC186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nil"/>
              <w:right w:val="nil"/>
            </w:tcBorders>
            <w:shd w:val="clear" w:color="auto" w:fill="auto"/>
            <w:noWrap/>
            <w:vAlign w:val="bottom"/>
            <w:hideMark/>
          </w:tcPr>
          <w:p w14:paraId="093FF27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0.0051</w:t>
            </w:r>
          </w:p>
        </w:tc>
        <w:tc>
          <w:tcPr>
            <w:tcW w:w="690" w:type="dxa"/>
            <w:tcBorders>
              <w:top w:val="nil"/>
              <w:left w:val="nil"/>
              <w:bottom w:val="nil"/>
              <w:right w:val="nil"/>
            </w:tcBorders>
            <w:shd w:val="clear" w:color="auto" w:fill="auto"/>
            <w:noWrap/>
            <w:vAlign w:val="bottom"/>
            <w:hideMark/>
          </w:tcPr>
          <w:p w14:paraId="7545A60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0.0035</w:t>
            </w:r>
          </w:p>
        </w:tc>
        <w:tc>
          <w:tcPr>
            <w:tcW w:w="690" w:type="dxa"/>
            <w:tcBorders>
              <w:top w:val="nil"/>
              <w:left w:val="nil"/>
              <w:bottom w:val="nil"/>
              <w:right w:val="nil"/>
            </w:tcBorders>
            <w:shd w:val="clear" w:color="auto" w:fill="auto"/>
            <w:noWrap/>
            <w:vAlign w:val="bottom"/>
            <w:hideMark/>
          </w:tcPr>
          <w:p w14:paraId="0BFF62D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0.0012</w:t>
            </w:r>
          </w:p>
        </w:tc>
        <w:tc>
          <w:tcPr>
            <w:tcW w:w="690" w:type="dxa"/>
            <w:tcBorders>
              <w:top w:val="nil"/>
              <w:left w:val="nil"/>
              <w:bottom w:val="nil"/>
              <w:right w:val="single" w:sz="4" w:space="0" w:color="auto"/>
            </w:tcBorders>
            <w:shd w:val="clear" w:color="auto" w:fill="auto"/>
            <w:noWrap/>
            <w:vAlign w:val="bottom"/>
            <w:hideMark/>
          </w:tcPr>
          <w:p w14:paraId="5F7F952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0.0804</w:t>
            </w:r>
          </w:p>
        </w:tc>
        <w:tc>
          <w:tcPr>
            <w:tcW w:w="690" w:type="dxa"/>
            <w:tcBorders>
              <w:top w:val="nil"/>
              <w:left w:val="nil"/>
              <w:bottom w:val="nil"/>
              <w:right w:val="nil"/>
            </w:tcBorders>
            <w:shd w:val="clear" w:color="auto" w:fill="auto"/>
            <w:noWrap/>
            <w:vAlign w:val="bottom"/>
            <w:hideMark/>
          </w:tcPr>
          <w:p w14:paraId="3C8A5BE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0.2484</w:t>
            </w:r>
          </w:p>
        </w:tc>
        <w:tc>
          <w:tcPr>
            <w:tcW w:w="690" w:type="dxa"/>
            <w:tcBorders>
              <w:top w:val="nil"/>
              <w:left w:val="nil"/>
              <w:bottom w:val="nil"/>
              <w:right w:val="nil"/>
            </w:tcBorders>
            <w:shd w:val="clear" w:color="auto" w:fill="auto"/>
            <w:noWrap/>
            <w:vAlign w:val="bottom"/>
            <w:hideMark/>
          </w:tcPr>
          <w:p w14:paraId="22F4791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0.5736</w:t>
            </w:r>
          </w:p>
        </w:tc>
        <w:tc>
          <w:tcPr>
            <w:tcW w:w="690" w:type="dxa"/>
            <w:tcBorders>
              <w:top w:val="nil"/>
              <w:left w:val="nil"/>
              <w:bottom w:val="nil"/>
              <w:right w:val="nil"/>
            </w:tcBorders>
            <w:shd w:val="clear" w:color="auto" w:fill="auto"/>
            <w:noWrap/>
            <w:vAlign w:val="bottom"/>
            <w:hideMark/>
          </w:tcPr>
          <w:p w14:paraId="17D769B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1.4318</w:t>
            </w:r>
          </w:p>
        </w:tc>
        <w:tc>
          <w:tcPr>
            <w:tcW w:w="690" w:type="dxa"/>
            <w:tcBorders>
              <w:top w:val="nil"/>
              <w:left w:val="nil"/>
              <w:bottom w:val="nil"/>
              <w:right w:val="single" w:sz="4" w:space="0" w:color="auto"/>
            </w:tcBorders>
            <w:shd w:val="clear" w:color="auto" w:fill="auto"/>
            <w:noWrap/>
            <w:vAlign w:val="bottom"/>
            <w:hideMark/>
          </w:tcPr>
          <w:p w14:paraId="3DFE4D1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0.2581</w:t>
            </w:r>
          </w:p>
        </w:tc>
        <w:tc>
          <w:tcPr>
            <w:tcW w:w="690" w:type="dxa"/>
            <w:gridSpan w:val="2"/>
            <w:tcBorders>
              <w:top w:val="nil"/>
              <w:left w:val="nil"/>
              <w:bottom w:val="nil"/>
              <w:right w:val="nil"/>
            </w:tcBorders>
            <w:shd w:val="clear" w:color="auto" w:fill="auto"/>
            <w:noWrap/>
            <w:vAlign w:val="bottom"/>
            <w:hideMark/>
          </w:tcPr>
          <w:p w14:paraId="5FE0687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0.0813</w:t>
            </w:r>
          </w:p>
        </w:tc>
        <w:tc>
          <w:tcPr>
            <w:tcW w:w="690" w:type="dxa"/>
            <w:tcBorders>
              <w:top w:val="nil"/>
              <w:left w:val="nil"/>
              <w:bottom w:val="nil"/>
              <w:right w:val="nil"/>
            </w:tcBorders>
            <w:shd w:val="clear" w:color="auto" w:fill="auto"/>
            <w:noWrap/>
            <w:vAlign w:val="bottom"/>
            <w:hideMark/>
          </w:tcPr>
          <w:p w14:paraId="3F1543E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0.1059</w:t>
            </w:r>
          </w:p>
        </w:tc>
        <w:tc>
          <w:tcPr>
            <w:tcW w:w="690" w:type="dxa"/>
            <w:tcBorders>
              <w:top w:val="nil"/>
              <w:left w:val="nil"/>
              <w:bottom w:val="nil"/>
              <w:right w:val="nil"/>
            </w:tcBorders>
            <w:shd w:val="clear" w:color="auto" w:fill="auto"/>
            <w:noWrap/>
            <w:vAlign w:val="bottom"/>
            <w:hideMark/>
          </w:tcPr>
          <w:p w14:paraId="2DDB9DA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0.1437</w:t>
            </w:r>
          </w:p>
        </w:tc>
        <w:tc>
          <w:tcPr>
            <w:tcW w:w="690" w:type="dxa"/>
            <w:tcBorders>
              <w:top w:val="nil"/>
              <w:left w:val="nil"/>
              <w:bottom w:val="nil"/>
              <w:right w:val="single" w:sz="4" w:space="0" w:color="auto"/>
            </w:tcBorders>
            <w:shd w:val="clear" w:color="auto" w:fill="auto"/>
            <w:noWrap/>
            <w:vAlign w:val="bottom"/>
            <w:hideMark/>
          </w:tcPr>
          <w:p w14:paraId="5D3B351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0.2165</w:t>
            </w:r>
          </w:p>
        </w:tc>
      </w:tr>
      <w:tr w:rsidR="00541389" w:rsidRPr="007F0E5C" w14:paraId="268AEB81"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40EDD53A"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7F19F2E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17</w:t>
            </w:r>
          </w:p>
        </w:tc>
        <w:tc>
          <w:tcPr>
            <w:tcW w:w="574" w:type="dxa"/>
            <w:tcBorders>
              <w:top w:val="nil"/>
              <w:left w:val="single" w:sz="4" w:space="0" w:color="auto"/>
              <w:bottom w:val="nil"/>
              <w:right w:val="single" w:sz="4" w:space="0" w:color="auto"/>
            </w:tcBorders>
            <w:shd w:val="clear" w:color="auto" w:fill="auto"/>
            <w:noWrap/>
            <w:vAlign w:val="bottom"/>
            <w:hideMark/>
          </w:tcPr>
          <w:p w14:paraId="21876F4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nil"/>
              <w:right w:val="nil"/>
            </w:tcBorders>
            <w:shd w:val="clear" w:color="auto" w:fill="auto"/>
            <w:noWrap/>
            <w:vAlign w:val="bottom"/>
            <w:hideMark/>
          </w:tcPr>
          <w:p w14:paraId="63C543B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0.0053</w:t>
            </w:r>
          </w:p>
        </w:tc>
        <w:tc>
          <w:tcPr>
            <w:tcW w:w="690" w:type="dxa"/>
            <w:tcBorders>
              <w:top w:val="nil"/>
              <w:left w:val="nil"/>
              <w:bottom w:val="nil"/>
              <w:right w:val="nil"/>
            </w:tcBorders>
            <w:shd w:val="clear" w:color="auto" w:fill="auto"/>
            <w:noWrap/>
            <w:vAlign w:val="bottom"/>
            <w:hideMark/>
          </w:tcPr>
          <w:p w14:paraId="21C3E1E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0.0037</w:t>
            </w:r>
          </w:p>
        </w:tc>
        <w:tc>
          <w:tcPr>
            <w:tcW w:w="690" w:type="dxa"/>
            <w:tcBorders>
              <w:top w:val="nil"/>
              <w:left w:val="nil"/>
              <w:bottom w:val="nil"/>
              <w:right w:val="nil"/>
            </w:tcBorders>
            <w:shd w:val="clear" w:color="auto" w:fill="auto"/>
            <w:noWrap/>
            <w:vAlign w:val="bottom"/>
            <w:hideMark/>
          </w:tcPr>
          <w:p w14:paraId="72BD4E2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0.0013</w:t>
            </w:r>
          </w:p>
        </w:tc>
        <w:tc>
          <w:tcPr>
            <w:tcW w:w="690" w:type="dxa"/>
            <w:tcBorders>
              <w:top w:val="nil"/>
              <w:left w:val="nil"/>
              <w:bottom w:val="nil"/>
              <w:right w:val="single" w:sz="4" w:space="0" w:color="auto"/>
            </w:tcBorders>
            <w:shd w:val="clear" w:color="auto" w:fill="auto"/>
            <w:noWrap/>
            <w:vAlign w:val="bottom"/>
            <w:hideMark/>
          </w:tcPr>
          <w:p w14:paraId="636B163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0.0824</w:t>
            </w:r>
          </w:p>
        </w:tc>
        <w:tc>
          <w:tcPr>
            <w:tcW w:w="690" w:type="dxa"/>
            <w:tcBorders>
              <w:top w:val="nil"/>
              <w:left w:val="nil"/>
              <w:bottom w:val="nil"/>
              <w:right w:val="nil"/>
            </w:tcBorders>
            <w:shd w:val="clear" w:color="auto" w:fill="auto"/>
            <w:noWrap/>
            <w:vAlign w:val="bottom"/>
            <w:hideMark/>
          </w:tcPr>
          <w:p w14:paraId="1E4007B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0.1534</w:t>
            </w:r>
          </w:p>
        </w:tc>
        <w:tc>
          <w:tcPr>
            <w:tcW w:w="690" w:type="dxa"/>
            <w:tcBorders>
              <w:top w:val="nil"/>
              <w:left w:val="nil"/>
              <w:bottom w:val="nil"/>
              <w:right w:val="nil"/>
            </w:tcBorders>
            <w:shd w:val="clear" w:color="auto" w:fill="auto"/>
            <w:noWrap/>
            <w:vAlign w:val="bottom"/>
            <w:hideMark/>
          </w:tcPr>
          <w:p w14:paraId="1975834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0.2965</w:t>
            </w:r>
          </w:p>
        </w:tc>
        <w:tc>
          <w:tcPr>
            <w:tcW w:w="690" w:type="dxa"/>
            <w:tcBorders>
              <w:top w:val="nil"/>
              <w:left w:val="nil"/>
              <w:bottom w:val="nil"/>
              <w:right w:val="nil"/>
            </w:tcBorders>
            <w:shd w:val="clear" w:color="auto" w:fill="auto"/>
            <w:noWrap/>
            <w:vAlign w:val="bottom"/>
            <w:hideMark/>
          </w:tcPr>
          <w:p w14:paraId="4C39F55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0.2628</w:t>
            </w:r>
          </w:p>
        </w:tc>
        <w:tc>
          <w:tcPr>
            <w:tcW w:w="690" w:type="dxa"/>
            <w:tcBorders>
              <w:top w:val="nil"/>
              <w:left w:val="nil"/>
              <w:bottom w:val="nil"/>
              <w:right w:val="single" w:sz="4" w:space="0" w:color="auto"/>
            </w:tcBorders>
            <w:shd w:val="clear" w:color="auto" w:fill="auto"/>
            <w:noWrap/>
            <w:vAlign w:val="bottom"/>
            <w:hideMark/>
          </w:tcPr>
          <w:p w14:paraId="6684D29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0.233</w:t>
            </w:r>
          </w:p>
        </w:tc>
        <w:tc>
          <w:tcPr>
            <w:tcW w:w="690" w:type="dxa"/>
            <w:gridSpan w:val="2"/>
            <w:tcBorders>
              <w:top w:val="nil"/>
              <w:left w:val="nil"/>
              <w:bottom w:val="nil"/>
              <w:right w:val="nil"/>
            </w:tcBorders>
            <w:shd w:val="clear" w:color="auto" w:fill="auto"/>
            <w:noWrap/>
            <w:vAlign w:val="bottom"/>
            <w:hideMark/>
          </w:tcPr>
          <w:p w14:paraId="108F73C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0.1465</w:t>
            </w:r>
          </w:p>
        </w:tc>
        <w:tc>
          <w:tcPr>
            <w:tcW w:w="690" w:type="dxa"/>
            <w:tcBorders>
              <w:top w:val="nil"/>
              <w:left w:val="nil"/>
              <w:bottom w:val="nil"/>
              <w:right w:val="nil"/>
            </w:tcBorders>
            <w:shd w:val="clear" w:color="auto" w:fill="auto"/>
            <w:noWrap/>
            <w:vAlign w:val="bottom"/>
            <w:hideMark/>
          </w:tcPr>
          <w:p w14:paraId="6A593E0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0.2383</w:t>
            </w:r>
          </w:p>
        </w:tc>
        <w:tc>
          <w:tcPr>
            <w:tcW w:w="690" w:type="dxa"/>
            <w:tcBorders>
              <w:top w:val="nil"/>
              <w:left w:val="nil"/>
              <w:bottom w:val="nil"/>
              <w:right w:val="nil"/>
            </w:tcBorders>
            <w:shd w:val="clear" w:color="auto" w:fill="auto"/>
            <w:noWrap/>
            <w:vAlign w:val="bottom"/>
            <w:hideMark/>
          </w:tcPr>
          <w:p w14:paraId="7CACACB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0.5269</w:t>
            </w:r>
          </w:p>
        </w:tc>
        <w:tc>
          <w:tcPr>
            <w:tcW w:w="690" w:type="dxa"/>
            <w:tcBorders>
              <w:top w:val="nil"/>
              <w:left w:val="nil"/>
              <w:bottom w:val="nil"/>
              <w:right w:val="single" w:sz="4" w:space="0" w:color="auto"/>
            </w:tcBorders>
            <w:shd w:val="clear" w:color="auto" w:fill="auto"/>
            <w:noWrap/>
            <w:vAlign w:val="bottom"/>
            <w:hideMark/>
          </w:tcPr>
          <w:p w14:paraId="076AC81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0.263</w:t>
            </w:r>
          </w:p>
        </w:tc>
      </w:tr>
      <w:tr w:rsidR="00541389" w:rsidRPr="007F0E5C" w14:paraId="4B90E14A"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3A7982D7"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single" w:sz="4" w:space="0" w:color="auto"/>
              <w:right w:val="nil"/>
            </w:tcBorders>
            <w:shd w:val="clear" w:color="auto" w:fill="auto"/>
            <w:noWrap/>
            <w:vAlign w:val="bottom"/>
            <w:hideMark/>
          </w:tcPr>
          <w:p w14:paraId="629D36D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18</w:t>
            </w:r>
          </w:p>
        </w:tc>
        <w:tc>
          <w:tcPr>
            <w:tcW w:w="574" w:type="dxa"/>
            <w:tcBorders>
              <w:top w:val="nil"/>
              <w:left w:val="single" w:sz="4" w:space="0" w:color="auto"/>
              <w:bottom w:val="single" w:sz="4" w:space="0" w:color="auto"/>
              <w:right w:val="single" w:sz="4" w:space="0" w:color="auto"/>
            </w:tcBorders>
            <w:shd w:val="clear" w:color="auto" w:fill="auto"/>
            <w:noWrap/>
            <w:vAlign w:val="bottom"/>
            <w:hideMark/>
          </w:tcPr>
          <w:p w14:paraId="444CB90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100</w:t>
            </w:r>
          </w:p>
        </w:tc>
        <w:tc>
          <w:tcPr>
            <w:tcW w:w="690" w:type="dxa"/>
            <w:tcBorders>
              <w:top w:val="nil"/>
              <w:left w:val="nil"/>
              <w:bottom w:val="single" w:sz="4" w:space="0" w:color="auto"/>
              <w:right w:val="nil"/>
            </w:tcBorders>
            <w:shd w:val="clear" w:color="auto" w:fill="auto"/>
            <w:noWrap/>
            <w:vAlign w:val="bottom"/>
            <w:hideMark/>
          </w:tcPr>
          <w:p w14:paraId="4E6432B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0.0051</w:t>
            </w:r>
          </w:p>
        </w:tc>
        <w:tc>
          <w:tcPr>
            <w:tcW w:w="690" w:type="dxa"/>
            <w:tcBorders>
              <w:top w:val="nil"/>
              <w:left w:val="nil"/>
              <w:bottom w:val="single" w:sz="4" w:space="0" w:color="auto"/>
              <w:right w:val="nil"/>
            </w:tcBorders>
            <w:shd w:val="clear" w:color="auto" w:fill="auto"/>
            <w:noWrap/>
            <w:vAlign w:val="bottom"/>
            <w:hideMark/>
          </w:tcPr>
          <w:p w14:paraId="74FA6E2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0.0035</w:t>
            </w:r>
          </w:p>
        </w:tc>
        <w:tc>
          <w:tcPr>
            <w:tcW w:w="690" w:type="dxa"/>
            <w:tcBorders>
              <w:top w:val="nil"/>
              <w:left w:val="nil"/>
              <w:bottom w:val="single" w:sz="4" w:space="0" w:color="auto"/>
              <w:right w:val="nil"/>
            </w:tcBorders>
            <w:shd w:val="clear" w:color="auto" w:fill="auto"/>
            <w:noWrap/>
            <w:vAlign w:val="bottom"/>
            <w:hideMark/>
          </w:tcPr>
          <w:p w14:paraId="46606F3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0.0012</w:t>
            </w:r>
          </w:p>
        </w:tc>
        <w:tc>
          <w:tcPr>
            <w:tcW w:w="690" w:type="dxa"/>
            <w:tcBorders>
              <w:top w:val="nil"/>
              <w:left w:val="nil"/>
              <w:bottom w:val="single" w:sz="4" w:space="0" w:color="auto"/>
              <w:right w:val="single" w:sz="4" w:space="0" w:color="auto"/>
            </w:tcBorders>
            <w:shd w:val="clear" w:color="auto" w:fill="auto"/>
            <w:noWrap/>
            <w:vAlign w:val="bottom"/>
            <w:hideMark/>
          </w:tcPr>
          <w:p w14:paraId="7C97488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0.0805</w:t>
            </w:r>
          </w:p>
        </w:tc>
        <w:tc>
          <w:tcPr>
            <w:tcW w:w="690" w:type="dxa"/>
            <w:tcBorders>
              <w:top w:val="nil"/>
              <w:left w:val="nil"/>
              <w:bottom w:val="single" w:sz="4" w:space="0" w:color="auto"/>
              <w:right w:val="nil"/>
            </w:tcBorders>
            <w:shd w:val="clear" w:color="auto" w:fill="auto"/>
            <w:noWrap/>
            <w:vAlign w:val="bottom"/>
            <w:hideMark/>
          </w:tcPr>
          <w:p w14:paraId="52C5473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0.1472</w:t>
            </w:r>
          </w:p>
        </w:tc>
        <w:tc>
          <w:tcPr>
            <w:tcW w:w="690" w:type="dxa"/>
            <w:tcBorders>
              <w:top w:val="nil"/>
              <w:left w:val="nil"/>
              <w:bottom w:val="single" w:sz="4" w:space="0" w:color="auto"/>
              <w:right w:val="nil"/>
            </w:tcBorders>
            <w:shd w:val="clear" w:color="auto" w:fill="auto"/>
            <w:noWrap/>
            <w:vAlign w:val="bottom"/>
            <w:hideMark/>
          </w:tcPr>
          <w:p w14:paraId="754903D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0.28</w:t>
            </w:r>
          </w:p>
        </w:tc>
        <w:tc>
          <w:tcPr>
            <w:tcW w:w="690" w:type="dxa"/>
            <w:tcBorders>
              <w:top w:val="nil"/>
              <w:left w:val="nil"/>
              <w:bottom w:val="single" w:sz="4" w:space="0" w:color="auto"/>
              <w:right w:val="nil"/>
            </w:tcBorders>
            <w:shd w:val="clear" w:color="auto" w:fill="auto"/>
            <w:noWrap/>
            <w:vAlign w:val="bottom"/>
            <w:hideMark/>
          </w:tcPr>
          <w:p w14:paraId="0D24E4D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0.2724</w:t>
            </w:r>
          </w:p>
        </w:tc>
        <w:tc>
          <w:tcPr>
            <w:tcW w:w="690" w:type="dxa"/>
            <w:tcBorders>
              <w:top w:val="nil"/>
              <w:left w:val="nil"/>
              <w:bottom w:val="single" w:sz="4" w:space="0" w:color="auto"/>
              <w:right w:val="single" w:sz="4" w:space="0" w:color="auto"/>
            </w:tcBorders>
            <w:shd w:val="clear" w:color="auto" w:fill="auto"/>
            <w:noWrap/>
            <w:vAlign w:val="bottom"/>
            <w:hideMark/>
          </w:tcPr>
          <w:p w14:paraId="5B6BB34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0.2345</w:t>
            </w:r>
          </w:p>
        </w:tc>
        <w:tc>
          <w:tcPr>
            <w:tcW w:w="690" w:type="dxa"/>
            <w:gridSpan w:val="2"/>
            <w:tcBorders>
              <w:top w:val="nil"/>
              <w:left w:val="nil"/>
              <w:bottom w:val="single" w:sz="4" w:space="0" w:color="auto"/>
              <w:right w:val="nil"/>
            </w:tcBorders>
            <w:shd w:val="clear" w:color="auto" w:fill="auto"/>
            <w:noWrap/>
            <w:vAlign w:val="bottom"/>
            <w:hideMark/>
          </w:tcPr>
          <w:p w14:paraId="4DCA1E0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0.1207</w:t>
            </w:r>
          </w:p>
        </w:tc>
        <w:tc>
          <w:tcPr>
            <w:tcW w:w="690" w:type="dxa"/>
            <w:tcBorders>
              <w:top w:val="nil"/>
              <w:left w:val="nil"/>
              <w:bottom w:val="single" w:sz="4" w:space="0" w:color="auto"/>
              <w:right w:val="nil"/>
            </w:tcBorders>
            <w:shd w:val="clear" w:color="auto" w:fill="auto"/>
            <w:noWrap/>
            <w:vAlign w:val="bottom"/>
            <w:hideMark/>
          </w:tcPr>
          <w:p w14:paraId="5DEE23C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0.1824</w:t>
            </w:r>
          </w:p>
        </w:tc>
        <w:tc>
          <w:tcPr>
            <w:tcW w:w="690" w:type="dxa"/>
            <w:tcBorders>
              <w:top w:val="nil"/>
              <w:left w:val="nil"/>
              <w:bottom w:val="single" w:sz="4" w:space="0" w:color="auto"/>
              <w:right w:val="nil"/>
            </w:tcBorders>
            <w:shd w:val="clear" w:color="auto" w:fill="auto"/>
            <w:noWrap/>
            <w:vAlign w:val="bottom"/>
            <w:hideMark/>
          </w:tcPr>
          <w:p w14:paraId="13E0004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0.3518</w:t>
            </w:r>
          </w:p>
        </w:tc>
        <w:tc>
          <w:tcPr>
            <w:tcW w:w="690" w:type="dxa"/>
            <w:tcBorders>
              <w:top w:val="nil"/>
              <w:left w:val="nil"/>
              <w:bottom w:val="single" w:sz="4" w:space="0" w:color="auto"/>
              <w:right w:val="single" w:sz="4" w:space="0" w:color="auto"/>
            </w:tcBorders>
            <w:shd w:val="clear" w:color="auto" w:fill="auto"/>
            <w:noWrap/>
            <w:vAlign w:val="bottom"/>
            <w:hideMark/>
          </w:tcPr>
          <w:p w14:paraId="1376B1D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0.2517</w:t>
            </w:r>
          </w:p>
        </w:tc>
      </w:tr>
      <w:tr w:rsidR="00541389" w:rsidRPr="007F0E5C" w14:paraId="3539764B" w14:textId="77777777" w:rsidTr="004C08B0">
        <w:trPr>
          <w:gridAfter w:val="1"/>
          <w:divId w:val="2045129679"/>
          <w:wAfter w:w="14" w:type="dxa"/>
          <w:trHeight w:val="287"/>
        </w:trPr>
        <w:tc>
          <w:tcPr>
            <w:tcW w:w="6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01FB478" w14:textId="77777777" w:rsidR="007F0E5C" w:rsidRPr="007F0E5C" w:rsidRDefault="007F0E5C" w:rsidP="007F0E5C">
            <w:pPr>
              <w:spacing w:after="0" w:line="240" w:lineRule="auto"/>
              <w:jc w:val="center"/>
              <w:rPr>
                <w:rFonts w:ascii="Times New Roman" w:eastAsia="Times New Roman" w:hAnsi="Times New Roman" w:cs="Times New Roman"/>
                <w:b/>
                <w:bCs/>
                <w:color w:val="000000"/>
                <w:lang w:val="nb-NO" w:eastAsia="nb-NO"/>
              </w:rPr>
            </w:pPr>
            <w:proofErr w:type="spellStart"/>
            <w:r w:rsidRPr="007F0E5C">
              <w:rPr>
                <w:rFonts w:ascii="Times New Roman" w:eastAsia="Times New Roman" w:hAnsi="Times New Roman" w:cs="Times New Roman"/>
                <w:b/>
                <w:bCs/>
                <w:color w:val="000000"/>
                <w:lang w:val="nb-NO" w:eastAsia="nb-NO"/>
              </w:rPr>
              <w:lastRenderedPageBreak/>
              <w:t>max</w:t>
            </w:r>
            <w:proofErr w:type="spellEnd"/>
            <w:r w:rsidRPr="007F0E5C">
              <w:rPr>
                <w:rFonts w:ascii="Times New Roman" w:eastAsia="Times New Roman" w:hAnsi="Times New Roman" w:cs="Times New Roman"/>
                <w:b/>
                <w:bCs/>
                <w:color w:val="000000"/>
                <w:lang w:val="nb-NO" w:eastAsia="nb-NO"/>
              </w:rPr>
              <w:t xml:space="preserve"> Vs30</w:t>
            </w:r>
          </w:p>
        </w:tc>
        <w:tc>
          <w:tcPr>
            <w:tcW w:w="829" w:type="dxa"/>
            <w:tcBorders>
              <w:top w:val="nil"/>
              <w:left w:val="nil"/>
              <w:bottom w:val="nil"/>
              <w:right w:val="nil"/>
            </w:tcBorders>
            <w:shd w:val="clear" w:color="auto" w:fill="auto"/>
            <w:noWrap/>
            <w:vAlign w:val="bottom"/>
            <w:hideMark/>
          </w:tcPr>
          <w:p w14:paraId="2B5B183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w:t>
            </w:r>
          </w:p>
        </w:tc>
        <w:tc>
          <w:tcPr>
            <w:tcW w:w="574" w:type="dxa"/>
            <w:tcBorders>
              <w:top w:val="nil"/>
              <w:left w:val="single" w:sz="4" w:space="0" w:color="auto"/>
              <w:bottom w:val="nil"/>
              <w:right w:val="single" w:sz="4" w:space="0" w:color="auto"/>
            </w:tcBorders>
            <w:shd w:val="clear" w:color="auto" w:fill="auto"/>
            <w:noWrap/>
            <w:vAlign w:val="bottom"/>
            <w:hideMark/>
          </w:tcPr>
          <w:p w14:paraId="60BDC24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6AD35A7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0.0023</w:t>
            </w:r>
          </w:p>
        </w:tc>
        <w:tc>
          <w:tcPr>
            <w:tcW w:w="690" w:type="dxa"/>
            <w:tcBorders>
              <w:top w:val="nil"/>
              <w:left w:val="nil"/>
              <w:bottom w:val="nil"/>
              <w:right w:val="nil"/>
            </w:tcBorders>
            <w:shd w:val="clear" w:color="auto" w:fill="auto"/>
            <w:noWrap/>
            <w:vAlign w:val="bottom"/>
            <w:hideMark/>
          </w:tcPr>
          <w:p w14:paraId="494248F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0.0024</w:t>
            </w:r>
          </w:p>
        </w:tc>
        <w:tc>
          <w:tcPr>
            <w:tcW w:w="690" w:type="dxa"/>
            <w:tcBorders>
              <w:top w:val="nil"/>
              <w:left w:val="nil"/>
              <w:bottom w:val="nil"/>
              <w:right w:val="nil"/>
            </w:tcBorders>
            <w:shd w:val="clear" w:color="auto" w:fill="auto"/>
            <w:noWrap/>
            <w:vAlign w:val="bottom"/>
            <w:hideMark/>
          </w:tcPr>
          <w:p w14:paraId="0EF52AE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0.0002</w:t>
            </w:r>
          </w:p>
        </w:tc>
        <w:tc>
          <w:tcPr>
            <w:tcW w:w="690" w:type="dxa"/>
            <w:tcBorders>
              <w:top w:val="nil"/>
              <w:left w:val="nil"/>
              <w:bottom w:val="nil"/>
              <w:right w:val="single" w:sz="4" w:space="0" w:color="auto"/>
            </w:tcBorders>
            <w:shd w:val="clear" w:color="auto" w:fill="auto"/>
            <w:noWrap/>
            <w:vAlign w:val="bottom"/>
            <w:hideMark/>
          </w:tcPr>
          <w:p w14:paraId="6E7CBD1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0.0255</w:t>
            </w:r>
          </w:p>
        </w:tc>
        <w:tc>
          <w:tcPr>
            <w:tcW w:w="690" w:type="dxa"/>
            <w:tcBorders>
              <w:top w:val="nil"/>
              <w:left w:val="nil"/>
              <w:bottom w:val="nil"/>
              <w:right w:val="nil"/>
            </w:tcBorders>
            <w:shd w:val="clear" w:color="auto" w:fill="auto"/>
            <w:noWrap/>
            <w:vAlign w:val="bottom"/>
            <w:hideMark/>
          </w:tcPr>
          <w:p w14:paraId="426EB98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0.4138</w:t>
            </w:r>
          </w:p>
        </w:tc>
        <w:tc>
          <w:tcPr>
            <w:tcW w:w="690" w:type="dxa"/>
            <w:tcBorders>
              <w:top w:val="nil"/>
              <w:left w:val="nil"/>
              <w:bottom w:val="nil"/>
              <w:right w:val="nil"/>
            </w:tcBorders>
            <w:shd w:val="clear" w:color="auto" w:fill="auto"/>
            <w:noWrap/>
            <w:vAlign w:val="bottom"/>
            <w:hideMark/>
          </w:tcPr>
          <w:p w14:paraId="2CD137D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0.4561</w:t>
            </w:r>
          </w:p>
        </w:tc>
        <w:tc>
          <w:tcPr>
            <w:tcW w:w="690" w:type="dxa"/>
            <w:tcBorders>
              <w:top w:val="nil"/>
              <w:left w:val="nil"/>
              <w:bottom w:val="nil"/>
              <w:right w:val="nil"/>
            </w:tcBorders>
            <w:shd w:val="clear" w:color="auto" w:fill="auto"/>
            <w:noWrap/>
            <w:vAlign w:val="bottom"/>
            <w:hideMark/>
          </w:tcPr>
          <w:p w14:paraId="71589A0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0.1398</w:t>
            </w:r>
          </w:p>
        </w:tc>
        <w:tc>
          <w:tcPr>
            <w:tcW w:w="690" w:type="dxa"/>
            <w:tcBorders>
              <w:top w:val="nil"/>
              <w:left w:val="nil"/>
              <w:bottom w:val="nil"/>
              <w:right w:val="single" w:sz="4" w:space="0" w:color="auto"/>
            </w:tcBorders>
            <w:shd w:val="clear" w:color="auto" w:fill="auto"/>
            <w:noWrap/>
            <w:vAlign w:val="bottom"/>
            <w:hideMark/>
          </w:tcPr>
          <w:p w14:paraId="6F1A1E1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0.2247</w:t>
            </w:r>
          </w:p>
        </w:tc>
        <w:tc>
          <w:tcPr>
            <w:tcW w:w="690" w:type="dxa"/>
            <w:gridSpan w:val="2"/>
            <w:tcBorders>
              <w:top w:val="nil"/>
              <w:left w:val="nil"/>
              <w:bottom w:val="nil"/>
              <w:right w:val="nil"/>
            </w:tcBorders>
            <w:shd w:val="clear" w:color="auto" w:fill="auto"/>
            <w:noWrap/>
            <w:vAlign w:val="bottom"/>
            <w:hideMark/>
          </w:tcPr>
          <w:p w14:paraId="5800411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0.1005</w:t>
            </w:r>
          </w:p>
        </w:tc>
        <w:tc>
          <w:tcPr>
            <w:tcW w:w="690" w:type="dxa"/>
            <w:tcBorders>
              <w:top w:val="nil"/>
              <w:left w:val="nil"/>
              <w:bottom w:val="nil"/>
              <w:right w:val="nil"/>
            </w:tcBorders>
            <w:shd w:val="clear" w:color="auto" w:fill="auto"/>
            <w:noWrap/>
            <w:vAlign w:val="bottom"/>
            <w:hideMark/>
          </w:tcPr>
          <w:p w14:paraId="1CCD5A1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0.0924</w:t>
            </w:r>
          </w:p>
        </w:tc>
        <w:tc>
          <w:tcPr>
            <w:tcW w:w="690" w:type="dxa"/>
            <w:tcBorders>
              <w:top w:val="nil"/>
              <w:left w:val="nil"/>
              <w:bottom w:val="nil"/>
              <w:right w:val="nil"/>
            </w:tcBorders>
            <w:shd w:val="clear" w:color="auto" w:fill="auto"/>
            <w:noWrap/>
            <w:vAlign w:val="bottom"/>
            <w:hideMark/>
          </w:tcPr>
          <w:p w14:paraId="0D05ABD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0.039</w:t>
            </w:r>
          </w:p>
        </w:tc>
        <w:tc>
          <w:tcPr>
            <w:tcW w:w="690" w:type="dxa"/>
            <w:tcBorders>
              <w:top w:val="nil"/>
              <w:left w:val="nil"/>
              <w:bottom w:val="nil"/>
              <w:right w:val="single" w:sz="4" w:space="0" w:color="auto"/>
            </w:tcBorders>
            <w:shd w:val="clear" w:color="auto" w:fill="auto"/>
            <w:noWrap/>
            <w:vAlign w:val="bottom"/>
            <w:hideMark/>
          </w:tcPr>
          <w:p w14:paraId="2D9E83F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0.2418</w:t>
            </w:r>
          </w:p>
        </w:tc>
      </w:tr>
      <w:tr w:rsidR="00541389" w:rsidRPr="007F0E5C" w14:paraId="2EB2EC0C"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787BF3BC"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464260F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2</w:t>
            </w:r>
          </w:p>
        </w:tc>
        <w:tc>
          <w:tcPr>
            <w:tcW w:w="574" w:type="dxa"/>
            <w:tcBorders>
              <w:top w:val="nil"/>
              <w:left w:val="single" w:sz="4" w:space="0" w:color="auto"/>
              <w:bottom w:val="nil"/>
              <w:right w:val="single" w:sz="4" w:space="0" w:color="auto"/>
            </w:tcBorders>
            <w:shd w:val="clear" w:color="auto" w:fill="auto"/>
            <w:noWrap/>
            <w:vAlign w:val="bottom"/>
            <w:hideMark/>
          </w:tcPr>
          <w:p w14:paraId="7B8FC71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55D6916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0.0023</w:t>
            </w:r>
          </w:p>
        </w:tc>
        <w:tc>
          <w:tcPr>
            <w:tcW w:w="690" w:type="dxa"/>
            <w:tcBorders>
              <w:top w:val="nil"/>
              <w:left w:val="nil"/>
              <w:bottom w:val="nil"/>
              <w:right w:val="nil"/>
            </w:tcBorders>
            <w:shd w:val="clear" w:color="auto" w:fill="auto"/>
            <w:noWrap/>
            <w:vAlign w:val="bottom"/>
            <w:hideMark/>
          </w:tcPr>
          <w:p w14:paraId="23941B2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0.0023</w:t>
            </w:r>
          </w:p>
        </w:tc>
        <w:tc>
          <w:tcPr>
            <w:tcW w:w="690" w:type="dxa"/>
            <w:tcBorders>
              <w:top w:val="nil"/>
              <w:left w:val="nil"/>
              <w:bottom w:val="nil"/>
              <w:right w:val="nil"/>
            </w:tcBorders>
            <w:shd w:val="clear" w:color="auto" w:fill="auto"/>
            <w:noWrap/>
            <w:vAlign w:val="bottom"/>
            <w:hideMark/>
          </w:tcPr>
          <w:p w14:paraId="03E30DC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0.0002</w:t>
            </w:r>
          </w:p>
        </w:tc>
        <w:tc>
          <w:tcPr>
            <w:tcW w:w="690" w:type="dxa"/>
            <w:tcBorders>
              <w:top w:val="nil"/>
              <w:left w:val="nil"/>
              <w:bottom w:val="nil"/>
              <w:right w:val="single" w:sz="4" w:space="0" w:color="auto"/>
            </w:tcBorders>
            <w:shd w:val="clear" w:color="auto" w:fill="auto"/>
            <w:noWrap/>
            <w:vAlign w:val="bottom"/>
            <w:hideMark/>
          </w:tcPr>
          <w:p w14:paraId="3895286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0.0252</w:t>
            </w:r>
          </w:p>
        </w:tc>
        <w:tc>
          <w:tcPr>
            <w:tcW w:w="690" w:type="dxa"/>
            <w:tcBorders>
              <w:top w:val="nil"/>
              <w:left w:val="nil"/>
              <w:bottom w:val="nil"/>
              <w:right w:val="nil"/>
            </w:tcBorders>
            <w:shd w:val="clear" w:color="auto" w:fill="auto"/>
            <w:noWrap/>
            <w:vAlign w:val="bottom"/>
            <w:hideMark/>
          </w:tcPr>
          <w:p w14:paraId="4D3B8A0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0.3469</w:t>
            </w:r>
          </w:p>
        </w:tc>
        <w:tc>
          <w:tcPr>
            <w:tcW w:w="690" w:type="dxa"/>
            <w:tcBorders>
              <w:top w:val="nil"/>
              <w:left w:val="nil"/>
              <w:bottom w:val="nil"/>
              <w:right w:val="nil"/>
            </w:tcBorders>
            <w:shd w:val="clear" w:color="auto" w:fill="auto"/>
            <w:noWrap/>
            <w:vAlign w:val="bottom"/>
            <w:hideMark/>
          </w:tcPr>
          <w:p w14:paraId="0029FDA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0.3804</w:t>
            </w:r>
          </w:p>
        </w:tc>
        <w:tc>
          <w:tcPr>
            <w:tcW w:w="690" w:type="dxa"/>
            <w:tcBorders>
              <w:top w:val="nil"/>
              <w:left w:val="nil"/>
              <w:bottom w:val="nil"/>
              <w:right w:val="nil"/>
            </w:tcBorders>
            <w:shd w:val="clear" w:color="auto" w:fill="auto"/>
            <w:noWrap/>
            <w:vAlign w:val="bottom"/>
            <w:hideMark/>
          </w:tcPr>
          <w:p w14:paraId="65F435A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0.1081</w:t>
            </w:r>
          </w:p>
        </w:tc>
        <w:tc>
          <w:tcPr>
            <w:tcW w:w="690" w:type="dxa"/>
            <w:tcBorders>
              <w:top w:val="nil"/>
              <w:left w:val="nil"/>
              <w:bottom w:val="nil"/>
              <w:right w:val="single" w:sz="4" w:space="0" w:color="auto"/>
            </w:tcBorders>
            <w:shd w:val="clear" w:color="auto" w:fill="auto"/>
            <w:noWrap/>
            <w:vAlign w:val="bottom"/>
            <w:hideMark/>
          </w:tcPr>
          <w:p w14:paraId="64BBF10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0.2686</w:t>
            </w:r>
          </w:p>
        </w:tc>
        <w:tc>
          <w:tcPr>
            <w:tcW w:w="690" w:type="dxa"/>
            <w:gridSpan w:val="2"/>
            <w:tcBorders>
              <w:top w:val="nil"/>
              <w:left w:val="nil"/>
              <w:bottom w:val="nil"/>
              <w:right w:val="nil"/>
            </w:tcBorders>
            <w:shd w:val="clear" w:color="auto" w:fill="auto"/>
            <w:noWrap/>
            <w:vAlign w:val="bottom"/>
            <w:hideMark/>
          </w:tcPr>
          <w:p w14:paraId="191BB20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0.1076</w:t>
            </w:r>
          </w:p>
        </w:tc>
        <w:tc>
          <w:tcPr>
            <w:tcW w:w="690" w:type="dxa"/>
            <w:tcBorders>
              <w:top w:val="nil"/>
              <w:left w:val="nil"/>
              <w:bottom w:val="nil"/>
              <w:right w:val="nil"/>
            </w:tcBorders>
            <w:shd w:val="clear" w:color="auto" w:fill="auto"/>
            <w:noWrap/>
            <w:vAlign w:val="bottom"/>
            <w:hideMark/>
          </w:tcPr>
          <w:p w14:paraId="568A824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0.0989</w:t>
            </w:r>
          </w:p>
        </w:tc>
        <w:tc>
          <w:tcPr>
            <w:tcW w:w="690" w:type="dxa"/>
            <w:tcBorders>
              <w:top w:val="nil"/>
              <w:left w:val="nil"/>
              <w:bottom w:val="nil"/>
              <w:right w:val="nil"/>
            </w:tcBorders>
            <w:shd w:val="clear" w:color="auto" w:fill="auto"/>
            <w:noWrap/>
            <w:vAlign w:val="bottom"/>
            <w:hideMark/>
          </w:tcPr>
          <w:p w14:paraId="1AB3AFD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0.0435</w:t>
            </w:r>
          </w:p>
        </w:tc>
        <w:tc>
          <w:tcPr>
            <w:tcW w:w="690" w:type="dxa"/>
            <w:tcBorders>
              <w:top w:val="nil"/>
              <w:left w:val="nil"/>
              <w:bottom w:val="nil"/>
              <w:right w:val="single" w:sz="4" w:space="0" w:color="auto"/>
            </w:tcBorders>
            <w:shd w:val="clear" w:color="auto" w:fill="auto"/>
            <w:noWrap/>
            <w:vAlign w:val="bottom"/>
            <w:hideMark/>
          </w:tcPr>
          <w:p w14:paraId="7A6C7AE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0.2603</w:t>
            </w:r>
          </w:p>
        </w:tc>
      </w:tr>
      <w:tr w:rsidR="00541389" w:rsidRPr="007F0E5C" w14:paraId="495BF8A2"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211647D3"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6ECE3DB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3</w:t>
            </w:r>
          </w:p>
        </w:tc>
        <w:tc>
          <w:tcPr>
            <w:tcW w:w="574" w:type="dxa"/>
            <w:tcBorders>
              <w:top w:val="nil"/>
              <w:left w:val="single" w:sz="4" w:space="0" w:color="auto"/>
              <w:bottom w:val="nil"/>
              <w:right w:val="single" w:sz="4" w:space="0" w:color="auto"/>
            </w:tcBorders>
            <w:shd w:val="clear" w:color="auto" w:fill="auto"/>
            <w:noWrap/>
            <w:vAlign w:val="bottom"/>
            <w:hideMark/>
          </w:tcPr>
          <w:p w14:paraId="7922B46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760</w:t>
            </w:r>
          </w:p>
        </w:tc>
        <w:tc>
          <w:tcPr>
            <w:tcW w:w="690" w:type="dxa"/>
            <w:tcBorders>
              <w:top w:val="nil"/>
              <w:left w:val="nil"/>
              <w:bottom w:val="nil"/>
              <w:right w:val="nil"/>
            </w:tcBorders>
            <w:shd w:val="clear" w:color="auto" w:fill="auto"/>
            <w:noWrap/>
            <w:vAlign w:val="bottom"/>
            <w:hideMark/>
          </w:tcPr>
          <w:p w14:paraId="436FB74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0.0027</w:t>
            </w:r>
          </w:p>
        </w:tc>
        <w:tc>
          <w:tcPr>
            <w:tcW w:w="690" w:type="dxa"/>
            <w:tcBorders>
              <w:top w:val="nil"/>
              <w:left w:val="nil"/>
              <w:bottom w:val="nil"/>
              <w:right w:val="nil"/>
            </w:tcBorders>
            <w:shd w:val="clear" w:color="auto" w:fill="auto"/>
            <w:noWrap/>
            <w:vAlign w:val="bottom"/>
            <w:hideMark/>
          </w:tcPr>
          <w:p w14:paraId="2FD7BD6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0.0034</w:t>
            </w:r>
          </w:p>
        </w:tc>
        <w:tc>
          <w:tcPr>
            <w:tcW w:w="690" w:type="dxa"/>
            <w:tcBorders>
              <w:top w:val="nil"/>
              <w:left w:val="nil"/>
              <w:bottom w:val="nil"/>
              <w:right w:val="nil"/>
            </w:tcBorders>
            <w:shd w:val="clear" w:color="auto" w:fill="auto"/>
            <w:noWrap/>
            <w:vAlign w:val="bottom"/>
            <w:hideMark/>
          </w:tcPr>
          <w:p w14:paraId="02899CE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745592F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0.0344</w:t>
            </w:r>
          </w:p>
        </w:tc>
        <w:tc>
          <w:tcPr>
            <w:tcW w:w="690" w:type="dxa"/>
            <w:tcBorders>
              <w:top w:val="nil"/>
              <w:left w:val="nil"/>
              <w:bottom w:val="nil"/>
              <w:right w:val="nil"/>
            </w:tcBorders>
            <w:shd w:val="clear" w:color="auto" w:fill="auto"/>
            <w:noWrap/>
            <w:vAlign w:val="bottom"/>
            <w:hideMark/>
          </w:tcPr>
          <w:p w14:paraId="11F35B3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0.2357</w:t>
            </w:r>
          </w:p>
        </w:tc>
        <w:tc>
          <w:tcPr>
            <w:tcW w:w="690" w:type="dxa"/>
            <w:tcBorders>
              <w:top w:val="nil"/>
              <w:left w:val="nil"/>
              <w:bottom w:val="nil"/>
              <w:right w:val="nil"/>
            </w:tcBorders>
            <w:shd w:val="clear" w:color="auto" w:fill="auto"/>
            <w:noWrap/>
            <w:vAlign w:val="bottom"/>
            <w:hideMark/>
          </w:tcPr>
          <w:p w14:paraId="3FFFC70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0.3172</w:t>
            </w:r>
          </w:p>
        </w:tc>
        <w:tc>
          <w:tcPr>
            <w:tcW w:w="690" w:type="dxa"/>
            <w:tcBorders>
              <w:top w:val="nil"/>
              <w:left w:val="nil"/>
              <w:bottom w:val="nil"/>
              <w:right w:val="nil"/>
            </w:tcBorders>
            <w:shd w:val="clear" w:color="auto" w:fill="auto"/>
            <w:noWrap/>
            <w:vAlign w:val="bottom"/>
            <w:hideMark/>
          </w:tcPr>
          <w:p w14:paraId="5282C37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0.0733</w:t>
            </w:r>
          </w:p>
        </w:tc>
        <w:tc>
          <w:tcPr>
            <w:tcW w:w="690" w:type="dxa"/>
            <w:tcBorders>
              <w:top w:val="nil"/>
              <w:left w:val="nil"/>
              <w:bottom w:val="nil"/>
              <w:right w:val="single" w:sz="4" w:space="0" w:color="auto"/>
            </w:tcBorders>
            <w:shd w:val="clear" w:color="auto" w:fill="auto"/>
            <w:noWrap/>
            <w:vAlign w:val="bottom"/>
            <w:hideMark/>
          </w:tcPr>
          <w:p w14:paraId="7D916BF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0.3381</w:t>
            </w:r>
          </w:p>
        </w:tc>
        <w:tc>
          <w:tcPr>
            <w:tcW w:w="690" w:type="dxa"/>
            <w:gridSpan w:val="2"/>
            <w:tcBorders>
              <w:top w:val="nil"/>
              <w:left w:val="nil"/>
              <w:bottom w:val="nil"/>
              <w:right w:val="nil"/>
            </w:tcBorders>
            <w:shd w:val="clear" w:color="auto" w:fill="auto"/>
            <w:noWrap/>
            <w:vAlign w:val="bottom"/>
            <w:hideMark/>
          </w:tcPr>
          <w:p w14:paraId="4EE8DF3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0.2149</w:t>
            </w:r>
          </w:p>
        </w:tc>
        <w:tc>
          <w:tcPr>
            <w:tcW w:w="690" w:type="dxa"/>
            <w:tcBorders>
              <w:top w:val="nil"/>
              <w:left w:val="nil"/>
              <w:bottom w:val="nil"/>
              <w:right w:val="nil"/>
            </w:tcBorders>
            <w:shd w:val="clear" w:color="auto" w:fill="auto"/>
            <w:noWrap/>
            <w:vAlign w:val="bottom"/>
            <w:hideMark/>
          </w:tcPr>
          <w:p w14:paraId="56C8293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0.2474</w:t>
            </w:r>
          </w:p>
        </w:tc>
        <w:tc>
          <w:tcPr>
            <w:tcW w:w="690" w:type="dxa"/>
            <w:tcBorders>
              <w:top w:val="nil"/>
              <w:left w:val="nil"/>
              <w:bottom w:val="nil"/>
              <w:right w:val="nil"/>
            </w:tcBorders>
            <w:shd w:val="clear" w:color="auto" w:fill="auto"/>
            <w:noWrap/>
            <w:vAlign w:val="bottom"/>
            <w:hideMark/>
          </w:tcPr>
          <w:p w14:paraId="57E1A32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0.1558</w:t>
            </w:r>
          </w:p>
        </w:tc>
        <w:tc>
          <w:tcPr>
            <w:tcW w:w="690" w:type="dxa"/>
            <w:tcBorders>
              <w:top w:val="nil"/>
              <w:left w:val="nil"/>
              <w:bottom w:val="nil"/>
              <w:right w:val="single" w:sz="4" w:space="0" w:color="auto"/>
            </w:tcBorders>
            <w:shd w:val="clear" w:color="auto" w:fill="auto"/>
            <w:noWrap/>
            <w:vAlign w:val="bottom"/>
            <w:hideMark/>
          </w:tcPr>
          <w:p w14:paraId="063C10C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0.588</w:t>
            </w:r>
          </w:p>
        </w:tc>
      </w:tr>
      <w:tr w:rsidR="00541389" w:rsidRPr="007F0E5C" w14:paraId="64089579"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685E38FD"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01BD2F7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4</w:t>
            </w:r>
          </w:p>
        </w:tc>
        <w:tc>
          <w:tcPr>
            <w:tcW w:w="574" w:type="dxa"/>
            <w:tcBorders>
              <w:top w:val="nil"/>
              <w:left w:val="single" w:sz="4" w:space="0" w:color="auto"/>
              <w:bottom w:val="nil"/>
              <w:right w:val="single" w:sz="4" w:space="0" w:color="auto"/>
            </w:tcBorders>
            <w:shd w:val="clear" w:color="auto" w:fill="auto"/>
            <w:noWrap/>
            <w:vAlign w:val="bottom"/>
            <w:hideMark/>
          </w:tcPr>
          <w:p w14:paraId="51D2646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0F62DFE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0.0025</w:t>
            </w:r>
          </w:p>
        </w:tc>
        <w:tc>
          <w:tcPr>
            <w:tcW w:w="690" w:type="dxa"/>
            <w:tcBorders>
              <w:top w:val="nil"/>
              <w:left w:val="nil"/>
              <w:bottom w:val="nil"/>
              <w:right w:val="nil"/>
            </w:tcBorders>
            <w:shd w:val="clear" w:color="auto" w:fill="auto"/>
            <w:noWrap/>
            <w:vAlign w:val="bottom"/>
            <w:hideMark/>
          </w:tcPr>
          <w:p w14:paraId="5F3342A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0.0025</w:t>
            </w:r>
          </w:p>
        </w:tc>
        <w:tc>
          <w:tcPr>
            <w:tcW w:w="690" w:type="dxa"/>
            <w:tcBorders>
              <w:top w:val="nil"/>
              <w:left w:val="nil"/>
              <w:bottom w:val="nil"/>
              <w:right w:val="nil"/>
            </w:tcBorders>
            <w:shd w:val="clear" w:color="auto" w:fill="auto"/>
            <w:noWrap/>
            <w:vAlign w:val="bottom"/>
            <w:hideMark/>
          </w:tcPr>
          <w:p w14:paraId="4C91F0C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15CF5E9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0.0265</w:t>
            </w:r>
          </w:p>
        </w:tc>
        <w:tc>
          <w:tcPr>
            <w:tcW w:w="690" w:type="dxa"/>
            <w:tcBorders>
              <w:top w:val="nil"/>
              <w:left w:val="nil"/>
              <w:bottom w:val="nil"/>
              <w:right w:val="nil"/>
            </w:tcBorders>
            <w:shd w:val="clear" w:color="auto" w:fill="auto"/>
            <w:noWrap/>
            <w:vAlign w:val="bottom"/>
            <w:hideMark/>
          </w:tcPr>
          <w:p w14:paraId="4F6C54D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0.272</w:t>
            </w:r>
          </w:p>
        </w:tc>
        <w:tc>
          <w:tcPr>
            <w:tcW w:w="690" w:type="dxa"/>
            <w:tcBorders>
              <w:top w:val="nil"/>
              <w:left w:val="nil"/>
              <w:bottom w:val="nil"/>
              <w:right w:val="nil"/>
            </w:tcBorders>
            <w:shd w:val="clear" w:color="auto" w:fill="auto"/>
            <w:noWrap/>
            <w:vAlign w:val="bottom"/>
            <w:hideMark/>
          </w:tcPr>
          <w:p w14:paraId="0A00A13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0.2965</w:t>
            </w:r>
          </w:p>
        </w:tc>
        <w:tc>
          <w:tcPr>
            <w:tcW w:w="690" w:type="dxa"/>
            <w:tcBorders>
              <w:top w:val="nil"/>
              <w:left w:val="nil"/>
              <w:bottom w:val="nil"/>
              <w:right w:val="nil"/>
            </w:tcBorders>
            <w:shd w:val="clear" w:color="auto" w:fill="auto"/>
            <w:noWrap/>
            <w:vAlign w:val="bottom"/>
            <w:hideMark/>
          </w:tcPr>
          <w:p w14:paraId="5535894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0.0688</w:t>
            </w:r>
          </w:p>
        </w:tc>
        <w:tc>
          <w:tcPr>
            <w:tcW w:w="690" w:type="dxa"/>
            <w:tcBorders>
              <w:top w:val="nil"/>
              <w:left w:val="nil"/>
              <w:bottom w:val="nil"/>
              <w:right w:val="single" w:sz="4" w:space="0" w:color="auto"/>
            </w:tcBorders>
            <w:shd w:val="clear" w:color="auto" w:fill="auto"/>
            <w:noWrap/>
            <w:vAlign w:val="bottom"/>
            <w:hideMark/>
          </w:tcPr>
          <w:p w14:paraId="01E061E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0.3037</w:t>
            </w:r>
          </w:p>
        </w:tc>
        <w:tc>
          <w:tcPr>
            <w:tcW w:w="690" w:type="dxa"/>
            <w:gridSpan w:val="2"/>
            <w:tcBorders>
              <w:top w:val="nil"/>
              <w:left w:val="nil"/>
              <w:bottom w:val="nil"/>
              <w:right w:val="nil"/>
            </w:tcBorders>
            <w:shd w:val="clear" w:color="auto" w:fill="auto"/>
            <w:noWrap/>
            <w:vAlign w:val="bottom"/>
            <w:hideMark/>
          </w:tcPr>
          <w:p w14:paraId="1817BC9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0.1865</w:t>
            </w:r>
          </w:p>
        </w:tc>
        <w:tc>
          <w:tcPr>
            <w:tcW w:w="690" w:type="dxa"/>
            <w:tcBorders>
              <w:top w:val="nil"/>
              <w:left w:val="nil"/>
              <w:bottom w:val="nil"/>
              <w:right w:val="nil"/>
            </w:tcBorders>
            <w:shd w:val="clear" w:color="auto" w:fill="auto"/>
            <w:noWrap/>
            <w:vAlign w:val="bottom"/>
            <w:hideMark/>
          </w:tcPr>
          <w:p w14:paraId="61AAF47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0.1729</w:t>
            </w:r>
          </w:p>
        </w:tc>
        <w:tc>
          <w:tcPr>
            <w:tcW w:w="690" w:type="dxa"/>
            <w:tcBorders>
              <w:top w:val="nil"/>
              <w:left w:val="nil"/>
              <w:bottom w:val="nil"/>
              <w:right w:val="nil"/>
            </w:tcBorders>
            <w:shd w:val="clear" w:color="auto" w:fill="auto"/>
            <w:noWrap/>
            <w:vAlign w:val="bottom"/>
            <w:hideMark/>
          </w:tcPr>
          <w:p w14:paraId="7671D45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0.1043</w:t>
            </w:r>
          </w:p>
        </w:tc>
        <w:tc>
          <w:tcPr>
            <w:tcW w:w="690" w:type="dxa"/>
            <w:tcBorders>
              <w:top w:val="nil"/>
              <w:left w:val="nil"/>
              <w:bottom w:val="nil"/>
              <w:right w:val="single" w:sz="4" w:space="0" w:color="auto"/>
            </w:tcBorders>
            <w:shd w:val="clear" w:color="auto" w:fill="auto"/>
            <w:noWrap/>
            <w:vAlign w:val="bottom"/>
            <w:hideMark/>
          </w:tcPr>
          <w:p w14:paraId="07EB2C2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0.431</w:t>
            </w:r>
          </w:p>
        </w:tc>
      </w:tr>
      <w:tr w:rsidR="00541389" w:rsidRPr="007F0E5C" w14:paraId="4EC83FB1"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385B3898"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1E96FFC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5</w:t>
            </w:r>
          </w:p>
        </w:tc>
        <w:tc>
          <w:tcPr>
            <w:tcW w:w="574" w:type="dxa"/>
            <w:tcBorders>
              <w:top w:val="nil"/>
              <w:left w:val="single" w:sz="4" w:space="0" w:color="auto"/>
              <w:bottom w:val="nil"/>
              <w:right w:val="single" w:sz="4" w:space="0" w:color="auto"/>
            </w:tcBorders>
            <w:shd w:val="clear" w:color="auto" w:fill="auto"/>
            <w:noWrap/>
            <w:vAlign w:val="bottom"/>
            <w:hideMark/>
          </w:tcPr>
          <w:p w14:paraId="21E03A7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323066D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0.0022</w:t>
            </w:r>
          </w:p>
        </w:tc>
        <w:tc>
          <w:tcPr>
            <w:tcW w:w="690" w:type="dxa"/>
            <w:tcBorders>
              <w:top w:val="nil"/>
              <w:left w:val="nil"/>
              <w:bottom w:val="nil"/>
              <w:right w:val="nil"/>
            </w:tcBorders>
            <w:shd w:val="clear" w:color="auto" w:fill="auto"/>
            <w:noWrap/>
            <w:vAlign w:val="bottom"/>
            <w:hideMark/>
          </w:tcPr>
          <w:p w14:paraId="05E5032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0.0023</w:t>
            </w:r>
          </w:p>
        </w:tc>
        <w:tc>
          <w:tcPr>
            <w:tcW w:w="690" w:type="dxa"/>
            <w:tcBorders>
              <w:top w:val="nil"/>
              <w:left w:val="nil"/>
              <w:bottom w:val="nil"/>
              <w:right w:val="nil"/>
            </w:tcBorders>
            <w:shd w:val="clear" w:color="auto" w:fill="auto"/>
            <w:noWrap/>
            <w:vAlign w:val="bottom"/>
            <w:hideMark/>
          </w:tcPr>
          <w:p w14:paraId="3DB6642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0.0002</w:t>
            </w:r>
          </w:p>
        </w:tc>
        <w:tc>
          <w:tcPr>
            <w:tcW w:w="690" w:type="dxa"/>
            <w:tcBorders>
              <w:top w:val="nil"/>
              <w:left w:val="nil"/>
              <w:bottom w:val="nil"/>
              <w:right w:val="single" w:sz="4" w:space="0" w:color="auto"/>
            </w:tcBorders>
            <w:shd w:val="clear" w:color="auto" w:fill="auto"/>
            <w:noWrap/>
            <w:vAlign w:val="bottom"/>
            <w:hideMark/>
          </w:tcPr>
          <w:p w14:paraId="192D117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0.0245</w:t>
            </w:r>
          </w:p>
        </w:tc>
        <w:tc>
          <w:tcPr>
            <w:tcW w:w="690" w:type="dxa"/>
            <w:tcBorders>
              <w:top w:val="nil"/>
              <w:left w:val="nil"/>
              <w:bottom w:val="nil"/>
              <w:right w:val="nil"/>
            </w:tcBorders>
            <w:shd w:val="clear" w:color="auto" w:fill="auto"/>
            <w:noWrap/>
            <w:vAlign w:val="bottom"/>
            <w:hideMark/>
          </w:tcPr>
          <w:p w14:paraId="7104189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0.3212</w:t>
            </w:r>
          </w:p>
        </w:tc>
        <w:tc>
          <w:tcPr>
            <w:tcW w:w="690" w:type="dxa"/>
            <w:tcBorders>
              <w:top w:val="nil"/>
              <w:left w:val="nil"/>
              <w:bottom w:val="nil"/>
              <w:right w:val="nil"/>
            </w:tcBorders>
            <w:shd w:val="clear" w:color="auto" w:fill="auto"/>
            <w:noWrap/>
            <w:vAlign w:val="bottom"/>
            <w:hideMark/>
          </w:tcPr>
          <w:p w14:paraId="453107B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0.3515</w:t>
            </w:r>
          </w:p>
        </w:tc>
        <w:tc>
          <w:tcPr>
            <w:tcW w:w="690" w:type="dxa"/>
            <w:tcBorders>
              <w:top w:val="nil"/>
              <w:left w:val="nil"/>
              <w:bottom w:val="nil"/>
              <w:right w:val="nil"/>
            </w:tcBorders>
            <w:shd w:val="clear" w:color="auto" w:fill="auto"/>
            <w:noWrap/>
            <w:vAlign w:val="bottom"/>
            <w:hideMark/>
          </w:tcPr>
          <w:p w14:paraId="0501D8D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0.1586</w:t>
            </w:r>
          </w:p>
        </w:tc>
        <w:tc>
          <w:tcPr>
            <w:tcW w:w="690" w:type="dxa"/>
            <w:tcBorders>
              <w:top w:val="nil"/>
              <w:left w:val="nil"/>
              <w:bottom w:val="nil"/>
              <w:right w:val="single" w:sz="4" w:space="0" w:color="auto"/>
            </w:tcBorders>
            <w:shd w:val="clear" w:color="auto" w:fill="auto"/>
            <w:noWrap/>
            <w:vAlign w:val="bottom"/>
            <w:hideMark/>
          </w:tcPr>
          <w:p w14:paraId="32E77B8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0.3639</w:t>
            </w:r>
          </w:p>
        </w:tc>
        <w:tc>
          <w:tcPr>
            <w:tcW w:w="690" w:type="dxa"/>
            <w:gridSpan w:val="2"/>
            <w:tcBorders>
              <w:top w:val="nil"/>
              <w:left w:val="nil"/>
              <w:bottom w:val="nil"/>
              <w:right w:val="nil"/>
            </w:tcBorders>
            <w:shd w:val="clear" w:color="auto" w:fill="auto"/>
            <w:noWrap/>
            <w:vAlign w:val="bottom"/>
            <w:hideMark/>
          </w:tcPr>
          <w:p w14:paraId="757ACD5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0.0805</w:t>
            </w:r>
          </w:p>
        </w:tc>
        <w:tc>
          <w:tcPr>
            <w:tcW w:w="690" w:type="dxa"/>
            <w:tcBorders>
              <w:top w:val="nil"/>
              <w:left w:val="nil"/>
              <w:bottom w:val="nil"/>
              <w:right w:val="nil"/>
            </w:tcBorders>
            <w:shd w:val="clear" w:color="auto" w:fill="auto"/>
            <w:noWrap/>
            <w:vAlign w:val="bottom"/>
            <w:hideMark/>
          </w:tcPr>
          <w:p w14:paraId="0323B67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0.0739</w:t>
            </w:r>
          </w:p>
        </w:tc>
        <w:tc>
          <w:tcPr>
            <w:tcW w:w="690" w:type="dxa"/>
            <w:tcBorders>
              <w:top w:val="nil"/>
              <w:left w:val="nil"/>
              <w:bottom w:val="nil"/>
              <w:right w:val="nil"/>
            </w:tcBorders>
            <w:shd w:val="clear" w:color="auto" w:fill="auto"/>
            <w:noWrap/>
            <w:vAlign w:val="bottom"/>
            <w:hideMark/>
          </w:tcPr>
          <w:p w14:paraId="0C1C518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0.028</w:t>
            </w:r>
          </w:p>
        </w:tc>
        <w:tc>
          <w:tcPr>
            <w:tcW w:w="690" w:type="dxa"/>
            <w:tcBorders>
              <w:top w:val="nil"/>
              <w:left w:val="nil"/>
              <w:bottom w:val="nil"/>
              <w:right w:val="single" w:sz="4" w:space="0" w:color="auto"/>
            </w:tcBorders>
            <w:shd w:val="clear" w:color="auto" w:fill="auto"/>
            <w:noWrap/>
            <w:vAlign w:val="bottom"/>
            <w:hideMark/>
          </w:tcPr>
          <w:p w14:paraId="3571189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0.1919</w:t>
            </w:r>
          </w:p>
        </w:tc>
      </w:tr>
      <w:tr w:rsidR="00541389" w:rsidRPr="007F0E5C" w14:paraId="1937AECB"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73404FBA"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053F780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6</w:t>
            </w:r>
          </w:p>
        </w:tc>
        <w:tc>
          <w:tcPr>
            <w:tcW w:w="574" w:type="dxa"/>
            <w:tcBorders>
              <w:top w:val="nil"/>
              <w:left w:val="single" w:sz="4" w:space="0" w:color="auto"/>
              <w:bottom w:val="nil"/>
              <w:right w:val="single" w:sz="4" w:space="0" w:color="auto"/>
            </w:tcBorders>
            <w:shd w:val="clear" w:color="auto" w:fill="auto"/>
            <w:noWrap/>
            <w:vAlign w:val="bottom"/>
            <w:hideMark/>
          </w:tcPr>
          <w:p w14:paraId="6EEC55E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760</w:t>
            </w:r>
          </w:p>
        </w:tc>
        <w:tc>
          <w:tcPr>
            <w:tcW w:w="690" w:type="dxa"/>
            <w:tcBorders>
              <w:top w:val="nil"/>
              <w:left w:val="nil"/>
              <w:bottom w:val="nil"/>
              <w:right w:val="nil"/>
            </w:tcBorders>
            <w:shd w:val="clear" w:color="auto" w:fill="auto"/>
            <w:noWrap/>
            <w:vAlign w:val="bottom"/>
            <w:hideMark/>
          </w:tcPr>
          <w:p w14:paraId="7BA90D1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nil"/>
              <w:right w:val="nil"/>
            </w:tcBorders>
            <w:shd w:val="clear" w:color="auto" w:fill="auto"/>
            <w:noWrap/>
            <w:vAlign w:val="bottom"/>
            <w:hideMark/>
          </w:tcPr>
          <w:p w14:paraId="1F68C50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115AD5D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64CA531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0.0338</w:t>
            </w:r>
          </w:p>
        </w:tc>
        <w:tc>
          <w:tcPr>
            <w:tcW w:w="690" w:type="dxa"/>
            <w:tcBorders>
              <w:top w:val="nil"/>
              <w:left w:val="nil"/>
              <w:bottom w:val="nil"/>
              <w:right w:val="nil"/>
            </w:tcBorders>
            <w:shd w:val="clear" w:color="auto" w:fill="auto"/>
            <w:noWrap/>
            <w:vAlign w:val="bottom"/>
            <w:hideMark/>
          </w:tcPr>
          <w:p w14:paraId="40E2D68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0.3488</w:t>
            </w:r>
          </w:p>
        </w:tc>
        <w:tc>
          <w:tcPr>
            <w:tcW w:w="690" w:type="dxa"/>
            <w:tcBorders>
              <w:top w:val="nil"/>
              <w:left w:val="nil"/>
              <w:bottom w:val="nil"/>
              <w:right w:val="nil"/>
            </w:tcBorders>
            <w:shd w:val="clear" w:color="auto" w:fill="auto"/>
            <w:noWrap/>
            <w:vAlign w:val="bottom"/>
            <w:hideMark/>
          </w:tcPr>
          <w:p w14:paraId="594DAB5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0.4732</w:t>
            </w:r>
          </w:p>
        </w:tc>
        <w:tc>
          <w:tcPr>
            <w:tcW w:w="690" w:type="dxa"/>
            <w:tcBorders>
              <w:top w:val="nil"/>
              <w:left w:val="nil"/>
              <w:bottom w:val="nil"/>
              <w:right w:val="nil"/>
            </w:tcBorders>
            <w:shd w:val="clear" w:color="auto" w:fill="auto"/>
            <w:noWrap/>
            <w:vAlign w:val="bottom"/>
            <w:hideMark/>
          </w:tcPr>
          <w:p w14:paraId="13B3642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0.1151</w:t>
            </w:r>
          </w:p>
        </w:tc>
        <w:tc>
          <w:tcPr>
            <w:tcW w:w="690" w:type="dxa"/>
            <w:tcBorders>
              <w:top w:val="nil"/>
              <w:left w:val="nil"/>
              <w:bottom w:val="nil"/>
              <w:right w:val="single" w:sz="4" w:space="0" w:color="auto"/>
            </w:tcBorders>
            <w:shd w:val="clear" w:color="auto" w:fill="auto"/>
            <w:noWrap/>
            <w:vAlign w:val="bottom"/>
            <w:hideMark/>
          </w:tcPr>
          <w:p w14:paraId="6415F87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0.3703</w:t>
            </w:r>
          </w:p>
        </w:tc>
        <w:tc>
          <w:tcPr>
            <w:tcW w:w="690" w:type="dxa"/>
            <w:gridSpan w:val="2"/>
            <w:tcBorders>
              <w:top w:val="nil"/>
              <w:left w:val="nil"/>
              <w:bottom w:val="nil"/>
              <w:right w:val="nil"/>
            </w:tcBorders>
            <w:shd w:val="clear" w:color="auto" w:fill="auto"/>
            <w:noWrap/>
            <w:vAlign w:val="bottom"/>
            <w:hideMark/>
          </w:tcPr>
          <w:p w14:paraId="39E903C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0.1509</w:t>
            </w:r>
          </w:p>
        </w:tc>
        <w:tc>
          <w:tcPr>
            <w:tcW w:w="690" w:type="dxa"/>
            <w:tcBorders>
              <w:top w:val="nil"/>
              <w:left w:val="nil"/>
              <w:bottom w:val="nil"/>
              <w:right w:val="nil"/>
            </w:tcBorders>
            <w:shd w:val="clear" w:color="auto" w:fill="auto"/>
            <w:noWrap/>
            <w:vAlign w:val="bottom"/>
            <w:hideMark/>
          </w:tcPr>
          <w:p w14:paraId="3B43E03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0.1727</w:t>
            </w:r>
          </w:p>
        </w:tc>
        <w:tc>
          <w:tcPr>
            <w:tcW w:w="690" w:type="dxa"/>
            <w:tcBorders>
              <w:top w:val="nil"/>
              <w:left w:val="nil"/>
              <w:bottom w:val="nil"/>
              <w:right w:val="nil"/>
            </w:tcBorders>
            <w:shd w:val="clear" w:color="auto" w:fill="auto"/>
            <w:noWrap/>
            <w:vAlign w:val="bottom"/>
            <w:hideMark/>
          </w:tcPr>
          <w:p w14:paraId="35FE34F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0.0845</w:t>
            </w:r>
          </w:p>
        </w:tc>
        <w:tc>
          <w:tcPr>
            <w:tcW w:w="690" w:type="dxa"/>
            <w:tcBorders>
              <w:top w:val="nil"/>
              <w:left w:val="nil"/>
              <w:bottom w:val="nil"/>
              <w:right w:val="single" w:sz="4" w:space="0" w:color="auto"/>
            </w:tcBorders>
            <w:shd w:val="clear" w:color="auto" w:fill="auto"/>
            <w:noWrap/>
            <w:vAlign w:val="bottom"/>
            <w:hideMark/>
          </w:tcPr>
          <w:p w14:paraId="7441BE8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0.4272</w:t>
            </w:r>
          </w:p>
        </w:tc>
      </w:tr>
      <w:tr w:rsidR="00541389" w:rsidRPr="007F0E5C" w14:paraId="64077958"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08396290"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1C86E65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w:t>
            </w:r>
          </w:p>
        </w:tc>
        <w:tc>
          <w:tcPr>
            <w:tcW w:w="574" w:type="dxa"/>
            <w:tcBorders>
              <w:top w:val="nil"/>
              <w:left w:val="single" w:sz="4" w:space="0" w:color="auto"/>
              <w:bottom w:val="nil"/>
              <w:right w:val="single" w:sz="4" w:space="0" w:color="auto"/>
            </w:tcBorders>
            <w:shd w:val="clear" w:color="auto" w:fill="auto"/>
            <w:noWrap/>
            <w:vAlign w:val="bottom"/>
            <w:hideMark/>
          </w:tcPr>
          <w:p w14:paraId="7E402C2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7EEB31C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w:t>
            </w:r>
          </w:p>
        </w:tc>
        <w:tc>
          <w:tcPr>
            <w:tcW w:w="690" w:type="dxa"/>
            <w:tcBorders>
              <w:top w:val="nil"/>
              <w:left w:val="nil"/>
              <w:bottom w:val="nil"/>
              <w:right w:val="nil"/>
            </w:tcBorders>
            <w:shd w:val="clear" w:color="auto" w:fill="auto"/>
            <w:noWrap/>
            <w:vAlign w:val="bottom"/>
            <w:hideMark/>
          </w:tcPr>
          <w:p w14:paraId="1FE2911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w:t>
            </w:r>
          </w:p>
        </w:tc>
        <w:tc>
          <w:tcPr>
            <w:tcW w:w="690" w:type="dxa"/>
            <w:tcBorders>
              <w:top w:val="nil"/>
              <w:left w:val="nil"/>
              <w:bottom w:val="nil"/>
              <w:right w:val="nil"/>
            </w:tcBorders>
            <w:shd w:val="clear" w:color="auto" w:fill="auto"/>
            <w:noWrap/>
            <w:vAlign w:val="bottom"/>
            <w:hideMark/>
          </w:tcPr>
          <w:p w14:paraId="51E3FBF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0.0002</w:t>
            </w:r>
          </w:p>
        </w:tc>
        <w:tc>
          <w:tcPr>
            <w:tcW w:w="690" w:type="dxa"/>
            <w:tcBorders>
              <w:top w:val="nil"/>
              <w:left w:val="nil"/>
              <w:bottom w:val="nil"/>
              <w:right w:val="single" w:sz="4" w:space="0" w:color="auto"/>
            </w:tcBorders>
            <w:shd w:val="clear" w:color="auto" w:fill="auto"/>
            <w:noWrap/>
            <w:vAlign w:val="bottom"/>
            <w:hideMark/>
          </w:tcPr>
          <w:p w14:paraId="3244F9F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0.0225</w:t>
            </w:r>
          </w:p>
        </w:tc>
        <w:tc>
          <w:tcPr>
            <w:tcW w:w="690" w:type="dxa"/>
            <w:tcBorders>
              <w:top w:val="nil"/>
              <w:left w:val="nil"/>
              <w:bottom w:val="nil"/>
              <w:right w:val="nil"/>
            </w:tcBorders>
            <w:shd w:val="clear" w:color="auto" w:fill="auto"/>
            <w:noWrap/>
            <w:vAlign w:val="bottom"/>
            <w:hideMark/>
          </w:tcPr>
          <w:p w14:paraId="1B3608B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0.114</w:t>
            </w:r>
          </w:p>
        </w:tc>
        <w:tc>
          <w:tcPr>
            <w:tcW w:w="690" w:type="dxa"/>
            <w:tcBorders>
              <w:top w:val="nil"/>
              <w:left w:val="nil"/>
              <w:bottom w:val="nil"/>
              <w:right w:val="nil"/>
            </w:tcBorders>
            <w:shd w:val="clear" w:color="auto" w:fill="auto"/>
            <w:noWrap/>
            <w:vAlign w:val="bottom"/>
            <w:hideMark/>
          </w:tcPr>
          <w:p w14:paraId="02F83C3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0.1226</w:t>
            </w:r>
          </w:p>
        </w:tc>
        <w:tc>
          <w:tcPr>
            <w:tcW w:w="690" w:type="dxa"/>
            <w:tcBorders>
              <w:top w:val="nil"/>
              <w:left w:val="nil"/>
              <w:bottom w:val="nil"/>
              <w:right w:val="nil"/>
            </w:tcBorders>
            <w:shd w:val="clear" w:color="auto" w:fill="auto"/>
            <w:noWrap/>
            <w:vAlign w:val="bottom"/>
            <w:hideMark/>
          </w:tcPr>
          <w:p w14:paraId="082B535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0.0373</w:t>
            </w:r>
          </w:p>
        </w:tc>
        <w:tc>
          <w:tcPr>
            <w:tcW w:w="690" w:type="dxa"/>
            <w:tcBorders>
              <w:top w:val="nil"/>
              <w:left w:val="nil"/>
              <w:bottom w:val="nil"/>
              <w:right w:val="single" w:sz="4" w:space="0" w:color="auto"/>
            </w:tcBorders>
            <w:shd w:val="clear" w:color="auto" w:fill="auto"/>
            <w:noWrap/>
            <w:vAlign w:val="bottom"/>
            <w:hideMark/>
          </w:tcPr>
          <w:p w14:paraId="0128008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0.201</w:t>
            </w:r>
          </w:p>
        </w:tc>
        <w:tc>
          <w:tcPr>
            <w:tcW w:w="690" w:type="dxa"/>
            <w:gridSpan w:val="2"/>
            <w:tcBorders>
              <w:top w:val="nil"/>
              <w:left w:val="nil"/>
              <w:bottom w:val="nil"/>
              <w:right w:val="nil"/>
            </w:tcBorders>
            <w:shd w:val="clear" w:color="auto" w:fill="auto"/>
            <w:noWrap/>
            <w:vAlign w:val="bottom"/>
            <w:hideMark/>
          </w:tcPr>
          <w:p w14:paraId="76A90B0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0.0673</w:t>
            </w:r>
          </w:p>
        </w:tc>
        <w:tc>
          <w:tcPr>
            <w:tcW w:w="690" w:type="dxa"/>
            <w:tcBorders>
              <w:top w:val="nil"/>
              <w:left w:val="nil"/>
              <w:bottom w:val="nil"/>
              <w:right w:val="nil"/>
            </w:tcBorders>
            <w:shd w:val="clear" w:color="auto" w:fill="auto"/>
            <w:noWrap/>
            <w:vAlign w:val="bottom"/>
            <w:hideMark/>
          </w:tcPr>
          <w:p w14:paraId="4E1A08B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0.0616</w:t>
            </w:r>
          </w:p>
        </w:tc>
        <w:tc>
          <w:tcPr>
            <w:tcW w:w="690" w:type="dxa"/>
            <w:tcBorders>
              <w:top w:val="nil"/>
              <w:left w:val="nil"/>
              <w:bottom w:val="nil"/>
              <w:right w:val="nil"/>
            </w:tcBorders>
            <w:shd w:val="clear" w:color="auto" w:fill="auto"/>
            <w:noWrap/>
            <w:vAlign w:val="bottom"/>
            <w:hideMark/>
          </w:tcPr>
          <w:p w14:paraId="57CDDAF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0.0231</w:t>
            </w:r>
          </w:p>
        </w:tc>
        <w:tc>
          <w:tcPr>
            <w:tcW w:w="690" w:type="dxa"/>
            <w:tcBorders>
              <w:top w:val="nil"/>
              <w:left w:val="nil"/>
              <w:bottom w:val="nil"/>
              <w:right w:val="single" w:sz="4" w:space="0" w:color="auto"/>
            </w:tcBorders>
            <w:shd w:val="clear" w:color="auto" w:fill="auto"/>
            <w:noWrap/>
            <w:vAlign w:val="bottom"/>
            <w:hideMark/>
          </w:tcPr>
          <w:p w14:paraId="0F55A77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0.167</w:t>
            </w:r>
          </w:p>
        </w:tc>
      </w:tr>
      <w:tr w:rsidR="00541389" w:rsidRPr="007F0E5C" w14:paraId="318FF5CE"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0DC70661"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274C6FD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8</w:t>
            </w:r>
          </w:p>
        </w:tc>
        <w:tc>
          <w:tcPr>
            <w:tcW w:w="574" w:type="dxa"/>
            <w:tcBorders>
              <w:top w:val="nil"/>
              <w:left w:val="single" w:sz="4" w:space="0" w:color="auto"/>
              <w:bottom w:val="nil"/>
              <w:right w:val="single" w:sz="4" w:space="0" w:color="auto"/>
            </w:tcBorders>
            <w:shd w:val="clear" w:color="auto" w:fill="auto"/>
            <w:noWrap/>
            <w:vAlign w:val="bottom"/>
            <w:hideMark/>
          </w:tcPr>
          <w:p w14:paraId="3A6A375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17DA922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0.0022</w:t>
            </w:r>
          </w:p>
        </w:tc>
        <w:tc>
          <w:tcPr>
            <w:tcW w:w="690" w:type="dxa"/>
            <w:tcBorders>
              <w:top w:val="nil"/>
              <w:left w:val="nil"/>
              <w:bottom w:val="nil"/>
              <w:right w:val="nil"/>
            </w:tcBorders>
            <w:shd w:val="clear" w:color="auto" w:fill="auto"/>
            <w:noWrap/>
            <w:vAlign w:val="bottom"/>
            <w:hideMark/>
          </w:tcPr>
          <w:p w14:paraId="372496F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0.0023</w:t>
            </w:r>
          </w:p>
        </w:tc>
        <w:tc>
          <w:tcPr>
            <w:tcW w:w="690" w:type="dxa"/>
            <w:tcBorders>
              <w:top w:val="nil"/>
              <w:left w:val="nil"/>
              <w:bottom w:val="nil"/>
              <w:right w:val="nil"/>
            </w:tcBorders>
            <w:shd w:val="clear" w:color="auto" w:fill="auto"/>
            <w:noWrap/>
            <w:vAlign w:val="bottom"/>
            <w:hideMark/>
          </w:tcPr>
          <w:p w14:paraId="11C0443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0.0002</w:t>
            </w:r>
          </w:p>
        </w:tc>
        <w:tc>
          <w:tcPr>
            <w:tcW w:w="690" w:type="dxa"/>
            <w:tcBorders>
              <w:top w:val="nil"/>
              <w:left w:val="nil"/>
              <w:bottom w:val="nil"/>
              <w:right w:val="single" w:sz="4" w:space="0" w:color="auto"/>
            </w:tcBorders>
            <w:shd w:val="clear" w:color="auto" w:fill="auto"/>
            <w:noWrap/>
            <w:vAlign w:val="bottom"/>
            <w:hideMark/>
          </w:tcPr>
          <w:p w14:paraId="1804EA1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0.0248</w:t>
            </w:r>
          </w:p>
        </w:tc>
        <w:tc>
          <w:tcPr>
            <w:tcW w:w="690" w:type="dxa"/>
            <w:tcBorders>
              <w:top w:val="nil"/>
              <w:left w:val="nil"/>
              <w:bottom w:val="nil"/>
              <w:right w:val="nil"/>
            </w:tcBorders>
            <w:shd w:val="clear" w:color="auto" w:fill="auto"/>
            <w:noWrap/>
            <w:vAlign w:val="bottom"/>
            <w:hideMark/>
          </w:tcPr>
          <w:p w14:paraId="0F942E9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0.2436</w:t>
            </w:r>
          </w:p>
        </w:tc>
        <w:tc>
          <w:tcPr>
            <w:tcW w:w="690" w:type="dxa"/>
            <w:tcBorders>
              <w:top w:val="nil"/>
              <w:left w:val="nil"/>
              <w:bottom w:val="nil"/>
              <w:right w:val="nil"/>
            </w:tcBorders>
            <w:shd w:val="clear" w:color="auto" w:fill="auto"/>
            <w:noWrap/>
            <w:vAlign w:val="bottom"/>
            <w:hideMark/>
          </w:tcPr>
          <w:p w14:paraId="42CD563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0.2649</w:t>
            </w:r>
          </w:p>
        </w:tc>
        <w:tc>
          <w:tcPr>
            <w:tcW w:w="690" w:type="dxa"/>
            <w:tcBorders>
              <w:top w:val="nil"/>
              <w:left w:val="nil"/>
              <w:bottom w:val="nil"/>
              <w:right w:val="nil"/>
            </w:tcBorders>
            <w:shd w:val="clear" w:color="auto" w:fill="auto"/>
            <w:noWrap/>
            <w:vAlign w:val="bottom"/>
            <w:hideMark/>
          </w:tcPr>
          <w:p w14:paraId="5A7053C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0.0751</w:t>
            </w:r>
          </w:p>
        </w:tc>
        <w:tc>
          <w:tcPr>
            <w:tcW w:w="690" w:type="dxa"/>
            <w:tcBorders>
              <w:top w:val="nil"/>
              <w:left w:val="nil"/>
              <w:bottom w:val="nil"/>
              <w:right w:val="single" w:sz="4" w:space="0" w:color="auto"/>
            </w:tcBorders>
            <w:shd w:val="clear" w:color="auto" w:fill="auto"/>
            <w:noWrap/>
            <w:vAlign w:val="bottom"/>
            <w:hideMark/>
          </w:tcPr>
          <w:p w14:paraId="224A685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0.3204</w:t>
            </w:r>
          </w:p>
        </w:tc>
        <w:tc>
          <w:tcPr>
            <w:tcW w:w="690" w:type="dxa"/>
            <w:gridSpan w:val="2"/>
            <w:tcBorders>
              <w:top w:val="nil"/>
              <w:left w:val="nil"/>
              <w:bottom w:val="nil"/>
              <w:right w:val="nil"/>
            </w:tcBorders>
            <w:shd w:val="clear" w:color="auto" w:fill="auto"/>
            <w:noWrap/>
            <w:vAlign w:val="bottom"/>
            <w:hideMark/>
          </w:tcPr>
          <w:p w14:paraId="1B92695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0.113</w:t>
            </w:r>
          </w:p>
        </w:tc>
        <w:tc>
          <w:tcPr>
            <w:tcW w:w="690" w:type="dxa"/>
            <w:tcBorders>
              <w:top w:val="nil"/>
              <w:left w:val="nil"/>
              <w:bottom w:val="nil"/>
              <w:right w:val="nil"/>
            </w:tcBorders>
            <w:shd w:val="clear" w:color="auto" w:fill="auto"/>
            <w:noWrap/>
            <w:vAlign w:val="bottom"/>
            <w:hideMark/>
          </w:tcPr>
          <w:p w14:paraId="5ADEFE5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0.104</w:t>
            </w:r>
          </w:p>
        </w:tc>
        <w:tc>
          <w:tcPr>
            <w:tcW w:w="690" w:type="dxa"/>
            <w:tcBorders>
              <w:top w:val="nil"/>
              <w:left w:val="nil"/>
              <w:bottom w:val="nil"/>
              <w:right w:val="nil"/>
            </w:tcBorders>
            <w:shd w:val="clear" w:color="auto" w:fill="auto"/>
            <w:noWrap/>
            <w:vAlign w:val="bottom"/>
            <w:hideMark/>
          </w:tcPr>
          <w:p w14:paraId="37D17A5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0.0458</w:t>
            </w:r>
          </w:p>
        </w:tc>
        <w:tc>
          <w:tcPr>
            <w:tcW w:w="690" w:type="dxa"/>
            <w:tcBorders>
              <w:top w:val="nil"/>
              <w:left w:val="nil"/>
              <w:bottom w:val="nil"/>
              <w:right w:val="single" w:sz="4" w:space="0" w:color="auto"/>
            </w:tcBorders>
            <w:shd w:val="clear" w:color="auto" w:fill="auto"/>
            <w:noWrap/>
            <w:vAlign w:val="bottom"/>
            <w:hideMark/>
          </w:tcPr>
          <w:p w14:paraId="7A4E86A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0.2696</w:t>
            </w:r>
          </w:p>
        </w:tc>
      </w:tr>
      <w:tr w:rsidR="00541389" w:rsidRPr="007F0E5C" w14:paraId="2D7A8A18"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7AD5AA89"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71FC4DA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9</w:t>
            </w:r>
          </w:p>
        </w:tc>
        <w:tc>
          <w:tcPr>
            <w:tcW w:w="574" w:type="dxa"/>
            <w:tcBorders>
              <w:top w:val="nil"/>
              <w:left w:val="single" w:sz="4" w:space="0" w:color="auto"/>
              <w:bottom w:val="nil"/>
              <w:right w:val="single" w:sz="4" w:space="0" w:color="auto"/>
            </w:tcBorders>
            <w:shd w:val="clear" w:color="auto" w:fill="auto"/>
            <w:noWrap/>
            <w:vAlign w:val="bottom"/>
            <w:hideMark/>
          </w:tcPr>
          <w:p w14:paraId="773B80C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40C8BB1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nil"/>
              <w:right w:val="nil"/>
            </w:tcBorders>
            <w:shd w:val="clear" w:color="auto" w:fill="auto"/>
            <w:noWrap/>
            <w:vAlign w:val="bottom"/>
            <w:hideMark/>
          </w:tcPr>
          <w:p w14:paraId="6FBE6F5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nil"/>
              <w:right w:val="nil"/>
            </w:tcBorders>
            <w:shd w:val="clear" w:color="auto" w:fill="auto"/>
            <w:noWrap/>
            <w:vAlign w:val="bottom"/>
            <w:hideMark/>
          </w:tcPr>
          <w:p w14:paraId="77C264D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77A2D52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0.0274</w:t>
            </w:r>
          </w:p>
        </w:tc>
        <w:tc>
          <w:tcPr>
            <w:tcW w:w="690" w:type="dxa"/>
            <w:tcBorders>
              <w:top w:val="nil"/>
              <w:left w:val="nil"/>
              <w:bottom w:val="nil"/>
              <w:right w:val="nil"/>
            </w:tcBorders>
            <w:shd w:val="clear" w:color="auto" w:fill="auto"/>
            <w:noWrap/>
            <w:vAlign w:val="bottom"/>
            <w:hideMark/>
          </w:tcPr>
          <w:p w14:paraId="3CD9408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0.3103</w:t>
            </w:r>
          </w:p>
        </w:tc>
        <w:tc>
          <w:tcPr>
            <w:tcW w:w="690" w:type="dxa"/>
            <w:tcBorders>
              <w:top w:val="nil"/>
              <w:left w:val="nil"/>
              <w:bottom w:val="nil"/>
              <w:right w:val="nil"/>
            </w:tcBorders>
            <w:shd w:val="clear" w:color="auto" w:fill="auto"/>
            <w:noWrap/>
            <w:vAlign w:val="bottom"/>
            <w:hideMark/>
          </w:tcPr>
          <w:p w14:paraId="758CFD1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0.3392</w:t>
            </w:r>
          </w:p>
        </w:tc>
        <w:tc>
          <w:tcPr>
            <w:tcW w:w="690" w:type="dxa"/>
            <w:tcBorders>
              <w:top w:val="nil"/>
              <w:left w:val="nil"/>
              <w:bottom w:val="nil"/>
              <w:right w:val="nil"/>
            </w:tcBorders>
            <w:shd w:val="clear" w:color="auto" w:fill="auto"/>
            <w:noWrap/>
            <w:vAlign w:val="bottom"/>
            <w:hideMark/>
          </w:tcPr>
          <w:p w14:paraId="3CD54B5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0.0837</w:t>
            </w:r>
          </w:p>
        </w:tc>
        <w:tc>
          <w:tcPr>
            <w:tcW w:w="690" w:type="dxa"/>
            <w:tcBorders>
              <w:top w:val="nil"/>
              <w:left w:val="nil"/>
              <w:bottom w:val="nil"/>
              <w:right w:val="single" w:sz="4" w:space="0" w:color="auto"/>
            </w:tcBorders>
            <w:shd w:val="clear" w:color="auto" w:fill="auto"/>
            <w:noWrap/>
            <w:vAlign w:val="bottom"/>
            <w:hideMark/>
          </w:tcPr>
          <w:p w14:paraId="5DB8449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0.2824</w:t>
            </w:r>
          </w:p>
        </w:tc>
        <w:tc>
          <w:tcPr>
            <w:tcW w:w="690" w:type="dxa"/>
            <w:gridSpan w:val="2"/>
            <w:tcBorders>
              <w:top w:val="nil"/>
              <w:left w:val="nil"/>
              <w:bottom w:val="nil"/>
              <w:right w:val="nil"/>
            </w:tcBorders>
            <w:shd w:val="clear" w:color="auto" w:fill="auto"/>
            <w:noWrap/>
            <w:vAlign w:val="bottom"/>
            <w:hideMark/>
          </w:tcPr>
          <w:p w14:paraId="012D061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0.193</w:t>
            </w:r>
          </w:p>
        </w:tc>
        <w:tc>
          <w:tcPr>
            <w:tcW w:w="690" w:type="dxa"/>
            <w:tcBorders>
              <w:top w:val="nil"/>
              <w:left w:val="nil"/>
              <w:bottom w:val="nil"/>
              <w:right w:val="nil"/>
            </w:tcBorders>
            <w:shd w:val="clear" w:color="auto" w:fill="auto"/>
            <w:noWrap/>
            <w:vAlign w:val="bottom"/>
            <w:hideMark/>
          </w:tcPr>
          <w:p w14:paraId="3750608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0.1791</w:t>
            </w:r>
          </w:p>
        </w:tc>
        <w:tc>
          <w:tcPr>
            <w:tcW w:w="690" w:type="dxa"/>
            <w:tcBorders>
              <w:top w:val="nil"/>
              <w:left w:val="nil"/>
              <w:bottom w:val="nil"/>
              <w:right w:val="nil"/>
            </w:tcBorders>
            <w:shd w:val="clear" w:color="auto" w:fill="auto"/>
            <w:noWrap/>
            <w:vAlign w:val="bottom"/>
            <w:hideMark/>
          </w:tcPr>
          <w:p w14:paraId="2193D44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0.1046</w:t>
            </w:r>
          </w:p>
        </w:tc>
        <w:tc>
          <w:tcPr>
            <w:tcW w:w="690" w:type="dxa"/>
            <w:tcBorders>
              <w:top w:val="nil"/>
              <w:left w:val="nil"/>
              <w:bottom w:val="nil"/>
              <w:right w:val="single" w:sz="4" w:space="0" w:color="auto"/>
            </w:tcBorders>
            <w:shd w:val="clear" w:color="auto" w:fill="auto"/>
            <w:noWrap/>
            <w:vAlign w:val="bottom"/>
            <w:hideMark/>
          </w:tcPr>
          <w:p w14:paraId="3F43F77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0.4315</w:t>
            </w:r>
          </w:p>
        </w:tc>
      </w:tr>
      <w:tr w:rsidR="00541389" w:rsidRPr="007F0E5C" w14:paraId="6502B485"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51109515"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043422B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10</w:t>
            </w:r>
          </w:p>
        </w:tc>
        <w:tc>
          <w:tcPr>
            <w:tcW w:w="574" w:type="dxa"/>
            <w:tcBorders>
              <w:top w:val="nil"/>
              <w:left w:val="single" w:sz="4" w:space="0" w:color="auto"/>
              <w:bottom w:val="nil"/>
              <w:right w:val="single" w:sz="4" w:space="0" w:color="auto"/>
            </w:tcBorders>
            <w:shd w:val="clear" w:color="auto" w:fill="auto"/>
            <w:noWrap/>
            <w:vAlign w:val="bottom"/>
            <w:hideMark/>
          </w:tcPr>
          <w:p w14:paraId="5F24A96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1C830BD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0.0025</w:t>
            </w:r>
          </w:p>
        </w:tc>
        <w:tc>
          <w:tcPr>
            <w:tcW w:w="690" w:type="dxa"/>
            <w:tcBorders>
              <w:top w:val="nil"/>
              <w:left w:val="nil"/>
              <w:bottom w:val="nil"/>
              <w:right w:val="nil"/>
            </w:tcBorders>
            <w:shd w:val="clear" w:color="auto" w:fill="auto"/>
            <w:noWrap/>
            <w:vAlign w:val="bottom"/>
            <w:hideMark/>
          </w:tcPr>
          <w:p w14:paraId="6A69040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nil"/>
              <w:right w:val="nil"/>
            </w:tcBorders>
            <w:shd w:val="clear" w:color="auto" w:fill="auto"/>
            <w:noWrap/>
            <w:vAlign w:val="bottom"/>
            <w:hideMark/>
          </w:tcPr>
          <w:p w14:paraId="59CC55B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0F01FB4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0.0273</w:t>
            </w:r>
          </w:p>
        </w:tc>
        <w:tc>
          <w:tcPr>
            <w:tcW w:w="690" w:type="dxa"/>
            <w:tcBorders>
              <w:top w:val="nil"/>
              <w:left w:val="nil"/>
              <w:bottom w:val="nil"/>
              <w:right w:val="nil"/>
            </w:tcBorders>
            <w:shd w:val="clear" w:color="auto" w:fill="auto"/>
            <w:noWrap/>
            <w:vAlign w:val="bottom"/>
            <w:hideMark/>
          </w:tcPr>
          <w:p w14:paraId="5A12389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0.4408</w:t>
            </w:r>
          </w:p>
        </w:tc>
        <w:tc>
          <w:tcPr>
            <w:tcW w:w="690" w:type="dxa"/>
            <w:tcBorders>
              <w:top w:val="nil"/>
              <w:left w:val="nil"/>
              <w:bottom w:val="nil"/>
              <w:right w:val="nil"/>
            </w:tcBorders>
            <w:shd w:val="clear" w:color="auto" w:fill="auto"/>
            <w:noWrap/>
            <w:vAlign w:val="bottom"/>
            <w:hideMark/>
          </w:tcPr>
          <w:p w14:paraId="081222F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0.4869</w:t>
            </w:r>
          </w:p>
        </w:tc>
        <w:tc>
          <w:tcPr>
            <w:tcW w:w="690" w:type="dxa"/>
            <w:tcBorders>
              <w:top w:val="nil"/>
              <w:left w:val="nil"/>
              <w:bottom w:val="nil"/>
              <w:right w:val="nil"/>
            </w:tcBorders>
            <w:shd w:val="clear" w:color="auto" w:fill="auto"/>
            <w:noWrap/>
            <w:vAlign w:val="bottom"/>
            <w:hideMark/>
          </w:tcPr>
          <w:p w14:paraId="3AD35DD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0.1706</w:t>
            </w:r>
          </w:p>
        </w:tc>
        <w:tc>
          <w:tcPr>
            <w:tcW w:w="690" w:type="dxa"/>
            <w:tcBorders>
              <w:top w:val="nil"/>
              <w:left w:val="nil"/>
              <w:bottom w:val="nil"/>
              <w:right w:val="single" w:sz="4" w:space="0" w:color="auto"/>
            </w:tcBorders>
            <w:shd w:val="clear" w:color="auto" w:fill="auto"/>
            <w:noWrap/>
            <w:vAlign w:val="bottom"/>
            <w:hideMark/>
          </w:tcPr>
          <w:p w14:paraId="59C3658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0.2167</w:t>
            </w:r>
          </w:p>
        </w:tc>
        <w:tc>
          <w:tcPr>
            <w:tcW w:w="690" w:type="dxa"/>
            <w:gridSpan w:val="2"/>
            <w:tcBorders>
              <w:top w:val="nil"/>
              <w:left w:val="nil"/>
              <w:bottom w:val="nil"/>
              <w:right w:val="nil"/>
            </w:tcBorders>
            <w:shd w:val="clear" w:color="auto" w:fill="auto"/>
            <w:noWrap/>
            <w:vAlign w:val="bottom"/>
            <w:hideMark/>
          </w:tcPr>
          <w:p w14:paraId="381AF23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0.1198</w:t>
            </w:r>
          </w:p>
        </w:tc>
        <w:tc>
          <w:tcPr>
            <w:tcW w:w="690" w:type="dxa"/>
            <w:tcBorders>
              <w:top w:val="nil"/>
              <w:left w:val="nil"/>
              <w:bottom w:val="nil"/>
              <w:right w:val="nil"/>
            </w:tcBorders>
            <w:shd w:val="clear" w:color="auto" w:fill="auto"/>
            <w:noWrap/>
            <w:vAlign w:val="bottom"/>
            <w:hideMark/>
          </w:tcPr>
          <w:p w14:paraId="7CCBF43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0.1104</w:t>
            </w:r>
          </w:p>
        </w:tc>
        <w:tc>
          <w:tcPr>
            <w:tcW w:w="690" w:type="dxa"/>
            <w:tcBorders>
              <w:top w:val="nil"/>
              <w:left w:val="nil"/>
              <w:bottom w:val="nil"/>
              <w:right w:val="nil"/>
            </w:tcBorders>
            <w:shd w:val="clear" w:color="auto" w:fill="auto"/>
            <w:noWrap/>
            <w:vAlign w:val="bottom"/>
            <w:hideMark/>
          </w:tcPr>
          <w:p w14:paraId="3764A49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0.0469</w:t>
            </w:r>
          </w:p>
        </w:tc>
        <w:tc>
          <w:tcPr>
            <w:tcW w:w="690" w:type="dxa"/>
            <w:tcBorders>
              <w:top w:val="nil"/>
              <w:left w:val="nil"/>
              <w:bottom w:val="nil"/>
              <w:right w:val="single" w:sz="4" w:space="0" w:color="auto"/>
            </w:tcBorders>
            <w:shd w:val="clear" w:color="auto" w:fill="auto"/>
            <w:noWrap/>
            <w:vAlign w:val="bottom"/>
            <w:hideMark/>
          </w:tcPr>
          <w:p w14:paraId="2B0B212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0.2737</w:t>
            </w:r>
          </w:p>
        </w:tc>
      </w:tr>
      <w:tr w:rsidR="00541389" w:rsidRPr="007F0E5C" w14:paraId="338D655A"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33D441BC"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70EAA6F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11</w:t>
            </w:r>
          </w:p>
        </w:tc>
        <w:tc>
          <w:tcPr>
            <w:tcW w:w="574" w:type="dxa"/>
            <w:tcBorders>
              <w:top w:val="nil"/>
              <w:left w:val="single" w:sz="4" w:space="0" w:color="auto"/>
              <w:bottom w:val="nil"/>
              <w:right w:val="single" w:sz="4" w:space="0" w:color="auto"/>
            </w:tcBorders>
            <w:shd w:val="clear" w:color="auto" w:fill="auto"/>
            <w:noWrap/>
            <w:vAlign w:val="bottom"/>
            <w:hideMark/>
          </w:tcPr>
          <w:p w14:paraId="7513E0C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16A392D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0.0025</w:t>
            </w:r>
          </w:p>
        </w:tc>
        <w:tc>
          <w:tcPr>
            <w:tcW w:w="690" w:type="dxa"/>
            <w:tcBorders>
              <w:top w:val="nil"/>
              <w:left w:val="nil"/>
              <w:bottom w:val="nil"/>
              <w:right w:val="nil"/>
            </w:tcBorders>
            <w:shd w:val="clear" w:color="auto" w:fill="auto"/>
            <w:noWrap/>
            <w:vAlign w:val="bottom"/>
            <w:hideMark/>
          </w:tcPr>
          <w:p w14:paraId="1C459D9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0.0025</w:t>
            </w:r>
          </w:p>
        </w:tc>
        <w:tc>
          <w:tcPr>
            <w:tcW w:w="690" w:type="dxa"/>
            <w:tcBorders>
              <w:top w:val="nil"/>
              <w:left w:val="nil"/>
              <w:bottom w:val="nil"/>
              <w:right w:val="nil"/>
            </w:tcBorders>
            <w:shd w:val="clear" w:color="auto" w:fill="auto"/>
            <w:noWrap/>
            <w:vAlign w:val="bottom"/>
            <w:hideMark/>
          </w:tcPr>
          <w:p w14:paraId="35BAC4D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591EBEB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0.0267</w:t>
            </w:r>
          </w:p>
        </w:tc>
        <w:tc>
          <w:tcPr>
            <w:tcW w:w="690" w:type="dxa"/>
            <w:tcBorders>
              <w:top w:val="nil"/>
              <w:left w:val="nil"/>
              <w:bottom w:val="nil"/>
              <w:right w:val="nil"/>
            </w:tcBorders>
            <w:shd w:val="clear" w:color="auto" w:fill="auto"/>
            <w:noWrap/>
            <w:vAlign w:val="bottom"/>
            <w:hideMark/>
          </w:tcPr>
          <w:p w14:paraId="0B87D61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0.4178</w:t>
            </w:r>
          </w:p>
        </w:tc>
        <w:tc>
          <w:tcPr>
            <w:tcW w:w="690" w:type="dxa"/>
            <w:tcBorders>
              <w:top w:val="nil"/>
              <w:left w:val="nil"/>
              <w:bottom w:val="nil"/>
              <w:right w:val="nil"/>
            </w:tcBorders>
            <w:shd w:val="clear" w:color="auto" w:fill="auto"/>
            <w:noWrap/>
            <w:vAlign w:val="bottom"/>
            <w:hideMark/>
          </w:tcPr>
          <w:p w14:paraId="752DE9A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0.4606</w:t>
            </w:r>
          </w:p>
        </w:tc>
        <w:tc>
          <w:tcPr>
            <w:tcW w:w="690" w:type="dxa"/>
            <w:tcBorders>
              <w:top w:val="nil"/>
              <w:left w:val="nil"/>
              <w:bottom w:val="nil"/>
              <w:right w:val="nil"/>
            </w:tcBorders>
            <w:shd w:val="clear" w:color="auto" w:fill="auto"/>
            <w:noWrap/>
            <w:vAlign w:val="bottom"/>
            <w:hideMark/>
          </w:tcPr>
          <w:p w14:paraId="7D68B02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0.1143</w:t>
            </w:r>
          </w:p>
        </w:tc>
        <w:tc>
          <w:tcPr>
            <w:tcW w:w="690" w:type="dxa"/>
            <w:tcBorders>
              <w:top w:val="nil"/>
              <w:left w:val="nil"/>
              <w:bottom w:val="nil"/>
              <w:right w:val="single" w:sz="4" w:space="0" w:color="auto"/>
            </w:tcBorders>
            <w:shd w:val="clear" w:color="auto" w:fill="auto"/>
            <w:noWrap/>
            <w:vAlign w:val="bottom"/>
            <w:hideMark/>
          </w:tcPr>
          <w:p w14:paraId="343BEE1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0.2014</w:t>
            </w:r>
          </w:p>
        </w:tc>
        <w:tc>
          <w:tcPr>
            <w:tcW w:w="690" w:type="dxa"/>
            <w:gridSpan w:val="2"/>
            <w:tcBorders>
              <w:top w:val="nil"/>
              <w:left w:val="nil"/>
              <w:bottom w:val="nil"/>
              <w:right w:val="nil"/>
            </w:tcBorders>
            <w:shd w:val="clear" w:color="auto" w:fill="auto"/>
            <w:noWrap/>
            <w:vAlign w:val="bottom"/>
            <w:hideMark/>
          </w:tcPr>
          <w:p w14:paraId="7A29BB4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0.1383</w:t>
            </w:r>
          </w:p>
        </w:tc>
        <w:tc>
          <w:tcPr>
            <w:tcW w:w="690" w:type="dxa"/>
            <w:tcBorders>
              <w:top w:val="nil"/>
              <w:left w:val="nil"/>
              <w:bottom w:val="nil"/>
              <w:right w:val="nil"/>
            </w:tcBorders>
            <w:shd w:val="clear" w:color="auto" w:fill="auto"/>
            <w:noWrap/>
            <w:vAlign w:val="bottom"/>
            <w:hideMark/>
          </w:tcPr>
          <w:p w14:paraId="2E0355B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0.1276</w:t>
            </w:r>
          </w:p>
        </w:tc>
        <w:tc>
          <w:tcPr>
            <w:tcW w:w="690" w:type="dxa"/>
            <w:tcBorders>
              <w:top w:val="nil"/>
              <w:left w:val="nil"/>
              <w:bottom w:val="nil"/>
              <w:right w:val="nil"/>
            </w:tcBorders>
            <w:shd w:val="clear" w:color="auto" w:fill="auto"/>
            <w:noWrap/>
            <w:vAlign w:val="bottom"/>
            <w:hideMark/>
          </w:tcPr>
          <w:p w14:paraId="50FCE25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0.062</w:t>
            </w:r>
          </w:p>
        </w:tc>
        <w:tc>
          <w:tcPr>
            <w:tcW w:w="690" w:type="dxa"/>
            <w:tcBorders>
              <w:top w:val="nil"/>
              <w:left w:val="nil"/>
              <w:bottom w:val="nil"/>
              <w:right w:val="single" w:sz="4" w:space="0" w:color="auto"/>
            </w:tcBorders>
            <w:shd w:val="clear" w:color="auto" w:fill="auto"/>
            <w:noWrap/>
            <w:vAlign w:val="bottom"/>
            <w:hideMark/>
          </w:tcPr>
          <w:p w14:paraId="108403A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0.3267</w:t>
            </w:r>
          </w:p>
        </w:tc>
      </w:tr>
      <w:tr w:rsidR="00541389" w:rsidRPr="007F0E5C" w14:paraId="70668C2F"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52760A4E"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15763FA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w:t>
            </w:r>
          </w:p>
        </w:tc>
        <w:tc>
          <w:tcPr>
            <w:tcW w:w="574" w:type="dxa"/>
            <w:tcBorders>
              <w:top w:val="nil"/>
              <w:left w:val="single" w:sz="4" w:space="0" w:color="auto"/>
              <w:bottom w:val="nil"/>
              <w:right w:val="single" w:sz="4" w:space="0" w:color="auto"/>
            </w:tcBorders>
            <w:shd w:val="clear" w:color="auto" w:fill="auto"/>
            <w:noWrap/>
            <w:vAlign w:val="bottom"/>
            <w:hideMark/>
          </w:tcPr>
          <w:p w14:paraId="7474EA6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760</w:t>
            </w:r>
          </w:p>
        </w:tc>
        <w:tc>
          <w:tcPr>
            <w:tcW w:w="690" w:type="dxa"/>
            <w:tcBorders>
              <w:top w:val="nil"/>
              <w:left w:val="nil"/>
              <w:bottom w:val="nil"/>
              <w:right w:val="nil"/>
            </w:tcBorders>
            <w:shd w:val="clear" w:color="auto" w:fill="auto"/>
            <w:noWrap/>
            <w:vAlign w:val="bottom"/>
            <w:hideMark/>
          </w:tcPr>
          <w:p w14:paraId="445100C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nil"/>
              <w:right w:val="nil"/>
            </w:tcBorders>
            <w:shd w:val="clear" w:color="auto" w:fill="auto"/>
            <w:noWrap/>
            <w:vAlign w:val="bottom"/>
            <w:hideMark/>
          </w:tcPr>
          <w:p w14:paraId="7297B54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4112163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6DEC443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0.0333</w:t>
            </w:r>
          </w:p>
        </w:tc>
        <w:tc>
          <w:tcPr>
            <w:tcW w:w="690" w:type="dxa"/>
            <w:tcBorders>
              <w:top w:val="nil"/>
              <w:left w:val="nil"/>
              <w:bottom w:val="nil"/>
              <w:right w:val="nil"/>
            </w:tcBorders>
            <w:shd w:val="clear" w:color="auto" w:fill="auto"/>
            <w:noWrap/>
            <w:vAlign w:val="bottom"/>
            <w:hideMark/>
          </w:tcPr>
          <w:p w14:paraId="1C02610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0.3093</w:t>
            </w:r>
          </w:p>
        </w:tc>
        <w:tc>
          <w:tcPr>
            <w:tcW w:w="690" w:type="dxa"/>
            <w:tcBorders>
              <w:top w:val="nil"/>
              <w:left w:val="nil"/>
              <w:bottom w:val="nil"/>
              <w:right w:val="nil"/>
            </w:tcBorders>
            <w:shd w:val="clear" w:color="auto" w:fill="auto"/>
            <w:noWrap/>
            <w:vAlign w:val="bottom"/>
            <w:hideMark/>
          </w:tcPr>
          <w:p w14:paraId="225027A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0.4184</w:t>
            </w:r>
          </w:p>
        </w:tc>
        <w:tc>
          <w:tcPr>
            <w:tcW w:w="690" w:type="dxa"/>
            <w:tcBorders>
              <w:top w:val="nil"/>
              <w:left w:val="nil"/>
              <w:bottom w:val="nil"/>
              <w:right w:val="nil"/>
            </w:tcBorders>
            <w:shd w:val="clear" w:color="auto" w:fill="auto"/>
            <w:noWrap/>
            <w:vAlign w:val="bottom"/>
            <w:hideMark/>
          </w:tcPr>
          <w:p w14:paraId="780CEAC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0.1074</w:t>
            </w:r>
          </w:p>
        </w:tc>
        <w:tc>
          <w:tcPr>
            <w:tcW w:w="690" w:type="dxa"/>
            <w:tcBorders>
              <w:top w:val="nil"/>
              <w:left w:val="nil"/>
              <w:bottom w:val="nil"/>
              <w:right w:val="single" w:sz="4" w:space="0" w:color="auto"/>
            </w:tcBorders>
            <w:shd w:val="clear" w:color="auto" w:fill="auto"/>
            <w:noWrap/>
            <w:vAlign w:val="bottom"/>
            <w:hideMark/>
          </w:tcPr>
          <w:p w14:paraId="2298DE3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0.4318</w:t>
            </w:r>
          </w:p>
        </w:tc>
        <w:tc>
          <w:tcPr>
            <w:tcW w:w="690" w:type="dxa"/>
            <w:gridSpan w:val="2"/>
            <w:tcBorders>
              <w:top w:val="nil"/>
              <w:left w:val="nil"/>
              <w:bottom w:val="nil"/>
              <w:right w:val="nil"/>
            </w:tcBorders>
            <w:shd w:val="clear" w:color="auto" w:fill="auto"/>
            <w:noWrap/>
            <w:vAlign w:val="bottom"/>
            <w:hideMark/>
          </w:tcPr>
          <w:p w14:paraId="5D90D34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0.1415</w:t>
            </w:r>
          </w:p>
        </w:tc>
        <w:tc>
          <w:tcPr>
            <w:tcW w:w="690" w:type="dxa"/>
            <w:tcBorders>
              <w:top w:val="nil"/>
              <w:left w:val="nil"/>
              <w:bottom w:val="nil"/>
              <w:right w:val="nil"/>
            </w:tcBorders>
            <w:shd w:val="clear" w:color="auto" w:fill="auto"/>
            <w:noWrap/>
            <w:vAlign w:val="bottom"/>
            <w:hideMark/>
          </w:tcPr>
          <w:p w14:paraId="1806C7C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0.1618</w:t>
            </w:r>
          </w:p>
        </w:tc>
        <w:tc>
          <w:tcPr>
            <w:tcW w:w="690" w:type="dxa"/>
            <w:tcBorders>
              <w:top w:val="nil"/>
              <w:left w:val="nil"/>
              <w:bottom w:val="nil"/>
              <w:right w:val="nil"/>
            </w:tcBorders>
            <w:shd w:val="clear" w:color="auto" w:fill="auto"/>
            <w:noWrap/>
            <w:vAlign w:val="bottom"/>
            <w:hideMark/>
          </w:tcPr>
          <w:p w14:paraId="5729F2F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0.0756</w:t>
            </w:r>
          </w:p>
        </w:tc>
        <w:tc>
          <w:tcPr>
            <w:tcW w:w="690" w:type="dxa"/>
            <w:tcBorders>
              <w:top w:val="nil"/>
              <w:left w:val="nil"/>
              <w:bottom w:val="nil"/>
              <w:right w:val="single" w:sz="4" w:space="0" w:color="auto"/>
            </w:tcBorders>
            <w:shd w:val="clear" w:color="auto" w:fill="auto"/>
            <w:noWrap/>
            <w:vAlign w:val="bottom"/>
            <w:hideMark/>
          </w:tcPr>
          <w:p w14:paraId="7F5B660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0.399</w:t>
            </w:r>
          </w:p>
        </w:tc>
      </w:tr>
      <w:tr w:rsidR="00541389" w:rsidRPr="007F0E5C" w14:paraId="19AA1B49"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291CDF56"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53B0AE3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13</w:t>
            </w:r>
          </w:p>
        </w:tc>
        <w:tc>
          <w:tcPr>
            <w:tcW w:w="574" w:type="dxa"/>
            <w:tcBorders>
              <w:top w:val="nil"/>
              <w:left w:val="single" w:sz="4" w:space="0" w:color="auto"/>
              <w:bottom w:val="nil"/>
              <w:right w:val="single" w:sz="4" w:space="0" w:color="auto"/>
            </w:tcBorders>
            <w:shd w:val="clear" w:color="auto" w:fill="auto"/>
            <w:noWrap/>
            <w:vAlign w:val="bottom"/>
            <w:hideMark/>
          </w:tcPr>
          <w:p w14:paraId="3C19961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760</w:t>
            </w:r>
          </w:p>
        </w:tc>
        <w:tc>
          <w:tcPr>
            <w:tcW w:w="690" w:type="dxa"/>
            <w:tcBorders>
              <w:top w:val="nil"/>
              <w:left w:val="nil"/>
              <w:bottom w:val="nil"/>
              <w:right w:val="nil"/>
            </w:tcBorders>
            <w:shd w:val="clear" w:color="auto" w:fill="auto"/>
            <w:noWrap/>
            <w:vAlign w:val="bottom"/>
            <w:hideMark/>
          </w:tcPr>
          <w:p w14:paraId="3C9F6C6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0.0027</w:t>
            </w:r>
          </w:p>
        </w:tc>
        <w:tc>
          <w:tcPr>
            <w:tcW w:w="690" w:type="dxa"/>
            <w:tcBorders>
              <w:top w:val="nil"/>
              <w:left w:val="nil"/>
              <w:bottom w:val="nil"/>
              <w:right w:val="nil"/>
            </w:tcBorders>
            <w:shd w:val="clear" w:color="auto" w:fill="auto"/>
            <w:noWrap/>
            <w:vAlign w:val="bottom"/>
            <w:hideMark/>
          </w:tcPr>
          <w:p w14:paraId="4B0DD3C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0.0034</w:t>
            </w:r>
          </w:p>
        </w:tc>
        <w:tc>
          <w:tcPr>
            <w:tcW w:w="690" w:type="dxa"/>
            <w:tcBorders>
              <w:top w:val="nil"/>
              <w:left w:val="nil"/>
              <w:bottom w:val="nil"/>
              <w:right w:val="nil"/>
            </w:tcBorders>
            <w:shd w:val="clear" w:color="auto" w:fill="auto"/>
            <w:noWrap/>
            <w:vAlign w:val="bottom"/>
            <w:hideMark/>
          </w:tcPr>
          <w:p w14:paraId="6C81590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394100B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0.0344</w:t>
            </w:r>
          </w:p>
        </w:tc>
        <w:tc>
          <w:tcPr>
            <w:tcW w:w="690" w:type="dxa"/>
            <w:tcBorders>
              <w:top w:val="nil"/>
              <w:left w:val="nil"/>
              <w:bottom w:val="nil"/>
              <w:right w:val="nil"/>
            </w:tcBorders>
            <w:shd w:val="clear" w:color="auto" w:fill="auto"/>
            <w:noWrap/>
            <w:vAlign w:val="bottom"/>
            <w:hideMark/>
          </w:tcPr>
          <w:p w14:paraId="0DC5358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0.3021</w:t>
            </w:r>
          </w:p>
        </w:tc>
        <w:tc>
          <w:tcPr>
            <w:tcW w:w="690" w:type="dxa"/>
            <w:tcBorders>
              <w:top w:val="nil"/>
              <w:left w:val="nil"/>
              <w:bottom w:val="nil"/>
              <w:right w:val="nil"/>
            </w:tcBorders>
            <w:shd w:val="clear" w:color="auto" w:fill="auto"/>
            <w:noWrap/>
            <w:vAlign w:val="bottom"/>
            <w:hideMark/>
          </w:tcPr>
          <w:p w14:paraId="61A3A66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0.4084</w:t>
            </w:r>
          </w:p>
        </w:tc>
        <w:tc>
          <w:tcPr>
            <w:tcW w:w="690" w:type="dxa"/>
            <w:tcBorders>
              <w:top w:val="nil"/>
              <w:left w:val="nil"/>
              <w:bottom w:val="nil"/>
              <w:right w:val="nil"/>
            </w:tcBorders>
            <w:shd w:val="clear" w:color="auto" w:fill="auto"/>
            <w:noWrap/>
            <w:vAlign w:val="bottom"/>
            <w:hideMark/>
          </w:tcPr>
          <w:p w14:paraId="5E34A5B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0.0946</w:t>
            </w:r>
          </w:p>
        </w:tc>
        <w:tc>
          <w:tcPr>
            <w:tcW w:w="690" w:type="dxa"/>
            <w:tcBorders>
              <w:top w:val="nil"/>
              <w:left w:val="nil"/>
              <w:bottom w:val="nil"/>
              <w:right w:val="single" w:sz="4" w:space="0" w:color="auto"/>
            </w:tcBorders>
            <w:shd w:val="clear" w:color="auto" w:fill="auto"/>
            <w:noWrap/>
            <w:vAlign w:val="bottom"/>
            <w:hideMark/>
          </w:tcPr>
          <w:p w14:paraId="24C77DC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0.3993</w:t>
            </w:r>
          </w:p>
        </w:tc>
        <w:tc>
          <w:tcPr>
            <w:tcW w:w="690" w:type="dxa"/>
            <w:gridSpan w:val="2"/>
            <w:tcBorders>
              <w:top w:val="nil"/>
              <w:left w:val="nil"/>
              <w:bottom w:val="nil"/>
              <w:right w:val="nil"/>
            </w:tcBorders>
            <w:shd w:val="clear" w:color="auto" w:fill="auto"/>
            <w:noWrap/>
            <w:vAlign w:val="bottom"/>
            <w:hideMark/>
          </w:tcPr>
          <w:p w14:paraId="143142F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0.1897</w:t>
            </w:r>
          </w:p>
        </w:tc>
        <w:tc>
          <w:tcPr>
            <w:tcW w:w="690" w:type="dxa"/>
            <w:tcBorders>
              <w:top w:val="nil"/>
              <w:left w:val="nil"/>
              <w:bottom w:val="nil"/>
              <w:right w:val="nil"/>
            </w:tcBorders>
            <w:shd w:val="clear" w:color="auto" w:fill="auto"/>
            <w:noWrap/>
            <w:vAlign w:val="bottom"/>
            <w:hideMark/>
          </w:tcPr>
          <w:p w14:paraId="40E3BBE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0.2179</w:t>
            </w:r>
          </w:p>
        </w:tc>
        <w:tc>
          <w:tcPr>
            <w:tcW w:w="690" w:type="dxa"/>
            <w:tcBorders>
              <w:top w:val="nil"/>
              <w:left w:val="nil"/>
              <w:bottom w:val="nil"/>
              <w:right w:val="nil"/>
            </w:tcBorders>
            <w:shd w:val="clear" w:color="auto" w:fill="auto"/>
            <w:noWrap/>
            <w:vAlign w:val="bottom"/>
            <w:hideMark/>
          </w:tcPr>
          <w:p w14:paraId="7BAB63A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0.1213</w:t>
            </w:r>
          </w:p>
        </w:tc>
        <w:tc>
          <w:tcPr>
            <w:tcW w:w="690" w:type="dxa"/>
            <w:tcBorders>
              <w:top w:val="nil"/>
              <w:left w:val="nil"/>
              <w:bottom w:val="nil"/>
              <w:right w:val="single" w:sz="4" w:space="0" w:color="auto"/>
            </w:tcBorders>
            <w:shd w:val="clear" w:color="auto" w:fill="auto"/>
            <w:noWrap/>
            <w:vAlign w:val="bottom"/>
            <w:hideMark/>
          </w:tcPr>
          <w:p w14:paraId="791AF15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0.5231</w:t>
            </w:r>
          </w:p>
        </w:tc>
      </w:tr>
      <w:tr w:rsidR="00541389" w:rsidRPr="007F0E5C" w14:paraId="3EB39521"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2DE5704D"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5611F6F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14</w:t>
            </w:r>
          </w:p>
        </w:tc>
        <w:tc>
          <w:tcPr>
            <w:tcW w:w="574" w:type="dxa"/>
            <w:tcBorders>
              <w:top w:val="nil"/>
              <w:left w:val="single" w:sz="4" w:space="0" w:color="auto"/>
              <w:bottom w:val="nil"/>
              <w:right w:val="single" w:sz="4" w:space="0" w:color="auto"/>
            </w:tcBorders>
            <w:shd w:val="clear" w:color="auto" w:fill="auto"/>
            <w:noWrap/>
            <w:vAlign w:val="bottom"/>
            <w:hideMark/>
          </w:tcPr>
          <w:p w14:paraId="0A3C360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42F16B4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0.0027</w:t>
            </w:r>
          </w:p>
        </w:tc>
        <w:tc>
          <w:tcPr>
            <w:tcW w:w="690" w:type="dxa"/>
            <w:tcBorders>
              <w:top w:val="nil"/>
              <w:left w:val="nil"/>
              <w:bottom w:val="nil"/>
              <w:right w:val="nil"/>
            </w:tcBorders>
            <w:shd w:val="clear" w:color="auto" w:fill="auto"/>
            <w:noWrap/>
            <w:vAlign w:val="bottom"/>
            <w:hideMark/>
          </w:tcPr>
          <w:p w14:paraId="42AD809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0.0028</w:t>
            </w:r>
          </w:p>
        </w:tc>
        <w:tc>
          <w:tcPr>
            <w:tcW w:w="690" w:type="dxa"/>
            <w:tcBorders>
              <w:top w:val="nil"/>
              <w:left w:val="nil"/>
              <w:bottom w:val="nil"/>
              <w:right w:val="nil"/>
            </w:tcBorders>
            <w:shd w:val="clear" w:color="auto" w:fill="auto"/>
            <w:noWrap/>
            <w:vAlign w:val="bottom"/>
            <w:hideMark/>
          </w:tcPr>
          <w:p w14:paraId="152B467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383A6D9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0.0287</w:t>
            </w:r>
          </w:p>
        </w:tc>
        <w:tc>
          <w:tcPr>
            <w:tcW w:w="690" w:type="dxa"/>
            <w:tcBorders>
              <w:top w:val="nil"/>
              <w:left w:val="nil"/>
              <w:bottom w:val="nil"/>
              <w:right w:val="nil"/>
            </w:tcBorders>
            <w:shd w:val="clear" w:color="auto" w:fill="auto"/>
            <w:noWrap/>
            <w:vAlign w:val="bottom"/>
            <w:hideMark/>
          </w:tcPr>
          <w:p w14:paraId="348AFC1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0.2845</w:t>
            </w:r>
          </w:p>
        </w:tc>
        <w:tc>
          <w:tcPr>
            <w:tcW w:w="690" w:type="dxa"/>
            <w:tcBorders>
              <w:top w:val="nil"/>
              <w:left w:val="nil"/>
              <w:bottom w:val="nil"/>
              <w:right w:val="nil"/>
            </w:tcBorders>
            <w:shd w:val="clear" w:color="auto" w:fill="auto"/>
            <w:noWrap/>
            <w:vAlign w:val="bottom"/>
            <w:hideMark/>
          </w:tcPr>
          <w:p w14:paraId="52F5EE1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0.3104</w:t>
            </w:r>
          </w:p>
        </w:tc>
        <w:tc>
          <w:tcPr>
            <w:tcW w:w="690" w:type="dxa"/>
            <w:tcBorders>
              <w:top w:val="nil"/>
              <w:left w:val="nil"/>
              <w:bottom w:val="nil"/>
              <w:right w:val="nil"/>
            </w:tcBorders>
            <w:shd w:val="clear" w:color="auto" w:fill="auto"/>
            <w:noWrap/>
            <w:vAlign w:val="bottom"/>
            <w:hideMark/>
          </w:tcPr>
          <w:p w14:paraId="3FBB221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0.1037</w:t>
            </w:r>
          </w:p>
        </w:tc>
        <w:tc>
          <w:tcPr>
            <w:tcW w:w="690" w:type="dxa"/>
            <w:tcBorders>
              <w:top w:val="nil"/>
              <w:left w:val="nil"/>
              <w:bottom w:val="nil"/>
              <w:right w:val="single" w:sz="4" w:space="0" w:color="auto"/>
            </w:tcBorders>
            <w:shd w:val="clear" w:color="auto" w:fill="auto"/>
            <w:noWrap/>
            <w:vAlign w:val="bottom"/>
            <w:hideMark/>
          </w:tcPr>
          <w:p w14:paraId="0916FE3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0.3701</w:t>
            </w:r>
          </w:p>
        </w:tc>
        <w:tc>
          <w:tcPr>
            <w:tcW w:w="690" w:type="dxa"/>
            <w:gridSpan w:val="2"/>
            <w:tcBorders>
              <w:top w:val="nil"/>
              <w:left w:val="nil"/>
              <w:bottom w:val="nil"/>
              <w:right w:val="nil"/>
            </w:tcBorders>
            <w:shd w:val="clear" w:color="auto" w:fill="auto"/>
            <w:noWrap/>
            <w:vAlign w:val="bottom"/>
            <w:hideMark/>
          </w:tcPr>
          <w:p w14:paraId="5222FFC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0.1775</w:t>
            </w:r>
          </w:p>
        </w:tc>
        <w:tc>
          <w:tcPr>
            <w:tcW w:w="690" w:type="dxa"/>
            <w:tcBorders>
              <w:top w:val="nil"/>
              <w:left w:val="nil"/>
              <w:bottom w:val="nil"/>
              <w:right w:val="nil"/>
            </w:tcBorders>
            <w:shd w:val="clear" w:color="auto" w:fill="auto"/>
            <w:noWrap/>
            <w:vAlign w:val="bottom"/>
            <w:hideMark/>
          </w:tcPr>
          <w:p w14:paraId="23BB954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0.1645</w:t>
            </w:r>
          </w:p>
        </w:tc>
        <w:tc>
          <w:tcPr>
            <w:tcW w:w="690" w:type="dxa"/>
            <w:tcBorders>
              <w:top w:val="nil"/>
              <w:left w:val="nil"/>
              <w:bottom w:val="nil"/>
              <w:right w:val="nil"/>
            </w:tcBorders>
            <w:shd w:val="clear" w:color="auto" w:fill="auto"/>
            <w:noWrap/>
            <w:vAlign w:val="bottom"/>
            <w:hideMark/>
          </w:tcPr>
          <w:p w14:paraId="6E5A23F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0.0739</w:t>
            </w:r>
          </w:p>
        </w:tc>
        <w:tc>
          <w:tcPr>
            <w:tcW w:w="690" w:type="dxa"/>
            <w:tcBorders>
              <w:top w:val="nil"/>
              <w:left w:val="nil"/>
              <w:bottom w:val="nil"/>
              <w:right w:val="single" w:sz="4" w:space="0" w:color="auto"/>
            </w:tcBorders>
            <w:shd w:val="clear" w:color="auto" w:fill="auto"/>
            <w:noWrap/>
            <w:vAlign w:val="bottom"/>
            <w:hideMark/>
          </w:tcPr>
          <w:p w14:paraId="1322F23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0.3618</w:t>
            </w:r>
          </w:p>
        </w:tc>
      </w:tr>
      <w:tr w:rsidR="00541389" w:rsidRPr="007F0E5C" w14:paraId="2C3E2AD7"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0A6CE8B6"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0F2839C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15</w:t>
            </w:r>
          </w:p>
        </w:tc>
        <w:tc>
          <w:tcPr>
            <w:tcW w:w="574" w:type="dxa"/>
            <w:tcBorders>
              <w:top w:val="nil"/>
              <w:left w:val="single" w:sz="4" w:space="0" w:color="auto"/>
              <w:bottom w:val="nil"/>
              <w:right w:val="single" w:sz="4" w:space="0" w:color="auto"/>
            </w:tcBorders>
            <w:shd w:val="clear" w:color="auto" w:fill="auto"/>
            <w:noWrap/>
            <w:vAlign w:val="bottom"/>
            <w:hideMark/>
          </w:tcPr>
          <w:p w14:paraId="153E435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760</w:t>
            </w:r>
          </w:p>
        </w:tc>
        <w:tc>
          <w:tcPr>
            <w:tcW w:w="690" w:type="dxa"/>
            <w:tcBorders>
              <w:top w:val="nil"/>
              <w:left w:val="nil"/>
              <w:bottom w:val="nil"/>
              <w:right w:val="nil"/>
            </w:tcBorders>
            <w:shd w:val="clear" w:color="auto" w:fill="auto"/>
            <w:noWrap/>
            <w:vAlign w:val="bottom"/>
            <w:hideMark/>
          </w:tcPr>
          <w:p w14:paraId="10AA409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nil"/>
              <w:right w:val="nil"/>
            </w:tcBorders>
            <w:shd w:val="clear" w:color="auto" w:fill="auto"/>
            <w:noWrap/>
            <w:vAlign w:val="bottom"/>
            <w:hideMark/>
          </w:tcPr>
          <w:p w14:paraId="6E7CAE7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403E856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3991208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0.0336</w:t>
            </w:r>
          </w:p>
        </w:tc>
        <w:tc>
          <w:tcPr>
            <w:tcW w:w="690" w:type="dxa"/>
            <w:tcBorders>
              <w:top w:val="nil"/>
              <w:left w:val="nil"/>
              <w:bottom w:val="nil"/>
              <w:right w:val="nil"/>
            </w:tcBorders>
            <w:shd w:val="clear" w:color="auto" w:fill="auto"/>
            <w:noWrap/>
            <w:vAlign w:val="bottom"/>
            <w:hideMark/>
          </w:tcPr>
          <w:p w14:paraId="0F99BFE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0.2866</w:t>
            </w:r>
          </w:p>
        </w:tc>
        <w:tc>
          <w:tcPr>
            <w:tcW w:w="690" w:type="dxa"/>
            <w:tcBorders>
              <w:top w:val="nil"/>
              <w:left w:val="nil"/>
              <w:bottom w:val="nil"/>
              <w:right w:val="nil"/>
            </w:tcBorders>
            <w:shd w:val="clear" w:color="auto" w:fill="auto"/>
            <w:noWrap/>
            <w:vAlign w:val="bottom"/>
            <w:hideMark/>
          </w:tcPr>
          <w:p w14:paraId="1863A0C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0.3871</w:t>
            </w:r>
          </w:p>
        </w:tc>
        <w:tc>
          <w:tcPr>
            <w:tcW w:w="690" w:type="dxa"/>
            <w:tcBorders>
              <w:top w:val="nil"/>
              <w:left w:val="nil"/>
              <w:bottom w:val="nil"/>
              <w:right w:val="nil"/>
            </w:tcBorders>
            <w:shd w:val="clear" w:color="auto" w:fill="auto"/>
            <w:noWrap/>
            <w:vAlign w:val="bottom"/>
            <w:hideMark/>
          </w:tcPr>
          <w:p w14:paraId="411B3A3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0.0944</w:t>
            </w:r>
          </w:p>
        </w:tc>
        <w:tc>
          <w:tcPr>
            <w:tcW w:w="690" w:type="dxa"/>
            <w:tcBorders>
              <w:top w:val="nil"/>
              <w:left w:val="nil"/>
              <w:bottom w:val="nil"/>
              <w:right w:val="single" w:sz="4" w:space="0" w:color="auto"/>
            </w:tcBorders>
            <w:shd w:val="clear" w:color="auto" w:fill="auto"/>
            <w:noWrap/>
            <w:vAlign w:val="bottom"/>
            <w:hideMark/>
          </w:tcPr>
          <w:p w14:paraId="4C9661D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0.3987</w:t>
            </w:r>
          </w:p>
        </w:tc>
        <w:tc>
          <w:tcPr>
            <w:tcW w:w="690" w:type="dxa"/>
            <w:gridSpan w:val="2"/>
            <w:tcBorders>
              <w:top w:val="nil"/>
              <w:left w:val="nil"/>
              <w:bottom w:val="nil"/>
              <w:right w:val="nil"/>
            </w:tcBorders>
            <w:shd w:val="clear" w:color="auto" w:fill="auto"/>
            <w:noWrap/>
            <w:vAlign w:val="bottom"/>
            <w:hideMark/>
          </w:tcPr>
          <w:p w14:paraId="4033947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0.1617</w:t>
            </w:r>
          </w:p>
        </w:tc>
        <w:tc>
          <w:tcPr>
            <w:tcW w:w="690" w:type="dxa"/>
            <w:tcBorders>
              <w:top w:val="nil"/>
              <w:left w:val="nil"/>
              <w:bottom w:val="nil"/>
              <w:right w:val="nil"/>
            </w:tcBorders>
            <w:shd w:val="clear" w:color="auto" w:fill="auto"/>
            <w:noWrap/>
            <w:vAlign w:val="bottom"/>
            <w:hideMark/>
          </w:tcPr>
          <w:p w14:paraId="15D2CD7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0.1853</w:t>
            </w:r>
          </w:p>
        </w:tc>
        <w:tc>
          <w:tcPr>
            <w:tcW w:w="690" w:type="dxa"/>
            <w:tcBorders>
              <w:top w:val="nil"/>
              <w:left w:val="nil"/>
              <w:bottom w:val="nil"/>
              <w:right w:val="nil"/>
            </w:tcBorders>
            <w:shd w:val="clear" w:color="auto" w:fill="auto"/>
            <w:noWrap/>
            <w:vAlign w:val="bottom"/>
            <w:hideMark/>
          </w:tcPr>
          <w:p w14:paraId="5321A90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0.0924</w:t>
            </w:r>
          </w:p>
        </w:tc>
        <w:tc>
          <w:tcPr>
            <w:tcW w:w="690" w:type="dxa"/>
            <w:tcBorders>
              <w:top w:val="nil"/>
              <w:left w:val="nil"/>
              <w:bottom w:val="nil"/>
              <w:right w:val="single" w:sz="4" w:space="0" w:color="auto"/>
            </w:tcBorders>
            <w:shd w:val="clear" w:color="auto" w:fill="auto"/>
            <w:noWrap/>
            <w:vAlign w:val="bottom"/>
            <w:hideMark/>
          </w:tcPr>
          <w:p w14:paraId="4D5E0DA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0.4507</w:t>
            </w:r>
          </w:p>
        </w:tc>
      </w:tr>
      <w:tr w:rsidR="00541389" w:rsidRPr="007F0E5C" w14:paraId="26232051"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67FE40E9"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200D1D7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16</w:t>
            </w:r>
          </w:p>
        </w:tc>
        <w:tc>
          <w:tcPr>
            <w:tcW w:w="574" w:type="dxa"/>
            <w:tcBorders>
              <w:top w:val="nil"/>
              <w:left w:val="single" w:sz="4" w:space="0" w:color="auto"/>
              <w:bottom w:val="nil"/>
              <w:right w:val="single" w:sz="4" w:space="0" w:color="auto"/>
            </w:tcBorders>
            <w:shd w:val="clear" w:color="auto" w:fill="auto"/>
            <w:noWrap/>
            <w:vAlign w:val="bottom"/>
            <w:hideMark/>
          </w:tcPr>
          <w:p w14:paraId="322F0FA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nil"/>
              <w:right w:val="nil"/>
            </w:tcBorders>
            <w:shd w:val="clear" w:color="auto" w:fill="auto"/>
            <w:noWrap/>
            <w:vAlign w:val="bottom"/>
            <w:hideMark/>
          </w:tcPr>
          <w:p w14:paraId="52785BD3"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0.0022</w:t>
            </w:r>
          </w:p>
        </w:tc>
        <w:tc>
          <w:tcPr>
            <w:tcW w:w="690" w:type="dxa"/>
            <w:tcBorders>
              <w:top w:val="nil"/>
              <w:left w:val="nil"/>
              <w:bottom w:val="nil"/>
              <w:right w:val="nil"/>
            </w:tcBorders>
            <w:shd w:val="clear" w:color="auto" w:fill="auto"/>
            <w:noWrap/>
            <w:vAlign w:val="bottom"/>
            <w:hideMark/>
          </w:tcPr>
          <w:p w14:paraId="6E67858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0.0023</w:t>
            </w:r>
          </w:p>
        </w:tc>
        <w:tc>
          <w:tcPr>
            <w:tcW w:w="690" w:type="dxa"/>
            <w:tcBorders>
              <w:top w:val="nil"/>
              <w:left w:val="nil"/>
              <w:bottom w:val="nil"/>
              <w:right w:val="nil"/>
            </w:tcBorders>
            <w:shd w:val="clear" w:color="auto" w:fill="auto"/>
            <w:noWrap/>
            <w:vAlign w:val="bottom"/>
            <w:hideMark/>
          </w:tcPr>
          <w:p w14:paraId="147B01D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0.0002</w:t>
            </w:r>
          </w:p>
        </w:tc>
        <w:tc>
          <w:tcPr>
            <w:tcW w:w="690" w:type="dxa"/>
            <w:tcBorders>
              <w:top w:val="nil"/>
              <w:left w:val="nil"/>
              <w:bottom w:val="nil"/>
              <w:right w:val="single" w:sz="4" w:space="0" w:color="auto"/>
            </w:tcBorders>
            <w:shd w:val="clear" w:color="auto" w:fill="auto"/>
            <w:noWrap/>
            <w:vAlign w:val="bottom"/>
            <w:hideMark/>
          </w:tcPr>
          <w:p w14:paraId="4E0133A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0.0247</w:t>
            </w:r>
          </w:p>
        </w:tc>
        <w:tc>
          <w:tcPr>
            <w:tcW w:w="690" w:type="dxa"/>
            <w:tcBorders>
              <w:top w:val="nil"/>
              <w:left w:val="nil"/>
              <w:bottom w:val="nil"/>
              <w:right w:val="nil"/>
            </w:tcBorders>
            <w:shd w:val="clear" w:color="auto" w:fill="auto"/>
            <w:noWrap/>
            <w:vAlign w:val="bottom"/>
            <w:hideMark/>
          </w:tcPr>
          <w:p w14:paraId="1F272BC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0.34</w:t>
            </w:r>
          </w:p>
        </w:tc>
        <w:tc>
          <w:tcPr>
            <w:tcW w:w="690" w:type="dxa"/>
            <w:tcBorders>
              <w:top w:val="nil"/>
              <w:left w:val="nil"/>
              <w:bottom w:val="nil"/>
              <w:right w:val="nil"/>
            </w:tcBorders>
            <w:shd w:val="clear" w:color="auto" w:fill="auto"/>
            <w:noWrap/>
            <w:vAlign w:val="bottom"/>
            <w:hideMark/>
          </w:tcPr>
          <w:p w14:paraId="3CC7BEF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0.3726</w:t>
            </w:r>
          </w:p>
        </w:tc>
        <w:tc>
          <w:tcPr>
            <w:tcW w:w="690" w:type="dxa"/>
            <w:tcBorders>
              <w:top w:val="nil"/>
              <w:left w:val="nil"/>
              <w:bottom w:val="nil"/>
              <w:right w:val="nil"/>
            </w:tcBorders>
            <w:shd w:val="clear" w:color="auto" w:fill="auto"/>
            <w:noWrap/>
            <w:vAlign w:val="bottom"/>
            <w:hideMark/>
          </w:tcPr>
          <w:p w14:paraId="55F6211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0.2499</w:t>
            </w:r>
          </w:p>
        </w:tc>
        <w:tc>
          <w:tcPr>
            <w:tcW w:w="690" w:type="dxa"/>
            <w:tcBorders>
              <w:top w:val="nil"/>
              <w:left w:val="nil"/>
              <w:bottom w:val="nil"/>
              <w:right w:val="single" w:sz="4" w:space="0" w:color="auto"/>
            </w:tcBorders>
            <w:shd w:val="clear" w:color="auto" w:fill="auto"/>
            <w:noWrap/>
            <w:vAlign w:val="bottom"/>
            <w:hideMark/>
          </w:tcPr>
          <w:p w14:paraId="5E601F88"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0.377</w:t>
            </w:r>
          </w:p>
        </w:tc>
        <w:tc>
          <w:tcPr>
            <w:tcW w:w="690" w:type="dxa"/>
            <w:gridSpan w:val="2"/>
            <w:tcBorders>
              <w:top w:val="nil"/>
              <w:left w:val="nil"/>
              <w:bottom w:val="nil"/>
              <w:right w:val="nil"/>
            </w:tcBorders>
            <w:shd w:val="clear" w:color="auto" w:fill="auto"/>
            <w:noWrap/>
            <w:vAlign w:val="bottom"/>
            <w:hideMark/>
          </w:tcPr>
          <w:p w14:paraId="28A69CB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0.0751</w:t>
            </w:r>
          </w:p>
        </w:tc>
        <w:tc>
          <w:tcPr>
            <w:tcW w:w="690" w:type="dxa"/>
            <w:tcBorders>
              <w:top w:val="nil"/>
              <w:left w:val="nil"/>
              <w:bottom w:val="nil"/>
              <w:right w:val="nil"/>
            </w:tcBorders>
            <w:shd w:val="clear" w:color="auto" w:fill="auto"/>
            <w:noWrap/>
            <w:vAlign w:val="bottom"/>
            <w:hideMark/>
          </w:tcPr>
          <w:p w14:paraId="1AD7F3ED"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0.0688</w:t>
            </w:r>
          </w:p>
        </w:tc>
        <w:tc>
          <w:tcPr>
            <w:tcW w:w="690" w:type="dxa"/>
            <w:tcBorders>
              <w:top w:val="nil"/>
              <w:left w:val="nil"/>
              <w:bottom w:val="nil"/>
              <w:right w:val="nil"/>
            </w:tcBorders>
            <w:shd w:val="clear" w:color="auto" w:fill="auto"/>
            <w:noWrap/>
            <w:vAlign w:val="bottom"/>
            <w:hideMark/>
          </w:tcPr>
          <w:p w14:paraId="69B588D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0.0251</w:t>
            </w:r>
          </w:p>
        </w:tc>
        <w:tc>
          <w:tcPr>
            <w:tcW w:w="690" w:type="dxa"/>
            <w:tcBorders>
              <w:top w:val="nil"/>
              <w:left w:val="nil"/>
              <w:bottom w:val="nil"/>
              <w:right w:val="single" w:sz="4" w:space="0" w:color="auto"/>
            </w:tcBorders>
            <w:shd w:val="clear" w:color="auto" w:fill="auto"/>
            <w:noWrap/>
            <w:vAlign w:val="bottom"/>
            <w:hideMark/>
          </w:tcPr>
          <w:p w14:paraId="744F6D5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0.1773</w:t>
            </w:r>
          </w:p>
        </w:tc>
      </w:tr>
      <w:tr w:rsidR="00541389" w:rsidRPr="007F0E5C" w14:paraId="2097A436"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2C9B7867"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nil"/>
              <w:right w:val="nil"/>
            </w:tcBorders>
            <w:shd w:val="clear" w:color="auto" w:fill="auto"/>
            <w:noWrap/>
            <w:vAlign w:val="bottom"/>
            <w:hideMark/>
          </w:tcPr>
          <w:p w14:paraId="6366CB0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17</w:t>
            </w:r>
          </w:p>
        </w:tc>
        <w:tc>
          <w:tcPr>
            <w:tcW w:w="574" w:type="dxa"/>
            <w:tcBorders>
              <w:top w:val="nil"/>
              <w:left w:val="single" w:sz="4" w:space="0" w:color="auto"/>
              <w:bottom w:val="nil"/>
              <w:right w:val="single" w:sz="4" w:space="0" w:color="auto"/>
            </w:tcBorders>
            <w:shd w:val="clear" w:color="auto" w:fill="auto"/>
            <w:noWrap/>
            <w:vAlign w:val="bottom"/>
            <w:hideMark/>
          </w:tcPr>
          <w:p w14:paraId="7986B90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760</w:t>
            </w:r>
          </w:p>
        </w:tc>
        <w:tc>
          <w:tcPr>
            <w:tcW w:w="690" w:type="dxa"/>
            <w:tcBorders>
              <w:top w:val="nil"/>
              <w:left w:val="nil"/>
              <w:bottom w:val="nil"/>
              <w:right w:val="nil"/>
            </w:tcBorders>
            <w:shd w:val="clear" w:color="auto" w:fill="auto"/>
            <w:noWrap/>
            <w:vAlign w:val="bottom"/>
            <w:hideMark/>
          </w:tcPr>
          <w:p w14:paraId="40764A2B"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0.0026</w:t>
            </w:r>
          </w:p>
        </w:tc>
        <w:tc>
          <w:tcPr>
            <w:tcW w:w="690" w:type="dxa"/>
            <w:tcBorders>
              <w:top w:val="nil"/>
              <w:left w:val="nil"/>
              <w:bottom w:val="nil"/>
              <w:right w:val="nil"/>
            </w:tcBorders>
            <w:shd w:val="clear" w:color="auto" w:fill="auto"/>
            <w:noWrap/>
            <w:vAlign w:val="bottom"/>
            <w:hideMark/>
          </w:tcPr>
          <w:p w14:paraId="150825A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0.0033</w:t>
            </w:r>
          </w:p>
        </w:tc>
        <w:tc>
          <w:tcPr>
            <w:tcW w:w="690" w:type="dxa"/>
            <w:tcBorders>
              <w:top w:val="nil"/>
              <w:left w:val="nil"/>
              <w:bottom w:val="nil"/>
              <w:right w:val="nil"/>
            </w:tcBorders>
            <w:shd w:val="clear" w:color="auto" w:fill="auto"/>
            <w:noWrap/>
            <w:vAlign w:val="bottom"/>
            <w:hideMark/>
          </w:tcPr>
          <w:p w14:paraId="7499E6F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0.0003</w:t>
            </w:r>
          </w:p>
        </w:tc>
        <w:tc>
          <w:tcPr>
            <w:tcW w:w="690" w:type="dxa"/>
            <w:tcBorders>
              <w:top w:val="nil"/>
              <w:left w:val="nil"/>
              <w:bottom w:val="nil"/>
              <w:right w:val="single" w:sz="4" w:space="0" w:color="auto"/>
            </w:tcBorders>
            <w:shd w:val="clear" w:color="auto" w:fill="auto"/>
            <w:noWrap/>
            <w:vAlign w:val="bottom"/>
            <w:hideMark/>
          </w:tcPr>
          <w:p w14:paraId="4F3F57E5"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0.0337</w:t>
            </w:r>
          </w:p>
        </w:tc>
        <w:tc>
          <w:tcPr>
            <w:tcW w:w="690" w:type="dxa"/>
            <w:tcBorders>
              <w:top w:val="nil"/>
              <w:left w:val="nil"/>
              <w:bottom w:val="nil"/>
              <w:right w:val="nil"/>
            </w:tcBorders>
            <w:shd w:val="clear" w:color="auto" w:fill="auto"/>
            <w:noWrap/>
            <w:vAlign w:val="bottom"/>
            <w:hideMark/>
          </w:tcPr>
          <w:p w14:paraId="4C1BB9E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0.1998</w:t>
            </w:r>
          </w:p>
        </w:tc>
        <w:tc>
          <w:tcPr>
            <w:tcW w:w="690" w:type="dxa"/>
            <w:tcBorders>
              <w:top w:val="nil"/>
              <w:left w:val="nil"/>
              <w:bottom w:val="nil"/>
              <w:right w:val="nil"/>
            </w:tcBorders>
            <w:shd w:val="clear" w:color="auto" w:fill="auto"/>
            <w:noWrap/>
            <w:vAlign w:val="bottom"/>
            <w:hideMark/>
          </w:tcPr>
          <w:p w14:paraId="5EB7478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0.2682</w:t>
            </w:r>
          </w:p>
        </w:tc>
        <w:tc>
          <w:tcPr>
            <w:tcW w:w="690" w:type="dxa"/>
            <w:tcBorders>
              <w:top w:val="nil"/>
              <w:left w:val="nil"/>
              <w:bottom w:val="nil"/>
              <w:right w:val="nil"/>
            </w:tcBorders>
            <w:shd w:val="clear" w:color="auto" w:fill="auto"/>
            <w:noWrap/>
            <w:vAlign w:val="bottom"/>
            <w:hideMark/>
          </w:tcPr>
          <w:p w14:paraId="383FEED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0.0632</w:t>
            </w:r>
          </w:p>
        </w:tc>
        <w:tc>
          <w:tcPr>
            <w:tcW w:w="690" w:type="dxa"/>
            <w:tcBorders>
              <w:top w:val="nil"/>
              <w:left w:val="nil"/>
              <w:bottom w:val="nil"/>
              <w:right w:val="single" w:sz="4" w:space="0" w:color="auto"/>
            </w:tcBorders>
            <w:shd w:val="clear" w:color="auto" w:fill="auto"/>
            <w:noWrap/>
            <w:vAlign w:val="bottom"/>
            <w:hideMark/>
          </w:tcPr>
          <w:p w14:paraId="07BB98E9"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0.3058</w:t>
            </w:r>
          </w:p>
        </w:tc>
        <w:tc>
          <w:tcPr>
            <w:tcW w:w="690" w:type="dxa"/>
            <w:gridSpan w:val="2"/>
            <w:tcBorders>
              <w:top w:val="nil"/>
              <w:left w:val="nil"/>
              <w:bottom w:val="nil"/>
              <w:right w:val="nil"/>
            </w:tcBorders>
            <w:shd w:val="clear" w:color="auto" w:fill="auto"/>
            <w:noWrap/>
            <w:vAlign w:val="bottom"/>
            <w:hideMark/>
          </w:tcPr>
          <w:p w14:paraId="42E5E97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0.1877</w:t>
            </w:r>
          </w:p>
        </w:tc>
        <w:tc>
          <w:tcPr>
            <w:tcW w:w="690" w:type="dxa"/>
            <w:tcBorders>
              <w:top w:val="nil"/>
              <w:left w:val="nil"/>
              <w:bottom w:val="nil"/>
              <w:right w:val="nil"/>
            </w:tcBorders>
            <w:shd w:val="clear" w:color="auto" w:fill="auto"/>
            <w:noWrap/>
            <w:vAlign w:val="bottom"/>
            <w:hideMark/>
          </w:tcPr>
          <w:p w14:paraId="0939D39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0.2155</w:t>
            </w:r>
          </w:p>
        </w:tc>
        <w:tc>
          <w:tcPr>
            <w:tcW w:w="690" w:type="dxa"/>
            <w:tcBorders>
              <w:top w:val="nil"/>
              <w:left w:val="nil"/>
              <w:bottom w:val="nil"/>
              <w:right w:val="nil"/>
            </w:tcBorders>
            <w:shd w:val="clear" w:color="auto" w:fill="auto"/>
            <w:noWrap/>
            <w:vAlign w:val="bottom"/>
            <w:hideMark/>
          </w:tcPr>
          <w:p w14:paraId="0A76460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0.1268</w:t>
            </w:r>
          </w:p>
        </w:tc>
        <w:tc>
          <w:tcPr>
            <w:tcW w:w="690" w:type="dxa"/>
            <w:tcBorders>
              <w:top w:val="nil"/>
              <w:left w:val="nil"/>
              <w:bottom w:val="nil"/>
              <w:right w:val="single" w:sz="4" w:space="0" w:color="auto"/>
            </w:tcBorders>
            <w:shd w:val="clear" w:color="auto" w:fill="auto"/>
            <w:noWrap/>
            <w:vAlign w:val="bottom"/>
            <w:hideMark/>
          </w:tcPr>
          <w:p w14:paraId="76687684"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0.5349</w:t>
            </w:r>
          </w:p>
        </w:tc>
      </w:tr>
      <w:tr w:rsidR="00541389" w:rsidRPr="007F0E5C" w14:paraId="79A36645" w14:textId="77777777" w:rsidTr="004C08B0">
        <w:trPr>
          <w:gridAfter w:val="1"/>
          <w:divId w:val="2045129679"/>
          <w:wAfter w:w="14" w:type="dxa"/>
          <w:trHeight w:val="287"/>
        </w:trPr>
        <w:tc>
          <w:tcPr>
            <w:tcW w:w="609" w:type="dxa"/>
            <w:vMerge/>
            <w:tcBorders>
              <w:top w:val="nil"/>
              <w:left w:val="single" w:sz="4" w:space="0" w:color="auto"/>
              <w:bottom w:val="single" w:sz="4" w:space="0" w:color="000000"/>
              <w:right w:val="single" w:sz="4" w:space="0" w:color="auto"/>
            </w:tcBorders>
            <w:vAlign w:val="center"/>
            <w:hideMark/>
          </w:tcPr>
          <w:p w14:paraId="748361A3" w14:textId="77777777" w:rsidR="007F0E5C" w:rsidRPr="007F0E5C" w:rsidRDefault="007F0E5C" w:rsidP="007F0E5C">
            <w:pPr>
              <w:spacing w:after="0" w:line="240" w:lineRule="auto"/>
              <w:rPr>
                <w:rFonts w:ascii="Times New Roman" w:eastAsia="Times New Roman" w:hAnsi="Times New Roman" w:cs="Times New Roman"/>
                <w:b/>
                <w:bCs/>
                <w:color w:val="000000"/>
                <w:lang w:val="nb-NO" w:eastAsia="nb-NO"/>
              </w:rPr>
            </w:pPr>
          </w:p>
        </w:tc>
        <w:tc>
          <w:tcPr>
            <w:tcW w:w="829" w:type="dxa"/>
            <w:tcBorders>
              <w:top w:val="nil"/>
              <w:left w:val="nil"/>
              <w:bottom w:val="single" w:sz="4" w:space="0" w:color="auto"/>
              <w:right w:val="nil"/>
            </w:tcBorders>
            <w:shd w:val="clear" w:color="auto" w:fill="auto"/>
            <w:noWrap/>
            <w:vAlign w:val="bottom"/>
            <w:hideMark/>
          </w:tcPr>
          <w:p w14:paraId="6F45A8F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18</w:t>
            </w:r>
          </w:p>
        </w:tc>
        <w:tc>
          <w:tcPr>
            <w:tcW w:w="574" w:type="dxa"/>
            <w:tcBorders>
              <w:top w:val="nil"/>
              <w:left w:val="single" w:sz="4" w:space="0" w:color="auto"/>
              <w:bottom w:val="single" w:sz="4" w:space="0" w:color="auto"/>
              <w:right w:val="single" w:sz="4" w:space="0" w:color="auto"/>
            </w:tcBorders>
            <w:shd w:val="clear" w:color="auto" w:fill="auto"/>
            <w:noWrap/>
            <w:vAlign w:val="bottom"/>
            <w:hideMark/>
          </w:tcPr>
          <w:p w14:paraId="5E70FF0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1200</w:t>
            </w:r>
          </w:p>
        </w:tc>
        <w:tc>
          <w:tcPr>
            <w:tcW w:w="690" w:type="dxa"/>
            <w:tcBorders>
              <w:top w:val="nil"/>
              <w:left w:val="nil"/>
              <w:bottom w:val="single" w:sz="4" w:space="0" w:color="auto"/>
              <w:right w:val="nil"/>
            </w:tcBorders>
            <w:shd w:val="clear" w:color="auto" w:fill="auto"/>
            <w:noWrap/>
            <w:vAlign w:val="bottom"/>
            <w:hideMark/>
          </w:tcPr>
          <w:p w14:paraId="2FF37E0A"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0.0022</w:t>
            </w:r>
          </w:p>
        </w:tc>
        <w:tc>
          <w:tcPr>
            <w:tcW w:w="690" w:type="dxa"/>
            <w:tcBorders>
              <w:top w:val="nil"/>
              <w:left w:val="nil"/>
              <w:bottom w:val="single" w:sz="4" w:space="0" w:color="auto"/>
              <w:right w:val="nil"/>
            </w:tcBorders>
            <w:shd w:val="clear" w:color="auto" w:fill="auto"/>
            <w:noWrap/>
            <w:vAlign w:val="bottom"/>
            <w:hideMark/>
          </w:tcPr>
          <w:p w14:paraId="2B3713B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0.0023</w:t>
            </w:r>
          </w:p>
        </w:tc>
        <w:tc>
          <w:tcPr>
            <w:tcW w:w="690" w:type="dxa"/>
            <w:tcBorders>
              <w:top w:val="nil"/>
              <w:left w:val="nil"/>
              <w:bottom w:val="single" w:sz="4" w:space="0" w:color="auto"/>
              <w:right w:val="nil"/>
            </w:tcBorders>
            <w:shd w:val="clear" w:color="auto" w:fill="auto"/>
            <w:noWrap/>
            <w:vAlign w:val="bottom"/>
            <w:hideMark/>
          </w:tcPr>
          <w:p w14:paraId="7AFBEAE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0.0002</w:t>
            </w:r>
          </w:p>
        </w:tc>
        <w:tc>
          <w:tcPr>
            <w:tcW w:w="690" w:type="dxa"/>
            <w:tcBorders>
              <w:top w:val="nil"/>
              <w:left w:val="nil"/>
              <w:bottom w:val="single" w:sz="4" w:space="0" w:color="auto"/>
              <w:right w:val="single" w:sz="4" w:space="0" w:color="auto"/>
            </w:tcBorders>
            <w:shd w:val="clear" w:color="auto" w:fill="auto"/>
            <w:noWrap/>
            <w:vAlign w:val="bottom"/>
            <w:hideMark/>
          </w:tcPr>
          <w:p w14:paraId="2D70A70C"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0.0247</w:t>
            </w:r>
          </w:p>
        </w:tc>
        <w:tc>
          <w:tcPr>
            <w:tcW w:w="690" w:type="dxa"/>
            <w:tcBorders>
              <w:top w:val="nil"/>
              <w:left w:val="nil"/>
              <w:bottom w:val="single" w:sz="4" w:space="0" w:color="auto"/>
              <w:right w:val="nil"/>
            </w:tcBorders>
            <w:shd w:val="clear" w:color="auto" w:fill="auto"/>
            <w:noWrap/>
            <w:vAlign w:val="bottom"/>
            <w:hideMark/>
          </w:tcPr>
          <w:p w14:paraId="55C53121"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0.1683</w:t>
            </w:r>
          </w:p>
        </w:tc>
        <w:tc>
          <w:tcPr>
            <w:tcW w:w="690" w:type="dxa"/>
            <w:tcBorders>
              <w:top w:val="nil"/>
              <w:left w:val="nil"/>
              <w:bottom w:val="single" w:sz="4" w:space="0" w:color="auto"/>
              <w:right w:val="nil"/>
            </w:tcBorders>
            <w:shd w:val="clear" w:color="auto" w:fill="auto"/>
            <w:noWrap/>
            <w:vAlign w:val="bottom"/>
            <w:hideMark/>
          </w:tcPr>
          <w:p w14:paraId="08FA9A8E"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0.1819</w:t>
            </w:r>
          </w:p>
        </w:tc>
        <w:tc>
          <w:tcPr>
            <w:tcW w:w="690" w:type="dxa"/>
            <w:tcBorders>
              <w:top w:val="nil"/>
              <w:left w:val="nil"/>
              <w:bottom w:val="single" w:sz="4" w:space="0" w:color="auto"/>
              <w:right w:val="nil"/>
            </w:tcBorders>
            <w:shd w:val="clear" w:color="auto" w:fill="auto"/>
            <w:noWrap/>
            <w:vAlign w:val="bottom"/>
            <w:hideMark/>
          </w:tcPr>
          <w:p w14:paraId="1107EBB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0.0476</w:t>
            </w:r>
          </w:p>
        </w:tc>
        <w:tc>
          <w:tcPr>
            <w:tcW w:w="690" w:type="dxa"/>
            <w:tcBorders>
              <w:top w:val="nil"/>
              <w:left w:val="nil"/>
              <w:bottom w:val="single" w:sz="4" w:space="0" w:color="auto"/>
              <w:right w:val="single" w:sz="4" w:space="0" w:color="auto"/>
            </w:tcBorders>
            <w:shd w:val="clear" w:color="auto" w:fill="auto"/>
            <w:noWrap/>
            <w:vAlign w:val="bottom"/>
            <w:hideMark/>
          </w:tcPr>
          <w:p w14:paraId="77EA92CF"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0.2379</w:t>
            </w:r>
          </w:p>
        </w:tc>
        <w:tc>
          <w:tcPr>
            <w:tcW w:w="690" w:type="dxa"/>
            <w:gridSpan w:val="2"/>
            <w:tcBorders>
              <w:top w:val="nil"/>
              <w:left w:val="nil"/>
              <w:bottom w:val="single" w:sz="4" w:space="0" w:color="auto"/>
              <w:right w:val="nil"/>
            </w:tcBorders>
            <w:shd w:val="clear" w:color="auto" w:fill="auto"/>
            <w:noWrap/>
            <w:vAlign w:val="bottom"/>
            <w:hideMark/>
          </w:tcPr>
          <w:p w14:paraId="7D0F0C67"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0.1285</w:t>
            </w:r>
          </w:p>
        </w:tc>
        <w:tc>
          <w:tcPr>
            <w:tcW w:w="690" w:type="dxa"/>
            <w:tcBorders>
              <w:top w:val="nil"/>
              <w:left w:val="nil"/>
              <w:bottom w:val="single" w:sz="4" w:space="0" w:color="auto"/>
              <w:right w:val="nil"/>
            </w:tcBorders>
            <w:shd w:val="clear" w:color="auto" w:fill="auto"/>
            <w:noWrap/>
            <w:vAlign w:val="bottom"/>
            <w:hideMark/>
          </w:tcPr>
          <w:p w14:paraId="455BB956"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0.1185</w:t>
            </w:r>
          </w:p>
        </w:tc>
        <w:tc>
          <w:tcPr>
            <w:tcW w:w="690" w:type="dxa"/>
            <w:tcBorders>
              <w:top w:val="nil"/>
              <w:left w:val="nil"/>
              <w:bottom w:val="single" w:sz="4" w:space="0" w:color="auto"/>
              <w:right w:val="nil"/>
            </w:tcBorders>
            <w:shd w:val="clear" w:color="auto" w:fill="auto"/>
            <w:noWrap/>
            <w:vAlign w:val="bottom"/>
            <w:hideMark/>
          </w:tcPr>
          <w:p w14:paraId="6AE20410"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0.0614</w:t>
            </w:r>
          </w:p>
        </w:tc>
        <w:tc>
          <w:tcPr>
            <w:tcW w:w="690" w:type="dxa"/>
            <w:tcBorders>
              <w:top w:val="nil"/>
              <w:left w:val="nil"/>
              <w:bottom w:val="single" w:sz="4" w:space="0" w:color="auto"/>
              <w:right w:val="single" w:sz="4" w:space="0" w:color="auto"/>
            </w:tcBorders>
            <w:shd w:val="clear" w:color="auto" w:fill="auto"/>
            <w:noWrap/>
            <w:vAlign w:val="bottom"/>
            <w:hideMark/>
          </w:tcPr>
          <w:p w14:paraId="7BC2C242" w14:textId="77777777" w:rsidR="007F0E5C" w:rsidRPr="007F0E5C" w:rsidRDefault="007F0E5C" w:rsidP="007F0E5C">
            <w:pPr>
              <w:spacing w:after="0" w:line="240" w:lineRule="auto"/>
              <w:jc w:val="center"/>
              <w:rPr>
                <w:rFonts w:ascii="Times New Roman" w:eastAsia="Times New Roman" w:hAnsi="Times New Roman" w:cs="Times New Roman"/>
                <w:color w:val="000000"/>
                <w:lang w:val="nb-NO" w:eastAsia="nb-NO"/>
              </w:rPr>
            </w:pPr>
            <w:r w:rsidRPr="007F0E5C">
              <w:rPr>
                <w:rFonts w:ascii="Times New Roman" w:eastAsia="Times New Roman" w:hAnsi="Times New Roman" w:cs="Times New Roman"/>
                <w:color w:val="000000"/>
                <w:lang w:val="nb-NO" w:eastAsia="nb-NO"/>
              </w:rPr>
              <w:t>0.3247</w:t>
            </w:r>
          </w:p>
        </w:tc>
      </w:tr>
    </w:tbl>
    <w:p w14:paraId="01190726" w14:textId="77777777" w:rsidR="00032365" w:rsidRPr="00032365" w:rsidRDefault="00032365" w:rsidP="00032365">
      <w:pPr>
        <w:divId w:val="2045129679"/>
        <w:rPr>
          <w:lang w:val="en-US"/>
        </w:rPr>
      </w:pPr>
    </w:p>
    <w:sectPr w:rsidR="00032365" w:rsidRPr="00032365" w:rsidSect="003B537E">
      <w:footerReference w:type="default" r:id="rId18"/>
      <w:footerReference w:type="first" r:id="rId19"/>
      <w:pgSz w:w="12240" w:h="15840" w:code="1"/>
      <w:pgMar w:top="1440" w:right="1440" w:bottom="1440" w:left="1440" w:header="708" w:footer="708"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451FB9" w14:textId="77777777" w:rsidR="00D46E0D" w:rsidRDefault="00D46E0D" w:rsidP="006D259B">
      <w:pPr>
        <w:spacing w:after="0" w:line="240" w:lineRule="auto"/>
      </w:pPr>
      <w:r>
        <w:separator/>
      </w:r>
    </w:p>
  </w:endnote>
  <w:endnote w:type="continuationSeparator" w:id="0">
    <w:p w14:paraId="0A48E6C9" w14:textId="77777777" w:rsidR="00D46E0D" w:rsidRDefault="00D46E0D" w:rsidP="006D259B">
      <w:pPr>
        <w:spacing w:after="0" w:line="240" w:lineRule="auto"/>
      </w:pPr>
      <w:r>
        <w:continuationSeparator/>
      </w:r>
    </w:p>
  </w:endnote>
  <w:endnote w:type="continuationNotice" w:id="1">
    <w:p w14:paraId="5457B4A2" w14:textId="77777777" w:rsidR="00D46E0D" w:rsidRDefault="00D46E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18429567"/>
      <w:docPartObj>
        <w:docPartGallery w:val="Page Numbers (Bottom of Page)"/>
        <w:docPartUnique/>
      </w:docPartObj>
    </w:sdtPr>
    <w:sdtEndPr/>
    <w:sdtContent>
      <w:p w14:paraId="52FCE0CC" w14:textId="77777777" w:rsidR="000E53B5" w:rsidRDefault="000E53B5">
        <w:pPr>
          <w:pStyle w:val="Footer"/>
          <w:jc w:val="center"/>
        </w:pPr>
        <w:r>
          <w:fldChar w:fldCharType="begin"/>
        </w:r>
        <w:r>
          <w:instrText>PAGE   \* MERGEFORMAT</w:instrText>
        </w:r>
        <w:r>
          <w:fldChar w:fldCharType="separate"/>
        </w:r>
        <w:r>
          <w:rPr>
            <w:noProof/>
          </w:rPr>
          <w:t>2</w:t>
        </w:r>
        <w:r>
          <w:fldChar w:fldCharType="end"/>
        </w:r>
      </w:p>
    </w:sdtContent>
  </w:sdt>
  <w:p w14:paraId="4A48E2CD" w14:textId="77777777" w:rsidR="000E53B5" w:rsidRDefault="000E53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EA37A6" w14:textId="2D8B50AE" w:rsidR="00DC335E" w:rsidRPr="00970260" w:rsidRDefault="00DC335E">
    <w:pPr>
      <w:pStyle w:val="Footer"/>
      <w:rPr>
        <w:lang w:val="en-US"/>
      </w:rPr>
    </w:pPr>
  </w:p>
  <w:p w14:paraId="67553F26" w14:textId="77777777" w:rsidR="000E53B5" w:rsidRPr="00970260" w:rsidRDefault="000E53B5">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0E69C0" w14:textId="77777777" w:rsidR="00D46E0D" w:rsidRDefault="00D46E0D" w:rsidP="006D259B">
      <w:pPr>
        <w:spacing w:after="0" w:line="240" w:lineRule="auto"/>
      </w:pPr>
      <w:r>
        <w:separator/>
      </w:r>
    </w:p>
  </w:footnote>
  <w:footnote w:type="continuationSeparator" w:id="0">
    <w:p w14:paraId="2205DC54" w14:textId="77777777" w:rsidR="00D46E0D" w:rsidRDefault="00D46E0D" w:rsidP="006D259B">
      <w:pPr>
        <w:spacing w:after="0" w:line="240" w:lineRule="auto"/>
      </w:pPr>
      <w:r>
        <w:continuationSeparator/>
      </w:r>
    </w:p>
  </w:footnote>
  <w:footnote w:type="continuationNotice" w:id="1">
    <w:p w14:paraId="6620B632" w14:textId="77777777" w:rsidR="00D46E0D" w:rsidRDefault="00D46E0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82220"/>
    <w:multiLevelType w:val="hybridMultilevel"/>
    <w:tmpl w:val="2D08F20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5DE3EF3"/>
    <w:multiLevelType w:val="hybridMultilevel"/>
    <w:tmpl w:val="69C6461C"/>
    <w:lvl w:ilvl="0" w:tplc="5726D582">
      <w:start w:val="5"/>
      <w:numFmt w:val="bullet"/>
      <w:lvlText w:val="-"/>
      <w:lvlJc w:val="left"/>
      <w:pPr>
        <w:ind w:left="1065" w:hanging="360"/>
      </w:pPr>
      <w:rPr>
        <w:rFonts w:ascii="Arial" w:eastAsiaTheme="minorEastAsia" w:hAnsi="Arial" w:cs="Arial" w:hint="default"/>
      </w:rPr>
    </w:lvl>
    <w:lvl w:ilvl="1" w:tplc="04090003">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 w15:restartNumberingAfterBreak="0">
    <w:nsid w:val="083A5C88"/>
    <w:multiLevelType w:val="hybridMultilevel"/>
    <w:tmpl w:val="517A1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B6557"/>
    <w:multiLevelType w:val="hybridMultilevel"/>
    <w:tmpl w:val="2BFCB49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C8D0E1E"/>
    <w:multiLevelType w:val="multilevel"/>
    <w:tmpl w:val="B7CEF286"/>
    <w:lvl w:ilvl="0">
      <w:start w:val="3"/>
      <w:numFmt w:val="decimal"/>
      <w:lvlText w:val="%1."/>
      <w:lvlJc w:val="left"/>
      <w:pPr>
        <w:ind w:left="720" w:hanging="360"/>
      </w:pPr>
      <w:rPr>
        <w:rFonts w:hint="default"/>
      </w:rPr>
    </w:lvl>
    <w:lvl w:ilvl="1">
      <w:start w:val="1"/>
      <w:numFmt w:val="decimal"/>
      <w:isLgl/>
      <w:lvlText w:val="%1.%2"/>
      <w:lvlJc w:val="left"/>
      <w:pPr>
        <w:ind w:left="915" w:hanging="555"/>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CF63D7F"/>
    <w:multiLevelType w:val="multilevel"/>
    <w:tmpl w:val="C538A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EB0A0B"/>
    <w:multiLevelType w:val="hybridMultilevel"/>
    <w:tmpl w:val="63E256FA"/>
    <w:lvl w:ilvl="0" w:tplc="04140001">
      <w:start w:val="1"/>
      <w:numFmt w:val="bullet"/>
      <w:lvlText w:val=""/>
      <w:lvlJc w:val="left"/>
      <w:pPr>
        <w:ind w:left="720" w:hanging="360"/>
      </w:pPr>
      <w:rPr>
        <w:rFonts w:ascii="Symbol" w:hAnsi="Symbol"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29FD0EB1"/>
    <w:multiLevelType w:val="multilevel"/>
    <w:tmpl w:val="85A8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FC2C25"/>
    <w:multiLevelType w:val="multilevel"/>
    <w:tmpl w:val="26E2277A"/>
    <w:lvl w:ilvl="0">
      <w:start w:val="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2C840884"/>
    <w:multiLevelType w:val="hybridMultilevel"/>
    <w:tmpl w:val="A09294F4"/>
    <w:lvl w:ilvl="0" w:tplc="041639B6">
      <w:start w:val="1"/>
      <w:numFmt w:val="bullet"/>
      <w:lvlText w:val=""/>
      <w:lvlJc w:val="left"/>
      <w:pPr>
        <w:ind w:left="720" w:hanging="360"/>
      </w:pPr>
      <w:rPr>
        <w:rFonts w:ascii="Symbol" w:hAnsi="Symbol"/>
      </w:rPr>
    </w:lvl>
    <w:lvl w:ilvl="1" w:tplc="48CE90C4">
      <w:start w:val="1"/>
      <w:numFmt w:val="bullet"/>
      <w:lvlText w:val=""/>
      <w:lvlJc w:val="left"/>
      <w:pPr>
        <w:ind w:left="720" w:hanging="360"/>
      </w:pPr>
      <w:rPr>
        <w:rFonts w:ascii="Symbol" w:hAnsi="Symbol"/>
      </w:rPr>
    </w:lvl>
    <w:lvl w:ilvl="2" w:tplc="3E7448A4">
      <w:start w:val="1"/>
      <w:numFmt w:val="bullet"/>
      <w:lvlText w:val=""/>
      <w:lvlJc w:val="left"/>
      <w:pPr>
        <w:ind w:left="720" w:hanging="360"/>
      </w:pPr>
      <w:rPr>
        <w:rFonts w:ascii="Symbol" w:hAnsi="Symbol"/>
      </w:rPr>
    </w:lvl>
    <w:lvl w:ilvl="3" w:tplc="0ABAED32">
      <w:start w:val="1"/>
      <w:numFmt w:val="bullet"/>
      <w:lvlText w:val=""/>
      <w:lvlJc w:val="left"/>
      <w:pPr>
        <w:ind w:left="720" w:hanging="360"/>
      </w:pPr>
      <w:rPr>
        <w:rFonts w:ascii="Symbol" w:hAnsi="Symbol"/>
      </w:rPr>
    </w:lvl>
    <w:lvl w:ilvl="4" w:tplc="49603CD2">
      <w:start w:val="1"/>
      <w:numFmt w:val="bullet"/>
      <w:lvlText w:val=""/>
      <w:lvlJc w:val="left"/>
      <w:pPr>
        <w:ind w:left="720" w:hanging="360"/>
      </w:pPr>
      <w:rPr>
        <w:rFonts w:ascii="Symbol" w:hAnsi="Symbol"/>
      </w:rPr>
    </w:lvl>
    <w:lvl w:ilvl="5" w:tplc="8E2812A4">
      <w:start w:val="1"/>
      <w:numFmt w:val="bullet"/>
      <w:lvlText w:val=""/>
      <w:lvlJc w:val="left"/>
      <w:pPr>
        <w:ind w:left="720" w:hanging="360"/>
      </w:pPr>
      <w:rPr>
        <w:rFonts w:ascii="Symbol" w:hAnsi="Symbol"/>
      </w:rPr>
    </w:lvl>
    <w:lvl w:ilvl="6" w:tplc="94DEA9F6">
      <w:start w:val="1"/>
      <w:numFmt w:val="bullet"/>
      <w:lvlText w:val=""/>
      <w:lvlJc w:val="left"/>
      <w:pPr>
        <w:ind w:left="720" w:hanging="360"/>
      </w:pPr>
      <w:rPr>
        <w:rFonts w:ascii="Symbol" w:hAnsi="Symbol"/>
      </w:rPr>
    </w:lvl>
    <w:lvl w:ilvl="7" w:tplc="BB4CC438">
      <w:start w:val="1"/>
      <w:numFmt w:val="bullet"/>
      <w:lvlText w:val=""/>
      <w:lvlJc w:val="left"/>
      <w:pPr>
        <w:ind w:left="720" w:hanging="360"/>
      </w:pPr>
      <w:rPr>
        <w:rFonts w:ascii="Symbol" w:hAnsi="Symbol"/>
      </w:rPr>
    </w:lvl>
    <w:lvl w:ilvl="8" w:tplc="2D349944">
      <w:start w:val="1"/>
      <w:numFmt w:val="bullet"/>
      <w:lvlText w:val=""/>
      <w:lvlJc w:val="left"/>
      <w:pPr>
        <w:ind w:left="720" w:hanging="360"/>
      </w:pPr>
      <w:rPr>
        <w:rFonts w:ascii="Symbol" w:hAnsi="Symbol"/>
      </w:rPr>
    </w:lvl>
  </w:abstractNum>
  <w:abstractNum w:abstractNumId="10" w15:restartNumberingAfterBreak="0">
    <w:nsid w:val="2D0A0A84"/>
    <w:multiLevelType w:val="hybridMultilevel"/>
    <w:tmpl w:val="D7AA447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33947EA7"/>
    <w:multiLevelType w:val="multilevel"/>
    <w:tmpl w:val="5E6C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A9100F"/>
    <w:multiLevelType w:val="hybridMultilevel"/>
    <w:tmpl w:val="897AAA7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3C8C0E48"/>
    <w:multiLevelType w:val="multilevel"/>
    <w:tmpl w:val="31FE5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EA52EE"/>
    <w:multiLevelType w:val="hybridMultilevel"/>
    <w:tmpl w:val="57EEBD86"/>
    <w:lvl w:ilvl="0" w:tplc="6540ACE6">
      <w:start w:val="1"/>
      <w:numFmt w:val="bullet"/>
      <w:lvlText w:val=""/>
      <w:lvlJc w:val="left"/>
      <w:pPr>
        <w:ind w:left="720" w:hanging="360"/>
      </w:pPr>
      <w:rPr>
        <w:rFonts w:ascii="Symbol" w:hAnsi="Symbol"/>
      </w:rPr>
    </w:lvl>
    <w:lvl w:ilvl="1" w:tplc="99A28428">
      <w:start w:val="1"/>
      <w:numFmt w:val="bullet"/>
      <w:lvlText w:val=""/>
      <w:lvlJc w:val="left"/>
      <w:pPr>
        <w:ind w:left="720" w:hanging="360"/>
      </w:pPr>
      <w:rPr>
        <w:rFonts w:ascii="Symbol" w:hAnsi="Symbol"/>
      </w:rPr>
    </w:lvl>
    <w:lvl w:ilvl="2" w:tplc="906ACC9E">
      <w:start w:val="1"/>
      <w:numFmt w:val="bullet"/>
      <w:lvlText w:val=""/>
      <w:lvlJc w:val="left"/>
      <w:pPr>
        <w:ind w:left="720" w:hanging="360"/>
      </w:pPr>
      <w:rPr>
        <w:rFonts w:ascii="Symbol" w:hAnsi="Symbol"/>
      </w:rPr>
    </w:lvl>
    <w:lvl w:ilvl="3" w:tplc="4B8CAE2E">
      <w:start w:val="1"/>
      <w:numFmt w:val="bullet"/>
      <w:lvlText w:val=""/>
      <w:lvlJc w:val="left"/>
      <w:pPr>
        <w:ind w:left="720" w:hanging="360"/>
      </w:pPr>
      <w:rPr>
        <w:rFonts w:ascii="Symbol" w:hAnsi="Symbol"/>
      </w:rPr>
    </w:lvl>
    <w:lvl w:ilvl="4" w:tplc="93EA19A2">
      <w:start w:val="1"/>
      <w:numFmt w:val="bullet"/>
      <w:lvlText w:val=""/>
      <w:lvlJc w:val="left"/>
      <w:pPr>
        <w:ind w:left="720" w:hanging="360"/>
      </w:pPr>
      <w:rPr>
        <w:rFonts w:ascii="Symbol" w:hAnsi="Symbol"/>
      </w:rPr>
    </w:lvl>
    <w:lvl w:ilvl="5" w:tplc="D4B6D590">
      <w:start w:val="1"/>
      <w:numFmt w:val="bullet"/>
      <w:lvlText w:val=""/>
      <w:lvlJc w:val="left"/>
      <w:pPr>
        <w:ind w:left="720" w:hanging="360"/>
      </w:pPr>
      <w:rPr>
        <w:rFonts w:ascii="Symbol" w:hAnsi="Symbol"/>
      </w:rPr>
    </w:lvl>
    <w:lvl w:ilvl="6" w:tplc="7CF64FD8">
      <w:start w:val="1"/>
      <w:numFmt w:val="bullet"/>
      <w:lvlText w:val=""/>
      <w:lvlJc w:val="left"/>
      <w:pPr>
        <w:ind w:left="720" w:hanging="360"/>
      </w:pPr>
      <w:rPr>
        <w:rFonts w:ascii="Symbol" w:hAnsi="Symbol"/>
      </w:rPr>
    </w:lvl>
    <w:lvl w:ilvl="7" w:tplc="61545038">
      <w:start w:val="1"/>
      <w:numFmt w:val="bullet"/>
      <w:lvlText w:val=""/>
      <w:lvlJc w:val="left"/>
      <w:pPr>
        <w:ind w:left="720" w:hanging="360"/>
      </w:pPr>
      <w:rPr>
        <w:rFonts w:ascii="Symbol" w:hAnsi="Symbol"/>
      </w:rPr>
    </w:lvl>
    <w:lvl w:ilvl="8" w:tplc="0DA4ADC4">
      <w:start w:val="1"/>
      <w:numFmt w:val="bullet"/>
      <w:lvlText w:val=""/>
      <w:lvlJc w:val="left"/>
      <w:pPr>
        <w:ind w:left="720" w:hanging="360"/>
      </w:pPr>
      <w:rPr>
        <w:rFonts w:ascii="Symbol" w:hAnsi="Symbol"/>
      </w:rPr>
    </w:lvl>
  </w:abstractNum>
  <w:abstractNum w:abstractNumId="15" w15:restartNumberingAfterBreak="0">
    <w:nsid w:val="468109FE"/>
    <w:multiLevelType w:val="hybridMultilevel"/>
    <w:tmpl w:val="A490A830"/>
    <w:lvl w:ilvl="0" w:tplc="91AE4D58">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4E346DAC"/>
    <w:multiLevelType w:val="hybridMultilevel"/>
    <w:tmpl w:val="77FA497A"/>
    <w:lvl w:ilvl="0" w:tplc="0F34965A">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585F01E2"/>
    <w:multiLevelType w:val="multilevel"/>
    <w:tmpl w:val="1FEC18CA"/>
    <w:lvl w:ilvl="0">
      <w:start w:val="3"/>
      <w:numFmt w:val="decimal"/>
      <w:lvlText w:val="%1."/>
      <w:lvlJc w:val="left"/>
      <w:pPr>
        <w:ind w:left="720" w:hanging="360"/>
      </w:pPr>
      <w:rPr>
        <w:rFonts w:hint="default"/>
      </w:rPr>
    </w:lvl>
    <w:lvl w:ilvl="1">
      <w:start w:val="1"/>
      <w:numFmt w:val="decimal"/>
      <w:isLgl/>
      <w:lvlText w:val="%1.%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8" w15:restartNumberingAfterBreak="0">
    <w:nsid w:val="5F1E4FBD"/>
    <w:multiLevelType w:val="hybridMultilevel"/>
    <w:tmpl w:val="86446534"/>
    <w:lvl w:ilvl="0" w:tplc="0CA456E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9" w15:restartNumberingAfterBreak="0">
    <w:nsid w:val="766025AC"/>
    <w:multiLevelType w:val="hybridMultilevel"/>
    <w:tmpl w:val="4DE8466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761A319E">
      <w:numFmt w:val="bullet"/>
      <w:lvlText w:val="-"/>
      <w:lvlJc w:val="left"/>
      <w:pPr>
        <w:ind w:left="2160" w:hanging="360"/>
      </w:pPr>
      <w:rPr>
        <w:rFonts w:ascii="Times New Roman" w:eastAsiaTheme="minorEastAsia" w:hAnsi="Times New Roman" w:cs="Times New Roman"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976179630">
    <w:abstractNumId w:val="2"/>
  </w:num>
  <w:num w:numId="2" w16cid:durableId="1885677060">
    <w:abstractNumId w:val="1"/>
  </w:num>
  <w:num w:numId="3" w16cid:durableId="957564198">
    <w:abstractNumId w:val="6"/>
  </w:num>
  <w:num w:numId="4" w16cid:durableId="934557397">
    <w:abstractNumId w:val="16"/>
  </w:num>
  <w:num w:numId="5" w16cid:durableId="1811439400">
    <w:abstractNumId w:val="17"/>
  </w:num>
  <w:num w:numId="6" w16cid:durableId="1096831816">
    <w:abstractNumId w:val="8"/>
  </w:num>
  <w:num w:numId="7" w16cid:durableId="1404834478">
    <w:abstractNumId w:val="15"/>
  </w:num>
  <w:num w:numId="8" w16cid:durableId="1297877920">
    <w:abstractNumId w:val="12"/>
  </w:num>
  <w:num w:numId="9" w16cid:durableId="1551111803">
    <w:abstractNumId w:val="4"/>
  </w:num>
  <w:num w:numId="10" w16cid:durableId="2103446884">
    <w:abstractNumId w:val="18"/>
  </w:num>
  <w:num w:numId="11" w16cid:durableId="658382116">
    <w:abstractNumId w:val="10"/>
  </w:num>
  <w:num w:numId="12" w16cid:durableId="111676326">
    <w:abstractNumId w:val="0"/>
  </w:num>
  <w:num w:numId="13" w16cid:durableId="862323250">
    <w:abstractNumId w:val="19"/>
  </w:num>
  <w:num w:numId="14" w16cid:durableId="802116860">
    <w:abstractNumId w:val="13"/>
  </w:num>
  <w:num w:numId="15" w16cid:durableId="2134596552">
    <w:abstractNumId w:val="11"/>
  </w:num>
  <w:num w:numId="16" w16cid:durableId="1062944869">
    <w:abstractNumId w:val="7"/>
  </w:num>
  <w:num w:numId="17" w16cid:durableId="1797024865">
    <w:abstractNumId w:val="5"/>
  </w:num>
  <w:num w:numId="18" w16cid:durableId="148834631">
    <w:abstractNumId w:val="3"/>
  </w:num>
  <w:num w:numId="19" w16cid:durableId="909004162">
    <w:abstractNumId w:val="9"/>
  </w:num>
  <w:num w:numId="20" w16cid:durableId="1765761199">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4"/>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155"/>
    <w:rsid w:val="00000527"/>
    <w:rsid w:val="000006E2"/>
    <w:rsid w:val="00003B6C"/>
    <w:rsid w:val="00003BC6"/>
    <w:rsid w:val="00003ED2"/>
    <w:rsid w:val="000048D0"/>
    <w:rsid w:val="00004F78"/>
    <w:rsid w:val="00004FD0"/>
    <w:rsid w:val="0000525D"/>
    <w:rsid w:val="00005433"/>
    <w:rsid w:val="000058AB"/>
    <w:rsid w:val="000069AE"/>
    <w:rsid w:val="00007781"/>
    <w:rsid w:val="00007916"/>
    <w:rsid w:val="00007A24"/>
    <w:rsid w:val="00010374"/>
    <w:rsid w:val="000108A1"/>
    <w:rsid w:val="00010D72"/>
    <w:rsid w:val="00010FFE"/>
    <w:rsid w:val="00011044"/>
    <w:rsid w:val="00011464"/>
    <w:rsid w:val="0001181B"/>
    <w:rsid w:val="00011D0E"/>
    <w:rsid w:val="00011E27"/>
    <w:rsid w:val="000128CA"/>
    <w:rsid w:val="00012F42"/>
    <w:rsid w:val="00012F49"/>
    <w:rsid w:val="00013048"/>
    <w:rsid w:val="00013B69"/>
    <w:rsid w:val="00014BCE"/>
    <w:rsid w:val="00015B24"/>
    <w:rsid w:val="00015C10"/>
    <w:rsid w:val="00015E11"/>
    <w:rsid w:val="00016BBC"/>
    <w:rsid w:val="00016D7A"/>
    <w:rsid w:val="00016F84"/>
    <w:rsid w:val="0001705B"/>
    <w:rsid w:val="00017947"/>
    <w:rsid w:val="00017E57"/>
    <w:rsid w:val="00020054"/>
    <w:rsid w:val="00020322"/>
    <w:rsid w:val="000203F6"/>
    <w:rsid w:val="00020920"/>
    <w:rsid w:val="00020E05"/>
    <w:rsid w:val="0002161D"/>
    <w:rsid w:val="00021AA6"/>
    <w:rsid w:val="00021AF1"/>
    <w:rsid w:val="00022A57"/>
    <w:rsid w:val="000232A3"/>
    <w:rsid w:val="00023D84"/>
    <w:rsid w:val="000243F4"/>
    <w:rsid w:val="0002459F"/>
    <w:rsid w:val="00024673"/>
    <w:rsid w:val="00024807"/>
    <w:rsid w:val="00024ACA"/>
    <w:rsid w:val="000256D6"/>
    <w:rsid w:val="0002585F"/>
    <w:rsid w:val="000259CC"/>
    <w:rsid w:val="000260C5"/>
    <w:rsid w:val="000260CB"/>
    <w:rsid w:val="00026261"/>
    <w:rsid w:val="0002679B"/>
    <w:rsid w:val="000267AB"/>
    <w:rsid w:val="00026A95"/>
    <w:rsid w:val="00026DF8"/>
    <w:rsid w:val="00027B80"/>
    <w:rsid w:val="00027F34"/>
    <w:rsid w:val="000301DF"/>
    <w:rsid w:val="000302DA"/>
    <w:rsid w:val="00031AB7"/>
    <w:rsid w:val="000320FB"/>
    <w:rsid w:val="0003224E"/>
    <w:rsid w:val="00032297"/>
    <w:rsid w:val="00032365"/>
    <w:rsid w:val="0003287E"/>
    <w:rsid w:val="00032D3D"/>
    <w:rsid w:val="000332F1"/>
    <w:rsid w:val="00033FF3"/>
    <w:rsid w:val="00034505"/>
    <w:rsid w:val="00034543"/>
    <w:rsid w:val="00034AA1"/>
    <w:rsid w:val="00034E7E"/>
    <w:rsid w:val="000358BF"/>
    <w:rsid w:val="00035F77"/>
    <w:rsid w:val="00036464"/>
    <w:rsid w:val="00036550"/>
    <w:rsid w:val="00036597"/>
    <w:rsid w:val="00036AF3"/>
    <w:rsid w:val="00036D2C"/>
    <w:rsid w:val="00037AD5"/>
    <w:rsid w:val="00037E81"/>
    <w:rsid w:val="0004059B"/>
    <w:rsid w:val="000407E4"/>
    <w:rsid w:val="000408D6"/>
    <w:rsid w:val="00040A7E"/>
    <w:rsid w:val="0004273B"/>
    <w:rsid w:val="000441C6"/>
    <w:rsid w:val="0004446F"/>
    <w:rsid w:val="00044D76"/>
    <w:rsid w:val="00045F8B"/>
    <w:rsid w:val="00046058"/>
    <w:rsid w:val="00046059"/>
    <w:rsid w:val="000465E0"/>
    <w:rsid w:val="00046A90"/>
    <w:rsid w:val="00046B07"/>
    <w:rsid w:val="00050158"/>
    <w:rsid w:val="00050343"/>
    <w:rsid w:val="000516ED"/>
    <w:rsid w:val="00051B9D"/>
    <w:rsid w:val="00053D0D"/>
    <w:rsid w:val="0005499A"/>
    <w:rsid w:val="00054B73"/>
    <w:rsid w:val="00054D20"/>
    <w:rsid w:val="00055703"/>
    <w:rsid w:val="00056022"/>
    <w:rsid w:val="000564D7"/>
    <w:rsid w:val="00056727"/>
    <w:rsid w:val="00056D04"/>
    <w:rsid w:val="0005756C"/>
    <w:rsid w:val="0005759A"/>
    <w:rsid w:val="00057ED6"/>
    <w:rsid w:val="00060563"/>
    <w:rsid w:val="000619AE"/>
    <w:rsid w:val="00061D80"/>
    <w:rsid w:val="00061FF1"/>
    <w:rsid w:val="00062B60"/>
    <w:rsid w:val="000638C9"/>
    <w:rsid w:val="0006391D"/>
    <w:rsid w:val="00063B5B"/>
    <w:rsid w:val="00063D90"/>
    <w:rsid w:val="00064697"/>
    <w:rsid w:val="00064861"/>
    <w:rsid w:val="0006500F"/>
    <w:rsid w:val="00066E6C"/>
    <w:rsid w:val="00067D05"/>
    <w:rsid w:val="00067F37"/>
    <w:rsid w:val="00070344"/>
    <w:rsid w:val="000714B9"/>
    <w:rsid w:val="000715A9"/>
    <w:rsid w:val="00071D5C"/>
    <w:rsid w:val="00071ED6"/>
    <w:rsid w:val="0007228C"/>
    <w:rsid w:val="00072A41"/>
    <w:rsid w:val="00073F4B"/>
    <w:rsid w:val="00074A21"/>
    <w:rsid w:val="00074A5F"/>
    <w:rsid w:val="00074F84"/>
    <w:rsid w:val="00074FD5"/>
    <w:rsid w:val="000752F1"/>
    <w:rsid w:val="00075830"/>
    <w:rsid w:val="00075D1D"/>
    <w:rsid w:val="00075EBA"/>
    <w:rsid w:val="00076CE5"/>
    <w:rsid w:val="00077CAA"/>
    <w:rsid w:val="00077E69"/>
    <w:rsid w:val="00080A79"/>
    <w:rsid w:val="00080A7F"/>
    <w:rsid w:val="00080CD5"/>
    <w:rsid w:val="00080E7B"/>
    <w:rsid w:val="00080F15"/>
    <w:rsid w:val="00082205"/>
    <w:rsid w:val="00082567"/>
    <w:rsid w:val="00082894"/>
    <w:rsid w:val="00082DA5"/>
    <w:rsid w:val="00082DE2"/>
    <w:rsid w:val="000831F7"/>
    <w:rsid w:val="000831FE"/>
    <w:rsid w:val="00083425"/>
    <w:rsid w:val="000834E5"/>
    <w:rsid w:val="00083504"/>
    <w:rsid w:val="0008388E"/>
    <w:rsid w:val="00083931"/>
    <w:rsid w:val="00083BC9"/>
    <w:rsid w:val="0008603F"/>
    <w:rsid w:val="00086098"/>
    <w:rsid w:val="00086BBC"/>
    <w:rsid w:val="00086FB5"/>
    <w:rsid w:val="00087364"/>
    <w:rsid w:val="00087624"/>
    <w:rsid w:val="00087799"/>
    <w:rsid w:val="000902BC"/>
    <w:rsid w:val="00091E8A"/>
    <w:rsid w:val="0009201A"/>
    <w:rsid w:val="00092B54"/>
    <w:rsid w:val="000930F3"/>
    <w:rsid w:val="0009354D"/>
    <w:rsid w:val="000937AA"/>
    <w:rsid w:val="00094618"/>
    <w:rsid w:val="000948A3"/>
    <w:rsid w:val="0009529C"/>
    <w:rsid w:val="000956C5"/>
    <w:rsid w:val="00095EDD"/>
    <w:rsid w:val="00096091"/>
    <w:rsid w:val="00096392"/>
    <w:rsid w:val="00096557"/>
    <w:rsid w:val="00096A83"/>
    <w:rsid w:val="000973A6"/>
    <w:rsid w:val="000979F4"/>
    <w:rsid w:val="000A0256"/>
    <w:rsid w:val="000A0621"/>
    <w:rsid w:val="000A0E9B"/>
    <w:rsid w:val="000A1142"/>
    <w:rsid w:val="000A15BE"/>
    <w:rsid w:val="000A15D4"/>
    <w:rsid w:val="000A1CB3"/>
    <w:rsid w:val="000A1D6A"/>
    <w:rsid w:val="000A23F9"/>
    <w:rsid w:val="000A2CD9"/>
    <w:rsid w:val="000A3688"/>
    <w:rsid w:val="000A3A3C"/>
    <w:rsid w:val="000A415F"/>
    <w:rsid w:val="000A42F7"/>
    <w:rsid w:val="000A45F0"/>
    <w:rsid w:val="000A4F36"/>
    <w:rsid w:val="000A5428"/>
    <w:rsid w:val="000A59EB"/>
    <w:rsid w:val="000A64E8"/>
    <w:rsid w:val="000A6E29"/>
    <w:rsid w:val="000A70D2"/>
    <w:rsid w:val="000A73E2"/>
    <w:rsid w:val="000A791A"/>
    <w:rsid w:val="000A7B22"/>
    <w:rsid w:val="000B0515"/>
    <w:rsid w:val="000B062C"/>
    <w:rsid w:val="000B0868"/>
    <w:rsid w:val="000B1098"/>
    <w:rsid w:val="000B1406"/>
    <w:rsid w:val="000B17CA"/>
    <w:rsid w:val="000B19FE"/>
    <w:rsid w:val="000B1FA2"/>
    <w:rsid w:val="000B227A"/>
    <w:rsid w:val="000B22E2"/>
    <w:rsid w:val="000B2374"/>
    <w:rsid w:val="000B264E"/>
    <w:rsid w:val="000B2A24"/>
    <w:rsid w:val="000B343B"/>
    <w:rsid w:val="000B3933"/>
    <w:rsid w:val="000B3D13"/>
    <w:rsid w:val="000B415D"/>
    <w:rsid w:val="000B422B"/>
    <w:rsid w:val="000B4378"/>
    <w:rsid w:val="000B451C"/>
    <w:rsid w:val="000B461B"/>
    <w:rsid w:val="000B480B"/>
    <w:rsid w:val="000B57F7"/>
    <w:rsid w:val="000B617F"/>
    <w:rsid w:val="000B61C0"/>
    <w:rsid w:val="000B68DC"/>
    <w:rsid w:val="000B69A1"/>
    <w:rsid w:val="000B766C"/>
    <w:rsid w:val="000B7C8A"/>
    <w:rsid w:val="000B7F3B"/>
    <w:rsid w:val="000C0510"/>
    <w:rsid w:val="000C2046"/>
    <w:rsid w:val="000C2308"/>
    <w:rsid w:val="000C2B0E"/>
    <w:rsid w:val="000C34E9"/>
    <w:rsid w:val="000C3924"/>
    <w:rsid w:val="000C3F6D"/>
    <w:rsid w:val="000C4201"/>
    <w:rsid w:val="000C4293"/>
    <w:rsid w:val="000C4BAB"/>
    <w:rsid w:val="000C4D76"/>
    <w:rsid w:val="000C4DC6"/>
    <w:rsid w:val="000C4EBA"/>
    <w:rsid w:val="000C54D9"/>
    <w:rsid w:val="000C6145"/>
    <w:rsid w:val="000C63D4"/>
    <w:rsid w:val="000C6CC4"/>
    <w:rsid w:val="000C77C2"/>
    <w:rsid w:val="000C7AA2"/>
    <w:rsid w:val="000C7BD5"/>
    <w:rsid w:val="000D041F"/>
    <w:rsid w:val="000D1234"/>
    <w:rsid w:val="000D23BB"/>
    <w:rsid w:val="000D30F6"/>
    <w:rsid w:val="000D3706"/>
    <w:rsid w:val="000D3795"/>
    <w:rsid w:val="000D3E3D"/>
    <w:rsid w:val="000D4310"/>
    <w:rsid w:val="000D439C"/>
    <w:rsid w:val="000D4CD7"/>
    <w:rsid w:val="000D5279"/>
    <w:rsid w:val="000D593D"/>
    <w:rsid w:val="000D5E9C"/>
    <w:rsid w:val="000D5F92"/>
    <w:rsid w:val="000D63EE"/>
    <w:rsid w:val="000D6447"/>
    <w:rsid w:val="000D79BA"/>
    <w:rsid w:val="000D7B53"/>
    <w:rsid w:val="000E0286"/>
    <w:rsid w:val="000E0C4C"/>
    <w:rsid w:val="000E0D90"/>
    <w:rsid w:val="000E0E0B"/>
    <w:rsid w:val="000E0FAC"/>
    <w:rsid w:val="000E11C7"/>
    <w:rsid w:val="000E201A"/>
    <w:rsid w:val="000E2CEB"/>
    <w:rsid w:val="000E2FC9"/>
    <w:rsid w:val="000E3721"/>
    <w:rsid w:val="000E3D01"/>
    <w:rsid w:val="000E47F8"/>
    <w:rsid w:val="000E504D"/>
    <w:rsid w:val="000E53B5"/>
    <w:rsid w:val="000E5DCB"/>
    <w:rsid w:val="000E6456"/>
    <w:rsid w:val="000E6C9D"/>
    <w:rsid w:val="000E71CE"/>
    <w:rsid w:val="000E7B25"/>
    <w:rsid w:val="000E7CAE"/>
    <w:rsid w:val="000E7E64"/>
    <w:rsid w:val="000F0151"/>
    <w:rsid w:val="000F0695"/>
    <w:rsid w:val="000F1D15"/>
    <w:rsid w:val="000F1F53"/>
    <w:rsid w:val="000F2156"/>
    <w:rsid w:val="000F28D6"/>
    <w:rsid w:val="000F2C6F"/>
    <w:rsid w:val="000F3016"/>
    <w:rsid w:val="000F369F"/>
    <w:rsid w:val="000F3FD0"/>
    <w:rsid w:val="000F4224"/>
    <w:rsid w:val="000F4CA7"/>
    <w:rsid w:val="000F54A9"/>
    <w:rsid w:val="000F5E83"/>
    <w:rsid w:val="00100743"/>
    <w:rsid w:val="001010C6"/>
    <w:rsid w:val="001013E9"/>
    <w:rsid w:val="00101A0A"/>
    <w:rsid w:val="00101B0F"/>
    <w:rsid w:val="0010217D"/>
    <w:rsid w:val="00103565"/>
    <w:rsid w:val="00103566"/>
    <w:rsid w:val="00103BD7"/>
    <w:rsid w:val="00103D9C"/>
    <w:rsid w:val="00104377"/>
    <w:rsid w:val="001043AD"/>
    <w:rsid w:val="00104755"/>
    <w:rsid w:val="0010487E"/>
    <w:rsid w:val="00105132"/>
    <w:rsid w:val="00105425"/>
    <w:rsid w:val="001058F9"/>
    <w:rsid w:val="00105B3B"/>
    <w:rsid w:val="00105E2E"/>
    <w:rsid w:val="0010623A"/>
    <w:rsid w:val="001065DD"/>
    <w:rsid w:val="0010687B"/>
    <w:rsid w:val="00106D86"/>
    <w:rsid w:val="00106FB5"/>
    <w:rsid w:val="00107CB4"/>
    <w:rsid w:val="00107E09"/>
    <w:rsid w:val="00111398"/>
    <w:rsid w:val="00111D72"/>
    <w:rsid w:val="00112182"/>
    <w:rsid w:val="001129E1"/>
    <w:rsid w:val="00112A36"/>
    <w:rsid w:val="001130D4"/>
    <w:rsid w:val="0011336B"/>
    <w:rsid w:val="00115D72"/>
    <w:rsid w:val="0011674D"/>
    <w:rsid w:val="00116981"/>
    <w:rsid w:val="00116A89"/>
    <w:rsid w:val="00117073"/>
    <w:rsid w:val="00117150"/>
    <w:rsid w:val="001176C8"/>
    <w:rsid w:val="00117830"/>
    <w:rsid w:val="00117841"/>
    <w:rsid w:val="00117EB8"/>
    <w:rsid w:val="001204B3"/>
    <w:rsid w:val="001212A4"/>
    <w:rsid w:val="0012198C"/>
    <w:rsid w:val="00121CF9"/>
    <w:rsid w:val="00123752"/>
    <w:rsid w:val="00123A3A"/>
    <w:rsid w:val="00123F57"/>
    <w:rsid w:val="00124618"/>
    <w:rsid w:val="001251CC"/>
    <w:rsid w:val="00125512"/>
    <w:rsid w:val="001255E6"/>
    <w:rsid w:val="00125A6D"/>
    <w:rsid w:val="00125D1C"/>
    <w:rsid w:val="00125FBA"/>
    <w:rsid w:val="0012676B"/>
    <w:rsid w:val="00126D3B"/>
    <w:rsid w:val="00127A62"/>
    <w:rsid w:val="00131466"/>
    <w:rsid w:val="00131564"/>
    <w:rsid w:val="0013197F"/>
    <w:rsid w:val="00131E5C"/>
    <w:rsid w:val="0013387A"/>
    <w:rsid w:val="00133F3B"/>
    <w:rsid w:val="001344C7"/>
    <w:rsid w:val="0013450C"/>
    <w:rsid w:val="00135057"/>
    <w:rsid w:val="0013506B"/>
    <w:rsid w:val="00135AFE"/>
    <w:rsid w:val="00135D1C"/>
    <w:rsid w:val="001363E8"/>
    <w:rsid w:val="0013764C"/>
    <w:rsid w:val="00137B58"/>
    <w:rsid w:val="001406F3"/>
    <w:rsid w:val="00140C10"/>
    <w:rsid w:val="00142342"/>
    <w:rsid w:val="001423F4"/>
    <w:rsid w:val="00142611"/>
    <w:rsid w:val="00143E6C"/>
    <w:rsid w:val="001449FA"/>
    <w:rsid w:val="0014629C"/>
    <w:rsid w:val="00146784"/>
    <w:rsid w:val="00146B48"/>
    <w:rsid w:val="00146BBB"/>
    <w:rsid w:val="00146DB1"/>
    <w:rsid w:val="00146F7C"/>
    <w:rsid w:val="0014707B"/>
    <w:rsid w:val="001475F1"/>
    <w:rsid w:val="00147668"/>
    <w:rsid w:val="001507C2"/>
    <w:rsid w:val="00151271"/>
    <w:rsid w:val="001512EA"/>
    <w:rsid w:val="0015150E"/>
    <w:rsid w:val="0015160F"/>
    <w:rsid w:val="00153855"/>
    <w:rsid w:val="0015598E"/>
    <w:rsid w:val="00155F51"/>
    <w:rsid w:val="001565CE"/>
    <w:rsid w:val="00156765"/>
    <w:rsid w:val="00156872"/>
    <w:rsid w:val="001572E1"/>
    <w:rsid w:val="0015772C"/>
    <w:rsid w:val="001606C1"/>
    <w:rsid w:val="00160A55"/>
    <w:rsid w:val="001622B9"/>
    <w:rsid w:val="00162347"/>
    <w:rsid w:val="00162385"/>
    <w:rsid w:val="001625F7"/>
    <w:rsid w:val="00162845"/>
    <w:rsid w:val="00163077"/>
    <w:rsid w:val="00163590"/>
    <w:rsid w:val="00163CAA"/>
    <w:rsid w:val="00164614"/>
    <w:rsid w:val="00164A0A"/>
    <w:rsid w:val="00165257"/>
    <w:rsid w:val="00165F7F"/>
    <w:rsid w:val="0016669A"/>
    <w:rsid w:val="00166758"/>
    <w:rsid w:val="00166A14"/>
    <w:rsid w:val="00166D30"/>
    <w:rsid w:val="00166D98"/>
    <w:rsid w:val="00167721"/>
    <w:rsid w:val="0016781E"/>
    <w:rsid w:val="00167BB4"/>
    <w:rsid w:val="001701AC"/>
    <w:rsid w:val="001701D2"/>
    <w:rsid w:val="00170D54"/>
    <w:rsid w:val="0017209F"/>
    <w:rsid w:val="00172E6A"/>
    <w:rsid w:val="00173A8E"/>
    <w:rsid w:val="00173ACD"/>
    <w:rsid w:val="00175B76"/>
    <w:rsid w:val="0017633F"/>
    <w:rsid w:val="00176429"/>
    <w:rsid w:val="001768BC"/>
    <w:rsid w:val="00176F7B"/>
    <w:rsid w:val="00177C9C"/>
    <w:rsid w:val="001803C1"/>
    <w:rsid w:val="0018066A"/>
    <w:rsid w:val="00181002"/>
    <w:rsid w:val="0018250B"/>
    <w:rsid w:val="00184697"/>
    <w:rsid w:val="0018490D"/>
    <w:rsid w:val="001852BA"/>
    <w:rsid w:val="001853BE"/>
    <w:rsid w:val="00185903"/>
    <w:rsid w:val="0018591F"/>
    <w:rsid w:val="00186163"/>
    <w:rsid w:val="00186678"/>
    <w:rsid w:val="00187488"/>
    <w:rsid w:val="00187800"/>
    <w:rsid w:val="00187CC3"/>
    <w:rsid w:val="00190C69"/>
    <w:rsid w:val="00190FEF"/>
    <w:rsid w:val="0019137E"/>
    <w:rsid w:val="00192655"/>
    <w:rsid w:val="001939A8"/>
    <w:rsid w:val="00193E89"/>
    <w:rsid w:val="00195195"/>
    <w:rsid w:val="00195391"/>
    <w:rsid w:val="0019561F"/>
    <w:rsid w:val="00195EAE"/>
    <w:rsid w:val="001962E1"/>
    <w:rsid w:val="00196E8A"/>
    <w:rsid w:val="00196EC9"/>
    <w:rsid w:val="00197642"/>
    <w:rsid w:val="0019779D"/>
    <w:rsid w:val="00197B79"/>
    <w:rsid w:val="001A09A3"/>
    <w:rsid w:val="001A0EFB"/>
    <w:rsid w:val="001A16F5"/>
    <w:rsid w:val="001A2743"/>
    <w:rsid w:val="001A32A1"/>
    <w:rsid w:val="001A32FC"/>
    <w:rsid w:val="001A47A8"/>
    <w:rsid w:val="001A6044"/>
    <w:rsid w:val="001A67EE"/>
    <w:rsid w:val="001A6A57"/>
    <w:rsid w:val="001A732C"/>
    <w:rsid w:val="001A78C2"/>
    <w:rsid w:val="001B062F"/>
    <w:rsid w:val="001B0B17"/>
    <w:rsid w:val="001B10DC"/>
    <w:rsid w:val="001B1651"/>
    <w:rsid w:val="001B1792"/>
    <w:rsid w:val="001B1B70"/>
    <w:rsid w:val="001B1BAD"/>
    <w:rsid w:val="001B27EA"/>
    <w:rsid w:val="001B2CAB"/>
    <w:rsid w:val="001B3A0D"/>
    <w:rsid w:val="001B4232"/>
    <w:rsid w:val="001B4B46"/>
    <w:rsid w:val="001B4E1F"/>
    <w:rsid w:val="001B4E88"/>
    <w:rsid w:val="001B5392"/>
    <w:rsid w:val="001B58C3"/>
    <w:rsid w:val="001B5AC0"/>
    <w:rsid w:val="001B5D82"/>
    <w:rsid w:val="001B6626"/>
    <w:rsid w:val="001B6A34"/>
    <w:rsid w:val="001B6D19"/>
    <w:rsid w:val="001B6F25"/>
    <w:rsid w:val="001B790A"/>
    <w:rsid w:val="001B7D98"/>
    <w:rsid w:val="001C000F"/>
    <w:rsid w:val="001C011C"/>
    <w:rsid w:val="001C06DC"/>
    <w:rsid w:val="001C0958"/>
    <w:rsid w:val="001C0A63"/>
    <w:rsid w:val="001C1C55"/>
    <w:rsid w:val="001C2FE1"/>
    <w:rsid w:val="001C3C94"/>
    <w:rsid w:val="001C3D24"/>
    <w:rsid w:val="001C4834"/>
    <w:rsid w:val="001C4D07"/>
    <w:rsid w:val="001C504A"/>
    <w:rsid w:val="001C6B12"/>
    <w:rsid w:val="001C6EC2"/>
    <w:rsid w:val="001C7DB0"/>
    <w:rsid w:val="001D14EC"/>
    <w:rsid w:val="001D19C6"/>
    <w:rsid w:val="001D1CDA"/>
    <w:rsid w:val="001D1F35"/>
    <w:rsid w:val="001D1F91"/>
    <w:rsid w:val="001D241F"/>
    <w:rsid w:val="001D2898"/>
    <w:rsid w:val="001D3006"/>
    <w:rsid w:val="001D359B"/>
    <w:rsid w:val="001D3C75"/>
    <w:rsid w:val="001D4124"/>
    <w:rsid w:val="001D4631"/>
    <w:rsid w:val="001D465E"/>
    <w:rsid w:val="001D480A"/>
    <w:rsid w:val="001D5065"/>
    <w:rsid w:val="001D5839"/>
    <w:rsid w:val="001D591F"/>
    <w:rsid w:val="001D6E27"/>
    <w:rsid w:val="001D7501"/>
    <w:rsid w:val="001D7BE0"/>
    <w:rsid w:val="001D7BE6"/>
    <w:rsid w:val="001E084B"/>
    <w:rsid w:val="001E08B2"/>
    <w:rsid w:val="001E12DD"/>
    <w:rsid w:val="001E1716"/>
    <w:rsid w:val="001E1FD9"/>
    <w:rsid w:val="001E2996"/>
    <w:rsid w:val="001E2EC7"/>
    <w:rsid w:val="001E40D1"/>
    <w:rsid w:val="001E45F9"/>
    <w:rsid w:val="001E482D"/>
    <w:rsid w:val="001E4A66"/>
    <w:rsid w:val="001E4B0B"/>
    <w:rsid w:val="001E500B"/>
    <w:rsid w:val="001E5328"/>
    <w:rsid w:val="001E5AF5"/>
    <w:rsid w:val="001E60EF"/>
    <w:rsid w:val="001E6117"/>
    <w:rsid w:val="001E6617"/>
    <w:rsid w:val="001E66F3"/>
    <w:rsid w:val="001E724F"/>
    <w:rsid w:val="001F0B29"/>
    <w:rsid w:val="001F0F9D"/>
    <w:rsid w:val="001F1ABD"/>
    <w:rsid w:val="001F27F3"/>
    <w:rsid w:val="001F2D1D"/>
    <w:rsid w:val="001F2E59"/>
    <w:rsid w:val="001F3814"/>
    <w:rsid w:val="001F4453"/>
    <w:rsid w:val="001F490D"/>
    <w:rsid w:val="001F4AED"/>
    <w:rsid w:val="001F4D58"/>
    <w:rsid w:val="001F56F9"/>
    <w:rsid w:val="001F59C5"/>
    <w:rsid w:val="001F5A14"/>
    <w:rsid w:val="001F5A59"/>
    <w:rsid w:val="001F5EC1"/>
    <w:rsid w:val="001F6DD8"/>
    <w:rsid w:val="001F6F9F"/>
    <w:rsid w:val="001F7012"/>
    <w:rsid w:val="001F786B"/>
    <w:rsid w:val="001F7BDE"/>
    <w:rsid w:val="00200294"/>
    <w:rsid w:val="00200585"/>
    <w:rsid w:val="002006C9"/>
    <w:rsid w:val="00200A39"/>
    <w:rsid w:val="00201164"/>
    <w:rsid w:val="002011A6"/>
    <w:rsid w:val="00201936"/>
    <w:rsid w:val="00202308"/>
    <w:rsid w:val="002030C5"/>
    <w:rsid w:val="00204820"/>
    <w:rsid w:val="00204A97"/>
    <w:rsid w:val="00205A76"/>
    <w:rsid w:val="00205D0D"/>
    <w:rsid w:val="00207C3D"/>
    <w:rsid w:val="00207CD8"/>
    <w:rsid w:val="0021073F"/>
    <w:rsid w:val="00211472"/>
    <w:rsid w:val="002115C4"/>
    <w:rsid w:val="00211889"/>
    <w:rsid w:val="00211FD5"/>
    <w:rsid w:val="00212420"/>
    <w:rsid w:val="00212DBA"/>
    <w:rsid w:val="002143F6"/>
    <w:rsid w:val="0021446A"/>
    <w:rsid w:val="00214E84"/>
    <w:rsid w:val="00214F51"/>
    <w:rsid w:val="00215607"/>
    <w:rsid w:val="00215707"/>
    <w:rsid w:val="00215761"/>
    <w:rsid w:val="00215A0C"/>
    <w:rsid w:val="0021644B"/>
    <w:rsid w:val="002166D2"/>
    <w:rsid w:val="002168F0"/>
    <w:rsid w:val="00216AFE"/>
    <w:rsid w:val="00216D65"/>
    <w:rsid w:val="00216E6F"/>
    <w:rsid w:val="002171AF"/>
    <w:rsid w:val="002172B1"/>
    <w:rsid w:val="00217687"/>
    <w:rsid w:val="00217940"/>
    <w:rsid w:val="002202B3"/>
    <w:rsid w:val="00220560"/>
    <w:rsid w:val="0022073E"/>
    <w:rsid w:val="00220E0C"/>
    <w:rsid w:val="00220F97"/>
    <w:rsid w:val="00221652"/>
    <w:rsid w:val="002219AE"/>
    <w:rsid w:val="002220AB"/>
    <w:rsid w:val="00222296"/>
    <w:rsid w:val="0022237D"/>
    <w:rsid w:val="002223F6"/>
    <w:rsid w:val="0022271B"/>
    <w:rsid w:val="00222D90"/>
    <w:rsid w:val="0022382F"/>
    <w:rsid w:val="0022391B"/>
    <w:rsid w:val="00224042"/>
    <w:rsid w:val="002241B1"/>
    <w:rsid w:val="0022452C"/>
    <w:rsid w:val="002246AE"/>
    <w:rsid w:val="002256CE"/>
    <w:rsid w:val="00225B2A"/>
    <w:rsid w:val="00225E4A"/>
    <w:rsid w:val="00225EF6"/>
    <w:rsid w:val="00226387"/>
    <w:rsid w:val="00226D07"/>
    <w:rsid w:val="00226E18"/>
    <w:rsid w:val="002275B5"/>
    <w:rsid w:val="00227A92"/>
    <w:rsid w:val="00230107"/>
    <w:rsid w:val="00230137"/>
    <w:rsid w:val="002303E6"/>
    <w:rsid w:val="0023048F"/>
    <w:rsid w:val="0023069C"/>
    <w:rsid w:val="00230AB5"/>
    <w:rsid w:val="002310BB"/>
    <w:rsid w:val="0023149C"/>
    <w:rsid w:val="002316BB"/>
    <w:rsid w:val="002318A1"/>
    <w:rsid w:val="00231FB8"/>
    <w:rsid w:val="002320DF"/>
    <w:rsid w:val="002324CF"/>
    <w:rsid w:val="00232833"/>
    <w:rsid w:val="00232BF3"/>
    <w:rsid w:val="00232E0F"/>
    <w:rsid w:val="00233823"/>
    <w:rsid w:val="00234480"/>
    <w:rsid w:val="00234500"/>
    <w:rsid w:val="0023497D"/>
    <w:rsid w:val="00234AEE"/>
    <w:rsid w:val="00234F54"/>
    <w:rsid w:val="00235051"/>
    <w:rsid w:val="0023526A"/>
    <w:rsid w:val="002357A8"/>
    <w:rsid w:val="002358F2"/>
    <w:rsid w:val="00235993"/>
    <w:rsid w:val="00235A4E"/>
    <w:rsid w:val="00236580"/>
    <w:rsid w:val="00236750"/>
    <w:rsid w:val="00236FE9"/>
    <w:rsid w:val="002378A3"/>
    <w:rsid w:val="0024057E"/>
    <w:rsid w:val="0024077B"/>
    <w:rsid w:val="00241545"/>
    <w:rsid w:val="00241C79"/>
    <w:rsid w:val="002422CF"/>
    <w:rsid w:val="0024249A"/>
    <w:rsid w:val="00242683"/>
    <w:rsid w:val="00242892"/>
    <w:rsid w:val="00242DB9"/>
    <w:rsid w:val="00243238"/>
    <w:rsid w:val="002435AE"/>
    <w:rsid w:val="00243B0E"/>
    <w:rsid w:val="00243C7D"/>
    <w:rsid w:val="00243D18"/>
    <w:rsid w:val="00243E48"/>
    <w:rsid w:val="002444C7"/>
    <w:rsid w:val="0024467E"/>
    <w:rsid w:val="002448C3"/>
    <w:rsid w:val="00244C73"/>
    <w:rsid w:val="0024514E"/>
    <w:rsid w:val="002452CE"/>
    <w:rsid w:val="00246DBC"/>
    <w:rsid w:val="00246DEE"/>
    <w:rsid w:val="002471D5"/>
    <w:rsid w:val="00247525"/>
    <w:rsid w:val="00247F9E"/>
    <w:rsid w:val="0025043A"/>
    <w:rsid w:val="00250A58"/>
    <w:rsid w:val="0025140F"/>
    <w:rsid w:val="00251468"/>
    <w:rsid w:val="0025155F"/>
    <w:rsid w:val="00251892"/>
    <w:rsid w:val="0025218C"/>
    <w:rsid w:val="002523AF"/>
    <w:rsid w:val="002525EE"/>
    <w:rsid w:val="00252835"/>
    <w:rsid w:val="00252843"/>
    <w:rsid w:val="0025286E"/>
    <w:rsid w:val="002529FE"/>
    <w:rsid w:val="00252A5E"/>
    <w:rsid w:val="00253382"/>
    <w:rsid w:val="0025458C"/>
    <w:rsid w:val="00254FFC"/>
    <w:rsid w:val="00255D88"/>
    <w:rsid w:val="00256EE1"/>
    <w:rsid w:val="00257480"/>
    <w:rsid w:val="00261210"/>
    <w:rsid w:val="002624D4"/>
    <w:rsid w:val="00263530"/>
    <w:rsid w:val="00264396"/>
    <w:rsid w:val="00264D2A"/>
    <w:rsid w:val="00264F4B"/>
    <w:rsid w:val="0026502B"/>
    <w:rsid w:val="0026533C"/>
    <w:rsid w:val="00265390"/>
    <w:rsid w:val="00265D99"/>
    <w:rsid w:val="00266773"/>
    <w:rsid w:val="002672D4"/>
    <w:rsid w:val="002703C1"/>
    <w:rsid w:val="00270B24"/>
    <w:rsid w:val="00270DE6"/>
    <w:rsid w:val="00271197"/>
    <w:rsid w:val="0027181D"/>
    <w:rsid w:val="00272CE6"/>
    <w:rsid w:val="00272D9E"/>
    <w:rsid w:val="00272FEB"/>
    <w:rsid w:val="0027320A"/>
    <w:rsid w:val="00273D2B"/>
    <w:rsid w:val="00273D72"/>
    <w:rsid w:val="00273FCB"/>
    <w:rsid w:val="0027487C"/>
    <w:rsid w:val="0027508C"/>
    <w:rsid w:val="00275943"/>
    <w:rsid w:val="002774EA"/>
    <w:rsid w:val="00277937"/>
    <w:rsid w:val="00277A7E"/>
    <w:rsid w:val="00277B50"/>
    <w:rsid w:val="00277FED"/>
    <w:rsid w:val="0028012E"/>
    <w:rsid w:val="0028021A"/>
    <w:rsid w:val="002809FC"/>
    <w:rsid w:val="00280F8E"/>
    <w:rsid w:val="0028118C"/>
    <w:rsid w:val="0028155F"/>
    <w:rsid w:val="002821E9"/>
    <w:rsid w:val="002826F6"/>
    <w:rsid w:val="00282797"/>
    <w:rsid w:val="002827C8"/>
    <w:rsid w:val="00282D13"/>
    <w:rsid w:val="00283781"/>
    <w:rsid w:val="00284622"/>
    <w:rsid w:val="00284797"/>
    <w:rsid w:val="00284F60"/>
    <w:rsid w:val="00285A6D"/>
    <w:rsid w:val="00285F16"/>
    <w:rsid w:val="00286516"/>
    <w:rsid w:val="00286A88"/>
    <w:rsid w:val="00286C0C"/>
    <w:rsid w:val="00286D7E"/>
    <w:rsid w:val="00286DE1"/>
    <w:rsid w:val="00287215"/>
    <w:rsid w:val="00287277"/>
    <w:rsid w:val="0028765F"/>
    <w:rsid w:val="00290C79"/>
    <w:rsid w:val="00292058"/>
    <w:rsid w:val="002920F6"/>
    <w:rsid w:val="00292C27"/>
    <w:rsid w:val="00293453"/>
    <w:rsid w:val="00293884"/>
    <w:rsid w:val="00293F42"/>
    <w:rsid w:val="0029461D"/>
    <w:rsid w:val="002947BD"/>
    <w:rsid w:val="00294F9E"/>
    <w:rsid w:val="002956AB"/>
    <w:rsid w:val="00295F3D"/>
    <w:rsid w:val="0029620A"/>
    <w:rsid w:val="002962DE"/>
    <w:rsid w:val="00296867"/>
    <w:rsid w:val="00296A9D"/>
    <w:rsid w:val="00296D9E"/>
    <w:rsid w:val="002971F5"/>
    <w:rsid w:val="002A021C"/>
    <w:rsid w:val="002A1370"/>
    <w:rsid w:val="002A2EB7"/>
    <w:rsid w:val="002A3535"/>
    <w:rsid w:val="002A3D01"/>
    <w:rsid w:val="002A4753"/>
    <w:rsid w:val="002A4DE6"/>
    <w:rsid w:val="002A6604"/>
    <w:rsid w:val="002A6C30"/>
    <w:rsid w:val="002A6FE2"/>
    <w:rsid w:val="002A7215"/>
    <w:rsid w:val="002A77ED"/>
    <w:rsid w:val="002A7965"/>
    <w:rsid w:val="002B0D58"/>
    <w:rsid w:val="002B11A2"/>
    <w:rsid w:val="002B129F"/>
    <w:rsid w:val="002B13F7"/>
    <w:rsid w:val="002B18B1"/>
    <w:rsid w:val="002B1AC0"/>
    <w:rsid w:val="002B1DBC"/>
    <w:rsid w:val="002B2038"/>
    <w:rsid w:val="002B29E2"/>
    <w:rsid w:val="002B374B"/>
    <w:rsid w:val="002B3A2D"/>
    <w:rsid w:val="002B3AB5"/>
    <w:rsid w:val="002B3C24"/>
    <w:rsid w:val="002B3F90"/>
    <w:rsid w:val="002B43C1"/>
    <w:rsid w:val="002B4673"/>
    <w:rsid w:val="002B4A86"/>
    <w:rsid w:val="002B51E7"/>
    <w:rsid w:val="002B5B09"/>
    <w:rsid w:val="002B6393"/>
    <w:rsid w:val="002B6437"/>
    <w:rsid w:val="002B65AA"/>
    <w:rsid w:val="002B6B90"/>
    <w:rsid w:val="002B78B7"/>
    <w:rsid w:val="002B7E35"/>
    <w:rsid w:val="002C028A"/>
    <w:rsid w:val="002C04F6"/>
    <w:rsid w:val="002C0B49"/>
    <w:rsid w:val="002C10BE"/>
    <w:rsid w:val="002C136C"/>
    <w:rsid w:val="002C145A"/>
    <w:rsid w:val="002C1DA9"/>
    <w:rsid w:val="002C2371"/>
    <w:rsid w:val="002C2E6B"/>
    <w:rsid w:val="002C3B85"/>
    <w:rsid w:val="002C4103"/>
    <w:rsid w:val="002C4837"/>
    <w:rsid w:val="002C4C47"/>
    <w:rsid w:val="002C4FB3"/>
    <w:rsid w:val="002C5074"/>
    <w:rsid w:val="002C5194"/>
    <w:rsid w:val="002C637F"/>
    <w:rsid w:val="002C6388"/>
    <w:rsid w:val="002C6492"/>
    <w:rsid w:val="002C66E0"/>
    <w:rsid w:val="002C7399"/>
    <w:rsid w:val="002C7662"/>
    <w:rsid w:val="002D01F3"/>
    <w:rsid w:val="002D06C7"/>
    <w:rsid w:val="002D0D29"/>
    <w:rsid w:val="002D13DB"/>
    <w:rsid w:val="002D1FFF"/>
    <w:rsid w:val="002D2AFA"/>
    <w:rsid w:val="002D2D40"/>
    <w:rsid w:val="002D3611"/>
    <w:rsid w:val="002D3D2A"/>
    <w:rsid w:val="002D46F8"/>
    <w:rsid w:val="002D473C"/>
    <w:rsid w:val="002D4EAE"/>
    <w:rsid w:val="002D4FCC"/>
    <w:rsid w:val="002D5245"/>
    <w:rsid w:val="002D5D6C"/>
    <w:rsid w:val="002D6FB1"/>
    <w:rsid w:val="002D6FF3"/>
    <w:rsid w:val="002E0DEE"/>
    <w:rsid w:val="002E116A"/>
    <w:rsid w:val="002E11A0"/>
    <w:rsid w:val="002E187C"/>
    <w:rsid w:val="002E1F28"/>
    <w:rsid w:val="002E1F42"/>
    <w:rsid w:val="002E23B2"/>
    <w:rsid w:val="002E2B75"/>
    <w:rsid w:val="002E4229"/>
    <w:rsid w:val="002E471C"/>
    <w:rsid w:val="002E526E"/>
    <w:rsid w:val="002E5584"/>
    <w:rsid w:val="002E6A31"/>
    <w:rsid w:val="002E6D8F"/>
    <w:rsid w:val="002E6F50"/>
    <w:rsid w:val="002E7982"/>
    <w:rsid w:val="002E7BBD"/>
    <w:rsid w:val="002F00BC"/>
    <w:rsid w:val="002F00DC"/>
    <w:rsid w:val="002F09E7"/>
    <w:rsid w:val="002F09F6"/>
    <w:rsid w:val="002F0E8B"/>
    <w:rsid w:val="002F174B"/>
    <w:rsid w:val="002F1A53"/>
    <w:rsid w:val="002F2287"/>
    <w:rsid w:val="002F2517"/>
    <w:rsid w:val="002F25D7"/>
    <w:rsid w:val="002F3091"/>
    <w:rsid w:val="002F3338"/>
    <w:rsid w:val="002F3CE1"/>
    <w:rsid w:val="002F41A4"/>
    <w:rsid w:val="002F6E8E"/>
    <w:rsid w:val="002F6EE2"/>
    <w:rsid w:val="002F741D"/>
    <w:rsid w:val="002F74D4"/>
    <w:rsid w:val="00300418"/>
    <w:rsid w:val="003006CE"/>
    <w:rsid w:val="00300A09"/>
    <w:rsid w:val="003010A3"/>
    <w:rsid w:val="003016B7"/>
    <w:rsid w:val="003018E4"/>
    <w:rsid w:val="00301C15"/>
    <w:rsid w:val="003028BD"/>
    <w:rsid w:val="003034D3"/>
    <w:rsid w:val="00303BA5"/>
    <w:rsid w:val="00303BB8"/>
    <w:rsid w:val="00303CDF"/>
    <w:rsid w:val="00304904"/>
    <w:rsid w:val="0030498E"/>
    <w:rsid w:val="00304EA0"/>
    <w:rsid w:val="00305EE9"/>
    <w:rsid w:val="00306215"/>
    <w:rsid w:val="00306ADE"/>
    <w:rsid w:val="00306CB1"/>
    <w:rsid w:val="00307712"/>
    <w:rsid w:val="00307860"/>
    <w:rsid w:val="00307ED7"/>
    <w:rsid w:val="00307F65"/>
    <w:rsid w:val="00307FD8"/>
    <w:rsid w:val="00310041"/>
    <w:rsid w:val="003100B4"/>
    <w:rsid w:val="0031020F"/>
    <w:rsid w:val="003106A2"/>
    <w:rsid w:val="00310F73"/>
    <w:rsid w:val="00310FC8"/>
    <w:rsid w:val="003115BC"/>
    <w:rsid w:val="00311BB2"/>
    <w:rsid w:val="0031288E"/>
    <w:rsid w:val="00312CFA"/>
    <w:rsid w:val="003134BF"/>
    <w:rsid w:val="00313A47"/>
    <w:rsid w:val="00313AC8"/>
    <w:rsid w:val="00313B46"/>
    <w:rsid w:val="00314F2E"/>
    <w:rsid w:val="00315194"/>
    <w:rsid w:val="00315356"/>
    <w:rsid w:val="003155EE"/>
    <w:rsid w:val="0031588B"/>
    <w:rsid w:val="00315DDE"/>
    <w:rsid w:val="003172D6"/>
    <w:rsid w:val="003201EC"/>
    <w:rsid w:val="00321027"/>
    <w:rsid w:val="0032127D"/>
    <w:rsid w:val="003212C0"/>
    <w:rsid w:val="00321A3D"/>
    <w:rsid w:val="00321B64"/>
    <w:rsid w:val="00321CB1"/>
    <w:rsid w:val="00322DFB"/>
    <w:rsid w:val="0032398C"/>
    <w:rsid w:val="00323A29"/>
    <w:rsid w:val="00324E19"/>
    <w:rsid w:val="00324ECB"/>
    <w:rsid w:val="00324F39"/>
    <w:rsid w:val="0032611E"/>
    <w:rsid w:val="00326265"/>
    <w:rsid w:val="003262EE"/>
    <w:rsid w:val="00326B34"/>
    <w:rsid w:val="00327F6A"/>
    <w:rsid w:val="00330474"/>
    <w:rsid w:val="00330FA9"/>
    <w:rsid w:val="003310AC"/>
    <w:rsid w:val="003313EB"/>
    <w:rsid w:val="00331B2B"/>
    <w:rsid w:val="00332190"/>
    <w:rsid w:val="0033257D"/>
    <w:rsid w:val="00332591"/>
    <w:rsid w:val="003328FB"/>
    <w:rsid w:val="00332C70"/>
    <w:rsid w:val="00332E76"/>
    <w:rsid w:val="00333317"/>
    <w:rsid w:val="00333531"/>
    <w:rsid w:val="00333A43"/>
    <w:rsid w:val="00334736"/>
    <w:rsid w:val="00334773"/>
    <w:rsid w:val="003347EB"/>
    <w:rsid w:val="00334F7D"/>
    <w:rsid w:val="003353E0"/>
    <w:rsid w:val="00335958"/>
    <w:rsid w:val="00336078"/>
    <w:rsid w:val="00336C4A"/>
    <w:rsid w:val="00340CB4"/>
    <w:rsid w:val="003413C9"/>
    <w:rsid w:val="00341E97"/>
    <w:rsid w:val="003427F3"/>
    <w:rsid w:val="003432F2"/>
    <w:rsid w:val="00343B2F"/>
    <w:rsid w:val="003444D0"/>
    <w:rsid w:val="00344720"/>
    <w:rsid w:val="0034564A"/>
    <w:rsid w:val="00345897"/>
    <w:rsid w:val="00345BE8"/>
    <w:rsid w:val="003467C2"/>
    <w:rsid w:val="003468D7"/>
    <w:rsid w:val="00346CC4"/>
    <w:rsid w:val="00350417"/>
    <w:rsid w:val="0035058C"/>
    <w:rsid w:val="003509E7"/>
    <w:rsid w:val="00350EA1"/>
    <w:rsid w:val="003514CD"/>
    <w:rsid w:val="003514EF"/>
    <w:rsid w:val="00351DDE"/>
    <w:rsid w:val="003520A6"/>
    <w:rsid w:val="00352513"/>
    <w:rsid w:val="003527A3"/>
    <w:rsid w:val="00352A6D"/>
    <w:rsid w:val="00352DC9"/>
    <w:rsid w:val="0035393C"/>
    <w:rsid w:val="00353A03"/>
    <w:rsid w:val="00353AAD"/>
    <w:rsid w:val="00353BE3"/>
    <w:rsid w:val="00353CE6"/>
    <w:rsid w:val="00354177"/>
    <w:rsid w:val="0035478A"/>
    <w:rsid w:val="003568A6"/>
    <w:rsid w:val="00360AAE"/>
    <w:rsid w:val="00360CAD"/>
    <w:rsid w:val="0036134D"/>
    <w:rsid w:val="00361FF6"/>
    <w:rsid w:val="00362434"/>
    <w:rsid w:val="0036283D"/>
    <w:rsid w:val="003628C7"/>
    <w:rsid w:val="00363481"/>
    <w:rsid w:val="00363525"/>
    <w:rsid w:val="003642E4"/>
    <w:rsid w:val="00364FB4"/>
    <w:rsid w:val="003653AC"/>
    <w:rsid w:val="00365B21"/>
    <w:rsid w:val="0036618C"/>
    <w:rsid w:val="00366A16"/>
    <w:rsid w:val="0036718F"/>
    <w:rsid w:val="0036768C"/>
    <w:rsid w:val="00367FC9"/>
    <w:rsid w:val="00370406"/>
    <w:rsid w:val="00370BAD"/>
    <w:rsid w:val="00370CCC"/>
    <w:rsid w:val="00371307"/>
    <w:rsid w:val="00371518"/>
    <w:rsid w:val="0037241C"/>
    <w:rsid w:val="00372E2E"/>
    <w:rsid w:val="00373365"/>
    <w:rsid w:val="003738AE"/>
    <w:rsid w:val="003740D7"/>
    <w:rsid w:val="0037449C"/>
    <w:rsid w:val="00375837"/>
    <w:rsid w:val="00375934"/>
    <w:rsid w:val="00375A90"/>
    <w:rsid w:val="00375D21"/>
    <w:rsid w:val="0037641B"/>
    <w:rsid w:val="00376E5F"/>
    <w:rsid w:val="00376F1A"/>
    <w:rsid w:val="0037780F"/>
    <w:rsid w:val="00380442"/>
    <w:rsid w:val="00381935"/>
    <w:rsid w:val="00381E7D"/>
    <w:rsid w:val="003827FF"/>
    <w:rsid w:val="00382BDC"/>
    <w:rsid w:val="003836C2"/>
    <w:rsid w:val="00383728"/>
    <w:rsid w:val="00383DC2"/>
    <w:rsid w:val="00384139"/>
    <w:rsid w:val="00384288"/>
    <w:rsid w:val="003846C3"/>
    <w:rsid w:val="00384862"/>
    <w:rsid w:val="00384A82"/>
    <w:rsid w:val="00384C7E"/>
    <w:rsid w:val="00384CBD"/>
    <w:rsid w:val="00384ECC"/>
    <w:rsid w:val="00384F78"/>
    <w:rsid w:val="00385481"/>
    <w:rsid w:val="003859F8"/>
    <w:rsid w:val="003864BD"/>
    <w:rsid w:val="00386566"/>
    <w:rsid w:val="003865F9"/>
    <w:rsid w:val="00386DB7"/>
    <w:rsid w:val="00387258"/>
    <w:rsid w:val="00387A3B"/>
    <w:rsid w:val="0039079B"/>
    <w:rsid w:val="00390876"/>
    <w:rsid w:val="00390904"/>
    <w:rsid w:val="003911DF"/>
    <w:rsid w:val="00391340"/>
    <w:rsid w:val="0039138D"/>
    <w:rsid w:val="00391516"/>
    <w:rsid w:val="00391580"/>
    <w:rsid w:val="0039160A"/>
    <w:rsid w:val="00392574"/>
    <w:rsid w:val="003925D3"/>
    <w:rsid w:val="00392B4A"/>
    <w:rsid w:val="00392CC9"/>
    <w:rsid w:val="00392E23"/>
    <w:rsid w:val="00392EC9"/>
    <w:rsid w:val="003933BD"/>
    <w:rsid w:val="003933CD"/>
    <w:rsid w:val="0039480E"/>
    <w:rsid w:val="003951BB"/>
    <w:rsid w:val="00395702"/>
    <w:rsid w:val="003968F4"/>
    <w:rsid w:val="00396CC9"/>
    <w:rsid w:val="003A022B"/>
    <w:rsid w:val="003A0725"/>
    <w:rsid w:val="003A12A8"/>
    <w:rsid w:val="003A1A3A"/>
    <w:rsid w:val="003A1CA1"/>
    <w:rsid w:val="003A2969"/>
    <w:rsid w:val="003A3341"/>
    <w:rsid w:val="003A44B1"/>
    <w:rsid w:val="003A470E"/>
    <w:rsid w:val="003A4860"/>
    <w:rsid w:val="003A4912"/>
    <w:rsid w:val="003A5A5D"/>
    <w:rsid w:val="003A6206"/>
    <w:rsid w:val="003B0E9F"/>
    <w:rsid w:val="003B2110"/>
    <w:rsid w:val="003B22DB"/>
    <w:rsid w:val="003B2972"/>
    <w:rsid w:val="003B2F10"/>
    <w:rsid w:val="003B30DE"/>
    <w:rsid w:val="003B312B"/>
    <w:rsid w:val="003B3135"/>
    <w:rsid w:val="003B32EC"/>
    <w:rsid w:val="003B3FF4"/>
    <w:rsid w:val="003B412E"/>
    <w:rsid w:val="003B4326"/>
    <w:rsid w:val="003B45B6"/>
    <w:rsid w:val="003B4B3F"/>
    <w:rsid w:val="003B523F"/>
    <w:rsid w:val="003B5355"/>
    <w:rsid w:val="003B537E"/>
    <w:rsid w:val="003B54A3"/>
    <w:rsid w:val="003B6343"/>
    <w:rsid w:val="003B63F8"/>
    <w:rsid w:val="003B647E"/>
    <w:rsid w:val="003B668D"/>
    <w:rsid w:val="003B7355"/>
    <w:rsid w:val="003B73B3"/>
    <w:rsid w:val="003B79CD"/>
    <w:rsid w:val="003B7B39"/>
    <w:rsid w:val="003C04BE"/>
    <w:rsid w:val="003C0554"/>
    <w:rsid w:val="003C08EC"/>
    <w:rsid w:val="003C0E46"/>
    <w:rsid w:val="003C0EB6"/>
    <w:rsid w:val="003C137F"/>
    <w:rsid w:val="003C13EA"/>
    <w:rsid w:val="003C14B3"/>
    <w:rsid w:val="003C17A8"/>
    <w:rsid w:val="003C17BF"/>
    <w:rsid w:val="003C1EA2"/>
    <w:rsid w:val="003C266E"/>
    <w:rsid w:val="003C2A8C"/>
    <w:rsid w:val="003C2C97"/>
    <w:rsid w:val="003C374D"/>
    <w:rsid w:val="003C375D"/>
    <w:rsid w:val="003C3772"/>
    <w:rsid w:val="003C398F"/>
    <w:rsid w:val="003C4361"/>
    <w:rsid w:val="003C48AE"/>
    <w:rsid w:val="003C4DA5"/>
    <w:rsid w:val="003C4E36"/>
    <w:rsid w:val="003C4FA3"/>
    <w:rsid w:val="003C51D4"/>
    <w:rsid w:val="003C537C"/>
    <w:rsid w:val="003C563C"/>
    <w:rsid w:val="003C5784"/>
    <w:rsid w:val="003C5A46"/>
    <w:rsid w:val="003C5BA2"/>
    <w:rsid w:val="003C5DE6"/>
    <w:rsid w:val="003C61BA"/>
    <w:rsid w:val="003C62E7"/>
    <w:rsid w:val="003C6B58"/>
    <w:rsid w:val="003C6D7C"/>
    <w:rsid w:val="003C6F09"/>
    <w:rsid w:val="003C77E3"/>
    <w:rsid w:val="003C7A15"/>
    <w:rsid w:val="003C7A20"/>
    <w:rsid w:val="003D00AE"/>
    <w:rsid w:val="003D0493"/>
    <w:rsid w:val="003D0618"/>
    <w:rsid w:val="003D07EB"/>
    <w:rsid w:val="003D09F1"/>
    <w:rsid w:val="003D11C7"/>
    <w:rsid w:val="003D1827"/>
    <w:rsid w:val="003D1E54"/>
    <w:rsid w:val="003D246D"/>
    <w:rsid w:val="003D26BE"/>
    <w:rsid w:val="003D2A25"/>
    <w:rsid w:val="003D2C8B"/>
    <w:rsid w:val="003D2C9E"/>
    <w:rsid w:val="003D2F67"/>
    <w:rsid w:val="003D31EC"/>
    <w:rsid w:val="003D3A34"/>
    <w:rsid w:val="003D3EEC"/>
    <w:rsid w:val="003D5A78"/>
    <w:rsid w:val="003D5D26"/>
    <w:rsid w:val="003D6661"/>
    <w:rsid w:val="003D6D8E"/>
    <w:rsid w:val="003D78AD"/>
    <w:rsid w:val="003D79B2"/>
    <w:rsid w:val="003D7B15"/>
    <w:rsid w:val="003D7D44"/>
    <w:rsid w:val="003E00EC"/>
    <w:rsid w:val="003E1596"/>
    <w:rsid w:val="003E1959"/>
    <w:rsid w:val="003E1EA3"/>
    <w:rsid w:val="003E21A1"/>
    <w:rsid w:val="003E2395"/>
    <w:rsid w:val="003E2622"/>
    <w:rsid w:val="003E2779"/>
    <w:rsid w:val="003E290B"/>
    <w:rsid w:val="003E32D1"/>
    <w:rsid w:val="003E33AB"/>
    <w:rsid w:val="003E3BAA"/>
    <w:rsid w:val="003E3DDD"/>
    <w:rsid w:val="003E3F6A"/>
    <w:rsid w:val="003E3F73"/>
    <w:rsid w:val="003E4029"/>
    <w:rsid w:val="003E477C"/>
    <w:rsid w:val="003E531D"/>
    <w:rsid w:val="003E53A9"/>
    <w:rsid w:val="003E5871"/>
    <w:rsid w:val="003E59A3"/>
    <w:rsid w:val="003E5A1A"/>
    <w:rsid w:val="003E6A01"/>
    <w:rsid w:val="003E6D80"/>
    <w:rsid w:val="003E70BB"/>
    <w:rsid w:val="003E7702"/>
    <w:rsid w:val="003F009B"/>
    <w:rsid w:val="003F243B"/>
    <w:rsid w:val="003F25FE"/>
    <w:rsid w:val="003F3248"/>
    <w:rsid w:val="003F32F3"/>
    <w:rsid w:val="003F3650"/>
    <w:rsid w:val="003F395B"/>
    <w:rsid w:val="003F3A09"/>
    <w:rsid w:val="003F3AD0"/>
    <w:rsid w:val="003F3BFD"/>
    <w:rsid w:val="003F3C99"/>
    <w:rsid w:val="003F4094"/>
    <w:rsid w:val="003F4552"/>
    <w:rsid w:val="003F47AF"/>
    <w:rsid w:val="003F5168"/>
    <w:rsid w:val="003F5232"/>
    <w:rsid w:val="003F5AFE"/>
    <w:rsid w:val="003F5C4E"/>
    <w:rsid w:val="003F69AC"/>
    <w:rsid w:val="003F6BD4"/>
    <w:rsid w:val="003F6E10"/>
    <w:rsid w:val="003F70E6"/>
    <w:rsid w:val="003F7146"/>
    <w:rsid w:val="003F7DAD"/>
    <w:rsid w:val="003F7E5C"/>
    <w:rsid w:val="004004BC"/>
    <w:rsid w:val="00401639"/>
    <w:rsid w:val="00401D41"/>
    <w:rsid w:val="00402842"/>
    <w:rsid w:val="004028F7"/>
    <w:rsid w:val="00403533"/>
    <w:rsid w:val="0040376F"/>
    <w:rsid w:val="00403AC6"/>
    <w:rsid w:val="0040422B"/>
    <w:rsid w:val="00404334"/>
    <w:rsid w:val="00405B7F"/>
    <w:rsid w:val="00406622"/>
    <w:rsid w:val="00406EB0"/>
    <w:rsid w:val="00407203"/>
    <w:rsid w:val="00407386"/>
    <w:rsid w:val="00407EE0"/>
    <w:rsid w:val="00410C54"/>
    <w:rsid w:val="00410F60"/>
    <w:rsid w:val="00411145"/>
    <w:rsid w:val="00411445"/>
    <w:rsid w:val="00411A48"/>
    <w:rsid w:val="00412105"/>
    <w:rsid w:val="00412874"/>
    <w:rsid w:val="004128FB"/>
    <w:rsid w:val="00412AD9"/>
    <w:rsid w:val="00412BE0"/>
    <w:rsid w:val="004138D8"/>
    <w:rsid w:val="00413E14"/>
    <w:rsid w:val="004148B3"/>
    <w:rsid w:val="00414F35"/>
    <w:rsid w:val="00415F54"/>
    <w:rsid w:val="00415F57"/>
    <w:rsid w:val="00416784"/>
    <w:rsid w:val="00416898"/>
    <w:rsid w:val="004173BB"/>
    <w:rsid w:val="004179FA"/>
    <w:rsid w:val="004201BA"/>
    <w:rsid w:val="0042043A"/>
    <w:rsid w:val="00421083"/>
    <w:rsid w:val="00421505"/>
    <w:rsid w:val="004224BF"/>
    <w:rsid w:val="0042262A"/>
    <w:rsid w:val="00422773"/>
    <w:rsid w:val="0042392E"/>
    <w:rsid w:val="00423A73"/>
    <w:rsid w:val="00425033"/>
    <w:rsid w:val="00425132"/>
    <w:rsid w:val="004252E0"/>
    <w:rsid w:val="004254C4"/>
    <w:rsid w:val="00425A0E"/>
    <w:rsid w:val="00425A6C"/>
    <w:rsid w:val="00425D69"/>
    <w:rsid w:val="0042611A"/>
    <w:rsid w:val="004272E0"/>
    <w:rsid w:val="00430025"/>
    <w:rsid w:val="00430885"/>
    <w:rsid w:val="00430979"/>
    <w:rsid w:val="004311E2"/>
    <w:rsid w:val="00431493"/>
    <w:rsid w:val="00431EBD"/>
    <w:rsid w:val="004325B8"/>
    <w:rsid w:val="00432FA4"/>
    <w:rsid w:val="00433139"/>
    <w:rsid w:val="00433292"/>
    <w:rsid w:val="00433F3A"/>
    <w:rsid w:val="00435031"/>
    <w:rsid w:val="0043542A"/>
    <w:rsid w:val="004356EE"/>
    <w:rsid w:val="00435AB8"/>
    <w:rsid w:val="004375DB"/>
    <w:rsid w:val="00440241"/>
    <w:rsid w:val="00440766"/>
    <w:rsid w:val="00441F9A"/>
    <w:rsid w:val="004421AA"/>
    <w:rsid w:val="00442A65"/>
    <w:rsid w:val="00442A96"/>
    <w:rsid w:val="00442B37"/>
    <w:rsid w:val="00442CE5"/>
    <w:rsid w:val="004430EC"/>
    <w:rsid w:val="004431EA"/>
    <w:rsid w:val="00443357"/>
    <w:rsid w:val="00443C3F"/>
    <w:rsid w:val="00443FEB"/>
    <w:rsid w:val="004447D6"/>
    <w:rsid w:val="00444F40"/>
    <w:rsid w:val="004456BB"/>
    <w:rsid w:val="004458F7"/>
    <w:rsid w:val="00445E21"/>
    <w:rsid w:val="00446D09"/>
    <w:rsid w:val="00446EE7"/>
    <w:rsid w:val="00447EE2"/>
    <w:rsid w:val="00450253"/>
    <w:rsid w:val="00450994"/>
    <w:rsid w:val="00451447"/>
    <w:rsid w:val="00451485"/>
    <w:rsid w:val="0045149C"/>
    <w:rsid w:val="00451526"/>
    <w:rsid w:val="00451699"/>
    <w:rsid w:val="00452024"/>
    <w:rsid w:val="004526FA"/>
    <w:rsid w:val="00452A11"/>
    <w:rsid w:val="00452C3C"/>
    <w:rsid w:val="00452D43"/>
    <w:rsid w:val="0045303A"/>
    <w:rsid w:val="004536BA"/>
    <w:rsid w:val="004538F6"/>
    <w:rsid w:val="00453A78"/>
    <w:rsid w:val="00453CB0"/>
    <w:rsid w:val="00453E69"/>
    <w:rsid w:val="00454279"/>
    <w:rsid w:val="004543EA"/>
    <w:rsid w:val="004543F3"/>
    <w:rsid w:val="00454585"/>
    <w:rsid w:val="004545B7"/>
    <w:rsid w:val="004547B3"/>
    <w:rsid w:val="0045565C"/>
    <w:rsid w:val="00455D80"/>
    <w:rsid w:val="004561C1"/>
    <w:rsid w:val="00456BA9"/>
    <w:rsid w:val="00456BDC"/>
    <w:rsid w:val="004570BA"/>
    <w:rsid w:val="00457929"/>
    <w:rsid w:val="00457D08"/>
    <w:rsid w:val="004601FE"/>
    <w:rsid w:val="004602F2"/>
    <w:rsid w:val="00460BB4"/>
    <w:rsid w:val="00460E39"/>
    <w:rsid w:val="00461D3F"/>
    <w:rsid w:val="004620AD"/>
    <w:rsid w:val="00462F26"/>
    <w:rsid w:val="004630EB"/>
    <w:rsid w:val="00463B81"/>
    <w:rsid w:val="00464BEE"/>
    <w:rsid w:val="00465C51"/>
    <w:rsid w:val="00465D36"/>
    <w:rsid w:val="00466075"/>
    <w:rsid w:val="00466335"/>
    <w:rsid w:val="00466425"/>
    <w:rsid w:val="004668C2"/>
    <w:rsid w:val="00470A42"/>
    <w:rsid w:val="00470E61"/>
    <w:rsid w:val="00471053"/>
    <w:rsid w:val="00471947"/>
    <w:rsid w:val="00472026"/>
    <w:rsid w:val="00472290"/>
    <w:rsid w:val="00472A48"/>
    <w:rsid w:val="00472B91"/>
    <w:rsid w:val="0047332E"/>
    <w:rsid w:val="00473DFF"/>
    <w:rsid w:val="00474192"/>
    <w:rsid w:val="0047427B"/>
    <w:rsid w:val="004743C2"/>
    <w:rsid w:val="00474A8D"/>
    <w:rsid w:val="00474BA9"/>
    <w:rsid w:val="00474D97"/>
    <w:rsid w:val="004750BD"/>
    <w:rsid w:val="00475265"/>
    <w:rsid w:val="004755E8"/>
    <w:rsid w:val="00475ACA"/>
    <w:rsid w:val="00475C6E"/>
    <w:rsid w:val="00475D18"/>
    <w:rsid w:val="00475EE9"/>
    <w:rsid w:val="00475FB0"/>
    <w:rsid w:val="0047666A"/>
    <w:rsid w:val="00476BA6"/>
    <w:rsid w:val="0047720C"/>
    <w:rsid w:val="00477556"/>
    <w:rsid w:val="004805D8"/>
    <w:rsid w:val="00480C6F"/>
    <w:rsid w:val="00481047"/>
    <w:rsid w:val="0048147F"/>
    <w:rsid w:val="00481964"/>
    <w:rsid w:val="00482373"/>
    <w:rsid w:val="00482EC6"/>
    <w:rsid w:val="00482F14"/>
    <w:rsid w:val="00483219"/>
    <w:rsid w:val="00483729"/>
    <w:rsid w:val="00484235"/>
    <w:rsid w:val="00484C69"/>
    <w:rsid w:val="00484D3F"/>
    <w:rsid w:val="0048557D"/>
    <w:rsid w:val="00485E8B"/>
    <w:rsid w:val="00486A19"/>
    <w:rsid w:val="00486BA3"/>
    <w:rsid w:val="00487253"/>
    <w:rsid w:val="00487612"/>
    <w:rsid w:val="00487A33"/>
    <w:rsid w:val="00490105"/>
    <w:rsid w:val="004909B0"/>
    <w:rsid w:val="00490D05"/>
    <w:rsid w:val="00491595"/>
    <w:rsid w:val="00491944"/>
    <w:rsid w:val="0049218D"/>
    <w:rsid w:val="004926DE"/>
    <w:rsid w:val="00492705"/>
    <w:rsid w:val="00492EC9"/>
    <w:rsid w:val="00493209"/>
    <w:rsid w:val="00493B48"/>
    <w:rsid w:val="00493B56"/>
    <w:rsid w:val="004945DA"/>
    <w:rsid w:val="00494634"/>
    <w:rsid w:val="00494AFD"/>
    <w:rsid w:val="00495046"/>
    <w:rsid w:val="00495FAC"/>
    <w:rsid w:val="004965C5"/>
    <w:rsid w:val="00496BF3"/>
    <w:rsid w:val="004971B4"/>
    <w:rsid w:val="00497394"/>
    <w:rsid w:val="00497418"/>
    <w:rsid w:val="00497C34"/>
    <w:rsid w:val="00497C38"/>
    <w:rsid w:val="004A014C"/>
    <w:rsid w:val="004A0580"/>
    <w:rsid w:val="004A0D83"/>
    <w:rsid w:val="004A12AF"/>
    <w:rsid w:val="004A14E8"/>
    <w:rsid w:val="004A2155"/>
    <w:rsid w:val="004A235D"/>
    <w:rsid w:val="004A240D"/>
    <w:rsid w:val="004A2DC4"/>
    <w:rsid w:val="004A377E"/>
    <w:rsid w:val="004A3977"/>
    <w:rsid w:val="004A3D6B"/>
    <w:rsid w:val="004A3D73"/>
    <w:rsid w:val="004A4111"/>
    <w:rsid w:val="004A48ED"/>
    <w:rsid w:val="004A4F7B"/>
    <w:rsid w:val="004A547F"/>
    <w:rsid w:val="004A566F"/>
    <w:rsid w:val="004A623E"/>
    <w:rsid w:val="004A6310"/>
    <w:rsid w:val="004A649D"/>
    <w:rsid w:val="004A6B12"/>
    <w:rsid w:val="004A77AF"/>
    <w:rsid w:val="004A7D46"/>
    <w:rsid w:val="004A7D68"/>
    <w:rsid w:val="004B020A"/>
    <w:rsid w:val="004B0DB6"/>
    <w:rsid w:val="004B0E16"/>
    <w:rsid w:val="004B0F64"/>
    <w:rsid w:val="004B1A9F"/>
    <w:rsid w:val="004B1AB2"/>
    <w:rsid w:val="004B1C91"/>
    <w:rsid w:val="004B2093"/>
    <w:rsid w:val="004B209F"/>
    <w:rsid w:val="004B23DB"/>
    <w:rsid w:val="004B2455"/>
    <w:rsid w:val="004B24F4"/>
    <w:rsid w:val="004B2B09"/>
    <w:rsid w:val="004B2C89"/>
    <w:rsid w:val="004B3192"/>
    <w:rsid w:val="004B33C8"/>
    <w:rsid w:val="004B38D4"/>
    <w:rsid w:val="004B5043"/>
    <w:rsid w:val="004B589B"/>
    <w:rsid w:val="004B659F"/>
    <w:rsid w:val="004B74C9"/>
    <w:rsid w:val="004B7CA5"/>
    <w:rsid w:val="004C077A"/>
    <w:rsid w:val="004C08B0"/>
    <w:rsid w:val="004C0DF7"/>
    <w:rsid w:val="004C121E"/>
    <w:rsid w:val="004C17DA"/>
    <w:rsid w:val="004C1DBD"/>
    <w:rsid w:val="004C227E"/>
    <w:rsid w:val="004C405C"/>
    <w:rsid w:val="004C472F"/>
    <w:rsid w:val="004C50EC"/>
    <w:rsid w:val="004C55E8"/>
    <w:rsid w:val="004C58B8"/>
    <w:rsid w:val="004C58C8"/>
    <w:rsid w:val="004C5FEE"/>
    <w:rsid w:val="004C6C9A"/>
    <w:rsid w:val="004D025B"/>
    <w:rsid w:val="004D092B"/>
    <w:rsid w:val="004D0ED7"/>
    <w:rsid w:val="004D0FFC"/>
    <w:rsid w:val="004D16E1"/>
    <w:rsid w:val="004D2358"/>
    <w:rsid w:val="004D288F"/>
    <w:rsid w:val="004D3E2B"/>
    <w:rsid w:val="004D444C"/>
    <w:rsid w:val="004D46B8"/>
    <w:rsid w:val="004D489F"/>
    <w:rsid w:val="004D4B53"/>
    <w:rsid w:val="004D5A4D"/>
    <w:rsid w:val="004D616E"/>
    <w:rsid w:val="004D6217"/>
    <w:rsid w:val="004D6627"/>
    <w:rsid w:val="004D677C"/>
    <w:rsid w:val="004D7696"/>
    <w:rsid w:val="004E10B2"/>
    <w:rsid w:val="004E1531"/>
    <w:rsid w:val="004E178A"/>
    <w:rsid w:val="004E1971"/>
    <w:rsid w:val="004E1993"/>
    <w:rsid w:val="004E2892"/>
    <w:rsid w:val="004E296F"/>
    <w:rsid w:val="004E2B05"/>
    <w:rsid w:val="004E2F3F"/>
    <w:rsid w:val="004E31CC"/>
    <w:rsid w:val="004E3547"/>
    <w:rsid w:val="004E3A35"/>
    <w:rsid w:val="004E3FD4"/>
    <w:rsid w:val="004E40C4"/>
    <w:rsid w:val="004E4516"/>
    <w:rsid w:val="004E472A"/>
    <w:rsid w:val="004E4810"/>
    <w:rsid w:val="004E5B26"/>
    <w:rsid w:val="004E617A"/>
    <w:rsid w:val="004E6B46"/>
    <w:rsid w:val="004E6E1A"/>
    <w:rsid w:val="004E7E2C"/>
    <w:rsid w:val="004F04CF"/>
    <w:rsid w:val="004F062A"/>
    <w:rsid w:val="004F0878"/>
    <w:rsid w:val="004F0C5A"/>
    <w:rsid w:val="004F1B7E"/>
    <w:rsid w:val="004F1BFB"/>
    <w:rsid w:val="004F2349"/>
    <w:rsid w:val="004F24AC"/>
    <w:rsid w:val="004F25BB"/>
    <w:rsid w:val="004F2ECA"/>
    <w:rsid w:val="004F2FEF"/>
    <w:rsid w:val="004F3440"/>
    <w:rsid w:val="004F3517"/>
    <w:rsid w:val="004F3976"/>
    <w:rsid w:val="004F474C"/>
    <w:rsid w:val="004F4794"/>
    <w:rsid w:val="004F4813"/>
    <w:rsid w:val="004F4CAB"/>
    <w:rsid w:val="004F613C"/>
    <w:rsid w:val="004F6F45"/>
    <w:rsid w:val="004F70B3"/>
    <w:rsid w:val="004F71D1"/>
    <w:rsid w:val="004F7DEC"/>
    <w:rsid w:val="00500195"/>
    <w:rsid w:val="005008B5"/>
    <w:rsid w:val="00500A69"/>
    <w:rsid w:val="005018B0"/>
    <w:rsid w:val="00501DB0"/>
    <w:rsid w:val="00501E25"/>
    <w:rsid w:val="005021B8"/>
    <w:rsid w:val="005029FF"/>
    <w:rsid w:val="00503571"/>
    <w:rsid w:val="005035B1"/>
    <w:rsid w:val="00504585"/>
    <w:rsid w:val="00505864"/>
    <w:rsid w:val="00505C8E"/>
    <w:rsid w:val="00506064"/>
    <w:rsid w:val="0050608E"/>
    <w:rsid w:val="00506D78"/>
    <w:rsid w:val="00507DBF"/>
    <w:rsid w:val="00510243"/>
    <w:rsid w:val="005102B0"/>
    <w:rsid w:val="00510328"/>
    <w:rsid w:val="00510F58"/>
    <w:rsid w:val="00510FB0"/>
    <w:rsid w:val="00511CE2"/>
    <w:rsid w:val="00512557"/>
    <w:rsid w:val="005126A0"/>
    <w:rsid w:val="0051289C"/>
    <w:rsid w:val="00512B88"/>
    <w:rsid w:val="00512CFF"/>
    <w:rsid w:val="005138DE"/>
    <w:rsid w:val="00513BBA"/>
    <w:rsid w:val="00514056"/>
    <w:rsid w:val="00514124"/>
    <w:rsid w:val="00515A0A"/>
    <w:rsid w:val="00515B4E"/>
    <w:rsid w:val="00516EEB"/>
    <w:rsid w:val="00516F8B"/>
    <w:rsid w:val="005171A3"/>
    <w:rsid w:val="00517253"/>
    <w:rsid w:val="00517329"/>
    <w:rsid w:val="00517B41"/>
    <w:rsid w:val="00517BC0"/>
    <w:rsid w:val="00517D06"/>
    <w:rsid w:val="0052010C"/>
    <w:rsid w:val="0052131D"/>
    <w:rsid w:val="00521A76"/>
    <w:rsid w:val="00521D5D"/>
    <w:rsid w:val="0052222A"/>
    <w:rsid w:val="005228C2"/>
    <w:rsid w:val="00522ED2"/>
    <w:rsid w:val="00523E47"/>
    <w:rsid w:val="005240EE"/>
    <w:rsid w:val="00524164"/>
    <w:rsid w:val="00524B6B"/>
    <w:rsid w:val="00525005"/>
    <w:rsid w:val="00525925"/>
    <w:rsid w:val="00525BA3"/>
    <w:rsid w:val="00525BD4"/>
    <w:rsid w:val="00525BFC"/>
    <w:rsid w:val="00526070"/>
    <w:rsid w:val="0052670C"/>
    <w:rsid w:val="00526AF9"/>
    <w:rsid w:val="00526CC9"/>
    <w:rsid w:val="00526DED"/>
    <w:rsid w:val="005270E3"/>
    <w:rsid w:val="005271AD"/>
    <w:rsid w:val="00527F98"/>
    <w:rsid w:val="00531627"/>
    <w:rsid w:val="00531A4B"/>
    <w:rsid w:val="00531D0B"/>
    <w:rsid w:val="00531D44"/>
    <w:rsid w:val="00532B0E"/>
    <w:rsid w:val="00533E39"/>
    <w:rsid w:val="00534171"/>
    <w:rsid w:val="00535E88"/>
    <w:rsid w:val="00536036"/>
    <w:rsid w:val="00536094"/>
    <w:rsid w:val="005361A2"/>
    <w:rsid w:val="005373C5"/>
    <w:rsid w:val="0053762E"/>
    <w:rsid w:val="00540201"/>
    <w:rsid w:val="00540513"/>
    <w:rsid w:val="00540CA4"/>
    <w:rsid w:val="00540E12"/>
    <w:rsid w:val="00540E62"/>
    <w:rsid w:val="00540ED3"/>
    <w:rsid w:val="00541389"/>
    <w:rsid w:val="00541506"/>
    <w:rsid w:val="005418FE"/>
    <w:rsid w:val="00541D9C"/>
    <w:rsid w:val="0054299B"/>
    <w:rsid w:val="0054309B"/>
    <w:rsid w:val="005437ED"/>
    <w:rsid w:val="005446EC"/>
    <w:rsid w:val="005450DF"/>
    <w:rsid w:val="00545435"/>
    <w:rsid w:val="0054545C"/>
    <w:rsid w:val="00545BA3"/>
    <w:rsid w:val="005460C5"/>
    <w:rsid w:val="00546E3E"/>
    <w:rsid w:val="005470B7"/>
    <w:rsid w:val="00547DDC"/>
    <w:rsid w:val="005507E0"/>
    <w:rsid w:val="00550B2F"/>
    <w:rsid w:val="00550C9B"/>
    <w:rsid w:val="005520BB"/>
    <w:rsid w:val="00552656"/>
    <w:rsid w:val="00553363"/>
    <w:rsid w:val="00554A1B"/>
    <w:rsid w:val="00554B06"/>
    <w:rsid w:val="00555252"/>
    <w:rsid w:val="00555A6F"/>
    <w:rsid w:val="00555D88"/>
    <w:rsid w:val="00556D2F"/>
    <w:rsid w:val="00560561"/>
    <w:rsid w:val="00560806"/>
    <w:rsid w:val="00561596"/>
    <w:rsid w:val="00562ADC"/>
    <w:rsid w:val="00562B83"/>
    <w:rsid w:val="00562D46"/>
    <w:rsid w:val="00562E85"/>
    <w:rsid w:val="005631E1"/>
    <w:rsid w:val="0056388B"/>
    <w:rsid w:val="00563D63"/>
    <w:rsid w:val="00563EBB"/>
    <w:rsid w:val="00563F6D"/>
    <w:rsid w:val="00564445"/>
    <w:rsid w:val="00564E70"/>
    <w:rsid w:val="0056560A"/>
    <w:rsid w:val="00566637"/>
    <w:rsid w:val="00567272"/>
    <w:rsid w:val="0056755C"/>
    <w:rsid w:val="00570851"/>
    <w:rsid w:val="00570896"/>
    <w:rsid w:val="0057095B"/>
    <w:rsid w:val="00571EF4"/>
    <w:rsid w:val="00572066"/>
    <w:rsid w:val="0057310F"/>
    <w:rsid w:val="00573912"/>
    <w:rsid w:val="005740E8"/>
    <w:rsid w:val="00574594"/>
    <w:rsid w:val="00574B9B"/>
    <w:rsid w:val="00575126"/>
    <w:rsid w:val="005751F5"/>
    <w:rsid w:val="0057549F"/>
    <w:rsid w:val="00575DE0"/>
    <w:rsid w:val="00576180"/>
    <w:rsid w:val="00576D8F"/>
    <w:rsid w:val="0057723B"/>
    <w:rsid w:val="00577723"/>
    <w:rsid w:val="00577B56"/>
    <w:rsid w:val="00577E78"/>
    <w:rsid w:val="00577E7B"/>
    <w:rsid w:val="00577EE4"/>
    <w:rsid w:val="00577F55"/>
    <w:rsid w:val="00577FAC"/>
    <w:rsid w:val="005801CC"/>
    <w:rsid w:val="00580B13"/>
    <w:rsid w:val="0058114C"/>
    <w:rsid w:val="0058168D"/>
    <w:rsid w:val="0058168F"/>
    <w:rsid w:val="00581A7C"/>
    <w:rsid w:val="00581B00"/>
    <w:rsid w:val="00581E4C"/>
    <w:rsid w:val="00581FAE"/>
    <w:rsid w:val="00582E5D"/>
    <w:rsid w:val="00582F92"/>
    <w:rsid w:val="00583669"/>
    <w:rsid w:val="00583756"/>
    <w:rsid w:val="00585105"/>
    <w:rsid w:val="00585137"/>
    <w:rsid w:val="0058574B"/>
    <w:rsid w:val="00585C5C"/>
    <w:rsid w:val="0058668B"/>
    <w:rsid w:val="005868A9"/>
    <w:rsid w:val="005875CB"/>
    <w:rsid w:val="00587837"/>
    <w:rsid w:val="00587ADC"/>
    <w:rsid w:val="00587BB7"/>
    <w:rsid w:val="00587E5D"/>
    <w:rsid w:val="00590194"/>
    <w:rsid w:val="00590815"/>
    <w:rsid w:val="00590876"/>
    <w:rsid w:val="00590BCA"/>
    <w:rsid w:val="00590F66"/>
    <w:rsid w:val="005919ED"/>
    <w:rsid w:val="00591B18"/>
    <w:rsid w:val="00591E7E"/>
    <w:rsid w:val="00592240"/>
    <w:rsid w:val="00592499"/>
    <w:rsid w:val="0059249D"/>
    <w:rsid w:val="00592A30"/>
    <w:rsid w:val="005937FF"/>
    <w:rsid w:val="005940D4"/>
    <w:rsid w:val="00594B98"/>
    <w:rsid w:val="00594D9A"/>
    <w:rsid w:val="005950CC"/>
    <w:rsid w:val="00595A38"/>
    <w:rsid w:val="00596252"/>
    <w:rsid w:val="005963B2"/>
    <w:rsid w:val="0059697B"/>
    <w:rsid w:val="00597382"/>
    <w:rsid w:val="005A00F8"/>
    <w:rsid w:val="005A260F"/>
    <w:rsid w:val="005A2BB5"/>
    <w:rsid w:val="005A2C9C"/>
    <w:rsid w:val="005A3322"/>
    <w:rsid w:val="005A3D55"/>
    <w:rsid w:val="005A42BE"/>
    <w:rsid w:val="005A48EC"/>
    <w:rsid w:val="005A495D"/>
    <w:rsid w:val="005A501E"/>
    <w:rsid w:val="005A520F"/>
    <w:rsid w:val="005A5E4E"/>
    <w:rsid w:val="005A61F1"/>
    <w:rsid w:val="005A64F1"/>
    <w:rsid w:val="005A656C"/>
    <w:rsid w:val="005A68D1"/>
    <w:rsid w:val="005A769E"/>
    <w:rsid w:val="005A788B"/>
    <w:rsid w:val="005A7CD6"/>
    <w:rsid w:val="005B0FA5"/>
    <w:rsid w:val="005B1302"/>
    <w:rsid w:val="005B1816"/>
    <w:rsid w:val="005B1CF0"/>
    <w:rsid w:val="005B2383"/>
    <w:rsid w:val="005B264C"/>
    <w:rsid w:val="005B27AA"/>
    <w:rsid w:val="005B2D29"/>
    <w:rsid w:val="005B33D6"/>
    <w:rsid w:val="005B3801"/>
    <w:rsid w:val="005B3DB3"/>
    <w:rsid w:val="005B441C"/>
    <w:rsid w:val="005B4E65"/>
    <w:rsid w:val="005B55A0"/>
    <w:rsid w:val="005B5B3A"/>
    <w:rsid w:val="005B7250"/>
    <w:rsid w:val="005B74C1"/>
    <w:rsid w:val="005B752A"/>
    <w:rsid w:val="005B76A4"/>
    <w:rsid w:val="005B7A76"/>
    <w:rsid w:val="005C0614"/>
    <w:rsid w:val="005C1495"/>
    <w:rsid w:val="005C1561"/>
    <w:rsid w:val="005C172F"/>
    <w:rsid w:val="005C1F83"/>
    <w:rsid w:val="005C2C67"/>
    <w:rsid w:val="005C36FB"/>
    <w:rsid w:val="005C3A47"/>
    <w:rsid w:val="005C3AA8"/>
    <w:rsid w:val="005C407A"/>
    <w:rsid w:val="005C444E"/>
    <w:rsid w:val="005C44ED"/>
    <w:rsid w:val="005C4ACA"/>
    <w:rsid w:val="005C4D31"/>
    <w:rsid w:val="005C58CC"/>
    <w:rsid w:val="005C5951"/>
    <w:rsid w:val="005C5AEF"/>
    <w:rsid w:val="005C6730"/>
    <w:rsid w:val="005C67B9"/>
    <w:rsid w:val="005C6BA5"/>
    <w:rsid w:val="005C6C80"/>
    <w:rsid w:val="005C6FE0"/>
    <w:rsid w:val="005C7290"/>
    <w:rsid w:val="005D04F5"/>
    <w:rsid w:val="005D0719"/>
    <w:rsid w:val="005D0896"/>
    <w:rsid w:val="005D09F5"/>
    <w:rsid w:val="005D0C9E"/>
    <w:rsid w:val="005D121B"/>
    <w:rsid w:val="005D176C"/>
    <w:rsid w:val="005D2449"/>
    <w:rsid w:val="005D2510"/>
    <w:rsid w:val="005D259F"/>
    <w:rsid w:val="005D3372"/>
    <w:rsid w:val="005D3562"/>
    <w:rsid w:val="005D430B"/>
    <w:rsid w:val="005D4A5D"/>
    <w:rsid w:val="005D4B85"/>
    <w:rsid w:val="005D4B8E"/>
    <w:rsid w:val="005D563A"/>
    <w:rsid w:val="005D5C7D"/>
    <w:rsid w:val="005D5CB2"/>
    <w:rsid w:val="005D5CFE"/>
    <w:rsid w:val="005D62CA"/>
    <w:rsid w:val="005D675A"/>
    <w:rsid w:val="005D69D7"/>
    <w:rsid w:val="005D6F6B"/>
    <w:rsid w:val="005D7263"/>
    <w:rsid w:val="005D78B6"/>
    <w:rsid w:val="005D7A9C"/>
    <w:rsid w:val="005D7F56"/>
    <w:rsid w:val="005E10CF"/>
    <w:rsid w:val="005E1E46"/>
    <w:rsid w:val="005E226E"/>
    <w:rsid w:val="005E2282"/>
    <w:rsid w:val="005E2FEC"/>
    <w:rsid w:val="005E3EC6"/>
    <w:rsid w:val="005E4247"/>
    <w:rsid w:val="005E4342"/>
    <w:rsid w:val="005E446B"/>
    <w:rsid w:val="005E45B5"/>
    <w:rsid w:val="005E4AA3"/>
    <w:rsid w:val="005E55DE"/>
    <w:rsid w:val="005E6333"/>
    <w:rsid w:val="005E6E98"/>
    <w:rsid w:val="005E72EA"/>
    <w:rsid w:val="005E738B"/>
    <w:rsid w:val="005E7467"/>
    <w:rsid w:val="005E79CF"/>
    <w:rsid w:val="005F0195"/>
    <w:rsid w:val="005F0AB2"/>
    <w:rsid w:val="005F0B07"/>
    <w:rsid w:val="005F1FDA"/>
    <w:rsid w:val="005F2124"/>
    <w:rsid w:val="005F2126"/>
    <w:rsid w:val="005F278C"/>
    <w:rsid w:val="005F2F11"/>
    <w:rsid w:val="005F410A"/>
    <w:rsid w:val="005F4A5F"/>
    <w:rsid w:val="005F4B90"/>
    <w:rsid w:val="005F4FF6"/>
    <w:rsid w:val="005F5740"/>
    <w:rsid w:val="005F5A1C"/>
    <w:rsid w:val="005F70AD"/>
    <w:rsid w:val="005F7160"/>
    <w:rsid w:val="005F7346"/>
    <w:rsid w:val="005F7E49"/>
    <w:rsid w:val="00600136"/>
    <w:rsid w:val="006005DD"/>
    <w:rsid w:val="006012C4"/>
    <w:rsid w:val="00601880"/>
    <w:rsid w:val="00601B78"/>
    <w:rsid w:val="00601CAC"/>
    <w:rsid w:val="0060229F"/>
    <w:rsid w:val="006026F3"/>
    <w:rsid w:val="00602CC9"/>
    <w:rsid w:val="00602F8B"/>
    <w:rsid w:val="00604DCA"/>
    <w:rsid w:val="0060548A"/>
    <w:rsid w:val="006068BF"/>
    <w:rsid w:val="00607443"/>
    <w:rsid w:val="00607626"/>
    <w:rsid w:val="00607737"/>
    <w:rsid w:val="006078B4"/>
    <w:rsid w:val="006106BB"/>
    <w:rsid w:val="006109AF"/>
    <w:rsid w:val="00610E5B"/>
    <w:rsid w:val="00612F28"/>
    <w:rsid w:val="006138A7"/>
    <w:rsid w:val="00615358"/>
    <w:rsid w:val="0061572A"/>
    <w:rsid w:val="00616007"/>
    <w:rsid w:val="006168B2"/>
    <w:rsid w:val="00617307"/>
    <w:rsid w:val="00617579"/>
    <w:rsid w:val="006176E4"/>
    <w:rsid w:val="006177C5"/>
    <w:rsid w:val="00617925"/>
    <w:rsid w:val="00617B0F"/>
    <w:rsid w:val="00617B5F"/>
    <w:rsid w:val="00620DE7"/>
    <w:rsid w:val="00620E02"/>
    <w:rsid w:val="00620F4E"/>
    <w:rsid w:val="006212CF"/>
    <w:rsid w:val="006217A7"/>
    <w:rsid w:val="0062247D"/>
    <w:rsid w:val="00623804"/>
    <w:rsid w:val="006239D7"/>
    <w:rsid w:val="00623A7E"/>
    <w:rsid w:val="00624315"/>
    <w:rsid w:val="006246DD"/>
    <w:rsid w:val="00624DCB"/>
    <w:rsid w:val="00625878"/>
    <w:rsid w:val="00625B82"/>
    <w:rsid w:val="00625E7C"/>
    <w:rsid w:val="006263FB"/>
    <w:rsid w:val="00627230"/>
    <w:rsid w:val="00627F69"/>
    <w:rsid w:val="00630D3D"/>
    <w:rsid w:val="00631162"/>
    <w:rsid w:val="00631698"/>
    <w:rsid w:val="006319C2"/>
    <w:rsid w:val="00631B44"/>
    <w:rsid w:val="00632405"/>
    <w:rsid w:val="00632D52"/>
    <w:rsid w:val="00634998"/>
    <w:rsid w:val="00634CE4"/>
    <w:rsid w:val="00635544"/>
    <w:rsid w:val="00635EC6"/>
    <w:rsid w:val="00635F1B"/>
    <w:rsid w:val="0063643A"/>
    <w:rsid w:val="00636C09"/>
    <w:rsid w:val="00636DA9"/>
    <w:rsid w:val="00636EEB"/>
    <w:rsid w:val="0063709C"/>
    <w:rsid w:val="00637307"/>
    <w:rsid w:val="00637669"/>
    <w:rsid w:val="006404DB"/>
    <w:rsid w:val="00641A17"/>
    <w:rsid w:val="00641B15"/>
    <w:rsid w:val="00641CAD"/>
    <w:rsid w:val="0064236F"/>
    <w:rsid w:val="006423BC"/>
    <w:rsid w:val="006426A6"/>
    <w:rsid w:val="006426BB"/>
    <w:rsid w:val="006427B6"/>
    <w:rsid w:val="00642ECB"/>
    <w:rsid w:val="006432F2"/>
    <w:rsid w:val="00644898"/>
    <w:rsid w:val="006448CF"/>
    <w:rsid w:val="00644B48"/>
    <w:rsid w:val="00644B6A"/>
    <w:rsid w:val="00645926"/>
    <w:rsid w:val="00645EB4"/>
    <w:rsid w:val="00646213"/>
    <w:rsid w:val="0064622C"/>
    <w:rsid w:val="006465E3"/>
    <w:rsid w:val="00646AD1"/>
    <w:rsid w:val="0064718C"/>
    <w:rsid w:val="006472C6"/>
    <w:rsid w:val="006475A6"/>
    <w:rsid w:val="00647643"/>
    <w:rsid w:val="00647C0F"/>
    <w:rsid w:val="00650424"/>
    <w:rsid w:val="006505EE"/>
    <w:rsid w:val="006506A7"/>
    <w:rsid w:val="00650CF2"/>
    <w:rsid w:val="0065109F"/>
    <w:rsid w:val="006510C3"/>
    <w:rsid w:val="00651868"/>
    <w:rsid w:val="00651CFB"/>
    <w:rsid w:val="0065228F"/>
    <w:rsid w:val="006527C7"/>
    <w:rsid w:val="00652CEF"/>
    <w:rsid w:val="006538EB"/>
    <w:rsid w:val="00653999"/>
    <w:rsid w:val="00653ADA"/>
    <w:rsid w:val="00653F04"/>
    <w:rsid w:val="00654601"/>
    <w:rsid w:val="0065545C"/>
    <w:rsid w:val="0065580E"/>
    <w:rsid w:val="00655FF2"/>
    <w:rsid w:val="00656508"/>
    <w:rsid w:val="00656DBE"/>
    <w:rsid w:val="0065707A"/>
    <w:rsid w:val="00657105"/>
    <w:rsid w:val="00657BAF"/>
    <w:rsid w:val="0066043B"/>
    <w:rsid w:val="00660A7A"/>
    <w:rsid w:val="00660ECC"/>
    <w:rsid w:val="00661167"/>
    <w:rsid w:val="00661E4A"/>
    <w:rsid w:val="00662A72"/>
    <w:rsid w:val="00663EED"/>
    <w:rsid w:val="006645F3"/>
    <w:rsid w:val="006651EC"/>
    <w:rsid w:val="00665F04"/>
    <w:rsid w:val="00666C58"/>
    <w:rsid w:val="006671C8"/>
    <w:rsid w:val="00667818"/>
    <w:rsid w:val="00667BB6"/>
    <w:rsid w:val="00667CAB"/>
    <w:rsid w:val="00670C61"/>
    <w:rsid w:val="00671D55"/>
    <w:rsid w:val="0067212B"/>
    <w:rsid w:val="0067230F"/>
    <w:rsid w:val="006723B9"/>
    <w:rsid w:val="006723E4"/>
    <w:rsid w:val="00672718"/>
    <w:rsid w:val="00672B99"/>
    <w:rsid w:val="00672F45"/>
    <w:rsid w:val="0067355E"/>
    <w:rsid w:val="00673622"/>
    <w:rsid w:val="006739A1"/>
    <w:rsid w:val="00673BBC"/>
    <w:rsid w:val="00673D52"/>
    <w:rsid w:val="0067488E"/>
    <w:rsid w:val="00674D53"/>
    <w:rsid w:val="00674F98"/>
    <w:rsid w:val="0067541E"/>
    <w:rsid w:val="00675539"/>
    <w:rsid w:val="00675AE4"/>
    <w:rsid w:val="00675FC9"/>
    <w:rsid w:val="006762F0"/>
    <w:rsid w:val="0067749D"/>
    <w:rsid w:val="006777B4"/>
    <w:rsid w:val="00680003"/>
    <w:rsid w:val="006802F4"/>
    <w:rsid w:val="0068086D"/>
    <w:rsid w:val="006808F6"/>
    <w:rsid w:val="006809AE"/>
    <w:rsid w:val="00680A06"/>
    <w:rsid w:val="00680BF0"/>
    <w:rsid w:val="00680C67"/>
    <w:rsid w:val="006818F2"/>
    <w:rsid w:val="00682065"/>
    <w:rsid w:val="006820CE"/>
    <w:rsid w:val="006838A9"/>
    <w:rsid w:val="006855CC"/>
    <w:rsid w:val="00685731"/>
    <w:rsid w:val="00686B9E"/>
    <w:rsid w:val="00686BDA"/>
    <w:rsid w:val="00687835"/>
    <w:rsid w:val="00690570"/>
    <w:rsid w:val="0069079D"/>
    <w:rsid w:val="0069176F"/>
    <w:rsid w:val="00691B87"/>
    <w:rsid w:val="0069213E"/>
    <w:rsid w:val="006930B5"/>
    <w:rsid w:val="006935F7"/>
    <w:rsid w:val="006946E3"/>
    <w:rsid w:val="00694E9D"/>
    <w:rsid w:val="0069550F"/>
    <w:rsid w:val="00695EC0"/>
    <w:rsid w:val="00696714"/>
    <w:rsid w:val="00696E6A"/>
    <w:rsid w:val="006971DC"/>
    <w:rsid w:val="00697BC2"/>
    <w:rsid w:val="00697BF7"/>
    <w:rsid w:val="006A0601"/>
    <w:rsid w:val="006A0C4F"/>
    <w:rsid w:val="006A0D10"/>
    <w:rsid w:val="006A1B6A"/>
    <w:rsid w:val="006A1C1C"/>
    <w:rsid w:val="006A1C20"/>
    <w:rsid w:val="006A2A10"/>
    <w:rsid w:val="006A374B"/>
    <w:rsid w:val="006A4480"/>
    <w:rsid w:val="006A4728"/>
    <w:rsid w:val="006A4852"/>
    <w:rsid w:val="006A498B"/>
    <w:rsid w:val="006A4D6E"/>
    <w:rsid w:val="006A4E2A"/>
    <w:rsid w:val="006A62C2"/>
    <w:rsid w:val="006A667E"/>
    <w:rsid w:val="006A6947"/>
    <w:rsid w:val="006A721A"/>
    <w:rsid w:val="006A7736"/>
    <w:rsid w:val="006A7DAF"/>
    <w:rsid w:val="006A7E99"/>
    <w:rsid w:val="006B022A"/>
    <w:rsid w:val="006B038D"/>
    <w:rsid w:val="006B0419"/>
    <w:rsid w:val="006B08AE"/>
    <w:rsid w:val="006B1C1E"/>
    <w:rsid w:val="006B1C6A"/>
    <w:rsid w:val="006B1D4F"/>
    <w:rsid w:val="006B1DEE"/>
    <w:rsid w:val="006B2547"/>
    <w:rsid w:val="006B2DB9"/>
    <w:rsid w:val="006B3896"/>
    <w:rsid w:val="006B3D9C"/>
    <w:rsid w:val="006B3F0F"/>
    <w:rsid w:val="006B4389"/>
    <w:rsid w:val="006B4EA0"/>
    <w:rsid w:val="006B502B"/>
    <w:rsid w:val="006B531D"/>
    <w:rsid w:val="006B7C9E"/>
    <w:rsid w:val="006C02CE"/>
    <w:rsid w:val="006C0882"/>
    <w:rsid w:val="006C0E0D"/>
    <w:rsid w:val="006C0F18"/>
    <w:rsid w:val="006C1567"/>
    <w:rsid w:val="006C1B75"/>
    <w:rsid w:val="006C2FBD"/>
    <w:rsid w:val="006C3ED7"/>
    <w:rsid w:val="006C4226"/>
    <w:rsid w:val="006C4403"/>
    <w:rsid w:val="006C4608"/>
    <w:rsid w:val="006C4FF6"/>
    <w:rsid w:val="006C5103"/>
    <w:rsid w:val="006C5558"/>
    <w:rsid w:val="006C5CF5"/>
    <w:rsid w:val="006C6252"/>
    <w:rsid w:val="006C6544"/>
    <w:rsid w:val="006C7838"/>
    <w:rsid w:val="006D004B"/>
    <w:rsid w:val="006D11B2"/>
    <w:rsid w:val="006D1D0E"/>
    <w:rsid w:val="006D221C"/>
    <w:rsid w:val="006D24AA"/>
    <w:rsid w:val="006D259B"/>
    <w:rsid w:val="006D2953"/>
    <w:rsid w:val="006D2A30"/>
    <w:rsid w:val="006D2E35"/>
    <w:rsid w:val="006D3599"/>
    <w:rsid w:val="006D44C2"/>
    <w:rsid w:val="006D47E9"/>
    <w:rsid w:val="006D4E68"/>
    <w:rsid w:val="006D51EE"/>
    <w:rsid w:val="006D5987"/>
    <w:rsid w:val="006D5A7C"/>
    <w:rsid w:val="006D74D9"/>
    <w:rsid w:val="006D752A"/>
    <w:rsid w:val="006D7AAF"/>
    <w:rsid w:val="006D7BA2"/>
    <w:rsid w:val="006E07E9"/>
    <w:rsid w:val="006E09E9"/>
    <w:rsid w:val="006E0B73"/>
    <w:rsid w:val="006E0D8E"/>
    <w:rsid w:val="006E1252"/>
    <w:rsid w:val="006E131D"/>
    <w:rsid w:val="006E1702"/>
    <w:rsid w:val="006E1945"/>
    <w:rsid w:val="006E29FE"/>
    <w:rsid w:val="006E2D63"/>
    <w:rsid w:val="006E2EB4"/>
    <w:rsid w:val="006E3121"/>
    <w:rsid w:val="006E37A4"/>
    <w:rsid w:val="006E3D48"/>
    <w:rsid w:val="006E3DD8"/>
    <w:rsid w:val="006E409B"/>
    <w:rsid w:val="006E609B"/>
    <w:rsid w:val="006E6AA5"/>
    <w:rsid w:val="006E76EF"/>
    <w:rsid w:val="006E7AB3"/>
    <w:rsid w:val="006E7DC5"/>
    <w:rsid w:val="006E7F9A"/>
    <w:rsid w:val="006F0225"/>
    <w:rsid w:val="006F05BF"/>
    <w:rsid w:val="006F3C94"/>
    <w:rsid w:val="006F3EE3"/>
    <w:rsid w:val="006F41E4"/>
    <w:rsid w:val="006F46B0"/>
    <w:rsid w:val="006F4793"/>
    <w:rsid w:val="006F49A5"/>
    <w:rsid w:val="006F4F76"/>
    <w:rsid w:val="006F51DC"/>
    <w:rsid w:val="006F52BE"/>
    <w:rsid w:val="006F569D"/>
    <w:rsid w:val="006F5D78"/>
    <w:rsid w:val="006F69B3"/>
    <w:rsid w:val="007007D4"/>
    <w:rsid w:val="00701A89"/>
    <w:rsid w:val="007027D7"/>
    <w:rsid w:val="00702B2B"/>
    <w:rsid w:val="00702B6E"/>
    <w:rsid w:val="0070345D"/>
    <w:rsid w:val="00703A44"/>
    <w:rsid w:val="00704052"/>
    <w:rsid w:val="0070516A"/>
    <w:rsid w:val="0070526D"/>
    <w:rsid w:val="00705468"/>
    <w:rsid w:val="00705DD8"/>
    <w:rsid w:val="00707817"/>
    <w:rsid w:val="00707E1A"/>
    <w:rsid w:val="007102B5"/>
    <w:rsid w:val="00710806"/>
    <w:rsid w:val="007108EA"/>
    <w:rsid w:val="00710A15"/>
    <w:rsid w:val="00710D44"/>
    <w:rsid w:val="00710FF9"/>
    <w:rsid w:val="007111FA"/>
    <w:rsid w:val="00711426"/>
    <w:rsid w:val="00711CCC"/>
    <w:rsid w:val="00711FF1"/>
    <w:rsid w:val="007125CA"/>
    <w:rsid w:val="00712617"/>
    <w:rsid w:val="00712BD8"/>
    <w:rsid w:val="00713353"/>
    <w:rsid w:val="0071367C"/>
    <w:rsid w:val="00713A05"/>
    <w:rsid w:val="00714008"/>
    <w:rsid w:val="0071449D"/>
    <w:rsid w:val="00714B55"/>
    <w:rsid w:val="00714C9E"/>
    <w:rsid w:val="00714E1B"/>
    <w:rsid w:val="0071588F"/>
    <w:rsid w:val="00715A1C"/>
    <w:rsid w:val="00715A30"/>
    <w:rsid w:val="00716EAC"/>
    <w:rsid w:val="00716F81"/>
    <w:rsid w:val="00717285"/>
    <w:rsid w:val="00717362"/>
    <w:rsid w:val="00717992"/>
    <w:rsid w:val="00720ADC"/>
    <w:rsid w:val="0072119B"/>
    <w:rsid w:val="007229BA"/>
    <w:rsid w:val="00722A84"/>
    <w:rsid w:val="00722CED"/>
    <w:rsid w:val="00722DF2"/>
    <w:rsid w:val="00724B49"/>
    <w:rsid w:val="007255B5"/>
    <w:rsid w:val="00725C9C"/>
    <w:rsid w:val="0072661E"/>
    <w:rsid w:val="0072722D"/>
    <w:rsid w:val="0072738B"/>
    <w:rsid w:val="00727E0F"/>
    <w:rsid w:val="00727E13"/>
    <w:rsid w:val="007307B1"/>
    <w:rsid w:val="00730E5D"/>
    <w:rsid w:val="007323C9"/>
    <w:rsid w:val="007324EE"/>
    <w:rsid w:val="00732B77"/>
    <w:rsid w:val="00732E94"/>
    <w:rsid w:val="00733580"/>
    <w:rsid w:val="00733E24"/>
    <w:rsid w:val="00733F58"/>
    <w:rsid w:val="007342B1"/>
    <w:rsid w:val="00734D20"/>
    <w:rsid w:val="00735F0E"/>
    <w:rsid w:val="00736088"/>
    <w:rsid w:val="00736363"/>
    <w:rsid w:val="00736A3D"/>
    <w:rsid w:val="0073714E"/>
    <w:rsid w:val="00737899"/>
    <w:rsid w:val="00740C80"/>
    <w:rsid w:val="00740D86"/>
    <w:rsid w:val="00740DE8"/>
    <w:rsid w:val="0074142A"/>
    <w:rsid w:val="007421BA"/>
    <w:rsid w:val="007425BF"/>
    <w:rsid w:val="007433C2"/>
    <w:rsid w:val="007435C1"/>
    <w:rsid w:val="00743BC6"/>
    <w:rsid w:val="007444A6"/>
    <w:rsid w:val="00744D5D"/>
    <w:rsid w:val="00745240"/>
    <w:rsid w:val="007452A2"/>
    <w:rsid w:val="00745FA9"/>
    <w:rsid w:val="00746037"/>
    <w:rsid w:val="00746367"/>
    <w:rsid w:val="00746B5B"/>
    <w:rsid w:val="0074734B"/>
    <w:rsid w:val="00750A37"/>
    <w:rsid w:val="00750C32"/>
    <w:rsid w:val="00751689"/>
    <w:rsid w:val="00752284"/>
    <w:rsid w:val="00752C16"/>
    <w:rsid w:val="00752C92"/>
    <w:rsid w:val="007533D3"/>
    <w:rsid w:val="00753C9C"/>
    <w:rsid w:val="00754163"/>
    <w:rsid w:val="00754920"/>
    <w:rsid w:val="007567AF"/>
    <w:rsid w:val="00756928"/>
    <w:rsid w:val="00756DAC"/>
    <w:rsid w:val="007570FA"/>
    <w:rsid w:val="00757D5A"/>
    <w:rsid w:val="00760825"/>
    <w:rsid w:val="00760D05"/>
    <w:rsid w:val="00761A4A"/>
    <w:rsid w:val="007624C8"/>
    <w:rsid w:val="00762A5B"/>
    <w:rsid w:val="00762B8F"/>
    <w:rsid w:val="00762C03"/>
    <w:rsid w:val="00762C28"/>
    <w:rsid w:val="0076308E"/>
    <w:rsid w:val="00763152"/>
    <w:rsid w:val="00763925"/>
    <w:rsid w:val="00763D91"/>
    <w:rsid w:val="007646F1"/>
    <w:rsid w:val="0076485A"/>
    <w:rsid w:val="00764935"/>
    <w:rsid w:val="00765326"/>
    <w:rsid w:val="00765942"/>
    <w:rsid w:val="00765E47"/>
    <w:rsid w:val="00765F02"/>
    <w:rsid w:val="00766F42"/>
    <w:rsid w:val="00767B41"/>
    <w:rsid w:val="00767D82"/>
    <w:rsid w:val="00767DD3"/>
    <w:rsid w:val="0077015E"/>
    <w:rsid w:val="00770920"/>
    <w:rsid w:val="00771119"/>
    <w:rsid w:val="00771189"/>
    <w:rsid w:val="007713CC"/>
    <w:rsid w:val="00771B47"/>
    <w:rsid w:val="00771DA0"/>
    <w:rsid w:val="00772DF6"/>
    <w:rsid w:val="00772E6A"/>
    <w:rsid w:val="00773A37"/>
    <w:rsid w:val="00774174"/>
    <w:rsid w:val="007741A4"/>
    <w:rsid w:val="007749B6"/>
    <w:rsid w:val="0077525D"/>
    <w:rsid w:val="007753A8"/>
    <w:rsid w:val="00775525"/>
    <w:rsid w:val="00775939"/>
    <w:rsid w:val="00775E03"/>
    <w:rsid w:val="007763A4"/>
    <w:rsid w:val="00776650"/>
    <w:rsid w:val="00776A5D"/>
    <w:rsid w:val="00776AD3"/>
    <w:rsid w:val="007770E0"/>
    <w:rsid w:val="00777807"/>
    <w:rsid w:val="00777CBA"/>
    <w:rsid w:val="00777F9A"/>
    <w:rsid w:val="007801A4"/>
    <w:rsid w:val="00780202"/>
    <w:rsid w:val="0078049C"/>
    <w:rsid w:val="0078089F"/>
    <w:rsid w:val="00780B62"/>
    <w:rsid w:val="00780C66"/>
    <w:rsid w:val="00780D9A"/>
    <w:rsid w:val="007813F1"/>
    <w:rsid w:val="00781E0E"/>
    <w:rsid w:val="007824F1"/>
    <w:rsid w:val="0078255E"/>
    <w:rsid w:val="00782738"/>
    <w:rsid w:val="00782ADF"/>
    <w:rsid w:val="00782B7E"/>
    <w:rsid w:val="00782FDB"/>
    <w:rsid w:val="007833B1"/>
    <w:rsid w:val="007835FF"/>
    <w:rsid w:val="007838CF"/>
    <w:rsid w:val="00783DA4"/>
    <w:rsid w:val="00784957"/>
    <w:rsid w:val="00784A56"/>
    <w:rsid w:val="007850B0"/>
    <w:rsid w:val="0078531E"/>
    <w:rsid w:val="00785CAE"/>
    <w:rsid w:val="00786D0F"/>
    <w:rsid w:val="00786D53"/>
    <w:rsid w:val="0079040C"/>
    <w:rsid w:val="00790598"/>
    <w:rsid w:val="00790B78"/>
    <w:rsid w:val="00791D7F"/>
    <w:rsid w:val="00791F22"/>
    <w:rsid w:val="00792AAC"/>
    <w:rsid w:val="00792BF0"/>
    <w:rsid w:val="00792F2C"/>
    <w:rsid w:val="00793188"/>
    <w:rsid w:val="007931D0"/>
    <w:rsid w:val="00793848"/>
    <w:rsid w:val="00793A0A"/>
    <w:rsid w:val="00793D52"/>
    <w:rsid w:val="00794B2F"/>
    <w:rsid w:val="00795C37"/>
    <w:rsid w:val="007960C0"/>
    <w:rsid w:val="007967A8"/>
    <w:rsid w:val="00796932"/>
    <w:rsid w:val="0079694E"/>
    <w:rsid w:val="007977C0"/>
    <w:rsid w:val="00797CD0"/>
    <w:rsid w:val="007A0024"/>
    <w:rsid w:val="007A0508"/>
    <w:rsid w:val="007A0C90"/>
    <w:rsid w:val="007A11A1"/>
    <w:rsid w:val="007A12AB"/>
    <w:rsid w:val="007A1772"/>
    <w:rsid w:val="007A1F91"/>
    <w:rsid w:val="007A2F8D"/>
    <w:rsid w:val="007A3A1D"/>
    <w:rsid w:val="007A3F9B"/>
    <w:rsid w:val="007A4CD5"/>
    <w:rsid w:val="007A5618"/>
    <w:rsid w:val="007A56A2"/>
    <w:rsid w:val="007A5894"/>
    <w:rsid w:val="007A5C8E"/>
    <w:rsid w:val="007A5FAA"/>
    <w:rsid w:val="007A64D8"/>
    <w:rsid w:val="007A68A6"/>
    <w:rsid w:val="007A6C89"/>
    <w:rsid w:val="007A79E7"/>
    <w:rsid w:val="007A7EF0"/>
    <w:rsid w:val="007B0B72"/>
    <w:rsid w:val="007B1395"/>
    <w:rsid w:val="007B151C"/>
    <w:rsid w:val="007B1611"/>
    <w:rsid w:val="007B1826"/>
    <w:rsid w:val="007B1A11"/>
    <w:rsid w:val="007B1CED"/>
    <w:rsid w:val="007B238F"/>
    <w:rsid w:val="007B23F9"/>
    <w:rsid w:val="007B3E4C"/>
    <w:rsid w:val="007B43CC"/>
    <w:rsid w:val="007B49E8"/>
    <w:rsid w:val="007B4A65"/>
    <w:rsid w:val="007B4D1A"/>
    <w:rsid w:val="007B4F28"/>
    <w:rsid w:val="007B71B9"/>
    <w:rsid w:val="007B780B"/>
    <w:rsid w:val="007C0081"/>
    <w:rsid w:val="007C070F"/>
    <w:rsid w:val="007C0CC0"/>
    <w:rsid w:val="007C0E92"/>
    <w:rsid w:val="007C11C8"/>
    <w:rsid w:val="007C1740"/>
    <w:rsid w:val="007C19D2"/>
    <w:rsid w:val="007C1AC4"/>
    <w:rsid w:val="007C1C7C"/>
    <w:rsid w:val="007C2100"/>
    <w:rsid w:val="007C2124"/>
    <w:rsid w:val="007C246A"/>
    <w:rsid w:val="007C3115"/>
    <w:rsid w:val="007C337C"/>
    <w:rsid w:val="007C3880"/>
    <w:rsid w:val="007C493E"/>
    <w:rsid w:val="007C49C9"/>
    <w:rsid w:val="007C53ED"/>
    <w:rsid w:val="007C5BA5"/>
    <w:rsid w:val="007C602D"/>
    <w:rsid w:val="007C6A48"/>
    <w:rsid w:val="007C6C4D"/>
    <w:rsid w:val="007C7568"/>
    <w:rsid w:val="007D0213"/>
    <w:rsid w:val="007D071A"/>
    <w:rsid w:val="007D0E38"/>
    <w:rsid w:val="007D139E"/>
    <w:rsid w:val="007D1463"/>
    <w:rsid w:val="007D1E7B"/>
    <w:rsid w:val="007D1F96"/>
    <w:rsid w:val="007D2122"/>
    <w:rsid w:val="007D2485"/>
    <w:rsid w:val="007D43FB"/>
    <w:rsid w:val="007D46E6"/>
    <w:rsid w:val="007D481B"/>
    <w:rsid w:val="007D4890"/>
    <w:rsid w:val="007D56F0"/>
    <w:rsid w:val="007D6568"/>
    <w:rsid w:val="007D6593"/>
    <w:rsid w:val="007D70FA"/>
    <w:rsid w:val="007E04CD"/>
    <w:rsid w:val="007E0A40"/>
    <w:rsid w:val="007E1FAB"/>
    <w:rsid w:val="007E2480"/>
    <w:rsid w:val="007E2937"/>
    <w:rsid w:val="007E3284"/>
    <w:rsid w:val="007E329E"/>
    <w:rsid w:val="007E3BBA"/>
    <w:rsid w:val="007E4103"/>
    <w:rsid w:val="007E4467"/>
    <w:rsid w:val="007E4835"/>
    <w:rsid w:val="007E5244"/>
    <w:rsid w:val="007E541F"/>
    <w:rsid w:val="007E5BAD"/>
    <w:rsid w:val="007E619B"/>
    <w:rsid w:val="007E660B"/>
    <w:rsid w:val="007E6630"/>
    <w:rsid w:val="007E7130"/>
    <w:rsid w:val="007E72AE"/>
    <w:rsid w:val="007E7696"/>
    <w:rsid w:val="007E7C46"/>
    <w:rsid w:val="007F0709"/>
    <w:rsid w:val="007F0C43"/>
    <w:rsid w:val="007F0E5C"/>
    <w:rsid w:val="007F1576"/>
    <w:rsid w:val="007F15AB"/>
    <w:rsid w:val="007F1D0F"/>
    <w:rsid w:val="007F2164"/>
    <w:rsid w:val="007F2D0D"/>
    <w:rsid w:val="007F319F"/>
    <w:rsid w:val="007F31FC"/>
    <w:rsid w:val="007F3C13"/>
    <w:rsid w:val="007F3CB4"/>
    <w:rsid w:val="007F3D5D"/>
    <w:rsid w:val="007F5284"/>
    <w:rsid w:val="007F547D"/>
    <w:rsid w:val="007F5899"/>
    <w:rsid w:val="007F5A29"/>
    <w:rsid w:val="007F5FD3"/>
    <w:rsid w:val="007F63CF"/>
    <w:rsid w:val="00800356"/>
    <w:rsid w:val="00800892"/>
    <w:rsid w:val="00800A40"/>
    <w:rsid w:val="00800CD0"/>
    <w:rsid w:val="008017DA"/>
    <w:rsid w:val="008023AA"/>
    <w:rsid w:val="008025D8"/>
    <w:rsid w:val="00802CF2"/>
    <w:rsid w:val="0080366C"/>
    <w:rsid w:val="008036E8"/>
    <w:rsid w:val="00803783"/>
    <w:rsid w:val="00803820"/>
    <w:rsid w:val="008044B0"/>
    <w:rsid w:val="008046CE"/>
    <w:rsid w:val="00805480"/>
    <w:rsid w:val="00805BF1"/>
    <w:rsid w:val="00805C0B"/>
    <w:rsid w:val="00805D7C"/>
    <w:rsid w:val="00805F1A"/>
    <w:rsid w:val="008061E7"/>
    <w:rsid w:val="00806F42"/>
    <w:rsid w:val="008075BC"/>
    <w:rsid w:val="008078C1"/>
    <w:rsid w:val="00807946"/>
    <w:rsid w:val="0081027C"/>
    <w:rsid w:val="00810A82"/>
    <w:rsid w:val="008116A4"/>
    <w:rsid w:val="00811741"/>
    <w:rsid w:val="008117B8"/>
    <w:rsid w:val="00811B90"/>
    <w:rsid w:val="00811F56"/>
    <w:rsid w:val="008121A0"/>
    <w:rsid w:val="00812B0C"/>
    <w:rsid w:val="00813296"/>
    <w:rsid w:val="00813652"/>
    <w:rsid w:val="00813E0E"/>
    <w:rsid w:val="0081440C"/>
    <w:rsid w:val="00814BF0"/>
    <w:rsid w:val="00814F36"/>
    <w:rsid w:val="00814F71"/>
    <w:rsid w:val="0081568A"/>
    <w:rsid w:val="00815AB9"/>
    <w:rsid w:val="00816B8C"/>
    <w:rsid w:val="00816BD0"/>
    <w:rsid w:val="0081712B"/>
    <w:rsid w:val="0081777E"/>
    <w:rsid w:val="00817CA9"/>
    <w:rsid w:val="00817EC0"/>
    <w:rsid w:val="00817FEE"/>
    <w:rsid w:val="0082025E"/>
    <w:rsid w:val="00820599"/>
    <w:rsid w:val="008208AF"/>
    <w:rsid w:val="008209AC"/>
    <w:rsid w:val="00820BF6"/>
    <w:rsid w:val="00820E48"/>
    <w:rsid w:val="00821454"/>
    <w:rsid w:val="0082186F"/>
    <w:rsid w:val="00821DC0"/>
    <w:rsid w:val="008220E8"/>
    <w:rsid w:val="0082239F"/>
    <w:rsid w:val="00822A5A"/>
    <w:rsid w:val="0082311A"/>
    <w:rsid w:val="00823A60"/>
    <w:rsid w:val="00824027"/>
    <w:rsid w:val="008240C8"/>
    <w:rsid w:val="00824263"/>
    <w:rsid w:val="00824D66"/>
    <w:rsid w:val="00824EE4"/>
    <w:rsid w:val="008251C3"/>
    <w:rsid w:val="0082532C"/>
    <w:rsid w:val="00825B5B"/>
    <w:rsid w:val="008268C8"/>
    <w:rsid w:val="00827C12"/>
    <w:rsid w:val="00827CA7"/>
    <w:rsid w:val="00827E3E"/>
    <w:rsid w:val="0083079E"/>
    <w:rsid w:val="0083079F"/>
    <w:rsid w:val="008308D8"/>
    <w:rsid w:val="00830FA5"/>
    <w:rsid w:val="00831193"/>
    <w:rsid w:val="0083138E"/>
    <w:rsid w:val="00831A7E"/>
    <w:rsid w:val="008327B2"/>
    <w:rsid w:val="00833205"/>
    <w:rsid w:val="00833D97"/>
    <w:rsid w:val="0083413E"/>
    <w:rsid w:val="0083438D"/>
    <w:rsid w:val="00834808"/>
    <w:rsid w:val="00834DF4"/>
    <w:rsid w:val="00834E0A"/>
    <w:rsid w:val="008352CF"/>
    <w:rsid w:val="00836129"/>
    <w:rsid w:val="00836C57"/>
    <w:rsid w:val="00836D91"/>
    <w:rsid w:val="00836DCF"/>
    <w:rsid w:val="00837466"/>
    <w:rsid w:val="008379BA"/>
    <w:rsid w:val="00837FE4"/>
    <w:rsid w:val="008404B1"/>
    <w:rsid w:val="00841229"/>
    <w:rsid w:val="0084257B"/>
    <w:rsid w:val="00843522"/>
    <w:rsid w:val="008435F8"/>
    <w:rsid w:val="00843703"/>
    <w:rsid w:val="00844BEF"/>
    <w:rsid w:val="00845A20"/>
    <w:rsid w:val="00845D62"/>
    <w:rsid w:val="008468C2"/>
    <w:rsid w:val="00846FEB"/>
    <w:rsid w:val="0084726C"/>
    <w:rsid w:val="008476CD"/>
    <w:rsid w:val="008478E9"/>
    <w:rsid w:val="00847C6B"/>
    <w:rsid w:val="00847E0A"/>
    <w:rsid w:val="008505C6"/>
    <w:rsid w:val="00851C7D"/>
    <w:rsid w:val="00851D8B"/>
    <w:rsid w:val="0085200B"/>
    <w:rsid w:val="00852EF4"/>
    <w:rsid w:val="00853CB3"/>
    <w:rsid w:val="008542E9"/>
    <w:rsid w:val="00854ADD"/>
    <w:rsid w:val="0085513A"/>
    <w:rsid w:val="0085651A"/>
    <w:rsid w:val="0085656B"/>
    <w:rsid w:val="00856DD2"/>
    <w:rsid w:val="00857495"/>
    <w:rsid w:val="008607C7"/>
    <w:rsid w:val="00861037"/>
    <w:rsid w:val="008614FE"/>
    <w:rsid w:val="00861EBB"/>
    <w:rsid w:val="00862085"/>
    <w:rsid w:val="008624EE"/>
    <w:rsid w:val="00862FD5"/>
    <w:rsid w:val="00863DDC"/>
    <w:rsid w:val="008646C0"/>
    <w:rsid w:val="00864E05"/>
    <w:rsid w:val="00864E23"/>
    <w:rsid w:val="00865420"/>
    <w:rsid w:val="00865AE2"/>
    <w:rsid w:val="00865D41"/>
    <w:rsid w:val="00865E3C"/>
    <w:rsid w:val="0086685D"/>
    <w:rsid w:val="008671BF"/>
    <w:rsid w:val="008673D0"/>
    <w:rsid w:val="00867A22"/>
    <w:rsid w:val="00869FEA"/>
    <w:rsid w:val="0087014E"/>
    <w:rsid w:val="0087015E"/>
    <w:rsid w:val="00870CC9"/>
    <w:rsid w:val="00870E2C"/>
    <w:rsid w:val="0087134C"/>
    <w:rsid w:val="00871631"/>
    <w:rsid w:val="00871845"/>
    <w:rsid w:val="008730C1"/>
    <w:rsid w:val="00873EF9"/>
    <w:rsid w:val="00873FAD"/>
    <w:rsid w:val="00875400"/>
    <w:rsid w:val="0087565F"/>
    <w:rsid w:val="00876920"/>
    <w:rsid w:val="00876F70"/>
    <w:rsid w:val="00877437"/>
    <w:rsid w:val="008778CA"/>
    <w:rsid w:val="00877D1F"/>
    <w:rsid w:val="00880072"/>
    <w:rsid w:val="008802B1"/>
    <w:rsid w:val="00881179"/>
    <w:rsid w:val="00881291"/>
    <w:rsid w:val="008813D4"/>
    <w:rsid w:val="008818CC"/>
    <w:rsid w:val="00881942"/>
    <w:rsid w:val="00881C2E"/>
    <w:rsid w:val="00881D88"/>
    <w:rsid w:val="00881DD3"/>
    <w:rsid w:val="00882A2F"/>
    <w:rsid w:val="00884504"/>
    <w:rsid w:val="00885121"/>
    <w:rsid w:val="00885553"/>
    <w:rsid w:val="008866EC"/>
    <w:rsid w:val="00886E30"/>
    <w:rsid w:val="00886E84"/>
    <w:rsid w:val="00887195"/>
    <w:rsid w:val="0088797A"/>
    <w:rsid w:val="00890346"/>
    <w:rsid w:val="00890515"/>
    <w:rsid w:val="00890E2A"/>
    <w:rsid w:val="00891B37"/>
    <w:rsid w:val="00891DA2"/>
    <w:rsid w:val="00891DB0"/>
    <w:rsid w:val="00892024"/>
    <w:rsid w:val="00893560"/>
    <w:rsid w:val="00893DF3"/>
    <w:rsid w:val="00893FD7"/>
    <w:rsid w:val="008953B8"/>
    <w:rsid w:val="00895F5F"/>
    <w:rsid w:val="0089622E"/>
    <w:rsid w:val="00896730"/>
    <w:rsid w:val="008969D3"/>
    <w:rsid w:val="008976D5"/>
    <w:rsid w:val="00897B78"/>
    <w:rsid w:val="00897CF3"/>
    <w:rsid w:val="008A0F11"/>
    <w:rsid w:val="008A2730"/>
    <w:rsid w:val="008A2B5A"/>
    <w:rsid w:val="008A31AB"/>
    <w:rsid w:val="008A35C9"/>
    <w:rsid w:val="008A3F1B"/>
    <w:rsid w:val="008A4AB1"/>
    <w:rsid w:val="008A4B4A"/>
    <w:rsid w:val="008A5461"/>
    <w:rsid w:val="008A5588"/>
    <w:rsid w:val="008A5DB6"/>
    <w:rsid w:val="008A6BAB"/>
    <w:rsid w:val="008A6E77"/>
    <w:rsid w:val="008A7940"/>
    <w:rsid w:val="008A7955"/>
    <w:rsid w:val="008A7B35"/>
    <w:rsid w:val="008B18A5"/>
    <w:rsid w:val="008B2592"/>
    <w:rsid w:val="008B2AB9"/>
    <w:rsid w:val="008B2EB1"/>
    <w:rsid w:val="008B3330"/>
    <w:rsid w:val="008B3447"/>
    <w:rsid w:val="008B34E2"/>
    <w:rsid w:val="008B4195"/>
    <w:rsid w:val="008B4723"/>
    <w:rsid w:val="008B51BF"/>
    <w:rsid w:val="008B5C1A"/>
    <w:rsid w:val="008B6023"/>
    <w:rsid w:val="008B6A1A"/>
    <w:rsid w:val="008B6DEB"/>
    <w:rsid w:val="008B7A67"/>
    <w:rsid w:val="008C00B0"/>
    <w:rsid w:val="008C0D2F"/>
    <w:rsid w:val="008C16DE"/>
    <w:rsid w:val="008C1FCE"/>
    <w:rsid w:val="008C204E"/>
    <w:rsid w:val="008C22C8"/>
    <w:rsid w:val="008C2EDB"/>
    <w:rsid w:val="008C401D"/>
    <w:rsid w:val="008C4492"/>
    <w:rsid w:val="008C4B76"/>
    <w:rsid w:val="008C5488"/>
    <w:rsid w:val="008C54A6"/>
    <w:rsid w:val="008C619F"/>
    <w:rsid w:val="008C68D1"/>
    <w:rsid w:val="008C699A"/>
    <w:rsid w:val="008C6D4A"/>
    <w:rsid w:val="008C6E9A"/>
    <w:rsid w:val="008C73D9"/>
    <w:rsid w:val="008C7630"/>
    <w:rsid w:val="008D0289"/>
    <w:rsid w:val="008D062A"/>
    <w:rsid w:val="008D0AA5"/>
    <w:rsid w:val="008D11C6"/>
    <w:rsid w:val="008D17CB"/>
    <w:rsid w:val="008D1E92"/>
    <w:rsid w:val="008D2401"/>
    <w:rsid w:val="008D2871"/>
    <w:rsid w:val="008D2A8E"/>
    <w:rsid w:val="008D2C19"/>
    <w:rsid w:val="008D2DBF"/>
    <w:rsid w:val="008D2E6B"/>
    <w:rsid w:val="008D396A"/>
    <w:rsid w:val="008D514B"/>
    <w:rsid w:val="008D695A"/>
    <w:rsid w:val="008D76EA"/>
    <w:rsid w:val="008D7EA4"/>
    <w:rsid w:val="008E0419"/>
    <w:rsid w:val="008E0503"/>
    <w:rsid w:val="008E0644"/>
    <w:rsid w:val="008E08E5"/>
    <w:rsid w:val="008E1228"/>
    <w:rsid w:val="008E1998"/>
    <w:rsid w:val="008E1DBF"/>
    <w:rsid w:val="008E27AB"/>
    <w:rsid w:val="008E3090"/>
    <w:rsid w:val="008E3461"/>
    <w:rsid w:val="008E3787"/>
    <w:rsid w:val="008E45EE"/>
    <w:rsid w:val="008E469D"/>
    <w:rsid w:val="008E4861"/>
    <w:rsid w:val="008E5498"/>
    <w:rsid w:val="008E5A87"/>
    <w:rsid w:val="008E6359"/>
    <w:rsid w:val="008E7239"/>
    <w:rsid w:val="008E72D3"/>
    <w:rsid w:val="008E74A8"/>
    <w:rsid w:val="008E7762"/>
    <w:rsid w:val="008E7A9D"/>
    <w:rsid w:val="008E7B84"/>
    <w:rsid w:val="008F008A"/>
    <w:rsid w:val="008F03D0"/>
    <w:rsid w:val="008F04BC"/>
    <w:rsid w:val="008F07A5"/>
    <w:rsid w:val="008F13F8"/>
    <w:rsid w:val="008F16E0"/>
    <w:rsid w:val="008F276D"/>
    <w:rsid w:val="008F2926"/>
    <w:rsid w:val="008F2AFB"/>
    <w:rsid w:val="008F2D5F"/>
    <w:rsid w:val="008F3298"/>
    <w:rsid w:val="008F39FB"/>
    <w:rsid w:val="008F44AD"/>
    <w:rsid w:val="008F4764"/>
    <w:rsid w:val="008F476C"/>
    <w:rsid w:val="008F5FA2"/>
    <w:rsid w:val="008F67D6"/>
    <w:rsid w:val="008F6FBE"/>
    <w:rsid w:val="008F730D"/>
    <w:rsid w:val="008F751A"/>
    <w:rsid w:val="008F7578"/>
    <w:rsid w:val="008F757F"/>
    <w:rsid w:val="008F76AE"/>
    <w:rsid w:val="008F7740"/>
    <w:rsid w:val="008F784B"/>
    <w:rsid w:val="008F7986"/>
    <w:rsid w:val="009012A2"/>
    <w:rsid w:val="00901325"/>
    <w:rsid w:val="00901A54"/>
    <w:rsid w:val="00901BA0"/>
    <w:rsid w:val="00901F1B"/>
    <w:rsid w:val="00901FF7"/>
    <w:rsid w:val="009026B1"/>
    <w:rsid w:val="00902C2D"/>
    <w:rsid w:val="00902C9C"/>
    <w:rsid w:val="009030C3"/>
    <w:rsid w:val="00903422"/>
    <w:rsid w:val="009035FF"/>
    <w:rsid w:val="0090452F"/>
    <w:rsid w:val="0090504F"/>
    <w:rsid w:val="00905199"/>
    <w:rsid w:val="0090521D"/>
    <w:rsid w:val="00905746"/>
    <w:rsid w:val="00905FD3"/>
    <w:rsid w:val="009069B3"/>
    <w:rsid w:val="00906B13"/>
    <w:rsid w:val="00906C4A"/>
    <w:rsid w:val="00907623"/>
    <w:rsid w:val="00907B2B"/>
    <w:rsid w:val="009101FE"/>
    <w:rsid w:val="00910B65"/>
    <w:rsid w:val="00912293"/>
    <w:rsid w:val="0091235E"/>
    <w:rsid w:val="00912520"/>
    <w:rsid w:val="00912696"/>
    <w:rsid w:val="00912D5D"/>
    <w:rsid w:val="00913C7B"/>
    <w:rsid w:val="00913FE8"/>
    <w:rsid w:val="00914D42"/>
    <w:rsid w:val="00914E19"/>
    <w:rsid w:val="00914F2B"/>
    <w:rsid w:val="009170BA"/>
    <w:rsid w:val="00917176"/>
    <w:rsid w:val="0091749E"/>
    <w:rsid w:val="00917B8B"/>
    <w:rsid w:val="00917E48"/>
    <w:rsid w:val="0092049C"/>
    <w:rsid w:val="00920A64"/>
    <w:rsid w:val="00920B2F"/>
    <w:rsid w:val="00921044"/>
    <w:rsid w:val="009211D5"/>
    <w:rsid w:val="00921572"/>
    <w:rsid w:val="009217FF"/>
    <w:rsid w:val="0092186C"/>
    <w:rsid w:val="00922D9F"/>
    <w:rsid w:val="00922FC5"/>
    <w:rsid w:val="009230B4"/>
    <w:rsid w:val="0092350F"/>
    <w:rsid w:val="009255CC"/>
    <w:rsid w:val="009255EB"/>
    <w:rsid w:val="0092590A"/>
    <w:rsid w:val="00925FFC"/>
    <w:rsid w:val="00926591"/>
    <w:rsid w:val="00926968"/>
    <w:rsid w:val="00926C9F"/>
    <w:rsid w:val="009276D6"/>
    <w:rsid w:val="00927D31"/>
    <w:rsid w:val="00930410"/>
    <w:rsid w:val="009307B1"/>
    <w:rsid w:val="0093161C"/>
    <w:rsid w:val="00931D72"/>
    <w:rsid w:val="009324AD"/>
    <w:rsid w:val="00932A52"/>
    <w:rsid w:val="00933346"/>
    <w:rsid w:val="00933CB5"/>
    <w:rsid w:val="00934484"/>
    <w:rsid w:val="00934E6D"/>
    <w:rsid w:val="00935978"/>
    <w:rsid w:val="0093699B"/>
    <w:rsid w:val="00936EA3"/>
    <w:rsid w:val="0093782F"/>
    <w:rsid w:val="00937A70"/>
    <w:rsid w:val="00937C3F"/>
    <w:rsid w:val="00940093"/>
    <w:rsid w:val="009406B3"/>
    <w:rsid w:val="009406F0"/>
    <w:rsid w:val="00940832"/>
    <w:rsid w:val="0094163A"/>
    <w:rsid w:val="00941B27"/>
    <w:rsid w:val="00941B43"/>
    <w:rsid w:val="00941CCD"/>
    <w:rsid w:val="009422D3"/>
    <w:rsid w:val="009432D1"/>
    <w:rsid w:val="00943C37"/>
    <w:rsid w:val="00943DBF"/>
    <w:rsid w:val="00945AE8"/>
    <w:rsid w:val="00946220"/>
    <w:rsid w:val="00946C54"/>
    <w:rsid w:val="0094711F"/>
    <w:rsid w:val="00950CD0"/>
    <w:rsid w:val="00951916"/>
    <w:rsid w:val="00951EF0"/>
    <w:rsid w:val="0095219E"/>
    <w:rsid w:val="0095278D"/>
    <w:rsid w:val="0095366E"/>
    <w:rsid w:val="00954316"/>
    <w:rsid w:val="00954683"/>
    <w:rsid w:val="00954B7E"/>
    <w:rsid w:val="00954BFF"/>
    <w:rsid w:val="00955012"/>
    <w:rsid w:val="00955708"/>
    <w:rsid w:val="00956791"/>
    <w:rsid w:val="00956861"/>
    <w:rsid w:val="00957BB6"/>
    <w:rsid w:val="00957C95"/>
    <w:rsid w:val="00960103"/>
    <w:rsid w:val="0096014D"/>
    <w:rsid w:val="00960637"/>
    <w:rsid w:val="0096073C"/>
    <w:rsid w:val="00960C34"/>
    <w:rsid w:val="0096167B"/>
    <w:rsid w:val="00961CB6"/>
    <w:rsid w:val="009624C9"/>
    <w:rsid w:val="00962B27"/>
    <w:rsid w:val="00962FC6"/>
    <w:rsid w:val="00963955"/>
    <w:rsid w:val="009650A3"/>
    <w:rsid w:val="00965134"/>
    <w:rsid w:val="009656EB"/>
    <w:rsid w:val="00965833"/>
    <w:rsid w:val="00965BD8"/>
    <w:rsid w:val="00965F44"/>
    <w:rsid w:val="00966104"/>
    <w:rsid w:val="00966B06"/>
    <w:rsid w:val="00966C07"/>
    <w:rsid w:val="00967337"/>
    <w:rsid w:val="00970260"/>
    <w:rsid w:val="0097039C"/>
    <w:rsid w:val="00970DCE"/>
    <w:rsid w:val="00970DE3"/>
    <w:rsid w:val="00971F82"/>
    <w:rsid w:val="00972678"/>
    <w:rsid w:val="0097278D"/>
    <w:rsid w:val="00972932"/>
    <w:rsid w:val="00972B61"/>
    <w:rsid w:val="00972DDC"/>
    <w:rsid w:val="00975397"/>
    <w:rsid w:val="00975650"/>
    <w:rsid w:val="00975C8D"/>
    <w:rsid w:val="009767B5"/>
    <w:rsid w:val="0097712A"/>
    <w:rsid w:val="00977140"/>
    <w:rsid w:val="00977581"/>
    <w:rsid w:val="0097776D"/>
    <w:rsid w:val="009803A5"/>
    <w:rsid w:val="00980553"/>
    <w:rsid w:val="00980755"/>
    <w:rsid w:val="00980957"/>
    <w:rsid w:val="00980C22"/>
    <w:rsid w:val="00981090"/>
    <w:rsid w:val="00981591"/>
    <w:rsid w:val="0098172E"/>
    <w:rsid w:val="009819DA"/>
    <w:rsid w:val="00984246"/>
    <w:rsid w:val="00984B07"/>
    <w:rsid w:val="009859A8"/>
    <w:rsid w:val="009862C5"/>
    <w:rsid w:val="00986407"/>
    <w:rsid w:val="00986BEE"/>
    <w:rsid w:val="00986DB1"/>
    <w:rsid w:val="00987189"/>
    <w:rsid w:val="00990906"/>
    <w:rsid w:val="0099104D"/>
    <w:rsid w:val="00991246"/>
    <w:rsid w:val="009915CF"/>
    <w:rsid w:val="009916FD"/>
    <w:rsid w:val="00992B57"/>
    <w:rsid w:val="00993A58"/>
    <w:rsid w:val="00994159"/>
    <w:rsid w:val="0099474E"/>
    <w:rsid w:val="00994A2C"/>
    <w:rsid w:val="0099509D"/>
    <w:rsid w:val="00995392"/>
    <w:rsid w:val="0099548E"/>
    <w:rsid w:val="00995D01"/>
    <w:rsid w:val="00995EAF"/>
    <w:rsid w:val="00995F22"/>
    <w:rsid w:val="00996F0D"/>
    <w:rsid w:val="00997C05"/>
    <w:rsid w:val="00997EC4"/>
    <w:rsid w:val="009A015C"/>
    <w:rsid w:val="009A031D"/>
    <w:rsid w:val="009A0390"/>
    <w:rsid w:val="009A09F0"/>
    <w:rsid w:val="009A0CD6"/>
    <w:rsid w:val="009A1017"/>
    <w:rsid w:val="009A104F"/>
    <w:rsid w:val="009A1E62"/>
    <w:rsid w:val="009A3FE2"/>
    <w:rsid w:val="009A4076"/>
    <w:rsid w:val="009A486F"/>
    <w:rsid w:val="009A56D3"/>
    <w:rsid w:val="009A5BC0"/>
    <w:rsid w:val="009A685C"/>
    <w:rsid w:val="009A6967"/>
    <w:rsid w:val="009A6AD9"/>
    <w:rsid w:val="009A6D64"/>
    <w:rsid w:val="009A7084"/>
    <w:rsid w:val="009A777E"/>
    <w:rsid w:val="009A788D"/>
    <w:rsid w:val="009A7D7A"/>
    <w:rsid w:val="009A7DDC"/>
    <w:rsid w:val="009B068D"/>
    <w:rsid w:val="009B091E"/>
    <w:rsid w:val="009B1443"/>
    <w:rsid w:val="009B1DA5"/>
    <w:rsid w:val="009B22F6"/>
    <w:rsid w:val="009B23BC"/>
    <w:rsid w:val="009B2C88"/>
    <w:rsid w:val="009B4702"/>
    <w:rsid w:val="009B6217"/>
    <w:rsid w:val="009B626A"/>
    <w:rsid w:val="009B6719"/>
    <w:rsid w:val="009B68AC"/>
    <w:rsid w:val="009B68B3"/>
    <w:rsid w:val="009B75D4"/>
    <w:rsid w:val="009B761A"/>
    <w:rsid w:val="009B7EED"/>
    <w:rsid w:val="009BAE41"/>
    <w:rsid w:val="009C045B"/>
    <w:rsid w:val="009C0B60"/>
    <w:rsid w:val="009C1046"/>
    <w:rsid w:val="009C1223"/>
    <w:rsid w:val="009C19AD"/>
    <w:rsid w:val="009C1B8C"/>
    <w:rsid w:val="009C239D"/>
    <w:rsid w:val="009C24BB"/>
    <w:rsid w:val="009C257C"/>
    <w:rsid w:val="009C2766"/>
    <w:rsid w:val="009C2D9C"/>
    <w:rsid w:val="009C30BE"/>
    <w:rsid w:val="009C3FD0"/>
    <w:rsid w:val="009C7B65"/>
    <w:rsid w:val="009C7BEC"/>
    <w:rsid w:val="009D0394"/>
    <w:rsid w:val="009D0673"/>
    <w:rsid w:val="009D09DA"/>
    <w:rsid w:val="009D11DE"/>
    <w:rsid w:val="009D143E"/>
    <w:rsid w:val="009D1B5E"/>
    <w:rsid w:val="009D1EC2"/>
    <w:rsid w:val="009D225D"/>
    <w:rsid w:val="009D25B3"/>
    <w:rsid w:val="009D26DB"/>
    <w:rsid w:val="009D2B9C"/>
    <w:rsid w:val="009D2C98"/>
    <w:rsid w:val="009D339D"/>
    <w:rsid w:val="009D3D2C"/>
    <w:rsid w:val="009D3F3B"/>
    <w:rsid w:val="009D4C16"/>
    <w:rsid w:val="009D4D38"/>
    <w:rsid w:val="009D5028"/>
    <w:rsid w:val="009D59A9"/>
    <w:rsid w:val="009D5CDC"/>
    <w:rsid w:val="009D61FD"/>
    <w:rsid w:val="009D62F2"/>
    <w:rsid w:val="009D70C1"/>
    <w:rsid w:val="009D7474"/>
    <w:rsid w:val="009D75B3"/>
    <w:rsid w:val="009D79F4"/>
    <w:rsid w:val="009E08DD"/>
    <w:rsid w:val="009E13EE"/>
    <w:rsid w:val="009E17A3"/>
    <w:rsid w:val="009E1B9A"/>
    <w:rsid w:val="009E1D45"/>
    <w:rsid w:val="009E23C2"/>
    <w:rsid w:val="009E2782"/>
    <w:rsid w:val="009E2A9E"/>
    <w:rsid w:val="009E2E16"/>
    <w:rsid w:val="009E35F8"/>
    <w:rsid w:val="009E3EA0"/>
    <w:rsid w:val="009E3F4C"/>
    <w:rsid w:val="009E40E0"/>
    <w:rsid w:val="009E4512"/>
    <w:rsid w:val="009E477F"/>
    <w:rsid w:val="009E4D54"/>
    <w:rsid w:val="009E4F3A"/>
    <w:rsid w:val="009E53BA"/>
    <w:rsid w:val="009E5639"/>
    <w:rsid w:val="009E64A6"/>
    <w:rsid w:val="009E69D0"/>
    <w:rsid w:val="009E77C0"/>
    <w:rsid w:val="009F005D"/>
    <w:rsid w:val="009F00BA"/>
    <w:rsid w:val="009F0913"/>
    <w:rsid w:val="009F09A7"/>
    <w:rsid w:val="009F0A60"/>
    <w:rsid w:val="009F0D0A"/>
    <w:rsid w:val="009F1C5D"/>
    <w:rsid w:val="009F20B2"/>
    <w:rsid w:val="009F26DD"/>
    <w:rsid w:val="009F2936"/>
    <w:rsid w:val="009F2A6A"/>
    <w:rsid w:val="009F3023"/>
    <w:rsid w:val="009F3B62"/>
    <w:rsid w:val="009F3E34"/>
    <w:rsid w:val="009F4447"/>
    <w:rsid w:val="009F5284"/>
    <w:rsid w:val="009F5BED"/>
    <w:rsid w:val="009F5C1F"/>
    <w:rsid w:val="009F674E"/>
    <w:rsid w:val="009F68F4"/>
    <w:rsid w:val="009F78CF"/>
    <w:rsid w:val="00A0008D"/>
    <w:rsid w:val="00A001DA"/>
    <w:rsid w:val="00A00C9D"/>
    <w:rsid w:val="00A01057"/>
    <w:rsid w:val="00A016F0"/>
    <w:rsid w:val="00A01D1C"/>
    <w:rsid w:val="00A01EB9"/>
    <w:rsid w:val="00A021B6"/>
    <w:rsid w:val="00A02335"/>
    <w:rsid w:val="00A02BBC"/>
    <w:rsid w:val="00A038AE"/>
    <w:rsid w:val="00A04334"/>
    <w:rsid w:val="00A04E3B"/>
    <w:rsid w:val="00A050DD"/>
    <w:rsid w:val="00A0532E"/>
    <w:rsid w:val="00A067C5"/>
    <w:rsid w:val="00A070A4"/>
    <w:rsid w:val="00A07700"/>
    <w:rsid w:val="00A078A6"/>
    <w:rsid w:val="00A079D1"/>
    <w:rsid w:val="00A07C1E"/>
    <w:rsid w:val="00A102A9"/>
    <w:rsid w:val="00A104B5"/>
    <w:rsid w:val="00A112E0"/>
    <w:rsid w:val="00A11F86"/>
    <w:rsid w:val="00A11FEA"/>
    <w:rsid w:val="00A1237B"/>
    <w:rsid w:val="00A1253D"/>
    <w:rsid w:val="00A12B5B"/>
    <w:rsid w:val="00A12C49"/>
    <w:rsid w:val="00A12E9C"/>
    <w:rsid w:val="00A1337F"/>
    <w:rsid w:val="00A133B8"/>
    <w:rsid w:val="00A141ED"/>
    <w:rsid w:val="00A1441C"/>
    <w:rsid w:val="00A148A6"/>
    <w:rsid w:val="00A15154"/>
    <w:rsid w:val="00A161F3"/>
    <w:rsid w:val="00A168DF"/>
    <w:rsid w:val="00A16F28"/>
    <w:rsid w:val="00A173B9"/>
    <w:rsid w:val="00A178DF"/>
    <w:rsid w:val="00A20130"/>
    <w:rsid w:val="00A211A9"/>
    <w:rsid w:val="00A21742"/>
    <w:rsid w:val="00A229B4"/>
    <w:rsid w:val="00A22CF9"/>
    <w:rsid w:val="00A2330A"/>
    <w:rsid w:val="00A23EA6"/>
    <w:rsid w:val="00A24CB2"/>
    <w:rsid w:val="00A24ECF"/>
    <w:rsid w:val="00A24EE9"/>
    <w:rsid w:val="00A2518A"/>
    <w:rsid w:val="00A25318"/>
    <w:rsid w:val="00A254E5"/>
    <w:rsid w:val="00A25583"/>
    <w:rsid w:val="00A2586E"/>
    <w:rsid w:val="00A26719"/>
    <w:rsid w:val="00A27286"/>
    <w:rsid w:val="00A27846"/>
    <w:rsid w:val="00A30C16"/>
    <w:rsid w:val="00A31B6E"/>
    <w:rsid w:val="00A31F18"/>
    <w:rsid w:val="00A32AFA"/>
    <w:rsid w:val="00A339F9"/>
    <w:rsid w:val="00A341DC"/>
    <w:rsid w:val="00A342BA"/>
    <w:rsid w:val="00A346E3"/>
    <w:rsid w:val="00A34B26"/>
    <w:rsid w:val="00A34E30"/>
    <w:rsid w:val="00A35C45"/>
    <w:rsid w:val="00A36108"/>
    <w:rsid w:val="00A36C31"/>
    <w:rsid w:val="00A37975"/>
    <w:rsid w:val="00A379BF"/>
    <w:rsid w:val="00A37CFC"/>
    <w:rsid w:val="00A4009B"/>
    <w:rsid w:val="00A40BD1"/>
    <w:rsid w:val="00A40E5E"/>
    <w:rsid w:val="00A410C0"/>
    <w:rsid w:val="00A412F7"/>
    <w:rsid w:val="00A4144E"/>
    <w:rsid w:val="00A416DD"/>
    <w:rsid w:val="00A4189D"/>
    <w:rsid w:val="00A4196A"/>
    <w:rsid w:val="00A42331"/>
    <w:rsid w:val="00A425A9"/>
    <w:rsid w:val="00A4281A"/>
    <w:rsid w:val="00A42C08"/>
    <w:rsid w:val="00A4341C"/>
    <w:rsid w:val="00A43A07"/>
    <w:rsid w:val="00A43C4B"/>
    <w:rsid w:val="00A4479D"/>
    <w:rsid w:val="00A44A0A"/>
    <w:rsid w:val="00A44BE1"/>
    <w:rsid w:val="00A45AA4"/>
    <w:rsid w:val="00A45FCB"/>
    <w:rsid w:val="00A46485"/>
    <w:rsid w:val="00A46A1D"/>
    <w:rsid w:val="00A504C7"/>
    <w:rsid w:val="00A50683"/>
    <w:rsid w:val="00A516D1"/>
    <w:rsid w:val="00A5172E"/>
    <w:rsid w:val="00A51998"/>
    <w:rsid w:val="00A529AE"/>
    <w:rsid w:val="00A52E3C"/>
    <w:rsid w:val="00A53117"/>
    <w:rsid w:val="00A539BB"/>
    <w:rsid w:val="00A53A77"/>
    <w:rsid w:val="00A54BB3"/>
    <w:rsid w:val="00A553C8"/>
    <w:rsid w:val="00A5547D"/>
    <w:rsid w:val="00A558B2"/>
    <w:rsid w:val="00A55A7F"/>
    <w:rsid w:val="00A5669D"/>
    <w:rsid w:val="00A56A4A"/>
    <w:rsid w:val="00A56D74"/>
    <w:rsid w:val="00A57382"/>
    <w:rsid w:val="00A577C2"/>
    <w:rsid w:val="00A579AC"/>
    <w:rsid w:val="00A57FA5"/>
    <w:rsid w:val="00A608A1"/>
    <w:rsid w:val="00A60AE4"/>
    <w:rsid w:val="00A6107A"/>
    <w:rsid w:val="00A61F48"/>
    <w:rsid w:val="00A62532"/>
    <w:rsid w:val="00A625A9"/>
    <w:rsid w:val="00A62738"/>
    <w:rsid w:val="00A62977"/>
    <w:rsid w:val="00A64962"/>
    <w:rsid w:val="00A649E1"/>
    <w:rsid w:val="00A64AE1"/>
    <w:rsid w:val="00A64E1E"/>
    <w:rsid w:val="00A65807"/>
    <w:rsid w:val="00A6600E"/>
    <w:rsid w:val="00A660D4"/>
    <w:rsid w:val="00A66338"/>
    <w:rsid w:val="00A66B17"/>
    <w:rsid w:val="00A70E44"/>
    <w:rsid w:val="00A71702"/>
    <w:rsid w:val="00A71C61"/>
    <w:rsid w:val="00A71D56"/>
    <w:rsid w:val="00A72127"/>
    <w:rsid w:val="00A72A16"/>
    <w:rsid w:val="00A72B6A"/>
    <w:rsid w:val="00A7403D"/>
    <w:rsid w:val="00A75246"/>
    <w:rsid w:val="00A75884"/>
    <w:rsid w:val="00A75EEA"/>
    <w:rsid w:val="00A76BE6"/>
    <w:rsid w:val="00A76C38"/>
    <w:rsid w:val="00A77E7F"/>
    <w:rsid w:val="00A80A2F"/>
    <w:rsid w:val="00A81A39"/>
    <w:rsid w:val="00A81ED4"/>
    <w:rsid w:val="00A82338"/>
    <w:rsid w:val="00A824F6"/>
    <w:rsid w:val="00A82AC7"/>
    <w:rsid w:val="00A83A93"/>
    <w:rsid w:val="00A83B06"/>
    <w:rsid w:val="00A83F8B"/>
    <w:rsid w:val="00A840DF"/>
    <w:rsid w:val="00A8413C"/>
    <w:rsid w:val="00A84706"/>
    <w:rsid w:val="00A84C1B"/>
    <w:rsid w:val="00A84FC8"/>
    <w:rsid w:val="00A84FD8"/>
    <w:rsid w:val="00A8545A"/>
    <w:rsid w:val="00A857FE"/>
    <w:rsid w:val="00A859A3"/>
    <w:rsid w:val="00A85D9F"/>
    <w:rsid w:val="00A8655B"/>
    <w:rsid w:val="00A86588"/>
    <w:rsid w:val="00A87571"/>
    <w:rsid w:val="00A8777E"/>
    <w:rsid w:val="00A877F0"/>
    <w:rsid w:val="00A878FF"/>
    <w:rsid w:val="00A87AE6"/>
    <w:rsid w:val="00A90220"/>
    <w:rsid w:val="00A9034C"/>
    <w:rsid w:val="00A903C7"/>
    <w:rsid w:val="00A90EF7"/>
    <w:rsid w:val="00A90FA9"/>
    <w:rsid w:val="00A91981"/>
    <w:rsid w:val="00A919F3"/>
    <w:rsid w:val="00A91AAD"/>
    <w:rsid w:val="00A91CEA"/>
    <w:rsid w:val="00A920D5"/>
    <w:rsid w:val="00A923ED"/>
    <w:rsid w:val="00A92C4F"/>
    <w:rsid w:val="00A930F0"/>
    <w:rsid w:val="00A93402"/>
    <w:rsid w:val="00A94489"/>
    <w:rsid w:val="00A948BF"/>
    <w:rsid w:val="00A952F3"/>
    <w:rsid w:val="00A95B02"/>
    <w:rsid w:val="00A95D12"/>
    <w:rsid w:val="00A95F82"/>
    <w:rsid w:val="00A9666C"/>
    <w:rsid w:val="00A96F76"/>
    <w:rsid w:val="00A97778"/>
    <w:rsid w:val="00A977D2"/>
    <w:rsid w:val="00AA0335"/>
    <w:rsid w:val="00AA093C"/>
    <w:rsid w:val="00AA160A"/>
    <w:rsid w:val="00AA203D"/>
    <w:rsid w:val="00AA20C2"/>
    <w:rsid w:val="00AA231E"/>
    <w:rsid w:val="00AA2C03"/>
    <w:rsid w:val="00AA3FF2"/>
    <w:rsid w:val="00AA3FFA"/>
    <w:rsid w:val="00AA4F98"/>
    <w:rsid w:val="00AA5997"/>
    <w:rsid w:val="00AA5D9F"/>
    <w:rsid w:val="00AA6315"/>
    <w:rsid w:val="00AA6656"/>
    <w:rsid w:val="00AA6A7A"/>
    <w:rsid w:val="00AB0082"/>
    <w:rsid w:val="00AB0A12"/>
    <w:rsid w:val="00AB0E3F"/>
    <w:rsid w:val="00AB2715"/>
    <w:rsid w:val="00AB3AE0"/>
    <w:rsid w:val="00AB42FD"/>
    <w:rsid w:val="00AB489F"/>
    <w:rsid w:val="00AB50DD"/>
    <w:rsid w:val="00AB636D"/>
    <w:rsid w:val="00AB6CBA"/>
    <w:rsid w:val="00AB6E6E"/>
    <w:rsid w:val="00AB71E3"/>
    <w:rsid w:val="00AB749C"/>
    <w:rsid w:val="00AB7539"/>
    <w:rsid w:val="00AB7588"/>
    <w:rsid w:val="00AB7FE8"/>
    <w:rsid w:val="00AC0F55"/>
    <w:rsid w:val="00AC12C7"/>
    <w:rsid w:val="00AC13D7"/>
    <w:rsid w:val="00AC15AC"/>
    <w:rsid w:val="00AC210E"/>
    <w:rsid w:val="00AC21DF"/>
    <w:rsid w:val="00AC24C7"/>
    <w:rsid w:val="00AC2550"/>
    <w:rsid w:val="00AC264B"/>
    <w:rsid w:val="00AC26CF"/>
    <w:rsid w:val="00AC37C7"/>
    <w:rsid w:val="00AC3C7C"/>
    <w:rsid w:val="00AC3CC3"/>
    <w:rsid w:val="00AC4493"/>
    <w:rsid w:val="00AC44A3"/>
    <w:rsid w:val="00AC46D2"/>
    <w:rsid w:val="00AC4AB1"/>
    <w:rsid w:val="00AC4B07"/>
    <w:rsid w:val="00AC4B99"/>
    <w:rsid w:val="00AC4D26"/>
    <w:rsid w:val="00AC5C56"/>
    <w:rsid w:val="00AC5E29"/>
    <w:rsid w:val="00AC5EFC"/>
    <w:rsid w:val="00AC5FCF"/>
    <w:rsid w:val="00AC6290"/>
    <w:rsid w:val="00AC630B"/>
    <w:rsid w:val="00AC6DC6"/>
    <w:rsid w:val="00AC6FBB"/>
    <w:rsid w:val="00AC718F"/>
    <w:rsid w:val="00AC7397"/>
    <w:rsid w:val="00AC764E"/>
    <w:rsid w:val="00AC78E2"/>
    <w:rsid w:val="00AC7D98"/>
    <w:rsid w:val="00AC7F53"/>
    <w:rsid w:val="00AC9330"/>
    <w:rsid w:val="00AD0283"/>
    <w:rsid w:val="00AD02EE"/>
    <w:rsid w:val="00AD03EB"/>
    <w:rsid w:val="00AD21B1"/>
    <w:rsid w:val="00AD27F8"/>
    <w:rsid w:val="00AD2BC5"/>
    <w:rsid w:val="00AD2D16"/>
    <w:rsid w:val="00AD2DDA"/>
    <w:rsid w:val="00AD33BA"/>
    <w:rsid w:val="00AD3B16"/>
    <w:rsid w:val="00AD40CB"/>
    <w:rsid w:val="00AD4DC2"/>
    <w:rsid w:val="00AD4E93"/>
    <w:rsid w:val="00AD537B"/>
    <w:rsid w:val="00AD6218"/>
    <w:rsid w:val="00AD63A0"/>
    <w:rsid w:val="00AD66DD"/>
    <w:rsid w:val="00AD7060"/>
    <w:rsid w:val="00AD7B34"/>
    <w:rsid w:val="00AE0300"/>
    <w:rsid w:val="00AE0D61"/>
    <w:rsid w:val="00AE159F"/>
    <w:rsid w:val="00AE165F"/>
    <w:rsid w:val="00AE1737"/>
    <w:rsid w:val="00AE179F"/>
    <w:rsid w:val="00AE2028"/>
    <w:rsid w:val="00AE2274"/>
    <w:rsid w:val="00AE260E"/>
    <w:rsid w:val="00AE282D"/>
    <w:rsid w:val="00AE2DC5"/>
    <w:rsid w:val="00AE3628"/>
    <w:rsid w:val="00AE3816"/>
    <w:rsid w:val="00AE3E20"/>
    <w:rsid w:val="00AE459A"/>
    <w:rsid w:val="00AE4B5B"/>
    <w:rsid w:val="00AE4C02"/>
    <w:rsid w:val="00AE5A16"/>
    <w:rsid w:val="00AE64CC"/>
    <w:rsid w:val="00AE6EF1"/>
    <w:rsid w:val="00AE769A"/>
    <w:rsid w:val="00AF029D"/>
    <w:rsid w:val="00AF10D7"/>
    <w:rsid w:val="00AF1DA2"/>
    <w:rsid w:val="00AF2492"/>
    <w:rsid w:val="00AF2723"/>
    <w:rsid w:val="00AF2967"/>
    <w:rsid w:val="00AF3B34"/>
    <w:rsid w:val="00AF3F9B"/>
    <w:rsid w:val="00AF405A"/>
    <w:rsid w:val="00AF501D"/>
    <w:rsid w:val="00AF5F63"/>
    <w:rsid w:val="00AF68A8"/>
    <w:rsid w:val="00AF72DA"/>
    <w:rsid w:val="00AF7DDE"/>
    <w:rsid w:val="00B003B2"/>
    <w:rsid w:val="00B00457"/>
    <w:rsid w:val="00B005D2"/>
    <w:rsid w:val="00B00AF1"/>
    <w:rsid w:val="00B013EF"/>
    <w:rsid w:val="00B014AA"/>
    <w:rsid w:val="00B01642"/>
    <w:rsid w:val="00B018F6"/>
    <w:rsid w:val="00B025A6"/>
    <w:rsid w:val="00B027FA"/>
    <w:rsid w:val="00B031EA"/>
    <w:rsid w:val="00B03A4A"/>
    <w:rsid w:val="00B04A97"/>
    <w:rsid w:val="00B057A4"/>
    <w:rsid w:val="00B05EDC"/>
    <w:rsid w:val="00B06417"/>
    <w:rsid w:val="00B071B4"/>
    <w:rsid w:val="00B07375"/>
    <w:rsid w:val="00B0787B"/>
    <w:rsid w:val="00B10437"/>
    <w:rsid w:val="00B111AA"/>
    <w:rsid w:val="00B114FD"/>
    <w:rsid w:val="00B12335"/>
    <w:rsid w:val="00B12973"/>
    <w:rsid w:val="00B12CDC"/>
    <w:rsid w:val="00B1365E"/>
    <w:rsid w:val="00B145ED"/>
    <w:rsid w:val="00B14821"/>
    <w:rsid w:val="00B14CBD"/>
    <w:rsid w:val="00B14EDF"/>
    <w:rsid w:val="00B15EAB"/>
    <w:rsid w:val="00B1676C"/>
    <w:rsid w:val="00B1697F"/>
    <w:rsid w:val="00B16C2C"/>
    <w:rsid w:val="00B16E0F"/>
    <w:rsid w:val="00B16FF1"/>
    <w:rsid w:val="00B176A2"/>
    <w:rsid w:val="00B17C11"/>
    <w:rsid w:val="00B17E03"/>
    <w:rsid w:val="00B2021D"/>
    <w:rsid w:val="00B2084F"/>
    <w:rsid w:val="00B20FCA"/>
    <w:rsid w:val="00B21128"/>
    <w:rsid w:val="00B214F4"/>
    <w:rsid w:val="00B215E6"/>
    <w:rsid w:val="00B225D9"/>
    <w:rsid w:val="00B22E15"/>
    <w:rsid w:val="00B22FC3"/>
    <w:rsid w:val="00B2378C"/>
    <w:rsid w:val="00B24C7E"/>
    <w:rsid w:val="00B250B2"/>
    <w:rsid w:val="00B25504"/>
    <w:rsid w:val="00B25509"/>
    <w:rsid w:val="00B2577A"/>
    <w:rsid w:val="00B25AF0"/>
    <w:rsid w:val="00B25E43"/>
    <w:rsid w:val="00B25F6F"/>
    <w:rsid w:val="00B26E57"/>
    <w:rsid w:val="00B2710B"/>
    <w:rsid w:val="00B275EA"/>
    <w:rsid w:val="00B279E0"/>
    <w:rsid w:val="00B27B52"/>
    <w:rsid w:val="00B30B1C"/>
    <w:rsid w:val="00B30D3A"/>
    <w:rsid w:val="00B31341"/>
    <w:rsid w:val="00B3208D"/>
    <w:rsid w:val="00B33136"/>
    <w:rsid w:val="00B338B8"/>
    <w:rsid w:val="00B33E43"/>
    <w:rsid w:val="00B33FC3"/>
    <w:rsid w:val="00B34164"/>
    <w:rsid w:val="00B354CB"/>
    <w:rsid w:val="00B35516"/>
    <w:rsid w:val="00B35897"/>
    <w:rsid w:val="00B35C4B"/>
    <w:rsid w:val="00B36C7C"/>
    <w:rsid w:val="00B37903"/>
    <w:rsid w:val="00B37CE2"/>
    <w:rsid w:val="00B37F31"/>
    <w:rsid w:val="00B37F69"/>
    <w:rsid w:val="00B40571"/>
    <w:rsid w:val="00B405C4"/>
    <w:rsid w:val="00B411FE"/>
    <w:rsid w:val="00B419D1"/>
    <w:rsid w:val="00B41E0E"/>
    <w:rsid w:val="00B41FF4"/>
    <w:rsid w:val="00B42067"/>
    <w:rsid w:val="00B4244D"/>
    <w:rsid w:val="00B42682"/>
    <w:rsid w:val="00B4274B"/>
    <w:rsid w:val="00B42DB2"/>
    <w:rsid w:val="00B4364E"/>
    <w:rsid w:val="00B43872"/>
    <w:rsid w:val="00B448F2"/>
    <w:rsid w:val="00B44E18"/>
    <w:rsid w:val="00B44EB4"/>
    <w:rsid w:val="00B460FC"/>
    <w:rsid w:val="00B46272"/>
    <w:rsid w:val="00B4637B"/>
    <w:rsid w:val="00B46F6D"/>
    <w:rsid w:val="00B4782E"/>
    <w:rsid w:val="00B511FF"/>
    <w:rsid w:val="00B51835"/>
    <w:rsid w:val="00B5392B"/>
    <w:rsid w:val="00B54181"/>
    <w:rsid w:val="00B54A04"/>
    <w:rsid w:val="00B54B61"/>
    <w:rsid w:val="00B54DA0"/>
    <w:rsid w:val="00B554FB"/>
    <w:rsid w:val="00B556FD"/>
    <w:rsid w:val="00B55C74"/>
    <w:rsid w:val="00B55CB5"/>
    <w:rsid w:val="00B56C80"/>
    <w:rsid w:val="00B56EF9"/>
    <w:rsid w:val="00B5727F"/>
    <w:rsid w:val="00B573B3"/>
    <w:rsid w:val="00B57A01"/>
    <w:rsid w:val="00B57A7C"/>
    <w:rsid w:val="00B57C64"/>
    <w:rsid w:val="00B57C93"/>
    <w:rsid w:val="00B60307"/>
    <w:rsid w:val="00B6072D"/>
    <w:rsid w:val="00B60A1D"/>
    <w:rsid w:val="00B60F3D"/>
    <w:rsid w:val="00B61D66"/>
    <w:rsid w:val="00B62E9A"/>
    <w:rsid w:val="00B6390C"/>
    <w:rsid w:val="00B63AF5"/>
    <w:rsid w:val="00B648AC"/>
    <w:rsid w:val="00B64C08"/>
    <w:rsid w:val="00B64D37"/>
    <w:rsid w:val="00B64E33"/>
    <w:rsid w:val="00B6533F"/>
    <w:rsid w:val="00B65572"/>
    <w:rsid w:val="00B658BD"/>
    <w:rsid w:val="00B6594A"/>
    <w:rsid w:val="00B65BD5"/>
    <w:rsid w:val="00B71214"/>
    <w:rsid w:val="00B71BDD"/>
    <w:rsid w:val="00B71F4B"/>
    <w:rsid w:val="00B7263E"/>
    <w:rsid w:val="00B727D6"/>
    <w:rsid w:val="00B7417E"/>
    <w:rsid w:val="00B747F2"/>
    <w:rsid w:val="00B74DD8"/>
    <w:rsid w:val="00B753E3"/>
    <w:rsid w:val="00B75CE4"/>
    <w:rsid w:val="00B7614B"/>
    <w:rsid w:val="00B765D3"/>
    <w:rsid w:val="00B76A7D"/>
    <w:rsid w:val="00B7760F"/>
    <w:rsid w:val="00B77DF2"/>
    <w:rsid w:val="00B77F40"/>
    <w:rsid w:val="00B805C7"/>
    <w:rsid w:val="00B805DB"/>
    <w:rsid w:val="00B80EE4"/>
    <w:rsid w:val="00B81012"/>
    <w:rsid w:val="00B81361"/>
    <w:rsid w:val="00B817F0"/>
    <w:rsid w:val="00B81FB1"/>
    <w:rsid w:val="00B8210A"/>
    <w:rsid w:val="00B824EE"/>
    <w:rsid w:val="00B8315A"/>
    <w:rsid w:val="00B837AC"/>
    <w:rsid w:val="00B85BFB"/>
    <w:rsid w:val="00B864E7"/>
    <w:rsid w:val="00B86849"/>
    <w:rsid w:val="00B86EED"/>
    <w:rsid w:val="00B8792B"/>
    <w:rsid w:val="00B87F32"/>
    <w:rsid w:val="00B913B5"/>
    <w:rsid w:val="00B917F3"/>
    <w:rsid w:val="00B91BB2"/>
    <w:rsid w:val="00B91D15"/>
    <w:rsid w:val="00B926EF"/>
    <w:rsid w:val="00B92F0A"/>
    <w:rsid w:val="00B93813"/>
    <w:rsid w:val="00B942F2"/>
    <w:rsid w:val="00B955B8"/>
    <w:rsid w:val="00B95B44"/>
    <w:rsid w:val="00B95CCD"/>
    <w:rsid w:val="00B96A8B"/>
    <w:rsid w:val="00B97604"/>
    <w:rsid w:val="00B978F5"/>
    <w:rsid w:val="00B97F97"/>
    <w:rsid w:val="00B97FD6"/>
    <w:rsid w:val="00BA05A2"/>
    <w:rsid w:val="00BA0809"/>
    <w:rsid w:val="00BA08C7"/>
    <w:rsid w:val="00BA1963"/>
    <w:rsid w:val="00BA1DA9"/>
    <w:rsid w:val="00BA244C"/>
    <w:rsid w:val="00BA2657"/>
    <w:rsid w:val="00BA274F"/>
    <w:rsid w:val="00BA2E0B"/>
    <w:rsid w:val="00BA34DF"/>
    <w:rsid w:val="00BA37DC"/>
    <w:rsid w:val="00BA3864"/>
    <w:rsid w:val="00BA4406"/>
    <w:rsid w:val="00BA46A6"/>
    <w:rsid w:val="00BA48ED"/>
    <w:rsid w:val="00BA6A20"/>
    <w:rsid w:val="00BA7264"/>
    <w:rsid w:val="00BB0AB3"/>
    <w:rsid w:val="00BB1290"/>
    <w:rsid w:val="00BB1D62"/>
    <w:rsid w:val="00BB20C8"/>
    <w:rsid w:val="00BB25BF"/>
    <w:rsid w:val="00BB3508"/>
    <w:rsid w:val="00BB4267"/>
    <w:rsid w:val="00BB472B"/>
    <w:rsid w:val="00BB489F"/>
    <w:rsid w:val="00BB4C76"/>
    <w:rsid w:val="00BB4DDE"/>
    <w:rsid w:val="00BB4E37"/>
    <w:rsid w:val="00BB630F"/>
    <w:rsid w:val="00BB6B8C"/>
    <w:rsid w:val="00BB6B94"/>
    <w:rsid w:val="00BB788B"/>
    <w:rsid w:val="00BB7E03"/>
    <w:rsid w:val="00BC00BE"/>
    <w:rsid w:val="00BC019F"/>
    <w:rsid w:val="00BC1228"/>
    <w:rsid w:val="00BC1755"/>
    <w:rsid w:val="00BC204C"/>
    <w:rsid w:val="00BC268B"/>
    <w:rsid w:val="00BC3DC2"/>
    <w:rsid w:val="00BC400A"/>
    <w:rsid w:val="00BC52A5"/>
    <w:rsid w:val="00BC5FCE"/>
    <w:rsid w:val="00BC600C"/>
    <w:rsid w:val="00BC6075"/>
    <w:rsid w:val="00BC6CF1"/>
    <w:rsid w:val="00BC6FBB"/>
    <w:rsid w:val="00BC786D"/>
    <w:rsid w:val="00BC7C12"/>
    <w:rsid w:val="00BC7F52"/>
    <w:rsid w:val="00BD0444"/>
    <w:rsid w:val="00BD04E8"/>
    <w:rsid w:val="00BD0962"/>
    <w:rsid w:val="00BD09BD"/>
    <w:rsid w:val="00BD0D3D"/>
    <w:rsid w:val="00BD0E72"/>
    <w:rsid w:val="00BD12FC"/>
    <w:rsid w:val="00BD179B"/>
    <w:rsid w:val="00BD1A07"/>
    <w:rsid w:val="00BD2181"/>
    <w:rsid w:val="00BD38F6"/>
    <w:rsid w:val="00BD3A41"/>
    <w:rsid w:val="00BD4629"/>
    <w:rsid w:val="00BD4B8A"/>
    <w:rsid w:val="00BD5CD2"/>
    <w:rsid w:val="00BD5F93"/>
    <w:rsid w:val="00BD70CC"/>
    <w:rsid w:val="00BD785B"/>
    <w:rsid w:val="00BD7EFC"/>
    <w:rsid w:val="00BD7F33"/>
    <w:rsid w:val="00BE0973"/>
    <w:rsid w:val="00BE10D9"/>
    <w:rsid w:val="00BE165C"/>
    <w:rsid w:val="00BE1A29"/>
    <w:rsid w:val="00BE20C1"/>
    <w:rsid w:val="00BE274D"/>
    <w:rsid w:val="00BE2F1B"/>
    <w:rsid w:val="00BE3048"/>
    <w:rsid w:val="00BE31A7"/>
    <w:rsid w:val="00BE336A"/>
    <w:rsid w:val="00BE38FB"/>
    <w:rsid w:val="00BE3979"/>
    <w:rsid w:val="00BE3F88"/>
    <w:rsid w:val="00BE52F5"/>
    <w:rsid w:val="00BE61A6"/>
    <w:rsid w:val="00BE669A"/>
    <w:rsid w:val="00BE6749"/>
    <w:rsid w:val="00BE6C17"/>
    <w:rsid w:val="00BE6D17"/>
    <w:rsid w:val="00BE6D6E"/>
    <w:rsid w:val="00BE79D5"/>
    <w:rsid w:val="00BE7B0E"/>
    <w:rsid w:val="00BE7B93"/>
    <w:rsid w:val="00BE7BC8"/>
    <w:rsid w:val="00BF07BD"/>
    <w:rsid w:val="00BF0FCF"/>
    <w:rsid w:val="00BF11FC"/>
    <w:rsid w:val="00BF1250"/>
    <w:rsid w:val="00BF1BB3"/>
    <w:rsid w:val="00BF2D27"/>
    <w:rsid w:val="00BF2D7B"/>
    <w:rsid w:val="00BF30B2"/>
    <w:rsid w:val="00BF317F"/>
    <w:rsid w:val="00BF3780"/>
    <w:rsid w:val="00BF3A8C"/>
    <w:rsid w:val="00BF3E8B"/>
    <w:rsid w:val="00BF3FCA"/>
    <w:rsid w:val="00BF647A"/>
    <w:rsid w:val="00BF6B77"/>
    <w:rsid w:val="00BF77F7"/>
    <w:rsid w:val="00C00225"/>
    <w:rsid w:val="00C006D6"/>
    <w:rsid w:val="00C006DE"/>
    <w:rsid w:val="00C01018"/>
    <w:rsid w:val="00C02304"/>
    <w:rsid w:val="00C032BE"/>
    <w:rsid w:val="00C03C22"/>
    <w:rsid w:val="00C047D0"/>
    <w:rsid w:val="00C052FA"/>
    <w:rsid w:val="00C05CBF"/>
    <w:rsid w:val="00C05E44"/>
    <w:rsid w:val="00C07CB9"/>
    <w:rsid w:val="00C1013F"/>
    <w:rsid w:val="00C105DE"/>
    <w:rsid w:val="00C1091E"/>
    <w:rsid w:val="00C10C07"/>
    <w:rsid w:val="00C10FFD"/>
    <w:rsid w:val="00C11792"/>
    <w:rsid w:val="00C12053"/>
    <w:rsid w:val="00C127AD"/>
    <w:rsid w:val="00C12897"/>
    <w:rsid w:val="00C12FC4"/>
    <w:rsid w:val="00C139FD"/>
    <w:rsid w:val="00C13BA4"/>
    <w:rsid w:val="00C13E4C"/>
    <w:rsid w:val="00C14DCF"/>
    <w:rsid w:val="00C15190"/>
    <w:rsid w:val="00C15D32"/>
    <w:rsid w:val="00C162D5"/>
    <w:rsid w:val="00C16FA7"/>
    <w:rsid w:val="00C178E1"/>
    <w:rsid w:val="00C2020E"/>
    <w:rsid w:val="00C20BA3"/>
    <w:rsid w:val="00C20C64"/>
    <w:rsid w:val="00C20CCE"/>
    <w:rsid w:val="00C20D9C"/>
    <w:rsid w:val="00C2173A"/>
    <w:rsid w:val="00C21F44"/>
    <w:rsid w:val="00C2212F"/>
    <w:rsid w:val="00C22914"/>
    <w:rsid w:val="00C22E64"/>
    <w:rsid w:val="00C23B96"/>
    <w:rsid w:val="00C242AC"/>
    <w:rsid w:val="00C243D4"/>
    <w:rsid w:val="00C24622"/>
    <w:rsid w:val="00C2488E"/>
    <w:rsid w:val="00C24CF9"/>
    <w:rsid w:val="00C259EE"/>
    <w:rsid w:val="00C25FF8"/>
    <w:rsid w:val="00C263D7"/>
    <w:rsid w:val="00C26DB5"/>
    <w:rsid w:val="00C26E5F"/>
    <w:rsid w:val="00C27228"/>
    <w:rsid w:val="00C278F7"/>
    <w:rsid w:val="00C27D25"/>
    <w:rsid w:val="00C30389"/>
    <w:rsid w:val="00C30A04"/>
    <w:rsid w:val="00C312AF"/>
    <w:rsid w:val="00C31C04"/>
    <w:rsid w:val="00C31D58"/>
    <w:rsid w:val="00C320DE"/>
    <w:rsid w:val="00C32DCB"/>
    <w:rsid w:val="00C32DFA"/>
    <w:rsid w:val="00C32F8B"/>
    <w:rsid w:val="00C33B1B"/>
    <w:rsid w:val="00C34288"/>
    <w:rsid w:val="00C34550"/>
    <w:rsid w:val="00C34618"/>
    <w:rsid w:val="00C34A99"/>
    <w:rsid w:val="00C35A5F"/>
    <w:rsid w:val="00C3611D"/>
    <w:rsid w:val="00C36921"/>
    <w:rsid w:val="00C3701F"/>
    <w:rsid w:val="00C372C1"/>
    <w:rsid w:val="00C40882"/>
    <w:rsid w:val="00C41CB2"/>
    <w:rsid w:val="00C41E5E"/>
    <w:rsid w:val="00C42663"/>
    <w:rsid w:val="00C42B1A"/>
    <w:rsid w:val="00C434D5"/>
    <w:rsid w:val="00C43767"/>
    <w:rsid w:val="00C43A3E"/>
    <w:rsid w:val="00C43BB8"/>
    <w:rsid w:val="00C440A5"/>
    <w:rsid w:val="00C447DF"/>
    <w:rsid w:val="00C44C6E"/>
    <w:rsid w:val="00C44E70"/>
    <w:rsid w:val="00C4578F"/>
    <w:rsid w:val="00C45BE6"/>
    <w:rsid w:val="00C45DDF"/>
    <w:rsid w:val="00C46A36"/>
    <w:rsid w:val="00C47546"/>
    <w:rsid w:val="00C478B4"/>
    <w:rsid w:val="00C47AC6"/>
    <w:rsid w:val="00C47D29"/>
    <w:rsid w:val="00C47DAF"/>
    <w:rsid w:val="00C5088D"/>
    <w:rsid w:val="00C50B66"/>
    <w:rsid w:val="00C516E7"/>
    <w:rsid w:val="00C51856"/>
    <w:rsid w:val="00C52049"/>
    <w:rsid w:val="00C52AA2"/>
    <w:rsid w:val="00C52F71"/>
    <w:rsid w:val="00C53DC2"/>
    <w:rsid w:val="00C540DC"/>
    <w:rsid w:val="00C543C2"/>
    <w:rsid w:val="00C5459D"/>
    <w:rsid w:val="00C545E3"/>
    <w:rsid w:val="00C546D5"/>
    <w:rsid w:val="00C5487E"/>
    <w:rsid w:val="00C54A52"/>
    <w:rsid w:val="00C54B72"/>
    <w:rsid w:val="00C552EA"/>
    <w:rsid w:val="00C5567D"/>
    <w:rsid w:val="00C55D06"/>
    <w:rsid w:val="00C55E3D"/>
    <w:rsid w:val="00C56015"/>
    <w:rsid w:val="00C563FB"/>
    <w:rsid w:val="00C56637"/>
    <w:rsid w:val="00C56910"/>
    <w:rsid w:val="00C56B45"/>
    <w:rsid w:val="00C56E8D"/>
    <w:rsid w:val="00C57099"/>
    <w:rsid w:val="00C57C80"/>
    <w:rsid w:val="00C57DF3"/>
    <w:rsid w:val="00C60246"/>
    <w:rsid w:val="00C604EF"/>
    <w:rsid w:val="00C60596"/>
    <w:rsid w:val="00C60713"/>
    <w:rsid w:val="00C618B0"/>
    <w:rsid w:val="00C6265C"/>
    <w:rsid w:val="00C62AD6"/>
    <w:rsid w:val="00C62D11"/>
    <w:rsid w:val="00C63F46"/>
    <w:rsid w:val="00C641F8"/>
    <w:rsid w:val="00C64245"/>
    <w:rsid w:val="00C64A5B"/>
    <w:rsid w:val="00C64B60"/>
    <w:rsid w:val="00C65F7D"/>
    <w:rsid w:val="00C66362"/>
    <w:rsid w:val="00C66B5F"/>
    <w:rsid w:val="00C6770D"/>
    <w:rsid w:val="00C67728"/>
    <w:rsid w:val="00C71B01"/>
    <w:rsid w:val="00C7220B"/>
    <w:rsid w:val="00C7285A"/>
    <w:rsid w:val="00C72A0C"/>
    <w:rsid w:val="00C73099"/>
    <w:rsid w:val="00C74B95"/>
    <w:rsid w:val="00C750DF"/>
    <w:rsid w:val="00C757AA"/>
    <w:rsid w:val="00C75D19"/>
    <w:rsid w:val="00C75D89"/>
    <w:rsid w:val="00C769E4"/>
    <w:rsid w:val="00C76BDB"/>
    <w:rsid w:val="00C77083"/>
    <w:rsid w:val="00C7734B"/>
    <w:rsid w:val="00C7766F"/>
    <w:rsid w:val="00C776FB"/>
    <w:rsid w:val="00C8001D"/>
    <w:rsid w:val="00C801F5"/>
    <w:rsid w:val="00C802CD"/>
    <w:rsid w:val="00C804E4"/>
    <w:rsid w:val="00C80CA2"/>
    <w:rsid w:val="00C81370"/>
    <w:rsid w:val="00C81383"/>
    <w:rsid w:val="00C81542"/>
    <w:rsid w:val="00C828F1"/>
    <w:rsid w:val="00C82EA4"/>
    <w:rsid w:val="00C8327F"/>
    <w:rsid w:val="00C837E4"/>
    <w:rsid w:val="00C8412D"/>
    <w:rsid w:val="00C84C17"/>
    <w:rsid w:val="00C850C7"/>
    <w:rsid w:val="00C85D33"/>
    <w:rsid w:val="00C871AD"/>
    <w:rsid w:val="00C8727E"/>
    <w:rsid w:val="00C872DE"/>
    <w:rsid w:val="00C87841"/>
    <w:rsid w:val="00C907B2"/>
    <w:rsid w:val="00C90AB2"/>
    <w:rsid w:val="00C90B27"/>
    <w:rsid w:val="00C91AD3"/>
    <w:rsid w:val="00C9233B"/>
    <w:rsid w:val="00C92A99"/>
    <w:rsid w:val="00C9348B"/>
    <w:rsid w:val="00C9380D"/>
    <w:rsid w:val="00C93D5B"/>
    <w:rsid w:val="00C93E60"/>
    <w:rsid w:val="00C93F70"/>
    <w:rsid w:val="00C9458C"/>
    <w:rsid w:val="00C94D6B"/>
    <w:rsid w:val="00C950ED"/>
    <w:rsid w:val="00C9550D"/>
    <w:rsid w:val="00C95FB0"/>
    <w:rsid w:val="00C96A98"/>
    <w:rsid w:val="00C96AC9"/>
    <w:rsid w:val="00C97936"/>
    <w:rsid w:val="00CA0006"/>
    <w:rsid w:val="00CA0747"/>
    <w:rsid w:val="00CA0DB0"/>
    <w:rsid w:val="00CA1475"/>
    <w:rsid w:val="00CA1701"/>
    <w:rsid w:val="00CA1A82"/>
    <w:rsid w:val="00CA1F5D"/>
    <w:rsid w:val="00CA23B0"/>
    <w:rsid w:val="00CA24E0"/>
    <w:rsid w:val="00CA2FAB"/>
    <w:rsid w:val="00CA32FC"/>
    <w:rsid w:val="00CA369D"/>
    <w:rsid w:val="00CA4110"/>
    <w:rsid w:val="00CA4333"/>
    <w:rsid w:val="00CA4A27"/>
    <w:rsid w:val="00CA4C8E"/>
    <w:rsid w:val="00CA520D"/>
    <w:rsid w:val="00CA7B29"/>
    <w:rsid w:val="00CA7B2C"/>
    <w:rsid w:val="00CB0656"/>
    <w:rsid w:val="00CB0667"/>
    <w:rsid w:val="00CB0C33"/>
    <w:rsid w:val="00CB147B"/>
    <w:rsid w:val="00CB1E1F"/>
    <w:rsid w:val="00CB243C"/>
    <w:rsid w:val="00CB2E6C"/>
    <w:rsid w:val="00CB300D"/>
    <w:rsid w:val="00CB331C"/>
    <w:rsid w:val="00CB3512"/>
    <w:rsid w:val="00CB38F6"/>
    <w:rsid w:val="00CB415B"/>
    <w:rsid w:val="00CB443D"/>
    <w:rsid w:val="00CB4CF5"/>
    <w:rsid w:val="00CB4E92"/>
    <w:rsid w:val="00CB59DE"/>
    <w:rsid w:val="00CB5AB8"/>
    <w:rsid w:val="00CB66AE"/>
    <w:rsid w:val="00CB69A7"/>
    <w:rsid w:val="00CC0069"/>
    <w:rsid w:val="00CC0165"/>
    <w:rsid w:val="00CC044E"/>
    <w:rsid w:val="00CC0499"/>
    <w:rsid w:val="00CC0704"/>
    <w:rsid w:val="00CC088E"/>
    <w:rsid w:val="00CC0C45"/>
    <w:rsid w:val="00CC12EC"/>
    <w:rsid w:val="00CC1FEE"/>
    <w:rsid w:val="00CC227A"/>
    <w:rsid w:val="00CC24ED"/>
    <w:rsid w:val="00CC2D1A"/>
    <w:rsid w:val="00CC2E95"/>
    <w:rsid w:val="00CC34A9"/>
    <w:rsid w:val="00CC3E26"/>
    <w:rsid w:val="00CC41F3"/>
    <w:rsid w:val="00CC4647"/>
    <w:rsid w:val="00CC48D4"/>
    <w:rsid w:val="00CC5668"/>
    <w:rsid w:val="00CC587C"/>
    <w:rsid w:val="00CC5BCA"/>
    <w:rsid w:val="00CC6224"/>
    <w:rsid w:val="00CC62C7"/>
    <w:rsid w:val="00CC6348"/>
    <w:rsid w:val="00CC6CA6"/>
    <w:rsid w:val="00CC6EF0"/>
    <w:rsid w:val="00CC6FC3"/>
    <w:rsid w:val="00CC767F"/>
    <w:rsid w:val="00CD01B8"/>
    <w:rsid w:val="00CD139D"/>
    <w:rsid w:val="00CD14EA"/>
    <w:rsid w:val="00CD1EF1"/>
    <w:rsid w:val="00CD23F8"/>
    <w:rsid w:val="00CD25ED"/>
    <w:rsid w:val="00CD267D"/>
    <w:rsid w:val="00CD2894"/>
    <w:rsid w:val="00CD28F2"/>
    <w:rsid w:val="00CD2D4D"/>
    <w:rsid w:val="00CD2EEB"/>
    <w:rsid w:val="00CD3D2A"/>
    <w:rsid w:val="00CD402C"/>
    <w:rsid w:val="00CD43B1"/>
    <w:rsid w:val="00CD4430"/>
    <w:rsid w:val="00CD49EA"/>
    <w:rsid w:val="00CD4BA3"/>
    <w:rsid w:val="00CD543F"/>
    <w:rsid w:val="00CD55AF"/>
    <w:rsid w:val="00CD5713"/>
    <w:rsid w:val="00CD60E5"/>
    <w:rsid w:val="00CD64CB"/>
    <w:rsid w:val="00CD65BC"/>
    <w:rsid w:val="00CD6872"/>
    <w:rsid w:val="00CE055B"/>
    <w:rsid w:val="00CE0A19"/>
    <w:rsid w:val="00CE1171"/>
    <w:rsid w:val="00CE2322"/>
    <w:rsid w:val="00CE25C8"/>
    <w:rsid w:val="00CE2E6F"/>
    <w:rsid w:val="00CE3E12"/>
    <w:rsid w:val="00CE44B5"/>
    <w:rsid w:val="00CE44F0"/>
    <w:rsid w:val="00CE4E05"/>
    <w:rsid w:val="00CE51AE"/>
    <w:rsid w:val="00CE5B6F"/>
    <w:rsid w:val="00CE6736"/>
    <w:rsid w:val="00CE76AF"/>
    <w:rsid w:val="00CE7A28"/>
    <w:rsid w:val="00CE7AF0"/>
    <w:rsid w:val="00CE7F83"/>
    <w:rsid w:val="00CF10CD"/>
    <w:rsid w:val="00CF1578"/>
    <w:rsid w:val="00CF2192"/>
    <w:rsid w:val="00CF21F7"/>
    <w:rsid w:val="00CF341D"/>
    <w:rsid w:val="00CF3710"/>
    <w:rsid w:val="00CF3758"/>
    <w:rsid w:val="00CF5847"/>
    <w:rsid w:val="00CF5CB5"/>
    <w:rsid w:val="00CF63E4"/>
    <w:rsid w:val="00CF684C"/>
    <w:rsid w:val="00CF6C8C"/>
    <w:rsid w:val="00CF752D"/>
    <w:rsid w:val="00CF7570"/>
    <w:rsid w:val="00CF7BAF"/>
    <w:rsid w:val="00D00290"/>
    <w:rsid w:val="00D00F30"/>
    <w:rsid w:val="00D0146D"/>
    <w:rsid w:val="00D01508"/>
    <w:rsid w:val="00D0159D"/>
    <w:rsid w:val="00D01901"/>
    <w:rsid w:val="00D02299"/>
    <w:rsid w:val="00D02A44"/>
    <w:rsid w:val="00D02AD3"/>
    <w:rsid w:val="00D03002"/>
    <w:rsid w:val="00D04737"/>
    <w:rsid w:val="00D048B9"/>
    <w:rsid w:val="00D04AAF"/>
    <w:rsid w:val="00D04CCC"/>
    <w:rsid w:val="00D05494"/>
    <w:rsid w:val="00D05C92"/>
    <w:rsid w:val="00D05E78"/>
    <w:rsid w:val="00D06F79"/>
    <w:rsid w:val="00D0793A"/>
    <w:rsid w:val="00D10094"/>
    <w:rsid w:val="00D100FA"/>
    <w:rsid w:val="00D1047D"/>
    <w:rsid w:val="00D105C3"/>
    <w:rsid w:val="00D10775"/>
    <w:rsid w:val="00D10C10"/>
    <w:rsid w:val="00D114AA"/>
    <w:rsid w:val="00D1215A"/>
    <w:rsid w:val="00D1246F"/>
    <w:rsid w:val="00D1261A"/>
    <w:rsid w:val="00D12E3B"/>
    <w:rsid w:val="00D130F6"/>
    <w:rsid w:val="00D13396"/>
    <w:rsid w:val="00D13A56"/>
    <w:rsid w:val="00D154CA"/>
    <w:rsid w:val="00D16BE2"/>
    <w:rsid w:val="00D16CF8"/>
    <w:rsid w:val="00D16EDC"/>
    <w:rsid w:val="00D178D6"/>
    <w:rsid w:val="00D2024F"/>
    <w:rsid w:val="00D2054A"/>
    <w:rsid w:val="00D20890"/>
    <w:rsid w:val="00D222F5"/>
    <w:rsid w:val="00D2238C"/>
    <w:rsid w:val="00D22819"/>
    <w:rsid w:val="00D228FF"/>
    <w:rsid w:val="00D2298A"/>
    <w:rsid w:val="00D229F9"/>
    <w:rsid w:val="00D22A8B"/>
    <w:rsid w:val="00D23325"/>
    <w:rsid w:val="00D2352A"/>
    <w:rsid w:val="00D237C0"/>
    <w:rsid w:val="00D237D6"/>
    <w:rsid w:val="00D25AF8"/>
    <w:rsid w:val="00D25D20"/>
    <w:rsid w:val="00D25D2E"/>
    <w:rsid w:val="00D262AA"/>
    <w:rsid w:val="00D27721"/>
    <w:rsid w:val="00D27D87"/>
    <w:rsid w:val="00D30323"/>
    <w:rsid w:val="00D3033F"/>
    <w:rsid w:val="00D30692"/>
    <w:rsid w:val="00D308D9"/>
    <w:rsid w:val="00D30AC8"/>
    <w:rsid w:val="00D30CE0"/>
    <w:rsid w:val="00D30F63"/>
    <w:rsid w:val="00D3125E"/>
    <w:rsid w:val="00D3151A"/>
    <w:rsid w:val="00D3234E"/>
    <w:rsid w:val="00D32D00"/>
    <w:rsid w:val="00D33BFC"/>
    <w:rsid w:val="00D34527"/>
    <w:rsid w:val="00D34676"/>
    <w:rsid w:val="00D34FD8"/>
    <w:rsid w:val="00D351CC"/>
    <w:rsid w:val="00D3534E"/>
    <w:rsid w:val="00D35E9E"/>
    <w:rsid w:val="00D364D7"/>
    <w:rsid w:val="00D3678E"/>
    <w:rsid w:val="00D368D1"/>
    <w:rsid w:val="00D36B9C"/>
    <w:rsid w:val="00D36D10"/>
    <w:rsid w:val="00D36D43"/>
    <w:rsid w:val="00D3739B"/>
    <w:rsid w:val="00D408E0"/>
    <w:rsid w:val="00D409A6"/>
    <w:rsid w:val="00D40CE7"/>
    <w:rsid w:val="00D4144D"/>
    <w:rsid w:val="00D41D02"/>
    <w:rsid w:val="00D41DEA"/>
    <w:rsid w:val="00D41ECF"/>
    <w:rsid w:val="00D4202B"/>
    <w:rsid w:val="00D422FE"/>
    <w:rsid w:val="00D430F5"/>
    <w:rsid w:val="00D44267"/>
    <w:rsid w:val="00D45C8D"/>
    <w:rsid w:val="00D460E1"/>
    <w:rsid w:val="00D464B2"/>
    <w:rsid w:val="00D464FE"/>
    <w:rsid w:val="00D46E0D"/>
    <w:rsid w:val="00D472FB"/>
    <w:rsid w:val="00D47946"/>
    <w:rsid w:val="00D47E8C"/>
    <w:rsid w:val="00D47FC9"/>
    <w:rsid w:val="00D50285"/>
    <w:rsid w:val="00D5031F"/>
    <w:rsid w:val="00D50710"/>
    <w:rsid w:val="00D52174"/>
    <w:rsid w:val="00D521C7"/>
    <w:rsid w:val="00D53151"/>
    <w:rsid w:val="00D53169"/>
    <w:rsid w:val="00D53B43"/>
    <w:rsid w:val="00D541CF"/>
    <w:rsid w:val="00D54CF5"/>
    <w:rsid w:val="00D55330"/>
    <w:rsid w:val="00D55CA5"/>
    <w:rsid w:val="00D56734"/>
    <w:rsid w:val="00D568BF"/>
    <w:rsid w:val="00D569ED"/>
    <w:rsid w:val="00D56A30"/>
    <w:rsid w:val="00D578A5"/>
    <w:rsid w:val="00D60010"/>
    <w:rsid w:val="00D60331"/>
    <w:rsid w:val="00D605FA"/>
    <w:rsid w:val="00D608BF"/>
    <w:rsid w:val="00D60A13"/>
    <w:rsid w:val="00D6122B"/>
    <w:rsid w:val="00D61444"/>
    <w:rsid w:val="00D61E3A"/>
    <w:rsid w:val="00D623AE"/>
    <w:rsid w:val="00D62610"/>
    <w:rsid w:val="00D637B3"/>
    <w:rsid w:val="00D6389B"/>
    <w:rsid w:val="00D64766"/>
    <w:rsid w:val="00D64AF9"/>
    <w:rsid w:val="00D6554C"/>
    <w:rsid w:val="00D65776"/>
    <w:rsid w:val="00D65DFE"/>
    <w:rsid w:val="00D65ED1"/>
    <w:rsid w:val="00D70A67"/>
    <w:rsid w:val="00D711C7"/>
    <w:rsid w:val="00D71A61"/>
    <w:rsid w:val="00D7235D"/>
    <w:rsid w:val="00D7291E"/>
    <w:rsid w:val="00D72EB0"/>
    <w:rsid w:val="00D7393E"/>
    <w:rsid w:val="00D73A34"/>
    <w:rsid w:val="00D73F8B"/>
    <w:rsid w:val="00D74023"/>
    <w:rsid w:val="00D74268"/>
    <w:rsid w:val="00D75456"/>
    <w:rsid w:val="00D75CC6"/>
    <w:rsid w:val="00D75FD8"/>
    <w:rsid w:val="00D76B91"/>
    <w:rsid w:val="00D76CB0"/>
    <w:rsid w:val="00D76EAC"/>
    <w:rsid w:val="00D77578"/>
    <w:rsid w:val="00D802BF"/>
    <w:rsid w:val="00D80B56"/>
    <w:rsid w:val="00D80C9E"/>
    <w:rsid w:val="00D80F8F"/>
    <w:rsid w:val="00D81642"/>
    <w:rsid w:val="00D8166E"/>
    <w:rsid w:val="00D82199"/>
    <w:rsid w:val="00D821EF"/>
    <w:rsid w:val="00D824CD"/>
    <w:rsid w:val="00D82521"/>
    <w:rsid w:val="00D82D00"/>
    <w:rsid w:val="00D84106"/>
    <w:rsid w:val="00D8455E"/>
    <w:rsid w:val="00D84D8C"/>
    <w:rsid w:val="00D858DF"/>
    <w:rsid w:val="00D85B15"/>
    <w:rsid w:val="00D86750"/>
    <w:rsid w:val="00D8682F"/>
    <w:rsid w:val="00D86ADB"/>
    <w:rsid w:val="00D90CCA"/>
    <w:rsid w:val="00D90D4F"/>
    <w:rsid w:val="00D914F4"/>
    <w:rsid w:val="00D917F9"/>
    <w:rsid w:val="00D920C4"/>
    <w:rsid w:val="00D92525"/>
    <w:rsid w:val="00D926AA"/>
    <w:rsid w:val="00D929D5"/>
    <w:rsid w:val="00D92CD9"/>
    <w:rsid w:val="00D938B7"/>
    <w:rsid w:val="00D9436A"/>
    <w:rsid w:val="00D94383"/>
    <w:rsid w:val="00D95663"/>
    <w:rsid w:val="00D95D7D"/>
    <w:rsid w:val="00D97B30"/>
    <w:rsid w:val="00D97BB8"/>
    <w:rsid w:val="00D97DC2"/>
    <w:rsid w:val="00DA04DD"/>
    <w:rsid w:val="00DA094C"/>
    <w:rsid w:val="00DA16D5"/>
    <w:rsid w:val="00DA2652"/>
    <w:rsid w:val="00DA27B0"/>
    <w:rsid w:val="00DA2D2E"/>
    <w:rsid w:val="00DA2E68"/>
    <w:rsid w:val="00DA2F8C"/>
    <w:rsid w:val="00DA313A"/>
    <w:rsid w:val="00DA4647"/>
    <w:rsid w:val="00DA5375"/>
    <w:rsid w:val="00DA53D2"/>
    <w:rsid w:val="00DA5560"/>
    <w:rsid w:val="00DA5EC1"/>
    <w:rsid w:val="00DA6756"/>
    <w:rsid w:val="00DA683E"/>
    <w:rsid w:val="00DA6DFB"/>
    <w:rsid w:val="00DA70C6"/>
    <w:rsid w:val="00DB03A4"/>
    <w:rsid w:val="00DB0436"/>
    <w:rsid w:val="00DB0833"/>
    <w:rsid w:val="00DB0A05"/>
    <w:rsid w:val="00DB0B0E"/>
    <w:rsid w:val="00DB1073"/>
    <w:rsid w:val="00DB120B"/>
    <w:rsid w:val="00DB12D1"/>
    <w:rsid w:val="00DB133D"/>
    <w:rsid w:val="00DB1906"/>
    <w:rsid w:val="00DB1C8D"/>
    <w:rsid w:val="00DB20C6"/>
    <w:rsid w:val="00DB257F"/>
    <w:rsid w:val="00DB25E5"/>
    <w:rsid w:val="00DB2639"/>
    <w:rsid w:val="00DB2BA4"/>
    <w:rsid w:val="00DB3484"/>
    <w:rsid w:val="00DB3492"/>
    <w:rsid w:val="00DB366E"/>
    <w:rsid w:val="00DB36B4"/>
    <w:rsid w:val="00DB3A9A"/>
    <w:rsid w:val="00DB3C2B"/>
    <w:rsid w:val="00DB3EB7"/>
    <w:rsid w:val="00DB5BB4"/>
    <w:rsid w:val="00DB64D2"/>
    <w:rsid w:val="00DB67E4"/>
    <w:rsid w:val="00DB6BFC"/>
    <w:rsid w:val="00DB7C3D"/>
    <w:rsid w:val="00DC05B7"/>
    <w:rsid w:val="00DC066E"/>
    <w:rsid w:val="00DC1C51"/>
    <w:rsid w:val="00DC28FC"/>
    <w:rsid w:val="00DC30DF"/>
    <w:rsid w:val="00DC31FF"/>
    <w:rsid w:val="00DC335E"/>
    <w:rsid w:val="00DC4482"/>
    <w:rsid w:val="00DC4BA2"/>
    <w:rsid w:val="00DC501D"/>
    <w:rsid w:val="00DC5A4F"/>
    <w:rsid w:val="00DC5F8A"/>
    <w:rsid w:val="00DC672D"/>
    <w:rsid w:val="00DC6899"/>
    <w:rsid w:val="00DC6EEC"/>
    <w:rsid w:val="00DC7766"/>
    <w:rsid w:val="00DD061B"/>
    <w:rsid w:val="00DD06F1"/>
    <w:rsid w:val="00DD1C9D"/>
    <w:rsid w:val="00DD1ED8"/>
    <w:rsid w:val="00DD242E"/>
    <w:rsid w:val="00DD2626"/>
    <w:rsid w:val="00DD35B7"/>
    <w:rsid w:val="00DD4AB2"/>
    <w:rsid w:val="00DD4B4F"/>
    <w:rsid w:val="00DD4FDB"/>
    <w:rsid w:val="00DD5757"/>
    <w:rsid w:val="00DD65A6"/>
    <w:rsid w:val="00DD69AE"/>
    <w:rsid w:val="00DD6B7A"/>
    <w:rsid w:val="00DD70D9"/>
    <w:rsid w:val="00DE08F6"/>
    <w:rsid w:val="00DE0997"/>
    <w:rsid w:val="00DE0AA1"/>
    <w:rsid w:val="00DE11A9"/>
    <w:rsid w:val="00DE155C"/>
    <w:rsid w:val="00DE18AB"/>
    <w:rsid w:val="00DE1FA1"/>
    <w:rsid w:val="00DE2A6C"/>
    <w:rsid w:val="00DE2B95"/>
    <w:rsid w:val="00DE2EA9"/>
    <w:rsid w:val="00DE357F"/>
    <w:rsid w:val="00DE369B"/>
    <w:rsid w:val="00DE3B81"/>
    <w:rsid w:val="00DE3FCC"/>
    <w:rsid w:val="00DE44D2"/>
    <w:rsid w:val="00DE4AA8"/>
    <w:rsid w:val="00DE54C7"/>
    <w:rsid w:val="00DE5788"/>
    <w:rsid w:val="00DE65F6"/>
    <w:rsid w:val="00DE679D"/>
    <w:rsid w:val="00DE685A"/>
    <w:rsid w:val="00DE6A4A"/>
    <w:rsid w:val="00DE77AC"/>
    <w:rsid w:val="00DE7885"/>
    <w:rsid w:val="00DE7E38"/>
    <w:rsid w:val="00DF0608"/>
    <w:rsid w:val="00DF1386"/>
    <w:rsid w:val="00DF1B6A"/>
    <w:rsid w:val="00DF288B"/>
    <w:rsid w:val="00DF34A3"/>
    <w:rsid w:val="00DF37D4"/>
    <w:rsid w:val="00DF3983"/>
    <w:rsid w:val="00DF4CB5"/>
    <w:rsid w:val="00DF5083"/>
    <w:rsid w:val="00DF52DA"/>
    <w:rsid w:val="00DF531A"/>
    <w:rsid w:val="00DF56BC"/>
    <w:rsid w:val="00DF6203"/>
    <w:rsid w:val="00DF62E4"/>
    <w:rsid w:val="00DF662C"/>
    <w:rsid w:val="00DF6BFF"/>
    <w:rsid w:val="00DF70B9"/>
    <w:rsid w:val="00DF7A5D"/>
    <w:rsid w:val="00E00460"/>
    <w:rsid w:val="00E0055B"/>
    <w:rsid w:val="00E00632"/>
    <w:rsid w:val="00E00D57"/>
    <w:rsid w:val="00E00E66"/>
    <w:rsid w:val="00E010B1"/>
    <w:rsid w:val="00E01E52"/>
    <w:rsid w:val="00E02008"/>
    <w:rsid w:val="00E026AF"/>
    <w:rsid w:val="00E027BA"/>
    <w:rsid w:val="00E038E6"/>
    <w:rsid w:val="00E03A64"/>
    <w:rsid w:val="00E04840"/>
    <w:rsid w:val="00E04E29"/>
    <w:rsid w:val="00E04F98"/>
    <w:rsid w:val="00E0501B"/>
    <w:rsid w:val="00E050D4"/>
    <w:rsid w:val="00E0622D"/>
    <w:rsid w:val="00E07442"/>
    <w:rsid w:val="00E10285"/>
    <w:rsid w:val="00E11A8F"/>
    <w:rsid w:val="00E11E15"/>
    <w:rsid w:val="00E12454"/>
    <w:rsid w:val="00E13394"/>
    <w:rsid w:val="00E13AD8"/>
    <w:rsid w:val="00E13AE2"/>
    <w:rsid w:val="00E13EAF"/>
    <w:rsid w:val="00E14D19"/>
    <w:rsid w:val="00E14FB7"/>
    <w:rsid w:val="00E150DE"/>
    <w:rsid w:val="00E1520F"/>
    <w:rsid w:val="00E153CC"/>
    <w:rsid w:val="00E15732"/>
    <w:rsid w:val="00E158CE"/>
    <w:rsid w:val="00E15D81"/>
    <w:rsid w:val="00E165FB"/>
    <w:rsid w:val="00E1674A"/>
    <w:rsid w:val="00E16A15"/>
    <w:rsid w:val="00E16E7E"/>
    <w:rsid w:val="00E177BD"/>
    <w:rsid w:val="00E17954"/>
    <w:rsid w:val="00E20442"/>
    <w:rsid w:val="00E204F6"/>
    <w:rsid w:val="00E2092B"/>
    <w:rsid w:val="00E212D0"/>
    <w:rsid w:val="00E23C0E"/>
    <w:rsid w:val="00E243C8"/>
    <w:rsid w:val="00E24A39"/>
    <w:rsid w:val="00E24D31"/>
    <w:rsid w:val="00E25006"/>
    <w:rsid w:val="00E25686"/>
    <w:rsid w:val="00E25805"/>
    <w:rsid w:val="00E25990"/>
    <w:rsid w:val="00E25F44"/>
    <w:rsid w:val="00E26422"/>
    <w:rsid w:val="00E268EA"/>
    <w:rsid w:val="00E271C8"/>
    <w:rsid w:val="00E27E83"/>
    <w:rsid w:val="00E302A4"/>
    <w:rsid w:val="00E30881"/>
    <w:rsid w:val="00E32090"/>
    <w:rsid w:val="00E32463"/>
    <w:rsid w:val="00E32534"/>
    <w:rsid w:val="00E32A8F"/>
    <w:rsid w:val="00E32D45"/>
    <w:rsid w:val="00E32E9E"/>
    <w:rsid w:val="00E335AE"/>
    <w:rsid w:val="00E349AE"/>
    <w:rsid w:val="00E35E6D"/>
    <w:rsid w:val="00E3689A"/>
    <w:rsid w:val="00E369D4"/>
    <w:rsid w:val="00E36EA5"/>
    <w:rsid w:val="00E374B8"/>
    <w:rsid w:val="00E375FB"/>
    <w:rsid w:val="00E37A7F"/>
    <w:rsid w:val="00E40206"/>
    <w:rsid w:val="00E40253"/>
    <w:rsid w:val="00E40760"/>
    <w:rsid w:val="00E407A2"/>
    <w:rsid w:val="00E407A9"/>
    <w:rsid w:val="00E4086E"/>
    <w:rsid w:val="00E4098D"/>
    <w:rsid w:val="00E415DB"/>
    <w:rsid w:val="00E42F91"/>
    <w:rsid w:val="00E43668"/>
    <w:rsid w:val="00E43C17"/>
    <w:rsid w:val="00E4421E"/>
    <w:rsid w:val="00E44EA5"/>
    <w:rsid w:val="00E45230"/>
    <w:rsid w:val="00E461A2"/>
    <w:rsid w:val="00E4674E"/>
    <w:rsid w:val="00E46BCC"/>
    <w:rsid w:val="00E4710A"/>
    <w:rsid w:val="00E47654"/>
    <w:rsid w:val="00E5114F"/>
    <w:rsid w:val="00E51D8B"/>
    <w:rsid w:val="00E5278E"/>
    <w:rsid w:val="00E52AFF"/>
    <w:rsid w:val="00E53066"/>
    <w:rsid w:val="00E5347C"/>
    <w:rsid w:val="00E535C2"/>
    <w:rsid w:val="00E541B6"/>
    <w:rsid w:val="00E54AAA"/>
    <w:rsid w:val="00E54CD3"/>
    <w:rsid w:val="00E54F7F"/>
    <w:rsid w:val="00E554AD"/>
    <w:rsid w:val="00E55BC2"/>
    <w:rsid w:val="00E56690"/>
    <w:rsid w:val="00E56D9E"/>
    <w:rsid w:val="00E60076"/>
    <w:rsid w:val="00E6072A"/>
    <w:rsid w:val="00E60960"/>
    <w:rsid w:val="00E61B7A"/>
    <w:rsid w:val="00E61FC6"/>
    <w:rsid w:val="00E62254"/>
    <w:rsid w:val="00E62509"/>
    <w:rsid w:val="00E62747"/>
    <w:rsid w:val="00E62A23"/>
    <w:rsid w:val="00E6365A"/>
    <w:rsid w:val="00E641B1"/>
    <w:rsid w:val="00E64247"/>
    <w:rsid w:val="00E64D18"/>
    <w:rsid w:val="00E6572D"/>
    <w:rsid w:val="00E65C80"/>
    <w:rsid w:val="00E669D4"/>
    <w:rsid w:val="00E66FF3"/>
    <w:rsid w:val="00E67933"/>
    <w:rsid w:val="00E67C12"/>
    <w:rsid w:val="00E70094"/>
    <w:rsid w:val="00E70283"/>
    <w:rsid w:val="00E7162D"/>
    <w:rsid w:val="00E7225F"/>
    <w:rsid w:val="00E72292"/>
    <w:rsid w:val="00E72571"/>
    <w:rsid w:val="00E726DD"/>
    <w:rsid w:val="00E72891"/>
    <w:rsid w:val="00E72F01"/>
    <w:rsid w:val="00E73C29"/>
    <w:rsid w:val="00E751A4"/>
    <w:rsid w:val="00E755BF"/>
    <w:rsid w:val="00E75D14"/>
    <w:rsid w:val="00E75DB2"/>
    <w:rsid w:val="00E75DE0"/>
    <w:rsid w:val="00E76609"/>
    <w:rsid w:val="00E800F2"/>
    <w:rsid w:val="00E815FF"/>
    <w:rsid w:val="00E82066"/>
    <w:rsid w:val="00E822CA"/>
    <w:rsid w:val="00E82355"/>
    <w:rsid w:val="00E83118"/>
    <w:rsid w:val="00E831E8"/>
    <w:rsid w:val="00E84D9B"/>
    <w:rsid w:val="00E855AB"/>
    <w:rsid w:val="00E85BCF"/>
    <w:rsid w:val="00E867AF"/>
    <w:rsid w:val="00E867E7"/>
    <w:rsid w:val="00E8724A"/>
    <w:rsid w:val="00E90670"/>
    <w:rsid w:val="00E90936"/>
    <w:rsid w:val="00E90DF2"/>
    <w:rsid w:val="00E91E1A"/>
    <w:rsid w:val="00E92AAF"/>
    <w:rsid w:val="00E9361C"/>
    <w:rsid w:val="00E93803"/>
    <w:rsid w:val="00E95503"/>
    <w:rsid w:val="00E955DE"/>
    <w:rsid w:val="00E957C0"/>
    <w:rsid w:val="00E96603"/>
    <w:rsid w:val="00E97AF1"/>
    <w:rsid w:val="00E97B78"/>
    <w:rsid w:val="00EA01D5"/>
    <w:rsid w:val="00EA0B25"/>
    <w:rsid w:val="00EA0C07"/>
    <w:rsid w:val="00EA1043"/>
    <w:rsid w:val="00EA11FF"/>
    <w:rsid w:val="00EA152E"/>
    <w:rsid w:val="00EA156C"/>
    <w:rsid w:val="00EA1592"/>
    <w:rsid w:val="00EA1AA4"/>
    <w:rsid w:val="00EA22A8"/>
    <w:rsid w:val="00EA25D0"/>
    <w:rsid w:val="00EA2C13"/>
    <w:rsid w:val="00EA2E11"/>
    <w:rsid w:val="00EA318E"/>
    <w:rsid w:val="00EA3654"/>
    <w:rsid w:val="00EA3949"/>
    <w:rsid w:val="00EA3FEC"/>
    <w:rsid w:val="00EA433A"/>
    <w:rsid w:val="00EA45D9"/>
    <w:rsid w:val="00EA49D3"/>
    <w:rsid w:val="00EA50DD"/>
    <w:rsid w:val="00EA5F10"/>
    <w:rsid w:val="00EA6A03"/>
    <w:rsid w:val="00EA6B3A"/>
    <w:rsid w:val="00EA6C37"/>
    <w:rsid w:val="00EA6E71"/>
    <w:rsid w:val="00EA6F6B"/>
    <w:rsid w:val="00EA7F12"/>
    <w:rsid w:val="00EB0E13"/>
    <w:rsid w:val="00EB207E"/>
    <w:rsid w:val="00EB327C"/>
    <w:rsid w:val="00EB34D2"/>
    <w:rsid w:val="00EB3922"/>
    <w:rsid w:val="00EB40D9"/>
    <w:rsid w:val="00EB4759"/>
    <w:rsid w:val="00EB4C76"/>
    <w:rsid w:val="00EB4D48"/>
    <w:rsid w:val="00EB4D60"/>
    <w:rsid w:val="00EB5EAA"/>
    <w:rsid w:val="00EB5FCC"/>
    <w:rsid w:val="00EB6698"/>
    <w:rsid w:val="00EB74FC"/>
    <w:rsid w:val="00EB778B"/>
    <w:rsid w:val="00EB7896"/>
    <w:rsid w:val="00EB7B6A"/>
    <w:rsid w:val="00EB7CE7"/>
    <w:rsid w:val="00EC0A42"/>
    <w:rsid w:val="00EC0E3E"/>
    <w:rsid w:val="00EC0F3C"/>
    <w:rsid w:val="00EC13F8"/>
    <w:rsid w:val="00EC1965"/>
    <w:rsid w:val="00EC1ED3"/>
    <w:rsid w:val="00EC2936"/>
    <w:rsid w:val="00EC39E4"/>
    <w:rsid w:val="00EC4EAE"/>
    <w:rsid w:val="00EC4F77"/>
    <w:rsid w:val="00EC5081"/>
    <w:rsid w:val="00EC5819"/>
    <w:rsid w:val="00EC68F9"/>
    <w:rsid w:val="00EC69DB"/>
    <w:rsid w:val="00EC6DC2"/>
    <w:rsid w:val="00EC724B"/>
    <w:rsid w:val="00ED0247"/>
    <w:rsid w:val="00ED0418"/>
    <w:rsid w:val="00ED165B"/>
    <w:rsid w:val="00ED1AF7"/>
    <w:rsid w:val="00ED1B41"/>
    <w:rsid w:val="00ED2F89"/>
    <w:rsid w:val="00ED41D9"/>
    <w:rsid w:val="00ED48B7"/>
    <w:rsid w:val="00ED5194"/>
    <w:rsid w:val="00ED586E"/>
    <w:rsid w:val="00ED60AB"/>
    <w:rsid w:val="00ED626F"/>
    <w:rsid w:val="00ED676A"/>
    <w:rsid w:val="00ED6DFE"/>
    <w:rsid w:val="00ED78C3"/>
    <w:rsid w:val="00ED796E"/>
    <w:rsid w:val="00EE0783"/>
    <w:rsid w:val="00EE0F68"/>
    <w:rsid w:val="00EE1187"/>
    <w:rsid w:val="00EE17B5"/>
    <w:rsid w:val="00EE2025"/>
    <w:rsid w:val="00EE251A"/>
    <w:rsid w:val="00EE36C5"/>
    <w:rsid w:val="00EE3E89"/>
    <w:rsid w:val="00EE3EE6"/>
    <w:rsid w:val="00EE4895"/>
    <w:rsid w:val="00EE53E2"/>
    <w:rsid w:val="00EE5BE9"/>
    <w:rsid w:val="00EE5CD4"/>
    <w:rsid w:val="00EE5D85"/>
    <w:rsid w:val="00EE667D"/>
    <w:rsid w:val="00EE7017"/>
    <w:rsid w:val="00EE77E2"/>
    <w:rsid w:val="00EE7AC0"/>
    <w:rsid w:val="00EF11DA"/>
    <w:rsid w:val="00EF1456"/>
    <w:rsid w:val="00EF23AB"/>
    <w:rsid w:val="00EF29CD"/>
    <w:rsid w:val="00EF3B4B"/>
    <w:rsid w:val="00EF408B"/>
    <w:rsid w:val="00EF40EC"/>
    <w:rsid w:val="00EF4710"/>
    <w:rsid w:val="00EF4746"/>
    <w:rsid w:val="00EF47EF"/>
    <w:rsid w:val="00EF4A88"/>
    <w:rsid w:val="00EF566D"/>
    <w:rsid w:val="00EF5BC6"/>
    <w:rsid w:val="00EF5C53"/>
    <w:rsid w:val="00EF5FBE"/>
    <w:rsid w:val="00EF67A3"/>
    <w:rsid w:val="00EF6816"/>
    <w:rsid w:val="00EF7468"/>
    <w:rsid w:val="00EF7686"/>
    <w:rsid w:val="00F004DB"/>
    <w:rsid w:val="00F01225"/>
    <w:rsid w:val="00F01FC6"/>
    <w:rsid w:val="00F021D8"/>
    <w:rsid w:val="00F02201"/>
    <w:rsid w:val="00F0270C"/>
    <w:rsid w:val="00F02EE9"/>
    <w:rsid w:val="00F03229"/>
    <w:rsid w:val="00F06282"/>
    <w:rsid w:val="00F06FA7"/>
    <w:rsid w:val="00F070A9"/>
    <w:rsid w:val="00F0754F"/>
    <w:rsid w:val="00F07EAF"/>
    <w:rsid w:val="00F10287"/>
    <w:rsid w:val="00F10643"/>
    <w:rsid w:val="00F10F6D"/>
    <w:rsid w:val="00F1152F"/>
    <w:rsid w:val="00F1176F"/>
    <w:rsid w:val="00F11D47"/>
    <w:rsid w:val="00F12479"/>
    <w:rsid w:val="00F127B0"/>
    <w:rsid w:val="00F13849"/>
    <w:rsid w:val="00F13911"/>
    <w:rsid w:val="00F13C0A"/>
    <w:rsid w:val="00F13F5F"/>
    <w:rsid w:val="00F140B9"/>
    <w:rsid w:val="00F14583"/>
    <w:rsid w:val="00F14C34"/>
    <w:rsid w:val="00F16C93"/>
    <w:rsid w:val="00F17FB0"/>
    <w:rsid w:val="00F20555"/>
    <w:rsid w:val="00F207F5"/>
    <w:rsid w:val="00F20C71"/>
    <w:rsid w:val="00F216EA"/>
    <w:rsid w:val="00F21AE3"/>
    <w:rsid w:val="00F22566"/>
    <w:rsid w:val="00F22817"/>
    <w:rsid w:val="00F23493"/>
    <w:rsid w:val="00F243B8"/>
    <w:rsid w:val="00F2489C"/>
    <w:rsid w:val="00F259F2"/>
    <w:rsid w:val="00F25B52"/>
    <w:rsid w:val="00F260D6"/>
    <w:rsid w:val="00F26105"/>
    <w:rsid w:val="00F26404"/>
    <w:rsid w:val="00F26C62"/>
    <w:rsid w:val="00F274A7"/>
    <w:rsid w:val="00F27C51"/>
    <w:rsid w:val="00F27CDC"/>
    <w:rsid w:val="00F27D95"/>
    <w:rsid w:val="00F3008E"/>
    <w:rsid w:val="00F3016C"/>
    <w:rsid w:val="00F301B8"/>
    <w:rsid w:val="00F3112C"/>
    <w:rsid w:val="00F311FF"/>
    <w:rsid w:val="00F31B72"/>
    <w:rsid w:val="00F322D5"/>
    <w:rsid w:val="00F3234B"/>
    <w:rsid w:val="00F3269C"/>
    <w:rsid w:val="00F3278B"/>
    <w:rsid w:val="00F329AD"/>
    <w:rsid w:val="00F32CCD"/>
    <w:rsid w:val="00F33863"/>
    <w:rsid w:val="00F341F1"/>
    <w:rsid w:val="00F34988"/>
    <w:rsid w:val="00F34C8C"/>
    <w:rsid w:val="00F34F8D"/>
    <w:rsid w:val="00F35718"/>
    <w:rsid w:val="00F359CC"/>
    <w:rsid w:val="00F35CB1"/>
    <w:rsid w:val="00F363E8"/>
    <w:rsid w:val="00F366D9"/>
    <w:rsid w:val="00F36E74"/>
    <w:rsid w:val="00F37037"/>
    <w:rsid w:val="00F371C5"/>
    <w:rsid w:val="00F401DE"/>
    <w:rsid w:val="00F40382"/>
    <w:rsid w:val="00F40D3A"/>
    <w:rsid w:val="00F40E7F"/>
    <w:rsid w:val="00F40F62"/>
    <w:rsid w:val="00F41033"/>
    <w:rsid w:val="00F4142E"/>
    <w:rsid w:val="00F4160E"/>
    <w:rsid w:val="00F4164C"/>
    <w:rsid w:val="00F41986"/>
    <w:rsid w:val="00F419B5"/>
    <w:rsid w:val="00F41E39"/>
    <w:rsid w:val="00F4253E"/>
    <w:rsid w:val="00F42D0F"/>
    <w:rsid w:val="00F42F22"/>
    <w:rsid w:val="00F438BA"/>
    <w:rsid w:val="00F43F48"/>
    <w:rsid w:val="00F44BE4"/>
    <w:rsid w:val="00F45761"/>
    <w:rsid w:val="00F45A1B"/>
    <w:rsid w:val="00F461B6"/>
    <w:rsid w:val="00F4688D"/>
    <w:rsid w:val="00F500E0"/>
    <w:rsid w:val="00F503B3"/>
    <w:rsid w:val="00F509D7"/>
    <w:rsid w:val="00F50CBA"/>
    <w:rsid w:val="00F50DA7"/>
    <w:rsid w:val="00F51047"/>
    <w:rsid w:val="00F51B8F"/>
    <w:rsid w:val="00F52D00"/>
    <w:rsid w:val="00F52F1D"/>
    <w:rsid w:val="00F53B0B"/>
    <w:rsid w:val="00F53E38"/>
    <w:rsid w:val="00F54DA9"/>
    <w:rsid w:val="00F555F6"/>
    <w:rsid w:val="00F57008"/>
    <w:rsid w:val="00F570FC"/>
    <w:rsid w:val="00F57138"/>
    <w:rsid w:val="00F5726C"/>
    <w:rsid w:val="00F5775C"/>
    <w:rsid w:val="00F5785F"/>
    <w:rsid w:val="00F57957"/>
    <w:rsid w:val="00F57A71"/>
    <w:rsid w:val="00F57BD6"/>
    <w:rsid w:val="00F60067"/>
    <w:rsid w:val="00F608D0"/>
    <w:rsid w:val="00F6098F"/>
    <w:rsid w:val="00F61038"/>
    <w:rsid w:val="00F625CC"/>
    <w:rsid w:val="00F625F9"/>
    <w:rsid w:val="00F62998"/>
    <w:rsid w:val="00F630AE"/>
    <w:rsid w:val="00F63414"/>
    <w:rsid w:val="00F637D5"/>
    <w:rsid w:val="00F63F2D"/>
    <w:rsid w:val="00F6415F"/>
    <w:rsid w:val="00F6452F"/>
    <w:rsid w:val="00F64A01"/>
    <w:rsid w:val="00F656AA"/>
    <w:rsid w:val="00F658E6"/>
    <w:rsid w:val="00F65F03"/>
    <w:rsid w:val="00F665DF"/>
    <w:rsid w:val="00F67C93"/>
    <w:rsid w:val="00F70405"/>
    <w:rsid w:val="00F70BC6"/>
    <w:rsid w:val="00F70C4E"/>
    <w:rsid w:val="00F71439"/>
    <w:rsid w:val="00F717AC"/>
    <w:rsid w:val="00F719B2"/>
    <w:rsid w:val="00F72024"/>
    <w:rsid w:val="00F72438"/>
    <w:rsid w:val="00F72BD7"/>
    <w:rsid w:val="00F73190"/>
    <w:rsid w:val="00F73BC4"/>
    <w:rsid w:val="00F73C60"/>
    <w:rsid w:val="00F74512"/>
    <w:rsid w:val="00F74BAF"/>
    <w:rsid w:val="00F75648"/>
    <w:rsid w:val="00F75949"/>
    <w:rsid w:val="00F75C4C"/>
    <w:rsid w:val="00F76501"/>
    <w:rsid w:val="00F772AC"/>
    <w:rsid w:val="00F777E1"/>
    <w:rsid w:val="00F77D3E"/>
    <w:rsid w:val="00F77DDA"/>
    <w:rsid w:val="00F802F9"/>
    <w:rsid w:val="00F8050F"/>
    <w:rsid w:val="00F80862"/>
    <w:rsid w:val="00F80908"/>
    <w:rsid w:val="00F80915"/>
    <w:rsid w:val="00F8095C"/>
    <w:rsid w:val="00F828E3"/>
    <w:rsid w:val="00F83267"/>
    <w:rsid w:val="00F83472"/>
    <w:rsid w:val="00F83FBC"/>
    <w:rsid w:val="00F84687"/>
    <w:rsid w:val="00F84925"/>
    <w:rsid w:val="00F84C14"/>
    <w:rsid w:val="00F84EFB"/>
    <w:rsid w:val="00F856A4"/>
    <w:rsid w:val="00F85BFE"/>
    <w:rsid w:val="00F86757"/>
    <w:rsid w:val="00F869E8"/>
    <w:rsid w:val="00F87A7A"/>
    <w:rsid w:val="00F90EB4"/>
    <w:rsid w:val="00F91164"/>
    <w:rsid w:val="00F91458"/>
    <w:rsid w:val="00F91580"/>
    <w:rsid w:val="00F915AB"/>
    <w:rsid w:val="00F915C3"/>
    <w:rsid w:val="00F91690"/>
    <w:rsid w:val="00F923B5"/>
    <w:rsid w:val="00F923FC"/>
    <w:rsid w:val="00F92DF3"/>
    <w:rsid w:val="00F92F4D"/>
    <w:rsid w:val="00F94188"/>
    <w:rsid w:val="00F9495F"/>
    <w:rsid w:val="00F94D35"/>
    <w:rsid w:val="00F953A1"/>
    <w:rsid w:val="00F95E64"/>
    <w:rsid w:val="00F96768"/>
    <w:rsid w:val="00F97344"/>
    <w:rsid w:val="00F97597"/>
    <w:rsid w:val="00FA011C"/>
    <w:rsid w:val="00FA0820"/>
    <w:rsid w:val="00FA28DB"/>
    <w:rsid w:val="00FA2924"/>
    <w:rsid w:val="00FA2EED"/>
    <w:rsid w:val="00FA30D6"/>
    <w:rsid w:val="00FA32D5"/>
    <w:rsid w:val="00FA37EA"/>
    <w:rsid w:val="00FA409C"/>
    <w:rsid w:val="00FA48E5"/>
    <w:rsid w:val="00FA4ABF"/>
    <w:rsid w:val="00FA603F"/>
    <w:rsid w:val="00FA7569"/>
    <w:rsid w:val="00FA7AB5"/>
    <w:rsid w:val="00FB026B"/>
    <w:rsid w:val="00FB06E9"/>
    <w:rsid w:val="00FB0701"/>
    <w:rsid w:val="00FB0B0F"/>
    <w:rsid w:val="00FB20B4"/>
    <w:rsid w:val="00FB26DF"/>
    <w:rsid w:val="00FB2F97"/>
    <w:rsid w:val="00FB4084"/>
    <w:rsid w:val="00FB4894"/>
    <w:rsid w:val="00FB4946"/>
    <w:rsid w:val="00FB4BFB"/>
    <w:rsid w:val="00FB62AD"/>
    <w:rsid w:val="00FB64F9"/>
    <w:rsid w:val="00FB700F"/>
    <w:rsid w:val="00FB736B"/>
    <w:rsid w:val="00FB78E2"/>
    <w:rsid w:val="00FC040D"/>
    <w:rsid w:val="00FC045F"/>
    <w:rsid w:val="00FC092E"/>
    <w:rsid w:val="00FC10AD"/>
    <w:rsid w:val="00FC1D00"/>
    <w:rsid w:val="00FC232A"/>
    <w:rsid w:val="00FC23EE"/>
    <w:rsid w:val="00FC2A4B"/>
    <w:rsid w:val="00FC2F4C"/>
    <w:rsid w:val="00FC3BB9"/>
    <w:rsid w:val="00FC3C56"/>
    <w:rsid w:val="00FC3FF7"/>
    <w:rsid w:val="00FC439A"/>
    <w:rsid w:val="00FC62C7"/>
    <w:rsid w:val="00FC671F"/>
    <w:rsid w:val="00FC6B51"/>
    <w:rsid w:val="00FC6C6F"/>
    <w:rsid w:val="00FC6E5D"/>
    <w:rsid w:val="00FC70F1"/>
    <w:rsid w:val="00FC771C"/>
    <w:rsid w:val="00FC79A3"/>
    <w:rsid w:val="00FC7A0B"/>
    <w:rsid w:val="00FD01C8"/>
    <w:rsid w:val="00FD036D"/>
    <w:rsid w:val="00FD10C9"/>
    <w:rsid w:val="00FD1163"/>
    <w:rsid w:val="00FD14FC"/>
    <w:rsid w:val="00FD2346"/>
    <w:rsid w:val="00FD2966"/>
    <w:rsid w:val="00FD296C"/>
    <w:rsid w:val="00FD2A38"/>
    <w:rsid w:val="00FD2EC2"/>
    <w:rsid w:val="00FD31EC"/>
    <w:rsid w:val="00FD3773"/>
    <w:rsid w:val="00FD3F05"/>
    <w:rsid w:val="00FD4F22"/>
    <w:rsid w:val="00FD61C8"/>
    <w:rsid w:val="00FD6CA2"/>
    <w:rsid w:val="00FE05A8"/>
    <w:rsid w:val="00FE0A7F"/>
    <w:rsid w:val="00FE0DE8"/>
    <w:rsid w:val="00FE1BDE"/>
    <w:rsid w:val="00FE25F3"/>
    <w:rsid w:val="00FE2606"/>
    <w:rsid w:val="00FE29A1"/>
    <w:rsid w:val="00FE36D4"/>
    <w:rsid w:val="00FE40C6"/>
    <w:rsid w:val="00FE4135"/>
    <w:rsid w:val="00FE448B"/>
    <w:rsid w:val="00FE477A"/>
    <w:rsid w:val="00FE55E6"/>
    <w:rsid w:val="00FE5D17"/>
    <w:rsid w:val="00FE746A"/>
    <w:rsid w:val="00FE7958"/>
    <w:rsid w:val="00FF09B4"/>
    <w:rsid w:val="00FF15EE"/>
    <w:rsid w:val="00FF1608"/>
    <w:rsid w:val="00FF1C90"/>
    <w:rsid w:val="00FF1D08"/>
    <w:rsid w:val="00FF24A8"/>
    <w:rsid w:val="00FF2592"/>
    <w:rsid w:val="00FF2BA6"/>
    <w:rsid w:val="00FF4013"/>
    <w:rsid w:val="00FF4196"/>
    <w:rsid w:val="00FF44F5"/>
    <w:rsid w:val="00FF49DF"/>
    <w:rsid w:val="00FF4A67"/>
    <w:rsid w:val="00FF54F4"/>
    <w:rsid w:val="00FF666B"/>
    <w:rsid w:val="00FF6B97"/>
    <w:rsid w:val="00FF786E"/>
    <w:rsid w:val="00FF7EA5"/>
    <w:rsid w:val="016890A6"/>
    <w:rsid w:val="018CE090"/>
    <w:rsid w:val="018E8554"/>
    <w:rsid w:val="0199DF95"/>
    <w:rsid w:val="021781C8"/>
    <w:rsid w:val="0230BA9B"/>
    <w:rsid w:val="028AE1A4"/>
    <w:rsid w:val="0324390C"/>
    <w:rsid w:val="0327BA1B"/>
    <w:rsid w:val="03316640"/>
    <w:rsid w:val="034BC21D"/>
    <w:rsid w:val="03860B3B"/>
    <w:rsid w:val="03A8C5EE"/>
    <w:rsid w:val="047C8D8B"/>
    <w:rsid w:val="04C10457"/>
    <w:rsid w:val="0538D2F4"/>
    <w:rsid w:val="054FFCDD"/>
    <w:rsid w:val="056E208A"/>
    <w:rsid w:val="057DD59A"/>
    <w:rsid w:val="05B99800"/>
    <w:rsid w:val="05DC5F30"/>
    <w:rsid w:val="05DD40F1"/>
    <w:rsid w:val="0601AE68"/>
    <w:rsid w:val="061EF98D"/>
    <w:rsid w:val="06258918"/>
    <w:rsid w:val="0653E0D3"/>
    <w:rsid w:val="069B650E"/>
    <w:rsid w:val="06D09809"/>
    <w:rsid w:val="06FB7194"/>
    <w:rsid w:val="084C99C7"/>
    <w:rsid w:val="08787455"/>
    <w:rsid w:val="08A384FA"/>
    <w:rsid w:val="08AA4C6A"/>
    <w:rsid w:val="09251CDC"/>
    <w:rsid w:val="092A0BE8"/>
    <w:rsid w:val="096942D6"/>
    <w:rsid w:val="0A451590"/>
    <w:rsid w:val="0A49DA6A"/>
    <w:rsid w:val="0A67BFC4"/>
    <w:rsid w:val="0A7F2141"/>
    <w:rsid w:val="0A9FBF5D"/>
    <w:rsid w:val="0AC1E3F0"/>
    <w:rsid w:val="0B093F9B"/>
    <w:rsid w:val="0B4272D1"/>
    <w:rsid w:val="0BB4AAF2"/>
    <w:rsid w:val="0BD10DDB"/>
    <w:rsid w:val="0BE9ABFF"/>
    <w:rsid w:val="0BF6AC2F"/>
    <w:rsid w:val="0C13D032"/>
    <w:rsid w:val="0C6F4477"/>
    <w:rsid w:val="0CE8E683"/>
    <w:rsid w:val="0CEE2E2C"/>
    <w:rsid w:val="0D07EF52"/>
    <w:rsid w:val="0D08A329"/>
    <w:rsid w:val="0E143187"/>
    <w:rsid w:val="0E4022E9"/>
    <w:rsid w:val="0E9E48EC"/>
    <w:rsid w:val="0EBDF474"/>
    <w:rsid w:val="0F256FEA"/>
    <w:rsid w:val="10379D66"/>
    <w:rsid w:val="104C365A"/>
    <w:rsid w:val="10A91164"/>
    <w:rsid w:val="10DDBA54"/>
    <w:rsid w:val="1147BC40"/>
    <w:rsid w:val="1149D58A"/>
    <w:rsid w:val="1221DAA7"/>
    <w:rsid w:val="12544FC6"/>
    <w:rsid w:val="125EAA20"/>
    <w:rsid w:val="12A8032C"/>
    <w:rsid w:val="12CC07A0"/>
    <w:rsid w:val="12F231DD"/>
    <w:rsid w:val="13654A6C"/>
    <w:rsid w:val="13B482A3"/>
    <w:rsid w:val="14350FBF"/>
    <w:rsid w:val="143E367F"/>
    <w:rsid w:val="14F3F780"/>
    <w:rsid w:val="15429460"/>
    <w:rsid w:val="1644446F"/>
    <w:rsid w:val="165998F8"/>
    <w:rsid w:val="1729C0EA"/>
    <w:rsid w:val="17781F35"/>
    <w:rsid w:val="179A9F8D"/>
    <w:rsid w:val="179D9245"/>
    <w:rsid w:val="17E285E4"/>
    <w:rsid w:val="1810D0FE"/>
    <w:rsid w:val="188F9AEE"/>
    <w:rsid w:val="18BD9D0E"/>
    <w:rsid w:val="195514EE"/>
    <w:rsid w:val="1955D7AB"/>
    <w:rsid w:val="198EFCA4"/>
    <w:rsid w:val="1A1CD77C"/>
    <w:rsid w:val="1A1F96B4"/>
    <w:rsid w:val="1AD79E62"/>
    <w:rsid w:val="1B304B0A"/>
    <w:rsid w:val="1B31F98E"/>
    <w:rsid w:val="1B5AA6AB"/>
    <w:rsid w:val="1BDD0A93"/>
    <w:rsid w:val="1C0CF58F"/>
    <w:rsid w:val="1C72D3B9"/>
    <w:rsid w:val="1D47BCDD"/>
    <w:rsid w:val="1DA8788F"/>
    <w:rsid w:val="1E745EBB"/>
    <w:rsid w:val="1E8C408F"/>
    <w:rsid w:val="1EA30372"/>
    <w:rsid w:val="1EAC180C"/>
    <w:rsid w:val="1EC69800"/>
    <w:rsid w:val="1EEDFC8A"/>
    <w:rsid w:val="1F66D7D4"/>
    <w:rsid w:val="2046B4DA"/>
    <w:rsid w:val="20751567"/>
    <w:rsid w:val="207E8A95"/>
    <w:rsid w:val="20945BDC"/>
    <w:rsid w:val="20E0AC24"/>
    <w:rsid w:val="20E0BD97"/>
    <w:rsid w:val="217A8264"/>
    <w:rsid w:val="21AA6708"/>
    <w:rsid w:val="21E7160E"/>
    <w:rsid w:val="22860815"/>
    <w:rsid w:val="22AC1C95"/>
    <w:rsid w:val="234C5D21"/>
    <w:rsid w:val="23517092"/>
    <w:rsid w:val="237A2961"/>
    <w:rsid w:val="23E6018A"/>
    <w:rsid w:val="23FF64F7"/>
    <w:rsid w:val="2418B089"/>
    <w:rsid w:val="248EF9BF"/>
    <w:rsid w:val="249BF6B0"/>
    <w:rsid w:val="24E728B0"/>
    <w:rsid w:val="25025152"/>
    <w:rsid w:val="251304B6"/>
    <w:rsid w:val="2545558C"/>
    <w:rsid w:val="25684160"/>
    <w:rsid w:val="2654364B"/>
    <w:rsid w:val="267BB4D9"/>
    <w:rsid w:val="2680AA00"/>
    <w:rsid w:val="26ABA63E"/>
    <w:rsid w:val="26E19BA1"/>
    <w:rsid w:val="273A8C7F"/>
    <w:rsid w:val="2750C114"/>
    <w:rsid w:val="278AF734"/>
    <w:rsid w:val="27C71D06"/>
    <w:rsid w:val="27E9D25C"/>
    <w:rsid w:val="28247F67"/>
    <w:rsid w:val="282D0C86"/>
    <w:rsid w:val="28EC8E7B"/>
    <w:rsid w:val="293A2B4B"/>
    <w:rsid w:val="296BB35D"/>
    <w:rsid w:val="2994785F"/>
    <w:rsid w:val="299A219B"/>
    <w:rsid w:val="29B2E94A"/>
    <w:rsid w:val="2A12F11B"/>
    <w:rsid w:val="2A2B5C7A"/>
    <w:rsid w:val="2AF94898"/>
    <w:rsid w:val="2B23C6CB"/>
    <w:rsid w:val="2B38FC12"/>
    <w:rsid w:val="2B3C2451"/>
    <w:rsid w:val="2B956575"/>
    <w:rsid w:val="2BA06F29"/>
    <w:rsid w:val="2C085ED5"/>
    <w:rsid w:val="2C3445DA"/>
    <w:rsid w:val="2C43F32C"/>
    <w:rsid w:val="2C446308"/>
    <w:rsid w:val="2D5BD32F"/>
    <w:rsid w:val="2D7B2ED5"/>
    <w:rsid w:val="2DA29C3C"/>
    <w:rsid w:val="2E8110AB"/>
    <w:rsid w:val="2F0CBC81"/>
    <w:rsid w:val="2F0CD879"/>
    <w:rsid w:val="2F1B69B8"/>
    <w:rsid w:val="2F6D67CE"/>
    <w:rsid w:val="2FE1B85E"/>
    <w:rsid w:val="306882C7"/>
    <w:rsid w:val="306EC8AD"/>
    <w:rsid w:val="30D24B93"/>
    <w:rsid w:val="31E4C793"/>
    <w:rsid w:val="31E54B9A"/>
    <w:rsid w:val="32701867"/>
    <w:rsid w:val="32B9DCEF"/>
    <w:rsid w:val="32BFC114"/>
    <w:rsid w:val="32E8300B"/>
    <w:rsid w:val="330BC2BF"/>
    <w:rsid w:val="33343C5C"/>
    <w:rsid w:val="334BBEE0"/>
    <w:rsid w:val="33531036"/>
    <w:rsid w:val="33948287"/>
    <w:rsid w:val="33AA83BC"/>
    <w:rsid w:val="33AADA9E"/>
    <w:rsid w:val="33D28AA4"/>
    <w:rsid w:val="33FD080E"/>
    <w:rsid w:val="343000EF"/>
    <w:rsid w:val="34957661"/>
    <w:rsid w:val="34E3E852"/>
    <w:rsid w:val="354B614D"/>
    <w:rsid w:val="358EB490"/>
    <w:rsid w:val="35B11638"/>
    <w:rsid w:val="360BD9F9"/>
    <w:rsid w:val="361E88C8"/>
    <w:rsid w:val="36275F04"/>
    <w:rsid w:val="369DD56A"/>
    <w:rsid w:val="36A02C81"/>
    <w:rsid w:val="36B63133"/>
    <w:rsid w:val="36E068FA"/>
    <w:rsid w:val="373D6596"/>
    <w:rsid w:val="378BD9FA"/>
    <w:rsid w:val="37D430C4"/>
    <w:rsid w:val="37D63199"/>
    <w:rsid w:val="388EEA92"/>
    <w:rsid w:val="3900A54A"/>
    <w:rsid w:val="3904DFBC"/>
    <w:rsid w:val="39B07F74"/>
    <w:rsid w:val="39B2E0D8"/>
    <w:rsid w:val="39BC2642"/>
    <w:rsid w:val="3A98B19E"/>
    <w:rsid w:val="3B0EAEBB"/>
    <w:rsid w:val="3B365A63"/>
    <w:rsid w:val="3B36AF55"/>
    <w:rsid w:val="3B5853AF"/>
    <w:rsid w:val="3BDDA115"/>
    <w:rsid w:val="3BEA41FB"/>
    <w:rsid w:val="3BEC0379"/>
    <w:rsid w:val="3BF8F1E5"/>
    <w:rsid w:val="3C250D1F"/>
    <w:rsid w:val="3C553CA5"/>
    <w:rsid w:val="3CAFB28F"/>
    <w:rsid w:val="3CD10C9B"/>
    <w:rsid w:val="3CF0A59F"/>
    <w:rsid w:val="3CF76397"/>
    <w:rsid w:val="3D12B61B"/>
    <w:rsid w:val="3D2BD5A6"/>
    <w:rsid w:val="3D5726D2"/>
    <w:rsid w:val="3D79D271"/>
    <w:rsid w:val="3D7F97E3"/>
    <w:rsid w:val="3D848CC0"/>
    <w:rsid w:val="3D984634"/>
    <w:rsid w:val="3DC47BE6"/>
    <w:rsid w:val="3DF0E96A"/>
    <w:rsid w:val="3E5B3ED9"/>
    <w:rsid w:val="3EA17D6F"/>
    <w:rsid w:val="3F480F0C"/>
    <w:rsid w:val="3F523A43"/>
    <w:rsid w:val="3F87A1F6"/>
    <w:rsid w:val="3FC2F50B"/>
    <w:rsid w:val="4032D319"/>
    <w:rsid w:val="4098F6B7"/>
    <w:rsid w:val="40F370C6"/>
    <w:rsid w:val="4174B454"/>
    <w:rsid w:val="4178572C"/>
    <w:rsid w:val="41DC5AA4"/>
    <w:rsid w:val="435184CE"/>
    <w:rsid w:val="436B1A6A"/>
    <w:rsid w:val="436BE64A"/>
    <w:rsid w:val="43871965"/>
    <w:rsid w:val="43979B56"/>
    <w:rsid w:val="43A1E8F5"/>
    <w:rsid w:val="43FC59C5"/>
    <w:rsid w:val="4428C078"/>
    <w:rsid w:val="442C5151"/>
    <w:rsid w:val="44697A6E"/>
    <w:rsid w:val="4499026A"/>
    <w:rsid w:val="4526579A"/>
    <w:rsid w:val="453FC0F7"/>
    <w:rsid w:val="4541AEBF"/>
    <w:rsid w:val="456B7605"/>
    <w:rsid w:val="4596088E"/>
    <w:rsid w:val="45B80D78"/>
    <w:rsid w:val="45D58AE0"/>
    <w:rsid w:val="45E09EF3"/>
    <w:rsid w:val="45E9B2FC"/>
    <w:rsid w:val="45FCB2A6"/>
    <w:rsid w:val="467E364E"/>
    <w:rsid w:val="4688F488"/>
    <w:rsid w:val="470BBC5A"/>
    <w:rsid w:val="470CE1FA"/>
    <w:rsid w:val="475596C8"/>
    <w:rsid w:val="47DF4ECA"/>
    <w:rsid w:val="48A9A12F"/>
    <w:rsid w:val="48CE9261"/>
    <w:rsid w:val="490E58C2"/>
    <w:rsid w:val="497EC2A6"/>
    <w:rsid w:val="4A256092"/>
    <w:rsid w:val="4AD737D5"/>
    <w:rsid w:val="4B15D803"/>
    <w:rsid w:val="4B295412"/>
    <w:rsid w:val="4B464DA3"/>
    <w:rsid w:val="4B5BA599"/>
    <w:rsid w:val="4B9359F5"/>
    <w:rsid w:val="4BA36FB3"/>
    <w:rsid w:val="4BB1CEB8"/>
    <w:rsid w:val="4C129070"/>
    <w:rsid w:val="4C15E4A1"/>
    <w:rsid w:val="4C2C7C9C"/>
    <w:rsid w:val="4C6EB124"/>
    <w:rsid w:val="4C726FE9"/>
    <w:rsid w:val="4C85BB28"/>
    <w:rsid w:val="4CA13755"/>
    <w:rsid w:val="4D46C7EB"/>
    <w:rsid w:val="4D55CFCE"/>
    <w:rsid w:val="4D802092"/>
    <w:rsid w:val="4E04E542"/>
    <w:rsid w:val="4E1B3CE6"/>
    <w:rsid w:val="4EA97F9B"/>
    <w:rsid w:val="4EF5ABCE"/>
    <w:rsid w:val="4F2AD79D"/>
    <w:rsid w:val="4F678330"/>
    <w:rsid w:val="4F99DCB1"/>
    <w:rsid w:val="5015453C"/>
    <w:rsid w:val="503C033F"/>
    <w:rsid w:val="506FDC3E"/>
    <w:rsid w:val="50DEA0EE"/>
    <w:rsid w:val="50FB78F5"/>
    <w:rsid w:val="51401736"/>
    <w:rsid w:val="5195F393"/>
    <w:rsid w:val="524A3055"/>
    <w:rsid w:val="524DA11B"/>
    <w:rsid w:val="5300A680"/>
    <w:rsid w:val="5389F5A1"/>
    <w:rsid w:val="53A22524"/>
    <w:rsid w:val="53F3678C"/>
    <w:rsid w:val="5444D322"/>
    <w:rsid w:val="54D24BA0"/>
    <w:rsid w:val="54E10518"/>
    <w:rsid w:val="54E96D73"/>
    <w:rsid w:val="54FC8346"/>
    <w:rsid w:val="55306356"/>
    <w:rsid w:val="5620AB68"/>
    <w:rsid w:val="5623ADAB"/>
    <w:rsid w:val="56405186"/>
    <w:rsid w:val="566164EE"/>
    <w:rsid w:val="5693AE92"/>
    <w:rsid w:val="56C82C58"/>
    <w:rsid w:val="573E13CA"/>
    <w:rsid w:val="57A997F8"/>
    <w:rsid w:val="5801A1ED"/>
    <w:rsid w:val="5830F657"/>
    <w:rsid w:val="585156D2"/>
    <w:rsid w:val="58CB95FA"/>
    <w:rsid w:val="593317DB"/>
    <w:rsid w:val="5A208541"/>
    <w:rsid w:val="5A36DC62"/>
    <w:rsid w:val="5A9ACAB4"/>
    <w:rsid w:val="5AC64D54"/>
    <w:rsid w:val="5AE5CCF8"/>
    <w:rsid w:val="5B55A905"/>
    <w:rsid w:val="5BA0CBF8"/>
    <w:rsid w:val="5C50AD04"/>
    <w:rsid w:val="5C556C63"/>
    <w:rsid w:val="5C87835F"/>
    <w:rsid w:val="5C8FD38A"/>
    <w:rsid w:val="5C9CE530"/>
    <w:rsid w:val="5CD492DC"/>
    <w:rsid w:val="5D07A52D"/>
    <w:rsid w:val="5D78DE6E"/>
    <w:rsid w:val="5E80115B"/>
    <w:rsid w:val="5ECE1262"/>
    <w:rsid w:val="5EEB31BB"/>
    <w:rsid w:val="5FBBE2AC"/>
    <w:rsid w:val="5FCC02FF"/>
    <w:rsid w:val="5FCDEF77"/>
    <w:rsid w:val="5FF5EB61"/>
    <w:rsid w:val="605B56D6"/>
    <w:rsid w:val="60754DEB"/>
    <w:rsid w:val="60762560"/>
    <w:rsid w:val="60C3DA22"/>
    <w:rsid w:val="61452228"/>
    <w:rsid w:val="615DFF62"/>
    <w:rsid w:val="616CD409"/>
    <w:rsid w:val="6192CE71"/>
    <w:rsid w:val="61FD11A6"/>
    <w:rsid w:val="6211C904"/>
    <w:rsid w:val="622F2F90"/>
    <w:rsid w:val="624D66A3"/>
    <w:rsid w:val="62C8C908"/>
    <w:rsid w:val="62CA90A8"/>
    <w:rsid w:val="63076FE2"/>
    <w:rsid w:val="6318FD96"/>
    <w:rsid w:val="63A01459"/>
    <w:rsid w:val="63D9C5D3"/>
    <w:rsid w:val="6405257F"/>
    <w:rsid w:val="644CD1FF"/>
    <w:rsid w:val="64CACC3A"/>
    <w:rsid w:val="6526FF14"/>
    <w:rsid w:val="655EBE11"/>
    <w:rsid w:val="65744153"/>
    <w:rsid w:val="65C5599D"/>
    <w:rsid w:val="65FC23BF"/>
    <w:rsid w:val="6621850D"/>
    <w:rsid w:val="6638CCD0"/>
    <w:rsid w:val="6692D017"/>
    <w:rsid w:val="66BF8F5C"/>
    <w:rsid w:val="6717B8F2"/>
    <w:rsid w:val="671EA2A2"/>
    <w:rsid w:val="6865A680"/>
    <w:rsid w:val="68BDBE7B"/>
    <w:rsid w:val="69781DB9"/>
    <w:rsid w:val="6AA30BF8"/>
    <w:rsid w:val="6B7CE905"/>
    <w:rsid w:val="6BAF491F"/>
    <w:rsid w:val="6BCDDF67"/>
    <w:rsid w:val="6CEEA859"/>
    <w:rsid w:val="6D53CA3C"/>
    <w:rsid w:val="6D5CF0D4"/>
    <w:rsid w:val="6E881863"/>
    <w:rsid w:val="6EB34295"/>
    <w:rsid w:val="6F16C0B7"/>
    <w:rsid w:val="6F2DF95E"/>
    <w:rsid w:val="6F9517BD"/>
    <w:rsid w:val="6FA9CB93"/>
    <w:rsid w:val="6FEFD615"/>
    <w:rsid w:val="6FF2C550"/>
    <w:rsid w:val="6FFE9A0E"/>
    <w:rsid w:val="701A0B8A"/>
    <w:rsid w:val="704161F3"/>
    <w:rsid w:val="7162845E"/>
    <w:rsid w:val="71A02529"/>
    <w:rsid w:val="71BE539B"/>
    <w:rsid w:val="71C98DC9"/>
    <w:rsid w:val="721CCB0D"/>
    <w:rsid w:val="7225E0B4"/>
    <w:rsid w:val="7258C6FF"/>
    <w:rsid w:val="726AD88B"/>
    <w:rsid w:val="72808D8A"/>
    <w:rsid w:val="729AEB8B"/>
    <w:rsid w:val="73049A3E"/>
    <w:rsid w:val="73064F8D"/>
    <w:rsid w:val="731426E0"/>
    <w:rsid w:val="7336D9A4"/>
    <w:rsid w:val="7337421F"/>
    <w:rsid w:val="73D15B9E"/>
    <w:rsid w:val="747C4A7C"/>
    <w:rsid w:val="74CA8EF5"/>
    <w:rsid w:val="74D7F6F6"/>
    <w:rsid w:val="757EBD24"/>
    <w:rsid w:val="759CE27C"/>
    <w:rsid w:val="75A041AB"/>
    <w:rsid w:val="75D2D9CB"/>
    <w:rsid w:val="76CA4E55"/>
    <w:rsid w:val="77A930FB"/>
    <w:rsid w:val="77ADBFD2"/>
    <w:rsid w:val="77C1849B"/>
    <w:rsid w:val="77DCF868"/>
    <w:rsid w:val="77E94CB0"/>
    <w:rsid w:val="7805D3FF"/>
    <w:rsid w:val="7812DAFF"/>
    <w:rsid w:val="782E4953"/>
    <w:rsid w:val="78476FCD"/>
    <w:rsid w:val="7931D80F"/>
    <w:rsid w:val="7948D68F"/>
    <w:rsid w:val="79555F01"/>
    <w:rsid w:val="79E5395E"/>
    <w:rsid w:val="79F77D6E"/>
    <w:rsid w:val="7A089169"/>
    <w:rsid w:val="7A245EA7"/>
    <w:rsid w:val="7A27C4F4"/>
    <w:rsid w:val="7A406DCC"/>
    <w:rsid w:val="7A52DC05"/>
    <w:rsid w:val="7AF9BD48"/>
    <w:rsid w:val="7B72B6C2"/>
    <w:rsid w:val="7B7C28A5"/>
    <w:rsid w:val="7C0B84B1"/>
    <w:rsid w:val="7C2A068D"/>
    <w:rsid w:val="7C753ED0"/>
    <w:rsid w:val="7CB16B7A"/>
    <w:rsid w:val="7D8BFA67"/>
    <w:rsid w:val="7E778F8C"/>
    <w:rsid w:val="7EA3C1E6"/>
    <w:rsid w:val="7F25CB56"/>
    <w:rsid w:val="7F7CF1BD"/>
    <w:rsid w:val="7FAF784F"/>
    <w:rsid w:val="7FE041D0"/>
    <w:rsid w:val="7FEF4811"/>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57281C"/>
  <w15:docId w15:val="{42DD7BD3-4C2E-478E-9376-4B457BC01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0BE"/>
    <w:rPr>
      <w:rFonts w:eastAsiaTheme="minorEastAsia"/>
      <w:sz w:val="20"/>
      <w:szCs w:val="20"/>
    </w:rPr>
  </w:style>
  <w:style w:type="paragraph" w:styleId="Heading1">
    <w:name w:val="heading 1"/>
    <w:basedOn w:val="Normal"/>
    <w:next w:val="Normal"/>
    <w:link w:val="Heading1Char"/>
    <w:uiPriority w:val="9"/>
    <w:qFormat/>
    <w:rsid w:val="00082894"/>
    <w:pPr>
      <w:keepNext/>
      <w:keepLines/>
      <w:spacing w:before="240" w:after="0"/>
      <w:outlineLvl w:val="0"/>
    </w:pPr>
    <w:rPr>
      <w:rFonts w:eastAsiaTheme="majorEastAsia" w:cstheme="majorBidi"/>
      <w:b/>
      <w:color w:val="2F5496" w:themeColor="accent1" w:themeShade="BF"/>
      <w:sz w:val="28"/>
      <w:szCs w:val="32"/>
    </w:rPr>
  </w:style>
  <w:style w:type="paragraph" w:styleId="Heading2">
    <w:name w:val="heading 2"/>
    <w:basedOn w:val="Normal"/>
    <w:next w:val="Normal"/>
    <w:link w:val="Heading2Char"/>
    <w:uiPriority w:val="9"/>
    <w:unhideWhenUsed/>
    <w:qFormat/>
    <w:rsid w:val="00C828F1"/>
    <w:pPr>
      <w:keepNext/>
      <w:keepLines/>
      <w:spacing w:before="40" w:after="0"/>
      <w:outlineLvl w:val="1"/>
    </w:pPr>
    <w:rPr>
      <w:rFonts w:eastAsiaTheme="majorEastAsia" w:cstheme="majorBidi"/>
      <w:b/>
      <w:color w:val="2F5496" w:themeColor="accent1" w:themeShade="BF"/>
      <w:sz w:val="28"/>
      <w:szCs w:val="26"/>
    </w:rPr>
  </w:style>
  <w:style w:type="paragraph" w:styleId="Heading3">
    <w:name w:val="heading 3"/>
    <w:basedOn w:val="Normal"/>
    <w:next w:val="Normal"/>
    <w:link w:val="Heading3Char"/>
    <w:uiPriority w:val="9"/>
    <w:unhideWhenUsed/>
    <w:qFormat/>
    <w:rsid w:val="00CF684C"/>
    <w:pPr>
      <w:keepNext/>
      <w:keepLines/>
      <w:spacing w:before="40" w:after="0"/>
      <w:outlineLvl w:val="2"/>
    </w:pPr>
    <w:rPr>
      <w:rFonts w:eastAsiaTheme="majorEastAsia" w:cstheme="majorBidi"/>
      <w:b/>
      <w:color w:val="2F5496" w:themeColor="accent1" w:themeShade="BF"/>
      <w:sz w:val="24"/>
      <w:szCs w:val="24"/>
    </w:rPr>
  </w:style>
  <w:style w:type="paragraph" w:styleId="Heading4">
    <w:name w:val="heading 4"/>
    <w:basedOn w:val="Normal"/>
    <w:next w:val="Normal"/>
    <w:link w:val="Heading4Char"/>
    <w:uiPriority w:val="9"/>
    <w:unhideWhenUsed/>
    <w:qFormat/>
    <w:rsid w:val="007342B1"/>
    <w:pPr>
      <w:keepNext/>
      <w:keepLines/>
      <w:spacing w:before="40" w:after="0"/>
      <w:outlineLvl w:val="3"/>
    </w:pPr>
    <w:rPr>
      <w:rFonts w:eastAsiaTheme="majorEastAsia" w:cstheme="majorBidi"/>
      <w:b/>
      <w:iCs/>
      <w:color w:val="2F5496" w:themeColor="accent1" w:themeShade="B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2155"/>
    <w:pPr>
      <w:ind w:left="720"/>
      <w:contextualSpacing/>
    </w:pPr>
  </w:style>
  <w:style w:type="paragraph" w:styleId="Header">
    <w:name w:val="header"/>
    <w:basedOn w:val="Normal"/>
    <w:link w:val="HeaderChar"/>
    <w:uiPriority w:val="99"/>
    <w:unhideWhenUsed/>
    <w:rsid w:val="006D259B"/>
    <w:pPr>
      <w:tabs>
        <w:tab w:val="center" w:pos="4819"/>
        <w:tab w:val="right" w:pos="9638"/>
      </w:tabs>
      <w:spacing w:after="0" w:line="240" w:lineRule="auto"/>
    </w:pPr>
  </w:style>
  <w:style w:type="character" w:customStyle="1" w:styleId="HeaderChar">
    <w:name w:val="Header Char"/>
    <w:basedOn w:val="DefaultParagraphFont"/>
    <w:link w:val="Header"/>
    <w:uiPriority w:val="99"/>
    <w:rsid w:val="006D259B"/>
    <w:rPr>
      <w:rFonts w:eastAsiaTheme="minorEastAsia"/>
      <w:sz w:val="20"/>
      <w:szCs w:val="20"/>
    </w:rPr>
  </w:style>
  <w:style w:type="paragraph" w:styleId="Footer">
    <w:name w:val="footer"/>
    <w:basedOn w:val="Normal"/>
    <w:link w:val="FooterChar"/>
    <w:uiPriority w:val="99"/>
    <w:unhideWhenUsed/>
    <w:rsid w:val="006D259B"/>
    <w:pPr>
      <w:tabs>
        <w:tab w:val="center" w:pos="4819"/>
        <w:tab w:val="right" w:pos="9638"/>
      </w:tabs>
      <w:spacing w:after="0" w:line="240" w:lineRule="auto"/>
    </w:pPr>
  </w:style>
  <w:style w:type="character" w:customStyle="1" w:styleId="FooterChar">
    <w:name w:val="Footer Char"/>
    <w:basedOn w:val="DefaultParagraphFont"/>
    <w:link w:val="Footer"/>
    <w:uiPriority w:val="99"/>
    <w:rsid w:val="006D259B"/>
    <w:rPr>
      <w:rFonts w:eastAsiaTheme="minorEastAsia"/>
      <w:sz w:val="20"/>
      <w:szCs w:val="20"/>
    </w:rPr>
  </w:style>
  <w:style w:type="paragraph" w:styleId="BalloonText">
    <w:name w:val="Balloon Text"/>
    <w:basedOn w:val="Normal"/>
    <w:link w:val="BalloonTextChar"/>
    <w:uiPriority w:val="99"/>
    <w:semiHidden/>
    <w:unhideWhenUsed/>
    <w:rsid w:val="00D33B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BFC"/>
    <w:rPr>
      <w:rFonts w:ascii="Tahoma" w:eastAsiaTheme="minorEastAsia" w:hAnsi="Tahoma" w:cs="Tahoma"/>
      <w:sz w:val="16"/>
      <w:szCs w:val="16"/>
    </w:rPr>
  </w:style>
  <w:style w:type="paragraph" w:customStyle="1" w:styleId="Default">
    <w:name w:val="Default"/>
    <w:rsid w:val="009E2782"/>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NoSpacing">
    <w:name w:val="No Spacing"/>
    <w:uiPriority w:val="1"/>
    <w:qFormat/>
    <w:rsid w:val="00B057A4"/>
    <w:pPr>
      <w:spacing w:after="0" w:line="240" w:lineRule="auto"/>
    </w:pPr>
    <w:rPr>
      <w:rFonts w:eastAsiaTheme="minorEastAsia"/>
      <w:sz w:val="20"/>
      <w:szCs w:val="20"/>
    </w:rPr>
  </w:style>
  <w:style w:type="table" w:styleId="TableGrid">
    <w:name w:val="Table Grid"/>
    <w:basedOn w:val="TableNormal"/>
    <w:uiPriority w:val="39"/>
    <w:rsid w:val="00A341DC"/>
    <w:pPr>
      <w:spacing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D465E"/>
    <w:rPr>
      <w:sz w:val="16"/>
      <w:szCs w:val="16"/>
    </w:rPr>
  </w:style>
  <w:style w:type="paragraph" w:styleId="CommentText">
    <w:name w:val="annotation text"/>
    <w:basedOn w:val="Normal"/>
    <w:link w:val="CommentTextChar"/>
    <w:uiPriority w:val="99"/>
    <w:unhideWhenUsed/>
    <w:rsid w:val="001D465E"/>
    <w:pPr>
      <w:spacing w:line="240" w:lineRule="auto"/>
    </w:pPr>
  </w:style>
  <w:style w:type="character" w:customStyle="1" w:styleId="CommentTextChar">
    <w:name w:val="Comment Text Char"/>
    <w:basedOn w:val="DefaultParagraphFont"/>
    <w:link w:val="CommentText"/>
    <w:uiPriority w:val="99"/>
    <w:rsid w:val="001D465E"/>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1D465E"/>
    <w:rPr>
      <w:b/>
      <w:bCs/>
    </w:rPr>
  </w:style>
  <w:style w:type="character" w:customStyle="1" w:styleId="CommentSubjectChar">
    <w:name w:val="Comment Subject Char"/>
    <w:basedOn w:val="CommentTextChar"/>
    <w:link w:val="CommentSubject"/>
    <w:uiPriority w:val="99"/>
    <w:semiHidden/>
    <w:rsid w:val="001D465E"/>
    <w:rPr>
      <w:rFonts w:eastAsiaTheme="minorEastAsia"/>
      <w:b/>
      <w:bCs/>
      <w:sz w:val="20"/>
      <w:szCs w:val="20"/>
    </w:rPr>
  </w:style>
  <w:style w:type="character" w:styleId="Hyperlink">
    <w:name w:val="Hyperlink"/>
    <w:basedOn w:val="DefaultParagraphFont"/>
    <w:uiPriority w:val="99"/>
    <w:unhideWhenUsed/>
    <w:rsid w:val="00E641B1"/>
    <w:rPr>
      <w:color w:val="0563C1" w:themeColor="hyperlink"/>
      <w:u w:val="single"/>
    </w:rPr>
  </w:style>
  <w:style w:type="character" w:styleId="UnresolvedMention">
    <w:name w:val="Unresolved Mention"/>
    <w:basedOn w:val="DefaultParagraphFont"/>
    <w:uiPriority w:val="99"/>
    <w:semiHidden/>
    <w:unhideWhenUsed/>
    <w:rsid w:val="00E641B1"/>
    <w:rPr>
      <w:color w:val="605E5C"/>
      <w:shd w:val="clear" w:color="auto" w:fill="E1DFDD"/>
    </w:rPr>
  </w:style>
  <w:style w:type="character" w:styleId="LineNumber">
    <w:name w:val="line number"/>
    <w:basedOn w:val="DefaultParagraphFont"/>
    <w:uiPriority w:val="99"/>
    <w:semiHidden/>
    <w:unhideWhenUsed/>
    <w:rsid w:val="00C10FFD"/>
  </w:style>
  <w:style w:type="character" w:customStyle="1" w:styleId="Heading1Char">
    <w:name w:val="Heading 1 Char"/>
    <w:basedOn w:val="DefaultParagraphFont"/>
    <w:link w:val="Heading1"/>
    <w:uiPriority w:val="9"/>
    <w:rsid w:val="00082894"/>
    <w:rPr>
      <w:rFonts w:eastAsiaTheme="majorEastAsia" w:cstheme="majorBidi"/>
      <w:b/>
      <w:color w:val="2F5496" w:themeColor="accent1" w:themeShade="BF"/>
      <w:sz w:val="28"/>
      <w:szCs w:val="32"/>
    </w:rPr>
  </w:style>
  <w:style w:type="character" w:customStyle="1" w:styleId="Heading2Char">
    <w:name w:val="Heading 2 Char"/>
    <w:basedOn w:val="DefaultParagraphFont"/>
    <w:link w:val="Heading2"/>
    <w:uiPriority w:val="9"/>
    <w:rsid w:val="00C828F1"/>
    <w:rPr>
      <w:rFonts w:eastAsiaTheme="majorEastAsia" w:cstheme="majorBidi"/>
      <w:b/>
      <w:color w:val="2F5496" w:themeColor="accent1" w:themeShade="BF"/>
      <w:sz w:val="28"/>
      <w:szCs w:val="26"/>
    </w:rPr>
  </w:style>
  <w:style w:type="character" w:customStyle="1" w:styleId="Heading3Char">
    <w:name w:val="Heading 3 Char"/>
    <w:basedOn w:val="DefaultParagraphFont"/>
    <w:link w:val="Heading3"/>
    <w:uiPriority w:val="9"/>
    <w:rsid w:val="00CF684C"/>
    <w:rPr>
      <w:rFonts w:eastAsiaTheme="majorEastAsia" w:cstheme="majorBidi"/>
      <w:b/>
      <w:color w:val="2F5496" w:themeColor="accent1" w:themeShade="BF"/>
      <w:sz w:val="24"/>
      <w:szCs w:val="24"/>
    </w:rPr>
  </w:style>
  <w:style w:type="character" w:customStyle="1" w:styleId="Heading4Char">
    <w:name w:val="Heading 4 Char"/>
    <w:basedOn w:val="DefaultParagraphFont"/>
    <w:link w:val="Heading4"/>
    <w:uiPriority w:val="9"/>
    <w:rsid w:val="007342B1"/>
    <w:rPr>
      <w:rFonts w:eastAsiaTheme="majorEastAsia" w:cstheme="majorBidi"/>
      <w:b/>
      <w:iCs/>
      <w:color w:val="2F5496" w:themeColor="accent1" w:themeShade="BF"/>
      <w:sz w:val="24"/>
      <w:szCs w:val="20"/>
    </w:rPr>
  </w:style>
  <w:style w:type="character" w:styleId="FollowedHyperlink">
    <w:name w:val="FollowedHyperlink"/>
    <w:basedOn w:val="DefaultParagraphFont"/>
    <w:uiPriority w:val="99"/>
    <w:semiHidden/>
    <w:unhideWhenUsed/>
    <w:rsid w:val="002B65AA"/>
    <w:rPr>
      <w:color w:val="954F72" w:themeColor="followedHyperlink"/>
      <w:u w:val="single"/>
    </w:rPr>
  </w:style>
  <w:style w:type="paragraph" w:styleId="Caption">
    <w:name w:val="caption"/>
    <w:basedOn w:val="Normal"/>
    <w:next w:val="Normal"/>
    <w:uiPriority w:val="35"/>
    <w:unhideWhenUsed/>
    <w:qFormat/>
    <w:rsid w:val="00386DB7"/>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CF3710"/>
  </w:style>
  <w:style w:type="paragraph" w:styleId="FootnoteText">
    <w:name w:val="footnote text"/>
    <w:basedOn w:val="Normal"/>
    <w:link w:val="FootnoteTextChar"/>
    <w:uiPriority w:val="99"/>
    <w:semiHidden/>
    <w:unhideWhenUsed/>
    <w:rsid w:val="00790598"/>
    <w:pPr>
      <w:spacing w:after="0" w:line="240" w:lineRule="auto"/>
    </w:pPr>
  </w:style>
  <w:style w:type="character" w:customStyle="1" w:styleId="FootnoteTextChar">
    <w:name w:val="Footnote Text Char"/>
    <w:basedOn w:val="DefaultParagraphFont"/>
    <w:link w:val="FootnoteText"/>
    <w:uiPriority w:val="99"/>
    <w:semiHidden/>
    <w:rsid w:val="00790598"/>
    <w:rPr>
      <w:rFonts w:eastAsiaTheme="minorEastAsia"/>
      <w:sz w:val="20"/>
      <w:szCs w:val="20"/>
    </w:rPr>
  </w:style>
  <w:style w:type="character" w:styleId="FootnoteReference">
    <w:name w:val="footnote reference"/>
    <w:basedOn w:val="DefaultParagraphFont"/>
    <w:uiPriority w:val="99"/>
    <w:semiHidden/>
    <w:unhideWhenUsed/>
    <w:rsid w:val="00790598"/>
    <w:rPr>
      <w:vertAlign w:val="superscript"/>
    </w:rPr>
  </w:style>
  <w:style w:type="paragraph" w:styleId="Title">
    <w:name w:val="Title"/>
    <w:basedOn w:val="Normal"/>
    <w:next w:val="Normal"/>
    <w:link w:val="TitleChar"/>
    <w:uiPriority w:val="10"/>
    <w:qFormat/>
    <w:rsid w:val="00FD296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2966"/>
    <w:rPr>
      <w:rFonts w:asciiTheme="majorHAnsi" w:eastAsiaTheme="majorEastAsia" w:hAnsiTheme="majorHAnsi" w:cstheme="majorBidi"/>
      <w:spacing w:val="-10"/>
      <w:kern w:val="28"/>
      <w:sz w:val="56"/>
      <w:szCs w:val="56"/>
    </w:rPr>
  </w:style>
  <w:style w:type="character" w:styleId="PlaceholderText">
    <w:name w:val="Placeholder Text"/>
    <w:basedOn w:val="DefaultParagraphFont"/>
    <w:uiPriority w:val="99"/>
    <w:semiHidden/>
    <w:rsid w:val="003106A2"/>
    <w:rPr>
      <w:color w:val="666666"/>
    </w:rPr>
  </w:style>
  <w:style w:type="paragraph" w:styleId="Revision">
    <w:name w:val="Revision"/>
    <w:hidden/>
    <w:uiPriority w:val="99"/>
    <w:semiHidden/>
    <w:rsid w:val="009E4D54"/>
    <w:pPr>
      <w:spacing w:after="0" w:line="240" w:lineRule="auto"/>
    </w:pPr>
    <w:rPr>
      <w:rFonts w:eastAsiaTheme="minorEastAsia"/>
      <w:sz w:val="20"/>
      <w:szCs w:val="20"/>
    </w:rPr>
  </w:style>
  <w:style w:type="character" w:styleId="Mention">
    <w:name w:val="Mention"/>
    <w:basedOn w:val="DefaultParagraphFont"/>
    <w:uiPriority w:val="99"/>
    <w:unhideWhenUsed/>
    <w:rsid w:val="00FD2A38"/>
    <w:rPr>
      <w:color w:val="2B579A"/>
      <w:shd w:val="clear" w:color="auto" w:fill="E1DFDD"/>
    </w:rPr>
  </w:style>
  <w:style w:type="paragraph" w:customStyle="1" w:styleId="ng-scope1">
    <w:name w:val="ng-scope1"/>
    <w:basedOn w:val="Normal"/>
    <w:rsid w:val="004F062A"/>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sidenav-sections">
    <w:name w:val="sidenav-sections"/>
    <w:basedOn w:val="Normal"/>
    <w:rsid w:val="004F062A"/>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styleId="BodyText">
    <w:name w:val="Body Text"/>
    <w:basedOn w:val="Normal"/>
    <w:link w:val="BodyTextChar"/>
    <w:autoRedefine/>
    <w:uiPriority w:val="1"/>
    <w:qFormat/>
    <w:rsid w:val="00E010B1"/>
    <w:pPr>
      <w:widowControl w:val="0"/>
      <w:autoSpaceDE w:val="0"/>
      <w:autoSpaceDN w:val="0"/>
      <w:spacing w:after="120" w:line="264" w:lineRule="auto"/>
      <w:jc w:val="both"/>
    </w:pPr>
    <w:rPr>
      <w:rFonts w:ascii="Times New Roman" w:eastAsia="Palatino Linotype" w:hAnsi="Times New Roman" w:cs="Times New Roman"/>
      <w:b/>
      <w:bCs/>
      <w:sz w:val="24"/>
      <w:szCs w:val="24"/>
      <w:u w:val="single"/>
      <w:lang w:val="en-US"/>
    </w:rPr>
  </w:style>
  <w:style w:type="character" w:customStyle="1" w:styleId="BodyTextChar">
    <w:name w:val="Body Text Char"/>
    <w:basedOn w:val="DefaultParagraphFont"/>
    <w:link w:val="BodyText"/>
    <w:uiPriority w:val="1"/>
    <w:rsid w:val="00E010B1"/>
    <w:rPr>
      <w:rFonts w:ascii="Times New Roman" w:eastAsia="Palatino Linotype" w:hAnsi="Times New Roman" w:cs="Times New Roman"/>
      <w:b/>
      <w:bCs/>
      <w:sz w:val="24"/>
      <w:szCs w:val="24"/>
      <w:u w:val="single"/>
      <w:lang w:val="en-US"/>
    </w:rPr>
  </w:style>
  <w:style w:type="paragraph" w:customStyle="1" w:styleId="msonormal0">
    <w:name w:val="msonormal"/>
    <w:basedOn w:val="Normal"/>
    <w:rsid w:val="007F0E5C"/>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xl65">
    <w:name w:val="xl65"/>
    <w:basedOn w:val="Normal"/>
    <w:rsid w:val="007F0E5C"/>
    <w:pPr>
      <w:spacing w:before="100" w:beforeAutospacing="1" w:after="100" w:afterAutospacing="1" w:line="240" w:lineRule="auto"/>
      <w:jc w:val="center"/>
      <w:textAlignment w:val="center"/>
    </w:pPr>
    <w:rPr>
      <w:rFonts w:ascii="Times New Roman" w:eastAsia="Times New Roman" w:hAnsi="Times New Roman" w:cs="Times New Roman"/>
      <w:sz w:val="24"/>
      <w:szCs w:val="24"/>
      <w:lang w:val="nb-NO" w:eastAsia="nb-NO"/>
    </w:rPr>
  </w:style>
  <w:style w:type="paragraph" w:customStyle="1" w:styleId="xl66">
    <w:name w:val="xl66"/>
    <w:basedOn w:val="Normal"/>
    <w:rsid w:val="007F0E5C"/>
    <w:pP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67">
    <w:name w:val="xl67"/>
    <w:basedOn w:val="Normal"/>
    <w:rsid w:val="007F0E5C"/>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68">
    <w:name w:val="xl68"/>
    <w:basedOn w:val="Normal"/>
    <w:rsid w:val="007F0E5C"/>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69">
    <w:name w:val="xl69"/>
    <w:basedOn w:val="Normal"/>
    <w:rsid w:val="007F0E5C"/>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70">
    <w:name w:val="xl70"/>
    <w:basedOn w:val="Normal"/>
    <w:rsid w:val="007F0E5C"/>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71">
    <w:name w:val="xl71"/>
    <w:basedOn w:val="Normal"/>
    <w:rsid w:val="007F0E5C"/>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72">
    <w:name w:val="xl72"/>
    <w:basedOn w:val="Normal"/>
    <w:rsid w:val="007F0E5C"/>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73">
    <w:name w:val="xl73"/>
    <w:basedOn w:val="Normal"/>
    <w:rsid w:val="007F0E5C"/>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74">
    <w:name w:val="xl74"/>
    <w:basedOn w:val="Normal"/>
    <w:rsid w:val="007F0E5C"/>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75">
    <w:name w:val="xl75"/>
    <w:basedOn w:val="Normal"/>
    <w:rsid w:val="007F0E5C"/>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76">
    <w:name w:val="xl76"/>
    <w:basedOn w:val="Normal"/>
    <w:rsid w:val="007F0E5C"/>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77">
    <w:name w:val="xl77"/>
    <w:basedOn w:val="Normal"/>
    <w:rsid w:val="007F0E5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nb-NO" w:eastAsia="nb-NO"/>
    </w:rPr>
  </w:style>
  <w:style w:type="paragraph" w:customStyle="1" w:styleId="xl78">
    <w:name w:val="xl78"/>
    <w:basedOn w:val="Normal"/>
    <w:rsid w:val="007F0E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79">
    <w:name w:val="xl79"/>
    <w:basedOn w:val="Normal"/>
    <w:rsid w:val="007F0E5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0">
    <w:name w:val="xl80"/>
    <w:basedOn w:val="Normal"/>
    <w:rsid w:val="007F0E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1">
    <w:name w:val="xl81"/>
    <w:basedOn w:val="Normal"/>
    <w:rsid w:val="007F0E5C"/>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2">
    <w:name w:val="xl82"/>
    <w:basedOn w:val="Normal"/>
    <w:rsid w:val="007F0E5C"/>
    <w:pPr>
      <w:pBdr>
        <w:top w:val="single" w:sz="4" w:space="0" w:color="auto"/>
        <w:left w:val="single" w:sz="4" w:space="0" w:color="auto"/>
      </w:pBdr>
      <w:shd w:val="clear" w:color="000000" w:fill="E7E6E6"/>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3">
    <w:name w:val="xl83"/>
    <w:basedOn w:val="Normal"/>
    <w:rsid w:val="007F0E5C"/>
    <w:pPr>
      <w:pBdr>
        <w:top w:val="single" w:sz="4" w:space="0" w:color="auto"/>
      </w:pBdr>
      <w:shd w:val="clear" w:color="000000" w:fill="E7E6E6"/>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4">
    <w:name w:val="xl84"/>
    <w:basedOn w:val="Normal"/>
    <w:rsid w:val="007F0E5C"/>
    <w:pPr>
      <w:pBdr>
        <w:top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5">
    <w:name w:val="xl85"/>
    <w:basedOn w:val="Normal"/>
    <w:rsid w:val="007F0E5C"/>
    <w:pPr>
      <w:pBdr>
        <w:top w:val="single" w:sz="4" w:space="0" w:color="auto"/>
        <w:lef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6">
    <w:name w:val="xl86"/>
    <w:basedOn w:val="Normal"/>
    <w:rsid w:val="007F0E5C"/>
    <w:pPr>
      <w:pBdr>
        <w:top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7">
    <w:name w:val="xl87"/>
    <w:basedOn w:val="Normal"/>
    <w:rsid w:val="007F0E5C"/>
    <w:pPr>
      <w:pBdr>
        <w:top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8">
    <w:name w:val="xl88"/>
    <w:basedOn w:val="Normal"/>
    <w:rsid w:val="007F0E5C"/>
    <w:pPr>
      <w:pBdr>
        <w:top w:val="single" w:sz="4" w:space="0" w:color="auto"/>
        <w:left w:val="single" w:sz="4"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89">
    <w:name w:val="xl89"/>
    <w:basedOn w:val="Normal"/>
    <w:rsid w:val="007F0E5C"/>
    <w:pPr>
      <w:pBdr>
        <w:top w:val="single" w:sz="4"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90">
    <w:name w:val="xl90"/>
    <w:basedOn w:val="Normal"/>
    <w:rsid w:val="007F0E5C"/>
    <w:pPr>
      <w:pBdr>
        <w:top w:val="single" w:sz="4"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91">
    <w:name w:val="xl91"/>
    <w:basedOn w:val="Normal"/>
    <w:rsid w:val="007F0E5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92">
    <w:name w:val="xl92"/>
    <w:basedOn w:val="Normal"/>
    <w:rsid w:val="007F0E5C"/>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93">
    <w:name w:val="xl93"/>
    <w:basedOn w:val="Normal"/>
    <w:rsid w:val="007F0E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 w:type="paragraph" w:customStyle="1" w:styleId="xl94">
    <w:name w:val="xl94"/>
    <w:basedOn w:val="Normal"/>
    <w:rsid w:val="007F0E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nb-NO"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48245">
      <w:bodyDiv w:val="1"/>
      <w:marLeft w:val="0"/>
      <w:marRight w:val="0"/>
      <w:marTop w:val="0"/>
      <w:marBottom w:val="0"/>
      <w:divBdr>
        <w:top w:val="none" w:sz="0" w:space="0" w:color="auto"/>
        <w:left w:val="none" w:sz="0" w:space="0" w:color="auto"/>
        <w:bottom w:val="none" w:sz="0" w:space="0" w:color="auto"/>
        <w:right w:val="none" w:sz="0" w:space="0" w:color="auto"/>
      </w:divBdr>
      <w:divsChild>
        <w:div w:id="79450044">
          <w:marLeft w:val="480"/>
          <w:marRight w:val="0"/>
          <w:marTop w:val="0"/>
          <w:marBottom w:val="0"/>
          <w:divBdr>
            <w:top w:val="none" w:sz="0" w:space="0" w:color="auto"/>
            <w:left w:val="none" w:sz="0" w:space="0" w:color="auto"/>
            <w:bottom w:val="none" w:sz="0" w:space="0" w:color="auto"/>
            <w:right w:val="none" w:sz="0" w:space="0" w:color="auto"/>
          </w:divBdr>
        </w:div>
        <w:div w:id="361637645">
          <w:marLeft w:val="480"/>
          <w:marRight w:val="0"/>
          <w:marTop w:val="0"/>
          <w:marBottom w:val="0"/>
          <w:divBdr>
            <w:top w:val="none" w:sz="0" w:space="0" w:color="auto"/>
            <w:left w:val="none" w:sz="0" w:space="0" w:color="auto"/>
            <w:bottom w:val="none" w:sz="0" w:space="0" w:color="auto"/>
            <w:right w:val="none" w:sz="0" w:space="0" w:color="auto"/>
          </w:divBdr>
        </w:div>
        <w:div w:id="428084231">
          <w:marLeft w:val="480"/>
          <w:marRight w:val="0"/>
          <w:marTop w:val="0"/>
          <w:marBottom w:val="0"/>
          <w:divBdr>
            <w:top w:val="none" w:sz="0" w:space="0" w:color="auto"/>
            <w:left w:val="none" w:sz="0" w:space="0" w:color="auto"/>
            <w:bottom w:val="none" w:sz="0" w:space="0" w:color="auto"/>
            <w:right w:val="none" w:sz="0" w:space="0" w:color="auto"/>
          </w:divBdr>
        </w:div>
        <w:div w:id="565802024">
          <w:marLeft w:val="480"/>
          <w:marRight w:val="0"/>
          <w:marTop w:val="0"/>
          <w:marBottom w:val="0"/>
          <w:divBdr>
            <w:top w:val="none" w:sz="0" w:space="0" w:color="auto"/>
            <w:left w:val="none" w:sz="0" w:space="0" w:color="auto"/>
            <w:bottom w:val="none" w:sz="0" w:space="0" w:color="auto"/>
            <w:right w:val="none" w:sz="0" w:space="0" w:color="auto"/>
          </w:divBdr>
        </w:div>
        <w:div w:id="573591781">
          <w:marLeft w:val="480"/>
          <w:marRight w:val="0"/>
          <w:marTop w:val="0"/>
          <w:marBottom w:val="0"/>
          <w:divBdr>
            <w:top w:val="none" w:sz="0" w:space="0" w:color="auto"/>
            <w:left w:val="none" w:sz="0" w:space="0" w:color="auto"/>
            <w:bottom w:val="none" w:sz="0" w:space="0" w:color="auto"/>
            <w:right w:val="none" w:sz="0" w:space="0" w:color="auto"/>
          </w:divBdr>
        </w:div>
        <w:div w:id="630213946">
          <w:marLeft w:val="480"/>
          <w:marRight w:val="0"/>
          <w:marTop w:val="0"/>
          <w:marBottom w:val="0"/>
          <w:divBdr>
            <w:top w:val="none" w:sz="0" w:space="0" w:color="auto"/>
            <w:left w:val="none" w:sz="0" w:space="0" w:color="auto"/>
            <w:bottom w:val="none" w:sz="0" w:space="0" w:color="auto"/>
            <w:right w:val="none" w:sz="0" w:space="0" w:color="auto"/>
          </w:divBdr>
        </w:div>
        <w:div w:id="649600790">
          <w:marLeft w:val="480"/>
          <w:marRight w:val="0"/>
          <w:marTop w:val="0"/>
          <w:marBottom w:val="0"/>
          <w:divBdr>
            <w:top w:val="none" w:sz="0" w:space="0" w:color="auto"/>
            <w:left w:val="none" w:sz="0" w:space="0" w:color="auto"/>
            <w:bottom w:val="none" w:sz="0" w:space="0" w:color="auto"/>
            <w:right w:val="none" w:sz="0" w:space="0" w:color="auto"/>
          </w:divBdr>
        </w:div>
        <w:div w:id="748036624">
          <w:marLeft w:val="480"/>
          <w:marRight w:val="0"/>
          <w:marTop w:val="0"/>
          <w:marBottom w:val="0"/>
          <w:divBdr>
            <w:top w:val="none" w:sz="0" w:space="0" w:color="auto"/>
            <w:left w:val="none" w:sz="0" w:space="0" w:color="auto"/>
            <w:bottom w:val="none" w:sz="0" w:space="0" w:color="auto"/>
            <w:right w:val="none" w:sz="0" w:space="0" w:color="auto"/>
          </w:divBdr>
        </w:div>
        <w:div w:id="864100025">
          <w:marLeft w:val="480"/>
          <w:marRight w:val="0"/>
          <w:marTop w:val="0"/>
          <w:marBottom w:val="0"/>
          <w:divBdr>
            <w:top w:val="none" w:sz="0" w:space="0" w:color="auto"/>
            <w:left w:val="none" w:sz="0" w:space="0" w:color="auto"/>
            <w:bottom w:val="none" w:sz="0" w:space="0" w:color="auto"/>
            <w:right w:val="none" w:sz="0" w:space="0" w:color="auto"/>
          </w:divBdr>
        </w:div>
        <w:div w:id="886726706">
          <w:marLeft w:val="480"/>
          <w:marRight w:val="0"/>
          <w:marTop w:val="0"/>
          <w:marBottom w:val="0"/>
          <w:divBdr>
            <w:top w:val="none" w:sz="0" w:space="0" w:color="auto"/>
            <w:left w:val="none" w:sz="0" w:space="0" w:color="auto"/>
            <w:bottom w:val="none" w:sz="0" w:space="0" w:color="auto"/>
            <w:right w:val="none" w:sz="0" w:space="0" w:color="auto"/>
          </w:divBdr>
        </w:div>
        <w:div w:id="984897499">
          <w:marLeft w:val="480"/>
          <w:marRight w:val="0"/>
          <w:marTop w:val="0"/>
          <w:marBottom w:val="0"/>
          <w:divBdr>
            <w:top w:val="none" w:sz="0" w:space="0" w:color="auto"/>
            <w:left w:val="none" w:sz="0" w:space="0" w:color="auto"/>
            <w:bottom w:val="none" w:sz="0" w:space="0" w:color="auto"/>
            <w:right w:val="none" w:sz="0" w:space="0" w:color="auto"/>
          </w:divBdr>
        </w:div>
        <w:div w:id="1012143483">
          <w:marLeft w:val="480"/>
          <w:marRight w:val="0"/>
          <w:marTop w:val="0"/>
          <w:marBottom w:val="0"/>
          <w:divBdr>
            <w:top w:val="none" w:sz="0" w:space="0" w:color="auto"/>
            <w:left w:val="none" w:sz="0" w:space="0" w:color="auto"/>
            <w:bottom w:val="none" w:sz="0" w:space="0" w:color="auto"/>
            <w:right w:val="none" w:sz="0" w:space="0" w:color="auto"/>
          </w:divBdr>
        </w:div>
        <w:div w:id="1039621917">
          <w:marLeft w:val="480"/>
          <w:marRight w:val="0"/>
          <w:marTop w:val="0"/>
          <w:marBottom w:val="0"/>
          <w:divBdr>
            <w:top w:val="none" w:sz="0" w:space="0" w:color="auto"/>
            <w:left w:val="none" w:sz="0" w:space="0" w:color="auto"/>
            <w:bottom w:val="none" w:sz="0" w:space="0" w:color="auto"/>
            <w:right w:val="none" w:sz="0" w:space="0" w:color="auto"/>
          </w:divBdr>
        </w:div>
        <w:div w:id="1091857447">
          <w:marLeft w:val="480"/>
          <w:marRight w:val="0"/>
          <w:marTop w:val="0"/>
          <w:marBottom w:val="0"/>
          <w:divBdr>
            <w:top w:val="none" w:sz="0" w:space="0" w:color="auto"/>
            <w:left w:val="none" w:sz="0" w:space="0" w:color="auto"/>
            <w:bottom w:val="none" w:sz="0" w:space="0" w:color="auto"/>
            <w:right w:val="none" w:sz="0" w:space="0" w:color="auto"/>
          </w:divBdr>
        </w:div>
        <w:div w:id="1152451444">
          <w:marLeft w:val="480"/>
          <w:marRight w:val="0"/>
          <w:marTop w:val="0"/>
          <w:marBottom w:val="0"/>
          <w:divBdr>
            <w:top w:val="none" w:sz="0" w:space="0" w:color="auto"/>
            <w:left w:val="none" w:sz="0" w:space="0" w:color="auto"/>
            <w:bottom w:val="none" w:sz="0" w:space="0" w:color="auto"/>
            <w:right w:val="none" w:sz="0" w:space="0" w:color="auto"/>
          </w:divBdr>
        </w:div>
        <w:div w:id="1238436447">
          <w:marLeft w:val="480"/>
          <w:marRight w:val="0"/>
          <w:marTop w:val="0"/>
          <w:marBottom w:val="0"/>
          <w:divBdr>
            <w:top w:val="none" w:sz="0" w:space="0" w:color="auto"/>
            <w:left w:val="none" w:sz="0" w:space="0" w:color="auto"/>
            <w:bottom w:val="none" w:sz="0" w:space="0" w:color="auto"/>
            <w:right w:val="none" w:sz="0" w:space="0" w:color="auto"/>
          </w:divBdr>
        </w:div>
        <w:div w:id="1738046592">
          <w:marLeft w:val="480"/>
          <w:marRight w:val="0"/>
          <w:marTop w:val="0"/>
          <w:marBottom w:val="0"/>
          <w:divBdr>
            <w:top w:val="none" w:sz="0" w:space="0" w:color="auto"/>
            <w:left w:val="none" w:sz="0" w:space="0" w:color="auto"/>
            <w:bottom w:val="none" w:sz="0" w:space="0" w:color="auto"/>
            <w:right w:val="none" w:sz="0" w:space="0" w:color="auto"/>
          </w:divBdr>
        </w:div>
        <w:div w:id="1801262010">
          <w:marLeft w:val="480"/>
          <w:marRight w:val="0"/>
          <w:marTop w:val="0"/>
          <w:marBottom w:val="0"/>
          <w:divBdr>
            <w:top w:val="none" w:sz="0" w:space="0" w:color="auto"/>
            <w:left w:val="none" w:sz="0" w:space="0" w:color="auto"/>
            <w:bottom w:val="none" w:sz="0" w:space="0" w:color="auto"/>
            <w:right w:val="none" w:sz="0" w:space="0" w:color="auto"/>
          </w:divBdr>
        </w:div>
        <w:div w:id="1864661269">
          <w:marLeft w:val="480"/>
          <w:marRight w:val="0"/>
          <w:marTop w:val="0"/>
          <w:marBottom w:val="0"/>
          <w:divBdr>
            <w:top w:val="none" w:sz="0" w:space="0" w:color="auto"/>
            <w:left w:val="none" w:sz="0" w:space="0" w:color="auto"/>
            <w:bottom w:val="none" w:sz="0" w:space="0" w:color="auto"/>
            <w:right w:val="none" w:sz="0" w:space="0" w:color="auto"/>
          </w:divBdr>
        </w:div>
        <w:div w:id="1981030891">
          <w:marLeft w:val="480"/>
          <w:marRight w:val="0"/>
          <w:marTop w:val="0"/>
          <w:marBottom w:val="0"/>
          <w:divBdr>
            <w:top w:val="none" w:sz="0" w:space="0" w:color="auto"/>
            <w:left w:val="none" w:sz="0" w:space="0" w:color="auto"/>
            <w:bottom w:val="none" w:sz="0" w:space="0" w:color="auto"/>
            <w:right w:val="none" w:sz="0" w:space="0" w:color="auto"/>
          </w:divBdr>
        </w:div>
        <w:div w:id="2006782186">
          <w:marLeft w:val="480"/>
          <w:marRight w:val="0"/>
          <w:marTop w:val="0"/>
          <w:marBottom w:val="0"/>
          <w:divBdr>
            <w:top w:val="none" w:sz="0" w:space="0" w:color="auto"/>
            <w:left w:val="none" w:sz="0" w:space="0" w:color="auto"/>
            <w:bottom w:val="none" w:sz="0" w:space="0" w:color="auto"/>
            <w:right w:val="none" w:sz="0" w:space="0" w:color="auto"/>
          </w:divBdr>
        </w:div>
        <w:div w:id="2061633579">
          <w:marLeft w:val="480"/>
          <w:marRight w:val="0"/>
          <w:marTop w:val="0"/>
          <w:marBottom w:val="0"/>
          <w:divBdr>
            <w:top w:val="none" w:sz="0" w:space="0" w:color="auto"/>
            <w:left w:val="none" w:sz="0" w:space="0" w:color="auto"/>
            <w:bottom w:val="none" w:sz="0" w:space="0" w:color="auto"/>
            <w:right w:val="none" w:sz="0" w:space="0" w:color="auto"/>
          </w:divBdr>
        </w:div>
      </w:divsChild>
    </w:div>
    <w:div w:id="24329874">
      <w:bodyDiv w:val="1"/>
      <w:marLeft w:val="0"/>
      <w:marRight w:val="0"/>
      <w:marTop w:val="0"/>
      <w:marBottom w:val="0"/>
      <w:divBdr>
        <w:top w:val="none" w:sz="0" w:space="0" w:color="auto"/>
        <w:left w:val="none" w:sz="0" w:space="0" w:color="auto"/>
        <w:bottom w:val="none" w:sz="0" w:space="0" w:color="auto"/>
        <w:right w:val="none" w:sz="0" w:space="0" w:color="auto"/>
      </w:divBdr>
      <w:divsChild>
        <w:div w:id="149297172">
          <w:marLeft w:val="480"/>
          <w:marRight w:val="0"/>
          <w:marTop w:val="0"/>
          <w:marBottom w:val="0"/>
          <w:divBdr>
            <w:top w:val="none" w:sz="0" w:space="0" w:color="auto"/>
            <w:left w:val="none" w:sz="0" w:space="0" w:color="auto"/>
            <w:bottom w:val="none" w:sz="0" w:space="0" w:color="auto"/>
            <w:right w:val="none" w:sz="0" w:space="0" w:color="auto"/>
          </w:divBdr>
        </w:div>
        <w:div w:id="363483484">
          <w:marLeft w:val="480"/>
          <w:marRight w:val="0"/>
          <w:marTop w:val="0"/>
          <w:marBottom w:val="0"/>
          <w:divBdr>
            <w:top w:val="none" w:sz="0" w:space="0" w:color="auto"/>
            <w:left w:val="none" w:sz="0" w:space="0" w:color="auto"/>
            <w:bottom w:val="none" w:sz="0" w:space="0" w:color="auto"/>
            <w:right w:val="none" w:sz="0" w:space="0" w:color="auto"/>
          </w:divBdr>
        </w:div>
        <w:div w:id="388460747">
          <w:marLeft w:val="480"/>
          <w:marRight w:val="0"/>
          <w:marTop w:val="0"/>
          <w:marBottom w:val="0"/>
          <w:divBdr>
            <w:top w:val="none" w:sz="0" w:space="0" w:color="auto"/>
            <w:left w:val="none" w:sz="0" w:space="0" w:color="auto"/>
            <w:bottom w:val="none" w:sz="0" w:space="0" w:color="auto"/>
            <w:right w:val="none" w:sz="0" w:space="0" w:color="auto"/>
          </w:divBdr>
        </w:div>
        <w:div w:id="408890356">
          <w:marLeft w:val="480"/>
          <w:marRight w:val="0"/>
          <w:marTop w:val="0"/>
          <w:marBottom w:val="0"/>
          <w:divBdr>
            <w:top w:val="none" w:sz="0" w:space="0" w:color="auto"/>
            <w:left w:val="none" w:sz="0" w:space="0" w:color="auto"/>
            <w:bottom w:val="none" w:sz="0" w:space="0" w:color="auto"/>
            <w:right w:val="none" w:sz="0" w:space="0" w:color="auto"/>
          </w:divBdr>
        </w:div>
        <w:div w:id="472479718">
          <w:marLeft w:val="480"/>
          <w:marRight w:val="0"/>
          <w:marTop w:val="0"/>
          <w:marBottom w:val="0"/>
          <w:divBdr>
            <w:top w:val="none" w:sz="0" w:space="0" w:color="auto"/>
            <w:left w:val="none" w:sz="0" w:space="0" w:color="auto"/>
            <w:bottom w:val="none" w:sz="0" w:space="0" w:color="auto"/>
            <w:right w:val="none" w:sz="0" w:space="0" w:color="auto"/>
          </w:divBdr>
        </w:div>
        <w:div w:id="480394191">
          <w:marLeft w:val="480"/>
          <w:marRight w:val="0"/>
          <w:marTop w:val="0"/>
          <w:marBottom w:val="0"/>
          <w:divBdr>
            <w:top w:val="none" w:sz="0" w:space="0" w:color="auto"/>
            <w:left w:val="none" w:sz="0" w:space="0" w:color="auto"/>
            <w:bottom w:val="none" w:sz="0" w:space="0" w:color="auto"/>
            <w:right w:val="none" w:sz="0" w:space="0" w:color="auto"/>
          </w:divBdr>
        </w:div>
        <w:div w:id="520700890">
          <w:marLeft w:val="480"/>
          <w:marRight w:val="0"/>
          <w:marTop w:val="0"/>
          <w:marBottom w:val="0"/>
          <w:divBdr>
            <w:top w:val="none" w:sz="0" w:space="0" w:color="auto"/>
            <w:left w:val="none" w:sz="0" w:space="0" w:color="auto"/>
            <w:bottom w:val="none" w:sz="0" w:space="0" w:color="auto"/>
            <w:right w:val="none" w:sz="0" w:space="0" w:color="auto"/>
          </w:divBdr>
        </w:div>
        <w:div w:id="556556245">
          <w:marLeft w:val="480"/>
          <w:marRight w:val="0"/>
          <w:marTop w:val="0"/>
          <w:marBottom w:val="0"/>
          <w:divBdr>
            <w:top w:val="none" w:sz="0" w:space="0" w:color="auto"/>
            <w:left w:val="none" w:sz="0" w:space="0" w:color="auto"/>
            <w:bottom w:val="none" w:sz="0" w:space="0" w:color="auto"/>
            <w:right w:val="none" w:sz="0" w:space="0" w:color="auto"/>
          </w:divBdr>
        </w:div>
        <w:div w:id="586115899">
          <w:marLeft w:val="480"/>
          <w:marRight w:val="0"/>
          <w:marTop w:val="0"/>
          <w:marBottom w:val="0"/>
          <w:divBdr>
            <w:top w:val="none" w:sz="0" w:space="0" w:color="auto"/>
            <w:left w:val="none" w:sz="0" w:space="0" w:color="auto"/>
            <w:bottom w:val="none" w:sz="0" w:space="0" w:color="auto"/>
            <w:right w:val="none" w:sz="0" w:space="0" w:color="auto"/>
          </w:divBdr>
        </w:div>
        <w:div w:id="920483941">
          <w:marLeft w:val="480"/>
          <w:marRight w:val="0"/>
          <w:marTop w:val="0"/>
          <w:marBottom w:val="0"/>
          <w:divBdr>
            <w:top w:val="none" w:sz="0" w:space="0" w:color="auto"/>
            <w:left w:val="none" w:sz="0" w:space="0" w:color="auto"/>
            <w:bottom w:val="none" w:sz="0" w:space="0" w:color="auto"/>
            <w:right w:val="none" w:sz="0" w:space="0" w:color="auto"/>
          </w:divBdr>
        </w:div>
        <w:div w:id="1147740728">
          <w:marLeft w:val="480"/>
          <w:marRight w:val="0"/>
          <w:marTop w:val="0"/>
          <w:marBottom w:val="0"/>
          <w:divBdr>
            <w:top w:val="none" w:sz="0" w:space="0" w:color="auto"/>
            <w:left w:val="none" w:sz="0" w:space="0" w:color="auto"/>
            <w:bottom w:val="none" w:sz="0" w:space="0" w:color="auto"/>
            <w:right w:val="none" w:sz="0" w:space="0" w:color="auto"/>
          </w:divBdr>
        </w:div>
        <w:div w:id="1236087156">
          <w:marLeft w:val="480"/>
          <w:marRight w:val="0"/>
          <w:marTop w:val="0"/>
          <w:marBottom w:val="0"/>
          <w:divBdr>
            <w:top w:val="none" w:sz="0" w:space="0" w:color="auto"/>
            <w:left w:val="none" w:sz="0" w:space="0" w:color="auto"/>
            <w:bottom w:val="none" w:sz="0" w:space="0" w:color="auto"/>
            <w:right w:val="none" w:sz="0" w:space="0" w:color="auto"/>
          </w:divBdr>
        </w:div>
        <w:div w:id="1306856900">
          <w:marLeft w:val="480"/>
          <w:marRight w:val="0"/>
          <w:marTop w:val="0"/>
          <w:marBottom w:val="0"/>
          <w:divBdr>
            <w:top w:val="none" w:sz="0" w:space="0" w:color="auto"/>
            <w:left w:val="none" w:sz="0" w:space="0" w:color="auto"/>
            <w:bottom w:val="none" w:sz="0" w:space="0" w:color="auto"/>
            <w:right w:val="none" w:sz="0" w:space="0" w:color="auto"/>
          </w:divBdr>
        </w:div>
        <w:div w:id="1481388943">
          <w:marLeft w:val="480"/>
          <w:marRight w:val="0"/>
          <w:marTop w:val="0"/>
          <w:marBottom w:val="0"/>
          <w:divBdr>
            <w:top w:val="none" w:sz="0" w:space="0" w:color="auto"/>
            <w:left w:val="none" w:sz="0" w:space="0" w:color="auto"/>
            <w:bottom w:val="none" w:sz="0" w:space="0" w:color="auto"/>
            <w:right w:val="none" w:sz="0" w:space="0" w:color="auto"/>
          </w:divBdr>
        </w:div>
        <w:div w:id="1579170697">
          <w:marLeft w:val="480"/>
          <w:marRight w:val="0"/>
          <w:marTop w:val="0"/>
          <w:marBottom w:val="0"/>
          <w:divBdr>
            <w:top w:val="none" w:sz="0" w:space="0" w:color="auto"/>
            <w:left w:val="none" w:sz="0" w:space="0" w:color="auto"/>
            <w:bottom w:val="none" w:sz="0" w:space="0" w:color="auto"/>
            <w:right w:val="none" w:sz="0" w:space="0" w:color="auto"/>
          </w:divBdr>
        </w:div>
        <w:div w:id="1613367038">
          <w:marLeft w:val="480"/>
          <w:marRight w:val="0"/>
          <w:marTop w:val="0"/>
          <w:marBottom w:val="0"/>
          <w:divBdr>
            <w:top w:val="none" w:sz="0" w:space="0" w:color="auto"/>
            <w:left w:val="none" w:sz="0" w:space="0" w:color="auto"/>
            <w:bottom w:val="none" w:sz="0" w:space="0" w:color="auto"/>
            <w:right w:val="none" w:sz="0" w:space="0" w:color="auto"/>
          </w:divBdr>
        </w:div>
        <w:div w:id="1622298536">
          <w:marLeft w:val="480"/>
          <w:marRight w:val="0"/>
          <w:marTop w:val="0"/>
          <w:marBottom w:val="0"/>
          <w:divBdr>
            <w:top w:val="none" w:sz="0" w:space="0" w:color="auto"/>
            <w:left w:val="none" w:sz="0" w:space="0" w:color="auto"/>
            <w:bottom w:val="none" w:sz="0" w:space="0" w:color="auto"/>
            <w:right w:val="none" w:sz="0" w:space="0" w:color="auto"/>
          </w:divBdr>
        </w:div>
        <w:div w:id="1624651495">
          <w:marLeft w:val="480"/>
          <w:marRight w:val="0"/>
          <w:marTop w:val="0"/>
          <w:marBottom w:val="0"/>
          <w:divBdr>
            <w:top w:val="none" w:sz="0" w:space="0" w:color="auto"/>
            <w:left w:val="none" w:sz="0" w:space="0" w:color="auto"/>
            <w:bottom w:val="none" w:sz="0" w:space="0" w:color="auto"/>
            <w:right w:val="none" w:sz="0" w:space="0" w:color="auto"/>
          </w:divBdr>
        </w:div>
        <w:div w:id="1841383786">
          <w:marLeft w:val="480"/>
          <w:marRight w:val="0"/>
          <w:marTop w:val="0"/>
          <w:marBottom w:val="0"/>
          <w:divBdr>
            <w:top w:val="none" w:sz="0" w:space="0" w:color="auto"/>
            <w:left w:val="none" w:sz="0" w:space="0" w:color="auto"/>
            <w:bottom w:val="none" w:sz="0" w:space="0" w:color="auto"/>
            <w:right w:val="none" w:sz="0" w:space="0" w:color="auto"/>
          </w:divBdr>
        </w:div>
        <w:div w:id="1863745373">
          <w:marLeft w:val="480"/>
          <w:marRight w:val="0"/>
          <w:marTop w:val="0"/>
          <w:marBottom w:val="0"/>
          <w:divBdr>
            <w:top w:val="none" w:sz="0" w:space="0" w:color="auto"/>
            <w:left w:val="none" w:sz="0" w:space="0" w:color="auto"/>
            <w:bottom w:val="none" w:sz="0" w:space="0" w:color="auto"/>
            <w:right w:val="none" w:sz="0" w:space="0" w:color="auto"/>
          </w:divBdr>
        </w:div>
        <w:div w:id="1938174126">
          <w:marLeft w:val="480"/>
          <w:marRight w:val="0"/>
          <w:marTop w:val="0"/>
          <w:marBottom w:val="0"/>
          <w:divBdr>
            <w:top w:val="none" w:sz="0" w:space="0" w:color="auto"/>
            <w:left w:val="none" w:sz="0" w:space="0" w:color="auto"/>
            <w:bottom w:val="none" w:sz="0" w:space="0" w:color="auto"/>
            <w:right w:val="none" w:sz="0" w:space="0" w:color="auto"/>
          </w:divBdr>
        </w:div>
        <w:div w:id="2011251182">
          <w:marLeft w:val="480"/>
          <w:marRight w:val="0"/>
          <w:marTop w:val="0"/>
          <w:marBottom w:val="0"/>
          <w:divBdr>
            <w:top w:val="none" w:sz="0" w:space="0" w:color="auto"/>
            <w:left w:val="none" w:sz="0" w:space="0" w:color="auto"/>
            <w:bottom w:val="none" w:sz="0" w:space="0" w:color="auto"/>
            <w:right w:val="none" w:sz="0" w:space="0" w:color="auto"/>
          </w:divBdr>
        </w:div>
        <w:div w:id="2099863213">
          <w:marLeft w:val="480"/>
          <w:marRight w:val="0"/>
          <w:marTop w:val="0"/>
          <w:marBottom w:val="0"/>
          <w:divBdr>
            <w:top w:val="none" w:sz="0" w:space="0" w:color="auto"/>
            <w:left w:val="none" w:sz="0" w:space="0" w:color="auto"/>
            <w:bottom w:val="none" w:sz="0" w:space="0" w:color="auto"/>
            <w:right w:val="none" w:sz="0" w:space="0" w:color="auto"/>
          </w:divBdr>
        </w:div>
      </w:divsChild>
    </w:div>
    <w:div w:id="32656711">
      <w:bodyDiv w:val="1"/>
      <w:marLeft w:val="0"/>
      <w:marRight w:val="0"/>
      <w:marTop w:val="0"/>
      <w:marBottom w:val="0"/>
      <w:divBdr>
        <w:top w:val="none" w:sz="0" w:space="0" w:color="auto"/>
        <w:left w:val="none" w:sz="0" w:space="0" w:color="auto"/>
        <w:bottom w:val="none" w:sz="0" w:space="0" w:color="auto"/>
        <w:right w:val="none" w:sz="0" w:space="0" w:color="auto"/>
      </w:divBdr>
    </w:div>
    <w:div w:id="85613155">
      <w:bodyDiv w:val="1"/>
      <w:marLeft w:val="0"/>
      <w:marRight w:val="0"/>
      <w:marTop w:val="0"/>
      <w:marBottom w:val="0"/>
      <w:divBdr>
        <w:top w:val="none" w:sz="0" w:space="0" w:color="auto"/>
        <w:left w:val="none" w:sz="0" w:space="0" w:color="auto"/>
        <w:bottom w:val="none" w:sz="0" w:space="0" w:color="auto"/>
        <w:right w:val="none" w:sz="0" w:space="0" w:color="auto"/>
      </w:divBdr>
      <w:divsChild>
        <w:div w:id="85855318">
          <w:marLeft w:val="480"/>
          <w:marRight w:val="0"/>
          <w:marTop w:val="0"/>
          <w:marBottom w:val="0"/>
          <w:divBdr>
            <w:top w:val="none" w:sz="0" w:space="0" w:color="auto"/>
            <w:left w:val="none" w:sz="0" w:space="0" w:color="auto"/>
            <w:bottom w:val="none" w:sz="0" w:space="0" w:color="auto"/>
            <w:right w:val="none" w:sz="0" w:space="0" w:color="auto"/>
          </w:divBdr>
        </w:div>
        <w:div w:id="93324128">
          <w:marLeft w:val="480"/>
          <w:marRight w:val="0"/>
          <w:marTop w:val="0"/>
          <w:marBottom w:val="0"/>
          <w:divBdr>
            <w:top w:val="none" w:sz="0" w:space="0" w:color="auto"/>
            <w:left w:val="none" w:sz="0" w:space="0" w:color="auto"/>
            <w:bottom w:val="none" w:sz="0" w:space="0" w:color="auto"/>
            <w:right w:val="none" w:sz="0" w:space="0" w:color="auto"/>
          </w:divBdr>
        </w:div>
        <w:div w:id="212814876">
          <w:marLeft w:val="480"/>
          <w:marRight w:val="0"/>
          <w:marTop w:val="0"/>
          <w:marBottom w:val="0"/>
          <w:divBdr>
            <w:top w:val="none" w:sz="0" w:space="0" w:color="auto"/>
            <w:left w:val="none" w:sz="0" w:space="0" w:color="auto"/>
            <w:bottom w:val="none" w:sz="0" w:space="0" w:color="auto"/>
            <w:right w:val="none" w:sz="0" w:space="0" w:color="auto"/>
          </w:divBdr>
        </w:div>
        <w:div w:id="216286219">
          <w:marLeft w:val="480"/>
          <w:marRight w:val="0"/>
          <w:marTop w:val="0"/>
          <w:marBottom w:val="0"/>
          <w:divBdr>
            <w:top w:val="none" w:sz="0" w:space="0" w:color="auto"/>
            <w:left w:val="none" w:sz="0" w:space="0" w:color="auto"/>
            <w:bottom w:val="none" w:sz="0" w:space="0" w:color="auto"/>
            <w:right w:val="none" w:sz="0" w:space="0" w:color="auto"/>
          </w:divBdr>
        </w:div>
        <w:div w:id="298078231">
          <w:marLeft w:val="480"/>
          <w:marRight w:val="0"/>
          <w:marTop w:val="0"/>
          <w:marBottom w:val="0"/>
          <w:divBdr>
            <w:top w:val="none" w:sz="0" w:space="0" w:color="auto"/>
            <w:left w:val="none" w:sz="0" w:space="0" w:color="auto"/>
            <w:bottom w:val="none" w:sz="0" w:space="0" w:color="auto"/>
            <w:right w:val="none" w:sz="0" w:space="0" w:color="auto"/>
          </w:divBdr>
        </w:div>
        <w:div w:id="421029031">
          <w:marLeft w:val="480"/>
          <w:marRight w:val="0"/>
          <w:marTop w:val="0"/>
          <w:marBottom w:val="0"/>
          <w:divBdr>
            <w:top w:val="none" w:sz="0" w:space="0" w:color="auto"/>
            <w:left w:val="none" w:sz="0" w:space="0" w:color="auto"/>
            <w:bottom w:val="none" w:sz="0" w:space="0" w:color="auto"/>
            <w:right w:val="none" w:sz="0" w:space="0" w:color="auto"/>
          </w:divBdr>
        </w:div>
        <w:div w:id="517425654">
          <w:marLeft w:val="480"/>
          <w:marRight w:val="0"/>
          <w:marTop w:val="0"/>
          <w:marBottom w:val="0"/>
          <w:divBdr>
            <w:top w:val="none" w:sz="0" w:space="0" w:color="auto"/>
            <w:left w:val="none" w:sz="0" w:space="0" w:color="auto"/>
            <w:bottom w:val="none" w:sz="0" w:space="0" w:color="auto"/>
            <w:right w:val="none" w:sz="0" w:space="0" w:color="auto"/>
          </w:divBdr>
        </w:div>
        <w:div w:id="571083874">
          <w:marLeft w:val="480"/>
          <w:marRight w:val="0"/>
          <w:marTop w:val="0"/>
          <w:marBottom w:val="0"/>
          <w:divBdr>
            <w:top w:val="none" w:sz="0" w:space="0" w:color="auto"/>
            <w:left w:val="none" w:sz="0" w:space="0" w:color="auto"/>
            <w:bottom w:val="none" w:sz="0" w:space="0" w:color="auto"/>
            <w:right w:val="none" w:sz="0" w:space="0" w:color="auto"/>
          </w:divBdr>
        </w:div>
        <w:div w:id="579680526">
          <w:marLeft w:val="480"/>
          <w:marRight w:val="0"/>
          <w:marTop w:val="0"/>
          <w:marBottom w:val="0"/>
          <w:divBdr>
            <w:top w:val="none" w:sz="0" w:space="0" w:color="auto"/>
            <w:left w:val="none" w:sz="0" w:space="0" w:color="auto"/>
            <w:bottom w:val="none" w:sz="0" w:space="0" w:color="auto"/>
            <w:right w:val="none" w:sz="0" w:space="0" w:color="auto"/>
          </w:divBdr>
        </w:div>
        <w:div w:id="632442441">
          <w:marLeft w:val="480"/>
          <w:marRight w:val="0"/>
          <w:marTop w:val="0"/>
          <w:marBottom w:val="0"/>
          <w:divBdr>
            <w:top w:val="none" w:sz="0" w:space="0" w:color="auto"/>
            <w:left w:val="none" w:sz="0" w:space="0" w:color="auto"/>
            <w:bottom w:val="none" w:sz="0" w:space="0" w:color="auto"/>
            <w:right w:val="none" w:sz="0" w:space="0" w:color="auto"/>
          </w:divBdr>
        </w:div>
        <w:div w:id="690760878">
          <w:marLeft w:val="480"/>
          <w:marRight w:val="0"/>
          <w:marTop w:val="0"/>
          <w:marBottom w:val="0"/>
          <w:divBdr>
            <w:top w:val="none" w:sz="0" w:space="0" w:color="auto"/>
            <w:left w:val="none" w:sz="0" w:space="0" w:color="auto"/>
            <w:bottom w:val="none" w:sz="0" w:space="0" w:color="auto"/>
            <w:right w:val="none" w:sz="0" w:space="0" w:color="auto"/>
          </w:divBdr>
        </w:div>
        <w:div w:id="817115338">
          <w:marLeft w:val="480"/>
          <w:marRight w:val="0"/>
          <w:marTop w:val="0"/>
          <w:marBottom w:val="0"/>
          <w:divBdr>
            <w:top w:val="none" w:sz="0" w:space="0" w:color="auto"/>
            <w:left w:val="none" w:sz="0" w:space="0" w:color="auto"/>
            <w:bottom w:val="none" w:sz="0" w:space="0" w:color="auto"/>
            <w:right w:val="none" w:sz="0" w:space="0" w:color="auto"/>
          </w:divBdr>
        </w:div>
        <w:div w:id="932668091">
          <w:marLeft w:val="480"/>
          <w:marRight w:val="0"/>
          <w:marTop w:val="0"/>
          <w:marBottom w:val="0"/>
          <w:divBdr>
            <w:top w:val="none" w:sz="0" w:space="0" w:color="auto"/>
            <w:left w:val="none" w:sz="0" w:space="0" w:color="auto"/>
            <w:bottom w:val="none" w:sz="0" w:space="0" w:color="auto"/>
            <w:right w:val="none" w:sz="0" w:space="0" w:color="auto"/>
          </w:divBdr>
        </w:div>
        <w:div w:id="951132658">
          <w:marLeft w:val="480"/>
          <w:marRight w:val="0"/>
          <w:marTop w:val="0"/>
          <w:marBottom w:val="0"/>
          <w:divBdr>
            <w:top w:val="none" w:sz="0" w:space="0" w:color="auto"/>
            <w:left w:val="none" w:sz="0" w:space="0" w:color="auto"/>
            <w:bottom w:val="none" w:sz="0" w:space="0" w:color="auto"/>
            <w:right w:val="none" w:sz="0" w:space="0" w:color="auto"/>
          </w:divBdr>
        </w:div>
        <w:div w:id="1094862797">
          <w:marLeft w:val="480"/>
          <w:marRight w:val="0"/>
          <w:marTop w:val="0"/>
          <w:marBottom w:val="0"/>
          <w:divBdr>
            <w:top w:val="none" w:sz="0" w:space="0" w:color="auto"/>
            <w:left w:val="none" w:sz="0" w:space="0" w:color="auto"/>
            <w:bottom w:val="none" w:sz="0" w:space="0" w:color="auto"/>
            <w:right w:val="none" w:sz="0" w:space="0" w:color="auto"/>
          </w:divBdr>
        </w:div>
        <w:div w:id="1100830478">
          <w:marLeft w:val="480"/>
          <w:marRight w:val="0"/>
          <w:marTop w:val="0"/>
          <w:marBottom w:val="0"/>
          <w:divBdr>
            <w:top w:val="none" w:sz="0" w:space="0" w:color="auto"/>
            <w:left w:val="none" w:sz="0" w:space="0" w:color="auto"/>
            <w:bottom w:val="none" w:sz="0" w:space="0" w:color="auto"/>
            <w:right w:val="none" w:sz="0" w:space="0" w:color="auto"/>
          </w:divBdr>
        </w:div>
        <w:div w:id="1312055299">
          <w:marLeft w:val="480"/>
          <w:marRight w:val="0"/>
          <w:marTop w:val="0"/>
          <w:marBottom w:val="0"/>
          <w:divBdr>
            <w:top w:val="none" w:sz="0" w:space="0" w:color="auto"/>
            <w:left w:val="none" w:sz="0" w:space="0" w:color="auto"/>
            <w:bottom w:val="none" w:sz="0" w:space="0" w:color="auto"/>
            <w:right w:val="none" w:sz="0" w:space="0" w:color="auto"/>
          </w:divBdr>
        </w:div>
        <w:div w:id="1335763389">
          <w:marLeft w:val="480"/>
          <w:marRight w:val="0"/>
          <w:marTop w:val="0"/>
          <w:marBottom w:val="0"/>
          <w:divBdr>
            <w:top w:val="none" w:sz="0" w:space="0" w:color="auto"/>
            <w:left w:val="none" w:sz="0" w:space="0" w:color="auto"/>
            <w:bottom w:val="none" w:sz="0" w:space="0" w:color="auto"/>
            <w:right w:val="none" w:sz="0" w:space="0" w:color="auto"/>
          </w:divBdr>
        </w:div>
        <w:div w:id="1406492862">
          <w:marLeft w:val="480"/>
          <w:marRight w:val="0"/>
          <w:marTop w:val="0"/>
          <w:marBottom w:val="0"/>
          <w:divBdr>
            <w:top w:val="none" w:sz="0" w:space="0" w:color="auto"/>
            <w:left w:val="none" w:sz="0" w:space="0" w:color="auto"/>
            <w:bottom w:val="none" w:sz="0" w:space="0" w:color="auto"/>
            <w:right w:val="none" w:sz="0" w:space="0" w:color="auto"/>
          </w:divBdr>
        </w:div>
        <w:div w:id="1535847866">
          <w:marLeft w:val="480"/>
          <w:marRight w:val="0"/>
          <w:marTop w:val="0"/>
          <w:marBottom w:val="0"/>
          <w:divBdr>
            <w:top w:val="none" w:sz="0" w:space="0" w:color="auto"/>
            <w:left w:val="none" w:sz="0" w:space="0" w:color="auto"/>
            <w:bottom w:val="none" w:sz="0" w:space="0" w:color="auto"/>
            <w:right w:val="none" w:sz="0" w:space="0" w:color="auto"/>
          </w:divBdr>
        </w:div>
        <w:div w:id="1640964297">
          <w:marLeft w:val="480"/>
          <w:marRight w:val="0"/>
          <w:marTop w:val="0"/>
          <w:marBottom w:val="0"/>
          <w:divBdr>
            <w:top w:val="none" w:sz="0" w:space="0" w:color="auto"/>
            <w:left w:val="none" w:sz="0" w:space="0" w:color="auto"/>
            <w:bottom w:val="none" w:sz="0" w:space="0" w:color="auto"/>
            <w:right w:val="none" w:sz="0" w:space="0" w:color="auto"/>
          </w:divBdr>
        </w:div>
        <w:div w:id="1680350574">
          <w:marLeft w:val="480"/>
          <w:marRight w:val="0"/>
          <w:marTop w:val="0"/>
          <w:marBottom w:val="0"/>
          <w:divBdr>
            <w:top w:val="none" w:sz="0" w:space="0" w:color="auto"/>
            <w:left w:val="none" w:sz="0" w:space="0" w:color="auto"/>
            <w:bottom w:val="none" w:sz="0" w:space="0" w:color="auto"/>
            <w:right w:val="none" w:sz="0" w:space="0" w:color="auto"/>
          </w:divBdr>
        </w:div>
        <w:div w:id="1697198270">
          <w:marLeft w:val="480"/>
          <w:marRight w:val="0"/>
          <w:marTop w:val="0"/>
          <w:marBottom w:val="0"/>
          <w:divBdr>
            <w:top w:val="none" w:sz="0" w:space="0" w:color="auto"/>
            <w:left w:val="none" w:sz="0" w:space="0" w:color="auto"/>
            <w:bottom w:val="none" w:sz="0" w:space="0" w:color="auto"/>
            <w:right w:val="none" w:sz="0" w:space="0" w:color="auto"/>
          </w:divBdr>
        </w:div>
        <w:div w:id="1757482608">
          <w:marLeft w:val="480"/>
          <w:marRight w:val="0"/>
          <w:marTop w:val="0"/>
          <w:marBottom w:val="0"/>
          <w:divBdr>
            <w:top w:val="none" w:sz="0" w:space="0" w:color="auto"/>
            <w:left w:val="none" w:sz="0" w:space="0" w:color="auto"/>
            <w:bottom w:val="none" w:sz="0" w:space="0" w:color="auto"/>
            <w:right w:val="none" w:sz="0" w:space="0" w:color="auto"/>
          </w:divBdr>
        </w:div>
        <w:div w:id="1830634558">
          <w:marLeft w:val="480"/>
          <w:marRight w:val="0"/>
          <w:marTop w:val="0"/>
          <w:marBottom w:val="0"/>
          <w:divBdr>
            <w:top w:val="none" w:sz="0" w:space="0" w:color="auto"/>
            <w:left w:val="none" w:sz="0" w:space="0" w:color="auto"/>
            <w:bottom w:val="none" w:sz="0" w:space="0" w:color="auto"/>
            <w:right w:val="none" w:sz="0" w:space="0" w:color="auto"/>
          </w:divBdr>
        </w:div>
        <w:div w:id="1850291775">
          <w:marLeft w:val="480"/>
          <w:marRight w:val="0"/>
          <w:marTop w:val="0"/>
          <w:marBottom w:val="0"/>
          <w:divBdr>
            <w:top w:val="none" w:sz="0" w:space="0" w:color="auto"/>
            <w:left w:val="none" w:sz="0" w:space="0" w:color="auto"/>
            <w:bottom w:val="none" w:sz="0" w:space="0" w:color="auto"/>
            <w:right w:val="none" w:sz="0" w:space="0" w:color="auto"/>
          </w:divBdr>
        </w:div>
        <w:div w:id="1887138685">
          <w:marLeft w:val="480"/>
          <w:marRight w:val="0"/>
          <w:marTop w:val="0"/>
          <w:marBottom w:val="0"/>
          <w:divBdr>
            <w:top w:val="none" w:sz="0" w:space="0" w:color="auto"/>
            <w:left w:val="none" w:sz="0" w:space="0" w:color="auto"/>
            <w:bottom w:val="none" w:sz="0" w:space="0" w:color="auto"/>
            <w:right w:val="none" w:sz="0" w:space="0" w:color="auto"/>
          </w:divBdr>
        </w:div>
        <w:div w:id="1925726145">
          <w:marLeft w:val="480"/>
          <w:marRight w:val="0"/>
          <w:marTop w:val="0"/>
          <w:marBottom w:val="0"/>
          <w:divBdr>
            <w:top w:val="none" w:sz="0" w:space="0" w:color="auto"/>
            <w:left w:val="none" w:sz="0" w:space="0" w:color="auto"/>
            <w:bottom w:val="none" w:sz="0" w:space="0" w:color="auto"/>
            <w:right w:val="none" w:sz="0" w:space="0" w:color="auto"/>
          </w:divBdr>
        </w:div>
        <w:div w:id="1964069975">
          <w:marLeft w:val="480"/>
          <w:marRight w:val="0"/>
          <w:marTop w:val="0"/>
          <w:marBottom w:val="0"/>
          <w:divBdr>
            <w:top w:val="none" w:sz="0" w:space="0" w:color="auto"/>
            <w:left w:val="none" w:sz="0" w:space="0" w:color="auto"/>
            <w:bottom w:val="none" w:sz="0" w:space="0" w:color="auto"/>
            <w:right w:val="none" w:sz="0" w:space="0" w:color="auto"/>
          </w:divBdr>
        </w:div>
      </w:divsChild>
    </w:div>
    <w:div w:id="89544079">
      <w:bodyDiv w:val="1"/>
      <w:marLeft w:val="0"/>
      <w:marRight w:val="0"/>
      <w:marTop w:val="0"/>
      <w:marBottom w:val="0"/>
      <w:divBdr>
        <w:top w:val="none" w:sz="0" w:space="0" w:color="auto"/>
        <w:left w:val="none" w:sz="0" w:space="0" w:color="auto"/>
        <w:bottom w:val="none" w:sz="0" w:space="0" w:color="auto"/>
        <w:right w:val="none" w:sz="0" w:space="0" w:color="auto"/>
      </w:divBdr>
    </w:div>
    <w:div w:id="108282170">
      <w:bodyDiv w:val="1"/>
      <w:marLeft w:val="0"/>
      <w:marRight w:val="0"/>
      <w:marTop w:val="0"/>
      <w:marBottom w:val="0"/>
      <w:divBdr>
        <w:top w:val="none" w:sz="0" w:space="0" w:color="auto"/>
        <w:left w:val="none" w:sz="0" w:space="0" w:color="auto"/>
        <w:bottom w:val="none" w:sz="0" w:space="0" w:color="auto"/>
        <w:right w:val="none" w:sz="0" w:space="0" w:color="auto"/>
      </w:divBdr>
      <w:divsChild>
        <w:div w:id="97722033">
          <w:marLeft w:val="480"/>
          <w:marRight w:val="0"/>
          <w:marTop w:val="0"/>
          <w:marBottom w:val="0"/>
          <w:divBdr>
            <w:top w:val="none" w:sz="0" w:space="0" w:color="auto"/>
            <w:left w:val="none" w:sz="0" w:space="0" w:color="auto"/>
            <w:bottom w:val="none" w:sz="0" w:space="0" w:color="auto"/>
            <w:right w:val="none" w:sz="0" w:space="0" w:color="auto"/>
          </w:divBdr>
        </w:div>
        <w:div w:id="111823988">
          <w:marLeft w:val="480"/>
          <w:marRight w:val="0"/>
          <w:marTop w:val="0"/>
          <w:marBottom w:val="0"/>
          <w:divBdr>
            <w:top w:val="none" w:sz="0" w:space="0" w:color="auto"/>
            <w:left w:val="none" w:sz="0" w:space="0" w:color="auto"/>
            <w:bottom w:val="none" w:sz="0" w:space="0" w:color="auto"/>
            <w:right w:val="none" w:sz="0" w:space="0" w:color="auto"/>
          </w:divBdr>
        </w:div>
        <w:div w:id="165246505">
          <w:marLeft w:val="480"/>
          <w:marRight w:val="0"/>
          <w:marTop w:val="0"/>
          <w:marBottom w:val="0"/>
          <w:divBdr>
            <w:top w:val="none" w:sz="0" w:space="0" w:color="auto"/>
            <w:left w:val="none" w:sz="0" w:space="0" w:color="auto"/>
            <w:bottom w:val="none" w:sz="0" w:space="0" w:color="auto"/>
            <w:right w:val="none" w:sz="0" w:space="0" w:color="auto"/>
          </w:divBdr>
        </w:div>
        <w:div w:id="202600517">
          <w:marLeft w:val="480"/>
          <w:marRight w:val="0"/>
          <w:marTop w:val="0"/>
          <w:marBottom w:val="0"/>
          <w:divBdr>
            <w:top w:val="none" w:sz="0" w:space="0" w:color="auto"/>
            <w:left w:val="none" w:sz="0" w:space="0" w:color="auto"/>
            <w:bottom w:val="none" w:sz="0" w:space="0" w:color="auto"/>
            <w:right w:val="none" w:sz="0" w:space="0" w:color="auto"/>
          </w:divBdr>
        </w:div>
        <w:div w:id="229928734">
          <w:marLeft w:val="480"/>
          <w:marRight w:val="0"/>
          <w:marTop w:val="0"/>
          <w:marBottom w:val="0"/>
          <w:divBdr>
            <w:top w:val="none" w:sz="0" w:space="0" w:color="auto"/>
            <w:left w:val="none" w:sz="0" w:space="0" w:color="auto"/>
            <w:bottom w:val="none" w:sz="0" w:space="0" w:color="auto"/>
            <w:right w:val="none" w:sz="0" w:space="0" w:color="auto"/>
          </w:divBdr>
        </w:div>
        <w:div w:id="487064219">
          <w:marLeft w:val="480"/>
          <w:marRight w:val="0"/>
          <w:marTop w:val="0"/>
          <w:marBottom w:val="0"/>
          <w:divBdr>
            <w:top w:val="none" w:sz="0" w:space="0" w:color="auto"/>
            <w:left w:val="none" w:sz="0" w:space="0" w:color="auto"/>
            <w:bottom w:val="none" w:sz="0" w:space="0" w:color="auto"/>
            <w:right w:val="none" w:sz="0" w:space="0" w:color="auto"/>
          </w:divBdr>
        </w:div>
        <w:div w:id="743843248">
          <w:marLeft w:val="480"/>
          <w:marRight w:val="0"/>
          <w:marTop w:val="0"/>
          <w:marBottom w:val="0"/>
          <w:divBdr>
            <w:top w:val="none" w:sz="0" w:space="0" w:color="auto"/>
            <w:left w:val="none" w:sz="0" w:space="0" w:color="auto"/>
            <w:bottom w:val="none" w:sz="0" w:space="0" w:color="auto"/>
            <w:right w:val="none" w:sz="0" w:space="0" w:color="auto"/>
          </w:divBdr>
        </w:div>
        <w:div w:id="759562889">
          <w:marLeft w:val="480"/>
          <w:marRight w:val="0"/>
          <w:marTop w:val="0"/>
          <w:marBottom w:val="0"/>
          <w:divBdr>
            <w:top w:val="none" w:sz="0" w:space="0" w:color="auto"/>
            <w:left w:val="none" w:sz="0" w:space="0" w:color="auto"/>
            <w:bottom w:val="none" w:sz="0" w:space="0" w:color="auto"/>
            <w:right w:val="none" w:sz="0" w:space="0" w:color="auto"/>
          </w:divBdr>
        </w:div>
        <w:div w:id="767428666">
          <w:marLeft w:val="480"/>
          <w:marRight w:val="0"/>
          <w:marTop w:val="0"/>
          <w:marBottom w:val="0"/>
          <w:divBdr>
            <w:top w:val="none" w:sz="0" w:space="0" w:color="auto"/>
            <w:left w:val="none" w:sz="0" w:space="0" w:color="auto"/>
            <w:bottom w:val="none" w:sz="0" w:space="0" w:color="auto"/>
            <w:right w:val="none" w:sz="0" w:space="0" w:color="auto"/>
          </w:divBdr>
        </w:div>
        <w:div w:id="849182657">
          <w:marLeft w:val="480"/>
          <w:marRight w:val="0"/>
          <w:marTop w:val="0"/>
          <w:marBottom w:val="0"/>
          <w:divBdr>
            <w:top w:val="none" w:sz="0" w:space="0" w:color="auto"/>
            <w:left w:val="none" w:sz="0" w:space="0" w:color="auto"/>
            <w:bottom w:val="none" w:sz="0" w:space="0" w:color="auto"/>
            <w:right w:val="none" w:sz="0" w:space="0" w:color="auto"/>
          </w:divBdr>
        </w:div>
        <w:div w:id="881206859">
          <w:marLeft w:val="480"/>
          <w:marRight w:val="0"/>
          <w:marTop w:val="0"/>
          <w:marBottom w:val="0"/>
          <w:divBdr>
            <w:top w:val="none" w:sz="0" w:space="0" w:color="auto"/>
            <w:left w:val="none" w:sz="0" w:space="0" w:color="auto"/>
            <w:bottom w:val="none" w:sz="0" w:space="0" w:color="auto"/>
            <w:right w:val="none" w:sz="0" w:space="0" w:color="auto"/>
          </w:divBdr>
        </w:div>
        <w:div w:id="883442317">
          <w:marLeft w:val="480"/>
          <w:marRight w:val="0"/>
          <w:marTop w:val="0"/>
          <w:marBottom w:val="0"/>
          <w:divBdr>
            <w:top w:val="none" w:sz="0" w:space="0" w:color="auto"/>
            <w:left w:val="none" w:sz="0" w:space="0" w:color="auto"/>
            <w:bottom w:val="none" w:sz="0" w:space="0" w:color="auto"/>
            <w:right w:val="none" w:sz="0" w:space="0" w:color="auto"/>
          </w:divBdr>
        </w:div>
        <w:div w:id="972635669">
          <w:marLeft w:val="480"/>
          <w:marRight w:val="0"/>
          <w:marTop w:val="0"/>
          <w:marBottom w:val="0"/>
          <w:divBdr>
            <w:top w:val="none" w:sz="0" w:space="0" w:color="auto"/>
            <w:left w:val="none" w:sz="0" w:space="0" w:color="auto"/>
            <w:bottom w:val="none" w:sz="0" w:space="0" w:color="auto"/>
            <w:right w:val="none" w:sz="0" w:space="0" w:color="auto"/>
          </w:divBdr>
        </w:div>
        <w:div w:id="1007827714">
          <w:marLeft w:val="480"/>
          <w:marRight w:val="0"/>
          <w:marTop w:val="0"/>
          <w:marBottom w:val="0"/>
          <w:divBdr>
            <w:top w:val="none" w:sz="0" w:space="0" w:color="auto"/>
            <w:left w:val="none" w:sz="0" w:space="0" w:color="auto"/>
            <w:bottom w:val="none" w:sz="0" w:space="0" w:color="auto"/>
            <w:right w:val="none" w:sz="0" w:space="0" w:color="auto"/>
          </w:divBdr>
        </w:div>
        <w:div w:id="1425223577">
          <w:marLeft w:val="480"/>
          <w:marRight w:val="0"/>
          <w:marTop w:val="0"/>
          <w:marBottom w:val="0"/>
          <w:divBdr>
            <w:top w:val="none" w:sz="0" w:space="0" w:color="auto"/>
            <w:left w:val="none" w:sz="0" w:space="0" w:color="auto"/>
            <w:bottom w:val="none" w:sz="0" w:space="0" w:color="auto"/>
            <w:right w:val="none" w:sz="0" w:space="0" w:color="auto"/>
          </w:divBdr>
        </w:div>
        <w:div w:id="1444155366">
          <w:marLeft w:val="480"/>
          <w:marRight w:val="0"/>
          <w:marTop w:val="0"/>
          <w:marBottom w:val="0"/>
          <w:divBdr>
            <w:top w:val="none" w:sz="0" w:space="0" w:color="auto"/>
            <w:left w:val="none" w:sz="0" w:space="0" w:color="auto"/>
            <w:bottom w:val="none" w:sz="0" w:space="0" w:color="auto"/>
            <w:right w:val="none" w:sz="0" w:space="0" w:color="auto"/>
          </w:divBdr>
        </w:div>
        <w:div w:id="1452287392">
          <w:marLeft w:val="480"/>
          <w:marRight w:val="0"/>
          <w:marTop w:val="0"/>
          <w:marBottom w:val="0"/>
          <w:divBdr>
            <w:top w:val="none" w:sz="0" w:space="0" w:color="auto"/>
            <w:left w:val="none" w:sz="0" w:space="0" w:color="auto"/>
            <w:bottom w:val="none" w:sz="0" w:space="0" w:color="auto"/>
            <w:right w:val="none" w:sz="0" w:space="0" w:color="auto"/>
          </w:divBdr>
        </w:div>
        <w:div w:id="1518957196">
          <w:marLeft w:val="480"/>
          <w:marRight w:val="0"/>
          <w:marTop w:val="0"/>
          <w:marBottom w:val="0"/>
          <w:divBdr>
            <w:top w:val="none" w:sz="0" w:space="0" w:color="auto"/>
            <w:left w:val="none" w:sz="0" w:space="0" w:color="auto"/>
            <w:bottom w:val="none" w:sz="0" w:space="0" w:color="auto"/>
            <w:right w:val="none" w:sz="0" w:space="0" w:color="auto"/>
          </w:divBdr>
        </w:div>
        <w:div w:id="1634211898">
          <w:marLeft w:val="480"/>
          <w:marRight w:val="0"/>
          <w:marTop w:val="0"/>
          <w:marBottom w:val="0"/>
          <w:divBdr>
            <w:top w:val="none" w:sz="0" w:space="0" w:color="auto"/>
            <w:left w:val="none" w:sz="0" w:space="0" w:color="auto"/>
            <w:bottom w:val="none" w:sz="0" w:space="0" w:color="auto"/>
            <w:right w:val="none" w:sz="0" w:space="0" w:color="auto"/>
          </w:divBdr>
        </w:div>
        <w:div w:id="1650555240">
          <w:marLeft w:val="480"/>
          <w:marRight w:val="0"/>
          <w:marTop w:val="0"/>
          <w:marBottom w:val="0"/>
          <w:divBdr>
            <w:top w:val="none" w:sz="0" w:space="0" w:color="auto"/>
            <w:left w:val="none" w:sz="0" w:space="0" w:color="auto"/>
            <w:bottom w:val="none" w:sz="0" w:space="0" w:color="auto"/>
            <w:right w:val="none" w:sz="0" w:space="0" w:color="auto"/>
          </w:divBdr>
        </w:div>
        <w:div w:id="1829393536">
          <w:marLeft w:val="480"/>
          <w:marRight w:val="0"/>
          <w:marTop w:val="0"/>
          <w:marBottom w:val="0"/>
          <w:divBdr>
            <w:top w:val="none" w:sz="0" w:space="0" w:color="auto"/>
            <w:left w:val="none" w:sz="0" w:space="0" w:color="auto"/>
            <w:bottom w:val="none" w:sz="0" w:space="0" w:color="auto"/>
            <w:right w:val="none" w:sz="0" w:space="0" w:color="auto"/>
          </w:divBdr>
        </w:div>
        <w:div w:id="2014794919">
          <w:marLeft w:val="480"/>
          <w:marRight w:val="0"/>
          <w:marTop w:val="0"/>
          <w:marBottom w:val="0"/>
          <w:divBdr>
            <w:top w:val="none" w:sz="0" w:space="0" w:color="auto"/>
            <w:left w:val="none" w:sz="0" w:space="0" w:color="auto"/>
            <w:bottom w:val="none" w:sz="0" w:space="0" w:color="auto"/>
            <w:right w:val="none" w:sz="0" w:space="0" w:color="auto"/>
          </w:divBdr>
        </w:div>
        <w:div w:id="2065712268">
          <w:marLeft w:val="480"/>
          <w:marRight w:val="0"/>
          <w:marTop w:val="0"/>
          <w:marBottom w:val="0"/>
          <w:divBdr>
            <w:top w:val="none" w:sz="0" w:space="0" w:color="auto"/>
            <w:left w:val="none" w:sz="0" w:space="0" w:color="auto"/>
            <w:bottom w:val="none" w:sz="0" w:space="0" w:color="auto"/>
            <w:right w:val="none" w:sz="0" w:space="0" w:color="auto"/>
          </w:divBdr>
        </w:div>
      </w:divsChild>
    </w:div>
    <w:div w:id="111050285">
      <w:bodyDiv w:val="1"/>
      <w:marLeft w:val="0"/>
      <w:marRight w:val="0"/>
      <w:marTop w:val="0"/>
      <w:marBottom w:val="0"/>
      <w:divBdr>
        <w:top w:val="none" w:sz="0" w:space="0" w:color="auto"/>
        <w:left w:val="none" w:sz="0" w:space="0" w:color="auto"/>
        <w:bottom w:val="none" w:sz="0" w:space="0" w:color="auto"/>
        <w:right w:val="none" w:sz="0" w:space="0" w:color="auto"/>
      </w:divBdr>
      <w:divsChild>
        <w:div w:id="85270936">
          <w:marLeft w:val="480"/>
          <w:marRight w:val="0"/>
          <w:marTop w:val="0"/>
          <w:marBottom w:val="0"/>
          <w:divBdr>
            <w:top w:val="none" w:sz="0" w:space="0" w:color="auto"/>
            <w:left w:val="none" w:sz="0" w:space="0" w:color="auto"/>
            <w:bottom w:val="none" w:sz="0" w:space="0" w:color="auto"/>
            <w:right w:val="none" w:sz="0" w:space="0" w:color="auto"/>
          </w:divBdr>
        </w:div>
        <w:div w:id="349526952">
          <w:marLeft w:val="480"/>
          <w:marRight w:val="0"/>
          <w:marTop w:val="0"/>
          <w:marBottom w:val="0"/>
          <w:divBdr>
            <w:top w:val="none" w:sz="0" w:space="0" w:color="auto"/>
            <w:left w:val="none" w:sz="0" w:space="0" w:color="auto"/>
            <w:bottom w:val="none" w:sz="0" w:space="0" w:color="auto"/>
            <w:right w:val="none" w:sz="0" w:space="0" w:color="auto"/>
          </w:divBdr>
        </w:div>
        <w:div w:id="462238427">
          <w:marLeft w:val="480"/>
          <w:marRight w:val="0"/>
          <w:marTop w:val="0"/>
          <w:marBottom w:val="0"/>
          <w:divBdr>
            <w:top w:val="none" w:sz="0" w:space="0" w:color="auto"/>
            <w:left w:val="none" w:sz="0" w:space="0" w:color="auto"/>
            <w:bottom w:val="none" w:sz="0" w:space="0" w:color="auto"/>
            <w:right w:val="none" w:sz="0" w:space="0" w:color="auto"/>
          </w:divBdr>
        </w:div>
        <w:div w:id="867450671">
          <w:marLeft w:val="480"/>
          <w:marRight w:val="0"/>
          <w:marTop w:val="0"/>
          <w:marBottom w:val="0"/>
          <w:divBdr>
            <w:top w:val="none" w:sz="0" w:space="0" w:color="auto"/>
            <w:left w:val="none" w:sz="0" w:space="0" w:color="auto"/>
            <w:bottom w:val="none" w:sz="0" w:space="0" w:color="auto"/>
            <w:right w:val="none" w:sz="0" w:space="0" w:color="auto"/>
          </w:divBdr>
        </w:div>
        <w:div w:id="905648206">
          <w:marLeft w:val="480"/>
          <w:marRight w:val="0"/>
          <w:marTop w:val="0"/>
          <w:marBottom w:val="0"/>
          <w:divBdr>
            <w:top w:val="none" w:sz="0" w:space="0" w:color="auto"/>
            <w:left w:val="none" w:sz="0" w:space="0" w:color="auto"/>
            <w:bottom w:val="none" w:sz="0" w:space="0" w:color="auto"/>
            <w:right w:val="none" w:sz="0" w:space="0" w:color="auto"/>
          </w:divBdr>
        </w:div>
        <w:div w:id="939987982">
          <w:marLeft w:val="480"/>
          <w:marRight w:val="0"/>
          <w:marTop w:val="0"/>
          <w:marBottom w:val="0"/>
          <w:divBdr>
            <w:top w:val="none" w:sz="0" w:space="0" w:color="auto"/>
            <w:left w:val="none" w:sz="0" w:space="0" w:color="auto"/>
            <w:bottom w:val="none" w:sz="0" w:space="0" w:color="auto"/>
            <w:right w:val="none" w:sz="0" w:space="0" w:color="auto"/>
          </w:divBdr>
        </w:div>
        <w:div w:id="1017120495">
          <w:marLeft w:val="480"/>
          <w:marRight w:val="0"/>
          <w:marTop w:val="0"/>
          <w:marBottom w:val="0"/>
          <w:divBdr>
            <w:top w:val="none" w:sz="0" w:space="0" w:color="auto"/>
            <w:left w:val="none" w:sz="0" w:space="0" w:color="auto"/>
            <w:bottom w:val="none" w:sz="0" w:space="0" w:color="auto"/>
            <w:right w:val="none" w:sz="0" w:space="0" w:color="auto"/>
          </w:divBdr>
        </w:div>
        <w:div w:id="1276785619">
          <w:marLeft w:val="480"/>
          <w:marRight w:val="0"/>
          <w:marTop w:val="0"/>
          <w:marBottom w:val="0"/>
          <w:divBdr>
            <w:top w:val="none" w:sz="0" w:space="0" w:color="auto"/>
            <w:left w:val="none" w:sz="0" w:space="0" w:color="auto"/>
            <w:bottom w:val="none" w:sz="0" w:space="0" w:color="auto"/>
            <w:right w:val="none" w:sz="0" w:space="0" w:color="auto"/>
          </w:divBdr>
        </w:div>
        <w:div w:id="1295253615">
          <w:marLeft w:val="480"/>
          <w:marRight w:val="0"/>
          <w:marTop w:val="0"/>
          <w:marBottom w:val="0"/>
          <w:divBdr>
            <w:top w:val="none" w:sz="0" w:space="0" w:color="auto"/>
            <w:left w:val="none" w:sz="0" w:space="0" w:color="auto"/>
            <w:bottom w:val="none" w:sz="0" w:space="0" w:color="auto"/>
            <w:right w:val="none" w:sz="0" w:space="0" w:color="auto"/>
          </w:divBdr>
        </w:div>
        <w:div w:id="1309746806">
          <w:marLeft w:val="480"/>
          <w:marRight w:val="0"/>
          <w:marTop w:val="0"/>
          <w:marBottom w:val="0"/>
          <w:divBdr>
            <w:top w:val="none" w:sz="0" w:space="0" w:color="auto"/>
            <w:left w:val="none" w:sz="0" w:space="0" w:color="auto"/>
            <w:bottom w:val="none" w:sz="0" w:space="0" w:color="auto"/>
            <w:right w:val="none" w:sz="0" w:space="0" w:color="auto"/>
          </w:divBdr>
        </w:div>
        <w:div w:id="1463113022">
          <w:marLeft w:val="480"/>
          <w:marRight w:val="0"/>
          <w:marTop w:val="0"/>
          <w:marBottom w:val="0"/>
          <w:divBdr>
            <w:top w:val="none" w:sz="0" w:space="0" w:color="auto"/>
            <w:left w:val="none" w:sz="0" w:space="0" w:color="auto"/>
            <w:bottom w:val="none" w:sz="0" w:space="0" w:color="auto"/>
            <w:right w:val="none" w:sz="0" w:space="0" w:color="auto"/>
          </w:divBdr>
        </w:div>
        <w:div w:id="1531262534">
          <w:marLeft w:val="480"/>
          <w:marRight w:val="0"/>
          <w:marTop w:val="0"/>
          <w:marBottom w:val="0"/>
          <w:divBdr>
            <w:top w:val="none" w:sz="0" w:space="0" w:color="auto"/>
            <w:left w:val="none" w:sz="0" w:space="0" w:color="auto"/>
            <w:bottom w:val="none" w:sz="0" w:space="0" w:color="auto"/>
            <w:right w:val="none" w:sz="0" w:space="0" w:color="auto"/>
          </w:divBdr>
        </w:div>
        <w:div w:id="1762407862">
          <w:marLeft w:val="480"/>
          <w:marRight w:val="0"/>
          <w:marTop w:val="0"/>
          <w:marBottom w:val="0"/>
          <w:divBdr>
            <w:top w:val="none" w:sz="0" w:space="0" w:color="auto"/>
            <w:left w:val="none" w:sz="0" w:space="0" w:color="auto"/>
            <w:bottom w:val="none" w:sz="0" w:space="0" w:color="auto"/>
            <w:right w:val="none" w:sz="0" w:space="0" w:color="auto"/>
          </w:divBdr>
        </w:div>
        <w:div w:id="1978140255">
          <w:marLeft w:val="480"/>
          <w:marRight w:val="0"/>
          <w:marTop w:val="0"/>
          <w:marBottom w:val="0"/>
          <w:divBdr>
            <w:top w:val="none" w:sz="0" w:space="0" w:color="auto"/>
            <w:left w:val="none" w:sz="0" w:space="0" w:color="auto"/>
            <w:bottom w:val="none" w:sz="0" w:space="0" w:color="auto"/>
            <w:right w:val="none" w:sz="0" w:space="0" w:color="auto"/>
          </w:divBdr>
        </w:div>
      </w:divsChild>
    </w:div>
    <w:div w:id="111561518">
      <w:bodyDiv w:val="1"/>
      <w:marLeft w:val="0"/>
      <w:marRight w:val="0"/>
      <w:marTop w:val="0"/>
      <w:marBottom w:val="0"/>
      <w:divBdr>
        <w:top w:val="none" w:sz="0" w:space="0" w:color="auto"/>
        <w:left w:val="none" w:sz="0" w:space="0" w:color="auto"/>
        <w:bottom w:val="none" w:sz="0" w:space="0" w:color="auto"/>
        <w:right w:val="none" w:sz="0" w:space="0" w:color="auto"/>
      </w:divBdr>
      <w:divsChild>
        <w:div w:id="105203290">
          <w:marLeft w:val="480"/>
          <w:marRight w:val="0"/>
          <w:marTop w:val="0"/>
          <w:marBottom w:val="0"/>
          <w:divBdr>
            <w:top w:val="none" w:sz="0" w:space="0" w:color="auto"/>
            <w:left w:val="none" w:sz="0" w:space="0" w:color="auto"/>
            <w:bottom w:val="none" w:sz="0" w:space="0" w:color="auto"/>
            <w:right w:val="none" w:sz="0" w:space="0" w:color="auto"/>
          </w:divBdr>
        </w:div>
        <w:div w:id="181625762">
          <w:marLeft w:val="480"/>
          <w:marRight w:val="0"/>
          <w:marTop w:val="0"/>
          <w:marBottom w:val="0"/>
          <w:divBdr>
            <w:top w:val="none" w:sz="0" w:space="0" w:color="auto"/>
            <w:left w:val="none" w:sz="0" w:space="0" w:color="auto"/>
            <w:bottom w:val="none" w:sz="0" w:space="0" w:color="auto"/>
            <w:right w:val="none" w:sz="0" w:space="0" w:color="auto"/>
          </w:divBdr>
        </w:div>
        <w:div w:id="483014012">
          <w:marLeft w:val="480"/>
          <w:marRight w:val="0"/>
          <w:marTop w:val="0"/>
          <w:marBottom w:val="0"/>
          <w:divBdr>
            <w:top w:val="none" w:sz="0" w:space="0" w:color="auto"/>
            <w:left w:val="none" w:sz="0" w:space="0" w:color="auto"/>
            <w:bottom w:val="none" w:sz="0" w:space="0" w:color="auto"/>
            <w:right w:val="none" w:sz="0" w:space="0" w:color="auto"/>
          </w:divBdr>
        </w:div>
        <w:div w:id="513417134">
          <w:marLeft w:val="480"/>
          <w:marRight w:val="0"/>
          <w:marTop w:val="0"/>
          <w:marBottom w:val="0"/>
          <w:divBdr>
            <w:top w:val="none" w:sz="0" w:space="0" w:color="auto"/>
            <w:left w:val="none" w:sz="0" w:space="0" w:color="auto"/>
            <w:bottom w:val="none" w:sz="0" w:space="0" w:color="auto"/>
            <w:right w:val="none" w:sz="0" w:space="0" w:color="auto"/>
          </w:divBdr>
        </w:div>
        <w:div w:id="567499167">
          <w:marLeft w:val="480"/>
          <w:marRight w:val="0"/>
          <w:marTop w:val="0"/>
          <w:marBottom w:val="0"/>
          <w:divBdr>
            <w:top w:val="none" w:sz="0" w:space="0" w:color="auto"/>
            <w:left w:val="none" w:sz="0" w:space="0" w:color="auto"/>
            <w:bottom w:val="none" w:sz="0" w:space="0" w:color="auto"/>
            <w:right w:val="none" w:sz="0" w:space="0" w:color="auto"/>
          </w:divBdr>
        </w:div>
        <w:div w:id="693532045">
          <w:marLeft w:val="480"/>
          <w:marRight w:val="0"/>
          <w:marTop w:val="0"/>
          <w:marBottom w:val="0"/>
          <w:divBdr>
            <w:top w:val="none" w:sz="0" w:space="0" w:color="auto"/>
            <w:left w:val="none" w:sz="0" w:space="0" w:color="auto"/>
            <w:bottom w:val="none" w:sz="0" w:space="0" w:color="auto"/>
            <w:right w:val="none" w:sz="0" w:space="0" w:color="auto"/>
          </w:divBdr>
        </w:div>
        <w:div w:id="860818353">
          <w:marLeft w:val="480"/>
          <w:marRight w:val="0"/>
          <w:marTop w:val="0"/>
          <w:marBottom w:val="0"/>
          <w:divBdr>
            <w:top w:val="none" w:sz="0" w:space="0" w:color="auto"/>
            <w:left w:val="none" w:sz="0" w:space="0" w:color="auto"/>
            <w:bottom w:val="none" w:sz="0" w:space="0" w:color="auto"/>
            <w:right w:val="none" w:sz="0" w:space="0" w:color="auto"/>
          </w:divBdr>
        </w:div>
        <w:div w:id="950282934">
          <w:marLeft w:val="480"/>
          <w:marRight w:val="0"/>
          <w:marTop w:val="0"/>
          <w:marBottom w:val="0"/>
          <w:divBdr>
            <w:top w:val="none" w:sz="0" w:space="0" w:color="auto"/>
            <w:left w:val="none" w:sz="0" w:space="0" w:color="auto"/>
            <w:bottom w:val="none" w:sz="0" w:space="0" w:color="auto"/>
            <w:right w:val="none" w:sz="0" w:space="0" w:color="auto"/>
          </w:divBdr>
        </w:div>
        <w:div w:id="1073429063">
          <w:marLeft w:val="480"/>
          <w:marRight w:val="0"/>
          <w:marTop w:val="0"/>
          <w:marBottom w:val="0"/>
          <w:divBdr>
            <w:top w:val="none" w:sz="0" w:space="0" w:color="auto"/>
            <w:left w:val="none" w:sz="0" w:space="0" w:color="auto"/>
            <w:bottom w:val="none" w:sz="0" w:space="0" w:color="auto"/>
            <w:right w:val="none" w:sz="0" w:space="0" w:color="auto"/>
          </w:divBdr>
        </w:div>
        <w:div w:id="1108624912">
          <w:marLeft w:val="480"/>
          <w:marRight w:val="0"/>
          <w:marTop w:val="0"/>
          <w:marBottom w:val="0"/>
          <w:divBdr>
            <w:top w:val="none" w:sz="0" w:space="0" w:color="auto"/>
            <w:left w:val="none" w:sz="0" w:space="0" w:color="auto"/>
            <w:bottom w:val="none" w:sz="0" w:space="0" w:color="auto"/>
            <w:right w:val="none" w:sz="0" w:space="0" w:color="auto"/>
          </w:divBdr>
        </w:div>
        <w:div w:id="1202397205">
          <w:marLeft w:val="480"/>
          <w:marRight w:val="0"/>
          <w:marTop w:val="0"/>
          <w:marBottom w:val="0"/>
          <w:divBdr>
            <w:top w:val="none" w:sz="0" w:space="0" w:color="auto"/>
            <w:left w:val="none" w:sz="0" w:space="0" w:color="auto"/>
            <w:bottom w:val="none" w:sz="0" w:space="0" w:color="auto"/>
            <w:right w:val="none" w:sz="0" w:space="0" w:color="auto"/>
          </w:divBdr>
        </w:div>
        <w:div w:id="1216426676">
          <w:marLeft w:val="480"/>
          <w:marRight w:val="0"/>
          <w:marTop w:val="0"/>
          <w:marBottom w:val="0"/>
          <w:divBdr>
            <w:top w:val="none" w:sz="0" w:space="0" w:color="auto"/>
            <w:left w:val="none" w:sz="0" w:space="0" w:color="auto"/>
            <w:bottom w:val="none" w:sz="0" w:space="0" w:color="auto"/>
            <w:right w:val="none" w:sz="0" w:space="0" w:color="auto"/>
          </w:divBdr>
        </w:div>
        <w:div w:id="1279874156">
          <w:marLeft w:val="480"/>
          <w:marRight w:val="0"/>
          <w:marTop w:val="0"/>
          <w:marBottom w:val="0"/>
          <w:divBdr>
            <w:top w:val="none" w:sz="0" w:space="0" w:color="auto"/>
            <w:left w:val="none" w:sz="0" w:space="0" w:color="auto"/>
            <w:bottom w:val="none" w:sz="0" w:space="0" w:color="auto"/>
            <w:right w:val="none" w:sz="0" w:space="0" w:color="auto"/>
          </w:divBdr>
        </w:div>
        <w:div w:id="1540631986">
          <w:marLeft w:val="480"/>
          <w:marRight w:val="0"/>
          <w:marTop w:val="0"/>
          <w:marBottom w:val="0"/>
          <w:divBdr>
            <w:top w:val="none" w:sz="0" w:space="0" w:color="auto"/>
            <w:left w:val="none" w:sz="0" w:space="0" w:color="auto"/>
            <w:bottom w:val="none" w:sz="0" w:space="0" w:color="auto"/>
            <w:right w:val="none" w:sz="0" w:space="0" w:color="auto"/>
          </w:divBdr>
        </w:div>
        <w:div w:id="1544176662">
          <w:marLeft w:val="480"/>
          <w:marRight w:val="0"/>
          <w:marTop w:val="0"/>
          <w:marBottom w:val="0"/>
          <w:divBdr>
            <w:top w:val="none" w:sz="0" w:space="0" w:color="auto"/>
            <w:left w:val="none" w:sz="0" w:space="0" w:color="auto"/>
            <w:bottom w:val="none" w:sz="0" w:space="0" w:color="auto"/>
            <w:right w:val="none" w:sz="0" w:space="0" w:color="auto"/>
          </w:divBdr>
        </w:div>
        <w:div w:id="1553228872">
          <w:marLeft w:val="480"/>
          <w:marRight w:val="0"/>
          <w:marTop w:val="0"/>
          <w:marBottom w:val="0"/>
          <w:divBdr>
            <w:top w:val="none" w:sz="0" w:space="0" w:color="auto"/>
            <w:left w:val="none" w:sz="0" w:space="0" w:color="auto"/>
            <w:bottom w:val="none" w:sz="0" w:space="0" w:color="auto"/>
            <w:right w:val="none" w:sz="0" w:space="0" w:color="auto"/>
          </w:divBdr>
        </w:div>
        <w:div w:id="1668241375">
          <w:marLeft w:val="480"/>
          <w:marRight w:val="0"/>
          <w:marTop w:val="0"/>
          <w:marBottom w:val="0"/>
          <w:divBdr>
            <w:top w:val="none" w:sz="0" w:space="0" w:color="auto"/>
            <w:left w:val="none" w:sz="0" w:space="0" w:color="auto"/>
            <w:bottom w:val="none" w:sz="0" w:space="0" w:color="auto"/>
            <w:right w:val="none" w:sz="0" w:space="0" w:color="auto"/>
          </w:divBdr>
        </w:div>
        <w:div w:id="1736007263">
          <w:marLeft w:val="480"/>
          <w:marRight w:val="0"/>
          <w:marTop w:val="0"/>
          <w:marBottom w:val="0"/>
          <w:divBdr>
            <w:top w:val="none" w:sz="0" w:space="0" w:color="auto"/>
            <w:left w:val="none" w:sz="0" w:space="0" w:color="auto"/>
            <w:bottom w:val="none" w:sz="0" w:space="0" w:color="auto"/>
            <w:right w:val="none" w:sz="0" w:space="0" w:color="auto"/>
          </w:divBdr>
        </w:div>
        <w:div w:id="1865167496">
          <w:marLeft w:val="480"/>
          <w:marRight w:val="0"/>
          <w:marTop w:val="0"/>
          <w:marBottom w:val="0"/>
          <w:divBdr>
            <w:top w:val="none" w:sz="0" w:space="0" w:color="auto"/>
            <w:left w:val="none" w:sz="0" w:space="0" w:color="auto"/>
            <w:bottom w:val="none" w:sz="0" w:space="0" w:color="auto"/>
            <w:right w:val="none" w:sz="0" w:space="0" w:color="auto"/>
          </w:divBdr>
        </w:div>
        <w:div w:id="1958952906">
          <w:marLeft w:val="480"/>
          <w:marRight w:val="0"/>
          <w:marTop w:val="0"/>
          <w:marBottom w:val="0"/>
          <w:divBdr>
            <w:top w:val="none" w:sz="0" w:space="0" w:color="auto"/>
            <w:left w:val="none" w:sz="0" w:space="0" w:color="auto"/>
            <w:bottom w:val="none" w:sz="0" w:space="0" w:color="auto"/>
            <w:right w:val="none" w:sz="0" w:space="0" w:color="auto"/>
          </w:divBdr>
        </w:div>
        <w:div w:id="2002343318">
          <w:marLeft w:val="480"/>
          <w:marRight w:val="0"/>
          <w:marTop w:val="0"/>
          <w:marBottom w:val="0"/>
          <w:divBdr>
            <w:top w:val="none" w:sz="0" w:space="0" w:color="auto"/>
            <w:left w:val="none" w:sz="0" w:space="0" w:color="auto"/>
            <w:bottom w:val="none" w:sz="0" w:space="0" w:color="auto"/>
            <w:right w:val="none" w:sz="0" w:space="0" w:color="auto"/>
          </w:divBdr>
        </w:div>
        <w:div w:id="2086414197">
          <w:marLeft w:val="480"/>
          <w:marRight w:val="0"/>
          <w:marTop w:val="0"/>
          <w:marBottom w:val="0"/>
          <w:divBdr>
            <w:top w:val="none" w:sz="0" w:space="0" w:color="auto"/>
            <w:left w:val="none" w:sz="0" w:space="0" w:color="auto"/>
            <w:bottom w:val="none" w:sz="0" w:space="0" w:color="auto"/>
            <w:right w:val="none" w:sz="0" w:space="0" w:color="auto"/>
          </w:divBdr>
        </w:div>
        <w:div w:id="2103991636">
          <w:marLeft w:val="480"/>
          <w:marRight w:val="0"/>
          <w:marTop w:val="0"/>
          <w:marBottom w:val="0"/>
          <w:divBdr>
            <w:top w:val="none" w:sz="0" w:space="0" w:color="auto"/>
            <w:left w:val="none" w:sz="0" w:space="0" w:color="auto"/>
            <w:bottom w:val="none" w:sz="0" w:space="0" w:color="auto"/>
            <w:right w:val="none" w:sz="0" w:space="0" w:color="auto"/>
          </w:divBdr>
        </w:div>
      </w:divsChild>
    </w:div>
    <w:div w:id="145099325">
      <w:bodyDiv w:val="1"/>
      <w:marLeft w:val="0"/>
      <w:marRight w:val="0"/>
      <w:marTop w:val="0"/>
      <w:marBottom w:val="0"/>
      <w:divBdr>
        <w:top w:val="none" w:sz="0" w:space="0" w:color="auto"/>
        <w:left w:val="none" w:sz="0" w:space="0" w:color="auto"/>
        <w:bottom w:val="none" w:sz="0" w:space="0" w:color="auto"/>
        <w:right w:val="none" w:sz="0" w:space="0" w:color="auto"/>
      </w:divBdr>
      <w:divsChild>
        <w:div w:id="15815285">
          <w:marLeft w:val="480"/>
          <w:marRight w:val="0"/>
          <w:marTop w:val="0"/>
          <w:marBottom w:val="0"/>
          <w:divBdr>
            <w:top w:val="none" w:sz="0" w:space="0" w:color="auto"/>
            <w:left w:val="none" w:sz="0" w:space="0" w:color="auto"/>
            <w:bottom w:val="none" w:sz="0" w:space="0" w:color="auto"/>
            <w:right w:val="none" w:sz="0" w:space="0" w:color="auto"/>
          </w:divBdr>
        </w:div>
        <w:div w:id="443118807">
          <w:marLeft w:val="480"/>
          <w:marRight w:val="0"/>
          <w:marTop w:val="0"/>
          <w:marBottom w:val="0"/>
          <w:divBdr>
            <w:top w:val="none" w:sz="0" w:space="0" w:color="auto"/>
            <w:left w:val="none" w:sz="0" w:space="0" w:color="auto"/>
            <w:bottom w:val="none" w:sz="0" w:space="0" w:color="auto"/>
            <w:right w:val="none" w:sz="0" w:space="0" w:color="auto"/>
          </w:divBdr>
        </w:div>
        <w:div w:id="838616085">
          <w:marLeft w:val="480"/>
          <w:marRight w:val="0"/>
          <w:marTop w:val="0"/>
          <w:marBottom w:val="0"/>
          <w:divBdr>
            <w:top w:val="none" w:sz="0" w:space="0" w:color="auto"/>
            <w:left w:val="none" w:sz="0" w:space="0" w:color="auto"/>
            <w:bottom w:val="none" w:sz="0" w:space="0" w:color="auto"/>
            <w:right w:val="none" w:sz="0" w:space="0" w:color="auto"/>
          </w:divBdr>
        </w:div>
        <w:div w:id="1217668750">
          <w:marLeft w:val="480"/>
          <w:marRight w:val="0"/>
          <w:marTop w:val="0"/>
          <w:marBottom w:val="0"/>
          <w:divBdr>
            <w:top w:val="none" w:sz="0" w:space="0" w:color="auto"/>
            <w:left w:val="none" w:sz="0" w:space="0" w:color="auto"/>
            <w:bottom w:val="none" w:sz="0" w:space="0" w:color="auto"/>
            <w:right w:val="none" w:sz="0" w:space="0" w:color="auto"/>
          </w:divBdr>
        </w:div>
        <w:div w:id="1313022333">
          <w:marLeft w:val="480"/>
          <w:marRight w:val="0"/>
          <w:marTop w:val="0"/>
          <w:marBottom w:val="0"/>
          <w:divBdr>
            <w:top w:val="none" w:sz="0" w:space="0" w:color="auto"/>
            <w:left w:val="none" w:sz="0" w:space="0" w:color="auto"/>
            <w:bottom w:val="none" w:sz="0" w:space="0" w:color="auto"/>
            <w:right w:val="none" w:sz="0" w:space="0" w:color="auto"/>
          </w:divBdr>
        </w:div>
        <w:div w:id="1467161363">
          <w:marLeft w:val="480"/>
          <w:marRight w:val="0"/>
          <w:marTop w:val="0"/>
          <w:marBottom w:val="0"/>
          <w:divBdr>
            <w:top w:val="none" w:sz="0" w:space="0" w:color="auto"/>
            <w:left w:val="none" w:sz="0" w:space="0" w:color="auto"/>
            <w:bottom w:val="none" w:sz="0" w:space="0" w:color="auto"/>
            <w:right w:val="none" w:sz="0" w:space="0" w:color="auto"/>
          </w:divBdr>
        </w:div>
        <w:div w:id="1940019341">
          <w:marLeft w:val="480"/>
          <w:marRight w:val="0"/>
          <w:marTop w:val="0"/>
          <w:marBottom w:val="0"/>
          <w:divBdr>
            <w:top w:val="none" w:sz="0" w:space="0" w:color="auto"/>
            <w:left w:val="none" w:sz="0" w:space="0" w:color="auto"/>
            <w:bottom w:val="none" w:sz="0" w:space="0" w:color="auto"/>
            <w:right w:val="none" w:sz="0" w:space="0" w:color="auto"/>
          </w:divBdr>
        </w:div>
      </w:divsChild>
    </w:div>
    <w:div w:id="163279381">
      <w:bodyDiv w:val="1"/>
      <w:marLeft w:val="0"/>
      <w:marRight w:val="0"/>
      <w:marTop w:val="0"/>
      <w:marBottom w:val="0"/>
      <w:divBdr>
        <w:top w:val="none" w:sz="0" w:space="0" w:color="auto"/>
        <w:left w:val="none" w:sz="0" w:space="0" w:color="auto"/>
        <w:bottom w:val="none" w:sz="0" w:space="0" w:color="auto"/>
        <w:right w:val="none" w:sz="0" w:space="0" w:color="auto"/>
      </w:divBdr>
      <w:divsChild>
        <w:div w:id="237600573">
          <w:marLeft w:val="480"/>
          <w:marRight w:val="0"/>
          <w:marTop w:val="0"/>
          <w:marBottom w:val="0"/>
          <w:divBdr>
            <w:top w:val="none" w:sz="0" w:space="0" w:color="auto"/>
            <w:left w:val="none" w:sz="0" w:space="0" w:color="auto"/>
            <w:bottom w:val="none" w:sz="0" w:space="0" w:color="auto"/>
            <w:right w:val="none" w:sz="0" w:space="0" w:color="auto"/>
          </w:divBdr>
        </w:div>
        <w:div w:id="316568987">
          <w:marLeft w:val="480"/>
          <w:marRight w:val="0"/>
          <w:marTop w:val="0"/>
          <w:marBottom w:val="0"/>
          <w:divBdr>
            <w:top w:val="none" w:sz="0" w:space="0" w:color="auto"/>
            <w:left w:val="none" w:sz="0" w:space="0" w:color="auto"/>
            <w:bottom w:val="none" w:sz="0" w:space="0" w:color="auto"/>
            <w:right w:val="none" w:sz="0" w:space="0" w:color="auto"/>
          </w:divBdr>
        </w:div>
        <w:div w:id="539392386">
          <w:marLeft w:val="480"/>
          <w:marRight w:val="0"/>
          <w:marTop w:val="0"/>
          <w:marBottom w:val="0"/>
          <w:divBdr>
            <w:top w:val="none" w:sz="0" w:space="0" w:color="auto"/>
            <w:left w:val="none" w:sz="0" w:space="0" w:color="auto"/>
            <w:bottom w:val="none" w:sz="0" w:space="0" w:color="auto"/>
            <w:right w:val="none" w:sz="0" w:space="0" w:color="auto"/>
          </w:divBdr>
        </w:div>
        <w:div w:id="593981272">
          <w:marLeft w:val="480"/>
          <w:marRight w:val="0"/>
          <w:marTop w:val="0"/>
          <w:marBottom w:val="0"/>
          <w:divBdr>
            <w:top w:val="none" w:sz="0" w:space="0" w:color="auto"/>
            <w:left w:val="none" w:sz="0" w:space="0" w:color="auto"/>
            <w:bottom w:val="none" w:sz="0" w:space="0" w:color="auto"/>
            <w:right w:val="none" w:sz="0" w:space="0" w:color="auto"/>
          </w:divBdr>
        </w:div>
        <w:div w:id="633562705">
          <w:marLeft w:val="480"/>
          <w:marRight w:val="0"/>
          <w:marTop w:val="0"/>
          <w:marBottom w:val="0"/>
          <w:divBdr>
            <w:top w:val="none" w:sz="0" w:space="0" w:color="auto"/>
            <w:left w:val="none" w:sz="0" w:space="0" w:color="auto"/>
            <w:bottom w:val="none" w:sz="0" w:space="0" w:color="auto"/>
            <w:right w:val="none" w:sz="0" w:space="0" w:color="auto"/>
          </w:divBdr>
        </w:div>
        <w:div w:id="636909334">
          <w:marLeft w:val="480"/>
          <w:marRight w:val="0"/>
          <w:marTop w:val="0"/>
          <w:marBottom w:val="0"/>
          <w:divBdr>
            <w:top w:val="none" w:sz="0" w:space="0" w:color="auto"/>
            <w:left w:val="none" w:sz="0" w:space="0" w:color="auto"/>
            <w:bottom w:val="none" w:sz="0" w:space="0" w:color="auto"/>
            <w:right w:val="none" w:sz="0" w:space="0" w:color="auto"/>
          </w:divBdr>
        </w:div>
        <w:div w:id="954753091">
          <w:marLeft w:val="480"/>
          <w:marRight w:val="0"/>
          <w:marTop w:val="0"/>
          <w:marBottom w:val="0"/>
          <w:divBdr>
            <w:top w:val="none" w:sz="0" w:space="0" w:color="auto"/>
            <w:left w:val="none" w:sz="0" w:space="0" w:color="auto"/>
            <w:bottom w:val="none" w:sz="0" w:space="0" w:color="auto"/>
            <w:right w:val="none" w:sz="0" w:space="0" w:color="auto"/>
          </w:divBdr>
        </w:div>
        <w:div w:id="956915542">
          <w:marLeft w:val="480"/>
          <w:marRight w:val="0"/>
          <w:marTop w:val="0"/>
          <w:marBottom w:val="0"/>
          <w:divBdr>
            <w:top w:val="none" w:sz="0" w:space="0" w:color="auto"/>
            <w:left w:val="none" w:sz="0" w:space="0" w:color="auto"/>
            <w:bottom w:val="none" w:sz="0" w:space="0" w:color="auto"/>
            <w:right w:val="none" w:sz="0" w:space="0" w:color="auto"/>
          </w:divBdr>
        </w:div>
        <w:div w:id="1038237252">
          <w:marLeft w:val="480"/>
          <w:marRight w:val="0"/>
          <w:marTop w:val="0"/>
          <w:marBottom w:val="0"/>
          <w:divBdr>
            <w:top w:val="none" w:sz="0" w:space="0" w:color="auto"/>
            <w:left w:val="none" w:sz="0" w:space="0" w:color="auto"/>
            <w:bottom w:val="none" w:sz="0" w:space="0" w:color="auto"/>
            <w:right w:val="none" w:sz="0" w:space="0" w:color="auto"/>
          </w:divBdr>
        </w:div>
        <w:div w:id="1247155968">
          <w:marLeft w:val="480"/>
          <w:marRight w:val="0"/>
          <w:marTop w:val="0"/>
          <w:marBottom w:val="0"/>
          <w:divBdr>
            <w:top w:val="none" w:sz="0" w:space="0" w:color="auto"/>
            <w:left w:val="none" w:sz="0" w:space="0" w:color="auto"/>
            <w:bottom w:val="none" w:sz="0" w:space="0" w:color="auto"/>
            <w:right w:val="none" w:sz="0" w:space="0" w:color="auto"/>
          </w:divBdr>
        </w:div>
        <w:div w:id="1731928025">
          <w:marLeft w:val="480"/>
          <w:marRight w:val="0"/>
          <w:marTop w:val="0"/>
          <w:marBottom w:val="0"/>
          <w:divBdr>
            <w:top w:val="none" w:sz="0" w:space="0" w:color="auto"/>
            <w:left w:val="none" w:sz="0" w:space="0" w:color="auto"/>
            <w:bottom w:val="none" w:sz="0" w:space="0" w:color="auto"/>
            <w:right w:val="none" w:sz="0" w:space="0" w:color="auto"/>
          </w:divBdr>
        </w:div>
        <w:div w:id="1776553603">
          <w:marLeft w:val="480"/>
          <w:marRight w:val="0"/>
          <w:marTop w:val="0"/>
          <w:marBottom w:val="0"/>
          <w:divBdr>
            <w:top w:val="none" w:sz="0" w:space="0" w:color="auto"/>
            <w:left w:val="none" w:sz="0" w:space="0" w:color="auto"/>
            <w:bottom w:val="none" w:sz="0" w:space="0" w:color="auto"/>
            <w:right w:val="none" w:sz="0" w:space="0" w:color="auto"/>
          </w:divBdr>
        </w:div>
        <w:div w:id="2064088394">
          <w:marLeft w:val="480"/>
          <w:marRight w:val="0"/>
          <w:marTop w:val="0"/>
          <w:marBottom w:val="0"/>
          <w:divBdr>
            <w:top w:val="none" w:sz="0" w:space="0" w:color="auto"/>
            <w:left w:val="none" w:sz="0" w:space="0" w:color="auto"/>
            <w:bottom w:val="none" w:sz="0" w:space="0" w:color="auto"/>
            <w:right w:val="none" w:sz="0" w:space="0" w:color="auto"/>
          </w:divBdr>
        </w:div>
      </w:divsChild>
    </w:div>
    <w:div w:id="165175421">
      <w:bodyDiv w:val="1"/>
      <w:marLeft w:val="0"/>
      <w:marRight w:val="0"/>
      <w:marTop w:val="0"/>
      <w:marBottom w:val="0"/>
      <w:divBdr>
        <w:top w:val="none" w:sz="0" w:space="0" w:color="auto"/>
        <w:left w:val="none" w:sz="0" w:space="0" w:color="auto"/>
        <w:bottom w:val="none" w:sz="0" w:space="0" w:color="auto"/>
        <w:right w:val="none" w:sz="0" w:space="0" w:color="auto"/>
      </w:divBdr>
    </w:div>
    <w:div w:id="174661547">
      <w:bodyDiv w:val="1"/>
      <w:marLeft w:val="0"/>
      <w:marRight w:val="0"/>
      <w:marTop w:val="0"/>
      <w:marBottom w:val="0"/>
      <w:divBdr>
        <w:top w:val="none" w:sz="0" w:space="0" w:color="auto"/>
        <w:left w:val="none" w:sz="0" w:space="0" w:color="auto"/>
        <w:bottom w:val="none" w:sz="0" w:space="0" w:color="auto"/>
        <w:right w:val="none" w:sz="0" w:space="0" w:color="auto"/>
      </w:divBdr>
      <w:divsChild>
        <w:div w:id="282344048">
          <w:marLeft w:val="480"/>
          <w:marRight w:val="0"/>
          <w:marTop w:val="0"/>
          <w:marBottom w:val="0"/>
          <w:divBdr>
            <w:top w:val="none" w:sz="0" w:space="0" w:color="auto"/>
            <w:left w:val="none" w:sz="0" w:space="0" w:color="auto"/>
            <w:bottom w:val="none" w:sz="0" w:space="0" w:color="auto"/>
            <w:right w:val="none" w:sz="0" w:space="0" w:color="auto"/>
          </w:divBdr>
        </w:div>
        <w:div w:id="295373906">
          <w:marLeft w:val="480"/>
          <w:marRight w:val="0"/>
          <w:marTop w:val="0"/>
          <w:marBottom w:val="0"/>
          <w:divBdr>
            <w:top w:val="none" w:sz="0" w:space="0" w:color="auto"/>
            <w:left w:val="none" w:sz="0" w:space="0" w:color="auto"/>
            <w:bottom w:val="none" w:sz="0" w:space="0" w:color="auto"/>
            <w:right w:val="none" w:sz="0" w:space="0" w:color="auto"/>
          </w:divBdr>
        </w:div>
        <w:div w:id="306786604">
          <w:marLeft w:val="480"/>
          <w:marRight w:val="0"/>
          <w:marTop w:val="0"/>
          <w:marBottom w:val="0"/>
          <w:divBdr>
            <w:top w:val="none" w:sz="0" w:space="0" w:color="auto"/>
            <w:left w:val="none" w:sz="0" w:space="0" w:color="auto"/>
            <w:bottom w:val="none" w:sz="0" w:space="0" w:color="auto"/>
            <w:right w:val="none" w:sz="0" w:space="0" w:color="auto"/>
          </w:divBdr>
        </w:div>
        <w:div w:id="317730425">
          <w:marLeft w:val="480"/>
          <w:marRight w:val="0"/>
          <w:marTop w:val="0"/>
          <w:marBottom w:val="0"/>
          <w:divBdr>
            <w:top w:val="none" w:sz="0" w:space="0" w:color="auto"/>
            <w:left w:val="none" w:sz="0" w:space="0" w:color="auto"/>
            <w:bottom w:val="none" w:sz="0" w:space="0" w:color="auto"/>
            <w:right w:val="none" w:sz="0" w:space="0" w:color="auto"/>
          </w:divBdr>
        </w:div>
        <w:div w:id="453989775">
          <w:marLeft w:val="480"/>
          <w:marRight w:val="0"/>
          <w:marTop w:val="0"/>
          <w:marBottom w:val="0"/>
          <w:divBdr>
            <w:top w:val="none" w:sz="0" w:space="0" w:color="auto"/>
            <w:left w:val="none" w:sz="0" w:space="0" w:color="auto"/>
            <w:bottom w:val="none" w:sz="0" w:space="0" w:color="auto"/>
            <w:right w:val="none" w:sz="0" w:space="0" w:color="auto"/>
          </w:divBdr>
        </w:div>
        <w:div w:id="557325419">
          <w:marLeft w:val="480"/>
          <w:marRight w:val="0"/>
          <w:marTop w:val="0"/>
          <w:marBottom w:val="0"/>
          <w:divBdr>
            <w:top w:val="none" w:sz="0" w:space="0" w:color="auto"/>
            <w:left w:val="none" w:sz="0" w:space="0" w:color="auto"/>
            <w:bottom w:val="none" w:sz="0" w:space="0" w:color="auto"/>
            <w:right w:val="none" w:sz="0" w:space="0" w:color="auto"/>
          </w:divBdr>
        </w:div>
        <w:div w:id="574709994">
          <w:marLeft w:val="480"/>
          <w:marRight w:val="0"/>
          <w:marTop w:val="0"/>
          <w:marBottom w:val="0"/>
          <w:divBdr>
            <w:top w:val="none" w:sz="0" w:space="0" w:color="auto"/>
            <w:left w:val="none" w:sz="0" w:space="0" w:color="auto"/>
            <w:bottom w:val="none" w:sz="0" w:space="0" w:color="auto"/>
            <w:right w:val="none" w:sz="0" w:space="0" w:color="auto"/>
          </w:divBdr>
        </w:div>
        <w:div w:id="978412329">
          <w:marLeft w:val="480"/>
          <w:marRight w:val="0"/>
          <w:marTop w:val="0"/>
          <w:marBottom w:val="0"/>
          <w:divBdr>
            <w:top w:val="none" w:sz="0" w:space="0" w:color="auto"/>
            <w:left w:val="none" w:sz="0" w:space="0" w:color="auto"/>
            <w:bottom w:val="none" w:sz="0" w:space="0" w:color="auto"/>
            <w:right w:val="none" w:sz="0" w:space="0" w:color="auto"/>
          </w:divBdr>
        </w:div>
        <w:div w:id="1247299111">
          <w:marLeft w:val="480"/>
          <w:marRight w:val="0"/>
          <w:marTop w:val="0"/>
          <w:marBottom w:val="0"/>
          <w:divBdr>
            <w:top w:val="none" w:sz="0" w:space="0" w:color="auto"/>
            <w:left w:val="none" w:sz="0" w:space="0" w:color="auto"/>
            <w:bottom w:val="none" w:sz="0" w:space="0" w:color="auto"/>
            <w:right w:val="none" w:sz="0" w:space="0" w:color="auto"/>
          </w:divBdr>
        </w:div>
        <w:div w:id="1343436013">
          <w:marLeft w:val="480"/>
          <w:marRight w:val="0"/>
          <w:marTop w:val="0"/>
          <w:marBottom w:val="0"/>
          <w:divBdr>
            <w:top w:val="none" w:sz="0" w:space="0" w:color="auto"/>
            <w:left w:val="none" w:sz="0" w:space="0" w:color="auto"/>
            <w:bottom w:val="none" w:sz="0" w:space="0" w:color="auto"/>
            <w:right w:val="none" w:sz="0" w:space="0" w:color="auto"/>
          </w:divBdr>
        </w:div>
        <w:div w:id="1412241428">
          <w:marLeft w:val="480"/>
          <w:marRight w:val="0"/>
          <w:marTop w:val="0"/>
          <w:marBottom w:val="0"/>
          <w:divBdr>
            <w:top w:val="none" w:sz="0" w:space="0" w:color="auto"/>
            <w:left w:val="none" w:sz="0" w:space="0" w:color="auto"/>
            <w:bottom w:val="none" w:sz="0" w:space="0" w:color="auto"/>
            <w:right w:val="none" w:sz="0" w:space="0" w:color="auto"/>
          </w:divBdr>
        </w:div>
        <w:div w:id="1481920139">
          <w:marLeft w:val="480"/>
          <w:marRight w:val="0"/>
          <w:marTop w:val="0"/>
          <w:marBottom w:val="0"/>
          <w:divBdr>
            <w:top w:val="none" w:sz="0" w:space="0" w:color="auto"/>
            <w:left w:val="none" w:sz="0" w:space="0" w:color="auto"/>
            <w:bottom w:val="none" w:sz="0" w:space="0" w:color="auto"/>
            <w:right w:val="none" w:sz="0" w:space="0" w:color="auto"/>
          </w:divBdr>
        </w:div>
        <w:div w:id="1619145194">
          <w:marLeft w:val="480"/>
          <w:marRight w:val="0"/>
          <w:marTop w:val="0"/>
          <w:marBottom w:val="0"/>
          <w:divBdr>
            <w:top w:val="none" w:sz="0" w:space="0" w:color="auto"/>
            <w:left w:val="none" w:sz="0" w:space="0" w:color="auto"/>
            <w:bottom w:val="none" w:sz="0" w:space="0" w:color="auto"/>
            <w:right w:val="none" w:sz="0" w:space="0" w:color="auto"/>
          </w:divBdr>
        </w:div>
        <w:div w:id="1671911736">
          <w:marLeft w:val="480"/>
          <w:marRight w:val="0"/>
          <w:marTop w:val="0"/>
          <w:marBottom w:val="0"/>
          <w:divBdr>
            <w:top w:val="none" w:sz="0" w:space="0" w:color="auto"/>
            <w:left w:val="none" w:sz="0" w:space="0" w:color="auto"/>
            <w:bottom w:val="none" w:sz="0" w:space="0" w:color="auto"/>
            <w:right w:val="none" w:sz="0" w:space="0" w:color="auto"/>
          </w:divBdr>
        </w:div>
        <w:div w:id="1688872729">
          <w:marLeft w:val="480"/>
          <w:marRight w:val="0"/>
          <w:marTop w:val="0"/>
          <w:marBottom w:val="0"/>
          <w:divBdr>
            <w:top w:val="none" w:sz="0" w:space="0" w:color="auto"/>
            <w:left w:val="none" w:sz="0" w:space="0" w:color="auto"/>
            <w:bottom w:val="none" w:sz="0" w:space="0" w:color="auto"/>
            <w:right w:val="none" w:sz="0" w:space="0" w:color="auto"/>
          </w:divBdr>
        </w:div>
        <w:div w:id="1716388298">
          <w:marLeft w:val="480"/>
          <w:marRight w:val="0"/>
          <w:marTop w:val="0"/>
          <w:marBottom w:val="0"/>
          <w:divBdr>
            <w:top w:val="none" w:sz="0" w:space="0" w:color="auto"/>
            <w:left w:val="none" w:sz="0" w:space="0" w:color="auto"/>
            <w:bottom w:val="none" w:sz="0" w:space="0" w:color="auto"/>
            <w:right w:val="none" w:sz="0" w:space="0" w:color="auto"/>
          </w:divBdr>
        </w:div>
        <w:div w:id="1805006225">
          <w:marLeft w:val="480"/>
          <w:marRight w:val="0"/>
          <w:marTop w:val="0"/>
          <w:marBottom w:val="0"/>
          <w:divBdr>
            <w:top w:val="none" w:sz="0" w:space="0" w:color="auto"/>
            <w:left w:val="none" w:sz="0" w:space="0" w:color="auto"/>
            <w:bottom w:val="none" w:sz="0" w:space="0" w:color="auto"/>
            <w:right w:val="none" w:sz="0" w:space="0" w:color="auto"/>
          </w:divBdr>
        </w:div>
        <w:div w:id="1808938850">
          <w:marLeft w:val="480"/>
          <w:marRight w:val="0"/>
          <w:marTop w:val="0"/>
          <w:marBottom w:val="0"/>
          <w:divBdr>
            <w:top w:val="none" w:sz="0" w:space="0" w:color="auto"/>
            <w:left w:val="none" w:sz="0" w:space="0" w:color="auto"/>
            <w:bottom w:val="none" w:sz="0" w:space="0" w:color="auto"/>
            <w:right w:val="none" w:sz="0" w:space="0" w:color="auto"/>
          </w:divBdr>
        </w:div>
        <w:div w:id="2032533952">
          <w:marLeft w:val="480"/>
          <w:marRight w:val="0"/>
          <w:marTop w:val="0"/>
          <w:marBottom w:val="0"/>
          <w:divBdr>
            <w:top w:val="none" w:sz="0" w:space="0" w:color="auto"/>
            <w:left w:val="none" w:sz="0" w:space="0" w:color="auto"/>
            <w:bottom w:val="none" w:sz="0" w:space="0" w:color="auto"/>
            <w:right w:val="none" w:sz="0" w:space="0" w:color="auto"/>
          </w:divBdr>
        </w:div>
        <w:div w:id="2033535580">
          <w:marLeft w:val="480"/>
          <w:marRight w:val="0"/>
          <w:marTop w:val="0"/>
          <w:marBottom w:val="0"/>
          <w:divBdr>
            <w:top w:val="none" w:sz="0" w:space="0" w:color="auto"/>
            <w:left w:val="none" w:sz="0" w:space="0" w:color="auto"/>
            <w:bottom w:val="none" w:sz="0" w:space="0" w:color="auto"/>
            <w:right w:val="none" w:sz="0" w:space="0" w:color="auto"/>
          </w:divBdr>
        </w:div>
        <w:div w:id="2074086307">
          <w:marLeft w:val="480"/>
          <w:marRight w:val="0"/>
          <w:marTop w:val="0"/>
          <w:marBottom w:val="0"/>
          <w:divBdr>
            <w:top w:val="none" w:sz="0" w:space="0" w:color="auto"/>
            <w:left w:val="none" w:sz="0" w:space="0" w:color="auto"/>
            <w:bottom w:val="none" w:sz="0" w:space="0" w:color="auto"/>
            <w:right w:val="none" w:sz="0" w:space="0" w:color="auto"/>
          </w:divBdr>
        </w:div>
      </w:divsChild>
    </w:div>
    <w:div w:id="179055425">
      <w:bodyDiv w:val="1"/>
      <w:marLeft w:val="0"/>
      <w:marRight w:val="0"/>
      <w:marTop w:val="0"/>
      <w:marBottom w:val="0"/>
      <w:divBdr>
        <w:top w:val="none" w:sz="0" w:space="0" w:color="auto"/>
        <w:left w:val="none" w:sz="0" w:space="0" w:color="auto"/>
        <w:bottom w:val="none" w:sz="0" w:space="0" w:color="auto"/>
        <w:right w:val="none" w:sz="0" w:space="0" w:color="auto"/>
      </w:divBdr>
      <w:divsChild>
        <w:div w:id="218514122">
          <w:marLeft w:val="480"/>
          <w:marRight w:val="0"/>
          <w:marTop w:val="0"/>
          <w:marBottom w:val="0"/>
          <w:divBdr>
            <w:top w:val="none" w:sz="0" w:space="0" w:color="auto"/>
            <w:left w:val="none" w:sz="0" w:space="0" w:color="auto"/>
            <w:bottom w:val="none" w:sz="0" w:space="0" w:color="auto"/>
            <w:right w:val="none" w:sz="0" w:space="0" w:color="auto"/>
          </w:divBdr>
        </w:div>
        <w:div w:id="282006725">
          <w:marLeft w:val="480"/>
          <w:marRight w:val="0"/>
          <w:marTop w:val="0"/>
          <w:marBottom w:val="0"/>
          <w:divBdr>
            <w:top w:val="none" w:sz="0" w:space="0" w:color="auto"/>
            <w:left w:val="none" w:sz="0" w:space="0" w:color="auto"/>
            <w:bottom w:val="none" w:sz="0" w:space="0" w:color="auto"/>
            <w:right w:val="none" w:sz="0" w:space="0" w:color="auto"/>
          </w:divBdr>
        </w:div>
        <w:div w:id="481429806">
          <w:marLeft w:val="480"/>
          <w:marRight w:val="0"/>
          <w:marTop w:val="0"/>
          <w:marBottom w:val="0"/>
          <w:divBdr>
            <w:top w:val="none" w:sz="0" w:space="0" w:color="auto"/>
            <w:left w:val="none" w:sz="0" w:space="0" w:color="auto"/>
            <w:bottom w:val="none" w:sz="0" w:space="0" w:color="auto"/>
            <w:right w:val="none" w:sz="0" w:space="0" w:color="auto"/>
          </w:divBdr>
        </w:div>
        <w:div w:id="505949273">
          <w:marLeft w:val="480"/>
          <w:marRight w:val="0"/>
          <w:marTop w:val="0"/>
          <w:marBottom w:val="0"/>
          <w:divBdr>
            <w:top w:val="none" w:sz="0" w:space="0" w:color="auto"/>
            <w:left w:val="none" w:sz="0" w:space="0" w:color="auto"/>
            <w:bottom w:val="none" w:sz="0" w:space="0" w:color="auto"/>
            <w:right w:val="none" w:sz="0" w:space="0" w:color="auto"/>
          </w:divBdr>
        </w:div>
        <w:div w:id="644630851">
          <w:marLeft w:val="480"/>
          <w:marRight w:val="0"/>
          <w:marTop w:val="0"/>
          <w:marBottom w:val="0"/>
          <w:divBdr>
            <w:top w:val="none" w:sz="0" w:space="0" w:color="auto"/>
            <w:left w:val="none" w:sz="0" w:space="0" w:color="auto"/>
            <w:bottom w:val="none" w:sz="0" w:space="0" w:color="auto"/>
            <w:right w:val="none" w:sz="0" w:space="0" w:color="auto"/>
          </w:divBdr>
        </w:div>
        <w:div w:id="738090639">
          <w:marLeft w:val="480"/>
          <w:marRight w:val="0"/>
          <w:marTop w:val="0"/>
          <w:marBottom w:val="0"/>
          <w:divBdr>
            <w:top w:val="none" w:sz="0" w:space="0" w:color="auto"/>
            <w:left w:val="none" w:sz="0" w:space="0" w:color="auto"/>
            <w:bottom w:val="none" w:sz="0" w:space="0" w:color="auto"/>
            <w:right w:val="none" w:sz="0" w:space="0" w:color="auto"/>
          </w:divBdr>
        </w:div>
        <w:div w:id="831721272">
          <w:marLeft w:val="480"/>
          <w:marRight w:val="0"/>
          <w:marTop w:val="0"/>
          <w:marBottom w:val="0"/>
          <w:divBdr>
            <w:top w:val="none" w:sz="0" w:space="0" w:color="auto"/>
            <w:left w:val="none" w:sz="0" w:space="0" w:color="auto"/>
            <w:bottom w:val="none" w:sz="0" w:space="0" w:color="auto"/>
            <w:right w:val="none" w:sz="0" w:space="0" w:color="auto"/>
          </w:divBdr>
        </w:div>
        <w:div w:id="852570195">
          <w:marLeft w:val="480"/>
          <w:marRight w:val="0"/>
          <w:marTop w:val="0"/>
          <w:marBottom w:val="0"/>
          <w:divBdr>
            <w:top w:val="none" w:sz="0" w:space="0" w:color="auto"/>
            <w:left w:val="none" w:sz="0" w:space="0" w:color="auto"/>
            <w:bottom w:val="none" w:sz="0" w:space="0" w:color="auto"/>
            <w:right w:val="none" w:sz="0" w:space="0" w:color="auto"/>
          </w:divBdr>
        </w:div>
        <w:div w:id="978537806">
          <w:marLeft w:val="480"/>
          <w:marRight w:val="0"/>
          <w:marTop w:val="0"/>
          <w:marBottom w:val="0"/>
          <w:divBdr>
            <w:top w:val="none" w:sz="0" w:space="0" w:color="auto"/>
            <w:left w:val="none" w:sz="0" w:space="0" w:color="auto"/>
            <w:bottom w:val="none" w:sz="0" w:space="0" w:color="auto"/>
            <w:right w:val="none" w:sz="0" w:space="0" w:color="auto"/>
          </w:divBdr>
        </w:div>
        <w:div w:id="988939792">
          <w:marLeft w:val="480"/>
          <w:marRight w:val="0"/>
          <w:marTop w:val="0"/>
          <w:marBottom w:val="0"/>
          <w:divBdr>
            <w:top w:val="none" w:sz="0" w:space="0" w:color="auto"/>
            <w:left w:val="none" w:sz="0" w:space="0" w:color="auto"/>
            <w:bottom w:val="none" w:sz="0" w:space="0" w:color="auto"/>
            <w:right w:val="none" w:sz="0" w:space="0" w:color="auto"/>
          </w:divBdr>
        </w:div>
        <w:div w:id="1006372055">
          <w:marLeft w:val="480"/>
          <w:marRight w:val="0"/>
          <w:marTop w:val="0"/>
          <w:marBottom w:val="0"/>
          <w:divBdr>
            <w:top w:val="none" w:sz="0" w:space="0" w:color="auto"/>
            <w:left w:val="none" w:sz="0" w:space="0" w:color="auto"/>
            <w:bottom w:val="none" w:sz="0" w:space="0" w:color="auto"/>
            <w:right w:val="none" w:sz="0" w:space="0" w:color="auto"/>
          </w:divBdr>
        </w:div>
        <w:div w:id="1047025679">
          <w:marLeft w:val="480"/>
          <w:marRight w:val="0"/>
          <w:marTop w:val="0"/>
          <w:marBottom w:val="0"/>
          <w:divBdr>
            <w:top w:val="none" w:sz="0" w:space="0" w:color="auto"/>
            <w:left w:val="none" w:sz="0" w:space="0" w:color="auto"/>
            <w:bottom w:val="none" w:sz="0" w:space="0" w:color="auto"/>
            <w:right w:val="none" w:sz="0" w:space="0" w:color="auto"/>
          </w:divBdr>
        </w:div>
        <w:div w:id="1434132691">
          <w:marLeft w:val="480"/>
          <w:marRight w:val="0"/>
          <w:marTop w:val="0"/>
          <w:marBottom w:val="0"/>
          <w:divBdr>
            <w:top w:val="none" w:sz="0" w:space="0" w:color="auto"/>
            <w:left w:val="none" w:sz="0" w:space="0" w:color="auto"/>
            <w:bottom w:val="none" w:sz="0" w:space="0" w:color="auto"/>
            <w:right w:val="none" w:sz="0" w:space="0" w:color="auto"/>
          </w:divBdr>
        </w:div>
        <w:div w:id="1617442410">
          <w:marLeft w:val="480"/>
          <w:marRight w:val="0"/>
          <w:marTop w:val="0"/>
          <w:marBottom w:val="0"/>
          <w:divBdr>
            <w:top w:val="none" w:sz="0" w:space="0" w:color="auto"/>
            <w:left w:val="none" w:sz="0" w:space="0" w:color="auto"/>
            <w:bottom w:val="none" w:sz="0" w:space="0" w:color="auto"/>
            <w:right w:val="none" w:sz="0" w:space="0" w:color="auto"/>
          </w:divBdr>
        </w:div>
        <w:div w:id="1658730993">
          <w:marLeft w:val="480"/>
          <w:marRight w:val="0"/>
          <w:marTop w:val="0"/>
          <w:marBottom w:val="0"/>
          <w:divBdr>
            <w:top w:val="none" w:sz="0" w:space="0" w:color="auto"/>
            <w:left w:val="none" w:sz="0" w:space="0" w:color="auto"/>
            <w:bottom w:val="none" w:sz="0" w:space="0" w:color="auto"/>
            <w:right w:val="none" w:sz="0" w:space="0" w:color="auto"/>
          </w:divBdr>
        </w:div>
        <w:div w:id="1706784996">
          <w:marLeft w:val="480"/>
          <w:marRight w:val="0"/>
          <w:marTop w:val="0"/>
          <w:marBottom w:val="0"/>
          <w:divBdr>
            <w:top w:val="none" w:sz="0" w:space="0" w:color="auto"/>
            <w:left w:val="none" w:sz="0" w:space="0" w:color="auto"/>
            <w:bottom w:val="none" w:sz="0" w:space="0" w:color="auto"/>
            <w:right w:val="none" w:sz="0" w:space="0" w:color="auto"/>
          </w:divBdr>
        </w:div>
        <w:div w:id="1786196218">
          <w:marLeft w:val="480"/>
          <w:marRight w:val="0"/>
          <w:marTop w:val="0"/>
          <w:marBottom w:val="0"/>
          <w:divBdr>
            <w:top w:val="none" w:sz="0" w:space="0" w:color="auto"/>
            <w:left w:val="none" w:sz="0" w:space="0" w:color="auto"/>
            <w:bottom w:val="none" w:sz="0" w:space="0" w:color="auto"/>
            <w:right w:val="none" w:sz="0" w:space="0" w:color="auto"/>
          </w:divBdr>
        </w:div>
        <w:div w:id="1817795190">
          <w:marLeft w:val="480"/>
          <w:marRight w:val="0"/>
          <w:marTop w:val="0"/>
          <w:marBottom w:val="0"/>
          <w:divBdr>
            <w:top w:val="none" w:sz="0" w:space="0" w:color="auto"/>
            <w:left w:val="none" w:sz="0" w:space="0" w:color="auto"/>
            <w:bottom w:val="none" w:sz="0" w:space="0" w:color="auto"/>
            <w:right w:val="none" w:sz="0" w:space="0" w:color="auto"/>
          </w:divBdr>
        </w:div>
        <w:div w:id="1961376916">
          <w:marLeft w:val="480"/>
          <w:marRight w:val="0"/>
          <w:marTop w:val="0"/>
          <w:marBottom w:val="0"/>
          <w:divBdr>
            <w:top w:val="none" w:sz="0" w:space="0" w:color="auto"/>
            <w:left w:val="none" w:sz="0" w:space="0" w:color="auto"/>
            <w:bottom w:val="none" w:sz="0" w:space="0" w:color="auto"/>
            <w:right w:val="none" w:sz="0" w:space="0" w:color="auto"/>
          </w:divBdr>
        </w:div>
        <w:div w:id="2005206411">
          <w:marLeft w:val="480"/>
          <w:marRight w:val="0"/>
          <w:marTop w:val="0"/>
          <w:marBottom w:val="0"/>
          <w:divBdr>
            <w:top w:val="none" w:sz="0" w:space="0" w:color="auto"/>
            <w:left w:val="none" w:sz="0" w:space="0" w:color="auto"/>
            <w:bottom w:val="none" w:sz="0" w:space="0" w:color="auto"/>
            <w:right w:val="none" w:sz="0" w:space="0" w:color="auto"/>
          </w:divBdr>
        </w:div>
        <w:div w:id="2048287080">
          <w:marLeft w:val="480"/>
          <w:marRight w:val="0"/>
          <w:marTop w:val="0"/>
          <w:marBottom w:val="0"/>
          <w:divBdr>
            <w:top w:val="none" w:sz="0" w:space="0" w:color="auto"/>
            <w:left w:val="none" w:sz="0" w:space="0" w:color="auto"/>
            <w:bottom w:val="none" w:sz="0" w:space="0" w:color="auto"/>
            <w:right w:val="none" w:sz="0" w:space="0" w:color="auto"/>
          </w:divBdr>
        </w:div>
        <w:div w:id="2058359108">
          <w:marLeft w:val="480"/>
          <w:marRight w:val="0"/>
          <w:marTop w:val="0"/>
          <w:marBottom w:val="0"/>
          <w:divBdr>
            <w:top w:val="none" w:sz="0" w:space="0" w:color="auto"/>
            <w:left w:val="none" w:sz="0" w:space="0" w:color="auto"/>
            <w:bottom w:val="none" w:sz="0" w:space="0" w:color="auto"/>
            <w:right w:val="none" w:sz="0" w:space="0" w:color="auto"/>
          </w:divBdr>
        </w:div>
      </w:divsChild>
    </w:div>
    <w:div w:id="183134140">
      <w:bodyDiv w:val="1"/>
      <w:marLeft w:val="0"/>
      <w:marRight w:val="0"/>
      <w:marTop w:val="0"/>
      <w:marBottom w:val="0"/>
      <w:divBdr>
        <w:top w:val="none" w:sz="0" w:space="0" w:color="auto"/>
        <w:left w:val="none" w:sz="0" w:space="0" w:color="auto"/>
        <w:bottom w:val="none" w:sz="0" w:space="0" w:color="auto"/>
        <w:right w:val="none" w:sz="0" w:space="0" w:color="auto"/>
      </w:divBdr>
    </w:div>
    <w:div w:id="189490899">
      <w:bodyDiv w:val="1"/>
      <w:marLeft w:val="0"/>
      <w:marRight w:val="0"/>
      <w:marTop w:val="0"/>
      <w:marBottom w:val="0"/>
      <w:divBdr>
        <w:top w:val="none" w:sz="0" w:space="0" w:color="auto"/>
        <w:left w:val="none" w:sz="0" w:space="0" w:color="auto"/>
        <w:bottom w:val="none" w:sz="0" w:space="0" w:color="auto"/>
        <w:right w:val="none" w:sz="0" w:space="0" w:color="auto"/>
      </w:divBdr>
    </w:div>
    <w:div w:id="194662219">
      <w:bodyDiv w:val="1"/>
      <w:marLeft w:val="0"/>
      <w:marRight w:val="0"/>
      <w:marTop w:val="0"/>
      <w:marBottom w:val="0"/>
      <w:divBdr>
        <w:top w:val="none" w:sz="0" w:space="0" w:color="auto"/>
        <w:left w:val="none" w:sz="0" w:space="0" w:color="auto"/>
        <w:bottom w:val="none" w:sz="0" w:space="0" w:color="auto"/>
        <w:right w:val="none" w:sz="0" w:space="0" w:color="auto"/>
      </w:divBdr>
    </w:div>
    <w:div w:id="198708856">
      <w:bodyDiv w:val="1"/>
      <w:marLeft w:val="0"/>
      <w:marRight w:val="0"/>
      <w:marTop w:val="0"/>
      <w:marBottom w:val="0"/>
      <w:divBdr>
        <w:top w:val="none" w:sz="0" w:space="0" w:color="auto"/>
        <w:left w:val="none" w:sz="0" w:space="0" w:color="auto"/>
        <w:bottom w:val="none" w:sz="0" w:space="0" w:color="auto"/>
        <w:right w:val="none" w:sz="0" w:space="0" w:color="auto"/>
      </w:divBdr>
      <w:divsChild>
        <w:div w:id="988099421">
          <w:marLeft w:val="480"/>
          <w:marRight w:val="0"/>
          <w:marTop w:val="0"/>
          <w:marBottom w:val="0"/>
          <w:divBdr>
            <w:top w:val="none" w:sz="0" w:space="0" w:color="auto"/>
            <w:left w:val="none" w:sz="0" w:space="0" w:color="auto"/>
            <w:bottom w:val="none" w:sz="0" w:space="0" w:color="auto"/>
            <w:right w:val="none" w:sz="0" w:space="0" w:color="auto"/>
          </w:divBdr>
        </w:div>
        <w:div w:id="1391151157">
          <w:marLeft w:val="480"/>
          <w:marRight w:val="0"/>
          <w:marTop w:val="0"/>
          <w:marBottom w:val="0"/>
          <w:divBdr>
            <w:top w:val="none" w:sz="0" w:space="0" w:color="auto"/>
            <w:left w:val="none" w:sz="0" w:space="0" w:color="auto"/>
            <w:bottom w:val="none" w:sz="0" w:space="0" w:color="auto"/>
            <w:right w:val="none" w:sz="0" w:space="0" w:color="auto"/>
          </w:divBdr>
        </w:div>
        <w:div w:id="1680228816">
          <w:marLeft w:val="480"/>
          <w:marRight w:val="0"/>
          <w:marTop w:val="0"/>
          <w:marBottom w:val="0"/>
          <w:divBdr>
            <w:top w:val="none" w:sz="0" w:space="0" w:color="auto"/>
            <w:left w:val="none" w:sz="0" w:space="0" w:color="auto"/>
            <w:bottom w:val="none" w:sz="0" w:space="0" w:color="auto"/>
            <w:right w:val="none" w:sz="0" w:space="0" w:color="auto"/>
          </w:divBdr>
        </w:div>
      </w:divsChild>
    </w:div>
    <w:div w:id="216356777">
      <w:bodyDiv w:val="1"/>
      <w:marLeft w:val="0"/>
      <w:marRight w:val="0"/>
      <w:marTop w:val="0"/>
      <w:marBottom w:val="0"/>
      <w:divBdr>
        <w:top w:val="none" w:sz="0" w:space="0" w:color="auto"/>
        <w:left w:val="none" w:sz="0" w:space="0" w:color="auto"/>
        <w:bottom w:val="none" w:sz="0" w:space="0" w:color="auto"/>
        <w:right w:val="none" w:sz="0" w:space="0" w:color="auto"/>
      </w:divBdr>
      <w:divsChild>
        <w:div w:id="21788269">
          <w:marLeft w:val="480"/>
          <w:marRight w:val="0"/>
          <w:marTop w:val="0"/>
          <w:marBottom w:val="0"/>
          <w:divBdr>
            <w:top w:val="none" w:sz="0" w:space="0" w:color="auto"/>
            <w:left w:val="none" w:sz="0" w:space="0" w:color="auto"/>
            <w:bottom w:val="none" w:sz="0" w:space="0" w:color="auto"/>
            <w:right w:val="none" w:sz="0" w:space="0" w:color="auto"/>
          </w:divBdr>
        </w:div>
        <w:div w:id="186137861">
          <w:marLeft w:val="480"/>
          <w:marRight w:val="0"/>
          <w:marTop w:val="0"/>
          <w:marBottom w:val="0"/>
          <w:divBdr>
            <w:top w:val="none" w:sz="0" w:space="0" w:color="auto"/>
            <w:left w:val="none" w:sz="0" w:space="0" w:color="auto"/>
            <w:bottom w:val="none" w:sz="0" w:space="0" w:color="auto"/>
            <w:right w:val="none" w:sz="0" w:space="0" w:color="auto"/>
          </w:divBdr>
        </w:div>
        <w:div w:id="254242854">
          <w:marLeft w:val="480"/>
          <w:marRight w:val="0"/>
          <w:marTop w:val="0"/>
          <w:marBottom w:val="0"/>
          <w:divBdr>
            <w:top w:val="none" w:sz="0" w:space="0" w:color="auto"/>
            <w:left w:val="none" w:sz="0" w:space="0" w:color="auto"/>
            <w:bottom w:val="none" w:sz="0" w:space="0" w:color="auto"/>
            <w:right w:val="none" w:sz="0" w:space="0" w:color="auto"/>
          </w:divBdr>
        </w:div>
        <w:div w:id="493834914">
          <w:marLeft w:val="480"/>
          <w:marRight w:val="0"/>
          <w:marTop w:val="0"/>
          <w:marBottom w:val="0"/>
          <w:divBdr>
            <w:top w:val="none" w:sz="0" w:space="0" w:color="auto"/>
            <w:left w:val="none" w:sz="0" w:space="0" w:color="auto"/>
            <w:bottom w:val="none" w:sz="0" w:space="0" w:color="auto"/>
            <w:right w:val="none" w:sz="0" w:space="0" w:color="auto"/>
          </w:divBdr>
        </w:div>
        <w:div w:id="619919569">
          <w:marLeft w:val="480"/>
          <w:marRight w:val="0"/>
          <w:marTop w:val="0"/>
          <w:marBottom w:val="0"/>
          <w:divBdr>
            <w:top w:val="none" w:sz="0" w:space="0" w:color="auto"/>
            <w:left w:val="none" w:sz="0" w:space="0" w:color="auto"/>
            <w:bottom w:val="none" w:sz="0" w:space="0" w:color="auto"/>
            <w:right w:val="none" w:sz="0" w:space="0" w:color="auto"/>
          </w:divBdr>
        </w:div>
        <w:div w:id="728768253">
          <w:marLeft w:val="480"/>
          <w:marRight w:val="0"/>
          <w:marTop w:val="0"/>
          <w:marBottom w:val="0"/>
          <w:divBdr>
            <w:top w:val="none" w:sz="0" w:space="0" w:color="auto"/>
            <w:left w:val="none" w:sz="0" w:space="0" w:color="auto"/>
            <w:bottom w:val="none" w:sz="0" w:space="0" w:color="auto"/>
            <w:right w:val="none" w:sz="0" w:space="0" w:color="auto"/>
          </w:divBdr>
        </w:div>
        <w:div w:id="807937909">
          <w:marLeft w:val="480"/>
          <w:marRight w:val="0"/>
          <w:marTop w:val="0"/>
          <w:marBottom w:val="0"/>
          <w:divBdr>
            <w:top w:val="none" w:sz="0" w:space="0" w:color="auto"/>
            <w:left w:val="none" w:sz="0" w:space="0" w:color="auto"/>
            <w:bottom w:val="none" w:sz="0" w:space="0" w:color="auto"/>
            <w:right w:val="none" w:sz="0" w:space="0" w:color="auto"/>
          </w:divBdr>
        </w:div>
        <w:div w:id="883827734">
          <w:marLeft w:val="480"/>
          <w:marRight w:val="0"/>
          <w:marTop w:val="0"/>
          <w:marBottom w:val="0"/>
          <w:divBdr>
            <w:top w:val="none" w:sz="0" w:space="0" w:color="auto"/>
            <w:left w:val="none" w:sz="0" w:space="0" w:color="auto"/>
            <w:bottom w:val="none" w:sz="0" w:space="0" w:color="auto"/>
            <w:right w:val="none" w:sz="0" w:space="0" w:color="auto"/>
          </w:divBdr>
        </w:div>
        <w:div w:id="894243667">
          <w:marLeft w:val="480"/>
          <w:marRight w:val="0"/>
          <w:marTop w:val="0"/>
          <w:marBottom w:val="0"/>
          <w:divBdr>
            <w:top w:val="none" w:sz="0" w:space="0" w:color="auto"/>
            <w:left w:val="none" w:sz="0" w:space="0" w:color="auto"/>
            <w:bottom w:val="none" w:sz="0" w:space="0" w:color="auto"/>
            <w:right w:val="none" w:sz="0" w:space="0" w:color="auto"/>
          </w:divBdr>
        </w:div>
        <w:div w:id="925381228">
          <w:marLeft w:val="480"/>
          <w:marRight w:val="0"/>
          <w:marTop w:val="0"/>
          <w:marBottom w:val="0"/>
          <w:divBdr>
            <w:top w:val="none" w:sz="0" w:space="0" w:color="auto"/>
            <w:left w:val="none" w:sz="0" w:space="0" w:color="auto"/>
            <w:bottom w:val="none" w:sz="0" w:space="0" w:color="auto"/>
            <w:right w:val="none" w:sz="0" w:space="0" w:color="auto"/>
          </w:divBdr>
        </w:div>
        <w:div w:id="1023550327">
          <w:marLeft w:val="480"/>
          <w:marRight w:val="0"/>
          <w:marTop w:val="0"/>
          <w:marBottom w:val="0"/>
          <w:divBdr>
            <w:top w:val="none" w:sz="0" w:space="0" w:color="auto"/>
            <w:left w:val="none" w:sz="0" w:space="0" w:color="auto"/>
            <w:bottom w:val="none" w:sz="0" w:space="0" w:color="auto"/>
            <w:right w:val="none" w:sz="0" w:space="0" w:color="auto"/>
          </w:divBdr>
        </w:div>
        <w:div w:id="1240755318">
          <w:marLeft w:val="480"/>
          <w:marRight w:val="0"/>
          <w:marTop w:val="0"/>
          <w:marBottom w:val="0"/>
          <w:divBdr>
            <w:top w:val="none" w:sz="0" w:space="0" w:color="auto"/>
            <w:left w:val="none" w:sz="0" w:space="0" w:color="auto"/>
            <w:bottom w:val="none" w:sz="0" w:space="0" w:color="auto"/>
            <w:right w:val="none" w:sz="0" w:space="0" w:color="auto"/>
          </w:divBdr>
        </w:div>
        <w:div w:id="1601335955">
          <w:marLeft w:val="480"/>
          <w:marRight w:val="0"/>
          <w:marTop w:val="0"/>
          <w:marBottom w:val="0"/>
          <w:divBdr>
            <w:top w:val="none" w:sz="0" w:space="0" w:color="auto"/>
            <w:left w:val="none" w:sz="0" w:space="0" w:color="auto"/>
            <w:bottom w:val="none" w:sz="0" w:space="0" w:color="auto"/>
            <w:right w:val="none" w:sz="0" w:space="0" w:color="auto"/>
          </w:divBdr>
        </w:div>
        <w:div w:id="1628972428">
          <w:marLeft w:val="480"/>
          <w:marRight w:val="0"/>
          <w:marTop w:val="0"/>
          <w:marBottom w:val="0"/>
          <w:divBdr>
            <w:top w:val="none" w:sz="0" w:space="0" w:color="auto"/>
            <w:left w:val="none" w:sz="0" w:space="0" w:color="auto"/>
            <w:bottom w:val="none" w:sz="0" w:space="0" w:color="auto"/>
            <w:right w:val="none" w:sz="0" w:space="0" w:color="auto"/>
          </w:divBdr>
        </w:div>
        <w:div w:id="1858536717">
          <w:marLeft w:val="480"/>
          <w:marRight w:val="0"/>
          <w:marTop w:val="0"/>
          <w:marBottom w:val="0"/>
          <w:divBdr>
            <w:top w:val="none" w:sz="0" w:space="0" w:color="auto"/>
            <w:left w:val="none" w:sz="0" w:space="0" w:color="auto"/>
            <w:bottom w:val="none" w:sz="0" w:space="0" w:color="auto"/>
            <w:right w:val="none" w:sz="0" w:space="0" w:color="auto"/>
          </w:divBdr>
        </w:div>
        <w:div w:id="1879656314">
          <w:marLeft w:val="480"/>
          <w:marRight w:val="0"/>
          <w:marTop w:val="0"/>
          <w:marBottom w:val="0"/>
          <w:divBdr>
            <w:top w:val="none" w:sz="0" w:space="0" w:color="auto"/>
            <w:left w:val="none" w:sz="0" w:space="0" w:color="auto"/>
            <w:bottom w:val="none" w:sz="0" w:space="0" w:color="auto"/>
            <w:right w:val="none" w:sz="0" w:space="0" w:color="auto"/>
          </w:divBdr>
        </w:div>
        <w:div w:id="1897888540">
          <w:marLeft w:val="480"/>
          <w:marRight w:val="0"/>
          <w:marTop w:val="0"/>
          <w:marBottom w:val="0"/>
          <w:divBdr>
            <w:top w:val="none" w:sz="0" w:space="0" w:color="auto"/>
            <w:left w:val="none" w:sz="0" w:space="0" w:color="auto"/>
            <w:bottom w:val="none" w:sz="0" w:space="0" w:color="auto"/>
            <w:right w:val="none" w:sz="0" w:space="0" w:color="auto"/>
          </w:divBdr>
        </w:div>
        <w:div w:id="1937976512">
          <w:marLeft w:val="480"/>
          <w:marRight w:val="0"/>
          <w:marTop w:val="0"/>
          <w:marBottom w:val="0"/>
          <w:divBdr>
            <w:top w:val="none" w:sz="0" w:space="0" w:color="auto"/>
            <w:left w:val="none" w:sz="0" w:space="0" w:color="auto"/>
            <w:bottom w:val="none" w:sz="0" w:space="0" w:color="auto"/>
            <w:right w:val="none" w:sz="0" w:space="0" w:color="auto"/>
          </w:divBdr>
        </w:div>
        <w:div w:id="1939093588">
          <w:marLeft w:val="480"/>
          <w:marRight w:val="0"/>
          <w:marTop w:val="0"/>
          <w:marBottom w:val="0"/>
          <w:divBdr>
            <w:top w:val="none" w:sz="0" w:space="0" w:color="auto"/>
            <w:left w:val="none" w:sz="0" w:space="0" w:color="auto"/>
            <w:bottom w:val="none" w:sz="0" w:space="0" w:color="auto"/>
            <w:right w:val="none" w:sz="0" w:space="0" w:color="auto"/>
          </w:divBdr>
        </w:div>
        <w:div w:id="1997538691">
          <w:marLeft w:val="480"/>
          <w:marRight w:val="0"/>
          <w:marTop w:val="0"/>
          <w:marBottom w:val="0"/>
          <w:divBdr>
            <w:top w:val="none" w:sz="0" w:space="0" w:color="auto"/>
            <w:left w:val="none" w:sz="0" w:space="0" w:color="auto"/>
            <w:bottom w:val="none" w:sz="0" w:space="0" w:color="auto"/>
            <w:right w:val="none" w:sz="0" w:space="0" w:color="auto"/>
          </w:divBdr>
        </w:div>
        <w:div w:id="2031569170">
          <w:marLeft w:val="480"/>
          <w:marRight w:val="0"/>
          <w:marTop w:val="0"/>
          <w:marBottom w:val="0"/>
          <w:divBdr>
            <w:top w:val="none" w:sz="0" w:space="0" w:color="auto"/>
            <w:left w:val="none" w:sz="0" w:space="0" w:color="auto"/>
            <w:bottom w:val="none" w:sz="0" w:space="0" w:color="auto"/>
            <w:right w:val="none" w:sz="0" w:space="0" w:color="auto"/>
          </w:divBdr>
        </w:div>
        <w:div w:id="2125494472">
          <w:marLeft w:val="480"/>
          <w:marRight w:val="0"/>
          <w:marTop w:val="0"/>
          <w:marBottom w:val="0"/>
          <w:divBdr>
            <w:top w:val="none" w:sz="0" w:space="0" w:color="auto"/>
            <w:left w:val="none" w:sz="0" w:space="0" w:color="auto"/>
            <w:bottom w:val="none" w:sz="0" w:space="0" w:color="auto"/>
            <w:right w:val="none" w:sz="0" w:space="0" w:color="auto"/>
          </w:divBdr>
        </w:div>
      </w:divsChild>
    </w:div>
    <w:div w:id="216748461">
      <w:bodyDiv w:val="1"/>
      <w:marLeft w:val="0"/>
      <w:marRight w:val="0"/>
      <w:marTop w:val="0"/>
      <w:marBottom w:val="0"/>
      <w:divBdr>
        <w:top w:val="none" w:sz="0" w:space="0" w:color="auto"/>
        <w:left w:val="none" w:sz="0" w:space="0" w:color="auto"/>
        <w:bottom w:val="none" w:sz="0" w:space="0" w:color="auto"/>
        <w:right w:val="none" w:sz="0" w:space="0" w:color="auto"/>
      </w:divBdr>
      <w:divsChild>
        <w:div w:id="75904728">
          <w:marLeft w:val="480"/>
          <w:marRight w:val="0"/>
          <w:marTop w:val="0"/>
          <w:marBottom w:val="0"/>
          <w:divBdr>
            <w:top w:val="none" w:sz="0" w:space="0" w:color="auto"/>
            <w:left w:val="none" w:sz="0" w:space="0" w:color="auto"/>
            <w:bottom w:val="none" w:sz="0" w:space="0" w:color="auto"/>
            <w:right w:val="none" w:sz="0" w:space="0" w:color="auto"/>
          </w:divBdr>
        </w:div>
        <w:div w:id="399523117">
          <w:marLeft w:val="480"/>
          <w:marRight w:val="0"/>
          <w:marTop w:val="0"/>
          <w:marBottom w:val="0"/>
          <w:divBdr>
            <w:top w:val="none" w:sz="0" w:space="0" w:color="auto"/>
            <w:left w:val="none" w:sz="0" w:space="0" w:color="auto"/>
            <w:bottom w:val="none" w:sz="0" w:space="0" w:color="auto"/>
            <w:right w:val="none" w:sz="0" w:space="0" w:color="auto"/>
          </w:divBdr>
        </w:div>
        <w:div w:id="401415483">
          <w:marLeft w:val="480"/>
          <w:marRight w:val="0"/>
          <w:marTop w:val="0"/>
          <w:marBottom w:val="0"/>
          <w:divBdr>
            <w:top w:val="none" w:sz="0" w:space="0" w:color="auto"/>
            <w:left w:val="none" w:sz="0" w:space="0" w:color="auto"/>
            <w:bottom w:val="none" w:sz="0" w:space="0" w:color="auto"/>
            <w:right w:val="none" w:sz="0" w:space="0" w:color="auto"/>
          </w:divBdr>
        </w:div>
        <w:div w:id="426467912">
          <w:marLeft w:val="480"/>
          <w:marRight w:val="0"/>
          <w:marTop w:val="0"/>
          <w:marBottom w:val="0"/>
          <w:divBdr>
            <w:top w:val="none" w:sz="0" w:space="0" w:color="auto"/>
            <w:left w:val="none" w:sz="0" w:space="0" w:color="auto"/>
            <w:bottom w:val="none" w:sz="0" w:space="0" w:color="auto"/>
            <w:right w:val="none" w:sz="0" w:space="0" w:color="auto"/>
          </w:divBdr>
        </w:div>
        <w:div w:id="619069575">
          <w:marLeft w:val="480"/>
          <w:marRight w:val="0"/>
          <w:marTop w:val="0"/>
          <w:marBottom w:val="0"/>
          <w:divBdr>
            <w:top w:val="none" w:sz="0" w:space="0" w:color="auto"/>
            <w:left w:val="none" w:sz="0" w:space="0" w:color="auto"/>
            <w:bottom w:val="none" w:sz="0" w:space="0" w:color="auto"/>
            <w:right w:val="none" w:sz="0" w:space="0" w:color="auto"/>
          </w:divBdr>
        </w:div>
        <w:div w:id="656033678">
          <w:marLeft w:val="480"/>
          <w:marRight w:val="0"/>
          <w:marTop w:val="0"/>
          <w:marBottom w:val="0"/>
          <w:divBdr>
            <w:top w:val="none" w:sz="0" w:space="0" w:color="auto"/>
            <w:left w:val="none" w:sz="0" w:space="0" w:color="auto"/>
            <w:bottom w:val="none" w:sz="0" w:space="0" w:color="auto"/>
            <w:right w:val="none" w:sz="0" w:space="0" w:color="auto"/>
          </w:divBdr>
        </w:div>
        <w:div w:id="753554700">
          <w:marLeft w:val="480"/>
          <w:marRight w:val="0"/>
          <w:marTop w:val="0"/>
          <w:marBottom w:val="0"/>
          <w:divBdr>
            <w:top w:val="none" w:sz="0" w:space="0" w:color="auto"/>
            <w:left w:val="none" w:sz="0" w:space="0" w:color="auto"/>
            <w:bottom w:val="none" w:sz="0" w:space="0" w:color="auto"/>
            <w:right w:val="none" w:sz="0" w:space="0" w:color="auto"/>
          </w:divBdr>
        </w:div>
        <w:div w:id="804546147">
          <w:marLeft w:val="480"/>
          <w:marRight w:val="0"/>
          <w:marTop w:val="0"/>
          <w:marBottom w:val="0"/>
          <w:divBdr>
            <w:top w:val="none" w:sz="0" w:space="0" w:color="auto"/>
            <w:left w:val="none" w:sz="0" w:space="0" w:color="auto"/>
            <w:bottom w:val="none" w:sz="0" w:space="0" w:color="auto"/>
            <w:right w:val="none" w:sz="0" w:space="0" w:color="auto"/>
          </w:divBdr>
        </w:div>
        <w:div w:id="807481608">
          <w:marLeft w:val="480"/>
          <w:marRight w:val="0"/>
          <w:marTop w:val="0"/>
          <w:marBottom w:val="0"/>
          <w:divBdr>
            <w:top w:val="none" w:sz="0" w:space="0" w:color="auto"/>
            <w:left w:val="none" w:sz="0" w:space="0" w:color="auto"/>
            <w:bottom w:val="none" w:sz="0" w:space="0" w:color="auto"/>
            <w:right w:val="none" w:sz="0" w:space="0" w:color="auto"/>
          </w:divBdr>
        </w:div>
        <w:div w:id="817961828">
          <w:marLeft w:val="480"/>
          <w:marRight w:val="0"/>
          <w:marTop w:val="0"/>
          <w:marBottom w:val="0"/>
          <w:divBdr>
            <w:top w:val="none" w:sz="0" w:space="0" w:color="auto"/>
            <w:left w:val="none" w:sz="0" w:space="0" w:color="auto"/>
            <w:bottom w:val="none" w:sz="0" w:space="0" w:color="auto"/>
            <w:right w:val="none" w:sz="0" w:space="0" w:color="auto"/>
          </w:divBdr>
        </w:div>
        <w:div w:id="892809613">
          <w:marLeft w:val="480"/>
          <w:marRight w:val="0"/>
          <w:marTop w:val="0"/>
          <w:marBottom w:val="0"/>
          <w:divBdr>
            <w:top w:val="none" w:sz="0" w:space="0" w:color="auto"/>
            <w:left w:val="none" w:sz="0" w:space="0" w:color="auto"/>
            <w:bottom w:val="none" w:sz="0" w:space="0" w:color="auto"/>
            <w:right w:val="none" w:sz="0" w:space="0" w:color="auto"/>
          </w:divBdr>
        </w:div>
        <w:div w:id="1110050459">
          <w:marLeft w:val="480"/>
          <w:marRight w:val="0"/>
          <w:marTop w:val="0"/>
          <w:marBottom w:val="0"/>
          <w:divBdr>
            <w:top w:val="none" w:sz="0" w:space="0" w:color="auto"/>
            <w:left w:val="none" w:sz="0" w:space="0" w:color="auto"/>
            <w:bottom w:val="none" w:sz="0" w:space="0" w:color="auto"/>
            <w:right w:val="none" w:sz="0" w:space="0" w:color="auto"/>
          </w:divBdr>
        </w:div>
        <w:div w:id="1131166632">
          <w:marLeft w:val="480"/>
          <w:marRight w:val="0"/>
          <w:marTop w:val="0"/>
          <w:marBottom w:val="0"/>
          <w:divBdr>
            <w:top w:val="none" w:sz="0" w:space="0" w:color="auto"/>
            <w:left w:val="none" w:sz="0" w:space="0" w:color="auto"/>
            <w:bottom w:val="none" w:sz="0" w:space="0" w:color="auto"/>
            <w:right w:val="none" w:sz="0" w:space="0" w:color="auto"/>
          </w:divBdr>
        </w:div>
        <w:div w:id="1140878043">
          <w:marLeft w:val="480"/>
          <w:marRight w:val="0"/>
          <w:marTop w:val="0"/>
          <w:marBottom w:val="0"/>
          <w:divBdr>
            <w:top w:val="none" w:sz="0" w:space="0" w:color="auto"/>
            <w:left w:val="none" w:sz="0" w:space="0" w:color="auto"/>
            <w:bottom w:val="none" w:sz="0" w:space="0" w:color="auto"/>
            <w:right w:val="none" w:sz="0" w:space="0" w:color="auto"/>
          </w:divBdr>
        </w:div>
        <w:div w:id="1309048415">
          <w:marLeft w:val="480"/>
          <w:marRight w:val="0"/>
          <w:marTop w:val="0"/>
          <w:marBottom w:val="0"/>
          <w:divBdr>
            <w:top w:val="none" w:sz="0" w:space="0" w:color="auto"/>
            <w:left w:val="none" w:sz="0" w:space="0" w:color="auto"/>
            <w:bottom w:val="none" w:sz="0" w:space="0" w:color="auto"/>
            <w:right w:val="none" w:sz="0" w:space="0" w:color="auto"/>
          </w:divBdr>
        </w:div>
        <w:div w:id="1445659982">
          <w:marLeft w:val="480"/>
          <w:marRight w:val="0"/>
          <w:marTop w:val="0"/>
          <w:marBottom w:val="0"/>
          <w:divBdr>
            <w:top w:val="none" w:sz="0" w:space="0" w:color="auto"/>
            <w:left w:val="none" w:sz="0" w:space="0" w:color="auto"/>
            <w:bottom w:val="none" w:sz="0" w:space="0" w:color="auto"/>
            <w:right w:val="none" w:sz="0" w:space="0" w:color="auto"/>
          </w:divBdr>
        </w:div>
        <w:div w:id="1469543214">
          <w:marLeft w:val="480"/>
          <w:marRight w:val="0"/>
          <w:marTop w:val="0"/>
          <w:marBottom w:val="0"/>
          <w:divBdr>
            <w:top w:val="none" w:sz="0" w:space="0" w:color="auto"/>
            <w:left w:val="none" w:sz="0" w:space="0" w:color="auto"/>
            <w:bottom w:val="none" w:sz="0" w:space="0" w:color="auto"/>
            <w:right w:val="none" w:sz="0" w:space="0" w:color="auto"/>
          </w:divBdr>
        </w:div>
        <w:div w:id="1670980976">
          <w:marLeft w:val="480"/>
          <w:marRight w:val="0"/>
          <w:marTop w:val="0"/>
          <w:marBottom w:val="0"/>
          <w:divBdr>
            <w:top w:val="none" w:sz="0" w:space="0" w:color="auto"/>
            <w:left w:val="none" w:sz="0" w:space="0" w:color="auto"/>
            <w:bottom w:val="none" w:sz="0" w:space="0" w:color="auto"/>
            <w:right w:val="none" w:sz="0" w:space="0" w:color="auto"/>
          </w:divBdr>
        </w:div>
        <w:div w:id="1737823718">
          <w:marLeft w:val="480"/>
          <w:marRight w:val="0"/>
          <w:marTop w:val="0"/>
          <w:marBottom w:val="0"/>
          <w:divBdr>
            <w:top w:val="none" w:sz="0" w:space="0" w:color="auto"/>
            <w:left w:val="none" w:sz="0" w:space="0" w:color="auto"/>
            <w:bottom w:val="none" w:sz="0" w:space="0" w:color="auto"/>
            <w:right w:val="none" w:sz="0" w:space="0" w:color="auto"/>
          </w:divBdr>
        </w:div>
        <w:div w:id="1859585324">
          <w:marLeft w:val="480"/>
          <w:marRight w:val="0"/>
          <w:marTop w:val="0"/>
          <w:marBottom w:val="0"/>
          <w:divBdr>
            <w:top w:val="none" w:sz="0" w:space="0" w:color="auto"/>
            <w:left w:val="none" w:sz="0" w:space="0" w:color="auto"/>
            <w:bottom w:val="none" w:sz="0" w:space="0" w:color="auto"/>
            <w:right w:val="none" w:sz="0" w:space="0" w:color="auto"/>
          </w:divBdr>
        </w:div>
        <w:div w:id="1884826096">
          <w:marLeft w:val="480"/>
          <w:marRight w:val="0"/>
          <w:marTop w:val="0"/>
          <w:marBottom w:val="0"/>
          <w:divBdr>
            <w:top w:val="none" w:sz="0" w:space="0" w:color="auto"/>
            <w:left w:val="none" w:sz="0" w:space="0" w:color="auto"/>
            <w:bottom w:val="none" w:sz="0" w:space="0" w:color="auto"/>
            <w:right w:val="none" w:sz="0" w:space="0" w:color="auto"/>
          </w:divBdr>
        </w:div>
        <w:div w:id="1915116111">
          <w:marLeft w:val="480"/>
          <w:marRight w:val="0"/>
          <w:marTop w:val="0"/>
          <w:marBottom w:val="0"/>
          <w:divBdr>
            <w:top w:val="none" w:sz="0" w:space="0" w:color="auto"/>
            <w:left w:val="none" w:sz="0" w:space="0" w:color="auto"/>
            <w:bottom w:val="none" w:sz="0" w:space="0" w:color="auto"/>
            <w:right w:val="none" w:sz="0" w:space="0" w:color="auto"/>
          </w:divBdr>
        </w:div>
      </w:divsChild>
    </w:div>
    <w:div w:id="221795147">
      <w:bodyDiv w:val="1"/>
      <w:marLeft w:val="0"/>
      <w:marRight w:val="0"/>
      <w:marTop w:val="0"/>
      <w:marBottom w:val="0"/>
      <w:divBdr>
        <w:top w:val="none" w:sz="0" w:space="0" w:color="auto"/>
        <w:left w:val="none" w:sz="0" w:space="0" w:color="auto"/>
        <w:bottom w:val="none" w:sz="0" w:space="0" w:color="auto"/>
        <w:right w:val="none" w:sz="0" w:space="0" w:color="auto"/>
      </w:divBdr>
      <w:divsChild>
        <w:div w:id="8719198">
          <w:marLeft w:val="480"/>
          <w:marRight w:val="0"/>
          <w:marTop w:val="0"/>
          <w:marBottom w:val="0"/>
          <w:divBdr>
            <w:top w:val="none" w:sz="0" w:space="0" w:color="auto"/>
            <w:left w:val="none" w:sz="0" w:space="0" w:color="auto"/>
            <w:bottom w:val="none" w:sz="0" w:space="0" w:color="auto"/>
            <w:right w:val="none" w:sz="0" w:space="0" w:color="auto"/>
          </w:divBdr>
        </w:div>
        <w:div w:id="82069484">
          <w:marLeft w:val="480"/>
          <w:marRight w:val="0"/>
          <w:marTop w:val="0"/>
          <w:marBottom w:val="0"/>
          <w:divBdr>
            <w:top w:val="none" w:sz="0" w:space="0" w:color="auto"/>
            <w:left w:val="none" w:sz="0" w:space="0" w:color="auto"/>
            <w:bottom w:val="none" w:sz="0" w:space="0" w:color="auto"/>
            <w:right w:val="none" w:sz="0" w:space="0" w:color="auto"/>
          </w:divBdr>
        </w:div>
        <w:div w:id="118304371">
          <w:marLeft w:val="480"/>
          <w:marRight w:val="0"/>
          <w:marTop w:val="0"/>
          <w:marBottom w:val="0"/>
          <w:divBdr>
            <w:top w:val="none" w:sz="0" w:space="0" w:color="auto"/>
            <w:left w:val="none" w:sz="0" w:space="0" w:color="auto"/>
            <w:bottom w:val="none" w:sz="0" w:space="0" w:color="auto"/>
            <w:right w:val="none" w:sz="0" w:space="0" w:color="auto"/>
          </w:divBdr>
        </w:div>
        <w:div w:id="224026935">
          <w:marLeft w:val="480"/>
          <w:marRight w:val="0"/>
          <w:marTop w:val="0"/>
          <w:marBottom w:val="0"/>
          <w:divBdr>
            <w:top w:val="none" w:sz="0" w:space="0" w:color="auto"/>
            <w:left w:val="none" w:sz="0" w:space="0" w:color="auto"/>
            <w:bottom w:val="none" w:sz="0" w:space="0" w:color="auto"/>
            <w:right w:val="none" w:sz="0" w:space="0" w:color="auto"/>
          </w:divBdr>
        </w:div>
        <w:div w:id="312098734">
          <w:marLeft w:val="480"/>
          <w:marRight w:val="0"/>
          <w:marTop w:val="0"/>
          <w:marBottom w:val="0"/>
          <w:divBdr>
            <w:top w:val="none" w:sz="0" w:space="0" w:color="auto"/>
            <w:left w:val="none" w:sz="0" w:space="0" w:color="auto"/>
            <w:bottom w:val="none" w:sz="0" w:space="0" w:color="auto"/>
            <w:right w:val="none" w:sz="0" w:space="0" w:color="auto"/>
          </w:divBdr>
        </w:div>
        <w:div w:id="321352705">
          <w:marLeft w:val="480"/>
          <w:marRight w:val="0"/>
          <w:marTop w:val="0"/>
          <w:marBottom w:val="0"/>
          <w:divBdr>
            <w:top w:val="none" w:sz="0" w:space="0" w:color="auto"/>
            <w:left w:val="none" w:sz="0" w:space="0" w:color="auto"/>
            <w:bottom w:val="none" w:sz="0" w:space="0" w:color="auto"/>
            <w:right w:val="none" w:sz="0" w:space="0" w:color="auto"/>
          </w:divBdr>
        </w:div>
        <w:div w:id="373582949">
          <w:marLeft w:val="480"/>
          <w:marRight w:val="0"/>
          <w:marTop w:val="0"/>
          <w:marBottom w:val="0"/>
          <w:divBdr>
            <w:top w:val="none" w:sz="0" w:space="0" w:color="auto"/>
            <w:left w:val="none" w:sz="0" w:space="0" w:color="auto"/>
            <w:bottom w:val="none" w:sz="0" w:space="0" w:color="auto"/>
            <w:right w:val="none" w:sz="0" w:space="0" w:color="auto"/>
          </w:divBdr>
        </w:div>
        <w:div w:id="430395450">
          <w:marLeft w:val="480"/>
          <w:marRight w:val="0"/>
          <w:marTop w:val="0"/>
          <w:marBottom w:val="0"/>
          <w:divBdr>
            <w:top w:val="none" w:sz="0" w:space="0" w:color="auto"/>
            <w:left w:val="none" w:sz="0" w:space="0" w:color="auto"/>
            <w:bottom w:val="none" w:sz="0" w:space="0" w:color="auto"/>
            <w:right w:val="none" w:sz="0" w:space="0" w:color="auto"/>
          </w:divBdr>
        </w:div>
        <w:div w:id="474108286">
          <w:marLeft w:val="480"/>
          <w:marRight w:val="0"/>
          <w:marTop w:val="0"/>
          <w:marBottom w:val="0"/>
          <w:divBdr>
            <w:top w:val="none" w:sz="0" w:space="0" w:color="auto"/>
            <w:left w:val="none" w:sz="0" w:space="0" w:color="auto"/>
            <w:bottom w:val="none" w:sz="0" w:space="0" w:color="auto"/>
            <w:right w:val="none" w:sz="0" w:space="0" w:color="auto"/>
          </w:divBdr>
        </w:div>
        <w:div w:id="592786957">
          <w:marLeft w:val="480"/>
          <w:marRight w:val="0"/>
          <w:marTop w:val="0"/>
          <w:marBottom w:val="0"/>
          <w:divBdr>
            <w:top w:val="none" w:sz="0" w:space="0" w:color="auto"/>
            <w:left w:val="none" w:sz="0" w:space="0" w:color="auto"/>
            <w:bottom w:val="none" w:sz="0" w:space="0" w:color="auto"/>
            <w:right w:val="none" w:sz="0" w:space="0" w:color="auto"/>
          </w:divBdr>
        </w:div>
        <w:div w:id="648361032">
          <w:marLeft w:val="480"/>
          <w:marRight w:val="0"/>
          <w:marTop w:val="0"/>
          <w:marBottom w:val="0"/>
          <w:divBdr>
            <w:top w:val="none" w:sz="0" w:space="0" w:color="auto"/>
            <w:left w:val="none" w:sz="0" w:space="0" w:color="auto"/>
            <w:bottom w:val="none" w:sz="0" w:space="0" w:color="auto"/>
            <w:right w:val="none" w:sz="0" w:space="0" w:color="auto"/>
          </w:divBdr>
        </w:div>
        <w:div w:id="694044010">
          <w:marLeft w:val="480"/>
          <w:marRight w:val="0"/>
          <w:marTop w:val="0"/>
          <w:marBottom w:val="0"/>
          <w:divBdr>
            <w:top w:val="none" w:sz="0" w:space="0" w:color="auto"/>
            <w:left w:val="none" w:sz="0" w:space="0" w:color="auto"/>
            <w:bottom w:val="none" w:sz="0" w:space="0" w:color="auto"/>
            <w:right w:val="none" w:sz="0" w:space="0" w:color="auto"/>
          </w:divBdr>
        </w:div>
        <w:div w:id="900478168">
          <w:marLeft w:val="480"/>
          <w:marRight w:val="0"/>
          <w:marTop w:val="0"/>
          <w:marBottom w:val="0"/>
          <w:divBdr>
            <w:top w:val="none" w:sz="0" w:space="0" w:color="auto"/>
            <w:left w:val="none" w:sz="0" w:space="0" w:color="auto"/>
            <w:bottom w:val="none" w:sz="0" w:space="0" w:color="auto"/>
            <w:right w:val="none" w:sz="0" w:space="0" w:color="auto"/>
          </w:divBdr>
        </w:div>
        <w:div w:id="968707234">
          <w:marLeft w:val="480"/>
          <w:marRight w:val="0"/>
          <w:marTop w:val="0"/>
          <w:marBottom w:val="0"/>
          <w:divBdr>
            <w:top w:val="none" w:sz="0" w:space="0" w:color="auto"/>
            <w:left w:val="none" w:sz="0" w:space="0" w:color="auto"/>
            <w:bottom w:val="none" w:sz="0" w:space="0" w:color="auto"/>
            <w:right w:val="none" w:sz="0" w:space="0" w:color="auto"/>
          </w:divBdr>
        </w:div>
        <w:div w:id="1035350307">
          <w:marLeft w:val="480"/>
          <w:marRight w:val="0"/>
          <w:marTop w:val="0"/>
          <w:marBottom w:val="0"/>
          <w:divBdr>
            <w:top w:val="none" w:sz="0" w:space="0" w:color="auto"/>
            <w:left w:val="none" w:sz="0" w:space="0" w:color="auto"/>
            <w:bottom w:val="none" w:sz="0" w:space="0" w:color="auto"/>
            <w:right w:val="none" w:sz="0" w:space="0" w:color="auto"/>
          </w:divBdr>
        </w:div>
        <w:div w:id="1065685565">
          <w:marLeft w:val="480"/>
          <w:marRight w:val="0"/>
          <w:marTop w:val="0"/>
          <w:marBottom w:val="0"/>
          <w:divBdr>
            <w:top w:val="none" w:sz="0" w:space="0" w:color="auto"/>
            <w:left w:val="none" w:sz="0" w:space="0" w:color="auto"/>
            <w:bottom w:val="none" w:sz="0" w:space="0" w:color="auto"/>
            <w:right w:val="none" w:sz="0" w:space="0" w:color="auto"/>
          </w:divBdr>
        </w:div>
        <w:div w:id="1298798873">
          <w:marLeft w:val="480"/>
          <w:marRight w:val="0"/>
          <w:marTop w:val="0"/>
          <w:marBottom w:val="0"/>
          <w:divBdr>
            <w:top w:val="none" w:sz="0" w:space="0" w:color="auto"/>
            <w:left w:val="none" w:sz="0" w:space="0" w:color="auto"/>
            <w:bottom w:val="none" w:sz="0" w:space="0" w:color="auto"/>
            <w:right w:val="none" w:sz="0" w:space="0" w:color="auto"/>
          </w:divBdr>
        </w:div>
        <w:div w:id="1428192655">
          <w:marLeft w:val="480"/>
          <w:marRight w:val="0"/>
          <w:marTop w:val="0"/>
          <w:marBottom w:val="0"/>
          <w:divBdr>
            <w:top w:val="none" w:sz="0" w:space="0" w:color="auto"/>
            <w:left w:val="none" w:sz="0" w:space="0" w:color="auto"/>
            <w:bottom w:val="none" w:sz="0" w:space="0" w:color="auto"/>
            <w:right w:val="none" w:sz="0" w:space="0" w:color="auto"/>
          </w:divBdr>
        </w:div>
        <w:div w:id="1550188648">
          <w:marLeft w:val="480"/>
          <w:marRight w:val="0"/>
          <w:marTop w:val="0"/>
          <w:marBottom w:val="0"/>
          <w:divBdr>
            <w:top w:val="none" w:sz="0" w:space="0" w:color="auto"/>
            <w:left w:val="none" w:sz="0" w:space="0" w:color="auto"/>
            <w:bottom w:val="none" w:sz="0" w:space="0" w:color="auto"/>
            <w:right w:val="none" w:sz="0" w:space="0" w:color="auto"/>
          </w:divBdr>
        </w:div>
        <w:div w:id="1656572765">
          <w:marLeft w:val="480"/>
          <w:marRight w:val="0"/>
          <w:marTop w:val="0"/>
          <w:marBottom w:val="0"/>
          <w:divBdr>
            <w:top w:val="none" w:sz="0" w:space="0" w:color="auto"/>
            <w:left w:val="none" w:sz="0" w:space="0" w:color="auto"/>
            <w:bottom w:val="none" w:sz="0" w:space="0" w:color="auto"/>
            <w:right w:val="none" w:sz="0" w:space="0" w:color="auto"/>
          </w:divBdr>
        </w:div>
        <w:div w:id="1854563984">
          <w:marLeft w:val="480"/>
          <w:marRight w:val="0"/>
          <w:marTop w:val="0"/>
          <w:marBottom w:val="0"/>
          <w:divBdr>
            <w:top w:val="none" w:sz="0" w:space="0" w:color="auto"/>
            <w:left w:val="none" w:sz="0" w:space="0" w:color="auto"/>
            <w:bottom w:val="none" w:sz="0" w:space="0" w:color="auto"/>
            <w:right w:val="none" w:sz="0" w:space="0" w:color="auto"/>
          </w:divBdr>
        </w:div>
        <w:div w:id="1911882971">
          <w:marLeft w:val="480"/>
          <w:marRight w:val="0"/>
          <w:marTop w:val="0"/>
          <w:marBottom w:val="0"/>
          <w:divBdr>
            <w:top w:val="none" w:sz="0" w:space="0" w:color="auto"/>
            <w:left w:val="none" w:sz="0" w:space="0" w:color="auto"/>
            <w:bottom w:val="none" w:sz="0" w:space="0" w:color="auto"/>
            <w:right w:val="none" w:sz="0" w:space="0" w:color="auto"/>
          </w:divBdr>
        </w:div>
        <w:div w:id="1925845739">
          <w:marLeft w:val="480"/>
          <w:marRight w:val="0"/>
          <w:marTop w:val="0"/>
          <w:marBottom w:val="0"/>
          <w:divBdr>
            <w:top w:val="none" w:sz="0" w:space="0" w:color="auto"/>
            <w:left w:val="none" w:sz="0" w:space="0" w:color="auto"/>
            <w:bottom w:val="none" w:sz="0" w:space="0" w:color="auto"/>
            <w:right w:val="none" w:sz="0" w:space="0" w:color="auto"/>
          </w:divBdr>
        </w:div>
      </w:divsChild>
    </w:div>
    <w:div w:id="231812651">
      <w:bodyDiv w:val="1"/>
      <w:marLeft w:val="0"/>
      <w:marRight w:val="0"/>
      <w:marTop w:val="0"/>
      <w:marBottom w:val="0"/>
      <w:divBdr>
        <w:top w:val="none" w:sz="0" w:space="0" w:color="auto"/>
        <w:left w:val="none" w:sz="0" w:space="0" w:color="auto"/>
        <w:bottom w:val="none" w:sz="0" w:space="0" w:color="auto"/>
        <w:right w:val="none" w:sz="0" w:space="0" w:color="auto"/>
      </w:divBdr>
      <w:divsChild>
        <w:div w:id="34427113">
          <w:marLeft w:val="480"/>
          <w:marRight w:val="0"/>
          <w:marTop w:val="0"/>
          <w:marBottom w:val="0"/>
          <w:divBdr>
            <w:top w:val="none" w:sz="0" w:space="0" w:color="auto"/>
            <w:left w:val="none" w:sz="0" w:space="0" w:color="auto"/>
            <w:bottom w:val="none" w:sz="0" w:space="0" w:color="auto"/>
            <w:right w:val="none" w:sz="0" w:space="0" w:color="auto"/>
          </w:divBdr>
        </w:div>
        <w:div w:id="120005254">
          <w:marLeft w:val="480"/>
          <w:marRight w:val="0"/>
          <w:marTop w:val="0"/>
          <w:marBottom w:val="0"/>
          <w:divBdr>
            <w:top w:val="none" w:sz="0" w:space="0" w:color="auto"/>
            <w:left w:val="none" w:sz="0" w:space="0" w:color="auto"/>
            <w:bottom w:val="none" w:sz="0" w:space="0" w:color="auto"/>
            <w:right w:val="none" w:sz="0" w:space="0" w:color="auto"/>
          </w:divBdr>
        </w:div>
        <w:div w:id="345715278">
          <w:marLeft w:val="480"/>
          <w:marRight w:val="0"/>
          <w:marTop w:val="0"/>
          <w:marBottom w:val="0"/>
          <w:divBdr>
            <w:top w:val="none" w:sz="0" w:space="0" w:color="auto"/>
            <w:left w:val="none" w:sz="0" w:space="0" w:color="auto"/>
            <w:bottom w:val="none" w:sz="0" w:space="0" w:color="auto"/>
            <w:right w:val="none" w:sz="0" w:space="0" w:color="auto"/>
          </w:divBdr>
        </w:div>
        <w:div w:id="700088279">
          <w:marLeft w:val="480"/>
          <w:marRight w:val="0"/>
          <w:marTop w:val="0"/>
          <w:marBottom w:val="0"/>
          <w:divBdr>
            <w:top w:val="none" w:sz="0" w:space="0" w:color="auto"/>
            <w:left w:val="none" w:sz="0" w:space="0" w:color="auto"/>
            <w:bottom w:val="none" w:sz="0" w:space="0" w:color="auto"/>
            <w:right w:val="none" w:sz="0" w:space="0" w:color="auto"/>
          </w:divBdr>
        </w:div>
        <w:div w:id="732242179">
          <w:marLeft w:val="480"/>
          <w:marRight w:val="0"/>
          <w:marTop w:val="0"/>
          <w:marBottom w:val="0"/>
          <w:divBdr>
            <w:top w:val="none" w:sz="0" w:space="0" w:color="auto"/>
            <w:left w:val="none" w:sz="0" w:space="0" w:color="auto"/>
            <w:bottom w:val="none" w:sz="0" w:space="0" w:color="auto"/>
            <w:right w:val="none" w:sz="0" w:space="0" w:color="auto"/>
          </w:divBdr>
        </w:div>
        <w:div w:id="1024403862">
          <w:marLeft w:val="480"/>
          <w:marRight w:val="0"/>
          <w:marTop w:val="0"/>
          <w:marBottom w:val="0"/>
          <w:divBdr>
            <w:top w:val="none" w:sz="0" w:space="0" w:color="auto"/>
            <w:left w:val="none" w:sz="0" w:space="0" w:color="auto"/>
            <w:bottom w:val="none" w:sz="0" w:space="0" w:color="auto"/>
            <w:right w:val="none" w:sz="0" w:space="0" w:color="auto"/>
          </w:divBdr>
        </w:div>
        <w:div w:id="1031760707">
          <w:marLeft w:val="480"/>
          <w:marRight w:val="0"/>
          <w:marTop w:val="0"/>
          <w:marBottom w:val="0"/>
          <w:divBdr>
            <w:top w:val="none" w:sz="0" w:space="0" w:color="auto"/>
            <w:left w:val="none" w:sz="0" w:space="0" w:color="auto"/>
            <w:bottom w:val="none" w:sz="0" w:space="0" w:color="auto"/>
            <w:right w:val="none" w:sz="0" w:space="0" w:color="auto"/>
          </w:divBdr>
        </w:div>
        <w:div w:id="1172257210">
          <w:marLeft w:val="480"/>
          <w:marRight w:val="0"/>
          <w:marTop w:val="0"/>
          <w:marBottom w:val="0"/>
          <w:divBdr>
            <w:top w:val="none" w:sz="0" w:space="0" w:color="auto"/>
            <w:left w:val="none" w:sz="0" w:space="0" w:color="auto"/>
            <w:bottom w:val="none" w:sz="0" w:space="0" w:color="auto"/>
            <w:right w:val="none" w:sz="0" w:space="0" w:color="auto"/>
          </w:divBdr>
        </w:div>
        <w:div w:id="1396123954">
          <w:marLeft w:val="480"/>
          <w:marRight w:val="0"/>
          <w:marTop w:val="0"/>
          <w:marBottom w:val="0"/>
          <w:divBdr>
            <w:top w:val="none" w:sz="0" w:space="0" w:color="auto"/>
            <w:left w:val="none" w:sz="0" w:space="0" w:color="auto"/>
            <w:bottom w:val="none" w:sz="0" w:space="0" w:color="auto"/>
            <w:right w:val="none" w:sz="0" w:space="0" w:color="auto"/>
          </w:divBdr>
        </w:div>
        <w:div w:id="1404333920">
          <w:marLeft w:val="480"/>
          <w:marRight w:val="0"/>
          <w:marTop w:val="0"/>
          <w:marBottom w:val="0"/>
          <w:divBdr>
            <w:top w:val="none" w:sz="0" w:space="0" w:color="auto"/>
            <w:left w:val="none" w:sz="0" w:space="0" w:color="auto"/>
            <w:bottom w:val="none" w:sz="0" w:space="0" w:color="auto"/>
            <w:right w:val="none" w:sz="0" w:space="0" w:color="auto"/>
          </w:divBdr>
        </w:div>
        <w:div w:id="1449548697">
          <w:marLeft w:val="480"/>
          <w:marRight w:val="0"/>
          <w:marTop w:val="0"/>
          <w:marBottom w:val="0"/>
          <w:divBdr>
            <w:top w:val="none" w:sz="0" w:space="0" w:color="auto"/>
            <w:left w:val="none" w:sz="0" w:space="0" w:color="auto"/>
            <w:bottom w:val="none" w:sz="0" w:space="0" w:color="auto"/>
            <w:right w:val="none" w:sz="0" w:space="0" w:color="auto"/>
          </w:divBdr>
        </w:div>
        <w:div w:id="1708482085">
          <w:marLeft w:val="480"/>
          <w:marRight w:val="0"/>
          <w:marTop w:val="0"/>
          <w:marBottom w:val="0"/>
          <w:divBdr>
            <w:top w:val="none" w:sz="0" w:space="0" w:color="auto"/>
            <w:left w:val="none" w:sz="0" w:space="0" w:color="auto"/>
            <w:bottom w:val="none" w:sz="0" w:space="0" w:color="auto"/>
            <w:right w:val="none" w:sz="0" w:space="0" w:color="auto"/>
          </w:divBdr>
        </w:div>
        <w:div w:id="1734810278">
          <w:marLeft w:val="480"/>
          <w:marRight w:val="0"/>
          <w:marTop w:val="0"/>
          <w:marBottom w:val="0"/>
          <w:divBdr>
            <w:top w:val="none" w:sz="0" w:space="0" w:color="auto"/>
            <w:left w:val="none" w:sz="0" w:space="0" w:color="auto"/>
            <w:bottom w:val="none" w:sz="0" w:space="0" w:color="auto"/>
            <w:right w:val="none" w:sz="0" w:space="0" w:color="auto"/>
          </w:divBdr>
        </w:div>
        <w:div w:id="2057046401">
          <w:marLeft w:val="480"/>
          <w:marRight w:val="0"/>
          <w:marTop w:val="0"/>
          <w:marBottom w:val="0"/>
          <w:divBdr>
            <w:top w:val="none" w:sz="0" w:space="0" w:color="auto"/>
            <w:left w:val="none" w:sz="0" w:space="0" w:color="auto"/>
            <w:bottom w:val="none" w:sz="0" w:space="0" w:color="auto"/>
            <w:right w:val="none" w:sz="0" w:space="0" w:color="auto"/>
          </w:divBdr>
        </w:div>
        <w:div w:id="2068841029">
          <w:marLeft w:val="480"/>
          <w:marRight w:val="0"/>
          <w:marTop w:val="0"/>
          <w:marBottom w:val="0"/>
          <w:divBdr>
            <w:top w:val="none" w:sz="0" w:space="0" w:color="auto"/>
            <w:left w:val="none" w:sz="0" w:space="0" w:color="auto"/>
            <w:bottom w:val="none" w:sz="0" w:space="0" w:color="auto"/>
            <w:right w:val="none" w:sz="0" w:space="0" w:color="auto"/>
          </w:divBdr>
        </w:div>
      </w:divsChild>
    </w:div>
    <w:div w:id="235937247">
      <w:bodyDiv w:val="1"/>
      <w:marLeft w:val="0"/>
      <w:marRight w:val="0"/>
      <w:marTop w:val="0"/>
      <w:marBottom w:val="0"/>
      <w:divBdr>
        <w:top w:val="none" w:sz="0" w:space="0" w:color="auto"/>
        <w:left w:val="none" w:sz="0" w:space="0" w:color="auto"/>
        <w:bottom w:val="none" w:sz="0" w:space="0" w:color="auto"/>
        <w:right w:val="none" w:sz="0" w:space="0" w:color="auto"/>
      </w:divBdr>
    </w:div>
    <w:div w:id="255944994">
      <w:bodyDiv w:val="1"/>
      <w:marLeft w:val="0"/>
      <w:marRight w:val="0"/>
      <w:marTop w:val="0"/>
      <w:marBottom w:val="0"/>
      <w:divBdr>
        <w:top w:val="none" w:sz="0" w:space="0" w:color="auto"/>
        <w:left w:val="none" w:sz="0" w:space="0" w:color="auto"/>
        <w:bottom w:val="none" w:sz="0" w:space="0" w:color="auto"/>
        <w:right w:val="none" w:sz="0" w:space="0" w:color="auto"/>
      </w:divBdr>
    </w:div>
    <w:div w:id="263610891">
      <w:bodyDiv w:val="1"/>
      <w:marLeft w:val="0"/>
      <w:marRight w:val="0"/>
      <w:marTop w:val="0"/>
      <w:marBottom w:val="0"/>
      <w:divBdr>
        <w:top w:val="none" w:sz="0" w:space="0" w:color="auto"/>
        <w:left w:val="none" w:sz="0" w:space="0" w:color="auto"/>
        <w:bottom w:val="none" w:sz="0" w:space="0" w:color="auto"/>
        <w:right w:val="none" w:sz="0" w:space="0" w:color="auto"/>
      </w:divBdr>
      <w:divsChild>
        <w:div w:id="76481347">
          <w:marLeft w:val="480"/>
          <w:marRight w:val="0"/>
          <w:marTop w:val="0"/>
          <w:marBottom w:val="0"/>
          <w:divBdr>
            <w:top w:val="none" w:sz="0" w:space="0" w:color="auto"/>
            <w:left w:val="none" w:sz="0" w:space="0" w:color="auto"/>
            <w:bottom w:val="none" w:sz="0" w:space="0" w:color="auto"/>
            <w:right w:val="none" w:sz="0" w:space="0" w:color="auto"/>
          </w:divBdr>
        </w:div>
        <w:div w:id="123156349">
          <w:marLeft w:val="480"/>
          <w:marRight w:val="0"/>
          <w:marTop w:val="0"/>
          <w:marBottom w:val="0"/>
          <w:divBdr>
            <w:top w:val="none" w:sz="0" w:space="0" w:color="auto"/>
            <w:left w:val="none" w:sz="0" w:space="0" w:color="auto"/>
            <w:bottom w:val="none" w:sz="0" w:space="0" w:color="auto"/>
            <w:right w:val="none" w:sz="0" w:space="0" w:color="auto"/>
          </w:divBdr>
        </w:div>
        <w:div w:id="277563926">
          <w:marLeft w:val="480"/>
          <w:marRight w:val="0"/>
          <w:marTop w:val="0"/>
          <w:marBottom w:val="0"/>
          <w:divBdr>
            <w:top w:val="none" w:sz="0" w:space="0" w:color="auto"/>
            <w:left w:val="none" w:sz="0" w:space="0" w:color="auto"/>
            <w:bottom w:val="none" w:sz="0" w:space="0" w:color="auto"/>
            <w:right w:val="none" w:sz="0" w:space="0" w:color="auto"/>
          </w:divBdr>
        </w:div>
        <w:div w:id="357240240">
          <w:marLeft w:val="480"/>
          <w:marRight w:val="0"/>
          <w:marTop w:val="0"/>
          <w:marBottom w:val="0"/>
          <w:divBdr>
            <w:top w:val="none" w:sz="0" w:space="0" w:color="auto"/>
            <w:left w:val="none" w:sz="0" w:space="0" w:color="auto"/>
            <w:bottom w:val="none" w:sz="0" w:space="0" w:color="auto"/>
            <w:right w:val="none" w:sz="0" w:space="0" w:color="auto"/>
          </w:divBdr>
        </w:div>
        <w:div w:id="656611051">
          <w:marLeft w:val="480"/>
          <w:marRight w:val="0"/>
          <w:marTop w:val="0"/>
          <w:marBottom w:val="0"/>
          <w:divBdr>
            <w:top w:val="none" w:sz="0" w:space="0" w:color="auto"/>
            <w:left w:val="none" w:sz="0" w:space="0" w:color="auto"/>
            <w:bottom w:val="none" w:sz="0" w:space="0" w:color="auto"/>
            <w:right w:val="none" w:sz="0" w:space="0" w:color="auto"/>
          </w:divBdr>
        </w:div>
        <w:div w:id="667248718">
          <w:marLeft w:val="480"/>
          <w:marRight w:val="0"/>
          <w:marTop w:val="0"/>
          <w:marBottom w:val="0"/>
          <w:divBdr>
            <w:top w:val="none" w:sz="0" w:space="0" w:color="auto"/>
            <w:left w:val="none" w:sz="0" w:space="0" w:color="auto"/>
            <w:bottom w:val="none" w:sz="0" w:space="0" w:color="auto"/>
            <w:right w:val="none" w:sz="0" w:space="0" w:color="auto"/>
          </w:divBdr>
        </w:div>
        <w:div w:id="695616889">
          <w:marLeft w:val="480"/>
          <w:marRight w:val="0"/>
          <w:marTop w:val="0"/>
          <w:marBottom w:val="0"/>
          <w:divBdr>
            <w:top w:val="none" w:sz="0" w:space="0" w:color="auto"/>
            <w:left w:val="none" w:sz="0" w:space="0" w:color="auto"/>
            <w:bottom w:val="none" w:sz="0" w:space="0" w:color="auto"/>
            <w:right w:val="none" w:sz="0" w:space="0" w:color="auto"/>
          </w:divBdr>
        </w:div>
        <w:div w:id="832915435">
          <w:marLeft w:val="480"/>
          <w:marRight w:val="0"/>
          <w:marTop w:val="0"/>
          <w:marBottom w:val="0"/>
          <w:divBdr>
            <w:top w:val="none" w:sz="0" w:space="0" w:color="auto"/>
            <w:left w:val="none" w:sz="0" w:space="0" w:color="auto"/>
            <w:bottom w:val="none" w:sz="0" w:space="0" w:color="auto"/>
            <w:right w:val="none" w:sz="0" w:space="0" w:color="auto"/>
          </w:divBdr>
        </w:div>
        <w:div w:id="860896407">
          <w:marLeft w:val="480"/>
          <w:marRight w:val="0"/>
          <w:marTop w:val="0"/>
          <w:marBottom w:val="0"/>
          <w:divBdr>
            <w:top w:val="none" w:sz="0" w:space="0" w:color="auto"/>
            <w:left w:val="none" w:sz="0" w:space="0" w:color="auto"/>
            <w:bottom w:val="none" w:sz="0" w:space="0" w:color="auto"/>
            <w:right w:val="none" w:sz="0" w:space="0" w:color="auto"/>
          </w:divBdr>
        </w:div>
        <w:div w:id="930235373">
          <w:marLeft w:val="480"/>
          <w:marRight w:val="0"/>
          <w:marTop w:val="0"/>
          <w:marBottom w:val="0"/>
          <w:divBdr>
            <w:top w:val="none" w:sz="0" w:space="0" w:color="auto"/>
            <w:left w:val="none" w:sz="0" w:space="0" w:color="auto"/>
            <w:bottom w:val="none" w:sz="0" w:space="0" w:color="auto"/>
            <w:right w:val="none" w:sz="0" w:space="0" w:color="auto"/>
          </w:divBdr>
        </w:div>
        <w:div w:id="940260230">
          <w:marLeft w:val="480"/>
          <w:marRight w:val="0"/>
          <w:marTop w:val="0"/>
          <w:marBottom w:val="0"/>
          <w:divBdr>
            <w:top w:val="none" w:sz="0" w:space="0" w:color="auto"/>
            <w:left w:val="none" w:sz="0" w:space="0" w:color="auto"/>
            <w:bottom w:val="none" w:sz="0" w:space="0" w:color="auto"/>
            <w:right w:val="none" w:sz="0" w:space="0" w:color="auto"/>
          </w:divBdr>
        </w:div>
        <w:div w:id="951471259">
          <w:marLeft w:val="480"/>
          <w:marRight w:val="0"/>
          <w:marTop w:val="0"/>
          <w:marBottom w:val="0"/>
          <w:divBdr>
            <w:top w:val="none" w:sz="0" w:space="0" w:color="auto"/>
            <w:left w:val="none" w:sz="0" w:space="0" w:color="auto"/>
            <w:bottom w:val="none" w:sz="0" w:space="0" w:color="auto"/>
            <w:right w:val="none" w:sz="0" w:space="0" w:color="auto"/>
          </w:divBdr>
        </w:div>
        <w:div w:id="956449976">
          <w:marLeft w:val="480"/>
          <w:marRight w:val="0"/>
          <w:marTop w:val="0"/>
          <w:marBottom w:val="0"/>
          <w:divBdr>
            <w:top w:val="none" w:sz="0" w:space="0" w:color="auto"/>
            <w:left w:val="none" w:sz="0" w:space="0" w:color="auto"/>
            <w:bottom w:val="none" w:sz="0" w:space="0" w:color="auto"/>
            <w:right w:val="none" w:sz="0" w:space="0" w:color="auto"/>
          </w:divBdr>
        </w:div>
        <w:div w:id="1009874610">
          <w:marLeft w:val="480"/>
          <w:marRight w:val="0"/>
          <w:marTop w:val="0"/>
          <w:marBottom w:val="0"/>
          <w:divBdr>
            <w:top w:val="none" w:sz="0" w:space="0" w:color="auto"/>
            <w:left w:val="none" w:sz="0" w:space="0" w:color="auto"/>
            <w:bottom w:val="none" w:sz="0" w:space="0" w:color="auto"/>
            <w:right w:val="none" w:sz="0" w:space="0" w:color="auto"/>
          </w:divBdr>
        </w:div>
        <w:div w:id="1127623072">
          <w:marLeft w:val="480"/>
          <w:marRight w:val="0"/>
          <w:marTop w:val="0"/>
          <w:marBottom w:val="0"/>
          <w:divBdr>
            <w:top w:val="none" w:sz="0" w:space="0" w:color="auto"/>
            <w:left w:val="none" w:sz="0" w:space="0" w:color="auto"/>
            <w:bottom w:val="none" w:sz="0" w:space="0" w:color="auto"/>
            <w:right w:val="none" w:sz="0" w:space="0" w:color="auto"/>
          </w:divBdr>
        </w:div>
        <w:div w:id="1212688445">
          <w:marLeft w:val="480"/>
          <w:marRight w:val="0"/>
          <w:marTop w:val="0"/>
          <w:marBottom w:val="0"/>
          <w:divBdr>
            <w:top w:val="none" w:sz="0" w:space="0" w:color="auto"/>
            <w:left w:val="none" w:sz="0" w:space="0" w:color="auto"/>
            <w:bottom w:val="none" w:sz="0" w:space="0" w:color="auto"/>
            <w:right w:val="none" w:sz="0" w:space="0" w:color="auto"/>
          </w:divBdr>
        </w:div>
        <w:div w:id="1318656944">
          <w:marLeft w:val="480"/>
          <w:marRight w:val="0"/>
          <w:marTop w:val="0"/>
          <w:marBottom w:val="0"/>
          <w:divBdr>
            <w:top w:val="none" w:sz="0" w:space="0" w:color="auto"/>
            <w:left w:val="none" w:sz="0" w:space="0" w:color="auto"/>
            <w:bottom w:val="none" w:sz="0" w:space="0" w:color="auto"/>
            <w:right w:val="none" w:sz="0" w:space="0" w:color="auto"/>
          </w:divBdr>
        </w:div>
        <w:div w:id="1425374462">
          <w:marLeft w:val="480"/>
          <w:marRight w:val="0"/>
          <w:marTop w:val="0"/>
          <w:marBottom w:val="0"/>
          <w:divBdr>
            <w:top w:val="none" w:sz="0" w:space="0" w:color="auto"/>
            <w:left w:val="none" w:sz="0" w:space="0" w:color="auto"/>
            <w:bottom w:val="none" w:sz="0" w:space="0" w:color="auto"/>
            <w:right w:val="none" w:sz="0" w:space="0" w:color="auto"/>
          </w:divBdr>
        </w:div>
        <w:div w:id="1503159383">
          <w:marLeft w:val="480"/>
          <w:marRight w:val="0"/>
          <w:marTop w:val="0"/>
          <w:marBottom w:val="0"/>
          <w:divBdr>
            <w:top w:val="none" w:sz="0" w:space="0" w:color="auto"/>
            <w:left w:val="none" w:sz="0" w:space="0" w:color="auto"/>
            <w:bottom w:val="none" w:sz="0" w:space="0" w:color="auto"/>
            <w:right w:val="none" w:sz="0" w:space="0" w:color="auto"/>
          </w:divBdr>
        </w:div>
        <w:div w:id="1641350928">
          <w:marLeft w:val="480"/>
          <w:marRight w:val="0"/>
          <w:marTop w:val="0"/>
          <w:marBottom w:val="0"/>
          <w:divBdr>
            <w:top w:val="none" w:sz="0" w:space="0" w:color="auto"/>
            <w:left w:val="none" w:sz="0" w:space="0" w:color="auto"/>
            <w:bottom w:val="none" w:sz="0" w:space="0" w:color="auto"/>
            <w:right w:val="none" w:sz="0" w:space="0" w:color="auto"/>
          </w:divBdr>
        </w:div>
        <w:div w:id="1804034770">
          <w:marLeft w:val="480"/>
          <w:marRight w:val="0"/>
          <w:marTop w:val="0"/>
          <w:marBottom w:val="0"/>
          <w:divBdr>
            <w:top w:val="none" w:sz="0" w:space="0" w:color="auto"/>
            <w:left w:val="none" w:sz="0" w:space="0" w:color="auto"/>
            <w:bottom w:val="none" w:sz="0" w:space="0" w:color="auto"/>
            <w:right w:val="none" w:sz="0" w:space="0" w:color="auto"/>
          </w:divBdr>
        </w:div>
        <w:div w:id="1861963823">
          <w:marLeft w:val="480"/>
          <w:marRight w:val="0"/>
          <w:marTop w:val="0"/>
          <w:marBottom w:val="0"/>
          <w:divBdr>
            <w:top w:val="none" w:sz="0" w:space="0" w:color="auto"/>
            <w:left w:val="none" w:sz="0" w:space="0" w:color="auto"/>
            <w:bottom w:val="none" w:sz="0" w:space="0" w:color="auto"/>
            <w:right w:val="none" w:sz="0" w:space="0" w:color="auto"/>
          </w:divBdr>
        </w:div>
        <w:div w:id="2047674798">
          <w:marLeft w:val="480"/>
          <w:marRight w:val="0"/>
          <w:marTop w:val="0"/>
          <w:marBottom w:val="0"/>
          <w:divBdr>
            <w:top w:val="none" w:sz="0" w:space="0" w:color="auto"/>
            <w:left w:val="none" w:sz="0" w:space="0" w:color="auto"/>
            <w:bottom w:val="none" w:sz="0" w:space="0" w:color="auto"/>
            <w:right w:val="none" w:sz="0" w:space="0" w:color="auto"/>
          </w:divBdr>
        </w:div>
      </w:divsChild>
    </w:div>
    <w:div w:id="270092548">
      <w:bodyDiv w:val="1"/>
      <w:marLeft w:val="0"/>
      <w:marRight w:val="0"/>
      <w:marTop w:val="0"/>
      <w:marBottom w:val="0"/>
      <w:divBdr>
        <w:top w:val="none" w:sz="0" w:space="0" w:color="auto"/>
        <w:left w:val="none" w:sz="0" w:space="0" w:color="auto"/>
        <w:bottom w:val="none" w:sz="0" w:space="0" w:color="auto"/>
        <w:right w:val="none" w:sz="0" w:space="0" w:color="auto"/>
      </w:divBdr>
      <w:divsChild>
        <w:div w:id="270477694">
          <w:marLeft w:val="480"/>
          <w:marRight w:val="0"/>
          <w:marTop w:val="0"/>
          <w:marBottom w:val="0"/>
          <w:divBdr>
            <w:top w:val="none" w:sz="0" w:space="0" w:color="auto"/>
            <w:left w:val="none" w:sz="0" w:space="0" w:color="auto"/>
            <w:bottom w:val="none" w:sz="0" w:space="0" w:color="auto"/>
            <w:right w:val="none" w:sz="0" w:space="0" w:color="auto"/>
          </w:divBdr>
        </w:div>
        <w:div w:id="457845507">
          <w:marLeft w:val="480"/>
          <w:marRight w:val="0"/>
          <w:marTop w:val="0"/>
          <w:marBottom w:val="0"/>
          <w:divBdr>
            <w:top w:val="none" w:sz="0" w:space="0" w:color="auto"/>
            <w:left w:val="none" w:sz="0" w:space="0" w:color="auto"/>
            <w:bottom w:val="none" w:sz="0" w:space="0" w:color="auto"/>
            <w:right w:val="none" w:sz="0" w:space="0" w:color="auto"/>
          </w:divBdr>
        </w:div>
        <w:div w:id="491411337">
          <w:marLeft w:val="480"/>
          <w:marRight w:val="0"/>
          <w:marTop w:val="0"/>
          <w:marBottom w:val="0"/>
          <w:divBdr>
            <w:top w:val="none" w:sz="0" w:space="0" w:color="auto"/>
            <w:left w:val="none" w:sz="0" w:space="0" w:color="auto"/>
            <w:bottom w:val="none" w:sz="0" w:space="0" w:color="auto"/>
            <w:right w:val="none" w:sz="0" w:space="0" w:color="auto"/>
          </w:divBdr>
        </w:div>
        <w:div w:id="578713015">
          <w:marLeft w:val="480"/>
          <w:marRight w:val="0"/>
          <w:marTop w:val="0"/>
          <w:marBottom w:val="0"/>
          <w:divBdr>
            <w:top w:val="none" w:sz="0" w:space="0" w:color="auto"/>
            <w:left w:val="none" w:sz="0" w:space="0" w:color="auto"/>
            <w:bottom w:val="none" w:sz="0" w:space="0" w:color="auto"/>
            <w:right w:val="none" w:sz="0" w:space="0" w:color="auto"/>
          </w:divBdr>
        </w:div>
        <w:div w:id="642008153">
          <w:marLeft w:val="480"/>
          <w:marRight w:val="0"/>
          <w:marTop w:val="0"/>
          <w:marBottom w:val="0"/>
          <w:divBdr>
            <w:top w:val="none" w:sz="0" w:space="0" w:color="auto"/>
            <w:left w:val="none" w:sz="0" w:space="0" w:color="auto"/>
            <w:bottom w:val="none" w:sz="0" w:space="0" w:color="auto"/>
            <w:right w:val="none" w:sz="0" w:space="0" w:color="auto"/>
          </w:divBdr>
        </w:div>
        <w:div w:id="650714185">
          <w:marLeft w:val="480"/>
          <w:marRight w:val="0"/>
          <w:marTop w:val="0"/>
          <w:marBottom w:val="0"/>
          <w:divBdr>
            <w:top w:val="none" w:sz="0" w:space="0" w:color="auto"/>
            <w:left w:val="none" w:sz="0" w:space="0" w:color="auto"/>
            <w:bottom w:val="none" w:sz="0" w:space="0" w:color="auto"/>
            <w:right w:val="none" w:sz="0" w:space="0" w:color="auto"/>
          </w:divBdr>
        </w:div>
        <w:div w:id="762334780">
          <w:marLeft w:val="480"/>
          <w:marRight w:val="0"/>
          <w:marTop w:val="0"/>
          <w:marBottom w:val="0"/>
          <w:divBdr>
            <w:top w:val="none" w:sz="0" w:space="0" w:color="auto"/>
            <w:left w:val="none" w:sz="0" w:space="0" w:color="auto"/>
            <w:bottom w:val="none" w:sz="0" w:space="0" w:color="auto"/>
            <w:right w:val="none" w:sz="0" w:space="0" w:color="auto"/>
          </w:divBdr>
        </w:div>
        <w:div w:id="945577278">
          <w:marLeft w:val="480"/>
          <w:marRight w:val="0"/>
          <w:marTop w:val="0"/>
          <w:marBottom w:val="0"/>
          <w:divBdr>
            <w:top w:val="none" w:sz="0" w:space="0" w:color="auto"/>
            <w:left w:val="none" w:sz="0" w:space="0" w:color="auto"/>
            <w:bottom w:val="none" w:sz="0" w:space="0" w:color="auto"/>
            <w:right w:val="none" w:sz="0" w:space="0" w:color="auto"/>
          </w:divBdr>
        </w:div>
        <w:div w:id="972062236">
          <w:marLeft w:val="480"/>
          <w:marRight w:val="0"/>
          <w:marTop w:val="0"/>
          <w:marBottom w:val="0"/>
          <w:divBdr>
            <w:top w:val="none" w:sz="0" w:space="0" w:color="auto"/>
            <w:left w:val="none" w:sz="0" w:space="0" w:color="auto"/>
            <w:bottom w:val="none" w:sz="0" w:space="0" w:color="auto"/>
            <w:right w:val="none" w:sz="0" w:space="0" w:color="auto"/>
          </w:divBdr>
        </w:div>
        <w:div w:id="986977908">
          <w:marLeft w:val="480"/>
          <w:marRight w:val="0"/>
          <w:marTop w:val="0"/>
          <w:marBottom w:val="0"/>
          <w:divBdr>
            <w:top w:val="none" w:sz="0" w:space="0" w:color="auto"/>
            <w:left w:val="none" w:sz="0" w:space="0" w:color="auto"/>
            <w:bottom w:val="none" w:sz="0" w:space="0" w:color="auto"/>
            <w:right w:val="none" w:sz="0" w:space="0" w:color="auto"/>
          </w:divBdr>
        </w:div>
        <w:div w:id="999188895">
          <w:marLeft w:val="480"/>
          <w:marRight w:val="0"/>
          <w:marTop w:val="0"/>
          <w:marBottom w:val="0"/>
          <w:divBdr>
            <w:top w:val="none" w:sz="0" w:space="0" w:color="auto"/>
            <w:left w:val="none" w:sz="0" w:space="0" w:color="auto"/>
            <w:bottom w:val="none" w:sz="0" w:space="0" w:color="auto"/>
            <w:right w:val="none" w:sz="0" w:space="0" w:color="auto"/>
          </w:divBdr>
        </w:div>
        <w:div w:id="1042558247">
          <w:marLeft w:val="480"/>
          <w:marRight w:val="0"/>
          <w:marTop w:val="0"/>
          <w:marBottom w:val="0"/>
          <w:divBdr>
            <w:top w:val="none" w:sz="0" w:space="0" w:color="auto"/>
            <w:left w:val="none" w:sz="0" w:space="0" w:color="auto"/>
            <w:bottom w:val="none" w:sz="0" w:space="0" w:color="auto"/>
            <w:right w:val="none" w:sz="0" w:space="0" w:color="auto"/>
          </w:divBdr>
        </w:div>
        <w:div w:id="1097284380">
          <w:marLeft w:val="480"/>
          <w:marRight w:val="0"/>
          <w:marTop w:val="0"/>
          <w:marBottom w:val="0"/>
          <w:divBdr>
            <w:top w:val="none" w:sz="0" w:space="0" w:color="auto"/>
            <w:left w:val="none" w:sz="0" w:space="0" w:color="auto"/>
            <w:bottom w:val="none" w:sz="0" w:space="0" w:color="auto"/>
            <w:right w:val="none" w:sz="0" w:space="0" w:color="auto"/>
          </w:divBdr>
        </w:div>
        <w:div w:id="1102067738">
          <w:marLeft w:val="480"/>
          <w:marRight w:val="0"/>
          <w:marTop w:val="0"/>
          <w:marBottom w:val="0"/>
          <w:divBdr>
            <w:top w:val="none" w:sz="0" w:space="0" w:color="auto"/>
            <w:left w:val="none" w:sz="0" w:space="0" w:color="auto"/>
            <w:bottom w:val="none" w:sz="0" w:space="0" w:color="auto"/>
            <w:right w:val="none" w:sz="0" w:space="0" w:color="auto"/>
          </w:divBdr>
        </w:div>
        <w:div w:id="1144926818">
          <w:marLeft w:val="480"/>
          <w:marRight w:val="0"/>
          <w:marTop w:val="0"/>
          <w:marBottom w:val="0"/>
          <w:divBdr>
            <w:top w:val="none" w:sz="0" w:space="0" w:color="auto"/>
            <w:left w:val="none" w:sz="0" w:space="0" w:color="auto"/>
            <w:bottom w:val="none" w:sz="0" w:space="0" w:color="auto"/>
            <w:right w:val="none" w:sz="0" w:space="0" w:color="auto"/>
          </w:divBdr>
        </w:div>
        <w:div w:id="1322345816">
          <w:marLeft w:val="480"/>
          <w:marRight w:val="0"/>
          <w:marTop w:val="0"/>
          <w:marBottom w:val="0"/>
          <w:divBdr>
            <w:top w:val="none" w:sz="0" w:space="0" w:color="auto"/>
            <w:left w:val="none" w:sz="0" w:space="0" w:color="auto"/>
            <w:bottom w:val="none" w:sz="0" w:space="0" w:color="auto"/>
            <w:right w:val="none" w:sz="0" w:space="0" w:color="auto"/>
          </w:divBdr>
        </w:div>
        <w:div w:id="1342926132">
          <w:marLeft w:val="480"/>
          <w:marRight w:val="0"/>
          <w:marTop w:val="0"/>
          <w:marBottom w:val="0"/>
          <w:divBdr>
            <w:top w:val="none" w:sz="0" w:space="0" w:color="auto"/>
            <w:left w:val="none" w:sz="0" w:space="0" w:color="auto"/>
            <w:bottom w:val="none" w:sz="0" w:space="0" w:color="auto"/>
            <w:right w:val="none" w:sz="0" w:space="0" w:color="auto"/>
          </w:divBdr>
        </w:div>
        <w:div w:id="1396124897">
          <w:marLeft w:val="480"/>
          <w:marRight w:val="0"/>
          <w:marTop w:val="0"/>
          <w:marBottom w:val="0"/>
          <w:divBdr>
            <w:top w:val="none" w:sz="0" w:space="0" w:color="auto"/>
            <w:left w:val="none" w:sz="0" w:space="0" w:color="auto"/>
            <w:bottom w:val="none" w:sz="0" w:space="0" w:color="auto"/>
            <w:right w:val="none" w:sz="0" w:space="0" w:color="auto"/>
          </w:divBdr>
        </w:div>
        <w:div w:id="1414282405">
          <w:marLeft w:val="480"/>
          <w:marRight w:val="0"/>
          <w:marTop w:val="0"/>
          <w:marBottom w:val="0"/>
          <w:divBdr>
            <w:top w:val="none" w:sz="0" w:space="0" w:color="auto"/>
            <w:left w:val="none" w:sz="0" w:space="0" w:color="auto"/>
            <w:bottom w:val="none" w:sz="0" w:space="0" w:color="auto"/>
            <w:right w:val="none" w:sz="0" w:space="0" w:color="auto"/>
          </w:divBdr>
        </w:div>
        <w:div w:id="1650748196">
          <w:marLeft w:val="480"/>
          <w:marRight w:val="0"/>
          <w:marTop w:val="0"/>
          <w:marBottom w:val="0"/>
          <w:divBdr>
            <w:top w:val="none" w:sz="0" w:space="0" w:color="auto"/>
            <w:left w:val="none" w:sz="0" w:space="0" w:color="auto"/>
            <w:bottom w:val="none" w:sz="0" w:space="0" w:color="auto"/>
            <w:right w:val="none" w:sz="0" w:space="0" w:color="auto"/>
          </w:divBdr>
        </w:div>
        <w:div w:id="1664043118">
          <w:marLeft w:val="480"/>
          <w:marRight w:val="0"/>
          <w:marTop w:val="0"/>
          <w:marBottom w:val="0"/>
          <w:divBdr>
            <w:top w:val="none" w:sz="0" w:space="0" w:color="auto"/>
            <w:left w:val="none" w:sz="0" w:space="0" w:color="auto"/>
            <w:bottom w:val="none" w:sz="0" w:space="0" w:color="auto"/>
            <w:right w:val="none" w:sz="0" w:space="0" w:color="auto"/>
          </w:divBdr>
        </w:div>
        <w:div w:id="1712000795">
          <w:marLeft w:val="480"/>
          <w:marRight w:val="0"/>
          <w:marTop w:val="0"/>
          <w:marBottom w:val="0"/>
          <w:divBdr>
            <w:top w:val="none" w:sz="0" w:space="0" w:color="auto"/>
            <w:left w:val="none" w:sz="0" w:space="0" w:color="auto"/>
            <w:bottom w:val="none" w:sz="0" w:space="0" w:color="auto"/>
            <w:right w:val="none" w:sz="0" w:space="0" w:color="auto"/>
          </w:divBdr>
        </w:div>
        <w:div w:id="1722947455">
          <w:marLeft w:val="480"/>
          <w:marRight w:val="0"/>
          <w:marTop w:val="0"/>
          <w:marBottom w:val="0"/>
          <w:divBdr>
            <w:top w:val="none" w:sz="0" w:space="0" w:color="auto"/>
            <w:left w:val="none" w:sz="0" w:space="0" w:color="auto"/>
            <w:bottom w:val="none" w:sz="0" w:space="0" w:color="auto"/>
            <w:right w:val="none" w:sz="0" w:space="0" w:color="auto"/>
          </w:divBdr>
        </w:div>
        <w:div w:id="1779059371">
          <w:marLeft w:val="480"/>
          <w:marRight w:val="0"/>
          <w:marTop w:val="0"/>
          <w:marBottom w:val="0"/>
          <w:divBdr>
            <w:top w:val="none" w:sz="0" w:space="0" w:color="auto"/>
            <w:left w:val="none" w:sz="0" w:space="0" w:color="auto"/>
            <w:bottom w:val="none" w:sz="0" w:space="0" w:color="auto"/>
            <w:right w:val="none" w:sz="0" w:space="0" w:color="auto"/>
          </w:divBdr>
        </w:div>
        <w:div w:id="1861503833">
          <w:marLeft w:val="480"/>
          <w:marRight w:val="0"/>
          <w:marTop w:val="0"/>
          <w:marBottom w:val="0"/>
          <w:divBdr>
            <w:top w:val="none" w:sz="0" w:space="0" w:color="auto"/>
            <w:left w:val="none" w:sz="0" w:space="0" w:color="auto"/>
            <w:bottom w:val="none" w:sz="0" w:space="0" w:color="auto"/>
            <w:right w:val="none" w:sz="0" w:space="0" w:color="auto"/>
          </w:divBdr>
        </w:div>
        <w:div w:id="1917587417">
          <w:marLeft w:val="480"/>
          <w:marRight w:val="0"/>
          <w:marTop w:val="0"/>
          <w:marBottom w:val="0"/>
          <w:divBdr>
            <w:top w:val="none" w:sz="0" w:space="0" w:color="auto"/>
            <w:left w:val="none" w:sz="0" w:space="0" w:color="auto"/>
            <w:bottom w:val="none" w:sz="0" w:space="0" w:color="auto"/>
            <w:right w:val="none" w:sz="0" w:space="0" w:color="auto"/>
          </w:divBdr>
        </w:div>
        <w:div w:id="1977753524">
          <w:marLeft w:val="480"/>
          <w:marRight w:val="0"/>
          <w:marTop w:val="0"/>
          <w:marBottom w:val="0"/>
          <w:divBdr>
            <w:top w:val="none" w:sz="0" w:space="0" w:color="auto"/>
            <w:left w:val="none" w:sz="0" w:space="0" w:color="auto"/>
            <w:bottom w:val="none" w:sz="0" w:space="0" w:color="auto"/>
            <w:right w:val="none" w:sz="0" w:space="0" w:color="auto"/>
          </w:divBdr>
        </w:div>
        <w:div w:id="2076278166">
          <w:marLeft w:val="480"/>
          <w:marRight w:val="0"/>
          <w:marTop w:val="0"/>
          <w:marBottom w:val="0"/>
          <w:divBdr>
            <w:top w:val="none" w:sz="0" w:space="0" w:color="auto"/>
            <w:left w:val="none" w:sz="0" w:space="0" w:color="auto"/>
            <w:bottom w:val="none" w:sz="0" w:space="0" w:color="auto"/>
            <w:right w:val="none" w:sz="0" w:space="0" w:color="auto"/>
          </w:divBdr>
        </w:div>
        <w:div w:id="2110736703">
          <w:marLeft w:val="480"/>
          <w:marRight w:val="0"/>
          <w:marTop w:val="0"/>
          <w:marBottom w:val="0"/>
          <w:divBdr>
            <w:top w:val="none" w:sz="0" w:space="0" w:color="auto"/>
            <w:left w:val="none" w:sz="0" w:space="0" w:color="auto"/>
            <w:bottom w:val="none" w:sz="0" w:space="0" w:color="auto"/>
            <w:right w:val="none" w:sz="0" w:space="0" w:color="auto"/>
          </w:divBdr>
        </w:div>
      </w:divsChild>
    </w:div>
    <w:div w:id="301467275">
      <w:bodyDiv w:val="1"/>
      <w:marLeft w:val="0"/>
      <w:marRight w:val="0"/>
      <w:marTop w:val="0"/>
      <w:marBottom w:val="0"/>
      <w:divBdr>
        <w:top w:val="none" w:sz="0" w:space="0" w:color="auto"/>
        <w:left w:val="none" w:sz="0" w:space="0" w:color="auto"/>
        <w:bottom w:val="none" w:sz="0" w:space="0" w:color="auto"/>
        <w:right w:val="none" w:sz="0" w:space="0" w:color="auto"/>
      </w:divBdr>
    </w:div>
    <w:div w:id="309098290">
      <w:bodyDiv w:val="1"/>
      <w:marLeft w:val="0"/>
      <w:marRight w:val="0"/>
      <w:marTop w:val="0"/>
      <w:marBottom w:val="0"/>
      <w:divBdr>
        <w:top w:val="none" w:sz="0" w:space="0" w:color="auto"/>
        <w:left w:val="none" w:sz="0" w:space="0" w:color="auto"/>
        <w:bottom w:val="none" w:sz="0" w:space="0" w:color="auto"/>
        <w:right w:val="none" w:sz="0" w:space="0" w:color="auto"/>
      </w:divBdr>
      <w:divsChild>
        <w:div w:id="93131600">
          <w:marLeft w:val="480"/>
          <w:marRight w:val="0"/>
          <w:marTop w:val="0"/>
          <w:marBottom w:val="0"/>
          <w:divBdr>
            <w:top w:val="none" w:sz="0" w:space="0" w:color="auto"/>
            <w:left w:val="none" w:sz="0" w:space="0" w:color="auto"/>
            <w:bottom w:val="none" w:sz="0" w:space="0" w:color="auto"/>
            <w:right w:val="none" w:sz="0" w:space="0" w:color="auto"/>
          </w:divBdr>
        </w:div>
        <w:div w:id="588198205">
          <w:marLeft w:val="480"/>
          <w:marRight w:val="0"/>
          <w:marTop w:val="0"/>
          <w:marBottom w:val="0"/>
          <w:divBdr>
            <w:top w:val="none" w:sz="0" w:space="0" w:color="auto"/>
            <w:left w:val="none" w:sz="0" w:space="0" w:color="auto"/>
            <w:bottom w:val="none" w:sz="0" w:space="0" w:color="auto"/>
            <w:right w:val="none" w:sz="0" w:space="0" w:color="auto"/>
          </w:divBdr>
        </w:div>
        <w:div w:id="778643366">
          <w:marLeft w:val="480"/>
          <w:marRight w:val="0"/>
          <w:marTop w:val="0"/>
          <w:marBottom w:val="0"/>
          <w:divBdr>
            <w:top w:val="none" w:sz="0" w:space="0" w:color="auto"/>
            <w:left w:val="none" w:sz="0" w:space="0" w:color="auto"/>
            <w:bottom w:val="none" w:sz="0" w:space="0" w:color="auto"/>
            <w:right w:val="none" w:sz="0" w:space="0" w:color="auto"/>
          </w:divBdr>
        </w:div>
        <w:div w:id="797339543">
          <w:marLeft w:val="480"/>
          <w:marRight w:val="0"/>
          <w:marTop w:val="0"/>
          <w:marBottom w:val="0"/>
          <w:divBdr>
            <w:top w:val="none" w:sz="0" w:space="0" w:color="auto"/>
            <w:left w:val="none" w:sz="0" w:space="0" w:color="auto"/>
            <w:bottom w:val="none" w:sz="0" w:space="0" w:color="auto"/>
            <w:right w:val="none" w:sz="0" w:space="0" w:color="auto"/>
          </w:divBdr>
        </w:div>
        <w:div w:id="863205296">
          <w:marLeft w:val="480"/>
          <w:marRight w:val="0"/>
          <w:marTop w:val="0"/>
          <w:marBottom w:val="0"/>
          <w:divBdr>
            <w:top w:val="none" w:sz="0" w:space="0" w:color="auto"/>
            <w:left w:val="none" w:sz="0" w:space="0" w:color="auto"/>
            <w:bottom w:val="none" w:sz="0" w:space="0" w:color="auto"/>
            <w:right w:val="none" w:sz="0" w:space="0" w:color="auto"/>
          </w:divBdr>
        </w:div>
        <w:div w:id="1033847364">
          <w:marLeft w:val="480"/>
          <w:marRight w:val="0"/>
          <w:marTop w:val="0"/>
          <w:marBottom w:val="0"/>
          <w:divBdr>
            <w:top w:val="none" w:sz="0" w:space="0" w:color="auto"/>
            <w:left w:val="none" w:sz="0" w:space="0" w:color="auto"/>
            <w:bottom w:val="none" w:sz="0" w:space="0" w:color="auto"/>
            <w:right w:val="none" w:sz="0" w:space="0" w:color="auto"/>
          </w:divBdr>
        </w:div>
        <w:div w:id="1182281767">
          <w:marLeft w:val="480"/>
          <w:marRight w:val="0"/>
          <w:marTop w:val="0"/>
          <w:marBottom w:val="0"/>
          <w:divBdr>
            <w:top w:val="none" w:sz="0" w:space="0" w:color="auto"/>
            <w:left w:val="none" w:sz="0" w:space="0" w:color="auto"/>
            <w:bottom w:val="none" w:sz="0" w:space="0" w:color="auto"/>
            <w:right w:val="none" w:sz="0" w:space="0" w:color="auto"/>
          </w:divBdr>
        </w:div>
        <w:div w:id="1600143652">
          <w:marLeft w:val="480"/>
          <w:marRight w:val="0"/>
          <w:marTop w:val="0"/>
          <w:marBottom w:val="0"/>
          <w:divBdr>
            <w:top w:val="none" w:sz="0" w:space="0" w:color="auto"/>
            <w:left w:val="none" w:sz="0" w:space="0" w:color="auto"/>
            <w:bottom w:val="none" w:sz="0" w:space="0" w:color="auto"/>
            <w:right w:val="none" w:sz="0" w:space="0" w:color="auto"/>
          </w:divBdr>
        </w:div>
        <w:div w:id="1820347149">
          <w:marLeft w:val="480"/>
          <w:marRight w:val="0"/>
          <w:marTop w:val="0"/>
          <w:marBottom w:val="0"/>
          <w:divBdr>
            <w:top w:val="none" w:sz="0" w:space="0" w:color="auto"/>
            <w:left w:val="none" w:sz="0" w:space="0" w:color="auto"/>
            <w:bottom w:val="none" w:sz="0" w:space="0" w:color="auto"/>
            <w:right w:val="none" w:sz="0" w:space="0" w:color="auto"/>
          </w:divBdr>
        </w:div>
        <w:div w:id="1879272782">
          <w:marLeft w:val="480"/>
          <w:marRight w:val="0"/>
          <w:marTop w:val="0"/>
          <w:marBottom w:val="0"/>
          <w:divBdr>
            <w:top w:val="none" w:sz="0" w:space="0" w:color="auto"/>
            <w:left w:val="none" w:sz="0" w:space="0" w:color="auto"/>
            <w:bottom w:val="none" w:sz="0" w:space="0" w:color="auto"/>
            <w:right w:val="none" w:sz="0" w:space="0" w:color="auto"/>
          </w:divBdr>
        </w:div>
      </w:divsChild>
    </w:div>
    <w:div w:id="314921171">
      <w:bodyDiv w:val="1"/>
      <w:marLeft w:val="0"/>
      <w:marRight w:val="0"/>
      <w:marTop w:val="0"/>
      <w:marBottom w:val="0"/>
      <w:divBdr>
        <w:top w:val="none" w:sz="0" w:space="0" w:color="auto"/>
        <w:left w:val="none" w:sz="0" w:space="0" w:color="auto"/>
        <w:bottom w:val="none" w:sz="0" w:space="0" w:color="auto"/>
        <w:right w:val="none" w:sz="0" w:space="0" w:color="auto"/>
      </w:divBdr>
      <w:divsChild>
        <w:div w:id="61024984">
          <w:marLeft w:val="480"/>
          <w:marRight w:val="0"/>
          <w:marTop w:val="0"/>
          <w:marBottom w:val="0"/>
          <w:divBdr>
            <w:top w:val="none" w:sz="0" w:space="0" w:color="auto"/>
            <w:left w:val="none" w:sz="0" w:space="0" w:color="auto"/>
            <w:bottom w:val="none" w:sz="0" w:space="0" w:color="auto"/>
            <w:right w:val="none" w:sz="0" w:space="0" w:color="auto"/>
          </w:divBdr>
        </w:div>
        <w:div w:id="74056132">
          <w:marLeft w:val="480"/>
          <w:marRight w:val="0"/>
          <w:marTop w:val="0"/>
          <w:marBottom w:val="0"/>
          <w:divBdr>
            <w:top w:val="none" w:sz="0" w:space="0" w:color="auto"/>
            <w:left w:val="none" w:sz="0" w:space="0" w:color="auto"/>
            <w:bottom w:val="none" w:sz="0" w:space="0" w:color="auto"/>
            <w:right w:val="none" w:sz="0" w:space="0" w:color="auto"/>
          </w:divBdr>
        </w:div>
        <w:div w:id="379593975">
          <w:marLeft w:val="480"/>
          <w:marRight w:val="0"/>
          <w:marTop w:val="0"/>
          <w:marBottom w:val="0"/>
          <w:divBdr>
            <w:top w:val="none" w:sz="0" w:space="0" w:color="auto"/>
            <w:left w:val="none" w:sz="0" w:space="0" w:color="auto"/>
            <w:bottom w:val="none" w:sz="0" w:space="0" w:color="auto"/>
            <w:right w:val="none" w:sz="0" w:space="0" w:color="auto"/>
          </w:divBdr>
        </w:div>
        <w:div w:id="654919619">
          <w:marLeft w:val="480"/>
          <w:marRight w:val="0"/>
          <w:marTop w:val="0"/>
          <w:marBottom w:val="0"/>
          <w:divBdr>
            <w:top w:val="none" w:sz="0" w:space="0" w:color="auto"/>
            <w:left w:val="none" w:sz="0" w:space="0" w:color="auto"/>
            <w:bottom w:val="none" w:sz="0" w:space="0" w:color="auto"/>
            <w:right w:val="none" w:sz="0" w:space="0" w:color="auto"/>
          </w:divBdr>
        </w:div>
        <w:div w:id="657224633">
          <w:marLeft w:val="480"/>
          <w:marRight w:val="0"/>
          <w:marTop w:val="0"/>
          <w:marBottom w:val="0"/>
          <w:divBdr>
            <w:top w:val="none" w:sz="0" w:space="0" w:color="auto"/>
            <w:left w:val="none" w:sz="0" w:space="0" w:color="auto"/>
            <w:bottom w:val="none" w:sz="0" w:space="0" w:color="auto"/>
            <w:right w:val="none" w:sz="0" w:space="0" w:color="auto"/>
          </w:divBdr>
        </w:div>
        <w:div w:id="728572027">
          <w:marLeft w:val="480"/>
          <w:marRight w:val="0"/>
          <w:marTop w:val="0"/>
          <w:marBottom w:val="0"/>
          <w:divBdr>
            <w:top w:val="none" w:sz="0" w:space="0" w:color="auto"/>
            <w:left w:val="none" w:sz="0" w:space="0" w:color="auto"/>
            <w:bottom w:val="none" w:sz="0" w:space="0" w:color="auto"/>
            <w:right w:val="none" w:sz="0" w:space="0" w:color="auto"/>
          </w:divBdr>
        </w:div>
        <w:div w:id="896090767">
          <w:marLeft w:val="480"/>
          <w:marRight w:val="0"/>
          <w:marTop w:val="0"/>
          <w:marBottom w:val="0"/>
          <w:divBdr>
            <w:top w:val="none" w:sz="0" w:space="0" w:color="auto"/>
            <w:left w:val="none" w:sz="0" w:space="0" w:color="auto"/>
            <w:bottom w:val="none" w:sz="0" w:space="0" w:color="auto"/>
            <w:right w:val="none" w:sz="0" w:space="0" w:color="auto"/>
          </w:divBdr>
        </w:div>
        <w:div w:id="995836967">
          <w:marLeft w:val="480"/>
          <w:marRight w:val="0"/>
          <w:marTop w:val="0"/>
          <w:marBottom w:val="0"/>
          <w:divBdr>
            <w:top w:val="none" w:sz="0" w:space="0" w:color="auto"/>
            <w:left w:val="none" w:sz="0" w:space="0" w:color="auto"/>
            <w:bottom w:val="none" w:sz="0" w:space="0" w:color="auto"/>
            <w:right w:val="none" w:sz="0" w:space="0" w:color="auto"/>
          </w:divBdr>
        </w:div>
        <w:div w:id="1037269079">
          <w:marLeft w:val="480"/>
          <w:marRight w:val="0"/>
          <w:marTop w:val="0"/>
          <w:marBottom w:val="0"/>
          <w:divBdr>
            <w:top w:val="none" w:sz="0" w:space="0" w:color="auto"/>
            <w:left w:val="none" w:sz="0" w:space="0" w:color="auto"/>
            <w:bottom w:val="none" w:sz="0" w:space="0" w:color="auto"/>
            <w:right w:val="none" w:sz="0" w:space="0" w:color="auto"/>
          </w:divBdr>
        </w:div>
        <w:div w:id="1080712214">
          <w:marLeft w:val="480"/>
          <w:marRight w:val="0"/>
          <w:marTop w:val="0"/>
          <w:marBottom w:val="0"/>
          <w:divBdr>
            <w:top w:val="none" w:sz="0" w:space="0" w:color="auto"/>
            <w:left w:val="none" w:sz="0" w:space="0" w:color="auto"/>
            <w:bottom w:val="none" w:sz="0" w:space="0" w:color="auto"/>
            <w:right w:val="none" w:sz="0" w:space="0" w:color="auto"/>
          </w:divBdr>
        </w:div>
        <w:div w:id="1143541713">
          <w:marLeft w:val="480"/>
          <w:marRight w:val="0"/>
          <w:marTop w:val="0"/>
          <w:marBottom w:val="0"/>
          <w:divBdr>
            <w:top w:val="none" w:sz="0" w:space="0" w:color="auto"/>
            <w:left w:val="none" w:sz="0" w:space="0" w:color="auto"/>
            <w:bottom w:val="none" w:sz="0" w:space="0" w:color="auto"/>
            <w:right w:val="none" w:sz="0" w:space="0" w:color="auto"/>
          </w:divBdr>
        </w:div>
        <w:div w:id="1143541914">
          <w:marLeft w:val="480"/>
          <w:marRight w:val="0"/>
          <w:marTop w:val="0"/>
          <w:marBottom w:val="0"/>
          <w:divBdr>
            <w:top w:val="none" w:sz="0" w:space="0" w:color="auto"/>
            <w:left w:val="none" w:sz="0" w:space="0" w:color="auto"/>
            <w:bottom w:val="none" w:sz="0" w:space="0" w:color="auto"/>
            <w:right w:val="none" w:sz="0" w:space="0" w:color="auto"/>
          </w:divBdr>
        </w:div>
        <w:div w:id="1308123386">
          <w:marLeft w:val="480"/>
          <w:marRight w:val="0"/>
          <w:marTop w:val="0"/>
          <w:marBottom w:val="0"/>
          <w:divBdr>
            <w:top w:val="none" w:sz="0" w:space="0" w:color="auto"/>
            <w:left w:val="none" w:sz="0" w:space="0" w:color="auto"/>
            <w:bottom w:val="none" w:sz="0" w:space="0" w:color="auto"/>
            <w:right w:val="none" w:sz="0" w:space="0" w:color="auto"/>
          </w:divBdr>
        </w:div>
        <w:div w:id="1455515550">
          <w:marLeft w:val="480"/>
          <w:marRight w:val="0"/>
          <w:marTop w:val="0"/>
          <w:marBottom w:val="0"/>
          <w:divBdr>
            <w:top w:val="none" w:sz="0" w:space="0" w:color="auto"/>
            <w:left w:val="none" w:sz="0" w:space="0" w:color="auto"/>
            <w:bottom w:val="none" w:sz="0" w:space="0" w:color="auto"/>
            <w:right w:val="none" w:sz="0" w:space="0" w:color="auto"/>
          </w:divBdr>
        </w:div>
        <w:div w:id="1579251013">
          <w:marLeft w:val="480"/>
          <w:marRight w:val="0"/>
          <w:marTop w:val="0"/>
          <w:marBottom w:val="0"/>
          <w:divBdr>
            <w:top w:val="none" w:sz="0" w:space="0" w:color="auto"/>
            <w:left w:val="none" w:sz="0" w:space="0" w:color="auto"/>
            <w:bottom w:val="none" w:sz="0" w:space="0" w:color="auto"/>
            <w:right w:val="none" w:sz="0" w:space="0" w:color="auto"/>
          </w:divBdr>
        </w:div>
        <w:div w:id="1610815606">
          <w:marLeft w:val="480"/>
          <w:marRight w:val="0"/>
          <w:marTop w:val="0"/>
          <w:marBottom w:val="0"/>
          <w:divBdr>
            <w:top w:val="none" w:sz="0" w:space="0" w:color="auto"/>
            <w:left w:val="none" w:sz="0" w:space="0" w:color="auto"/>
            <w:bottom w:val="none" w:sz="0" w:space="0" w:color="auto"/>
            <w:right w:val="none" w:sz="0" w:space="0" w:color="auto"/>
          </w:divBdr>
        </w:div>
        <w:div w:id="1678118910">
          <w:marLeft w:val="480"/>
          <w:marRight w:val="0"/>
          <w:marTop w:val="0"/>
          <w:marBottom w:val="0"/>
          <w:divBdr>
            <w:top w:val="none" w:sz="0" w:space="0" w:color="auto"/>
            <w:left w:val="none" w:sz="0" w:space="0" w:color="auto"/>
            <w:bottom w:val="none" w:sz="0" w:space="0" w:color="auto"/>
            <w:right w:val="none" w:sz="0" w:space="0" w:color="auto"/>
          </w:divBdr>
        </w:div>
        <w:div w:id="1717895532">
          <w:marLeft w:val="480"/>
          <w:marRight w:val="0"/>
          <w:marTop w:val="0"/>
          <w:marBottom w:val="0"/>
          <w:divBdr>
            <w:top w:val="none" w:sz="0" w:space="0" w:color="auto"/>
            <w:left w:val="none" w:sz="0" w:space="0" w:color="auto"/>
            <w:bottom w:val="none" w:sz="0" w:space="0" w:color="auto"/>
            <w:right w:val="none" w:sz="0" w:space="0" w:color="auto"/>
          </w:divBdr>
        </w:div>
        <w:div w:id="1820538177">
          <w:marLeft w:val="480"/>
          <w:marRight w:val="0"/>
          <w:marTop w:val="0"/>
          <w:marBottom w:val="0"/>
          <w:divBdr>
            <w:top w:val="none" w:sz="0" w:space="0" w:color="auto"/>
            <w:left w:val="none" w:sz="0" w:space="0" w:color="auto"/>
            <w:bottom w:val="none" w:sz="0" w:space="0" w:color="auto"/>
            <w:right w:val="none" w:sz="0" w:space="0" w:color="auto"/>
          </w:divBdr>
        </w:div>
        <w:div w:id="1835031993">
          <w:marLeft w:val="480"/>
          <w:marRight w:val="0"/>
          <w:marTop w:val="0"/>
          <w:marBottom w:val="0"/>
          <w:divBdr>
            <w:top w:val="none" w:sz="0" w:space="0" w:color="auto"/>
            <w:left w:val="none" w:sz="0" w:space="0" w:color="auto"/>
            <w:bottom w:val="none" w:sz="0" w:space="0" w:color="auto"/>
            <w:right w:val="none" w:sz="0" w:space="0" w:color="auto"/>
          </w:divBdr>
        </w:div>
        <w:div w:id="1942488630">
          <w:marLeft w:val="480"/>
          <w:marRight w:val="0"/>
          <w:marTop w:val="0"/>
          <w:marBottom w:val="0"/>
          <w:divBdr>
            <w:top w:val="none" w:sz="0" w:space="0" w:color="auto"/>
            <w:left w:val="none" w:sz="0" w:space="0" w:color="auto"/>
            <w:bottom w:val="none" w:sz="0" w:space="0" w:color="auto"/>
            <w:right w:val="none" w:sz="0" w:space="0" w:color="auto"/>
          </w:divBdr>
        </w:div>
        <w:div w:id="2118481937">
          <w:marLeft w:val="480"/>
          <w:marRight w:val="0"/>
          <w:marTop w:val="0"/>
          <w:marBottom w:val="0"/>
          <w:divBdr>
            <w:top w:val="none" w:sz="0" w:space="0" w:color="auto"/>
            <w:left w:val="none" w:sz="0" w:space="0" w:color="auto"/>
            <w:bottom w:val="none" w:sz="0" w:space="0" w:color="auto"/>
            <w:right w:val="none" w:sz="0" w:space="0" w:color="auto"/>
          </w:divBdr>
        </w:div>
      </w:divsChild>
    </w:div>
    <w:div w:id="320962339">
      <w:bodyDiv w:val="1"/>
      <w:marLeft w:val="0"/>
      <w:marRight w:val="0"/>
      <w:marTop w:val="0"/>
      <w:marBottom w:val="0"/>
      <w:divBdr>
        <w:top w:val="none" w:sz="0" w:space="0" w:color="auto"/>
        <w:left w:val="none" w:sz="0" w:space="0" w:color="auto"/>
        <w:bottom w:val="none" w:sz="0" w:space="0" w:color="auto"/>
        <w:right w:val="none" w:sz="0" w:space="0" w:color="auto"/>
      </w:divBdr>
      <w:divsChild>
        <w:div w:id="35324879">
          <w:marLeft w:val="480"/>
          <w:marRight w:val="0"/>
          <w:marTop w:val="0"/>
          <w:marBottom w:val="0"/>
          <w:divBdr>
            <w:top w:val="none" w:sz="0" w:space="0" w:color="auto"/>
            <w:left w:val="none" w:sz="0" w:space="0" w:color="auto"/>
            <w:bottom w:val="none" w:sz="0" w:space="0" w:color="auto"/>
            <w:right w:val="none" w:sz="0" w:space="0" w:color="auto"/>
          </w:divBdr>
        </w:div>
        <w:div w:id="964653785">
          <w:marLeft w:val="480"/>
          <w:marRight w:val="0"/>
          <w:marTop w:val="0"/>
          <w:marBottom w:val="0"/>
          <w:divBdr>
            <w:top w:val="none" w:sz="0" w:space="0" w:color="auto"/>
            <w:left w:val="none" w:sz="0" w:space="0" w:color="auto"/>
            <w:bottom w:val="none" w:sz="0" w:space="0" w:color="auto"/>
            <w:right w:val="none" w:sz="0" w:space="0" w:color="auto"/>
          </w:divBdr>
        </w:div>
        <w:div w:id="1338196426">
          <w:marLeft w:val="480"/>
          <w:marRight w:val="0"/>
          <w:marTop w:val="0"/>
          <w:marBottom w:val="0"/>
          <w:divBdr>
            <w:top w:val="none" w:sz="0" w:space="0" w:color="auto"/>
            <w:left w:val="none" w:sz="0" w:space="0" w:color="auto"/>
            <w:bottom w:val="none" w:sz="0" w:space="0" w:color="auto"/>
            <w:right w:val="none" w:sz="0" w:space="0" w:color="auto"/>
          </w:divBdr>
        </w:div>
        <w:div w:id="1404445951">
          <w:marLeft w:val="480"/>
          <w:marRight w:val="0"/>
          <w:marTop w:val="0"/>
          <w:marBottom w:val="0"/>
          <w:divBdr>
            <w:top w:val="none" w:sz="0" w:space="0" w:color="auto"/>
            <w:left w:val="none" w:sz="0" w:space="0" w:color="auto"/>
            <w:bottom w:val="none" w:sz="0" w:space="0" w:color="auto"/>
            <w:right w:val="none" w:sz="0" w:space="0" w:color="auto"/>
          </w:divBdr>
        </w:div>
        <w:div w:id="1900436061">
          <w:marLeft w:val="480"/>
          <w:marRight w:val="0"/>
          <w:marTop w:val="0"/>
          <w:marBottom w:val="0"/>
          <w:divBdr>
            <w:top w:val="none" w:sz="0" w:space="0" w:color="auto"/>
            <w:left w:val="none" w:sz="0" w:space="0" w:color="auto"/>
            <w:bottom w:val="none" w:sz="0" w:space="0" w:color="auto"/>
            <w:right w:val="none" w:sz="0" w:space="0" w:color="auto"/>
          </w:divBdr>
        </w:div>
      </w:divsChild>
    </w:div>
    <w:div w:id="326204931">
      <w:bodyDiv w:val="1"/>
      <w:marLeft w:val="0"/>
      <w:marRight w:val="0"/>
      <w:marTop w:val="0"/>
      <w:marBottom w:val="0"/>
      <w:divBdr>
        <w:top w:val="none" w:sz="0" w:space="0" w:color="auto"/>
        <w:left w:val="none" w:sz="0" w:space="0" w:color="auto"/>
        <w:bottom w:val="none" w:sz="0" w:space="0" w:color="auto"/>
        <w:right w:val="none" w:sz="0" w:space="0" w:color="auto"/>
      </w:divBdr>
      <w:divsChild>
        <w:div w:id="326054924">
          <w:marLeft w:val="480"/>
          <w:marRight w:val="0"/>
          <w:marTop w:val="0"/>
          <w:marBottom w:val="0"/>
          <w:divBdr>
            <w:top w:val="none" w:sz="0" w:space="0" w:color="auto"/>
            <w:left w:val="none" w:sz="0" w:space="0" w:color="auto"/>
            <w:bottom w:val="none" w:sz="0" w:space="0" w:color="auto"/>
            <w:right w:val="none" w:sz="0" w:space="0" w:color="auto"/>
          </w:divBdr>
        </w:div>
        <w:div w:id="441917597">
          <w:marLeft w:val="480"/>
          <w:marRight w:val="0"/>
          <w:marTop w:val="0"/>
          <w:marBottom w:val="0"/>
          <w:divBdr>
            <w:top w:val="none" w:sz="0" w:space="0" w:color="auto"/>
            <w:left w:val="none" w:sz="0" w:space="0" w:color="auto"/>
            <w:bottom w:val="none" w:sz="0" w:space="0" w:color="auto"/>
            <w:right w:val="none" w:sz="0" w:space="0" w:color="auto"/>
          </w:divBdr>
        </w:div>
        <w:div w:id="497842408">
          <w:marLeft w:val="480"/>
          <w:marRight w:val="0"/>
          <w:marTop w:val="0"/>
          <w:marBottom w:val="0"/>
          <w:divBdr>
            <w:top w:val="none" w:sz="0" w:space="0" w:color="auto"/>
            <w:left w:val="none" w:sz="0" w:space="0" w:color="auto"/>
            <w:bottom w:val="none" w:sz="0" w:space="0" w:color="auto"/>
            <w:right w:val="none" w:sz="0" w:space="0" w:color="auto"/>
          </w:divBdr>
        </w:div>
        <w:div w:id="516047571">
          <w:marLeft w:val="480"/>
          <w:marRight w:val="0"/>
          <w:marTop w:val="0"/>
          <w:marBottom w:val="0"/>
          <w:divBdr>
            <w:top w:val="none" w:sz="0" w:space="0" w:color="auto"/>
            <w:left w:val="none" w:sz="0" w:space="0" w:color="auto"/>
            <w:bottom w:val="none" w:sz="0" w:space="0" w:color="auto"/>
            <w:right w:val="none" w:sz="0" w:space="0" w:color="auto"/>
          </w:divBdr>
        </w:div>
        <w:div w:id="677391201">
          <w:marLeft w:val="480"/>
          <w:marRight w:val="0"/>
          <w:marTop w:val="0"/>
          <w:marBottom w:val="0"/>
          <w:divBdr>
            <w:top w:val="none" w:sz="0" w:space="0" w:color="auto"/>
            <w:left w:val="none" w:sz="0" w:space="0" w:color="auto"/>
            <w:bottom w:val="none" w:sz="0" w:space="0" w:color="auto"/>
            <w:right w:val="none" w:sz="0" w:space="0" w:color="auto"/>
          </w:divBdr>
        </w:div>
        <w:div w:id="718095781">
          <w:marLeft w:val="480"/>
          <w:marRight w:val="0"/>
          <w:marTop w:val="0"/>
          <w:marBottom w:val="0"/>
          <w:divBdr>
            <w:top w:val="none" w:sz="0" w:space="0" w:color="auto"/>
            <w:left w:val="none" w:sz="0" w:space="0" w:color="auto"/>
            <w:bottom w:val="none" w:sz="0" w:space="0" w:color="auto"/>
            <w:right w:val="none" w:sz="0" w:space="0" w:color="auto"/>
          </w:divBdr>
        </w:div>
        <w:div w:id="857816064">
          <w:marLeft w:val="480"/>
          <w:marRight w:val="0"/>
          <w:marTop w:val="0"/>
          <w:marBottom w:val="0"/>
          <w:divBdr>
            <w:top w:val="none" w:sz="0" w:space="0" w:color="auto"/>
            <w:left w:val="none" w:sz="0" w:space="0" w:color="auto"/>
            <w:bottom w:val="none" w:sz="0" w:space="0" w:color="auto"/>
            <w:right w:val="none" w:sz="0" w:space="0" w:color="auto"/>
          </w:divBdr>
        </w:div>
        <w:div w:id="899167146">
          <w:marLeft w:val="480"/>
          <w:marRight w:val="0"/>
          <w:marTop w:val="0"/>
          <w:marBottom w:val="0"/>
          <w:divBdr>
            <w:top w:val="none" w:sz="0" w:space="0" w:color="auto"/>
            <w:left w:val="none" w:sz="0" w:space="0" w:color="auto"/>
            <w:bottom w:val="none" w:sz="0" w:space="0" w:color="auto"/>
            <w:right w:val="none" w:sz="0" w:space="0" w:color="auto"/>
          </w:divBdr>
        </w:div>
        <w:div w:id="1022050268">
          <w:marLeft w:val="480"/>
          <w:marRight w:val="0"/>
          <w:marTop w:val="0"/>
          <w:marBottom w:val="0"/>
          <w:divBdr>
            <w:top w:val="none" w:sz="0" w:space="0" w:color="auto"/>
            <w:left w:val="none" w:sz="0" w:space="0" w:color="auto"/>
            <w:bottom w:val="none" w:sz="0" w:space="0" w:color="auto"/>
            <w:right w:val="none" w:sz="0" w:space="0" w:color="auto"/>
          </w:divBdr>
        </w:div>
        <w:div w:id="1066103917">
          <w:marLeft w:val="480"/>
          <w:marRight w:val="0"/>
          <w:marTop w:val="0"/>
          <w:marBottom w:val="0"/>
          <w:divBdr>
            <w:top w:val="none" w:sz="0" w:space="0" w:color="auto"/>
            <w:left w:val="none" w:sz="0" w:space="0" w:color="auto"/>
            <w:bottom w:val="none" w:sz="0" w:space="0" w:color="auto"/>
            <w:right w:val="none" w:sz="0" w:space="0" w:color="auto"/>
          </w:divBdr>
        </w:div>
        <w:div w:id="1072969907">
          <w:marLeft w:val="480"/>
          <w:marRight w:val="0"/>
          <w:marTop w:val="0"/>
          <w:marBottom w:val="0"/>
          <w:divBdr>
            <w:top w:val="none" w:sz="0" w:space="0" w:color="auto"/>
            <w:left w:val="none" w:sz="0" w:space="0" w:color="auto"/>
            <w:bottom w:val="none" w:sz="0" w:space="0" w:color="auto"/>
            <w:right w:val="none" w:sz="0" w:space="0" w:color="auto"/>
          </w:divBdr>
        </w:div>
        <w:div w:id="1327902818">
          <w:marLeft w:val="480"/>
          <w:marRight w:val="0"/>
          <w:marTop w:val="0"/>
          <w:marBottom w:val="0"/>
          <w:divBdr>
            <w:top w:val="none" w:sz="0" w:space="0" w:color="auto"/>
            <w:left w:val="none" w:sz="0" w:space="0" w:color="auto"/>
            <w:bottom w:val="none" w:sz="0" w:space="0" w:color="auto"/>
            <w:right w:val="none" w:sz="0" w:space="0" w:color="auto"/>
          </w:divBdr>
        </w:div>
        <w:div w:id="1379160498">
          <w:marLeft w:val="480"/>
          <w:marRight w:val="0"/>
          <w:marTop w:val="0"/>
          <w:marBottom w:val="0"/>
          <w:divBdr>
            <w:top w:val="none" w:sz="0" w:space="0" w:color="auto"/>
            <w:left w:val="none" w:sz="0" w:space="0" w:color="auto"/>
            <w:bottom w:val="none" w:sz="0" w:space="0" w:color="auto"/>
            <w:right w:val="none" w:sz="0" w:space="0" w:color="auto"/>
          </w:divBdr>
        </w:div>
        <w:div w:id="1381202595">
          <w:marLeft w:val="480"/>
          <w:marRight w:val="0"/>
          <w:marTop w:val="0"/>
          <w:marBottom w:val="0"/>
          <w:divBdr>
            <w:top w:val="none" w:sz="0" w:space="0" w:color="auto"/>
            <w:left w:val="none" w:sz="0" w:space="0" w:color="auto"/>
            <w:bottom w:val="none" w:sz="0" w:space="0" w:color="auto"/>
            <w:right w:val="none" w:sz="0" w:space="0" w:color="auto"/>
          </w:divBdr>
        </w:div>
        <w:div w:id="1449935996">
          <w:marLeft w:val="480"/>
          <w:marRight w:val="0"/>
          <w:marTop w:val="0"/>
          <w:marBottom w:val="0"/>
          <w:divBdr>
            <w:top w:val="none" w:sz="0" w:space="0" w:color="auto"/>
            <w:left w:val="none" w:sz="0" w:space="0" w:color="auto"/>
            <w:bottom w:val="none" w:sz="0" w:space="0" w:color="auto"/>
            <w:right w:val="none" w:sz="0" w:space="0" w:color="auto"/>
          </w:divBdr>
        </w:div>
        <w:div w:id="1493254688">
          <w:marLeft w:val="480"/>
          <w:marRight w:val="0"/>
          <w:marTop w:val="0"/>
          <w:marBottom w:val="0"/>
          <w:divBdr>
            <w:top w:val="none" w:sz="0" w:space="0" w:color="auto"/>
            <w:left w:val="none" w:sz="0" w:space="0" w:color="auto"/>
            <w:bottom w:val="none" w:sz="0" w:space="0" w:color="auto"/>
            <w:right w:val="none" w:sz="0" w:space="0" w:color="auto"/>
          </w:divBdr>
        </w:div>
        <w:div w:id="1493906558">
          <w:marLeft w:val="480"/>
          <w:marRight w:val="0"/>
          <w:marTop w:val="0"/>
          <w:marBottom w:val="0"/>
          <w:divBdr>
            <w:top w:val="none" w:sz="0" w:space="0" w:color="auto"/>
            <w:left w:val="none" w:sz="0" w:space="0" w:color="auto"/>
            <w:bottom w:val="none" w:sz="0" w:space="0" w:color="auto"/>
            <w:right w:val="none" w:sz="0" w:space="0" w:color="auto"/>
          </w:divBdr>
        </w:div>
        <w:div w:id="1663436159">
          <w:marLeft w:val="480"/>
          <w:marRight w:val="0"/>
          <w:marTop w:val="0"/>
          <w:marBottom w:val="0"/>
          <w:divBdr>
            <w:top w:val="none" w:sz="0" w:space="0" w:color="auto"/>
            <w:left w:val="none" w:sz="0" w:space="0" w:color="auto"/>
            <w:bottom w:val="none" w:sz="0" w:space="0" w:color="auto"/>
            <w:right w:val="none" w:sz="0" w:space="0" w:color="auto"/>
          </w:divBdr>
        </w:div>
        <w:div w:id="1663779100">
          <w:marLeft w:val="480"/>
          <w:marRight w:val="0"/>
          <w:marTop w:val="0"/>
          <w:marBottom w:val="0"/>
          <w:divBdr>
            <w:top w:val="none" w:sz="0" w:space="0" w:color="auto"/>
            <w:left w:val="none" w:sz="0" w:space="0" w:color="auto"/>
            <w:bottom w:val="none" w:sz="0" w:space="0" w:color="auto"/>
            <w:right w:val="none" w:sz="0" w:space="0" w:color="auto"/>
          </w:divBdr>
        </w:div>
        <w:div w:id="1762988089">
          <w:marLeft w:val="480"/>
          <w:marRight w:val="0"/>
          <w:marTop w:val="0"/>
          <w:marBottom w:val="0"/>
          <w:divBdr>
            <w:top w:val="none" w:sz="0" w:space="0" w:color="auto"/>
            <w:left w:val="none" w:sz="0" w:space="0" w:color="auto"/>
            <w:bottom w:val="none" w:sz="0" w:space="0" w:color="auto"/>
            <w:right w:val="none" w:sz="0" w:space="0" w:color="auto"/>
          </w:divBdr>
        </w:div>
        <w:div w:id="1868331912">
          <w:marLeft w:val="480"/>
          <w:marRight w:val="0"/>
          <w:marTop w:val="0"/>
          <w:marBottom w:val="0"/>
          <w:divBdr>
            <w:top w:val="none" w:sz="0" w:space="0" w:color="auto"/>
            <w:left w:val="none" w:sz="0" w:space="0" w:color="auto"/>
            <w:bottom w:val="none" w:sz="0" w:space="0" w:color="auto"/>
            <w:right w:val="none" w:sz="0" w:space="0" w:color="auto"/>
          </w:divBdr>
        </w:div>
        <w:div w:id="1879390735">
          <w:marLeft w:val="480"/>
          <w:marRight w:val="0"/>
          <w:marTop w:val="0"/>
          <w:marBottom w:val="0"/>
          <w:divBdr>
            <w:top w:val="none" w:sz="0" w:space="0" w:color="auto"/>
            <w:left w:val="none" w:sz="0" w:space="0" w:color="auto"/>
            <w:bottom w:val="none" w:sz="0" w:space="0" w:color="auto"/>
            <w:right w:val="none" w:sz="0" w:space="0" w:color="auto"/>
          </w:divBdr>
        </w:div>
        <w:div w:id="2050453732">
          <w:marLeft w:val="480"/>
          <w:marRight w:val="0"/>
          <w:marTop w:val="0"/>
          <w:marBottom w:val="0"/>
          <w:divBdr>
            <w:top w:val="none" w:sz="0" w:space="0" w:color="auto"/>
            <w:left w:val="none" w:sz="0" w:space="0" w:color="auto"/>
            <w:bottom w:val="none" w:sz="0" w:space="0" w:color="auto"/>
            <w:right w:val="none" w:sz="0" w:space="0" w:color="auto"/>
          </w:divBdr>
        </w:div>
      </w:divsChild>
    </w:div>
    <w:div w:id="341473249">
      <w:bodyDiv w:val="1"/>
      <w:marLeft w:val="0"/>
      <w:marRight w:val="0"/>
      <w:marTop w:val="0"/>
      <w:marBottom w:val="0"/>
      <w:divBdr>
        <w:top w:val="none" w:sz="0" w:space="0" w:color="auto"/>
        <w:left w:val="none" w:sz="0" w:space="0" w:color="auto"/>
        <w:bottom w:val="none" w:sz="0" w:space="0" w:color="auto"/>
        <w:right w:val="none" w:sz="0" w:space="0" w:color="auto"/>
      </w:divBdr>
      <w:divsChild>
        <w:div w:id="11811557">
          <w:marLeft w:val="480"/>
          <w:marRight w:val="0"/>
          <w:marTop w:val="0"/>
          <w:marBottom w:val="0"/>
          <w:divBdr>
            <w:top w:val="none" w:sz="0" w:space="0" w:color="auto"/>
            <w:left w:val="none" w:sz="0" w:space="0" w:color="auto"/>
            <w:bottom w:val="none" w:sz="0" w:space="0" w:color="auto"/>
            <w:right w:val="none" w:sz="0" w:space="0" w:color="auto"/>
          </w:divBdr>
        </w:div>
        <w:div w:id="890068722">
          <w:marLeft w:val="480"/>
          <w:marRight w:val="0"/>
          <w:marTop w:val="0"/>
          <w:marBottom w:val="0"/>
          <w:divBdr>
            <w:top w:val="none" w:sz="0" w:space="0" w:color="auto"/>
            <w:left w:val="none" w:sz="0" w:space="0" w:color="auto"/>
            <w:bottom w:val="none" w:sz="0" w:space="0" w:color="auto"/>
            <w:right w:val="none" w:sz="0" w:space="0" w:color="auto"/>
          </w:divBdr>
        </w:div>
        <w:div w:id="1123886604">
          <w:marLeft w:val="480"/>
          <w:marRight w:val="0"/>
          <w:marTop w:val="0"/>
          <w:marBottom w:val="0"/>
          <w:divBdr>
            <w:top w:val="none" w:sz="0" w:space="0" w:color="auto"/>
            <w:left w:val="none" w:sz="0" w:space="0" w:color="auto"/>
            <w:bottom w:val="none" w:sz="0" w:space="0" w:color="auto"/>
            <w:right w:val="none" w:sz="0" w:space="0" w:color="auto"/>
          </w:divBdr>
        </w:div>
        <w:div w:id="1244949109">
          <w:marLeft w:val="480"/>
          <w:marRight w:val="0"/>
          <w:marTop w:val="0"/>
          <w:marBottom w:val="0"/>
          <w:divBdr>
            <w:top w:val="none" w:sz="0" w:space="0" w:color="auto"/>
            <w:left w:val="none" w:sz="0" w:space="0" w:color="auto"/>
            <w:bottom w:val="none" w:sz="0" w:space="0" w:color="auto"/>
            <w:right w:val="none" w:sz="0" w:space="0" w:color="auto"/>
          </w:divBdr>
        </w:div>
        <w:div w:id="1341161177">
          <w:marLeft w:val="480"/>
          <w:marRight w:val="0"/>
          <w:marTop w:val="0"/>
          <w:marBottom w:val="0"/>
          <w:divBdr>
            <w:top w:val="none" w:sz="0" w:space="0" w:color="auto"/>
            <w:left w:val="none" w:sz="0" w:space="0" w:color="auto"/>
            <w:bottom w:val="none" w:sz="0" w:space="0" w:color="auto"/>
            <w:right w:val="none" w:sz="0" w:space="0" w:color="auto"/>
          </w:divBdr>
        </w:div>
        <w:div w:id="1397893930">
          <w:marLeft w:val="480"/>
          <w:marRight w:val="0"/>
          <w:marTop w:val="0"/>
          <w:marBottom w:val="0"/>
          <w:divBdr>
            <w:top w:val="none" w:sz="0" w:space="0" w:color="auto"/>
            <w:left w:val="none" w:sz="0" w:space="0" w:color="auto"/>
            <w:bottom w:val="none" w:sz="0" w:space="0" w:color="auto"/>
            <w:right w:val="none" w:sz="0" w:space="0" w:color="auto"/>
          </w:divBdr>
        </w:div>
        <w:div w:id="1509059259">
          <w:marLeft w:val="480"/>
          <w:marRight w:val="0"/>
          <w:marTop w:val="0"/>
          <w:marBottom w:val="0"/>
          <w:divBdr>
            <w:top w:val="none" w:sz="0" w:space="0" w:color="auto"/>
            <w:left w:val="none" w:sz="0" w:space="0" w:color="auto"/>
            <w:bottom w:val="none" w:sz="0" w:space="0" w:color="auto"/>
            <w:right w:val="none" w:sz="0" w:space="0" w:color="auto"/>
          </w:divBdr>
        </w:div>
        <w:div w:id="1578369196">
          <w:marLeft w:val="480"/>
          <w:marRight w:val="0"/>
          <w:marTop w:val="0"/>
          <w:marBottom w:val="0"/>
          <w:divBdr>
            <w:top w:val="none" w:sz="0" w:space="0" w:color="auto"/>
            <w:left w:val="none" w:sz="0" w:space="0" w:color="auto"/>
            <w:bottom w:val="none" w:sz="0" w:space="0" w:color="auto"/>
            <w:right w:val="none" w:sz="0" w:space="0" w:color="auto"/>
          </w:divBdr>
        </w:div>
        <w:div w:id="1638801852">
          <w:marLeft w:val="480"/>
          <w:marRight w:val="0"/>
          <w:marTop w:val="0"/>
          <w:marBottom w:val="0"/>
          <w:divBdr>
            <w:top w:val="none" w:sz="0" w:space="0" w:color="auto"/>
            <w:left w:val="none" w:sz="0" w:space="0" w:color="auto"/>
            <w:bottom w:val="none" w:sz="0" w:space="0" w:color="auto"/>
            <w:right w:val="none" w:sz="0" w:space="0" w:color="auto"/>
          </w:divBdr>
        </w:div>
      </w:divsChild>
    </w:div>
    <w:div w:id="348486603">
      <w:bodyDiv w:val="1"/>
      <w:marLeft w:val="0"/>
      <w:marRight w:val="0"/>
      <w:marTop w:val="0"/>
      <w:marBottom w:val="0"/>
      <w:divBdr>
        <w:top w:val="none" w:sz="0" w:space="0" w:color="auto"/>
        <w:left w:val="none" w:sz="0" w:space="0" w:color="auto"/>
        <w:bottom w:val="none" w:sz="0" w:space="0" w:color="auto"/>
        <w:right w:val="none" w:sz="0" w:space="0" w:color="auto"/>
      </w:divBdr>
      <w:divsChild>
        <w:div w:id="268053874">
          <w:marLeft w:val="480"/>
          <w:marRight w:val="0"/>
          <w:marTop w:val="0"/>
          <w:marBottom w:val="0"/>
          <w:divBdr>
            <w:top w:val="none" w:sz="0" w:space="0" w:color="auto"/>
            <w:left w:val="none" w:sz="0" w:space="0" w:color="auto"/>
            <w:bottom w:val="none" w:sz="0" w:space="0" w:color="auto"/>
            <w:right w:val="none" w:sz="0" w:space="0" w:color="auto"/>
          </w:divBdr>
          <w:divsChild>
            <w:div w:id="1581524123">
              <w:marLeft w:val="0"/>
              <w:marRight w:val="0"/>
              <w:marTop w:val="0"/>
              <w:marBottom w:val="0"/>
              <w:divBdr>
                <w:top w:val="none" w:sz="0" w:space="0" w:color="auto"/>
                <w:left w:val="none" w:sz="0" w:space="0" w:color="auto"/>
                <w:bottom w:val="none" w:sz="0" w:space="0" w:color="auto"/>
                <w:right w:val="none" w:sz="0" w:space="0" w:color="auto"/>
              </w:divBdr>
              <w:divsChild>
                <w:div w:id="176043438">
                  <w:marLeft w:val="480"/>
                  <w:marRight w:val="0"/>
                  <w:marTop w:val="0"/>
                  <w:marBottom w:val="0"/>
                  <w:divBdr>
                    <w:top w:val="none" w:sz="0" w:space="0" w:color="auto"/>
                    <w:left w:val="none" w:sz="0" w:space="0" w:color="auto"/>
                    <w:bottom w:val="none" w:sz="0" w:space="0" w:color="auto"/>
                    <w:right w:val="none" w:sz="0" w:space="0" w:color="auto"/>
                  </w:divBdr>
                </w:div>
                <w:div w:id="245849663">
                  <w:marLeft w:val="480"/>
                  <w:marRight w:val="0"/>
                  <w:marTop w:val="0"/>
                  <w:marBottom w:val="0"/>
                  <w:divBdr>
                    <w:top w:val="none" w:sz="0" w:space="0" w:color="auto"/>
                    <w:left w:val="none" w:sz="0" w:space="0" w:color="auto"/>
                    <w:bottom w:val="none" w:sz="0" w:space="0" w:color="auto"/>
                    <w:right w:val="none" w:sz="0" w:space="0" w:color="auto"/>
                  </w:divBdr>
                </w:div>
                <w:div w:id="248126945">
                  <w:marLeft w:val="480"/>
                  <w:marRight w:val="0"/>
                  <w:marTop w:val="0"/>
                  <w:marBottom w:val="0"/>
                  <w:divBdr>
                    <w:top w:val="none" w:sz="0" w:space="0" w:color="auto"/>
                    <w:left w:val="none" w:sz="0" w:space="0" w:color="auto"/>
                    <w:bottom w:val="none" w:sz="0" w:space="0" w:color="auto"/>
                    <w:right w:val="none" w:sz="0" w:space="0" w:color="auto"/>
                  </w:divBdr>
                </w:div>
                <w:div w:id="289826702">
                  <w:marLeft w:val="480"/>
                  <w:marRight w:val="0"/>
                  <w:marTop w:val="0"/>
                  <w:marBottom w:val="0"/>
                  <w:divBdr>
                    <w:top w:val="none" w:sz="0" w:space="0" w:color="auto"/>
                    <w:left w:val="none" w:sz="0" w:space="0" w:color="auto"/>
                    <w:bottom w:val="none" w:sz="0" w:space="0" w:color="auto"/>
                    <w:right w:val="none" w:sz="0" w:space="0" w:color="auto"/>
                  </w:divBdr>
                </w:div>
                <w:div w:id="594944219">
                  <w:marLeft w:val="480"/>
                  <w:marRight w:val="0"/>
                  <w:marTop w:val="0"/>
                  <w:marBottom w:val="0"/>
                  <w:divBdr>
                    <w:top w:val="none" w:sz="0" w:space="0" w:color="auto"/>
                    <w:left w:val="none" w:sz="0" w:space="0" w:color="auto"/>
                    <w:bottom w:val="none" w:sz="0" w:space="0" w:color="auto"/>
                    <w:right w:val="none" w:sz="0" w:space="0" w:color="auto"/>
                  </w:divBdr>
                </w:div>
                <w:div w:id="726149181">
                  <w:marLeft w:val="480"/>
                  <w:marRight w:val="0"/>
                  <w:marTop w:val="0"/>
                  <w:marBottom w:val="0"/>
                  <w:divBdr>
                    <w:top w:val="none" w:sz="0" w:space="0" w:color="auto"/>
                    <w:left w:val="none" w:sz="0" w:space="0" w:color="auto"/>
                    <w:bottom w:val="none" w:sz="0" w:space="0" w:color="auto"/>
                    <w:right w:val="none" w:sz="0" w:space="0" w:color="auto"/>
                  </w:divBdr>
                </w:div>
                <w:div w:id="815027111">
                  <w:marLeft w:val="480"/>
                  <w:marRight w:val="0"/>
                  <w:marTop w:val="0"/>
                  <w:marBottom w:val="0"/>
                  <w:divBdr>
                    <w:top w:val="none" w:sz="0" w:space="0" w:color="auto"/>
                    <w:left w:val="none" w:sz="0" w:space="0" w:color="auto"/>
                    <w:bottom w:val="none" w:sz="0" w:space="0" w:color="auto"/>
                    <w:right w:val="none" w:sz="0" w:space="0" w:color="auto"/>
                  </w:divBdr>
                </w:div>
                <w:div w:id="890845740">
                  <w:marLeft w:val="480"/>
                  <w:marRight w:val="0"/>
                  <w:marTop w:val="0"/>
                  <w:marBottom w:val="0"/>
                  <w:divBdr>
                    <w:top w:val="none" w:sz="0" w:space="0" w:color="auto"/>
                    <w:left w:val="none" w:sz="0" w:space="0" w:color="auto"/>
                    <w:bottom w:val="none" w:sz="0" w:space="0" w:color="auto"/>
                    <w:right w:val="none" w:sz="0" w:space="0" w:color="auto"/>
                  </w:divBdr>
                </w:div>
                <w:div w:id="954487638">
                  <w:marLeft w:val="480"/>
                  <w:marRight w:val="0"/>
                  <w:marTop w:val="0"/>
                  <w:marBottom w:val="0"/>
                  <w:divBdr>
                    <w:top w:val="none" w:sz="0" w:space="0" w:color="auto"/>
                    <w:left w:val="none" w:sz="0" w:space="0" w:color="auto"/>
                    <w:bottom w:val="none" w:sz="0" w:space="0" w:color="auto"/>
                    <w:right w:val="none" w:sz="0" w:space="0" w:color="auto"/>
                  </w:divBdr>
                </w:div>
                <w:div w:id="961037150">
                  <w:marLeft w:val="480"/>
                  <w:marRight w:val="0"/>
                  <w:marTop w:val="0"/>
                  <w:marBottom w:val="0"/>
                  <w:divBdr>
                    <w:top w:val="none" w:sz="0" w:space="0" w:color="auto"/>
                    <w:left w:val="none" w:sz="0" w:space="0" w:color="auto"/>
                    <w:bottom w:val="none" w:sz="0" w:space="0" w:color="auto"/>
                    <w:right w:val="none" w:sz="0" w:space="0" w:color="auto"/>
                  </w:divBdr>
                </w:div>
                <w:div w:id="1093862297">
                  <w:marLeft w:val="480"/>
                  <w:marRight w:val="0"/>
                  <w:marTop w:val="0"/>
                  <w:marBottom w:val="0"/>
                  <w:divBdr>
                    <w:top w:val="none" w:sz="0" w:space="0" w:color="auto"/>
                    <w:left w:val="none" w:sz="0" w:space="0" w:color="auto"/>
                    <w:bottom w:val="none" w:sz="0" w:space="0" w:color="auto"/>
                    <w:right w:val="none" w:sz="0" w:space="0" w:color="auto"/>
                  </w:divBdr>
                </w:div>
                <w:div w:id="1147747297">
                  <w:marLeft w:val="480"/>
                  <w:marRight w:val="0"/>
                  <w:marTop w:val="0"/>
                  <w:marBottom w:val="0"/>
                  <w:divBdr>
                    <w:top w:val="none" w:sz="0" w:space="0" w:color="auto"/>
                    <w:left w:val="none" w:sz="0" w:space="0" w:color="auto"/>
                    <w:bottom w:val="none" w:sz="0" w:space="0" w:color="auto"/>
                    <w:right w:val="none" w:sz="0" w:space="0" w:color="auto"/>
                  </w:divBdr>
                </w:div>
                <w:div w:id="1250193722">
                  <w:marLeft w:val="480"/>
                  <w:marRight w:val="0"/>
                  <w:marTop w:val="0"/>
                  <w:marBottom w:val="0"/>
                  <w:divBdr>
                    <w:top w:val="none" w:sz="0" w:space="0" w:color="auto"/>
                    <w:left w:val="none" w:sz="0" w:space="0" w:color="auto"/>
                    <w:bottom w:val="none" w:sz="0" w:space="0" w:color="auto"/>
                    <w:right w:val="none" w:sz="0" w:space="0" w:color="auto"/>
                  </w:divBdr>
                </w:div>
                <w:div w:id="1283344531">
                  <w:marLeft w:val="480"/>
                  <w:marRight w:val="0"/>
                  <w:marTop w:val="0"/>
                  <w:marBottom w:val="0"/>
                  <w:divBdr>
                    <w:top w:val="none" w:sz="0" w:space="0" w:color="auto"/>
                    <w:left w:val="none" w:sz="0" w:space="0" w:color="auto"/>
                    <w:bottom w:val="none" w:sz="0" w:space="0" w:color="auto"/>
                    <w:right w:val="none" w:sz="0" w:space="0" w:color="auto"/>
                  </w:divBdr>
                </w:div>
                <w:div w:id="1324818115">
                  <w:marLeft w:val="480"/>
                  <w:marRight w:val="0"/>
                  <w:marTop w:val="0"/>
                  <w:marBottom w:val="0"/>
                  <w:divBdr>
                    <w:top w:val="none" w:sz="0" w:space="0" w:color="auto"/>
                    <w:left w:val="none" w:sz="0" w:space="0" w:color="auto"/>
                    <w:bottom w:val="none" w:sz="0" w:space="0" w:color="auto"/>
                    <w:right w:val="none" w:sz="0" w:space="0" w:color="auto"/>
                  </w:divBdr>
                </w:div>
                <w:div w:id="1522545809">
                  <w:marLeft w:val="480"/>
                  <w:marRight w:val="0"/>
                  <w:marTop w:val="0"/>
                  <w:marBottom w:val="0"/>
                  <w:divBdr>
                    <w:top w:val="none" w:sz="0" w:space="0" w:color="auto"/>
                    <w:left w:val="none" w:sz="0" w:space="0" w:color="auto"/>
                    <w:bottom w:val="none" w:sz="0" w:space="0" w:color="auto"/>
                    <w:right w:val="none" w:sz="0" w:space="0" w:color="auto"/>
                  </w:divBdr>
                </w:div>
                <w:div w:id="1533112140">
                  <w:marLeft w:val="480"/>
                  <w:marRight w:val="0"/>
                  <w:marTop w:val="0"/>
                  <w:marBottom w:val="0"/>
                  <w:divBdr>
                    <w:top w:val="none" w:sz="0" w:space="0" w:color="auto"/>
                    <w:left w:val="none" w:sz="0" w:space="0" w:color="auto"/>
                    <w:bottom w:val="none" w:sz="0" w:space="0" w:color="auto"/>
                    <w:right w:val="none" w:sz="0" w:space="0" w:color="auto"/>
                  </w:divBdr>
                </w:div>
                <w:div w:id="1551646318">
                  <w:marLeft w:val="480"/>
                  <w:marRight w:val="0"/>
                  <w:marTop w:val="0"/>
                  <w:marBottom w:val="0"/>
                  <w:divBdr>
                    <w:top w:val="none" w:sz="0" w:space="0" w:color="auto"/>
                    <w:left w:val="none" w:sz="0" w:space="0" w:color="auto"/>
                    <w:bottom w:val="none" w:sz="0" w:space="0" w:color="auto"/>
                    <w:right w:val="none" w:sz="0" w:space="0" w:color="auto"/>
                  </w:divBdr>
                </w:div>
                <w:div w:id="1646425491">
                  <w:marLeft w:val="480"/>
                  <w:marRight w:val="0"/>
                  <w:marTop w:val="0"/>
                  <w:marBottom w:val="0"/>
                  <w:divBdr>
                    <w:top w:val="none" w:sz="0" w:space="0" w:color="auto"/>
                    <w:left w:val="none" w:sz="0" w:space="0" w:color="auto"/>
                    <w:bottom w:val="none" w:sz="0" w:space="0" w:color="auto"/>
                    <w:right w:val="none" w:sz="0" w:space="0" w:color="auto"/>
                  </w:divBdr>
                </w:div>
                <w:div w:id="1660306314">
                  <w:marLeft w:val="480"/>
                  <w:marRight w:val="0"/>
                  <w:marTop w:val="0"/>
                  <w:marBottom w:val="0"/>
                  <w:divBdr>
                    <w:top w:val="none" w:sz="0" w:space="0" w:color="auto"/>
                    <w:left w:val="none" w:sz="0" w:space="0" w:color="auto"/>
                    <w:bottom w:val="none" w:sz="0" w:space="0" w:color="auto"/>
                    <w:right w:val="none" w:sz="0" w:space="0" w:color="auto"/>
                  </w:divBdr>
                </w:div>
                <w:div w:id="2078934640">
                  <w:marLeft w:val="480"/>
                  <w:marRight w:val="0"/>
                  <w:marTop w:val="0"/>
                  <w:marBottom w:val="0"/>
                  <w:divBdr>
                    <w:top w:val="none" w:sz="0" w:space="0" w:color="auto"/>
                    <w:left w:val="none" w:sz="0" w:space="0" w:color="auto"/>
                    <w:bottom w:val="none" w:sz="0" w:space="0" w:color="auto"/>
                    <w:right w:val="none" w:sz="0" w:space="0" w:color="auto"/>
                  </w:divBdr>
                </w:div>
                <w:div w:id="2112967585">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357196540">
          <w:marLeft w:val="480"/>
          <w:marRight w:val="0"/>
          <w:marTop w:val="0"/>
          <w:marBottom w:val="0"/>
          <w:divBdr>
            <w:top w:val="none" w:sz="0" w:space="0" w:color="auto"/>
            <w:left w:val="none" w:sz="0" w:space="0" w:color="auto"/>
            <w:bottom w:val="none" w:sz="0" w:space="0" w:color="auto"/>
            <w:right w:val="none" w:sz="0" w:space="0" w:color="auto"/>
          </w:divBdr>
        </w:div>
        <w:div w:id="375008213">
          <w:marLeft w:val="480"/>
          <w:marRight w:val="0"/>
          <w:marTop w:val="0"/>
          <w:marBottom w:val="0"/>
          <w:divBdr>
            <w:top w:val="none" w:sz="0" w:space="0" w:color="auto"/>
            <w:left w:val="none" w:sz="0" w:space="0" w:color="auto"/>
            <w:bottom w:val="none" w:sz="0" w:space="0" w:color="auto"/>
            <w:right w:val="none" w:sz="0" w:space="0" w:color="auto"/>
          </w:divBdr>
        </w:div>
        <w:div w:id="455295298">
          <w:marLeft w:val="480"/>
          <w:marRight w:val="0"/>
          <w:marTop w:val="0"/>
          <w:marBottom w:val="0"/>
          <w:divBdr>
            <w:top w:val="none" w:sz="0" w:space="0" w:color="auto"/>
            <w:left w:val="none" w:sz="0" w:space="0" w:color="auto"/>
            <w:bottom w:val="none" w:sz="0" w:space="0" w:color="auto"/>
            <w:right w:val="none" w:sz="0" w:space="0" w:color="auto"/>
          </w:divBdr>
        </w:div>
        <w:div w:id="491528994">
          <w:marLeft w:val="480"/>
          <w:marRight w:val="0"/>
          <w:marTop w:val="0"/>
          <w:marBottom w:val="0"/>
          <w:divBdr>
            <w:top w:val="none" w:sz="0" w:space="0" w:color="auto"/>
            <w:left w:val="none" w:sz="0" w:space="0" w:color="auto"/>
            <w:bottom w:val="none" w:sz="0" w:space="0" w:color="auto"/>
            <w:right w:val="none" w:sz="0" w:space="0" w:color="auto"/>
          </w:divBdr>
        </w:div>
        <w:div w:id="577593268">
          <w:marLeft w:val="480"/>
          <w:marRight w:val="0"/>
          <w:marTop w:val="0"/>
          <w:marBottom w:val="0"/>
          <w:divBdr>
            <w:top w:val="none" w:sz="0" w:space="0" w:color="auto"/>
            <w:left w:val="none" w:sz="0" w:space="0" w:color="auto"/>
            <w:bottom w:val="none" w:sz="0" w:space="0" w:color="auto"/>
            <w:right w:val="none" w:sz="0" w:space="0" w:color="auto"/>
          </w:divBdr>
        </w:div>
        <w:div w:id="670134540">
          <w:marLeft w:val="480"/>
          <w:marRight w:val="0"/>
          <w:marTop w:val="0"/>
          <w:marBottom w:val="0"/>
          <w:divBdr>
            <w:top w:val="none" w:sz="0" w:space="0" w:color="auto"/>
            <w:left w:val="none" w:sz="0" w:space="0" w:color="auto"/>
            <w:bottom w:val="none" w:sz="0" w:space="0" w:color="auto"/>
            <w:right w:val="none" w:sz="0" w:space="0" w:color="auto"/>
          </w:divBdr>
        </w:div>
        <w:div w:id="964848095">
          <w:marLeft w:val="480"/>
          <w:marRight w:val="0"/>
          <w:marTop w:val="0"/>
          <w:marBottom w:val="0"/>
          <w:divBdr>
            <w:top w:val="none" w:sz="0" w:space="0" w:color="auto"/>
            <w:left w:val="none" w:sz="0" w:space="0" w:color="auto"/>
            <w:bottom w:val="none" w:sz="0" w:space="0" w:color="auto"/>
            <w:right w:val="none" w:sz="0" w:space="0" w:color="auto"/>
          </w:divBdr>
        </w:div>
        <w:div w:id="1131754764">
          <w:marLeft w:val="480"/>
          <w:marRight w:val="0"/>
          <w:marTop w:val="0"/>
          <w:marBottom w:val="0"/>
          <w:divBdr>
            <w:top w:val="none" w:sz="0" w:space="0" w:color="auto"/>
            <w:left w:val="none" w:sz="0" w:space="0" w:color="auto"/>
            <w:bottom w:val="none" w:sz="0" w:space="0" w:color="auto"/>
            <w:right w:val="none" w:sz="0" w:space="0" w:color="auto"/>
          </w:divBdr>
        </w:div>
        <w:div w:id="1175195494">
          <w:marLeft w:val="480"/>
          <w:marRight w:val="0"/>
          <w:marTop w:val="0"/>
          <w:marBottom w:val="0"/>
          <w:divBdr>
            <w:top w:val="none" w:sz="0" w:space="0" w:color="auto"/>
            <w:left w:val="none" w:sz="0" w:space="0" w:color="auto"/>
            <w:bottom w:val="none" w:sz="0" w:space="0" w:color="auto"/>
            <w:right w:val="none" w:sz="0" w:space="0" w:color="auto"/>
          </w:divBdr>
        </w:div>
        <w:div w:id="1335568762">
          <w:marLeft w:val="480"/>
          <w:marRight w:val="0"/>
          <w:marTop w:val="0"/>
          <w:marBottom w:val="0"/>
          <w:divBdr>
            <w:top w:val="none" w:sz="0" w:space="0" w:color="auto"/>
            <w:left w:val="none" w:sz="0" w:space="0" w:color="auto"/>
            <w:bottom w:val="none" w:sz="0" w:space="0" w:color="auto"/>
            <w:right w:val="none" w:sz="0" w:space="0" w:color="auto"/>
          </w:divBdr>
        </w:div>
        <w:div w:id="1426539950">
          <w:marLeft w:val="480"/>
          <w:marRight w:val="0"/>
          <w:marTop w:val="0"/>
          <w:marBottom w:val="0"/>
          <w:divBdr>
            <w:top w:val="none" w:sz="0" w:space="0" w:color="auto"/>
            <w:left w:val="none" w:sz="0" w:space="0" w:color="auto"/>
            <w:bottom w:val="none" w:sz="0" w:space="0" w:color="auto"/>
            <w:right w:val="none" w:sz="0" w:space="0" w:color="auto"/>
          </w:divBdr>
        </w:div>
        <w:div w:id="1527331635">
          <w:marLeft w:val="480"/>
          <w:marRight w:val="0"/>
          <w:marTop w:val="0"/>
          <w:marBottom w:val="0"/>
          <w:divBdr>
            <w:top w:val="none" w:sz="0" w:space="0" w:color="auto"/>
            <w:left w:val="none" w:sz="0" w:space="0" w:color="auto"/>
            <w:bottom w:val="none" w:sz="0" w:space="0" w:color="auto"/>
            <w:right w:val="none" w:sz="0" w:space="0" w:color="auto"/>
          </w:divBdr>
        </w:div>
        <w:div w:id="1527979970">
          <w:marLeft w:val="480"/>
          <w:marRight w:val="0"/>
          <w:marTop w:val="0"/>
          <w:marBottom w:val="0"/>
          <w:divBdr>
            <w:top w:val="none" w:sz="0" w:space="0" w:color="auto"/>
            <w:left w:val="none" w:sz="0" w:space="0" w:color="auto"/>
            <w:bottom w:val="none" w:sz="0" w:space="0" w:color="auto"/>
            <w:right w:val="none" w:sz="0" w:space="0" w:color="auto"/>
          </w:divBdr>
        </w:div>
        <w:div w:id="1555771828">
          <w:marLeft w:val="480"/>
          <w:marRight w:val="0"/>
          <w:marTop w:val="0"/>
          <w:marBottom w:val="0"/>
          <w:divBdr>
            <w:top w:val="none" w:sz="0" w:space="0" w:color="auto"/>
            <w:left w:val="none" w:sz="0" w:space="0" w:color="auto"/>
            <w:bottom w:val="none" w:sz="0" w:space="0" w:color="auto"/>
            <w:right w:val="none" w:sz="0" w:space="0" w:color="auto"/>
          </w:divBdr>
        </w:div>
        <w:div w:id="1680037504">
          <w:marLeft w:val="480"/>
          <w:marRight w:val="0"/>
          <w:marTop w:val="0"/>
          <w:marBottom w:val="0"/>
          <w:divBdr>
            <w:top w:val="none" w:sz="0" w:space="0" w:color="auto"/>
            <w:left w:val="none" w:sz="0" w:space="0" w:color="auto"/>
            <w:bottom w:val="none" w:sz="0" w:space="0" w:color="auto"/>
            <w:right w:val="none" w:sz="0" w:space="0" w:color="auto"/>
          </w:divBdr>
        </w:div>
        <w:div w:id="1946645695">
          <w:marLeft w:val="480"/>
          <w:marRight w:val="0"/>
          <w:marTop w:val="0"/>
          <w:marBottom w:val="0"/>
          <w:divBdr>
            <w:top w:val="none" w:sz="0" w:space="0" w:color="auto"/>
            <w:left w:val="none" w:sz="0" w:space="0" w:color="auto"/>
            <w:bottom w:val="none" w:sz="0" w:space="0" w:color="auto"/>
            <w:right w:val="none" w:sz="0" w:space="0" w:color="auto"/>
          </w:divBdr>
        </w:div>
        <w:div w:id="1996569145">
          <w:marLeft w:val="480"/>
          <w:marRight w:val="0"/>
          <w:marTop w:val="0"/>
          <w:marBottom w:val="0"/>
          <w:divBdr>
            <w:top w:val="none" w:sz="0" w:space="0" w:color="auto"/>
            <w:left w:val="none" w:sz="0" w:space="0" w:color="auto"/>
            <w:bottom w:val="none" w:sz="0" w:space="0" w:color="auto"/>
            <w:right w:val="none" w:sz="0" w:space="0" w:color="auto"/>
          </w:divBdr>
        </w:div>
        <w:div w:id="2000767777">
          <w:marLeft w:val="480"/>
          <w:marRight w:val="0"/>
          <w:marTop w:val="0"/>
          <w:marBottom w:val="0"/>
          <w:divBdr>
            <w:top w:val="none" w:sz="0" w:space="0" w:color="auto"/>
            <w:left w:val="none" w:sz="0" w:space="0" w:color="auto"/>
            <w:bottom w:val="none" w:sz="0" w:space="0" w:color="auto"/>
            <w:right w:val="none" w:sz="0" w:space="0" w:color="auto"/>
          </w:divBdr>
        </w:div>
        <w:div w:id="2016875794">
          <w:marLeft w:val="480"/>
          <w:marRight w:val="0"/>
          <w:marTop w:val="0"/>
          <w:marBottom w:val="0"/>
          <w:divBdr>
            <w:top w:val="none" w:sz="0" w:space="0" w:color="auto"/>
            <w:left w:val="none" w:sz="0" w:space="0" w:color="auto"/>
            <w:bottom w:val="none" w:sz="0" w:space="0" w:color="auto"/>
            <w:right w:val="none" w:sz="0" w:space="0" w:color="auto"/>
          </w:divBdr>
        </w:div>
        <w:div w:id="2068720187">
          <w:marLeft w:val="480"/>
          <w:marRight w:val="0"/>
          <w:marTop w:val="0"/>
          <w:marBottom w:val="0"/>
          <w:divBdr>
            <w:top w:val="none" w:sz="0" w:space="0" w:color="auto"/>
            <w:left w:val="none" w:sz="0" w:space="0" w:color="auto"/>
            <w:bottom w:val="none" w:sz="0" w:space="0" w:color="auto"/>
            <w:right w:val="none" w:sz="0" w:space="0" w:color="auto"/>
          </w:divBdr>
        </w:div>
        <w:div w:id="2078353864">
          <w:marLeft w:val="480"/>
          <w:marRight w:val="0"/>
          <w:marTop w:val="0"/>
          <w:marBottom w:val="0"/>
          <w:divBdr>
            <w:top w:val="none" w:sz="0" w:space="0" w:color="auto"/>
            <w:left w:val="none" w:sz="0" w:space="0" w:color="auto"/>
            <w:bottom w:val="none" w:sz="0" w:space="0" w:color="auto"/>
            <w:right w:val="none" w:sz="0" w:space="0" w:color="auto"/>
          </w:divBdr>
        </w:div>
      </w:divsChild>
    </w:div>
    <w:div w:id="354888436">
      <w:bodyDiv w:val="1"/>
      <w:marLeft w:val="0"/>
      <w:marRight w:val="0"/>
      <w:marTop w:val="0"/>
      <w:marBottom w:val="0"/>
      <w:divBdr>
        <w:top w:val="none" w:sz="0" w:space="0" w:color="auto"/>
        <w:left w:val="none" w:sz="0" w:space="0" w:color="auto"/>
        <w:bottom w:val="none" w:sz="0" w:space="0" w:color="auto"/>
        <w:right w:val="none" w:sz="0" w:space="0" w:color="auto"/>
      </w:divBdr>
      <w:divsChild>
        <w:div w:id="30805152">
          <w:marLeft w:val="480"/>
          <w:marRight w:val="0"/>
          <w:marTop w:val="0"/>
          <w:marBottom w:val="0"/>
          <w:divBdr>
            <w:top w:val="none" w:sz="0" w:space="0" w:color="auto"/>
            <w:left w:val="none" w:sz="0" w:space="0" w:color="auto"/>
            <w:bottom w:val="none" w:sz="0" w:space="0" w:color="auto"/>
            <w:right w:val="none" w:sz="0" w:space="0" w:color="auto"/>
          </w:divBdr>
        </w:div>
        <w:div w:id="1132138580">
          <w:marLeft w:val="480"/>
          <w:marRight w:val="0"/>
          <w:marTop w:val="0"/>
          <w:marBottom w:val="0"/>
          <w:divBdr>
            <w:top w:val="none" w:sz="0" w:space="0" w:color="auto"/>
            <w:left w:val="none" w:sz="0" w:space="0" w:color="auto"/>
            <w:bottom w:val="none" w:sz="0" w:space="0" w:color="auto"/>
            <w:right w:val="none" w:sz="0" w:space="0" w:color="auto"/>
          </w:divBdr>
        </w:div>
        <w:div w:id="1909530587">
          <w:marLeft w:val="480"/>
          <w:marRight w:val="0"/>
          <w:marTop w:val="0"/>
          <w:marBottom w:val="0"/>
          <w:divBdr>
            <w:top w:val="none" w:sz="0" w:space="0" w:color="auto"/>
            <w:left w:val="none" w:sz="0" w:space="0" w:color="auto"/>
            <w:bottom w:val="none" w:sz="0" w:space="0" w:color="auto"/>
            <w:right w:val="none" w:sz="0" w:space="0" w:color="auto"/>
          </w:divBdr>
        </w:div>
      </w:divsChild>
    </w:div>
    <w:div w:id="389153147">
      <w:bodyDiv w:val="1"/>
      <w:marLeft w:val="0"/>
      <w:marRight w:val="0"/>
      <w:marTop w:val="0"/>
      <w:marBottom w:val="0"/>
      <w:divBdr>
        <w:top w:val="none" w:sz="0" w:space="0" w:color="auto"/>
        <w:left w:val="none" w:sz="0" w:space="0" w:color="auto"/>
        <w:bottom w:val="none" w:sz="0" w:space="0" w:color="auto"/>
        <w:right w:val="none" w:sz="0" w:space="0" w:color="auto"/>
      </w:divBdr>
      <w:divsChild>
        <w:div w:id="1432699724">
          <w:marLeft w:val="0"/>
          <w:marRight w:val="0"/>
          <w:marTop w:val="0"/>
          <w:marBottom w:val="0"/>
          <w:divBdr>
            <w:top w:val="none" w:sz="0" w:space="0" w:color="auto"/>
            <w:left w:val="none" w:sz="0" w:space="0" w:color="auto"/>
            <w:bottom w:val="none" w:sz="0" w:space="0" w:color="auto"/>
            <w:right w:val="none" w:sz="0" w:space="0" w:color="auto"/>
          </w:divBdr>
          <w:divsChild>
            <w:div w:id="501967772">
              <w:marLeft w:val="0"/>
              <w:marRight w:val="0"/>
              <w:marTop w:val="0"/>
              <w:marBottom w:val="0"/>
              <w:divBdr>
                <w:top w:val="none" w:sz="0" w:space="0" w:color="auto"/>
                <w:left w:val="none" w:sz="0" w:space="0" w:color="auto"/>
                <w:bottom w:val="none" w:sz="0" w:space="0" w:color="auto"/>
                <w:right w:val="none" w:sz="0" w:space="0" w:color="auto"/>
              </w:divBdr>
              <w:divsChild>
                <w:div w:id="82919526">
                  <w:marLeft w:val="0"/>
                  <w:marRight w:val="0"/>
                  <w:marTop w:val="0"/>
                  <w:marBottom w:val="0"/>
                  <w:divBdr>
                    <w:top w:val="none" w:sz="0" w:space="0" w:color="auto"/>
                    <w:left w:val="none" w:sz="0" w:space="0" w:color="auto"/>
                    <w:bottom w:val="none" w:sz="0" w:space="0" w:color="auto"/>
                    <w:right w:val="none" w:sz="0" w:space="0" w:color="auto"/>
                  </w:divBdr>
                  <w:divsChild>
                    <w:div w:id="524291600">
                      <w:marLeft w:val="0"/>
                      <w:marRight w:val="0"/>
                      <w:marTop w:val="0"/>
                      <w:marBottom w:val="0"/>
                      <w:divBdr>
                        <w:top w:val="none" w:sz="0" w:space="0" w:color="auto"/>
                        <w:left w:val="none" w:sz="0" w:space="0" w:color="auto"/>
                        <w:bottom w:val="none" w:sz="0" w:space="0" w:color="auto"/>
                        <w:right w:val="none" w:sz="0" w:space="0" w:color="auto"/>
                      </w:divBdr>
                      <w:divsChild>
                        <w:div w:id="1994719329">
                          <w:marLeft w:val="0"/>
                          <w:marRight w:val="0"/>
                          <w:marTop w:val="0"/>
                          <w:marBottom w:val="0"/>
                          <w:divBdr>
                            <w:top w:val="none" w:sz="0" w:space="0" w:color="auto"/>
                            <w:left w:val="none" w:sz="0" w:space="0" w:color="auto"/>
                            <w:bottom w:val="none" w:sz="0" w:space="0" w:color="auto"/>
                            <w:right w:val="none" w:sz="0" w:space="0" w:color="auto"/>
                          </w:divBdr>
                          <w:divsChild>
                            <w:div w:id="1306743874">
                              <w:marLeft w:val="0"/>
                              <w:marRight w:val="0"/>
                              <w:marTop w:val="0"/>
                              <w:marBottom w:val="0"/>
                              <w:divBdr>
                                <w:top w:val="none" w:sz="0" w:space="0" w:color="auto"/>
                                <w:left w:val="none" w:sz="0" w:space="0" w:color="auto"/>
                                <w:bottom w:val="none" w:sz="0" w:space="0" w:color="auto"/>
                                <w:right w:val="none" w:sz="0" w:space="0" w:color="auto"/>
                              </w:divBdr>
                              <w:divsChild>
                                <w:div w:id="1864394724">
                                  <w:marLeft w:val="0"/>
                                  <w:marRight w:val="0"/>
                                  <w:marTop w:val="0"/>
                                  <w:marBottom w:val="0"/>
                                  <w:divBdr>
                                    <w:top w:val="none" w:sz="0" w:space="0" w:color="auto"/>
                                    <w:left w:val="none" w:sz="0" w:space="0" w:color="auto"/>
                                    <w:bottom w:val="none" w:sz="0" w:space="0" w:color="auto"/>
                                    <w:right w:val="none" w:sz="0" w:space="0" w:color="auto"/>
                                  </w:divBdr>
                                  <w:divsChild>
                                    <w:div w:id="855657488">
                                      <w:marLeft w:val="0"/>
                                      <w:marRight w:val="0"/>
                                      <w:marTop w:val="0"/>
                                      <w:marBottom w:val="0"/>
                                      <w:divBdr>
                                        <w:top w:val="single" w:sz="6" w:space="5" w:color="CCCCCC"/>
                                        <w:left w:val="none" w:sz="0" w:space="0" w:color="auto"/>
                                        <w:bottom w:val="none" w:sz="0" w:space="0" w:color="auto"/>
                                        <w:right w:val="none" w:sz="0" w:space="0" w:color="auto"/>
                                      </w:divBdr>
                                    </w:div>
                                    <w:div w:id="1239055652">
                                      <w:marLeft w:val="0"/>
                                      <w:marRight w:val="0"/>
                                      <w:marTop w:val="0"/>
                                      <w:marBottom w:val="0"/>
                                      <w:divBdr>
                                        <w:top w:val="single" w:sz="6" w:space="5" w:color="CCCCCC"/>
                                        <w:left w:val="none" w:sz="0" w:space="0" w:color="auto"/>
                                        <w:bottom w:val="none" w:sz="0" w:space="0" w:color="auto"/>
                                        <w:right w:val="none" w:sz="0" w:space="0" w:color="auto"/>
                                      </w:divBdr>
                                      <w:divsChild>
                                        <w:div w:id="2019850120">
                                          <w:marLeft w:val="-225"/>
                                          <w:marRight w:val="-225"/>
                                          <w:marTop w:val="0"/>
                                          <w:marBottom w:val="0"/>
                                          <w:divBdr>
                                            <w:top w:val="none" w:sz="0" w:space="0" w:color="auto"/>
                                            <w:left w:val="none" w:sz="0" w:space="0" w:color="auto"/>
                                            <w:bottom w:val="none" w:sz="0" w:space="0" w:color="auto"/>
                                            <w:right w:val="none" w:sz="0" w:space="0" w:color="auto"/>
                                          </w:divBdr>
                                          <w:divsChild>
                                            <w:div w:id="4884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0626">
                                      <w:marLeft w:val="0"/>
                                      <w:marRight w:val="0"/>
                                      <w:marTop w:val="0"/>
                                      <w:marBottom w:val="0"/>
                                      <w:divBdr>
                                        <w:top w:val="single" w:sz="6" w:space="5" w:color="CCCCCC"/>
                                        <w:left w:val="none" w:sz="0" w:space="0" w:color="auto"/>
                                        <w:bottom w:val="none" w:sz="0" w:space="0" w:color="auto"/>
                                        <w:right w:val="none" w:sz="0" w:space="0" w:color="auto"/>
                                      </w:divBdr>
                                    </w:div>
                                    <w:div w:id="2132626352">
                                      <w:marLeft w:val="0"/>
                                      <w:marRight w:val="0"/>
                                      <w:marTop w:val="0"/>
                                      <w:marBottom w:val="0"/>
                                      <w:divBdr>
                                        <w:top w:val="single" w:sz="6" w:space="5" w:color="CCCCCC"/>
                                        <w:left w:val="none" w:sz="0" w:space="0" w:color="auto"/>
                                        <w:bottom w:val="none" w:sz="0" w:space="0" w:color="auto"/>
                                        <w:right w:val="none" w:sz="0" w:space="0" w:color="auto"/>
                                      </w:divBdr>
                                    </w:div>
                                  </w:divsChild>
                                </w:div>
                              </w:divsChild>
                            </w:div>
                            <w:div w:id="174479456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9657978">
          <w:marLeft w:val="0"/>
          <w:marRight w:val="0"/>
          <w:marTop w:val="0"/>
          <w:marBottom w:val="0"/>
          <w:divBdr>
            <w:top w:val="none" w:sz="0" w:space="0" w:color="auto"/>
            <w:left w:val="none" w:sz="0" w:space="0" w:color="auto"/>
            <w:bottom w:val="none" w:sz="0" w:space="0" w:color="auto"/>
            <w:right w:val="none" w:sz="0" w:space="0" w:color="auto"/>
          </w:divBdr>
          <w:divsChild>
            <w:div w:id="511338173">
              <w:marLeft w:val="0"/>
              <w:marRight w:val="0"/>
              <w:marTop w:val="0"/>
              <w:marBottom w:val="0"/>
              <w:divBdr>
                <w:top w:val="none" w:sz="0" w:space="0" w:color="auto"/>
                <w:left w:val="none" w:sz="0" w:space="0" w:color="auto"/>
                <w:bottom w:val="none" w:sz="0" w:space="0" w:color="auto"/>
                <w:right w:val="none" w:sz="0" w:space="0" w:color="auto"/>
              </w:divBdr>
            </w:div>
          </w:divsChild>
        </w:div>
        <w:div w:id="2006932180">
          <w:marLeft w:val="0"/>
          <w:marRight w:val="0"/>
          <w:marTop w:val="0"/>
          <w:marBottom w:val="0"/>
          <w:divBdr>
            <w:top w:val="none" w:sz="0" w:space="0" w:color="auto"/>
            <w:left w:val="none" w:sz="0" w:space="0" w:color="auto"/>
            <w:bottom w:val="none" w:sz="0" w:space="0" w:color="auto"/>
            <w:right w:val="none" w:sz="0" w:space="0" w:color="auto"/>
          </w:divBdr>
          <w:divsChild>
            <w:div w:id="224293612">
              <w:marLeft w:val="0"/>
              <w:marRight w:val="0"/>
              <w:marTop w:val="0"/>
              <w:marBottom w:val="0"/>
              <w:divBdr>
                <w:top w:val="none" w:sz="0" w:space="0" w:color="auto"/>
                <w:left w:val="none" w:sz="0" w:space="0" w:color="auto"/>
                <w:bottom w:val="none" w:sz="0" w:space="0" w:color="auto"/>
                <w:right w:val="none" w:sz="0" w:space="0" w:color="auto"/>
              </w:divBdr>
              <w:divsChild>
                <w:div w:id="142175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072908">
      <w:bodyDiv w:val="1"/>
      <w:marLeft w:val="0"/>
      <w:marRight w:val="0"/>
      <w:marTop w:val="0"/>
      <w:marBottom w:val="0"/>
      <w:divBdr>
        <w:top w:val="none" w:sz="0" w:space="0" w:color="auto"/>
        <w:left w:val="none" w:sz="0" w:space="0" w:color="auto"/>
        <w:bottom w:val="none" w:sz="0" w:space="0" w:color="auto"/>
        <w:right w:val="none" w:sz="0" w:space="0" w:color="auto"/>
      </w:divBdr>
      <w:divsChild>
        <w:div w:id="174921837">
          <w:marLeft w:val="480"/>
          <w:marRight w:val="0"/>
          <w:marTop w:val="0"/>
          <w:marBottom w:val="0"/>
          <w:divBdr>
            <w:top w:val="none" w:sz="0" w:space="0" w:color="auto"/>
            <w:left w:val="none" w:sz="0" w:space="0" w:color="auto"/>
            <w:bottom w:val="none" w:sz="0" w:space="0" w:color="auto"/>
            <w:right w:val="none" w:sz="0" w:space="0" w:color="auto"/>
          </w:divBdr>
        </w:div>
        <w:div w:id="258488371">
          <w:marLeft w:val="480"/>
          <w:marRight w:val="0"/>
          <w:marTop w:val="0"/>
          <w:marBottom w:val="0"/>
          <w:divBdr>
            <w:top w:val="none" w:sz="0" w:space="0" w:color="auto"/>
            <w:left w:val="none" w:sz="0" w:space="0" w:color="auto"/>
            <w:bottom w:val="none" w:sz="0" w:space="0" w:color="auto"/>
            <w:right w:val="none" w:sz="0" w:space="0" w:color="auto"/>
          </w:divBdr>
        </w:div>
        <w:div w:id="359357467">
          <w:marLeft w:val="480"/>
          <w:marRight w:val="0"/>
          <w:marTop w:val="0"/>
          <w:marBottom w:val="0"/>
          <w:divBdr>
            <w:top w:val="none" w:sz="0" w:space="0" w:color="auto"/>
            <w:left w:val="none" w:sz="0" w:space="0" w:color="auto"/>
            <w:bottom w:val="none" w:sz="0" w:space="0" w:color="auto"/>
            <w:right w:val="none" w:sz="0" w:space="0" w:color="auto"/>
          </w:divBdr>
        </w:div>
        <w:div w:id="439303049">
          <w:marLeft w:val="480"/>
          <w:marRight w:val="0"/>
          <w:marTop w:val="0"/>
          <w:marBottom w:val="0"/>
          <w:divBdr>
            <w:top w:val="none" w:sz="0" w:space="0" w:color="auto"/>
            <w:left w:val="none" w:sz="0" w:space="0" w:color="auto"/>
            <w:bottom w:val="none" w:sz="0" w:space="0" w:color="auto"/>
            <w:right w:val="none" w:sz="0" w:space="0" w:color="auto"/>
          </w:divBdr>
        </w:div>
        <w:div w:id="548031023">
          <w:marLeft w:val="480"/>
          <w:marRight w:val="0"/>
          <w:marTop w:val="0"/>
          <w:marBottom w:val="0"/>
          <w:divBdr>
            <w:top w:val="none" w:sz="0" w:space="0" w:color="auto"/>
            <w:left w:val="none" w:sz="0" w:space="0" w:color="auto"/>
            <w:bottom w:val="none" w:sz="0" w:space="0" w:color="auto"/>
            <w:right w:val="none" w:sz="0" w:space="0" w:color="auto"/>
          </w:divBdr>
        </w:div>
        <w:div w:id="578641413">
          <w:marLeft w:val="480"/>
          <w:marRight w:val="0"/>
          <w:marTop w:val="0"/>
          <w:marBottom w:val="0"/>
          <w:divBdr>
            <w:top w:val="none" w:sz="0" w:space="0" w:color="auto"/>
            <w:left w:val="none" w:sz="0" w:space="0" w:color="auto"/>
            <w:bottom w:val="none" w:sz="0" w:space="0" w:color="auto"/>
            <w:right w:val="none" w:sz="0" w:space="0" w:color="auto"/>
          </w:divBdr>
        </w:div>
        <w:div w:id="618217401">
          <w:marLeft w:val="480"/>
          <w:marRight w:val="0"/>
          <w:marTop w:val="0"/>
          <w:marBottom w:val="0"/>
          <w:divBdr>
            <w:top w:val="none" w:sz="0" w:space="0" w:color="auto"/>
            <w:left w:val="none" w:sz="0" w:space="0" w:color="auto"/>
            <w:bottom w:val="none" w:sz="0" w:space="0" w:color="auto"/>
            <w:right w:val="none" w:sz="0" w:space="0" w:color="auto"/>
          </w:divBdr>
        </w:div>
        <w:div w:id="637346110">
          <w:marLeft w:val="480"/>
          <w:marRight w:val="0"/>
          <w:marTop w:val="0"/>
          <w:marBottom w:val="0"/>
          <w:divBdr>
            <w:top w:val="none" w:sz="0" w:space="0" w:color="auto"/>
            <w:left w:val="none" w:sz="0" w:space="0" w:color="auto"/>
            <w:bottom w:val="none" w:sz="0" w:space="0" w:color="auto"/>
            <w:right w:val="none" w:sz="0" w:space="0" w:color="auto"/>
          </w:divBdr>
        </w:div>
        <w:div w:id="687489701">
          <w:marLeft w:val="480"/>
          <w:marRight w:val="0"/>
          <w:marTop w:val="0"/>
          <w:marBottom w:val="0"/>
          <w:divBdr>
            <w:top w:val="none" w:sz="0" w:space="0" w:color="auto"/>
            <w:left w:val="none" w:sz="0" w:space="0" w:color="auto"/>
            <w:bottom w:val="none" w:sz="0" w:space="0" w:color="auto"/>
            <w:right w:val="none" w:sz="0" w:space="0" w:color="auto"/>
          </w:divBdr>
        </w:div>
        <w:div w:id="878128912">
          <w:marLeft w:val="480"/>
          <w:marRight w:val="0"/>
          <w:marTop w:val="0"/>
          <w:marBottom w:val="0"/>
          <w:divBdr>
            <w:top w:val="none" w:sz="0" w:space="0" w:color="auto"/>
            <w:left w:val="none" w:sz="0" w:space="0" w:color="auto"/>
            <w:bottom w:val="none" w:sz="0" w:space="0" w:color="auto"/>
            <w:right w:val="none" w:sz="0" w:space="0" w:color="auto"/>
          </w:divBdr>
        </w:div>
        <w:div w:id="902065532">
          <w:marLeft w:val="480"/>
          <w:marRight w:val="0"/>
          <w:marTop w:val="0"/>
          <w:marBottom w:val="0"/>
          <w:divBdr>
            <w:top w:val="none" w:sz="0" w:space="0" w:color="auto"/>
            <w:left w:val="none" w:sz="0" w:space="0" w:color="auto"/>
            <w:bottom w:val="none" w:sz="0" w:space="0" w:color="auto"/>
            <w:right w:val="none" w:sz="0" w:space="0" w:color="auto"/>
          </w:divBdr>
        </w:div>
        <w:div w:id="1014309208">
          <w:marLeft w:val="480"/>
          <w:marRight w:val="0"/>
          <w:marTop w:val="0"/>
          <w:marBottom w:val="0"/>
          <w:divBdr>
            <w:top w:val="none" w:sz="0" w:space="0" w:color="auto"/>
            <w:left w:val="none" w:sz="0" w:space="0" w:color="auto"/>
            <w:bottom w:val="none" w:sz="0" w:space="0" w:color="auto"/>
            <w:right w:val="none" w:sz="0" w:space="0" w:color="auto"/>
          </w:divBdr>
        </w:div>
        <w:div w:id="1199856826">
          <w:marLeft w:val="480"/>
          <w:marRight w:val="0"/>
          <w:marTop w:val="0"/>
          <w:marBottom w:val="0"/>
          <w:divBdr>
            <w:top w:val="none" w:sz="0" w:space="0" w:color="auto"/>
            <w:left w:val="none" w:sz="0" w:space="0" w:color="auto"/>
            <w:bottom w:val="none" w:sz="0" w:space="0" w:color="auto"/>
            <w:right w:val="none" w:sz="0" w:space="0" w:color="auto"/>
          </w:divBdr>
        </w:div>
        <w:div w:id="1370229048">
          <w:marLeft w:val="480"/>
          <w:marRight w:val="0"/>
          <w:marTop w:val="0"/>
          <w:marBottom w:val="0"/>
          <w:divBdr>
            <w:top w:val="none" w:sz="0" w:space="0" w:color="auto"/>
            <w:left w:val="none" w:sz="0" w:space="0" w:color="auto"/>
            <w:bottom w:val="none" w:sz="0" w:space="0" w:color="auto"/>
            <w:right w:val="none" w:sz="0" w:space="0" w:color="auto"/>
          </w:divBdr>
        </w:div>
        <w:div w:id="1383554678">
          <w:marLeft w:val="480"/>
          <w:marRight w:val="0"/>
          <w:marTop w:val="0"/>
          <w:marBottom w:val="0"/>
          <w:divBdr>
            <w:top w:val="none" w:sz="0" w:space="0" w:color="auto"/>
            <w:left w:val="none" w:sz="0" w:space="0" w:color="auto"/>
            <w:bottom w:val="none" w:sz="0" w:space="0" w:color="auto"/>
            <w:right w:val="none" w:sz="0" w:space="0" w:color="auto"/>
          </w:divBdr>
        </w:div>
        <w:div w:id="1470783367">
          <w:marLeft w:val="480"/>
          <w:marRight w:val="0"/>
          <w:marTop w:val="0"/>
          <w:marBottom w:val="0"/>
          <w:divBdr>
            <w:top w:val="none" w:sz="0" w:space="0" w:color="auto"/>
            <w:left w:val="none" w:sz="0" w:space="0" w:color="auto"/>
            <w:bottom w:val="none" w:sz="0" w:space="0" w:color="auto"/>
            <w:right w:val="none" w:sz="0" w:space="0" w:color="auto"/>
          </w:divBdr>
        </w:div>
        <w:div w:id="1522471206">
          <w:marLeft w:val="480"/>
          <w:marRight w:val="0"/>
          <w:marTop w:val="0"/>
          <w:marBottom w:val="0"/>
          <w:divBdr>
            <w:top w:val="none" w:sz="0" w:space="0" w:color="auto"/>
            <w:left w:val="none" w:sz="0" w:space="0" w:color="auto"/>
            <w:bottom w:val="none" w:sz="0" w:space="0" w:color="auto"/>
            <w:right w:val="none" w:sz="0" w:space="0" w:color="auto"/>
          </w:divBdr>
        </w:div>
        <w:div w:id="1602491594">
          <w:marLeft w:val="480"/>
          <w:marRight w:val="0"/>
          <w:marTop w:val="0"/>
          <w:marBottom w:val="0"/>
          <w:divBdr>
            <w:top w:val="none" w:sz="0" w:space="0" w:color="auto"/>
            <w:left w:val="none" w:sz="0" w:space="0" w:color="auto"/>
            <w:bottom w:val="none" w:sz="0" w:space="0" w:color="auto"/>
            <w:right w:val="none" w:sz="0" w:space="0" w:color="auto"/>
          </w:divBdr>
        </w:div>
        <w:div w:id="1809056744">
          <w:marLeft w:val="480"/>
          <w:marRight w:val="0"/>
          <w:marTop w:val="0"/>
          <w:marBottom w:val="0"/>
          <w:divBdr>
            <w:top w:val="none" w:sz="0" w:space="0" w:color="auto"/>
            <w:left w:val="none" w:sz="0" w:space="0" w:color="auto"/>
            <w:bottom w:val="none" w:sz="0" w:space="0" w:color="auto"/>
            <w:right w:val="none" w:sz="0" w:space="0" w:color="auto"/>
          </w:divBdr>
        </w:div>
        <w:div w:id="1840004221">
          <w:marLeft w:val="480"/>
          <w:marRight w:val="0"/>
          <w:marTop w:val="0"/>
          <w:marBottom w:val="0"/>
          <w:divBdr>
            <w:top w:val="none" w:sz="0" w:space="0" w:color="auto"/>
            <w:left w:val="none" w:sz="0" w:space="0" w:color="auto"/>
            <w:bottom w:val="none" w:sz="0" w:space="0" w:color="auto"/>
            <w:right w:val="none" w:sz="0" w:space="0" w:color="auto"/>
          </w:divBdr>
        </w:div>
        <w:div w:id="2079204332">
          <w:marLeft w:val="480"/>
          <w:marRight w:val="0"/>
          <w:marTop w:val="0"/>
          <w:marBottom w:val="0"/>
          <w:divBdr>
            <w:top w:val="none" w:sz="0" w:space="0" w:color="auto"/>
            <w:left w:val="none" w:sz="0" w:space="0" w:color="auto"/>
            <w:bottom w:val="none" w:sz="0" w:space="0" w:color="auto"/>
            <w:right w:val="none" w:sz="0" w:space="0" w:color="auto"/>
          </w:divBdr>
        </w:div>
        <w:div w:id="2111467736">
          <w:marLeft w:val="480"/>
          <w:marRight w:val="0"/>
          <w:marTop w:val="0"/>
          <w:marBottom w:val="0"/>
          <w:divBdr>
            <w:top w:val="none" w:sz="0" w:space="0" w:color="auto"/>
            <w:left w:val="none" w:sz="0" w:space="0" w:color="auto"/>
            <w:bottom w:val="none" w:sz="0" w:space="0" w:color="auto"/>
            <w:right w:val="none" w:sz="0" w:space="0" w:color="auto"/>
          </w:divBdr>
        </w:div>
        <w:div w:id="2114863347">
          <w:marLeft w:val="480"/>
          <w:marRight w:val="0"/>
          <w:marTop w:val="0"/>
          <w:marBottom w:val="0"/>
          <w:divBdr>
            <w:top w:val="none" w:sz="0" w:space="0" w:color="auto"/>
            <w:left w:val="none" w:sz="0" w:space="0" w:color="auto"/>
            <w:bottom w:val="none" w:sz="0" w:space="0" w:color="auto"/>
            <w:right w:val="none" w:sz="0" w:space="0" w:color="auto"/>
          </w:divBdr>
        </w:div>
      </w:divsChild>
    </w:div>
    <w:div w:id="408776401">
      <w:bodyDiv w:val="1"/>
      <w:marLeft w:val="0"/>
      <w:marRight w:val="0"/>
      <w:marTop w:val="0"/>
      <w:marBottom w:val="0"/>
      <w:divBdr>
        <w:top w:val="none" w:sz="0" w:space="0" w:color="auto"/>
        <w:left w:val="none" w:sz="0" w:space="0" w:color="auto"/>
        <w:bottom w:val="none" w:sz="0" w:space="0" w:color="auto"/>
        <w:right w:val="none" w:sz="0" w:space="0" w:color="auto"/>
      </w:divBdr>
      <w:divsChild>
        <w:div w:id="150144867">
          <w:marLeft w:val="480"/>
          <w:marRight w:val="0"/>
          <w:marTop w:val="0"/>
          <w:marBottom w:val="0"/>
          <w:divBdr>
            <w:top w:val="none" w:sz="0" w:space="0" w:color="auto"/>
            <w:left w:val="none" w:sz="0" w:space="0" w:color="auto"/>
            <w:bottom w:val="none" w:sz="0" w:space="0" w:color="auto"/>
            <w:right w:val="none" w:sz="0" w:space="0" w:color="auto"/>
          </w:divBdr>
        </w:div>
        <w:div w:id="263652153">
          <w:marLeft w:val="480"/>
          <w:marRight w:val="0"/>
          <w:marTop w:val="0"/>
          <w:marBottom w:val="0"/>
          <w:divBdr>
            <w:top w:val="none" w:sz="0" w:space="0" w:color="auto"/>
            <w:left w:val="none" w:sz="0" w:space="0" w:color="auto"/>
            <w:bottom w:val="none" w:sz="0" w:space="0" w:color="auto"/>
            <w:right w:val="none" w:sz="0" w:space="0" w:color="auto"/>
          </w:divBdr>
        </w:div>
        <w:div w:id="268584537">
          <w:marLeft w:val="480"/>
          <w:marRight w:val="0"/>
          <w:marTop w:val="0"/>
          <w:marBottom w:val="0"/>
          <w:divBdr>
            <w:top w:val="none" w:sz="0" w:space="0" w:color="auto"/>
            <w:left w:val="none" w:sz="0" w:space="0" w:color="auto"/>
            <w:bottom w:val="none" w:sz="0" w:space="0" w:color="auto"/>
            <w:right w:val="none" w:sz="0" w:space="0" w:color="auto"/>
          </w:divBdr>
        </w:div>
        <w:div w:id="539822546">
          <w:marLeft w:val="480"/>
          <w:marRight w:val="0"/>
          <w:marTop w:val="0"/>
          <w:marBottom w:val="0"/>
          <w:divBdr>
            <w:top w:val="none" w:sz="0" w:space="0" w:color="auto"/>
            <w:left w:val="none" w:sz="0" w:space="0" w:color="auto"/>
            <w:bottom w:val="none" w:sz="0" w:space="0" w:color="auto"/>
            <w:right w:val="none" w:sz="0" w:space="0" w:color="auto"/>
          </w:divBdr>
        </w:div>
        <w:div w:id="543374340">
          <w:marLeft w:val="480"/>
          <w:marRight w:val="0"/>
          <w:marTop w:val="0"/>
          <w:marBottom w:val="0"/>
          <w:divBdr>
            <w:top w:val="none" w:sz="0" w:space="0" w:color="auto"/>
            <w:left w:val="none" w:sz="0" w:space="0" w:color="auto"/>
            <w:bottom w:val="none" w:sz="0" w:space="0" w:color="auto"/>
            <w:right w:val="none" w:sz="0" w:space="0" w:color="auto"/>
          </w:divBdr>
        </w:div>
        <w:div w:id="643655166">
          <w:marLeft w:val="480"/>
          <w:marRight w:val="0"/>
          <w:marTop w:val="0"/>
          <w:marBottom w:val="0"/>
          <w:divBdr>
            <w:top w:val="none" w:sz="0" w:space="0" w:color="auto"/>
            <w:left w:val="none" w:sz="0" w:space="0" w:color="auto"/>
            <w:bottom w:val="none" w:sz="0" w:space="0" w:color="auto"/>
            <w:right w:val="none" w:sz="0" w:space="0" w:color="auto"/>
          </w:divBdr>
        </w:div>
        <w:div w:id="646206470">
          <w:marLeft w:val="480"/>
          <w:marRight w:val="0"/>
          <w:marTop w:val="0"/>
          <w:marBottom w:val="0"/>
          <w:divBdr>
            <w:top w:val="none" w:sz="0" w:space="0" w:color="auto"/>
            <w:left w:val="none" w:sz="0" w:space="0" w:color="auto"/>
            <w:bottom w:val="none" w:sz="0" w:space="0" w:color="auto"/>
            <w:right w:val="none" w:sz="0" w:space="0" w:color="auto"/>
          </w:divBdr>
        </w:div>
        <w:div w:id="688138550">
          <w:marLeft w:val="480"/>
          <w:marRight w:val="0"/>
          <w:marTop w:val="0"/>
          <w:marBottom w:val="0"/>
          <w:divBdr>
            <w:top w:val="none" w:sz="0" w:space="0" w:color="auto"/>
            <w:left w:val="none" w:sz="0" w:space="0" w:color="auto"/>
            <w:bottom w:val="none" w:sz="0" w:space="0" w:color="auto"/>
            <w:right w:val="none" w:sz="0" w:space="0" w:color="auto"/>
          </w:divBdr>
        </w:div>
        <w:div w:id="707142316">
          <w:marLeft w:val="480"/>
          <w:marRight w:val="0"/>
          <w:marTop w:val="0"/>
          <w:marBottom w:val="0"/>
          <w:divBdr>
            <w:top w:val="none" w:sz="0" w:space="0" w:color="auto"/>
            <w:left w:val="none" w:sz="0" w:space="0" w:color="auto"/>
            <w:bottom w:val="none" w:sz="0" w:space="0" w:color="auto"/>
            <w:right w:val="none" w:sz="0" w:space="0" w:color="auto"/>
          </w:divBdr>
        </w:div>
        <w:div w:id="965090271">
          <w:marLeft w:val="480"/>
          <w:marRight w:val="0"/>
          <w:marTop w:val="0"/>
          <w:marBottom w:val="0"/>
          <w:divBdr>
            <w:top w:val="none" w:sz="0" w:space="0" w:color="auto"/>
            <w:left w:val="none" w:sz="0" w:space="0" w:color="auto"/>
            <w:bottom w:val="none" w:sz="0" w:space="0" w:color="auto"/>
            <w:right w:val="none" w:sz="0" w:space="0" w:color="auto"/>
          </w:divBdr>
        </w:div>
        <w:div w:id="984578264">
          <w:marLeft w:val="480"/>
          <w:marRight w:val="0"/>
          <w:marTop w:val="0"/>
          <w:marBottom w:val="0"/>
          <w:divBdr>
            <w:top w:val="none" w:sz="0" w:space="0" w:color="auto"/>
            <w:left w:val="none" w:sz="0" w:space="0" w:color="auto"/>
            <w:bottom w:val="none" w:sz="0" w:space="0" w:color="auto"/>
            <w:right w:val="none" w:sz="0" w:space="0" w:color="auto"/>
          </w:divBdr>
        </w:div>
        <w:div w:id="1060253079">
          <w:marLeft w:val="480"/>
          <w:marRight w:val="0"/>
          <w:marTop w:val="0"/>
          <w:marBottom w:val="0"/>
          <w:divBdr>
            <w:top w:val="none" w:sz="0" w:space="0" w:color="auto"/>
            <w:left w:val="none" w:sz="0" w:space="0" w:color="auto"/>
            <w:bottom w:val="none" w:sz="0" w:space="0" w:color="auto"/>
            <w:right w:val="none" w:sz="0" w:space="0" w:color="auto"/>
          </w:divBdr>
        </w:div>
        <w:div w:id="1231309162">
          <w:marLeft w:val="480"/>
          <w:marRight w:val="0"/>
          <w:marTop w:val="0"/>
          <w:marBottom w:val="0"/>
          <w:divBdr>
            <w:top w:val="none" w:sz="0" w:space="0" w:color="auto"/>
            <w:left w:val="none" w:sz="0" w:space="0" w:color="auto"/>
            <w:bottom w:val="none" w:sz="0" w:space="0" w:color="auto"/>
            <w:right w:val="none" w:sz="0" w:space="0" w:color="auto"/>
          </w:divBdr>
        </w:div>
        <w:div w:id="1299729379">
          <w:marLeft w:val="480"/>
          <w:marRight w:val="0"/>
          <w:marTop w:val="0"/>
          <w:marBottom w:val="0"/>
          <w:divBdr>
            <w:top w:val="none" w:sz="0" w:space="0" w:color="auto"/>
            <w:left w:val="none" w:sz="0" w:space="0" w:color="auto"/>
            <w:bottom w:val="none" w:sz="0" w:space="0" w:color="auto"/>
            <w:right w:val="none" w:sz="0" w:space="0" w:color="auto"/>
          </w:divBdr>
        </w:div>
        <w:div w:id="1327054515">
          <w:marLeft w:val="480"/>
          <w:marRight w:val="0"/>
          <w:marTop w:val="0"/>
          <w:marBottom w:val="0"/>
          <w:divBdr>
            <w:top w:val="none" w:sz="0" w:space="0" w:color="auto"/>
            <w:left w:val="none" w:sz="0" w:space="0" w:color="auto"/>
            <w:bottom w:val="none" w:sz="0" w:space="0" w:color="auto"/>
            <w:right w:val="none" w:sz="0" w:space="0" w:color="auto"/>
          </w:divBdr>
        </w:div>
        <w:div w:id="1460494282">
          <w:marLeft w:val="480"/>
          <w:marRight w:val="0"/>
          <w:marTop w:val="0"/>
          <w:marBottom w:val="0"/>
          <w:divBdr>
            <w:top w:val="none" w:sz="0" w:space="0" w:color="auto"/>
            <w:left w:val="none" w:sz="0" w:space="0" w:color="auto"/>
            <w:bottom w:val="none" w:sz="0" w:space="0" w:color="auto"/>
            <w:right w:val="none" w:sz="0" w:space="0" w:color="auto"/>
          </w:divBdr>
        </w:div>
        <w:div w:id="1460535844">
          <w:marLeft w:val="480"/>
          <w:marRight w:val="0"/>
          <w:marTop w:val="0"/>
          <w:marBottom w:val="0"/>
          <w:divBdr>
            <w:top w:val="none" w:sz="0" w:space="0" w:color="auto"/>
            <w:left w:val="none" w:sz="0" w:space="0" w:color="auto"/>
            <w:bottom w:val="none" w:sz="0" w:space="0" w:color="auto"/>
            <w:right w:val="none" w:sz="0" w:space="0" w:color="auto"/>
          </w:divBdr>
        </w:div>
        <w:div w:id="1608733635">
          <w:marLeft w:val="480"/>
          <w:marRight w:val="0"/>
          <w:marTop w:val="0"/>
          <w:marBottom w:val="0"/>
          <w:divBdr>
            <w:top w:val="none" w:sz="0" w:space="0" w:color="auto"/>
            <w:left w:val="none" w:sz="0" w:space="0" w:color="auto"/>
            <w:bottom w:val="none" w:sz="0" w:space="0" w:color="auto"/>
            <w:right w:val="none" w:sz="0" w:space="0" w:color="auto"/>
          </w:divBdr>
        </w:div>
        <w:div w:id="1613170637">
          <w:marLeft w:val="480"/>
          <w:marRight w:val="0"/>
          <w:marTop w:val="0"/>
          <w:marBottom w:val="0"/>
          <w:divBdr>
            <w:top w:val="none" w:sz="0" w:space="0" w:color="auto"/>
            <w:left w:val="none" w:sz="0" w:space="0" w:color="auto"/>
            <w:bottom w:val="none" w:sz="0" w:space="0" w:color="auto"/>
            <w:right w:val="none" w:sz="0" w:space="0" w:color="auto"/>
          </w:divBdr>
        </w:div>
        <w:div w:id="1621379550">
          <w:marLeft w:val="480"/>
          <w:marRight w:val="0"/>
          <w:marTop w:val="0"/>
          <w:marBottom w:val="0"/>
          <w:divBdr>
            <w:top w:val="none" w:sz="0" w:space="0" w:color="auto"/>
            <w:left w:val="none" w:sz="0" w:space="0" w:color="auto"/>
            <w:bottom w:val="none" w:sz="0" w:space="0" w:color="auto"/>
            <w:right w:val="none" w:sz="0" w:space="0" w:color="auto"/>
          </w:divBdr>
        </w:div>
        <w:div w:id="1656714598">
          <w:marLeft w:val="480"/>
          <w:marRight w:val="0"/>
          <w:marTop w:val="0"/>
          <w:marBottom w:val="0"/>
          <w:divBdr>
            <w:top w:val="none" w:sz="0" w:space="0" w:color="auto"/>
            <w:left w:val="none" w:sz="0" w:space="0" w:color="auto"/>
            <w:bottom w:val="none" w:sz="0" w:space="0" w:color="auto"/>
            <w:right w:val="none" w:sz="0" w:space="0" w:color="auto"/>
          </w:divBdr>
        </w:div>
        <w:div w:id="2034384354">
          <w:marLeft w:val="480"/>
          <w:marRight w:val="0"/>
          <w:marTop w:val="0"/>
          <w:marBottom w:val="0"/>
          <w:divBdr>
            <w:top w:val="none" w:sz="0" w:space="0" w:color="auto"/>
            <w:left w:val="none" w:sz="0" w:space="0" w:color="auto"/>
            <w:bottom w:val="none" w:sz="0" w:space="0" w:color="auto"/>
            <w:right w:val="none" w:sz="0" w:space="0" w:color="auto"/>
          </w:divBdr>
        </w:div>
      </w:divsChild>
    </w:div>
    <w:div w:id="420873781">
      <w:bodyDiv w:val="1"/>
      <w:marLeft w:val="0"/>
      <w:marRight w:val="0"/>
      <w:marTop w:val="0"/>
      <w:marBottom w:val="0"/>
      <w:divBdr>
        <w:top w:val="none" w:sz="0" w:space="0" w:color="auto"/>
        <w:left w:val="none" w:sz="0" w:space="0" w:color="auto"/>
        <w:bottom w:val="none" w:sz="0" w:space="0" w:color="auto"/>
        <w:right w:val="none" w:sz="0" w:space="0" w:color="auto"/>
      </w:divBdr>
    </w:div>
    <w:div w:id="426120486">
      <w:bodyDiv w:val="1"/>
      <w:marLeft w:val="0"/>
      <w:marRight w:val="0"/>
      <w:marTop w:val="0"/>
      <w:marBottom w:val="0"/>
      <w:divBdr>
        <w:top w:val="none" w:sz="0" w:space="0" w:color="auto"/>
        <w:left w:val="none" w:sz="0" w:space="0" w:color="auto"/>
        <w:bottom w:val="none" w:sz="0" w:space="0" w:color="auto"/>
        <w:right w:val="none" w:sz="0" w:space="0" w:color="auto"/>
      </w:divBdr>
    </w:div>
    <w:div w:id="472063660">
      <w:bodyDiv w:val="1"/>
      <w:marLeft w:val="0"/>
      <w:marRight w:val="0"/>
      <w:marTop w:val="0"/>
      <w:marBottom w:val="0"/>
      <w:divBdr>
        <w:top w:val="none" w:sz="0" w:space="0" w:color="auto"/>
        <w:left w:val="none" w:sz="0" w:space="0" w:color="auto"/>
        <w:bottom w:val="none" w:sz="0" w:space="0" w:color="auto"/>
        <w:right w:val="none" w:sz="0" w:space="0" w:color="auto"/>
      </w:divBdr>
    </w:div>
    <w:div w:id="497499990">
      <w:bodyDiv w:val="1"/>
      <w:marLeft w:val="0"/>
      <w:marRight w:val="0"/>
      <w:marTop w:val="0"/>
      <w:marBottom w:val="0"/>
      <w:divBdr>
        <w:top w:val="none" w:sz="0" w:space="0" w:color="auto"/>
        <w:left w:val="none" w:sz="0" w:space="0" w:color="auto"/>
        <w:bottom w:val="none" w:sz="0" w:space="0" w:color="auto"/>
        <w:right w:val="none" w:sz="0" w:space="0" w:color="auto"/>
      </w:divBdr>
      <w:divsChild>
        <w:div w:id="50659734">
          <w:marLeft w:val="480"/>
          <w:marRight w:val="0"/>
          <w:marTop w:val="0"/>
          <w:marBottom w:val="0"/>
          <w:divBdr>
            <w:top w:val="none" w:sz="0" w:space="0" w:color="auto"/>
            <w:left w:val="none" w:sz="0" w:space="0" w:color="auto"/>
            <w:bottom w:val="none" w:sz="0" w:space="0" w:color="auto"/>
            <w:right w:val="none" w:sz="0" w:space="0" w:color="auto"/>
          </w:divBdr>
        </w:div>
        <w:div w:id="138304507">
          <w:marLeft w:val="480"/>
          <w:marRight w:val="0"/>
          <w:marTop w:val="0"/>
          <w:marBottom w:val="0"/>
          <w:divBdr>
            <w:top w:val="none" w:sz="0" w:space="0" w:color="auto"/>
            <w:left w:val="none" w:sz="0" w:space="0" w:color="auto"/>
            <w:bottom w:val="none" w:sz="0" w:space="0" w:color="auto"/>
            <w:right w:val="none" w:sz="0" w:space="0" w:color="auto"/>
          </w:divBdr>
        </w:div>
        <w:div w:id="186142635">
          <w:marLeft w:val="480"/>
          <w:marRight w:val="0"/>
          <w:marTop w:val="0"/>
          <w:marBottom w:val="0"/>
          <w:divBdr>
            <w:top w:val="none" w:sz="0" w:space="0" w:color="auto"/>
            <w:left w:val="none" w:sz="0" w:space="0" w:color="auto"/>
            <w:bottom w:val="none" w:sz="0" w:space="0" w:color="auto"/>
            <w:right w:val="none" w:sz="0" w:space="0" w:color="auto"/>
          </w:divBdr>
        </w:div>
        <w:div w:id="187064894">
          <w:marLeft w:val="480"/>
          <w:marRight w:val="0"/>
          <w:marTop w:val="0"/>
          <w:marBottom w:val="0"/>
          <w:divBdr>
            <w:top w:val="none" w:sz="0" w:space="0" w:color="auto"/>
            <w:left w:val="none" w:sz="0" w:space="0" w:color="auto"/>
            <w:bottom w:val="none" w:sz="0" w:space="0" w:color="auto"/>
            <w:right w:val="none" w:sz="0" w:space="0" w:color="auto"/>
          </w:divBdr>
        </w:div>
        <w:div w:id="309988839">
          <w:marLeft w:val="480"/>
          <w:marRight w:val="0"/>
          <w:marTop w:val="0"/>
          <w:marBottom w:val="0"/>
          <w:divBdr>
            <w:top w:val="none" w:sz="0" w:space="0" w:color="auto"/>
            <w:left w:val="none" w:sz="0" w:space="0" w:color="auto"/>
            <w:bottom w:val="none" w:sz="0" w:space="0" w:color="auto"/>
            <w:right w:val="none" w:sz="0" w:space="0" w:color="auto"/>
          </w:divBdr>
        </w:div>
        <w:div w:id="410856651">
          <w:marLeft w:val="480"/>
          <w:marRight w:val="0"/>
          <w:marTop w:val="0"/>
          <w:marBottom w:val="0"/>
          <w:divBdr>
            <w:top w:val="none" w:sz="0" w:space="0" w:color="auto"/>
            <w:left w:val="none" w:sz="0" w:space="0" w:color="auto"/>
            <w:bottom w:val="none" w:sz="0" w:space="0" w:color="auto"/>
            <w:right w:val="none" w:sz="0" w:space="0" w:color="auto"/>
          </w:divBdr>
        </w:div>
        <w:div w:id="411047450">
          <w:marLeft w:val="480"/>
          <w:marRight w:val="0"/>
          <w:marTop w:val="0"/>
          <w:marBottom w:val="0"/>
          <w:divBdr>
            <w:top w:val="none" w:sz="0" w:space="0" w:color="auto"/>
            <w:left w:val="none" w:sz="0" w:space="0" w:color="auto"/>
            <w:bottom w:val="none" w:sz="0" w:space="0" w:color="auto"/>
            <w:right w:val="none" w:sz="0" w:space="0" w:color="auto"/>
          </w:divBdr>
        </w:div>
        <w:div w:id="657341806">
          <w:marLeft w:val="480"/>
          <w:marRight w:val="0"/>
          <w:marTop w:val="0"/>
          <w:marBottom w:val="0"/>
          <w:divBdr>
            <w:top w:val="none" w:sz="0" w:space="0" w:color="auto"/>
            <w:left w:val="none" w:sz="0" w:space="0" w:color="auto"/>
            <w:bottom w:val="none" w:sz="0" w:space="0" w:color="auto"/>
            <w:right w:val="none" w:sz="0" w:space="0" w:color="auto"/>
          </w:divBdr>
        </w:div>
        <w:div w:id="682827659">
          <w:marLeft w:val="480"/>
          <w:marRight w:val="0"/>
          <w:marTop w:val="0"/>
          <w:marBottom w:val="0"/>
          <w:divBdr>
            <w:top w:val="none" w:sz="0" w:space="0" w:color="auto"/>
            <w:left w:val="none" w:sz="0" w:space="0" w:color="auto"/>
            <w:bottom w:val="none" w:sz="0" w:space="0" w:color="auto"/>
            <w:right w:val="none" w:sz="0" w:space="0" w:color="auto"/>
          </w:divBdr>
        </w:div>
        <w:div w:id="993722806">
          <w:marLeft w:val="480"/>
          <w:marRight w:val="0"/>
          <w:marTop w:val="0"/>
          <w:marBottom w:val="0"/>
          <w:divBdr>
            <w:top w:val="none" w:sz="0" w:space="0" w:color="auto"/>
            <w:left w:val="none" w:sz="0" w:space="0" w:color="auto"/>
            <w:bottom w:val="none" w:sz="0" w:space="0" w:color="auto"/>
            <w:right w:val="none" w:sz="0" w:space="0" w:color="auto"/>
          </w:divBdr>
        </w:div>
        <w:div w:id="1155604051">
          <w:marLeft w:val="480"/>
          <w:marRight w:val="0"/>
          <w:marTop w:val="0"/>
          <w:marBottom w:val="0"/>
          <w:divBdr>
            <w:top w:val="none" w:sz="0" w:space="0" w:color="auto"/>
            <w:left w:val="none" w:sz="0" w:space="0" w:color="auto"/>
            <w:bottom w:val="none" w:sz="0" w:space="0" w:color="auto"/>
            <w:right w:val="none" w:sz="0" w:space="0" w:color="auto"/>
          </w:divBdr>
        </w:div>
        <w:div w:id="1485270999">
          <w:marLeft w:val="480"/>
          <w:marRight w:val="0"/>
          <w:marTop w:val="0"/>
          <w:marBottom w:val="0"/>
          <w:divBdr>
            <w:top w:val="none" w:sz="0" w:space="0" w:color="auto"/>
            <w:left w:val="none" w:sz="0" w:space="0" w:color="auto"/>
            <w:bottom w:val="none" w:sz="0" w:space="0" w:color="auto"/>
            <w:right w:val="none" w:sz="0" w:space="0" w:color="auto"/>
          </w:divBdr>
        </w:div>
        <w:div w:id="1523124319">
          <w:marLeft w:val="480"/>
          <w:marRight w:val="0"/>
          <w:marTop w:val="0"/>
          <w:marBottom w:val="0"/>
          <w:divBdr>
            <w:top w:val="none" w:sz="0" w:space="0" w:color="auto"/>
            <w:left w:val="none" w:sz="0" w:space="0" w:color="auto"/>
            <w:bottom w:val="none" w:sz="0" w:space="0" w:color="auto"/>
            <w:right w:val="none" w:sz="0" w:space="0" w:color="auto"/>
          </w:divBdr>
        </w:div>
        <w:div w:id="1648707542">
          <w:marLeft w:val="480"/>
          <w:marRight w:val="0"/>
          <w:marTop w:val="0"/>
          <w:marBottom w:val="0"/>
          <w:divBdr>
            <w:top w:val="none" w:sz="0" w:space="0" w:color="auto"/>
            <w:left w:val="none" w:sz="0" w:space="0" w:color="auto"/>
            <w:bottom w:val="none" w:sz="0" w:space="0" w:color="auto"/>
            <w:right w:val="none" w:sz="0" w:space="0" w:color="auto"/>
          </w:divBdr>
        </w:div>
        <w:div w:id="1847744970">
          <w:marLeft w:val="480"/>
          <w:marRight w:val="0"/>
          <w:marTop w:val="0"/>
          <w:marBottom w:val="0"/>
          <w:divBdr>
            <w:top w:val="none" w:sz="0" w:space="0" w:color="auto"/>
            <w:left w:val="none" w:sz="0" w:space="0" w:color="auto"/>
            <w:bottom w:val="none" w:sz="0" w:space="0" w:color="auto"/>
            <w:right w:val="none" w:sz="0" w:space="0" w:color="auto"/>
          </w:divBdr>
        </w:div>
        <w:div w:id="1893954503">
          <w:marLeft w:val="480"/>
          <w:marRight w:val="0"/>
          <w:marTop w:val="0"/>
          <w:marBottom w:val="0"/>
          <w:divBdr>
            <w:top w:val="none" w:sz="0" w:space="0" w:color="auto"/>
            <w:left w:val="none" w:sz="0" w:space="0" w:color="auto"/>
            <w:bottom w:val="none" w:sz="0" w:space="0" w:color="auto"/>
            <w:right w:val="none" w:sz="0" w:space="0" w:color="auto"/>
          </w:divBdr>
        </w:div>
        <w:div w:id="1898853806">
          <w:marLeft w:val="480"/>
          <w:marRight w:val="0"/>
          <w:marTop w:val="0"/>
          <w:marBottom w:val="0"/>
          <w:divBdr>
            <w:top w:val="none" w:sz="0" w:space="0" w:color="auto"/>
            <w:left w:val="none" w:sz="0" w:space="0" w:color="auto"/>
            <w:bottom w:val="none" w:sz="0" w:space="0" w:color="auto"/>
            <w:right w:val="none" w:sz="0" w:space="0" w:color="auto"/>
          </w:divBdr>
        </w:div>
        <w:div w:id="1964143803">
          <w:marLeft w:val="480"/>
          <w:marRight w:val="0"/>
          <w:marTop w:val="0"/>
          <w:marBottom w:val="0"/>
          <w:divBdr>
            <w:top w:val="none" w:sz="0" w:space="0" w:color="auto"/>
            <w:left w:val="none" w:sz="0" w:space="0" w:color="auto"/>
            <w:bottom w:val="none" w:sz="0" w:space="0" w:color="auto"/>
            <w:right w:val="none" w:sz="0" w:space="0" w:color="auto"/>
          </w:divBdr>
        </w:div>
      </w:divsChild>
    </w:div>
    <w:div w:id="500972439">
      <w:bodyDiv w:val="1"/>
      <w:marLeft w:val="0"/>
      <w:marRight w:val="0"/>
      <w:marTop w:val="0"/>
      <w:marBottom w:val="0"/>
      <w:divBdr>
        <w:top w:val="none" w:sz="0" w:space="0" w:color="auto"/>
        <w:left w:val="none" w:sz="0" w:space="0" w:color="auto"/>
        <w:bottom w:val="none" w:sz="0" w:space="0" w:color="auto"/>
        <w:right w:val="none" w:sz="0" w:space="0" w:color="auto"/>
      </w:divBdr>
      <w:divsChild>
        <w:div w:id="676273762">
          <w:marLeft w:val="0"/>
          <w:marRight w:val="0"/>
          <w:marTop w:val="0"/>
          <w:marBottom w:val="0"/>
          <w:divBdr>
            <w:top w:val="none" w:sz="0" w:space="0" w:color="auto"/>
            <w:left w:val="none" w:sz="0" w:space="0" w:color="auto"/>
            <w:bottom w:val="none" w:sz="0" w:space="0" w:color="auto"/>
            <w:right w:val="none" w:sz="0" w:space="0" w:color="auto"/>
          </w:divBdr>
        </w:div>
        <w:div w:id="1620262120">
          <w:marLeft w:val="0"/>
          <w:marRight w:val="0"/>
          <w:marTop w:val="0"/>
          <w:marBottom w:val="0"/>
          <w:divBdr>
            <w:top w:val="none" w:sz="0" w:space="0" w:color="auto"/>
            <w:left w:val="none" w:sz="0" w:space="0" w:color="auto"/>
            <w:bottom w:val="none" w:sz="0" w:space="0" w:color="auto"/>
            <w:right w:val="none" w:sz="0" w:space="0" w:color="auto"/>
          </w:divBdr>
        </w:div>
      </w:divsChild>
    </w:div>
    <w:div w:id="504397450">
      <w:bodyDiv w:val="1"/>
      <w:marLeft w:val="0"/>
      <w:marRight w:val="0"/>
      <w:marTop w:val="0"/>
      <w:marBottom w:val="0"/>
      <w:divBdr>
        <w:top w:val="none" w:sz="0" w:space="0" w:color="auto"/>
        <w:left w:val="none" w:sz="0" w:space="0" w:color="auto"/>
        <w:bottom w:val="none" w:sz="0" w:space="0" w:color="auto"/>
        <w:right w:val="none" w:sz="0" w:space="0" w:color="auto"/>
      </w:divBdr>
      <w:divsChild>
        <w:div w:id="117842584">
          <w:marLeft w:val="480"/>
          <w:marRight w:val="0"/>
          <w:marTop w:val="0"/>
          <w:marBottom w:val="0"/>
          <w:divBdr>
            <w:top w:val="none" w:sz="0" w:space="0" w:color="auto"/>
            <w:left w:val="none" w:sz="0" w:space="0" w:color="auto"/>
            <w:bottom w:val="none" w:sz="0" w:space="0" w:color="auto"/>
            <w:right w:val="none" w:sz="0" w:space="0" w:color="auto"/>
          </w:divBdr>
        </w:div>
        <w:div w:id="120651838">
          <w:marLeft w:val="480"/>
          <w:marRight w:val="0"/>
          <w:marTop w:val="0"/>
          <w:marBottom w:val="0"/>
          <w:divBdr>
            <w:top w:val="none" w:sz="0" w:space="0" w:color="auto"/>
            <w:left w:val="none" w:sz="0" w:space="0" w:color="auto"/>
            <w:bottom w:val="none" w:sz="0" w:space="0" w:color="auto"/>
            <w:right w:val="none" w:sz="0" w:space="0" w:color="auto"/>
          </w:divBdr>
        </w:div>
        <w:div w:id="126705488">
          <w:marLeft w:val="480"/>
          <w:marRight w:val="0"/>
          <w:marTop w:val="0"/>
          <w:marBottom w:val="0"/>
          <w:divBdr>
            <w:top w:val="none" w:sz="0" w:space="0" w:color="auto"/>
            <w:left w:val="none" w:sz="0" w:space="0" w:color="auto"/>
            <w:bottom w:val="none" w:sz="0" w:space="0" w:color="auto"/>
            <w:right w:val="none" w:sz="0" w:space="0" w:color="auto"/>
          </w:divBdr>
        </w:div>
        <w:div w:id="215433755">
          <w:marLeft w:val="480"/>
          <w:marRight w:val="0"/>
          <w:marTop w:val="0"/>
          <w:marBottom w:val="0"/>
          <w:divBdr>
            <w:top w:val="none" w:sz="0" w:space="0" w:color="auto"/>
            <w:left w:val="none" w:sz="0" w:space="0" w:color="auto"/>
            <w:bottom w:val="none" w:sz="0" w:space="0" w:color="auto"/>
            <w:right w:val="none" w:sz="0" w:space="0" w:color="auto"/>
          </w:divBdr>
        </w:div>
        <w:div w:id="305670244">
          <w:marLeft w:val="480"/>
          <w:marRight w:val="0"/>
          <w:marTop w:val="0"/>
          <w:marBottom w:val="0"/>
          <w:divBdr>
            <w:top w:val="none" w:sz="0" w:space="0" w:color="auto"/>
            <w:left w:val="none" w:sz="0" w:space="0" w:color="auto"/>
            <w:bottom w:val="none" w:sz="0" w:space="0" w:color="auto"/>
            <w:right w:val="none" w:sz="0" w:space="0" w:color="auto"/>
          </w:divBdr>
        </w:div>
        <w:div w:id="339625883">
          <w:marLeft w:val="480"/>
          <w:marRight w:val="0"/>
          <w:marTop w:val="0"/>
          <w:marBottom w:val="0"/>
          <w:divBdr>
            <w:top w:val="none" w:sz="0" w:space="0" w:color="auto"/>
            <w:left w:val="none" w:sz="0" w:space="0" w:color="auto"/>
            <w:bottom w:val="none" w:sz="0" w:space="0" w:color="auto"/>
            <w:right w:val="none" w:sz="0" w:space="0" w:color="auto"/>
          </w:divBdr>
        </w:div>
        <w:div w:id="354237596">
          <w:marLeft w:val="480"/>
          <w:marRight w:val="0"/>
          <w:marTop w:val="0"/>
          <w:marBottom w:val="0"/>
          <w:divBdr>
            <w:top w:val="none" w:sz="0" w:space="0" w:color="auto"/>
            <w:left w:val="none" w:sz="0" w:space="0" w:color="auto"/>
            <w:bottom w:val="none" w:sz="0" w:space="0" w:color="auto"/>
            <w:right w:val="none" w:sz="0" w:space="0" w:color="auto"/>
          </w:divBdr>
        </w:div>
        <w:div w:id="502402735">
          <w:marLeft w:val="480"/>
          <w:marRight w:val="0"/>
          <w:marTop w:val="0"/>
          <w:marBottom w:val="0"/>
          <w:divBdr>
            <w:top w:val="none" w:sz="0" w:space="0" w:color="auto"/>
            <w:left w:val="none" w:sz="0" w:space="0" w:color="auto"/>
            <w:bottom w:val="none" w:sz="0" w:space="0" w:color="auto"/>
            <w:right w:val="none" w:sz="0" w:space="0" w:color="auto"/>
          </w:divBdr>
        </w:div>
        <w:div w:id="564998407">
          <w:marLeft w:val="480"/>
          <w:marRight w:val="0"/>
          <w:marTop w:val="0"/>
          <w:marBottom w:val="0"/>
          <w:divBdr>
            <w:top w:val="none" w:sz="0" w:space="0" w:color="auto"/>
            <w:left w:val="none" w:sz="0" w:space="0" w:color="auto"/>
            <w:bottom w:val="none" w:sz="0" w:space="0" w:color="auto"/>
            <w:right w:val="none" w:sz="0" w:space="0" w:color="auto"/>
          </w:divBdr>
        </w:div>
        <w:div w:id="729378245">
          <w:marLeft w:val="480"/>
          <w:marRight w:val="0"/>
          <w:marTop w:val="0"/>
          <w:marBottom w:val="0"/>
          <w:divBdr>
            <w:top w:val="none" w:sz="0" w:space="0" w:color="auto"/>
            <w:left w:val="none" w:sz="0" w:space="0" w:color="auto"/>
            <w:bottom w:val="none" w:sz="0" w:space="0" w:color="auto"/>
            <w:right w:val="none" w:sz="0" w:space="0" w:color="auto"/>
          </w:divBdr>
        </w:div>
        <w:div w:id="778331102">
          <w:marLeft w:val="480"/>
          <w:marRight w:val="0"/>
          <w:marTop w:val="0"/>
          <w:marBottom w:val="0"/>
          <w:divBdr>
            <w:top w:val="none" w:sz="0" w:space="0" w:color="auto"/>
            <w:left w:val="none" w:sz="0" w:space="0" w:color="auto"/>
            <w:bottom w:val="none" w:sz="0" w:space="0" w:color="auto"/>
            <w:right w:val="none" w:sz="0" w:space="0" w:color="auto"/>
          </w:divBdr>
        </w:div>
        <w:div w:id="864102388">
          <w:marLeft w:val="480"/>
          <w:marRight w:val="0"/>
          <w:marTop w:val="0"/>
          <w:marBottom w:val="0"/>
          <w:divBdr>
            <w:top w:val="none" w:sz="0" w:space="0" w:color="auto"/>
            <w:left w:val="none" w:sz="0" w:space="0" w:color="auto"/>
            <w:bottom w:val="none" w:sz="0" w:space="0" w:color="auto"/>
            <w:right w:val="none" w:sz="0" w:space="0" w:color="auto"/>
          </w:divBdr>
        </w:div>
        <w:div w:id="961420556">
          <w:marLeft w:val="480"/>
          <w:marRight w:val="0"/>
          <w:marTop w:val="0"/>
          <w:marBottom w:val="0"/>
          <w:divBdr>
            <w:top w:val="none" w:sz="0" w:space="0" w:color="auto"/>
            <w:left w:val="none" w:sz="0" w:space="0" w:color="auto"/>
            <w:bottom w:val="none" w:sz="0" w:space="0" w:color="auto"/>
            <w:right w:val="none" w:sz="0" w:space="0" w:color="auto"/>
          </w:divBdr>
        </w:div>
        <w:div w:id="1135951712">
          <w:marLeft w:val="480"/>
          <w:marRight w:val="0"/>
          <w:marTop w:val="0"/>
          <w:marBottom w:val="0"/>
          <w:divBdr>
            <w:top w:val="none" w:sz="0" w:space="0" w:color="auto"/>
            <w:left w:val="none" w:sz="0" w:space="0" w:color="auto"/>
            <w:bottom w:val="none" w:sz="0" w:space="0" w:color="auto"/>
            <w:right w:val="none" w:sz="0" w:space="0" w:color="auto"/>
          </w:divBdr>
        </w:div>
        <w:div w:id="1278562367">
          <w:marLeft w:val="480"/>
          <w:marRight w:val="0"/>
          <w:marTop w:val="0"/>
          <w:marBottom w:val="0"/>
          <w:divBdr>
            <w:top w:val="none" w:sz="0" w:space="0" w:color="auto"/>
            <w:left w:val="none" w:sz="0" w:space="0" w:color="auto"/>
            <w:bottom w:val="none" w:sz="0" w:space="0" w:color="auto"/>
            <w:right w:val="none" w:sz="0" w:space="0" w:color="auto"/>
          </w:divBdr>
        </w:div>
        <w:div w:id="1681393618">
          <w:marLeft w:val="480"/>
          <w:marRight w:val="0"/>
          <w:marTop w:val="0"/>
          <w:marBottom w:val="0"/>
          <w:divBdr>
            <w:top w:val="none" w:sz="0" w:space="0" w:color="auto"/>
            <w:left w:val="none" w:sz="0" w:space="0" w:color="auto"/>
            <w:bottom w:val="none" w:sz="0" w:space="0" w:color="auto"/>
            <w:right w:val="none" w:sz="0" w:space="0" w:color="auto"/>
          </w:divBdr>
        </w:div>
        <w:div w:id="1713384375">
          <w:marLeft w:val="480"/>
          <w:marRight w:val="0"/>
          <w:marTop w:val="0"/>
          <w:marBottom w:val="0"/>
          <w:divBdr>
            <w:top w:val="none" w:sz="0" w:space="0" w:color="auto"/>
            <w:left w:val="none" w:sz="0" w:space="0" w:color="auto"/>
            <w:bottom w:val="none" w:sz="0" w:space="0" w:color="auto"/>
            <w:right w:val="none" w:sz="0" w:space="0" w:color="auto"/>
          </w:divBdr>
        </w:div>
        <w:div w:id="1801848014">
          <w:marLeft w:val="480"/>
          <w:marRight w:val="0"/>
          <w:marTop w:val="0"/>
          <w:marBottom w:val="0"/>
          <w:divBdr>
            <w:top w:val="none" w:sz="0" w:space="0" w:color="auto"/>
            <w:left w:val="none" w:sz="0" w:space="0" w:color="auto"/>
            <w:bottom w:val="none" w:sz="0" w:space="0" w:color="auto"/>
            <w:right w:val="none" w:sz="0" w:space="0" w:color="auto"/>
          </w:divBdr>
        </w:div>
        <w:div w:id="1908101189">
          <w:marLeft w:val="480"/>
          <w:marRight w:val="0"/>
          <w:marTop w:val="0"/>
          <w:marBottom w:val="0"/>
          <w:divBdr>
            <w:top w:val="none" w:sz="0" w:space="0" w:color="auto"/>
            <w:left w:val="none" w:sz="0" w:space="0" w:color="auto"/>
            <w:bottom w:val="none" w:sz="0" w:space="0" w:color="auto"/>
            <w:right w:val="none" w:sz="0" w:space="0" w:color="auto"/>
          </w:divBdr>
        </w:div>
        <w:div w:id="1924024999">
          <w:marLeft w:val="480"/>
          <w:marRight w:val="0"/>
          <w:marTop w:val="0"/>
          <w:marBottom w:val="0"/>
          <w:divBdr>
            <w:top w:val="none" w:sz="0" w:space="0" w:color="auto"/>
            <w:left w:val="none" w:sz="0" w:space="0" w:color="auto"/>
            <w:bottom w:val="none" w:sz="0" w:space="0" w:color="auto"/>
            <w:right w:val="none" w:sz="0" w:space="0" w:color="auto"/>
          </w:divBdr>
        </w:div>
        <w:div w:id="1996255420">
          <w:marLeft w:val="480"/>
          <w:marRight w:val="0"/>
          <w:marTop w:val="0"/>
          <w:marBottom w:val="0"/>
          <w:divBdr>
            <w:top w:val="none" w:sz="0" w:space="0" w:color="auto"/>
            <w:left w:val="none" w:sz="0" w:space="0" w:color="auto"/>
            <w:bottom w:val="none" w:sz="0" w:space="0" w:color="auto"/>
            <w:right w:val="none" w:sz="0" w:space="0" w:color="auto"/>
          </w:divBdr>
        </w:div>
        <w:div w:id="2002002712">
          <w:marLeft w:val="480"/>
          <w:marRight w:val="0"/>
          <w:marTop w:val="0"/>
          <w:marBottom w:val="0"/>
          <w:divBdr>
            <w:top w:val="none" w:sz="0" w:space="0" w:color="auto"/>
            <w:left w:val="none" w:sz="0" w:space="0" w:color="auto"/>
            <w:bottom w:val="none" w:sz="0" w:space="0" w:color="auto"/>
            <w:right w:val="none" w:sz="0" w:space="0" w:color="auto"/>
          </w:divBdr>
        </w:div>
      </w:divsChild>
    </w:div>
    <w:div w:id="515080123">
      <w:bodyDiv w:val="1"/>
      <w:marLeft w:val="0"/>
      <w:marRight w:val="0"/>
      <w:marTop w:val="0"/>
      <w:marBottom w:val="0"/>
      <w:divBdr>
        <w:top w:val="none" w:sz="0" w:space="0" w:color="auto"/>
        <w:left w:val="none" w:sz="0" w:space="0" w:color="auto"/>
        <w:bottom w:val="none" w:sz="0" w:space="0" w:color="auto"/>
        <w:right w:val="none" w:sz="0" w:space="0" w:color="auto"/>
      </w:divBdr>
      <w:divsChild>
        <w:div w:id="37245611">
          <w:marLeft w:val="480"/>
          <w:marRight w:val="0"/>
          <w:marTop w:val="0"/>
          <w:marBottom w:val="0"/>
          <w:divBdr>
            <w:top w:val="none" w:sz="0" w:space="0" w:color="auto"/>
            <w:left w:val="none" w:sz="0" w:space="0" w:color="auto"/>
            <w:bottom w:val="none" w:sz="0" w:space="0" w:color="auto"/>
            <w:right w:val="none" w:sz="0" w:space="0" w:color="auto"/>
          </w:divBdr>
        </w:div>
        <w:div w:id="67266151">
          <w:marLeft w:val="480"/>
          <w:marRight w:val="0"/>
          <w:marTop w:val="0"/>
          <w:marBottom w:val="0"/>
          <w:divBdr>
            <w:top w:val="none" w:sz="0" w:space="0" w:color="auto"/>
            <w:left w:val="none" w:sz="0" w:space="0" w:color="auto"/>
            <w:bottom w:val="none" w:sz="0" w:space="0" w:color="auto"/>
            <w:right w:val="none" w:sz="0" w:space="0" w:color="auto"/>
          </w:divBdr>
        </w:div>
        <w:div w:id="164787556">
          <w:marLeft w:val="480"/>
          <w:marRight w:val="0"/>
          <w:marTop w:val="0"/>
          <w:marBottom w:val="0"/>
          <w:divBdr>
            <w:top w:val="none" w:sz="0" w:space="0" w:color="auto"/>
            <w:left w:val="none" w:sz="0" w:space="0" w:color="auto"/>
            <w:bottom w:val="none" w:sz="0" w:space="0" w:color="auto"/>
            <w:right w:val="none" w:sz="0" w:space="0" w:color="auto"/>
          </w:divBdr>
        </w:div>
        <w:div w:id="241061669">
          <w:marLeft w:val="480"/>
          <w:marRight w:val="0"/>
          <w:marTop w:val="0"/>
          <w:marBottom w:val="0"/>
          <w:divBdr>
            <w:top w:val="none" w:sz="0" w:space="0" w:color="auto"/>
            <w:left w:val="none" w:sz="0" w:space="0" w:color="auto"/>
            <w:bottom w:val="none" w:sz="0" w:space="0" w:color="auto"/>
            <w:right w:val="none" w:sz="0" w:space="0" w:color="auto"/>
          </w:divBdr>
        </w:div>
        <w:div w:id="263996908">
          <w:marLeft w:val="480"/>
          <w:marRight w:val="0"/>
          <w:marTop w:val="0"/>
          <w:marBottom w:val="0"/>
          <w:divBdr>
            <w:top w:val="none" w:sz="0" w:space="0" w:color="auto"/>
            <w:left w:val="none" w:sz="0" w:space="0" w:color="auto"/>
            <w:bottom w:val="none" w:sz="0" w:space="0" w:color="auto"/>
            <w:right w:val="none" w:sz="0" w:space="0" w:color="auto"/>
          </w:divBdr>
        </w:div>
        <w:div w:id="272250757">
          <w:marLeft w:val="480"/>
          <w:marRight w:val="0"/>
          <w:marTop w:val="0"/>
          <w:marBottom w:val="0"/>
          <w:divBdr>
            <w:top w:val="none" w:sz="0" w:space="0" w:color="auto"/>
            <w:left w:val="none" w:sz="0" w:space="0" w:color="auto"/>
            <w:bottom w:val="none" w:sz="0" w:space="0" w:color="auto"/>
            <w:right w:val="none" w:sz="0" w:space="0" w:color="auto"/>
          </w:divBdr>
        </w:div>
        <w:div w:id="532302475">
          <w:marLeft w:val="480"/>
          <w:marRight w:val="0"/>
          <w:marTop w:val="0"/>
          <w:marBottom w:val="0"/>
          <w:divBdr>
            <w:top w:val="none" w:sz="0" w:space="0" w:color="auto"/>
            <w:left w:val="none" w:sz="0" w:space="0" w:color="auto"/>
            <w:bottom w:val="none" w:sz="0" w:space="0" w:color="auto"/>
            <w:right w:val="none" w:sz="0" w:space="0" w:color="auto"/>
          </w:divBdr>
        </w:div>
        <w:div w:id="641620098">
          <w:marLeft w:val="480"/>
          <w:marRight w:val="0"/>
          <w:marTop w:val="0"/>
          <w:marBottom w:val="0"/>
          <w:divBdr>
            <w:top w:val="none" w:sz="0" w:space="0" w:color="auto"/>
            <w:left w:val="none" w:sz="0" w:space="0" w:color="auto"/>
            <w:bottom w:val="none" w:sz="0" w:space="0" w:color="auto"/>
            <w:right w:val="none" w:sz="0" w:space="0" w:color="auto"/>
          </w:divBdr>
        </w:div>
        <w:div w:id="822620539">
          <w:marLeft w:val="480"/>
          <w:marRight w:val="0"/>
          <w:marTop w:val="0"/>
          <w:marBottom w:val="0"/>
          <w:divBdr>
            <w:top w:val="none" w:sz="0" w:space="0" w:color="auto"/>
            <w:left w:val="none" w:sz="0" w:space="0" w:color="auto"/>
            <w:bottom w:val="none" w:sz="0" w:space="0" w:color="auto"/>
            <w:right w:val="none" w:sz="0" w:space="0" w:color="auto"/>
          </w:divBdr>
        </w:div>
        <w:div w:id="979310272">
          <w:marLeft w:val="480"/>
          <w:marRight w:val="0"/>
          <w:marTop w:val="0"/>
          <w:marBottom w:val="0"/>
          <w:divBdr>
            <w:top w:val="none" w:sz="0" w:space="0" w:color="auto"/>
            <w:left w:val="none" w:sz="0" w:space="0" w:color="auto"/>
            <w:bottom w:val="none" w:sz="0" w:space="0" w:color="auto"/>
            <w:right w:val="none" w:sz="0" w:space="0" w:color="auto"/>
          </w:divBdr>
        </w:div>
        <w:div w:id="990062583">
          <w:marLeft w:val="480"/>
          <w:marRight w:val="0"/>
          <w:marTop w:val="0"/>
          <w:marBottom w:val="0"/>
          <w:divBdr>
            <w:top w:val="none" w:sz="0" w:space="0" w:color="auto"/>
            <w:left w:val="none" w:sz="0" w:space="0" w:color="auto"/>
            <w:bottom w:val="none" w:sz="0" w:space="0" w:color="auto"/>
            <w:right w:val="none" w:sz="0" w:space="0" w:color="auto"/>
          </w:divBdr>
        </w:div>
        <w:div w:id="1128933457">
          <w:marLeft w:val="480"/>
          <w:marRight w:val="0"/>
          <w:marTop w:val="0"/>
          <w:marBottom w:val="0"/>
          <w:divBdr>
            <w:top w:val="none" w:sz="0" w:space="0" w:color="auto"/>
            <w:left w:val="none" w:sz="0" w:space="0" w:color="auto"/>
            <w:bottom w:val="none" w:sz="0" w:space="0" w:color="auto"/>
            <w:right w:val="none" w:sz="0" w:space="0" w:color="auto"/>
          </w:divBdr>
        </w:div>
        <w:div w:id="1132360340">
          <w:marLeft w:val="480"/>
          <w:marRight w:val="0"/>
          <w:marTop w:val="0"/>
          <w:marBottom w:val="0"/>
          <w:divBdr>
            <w:top w:val="none" w:sz="0" w:space="0" w:color="auto"/>
            <w:left w:val="none" w:sz="0" w:space="0" w:color="auto"/>
            <w:bottom w:val="none" w:sz="0" w:space="0" w:color="auto"/>
            <w:right w:val="none" w:sz="0" w:space="0" w:color="auto"/>
          </w:divBdr>
        </w:div>
        <w:div w:id="1347707163">
          <w:marLeft w:val="480"/>
          <w:marRight w:val="0"/>
          <w:marTop w:val="0"/>
          <w:marBottom w:val="0"/>
          <w:divBdr>
            <w:top w:val="none" w:sz="0" w:space="0" w:color="auto"/>
            <w:left w:val="none" w:sz="0" w:space="0" w:color="auto"/>
            <w:bottom w:val="none" w:sz="0" w:space="0" w:color="auto"/>
            <w:right w:val="none" w:sz="0" w:space="0" w:color="auto"/>
          </w:divBdr>
        </w:div>
        <w:div w:id="1348095774">
          <w:marLeft w:val="480"/>
          <w:marRight w:val="0"/>
          <w:marTop w:val="0"/>
          <w:marBottom w:val="0"/>
          <w:divBdr>
            <w:top w:val="none" w:sz="0" w:space="0" w:color="auto"/>
            <w:left w:val="none" w:sz="0" w:space="0" w:color="auto"/>
            <w:bottom w:val="none" w:sz="0" w:space="0" w:color="auto"/>
            <w:right w:val="none" w:sz="0" w:space="0" w:color="auto"/>
          </w:divBdr>
        </w:div>
        <w:div w:id="1460297657">
          <w:marLeft w:val="480"/>
          <w:marRight w:val="0"/>
          <w:marTop w:val="0"/>
          <w:marBottom w:val="0"/>
          <w:divBdr>
            <w:top w:val="none" w:sz="0" w:space="0" w:color="auto"/>
            <w:left w:val="none" w:sz="0" w:space="0" w:color="auto"/>
            <w:bottom w:val="none" w:sz="0" w:space="0" w:color="auto"/>
            <w:right w:val="none" w:sz="0" w:space="0" w:color="auto"/>
          </w:divBdr>
        </w:div>
        <w:div w:id="1590112983">
          <w:marLeft w:val="480"/>
          <w:marRight w:val="0"/>
          <w:marTop w:val="0"/>
          <w:marBottom w:val="0"/>
          <w:divBdr>
            <w:top w:val="none" w:sz="0" w:space="0" w:color="auto"/>
            <w:left w:val="none" w:sz="0" w:space="0" w:color="auto"/>
            <w:bottom w:val="none" w:sz="0" w:space="0" w:color="auto"/>
            <w:right w:val="none" w:sz="0" w:space="0" w:color="auto"/>
          </w:divBdr>
        </w:div>
        <w:div w:id="1604067708">
          <w:marLeft w:val="480"/>
          <w:marRight w:val="0"/>
          <w:marTop w:val="0"/>
          <w:marBottom w:val="0"/>
          <w:divBdr>
            <w:top w:val="none" w:sz="0" w:space="0" w:color="auto"/>
            <w:left w:val="none" w:sz="0" w:space="0" w:color="auto"/>
            <w:bottom w:val="none" w:sz="0" w:space="0" w:color="auto"/>
            <w:right w:val="none" w:sz="0" w:space="0" w:color="auto"/>
          </w:divBdr>
        </w:div>
        <w:div w:id="1690373006">
          <w:marLeft w:val="480"/>
          <w:marRight w:val="0"/>
          <w:marTop w:val="0"/>
          <w:marBottom w:val="0"/>
          <w:divBdr>
            <w:top w:val="none" w:sz="0" w:space="0" w:color="auto"/>
            <w:left w:val="none" w:sz="0" w:space="0" w:color="auto"/>
            <w:bottom w:val="none" w:sz="0" w:space="0" w:color="auto"/>
            <w:right w:val="none" w:sz="0" w:space="0" w:color="auto"/>
          </w:divBdr>
        </w:div>
        <w:div w:id="1901860815">
          <w:marLeft w:val="480"/>
          <w:marRight w:val="0"/>
          <w:marTop w:val="0"/>
          <w:marBottom w:val="0"/>
          <w:divBdr>
            <w:top w:val="none" w:sz="0" w:space="0" w:color="auto"/>
            <w:left w:val="none" w:sz="0" w:space="0" w:color="auto"/>
            <w:bottom w:val="none" w:sz="0" w:space="0" w:color="auto"/>
            <w:right w:val="none" w:sz="0" w:space="0" w:color="auto"/>
          </w:divBdr>
        </w:div>
        <w:div w:id="1930919825">
          <w:marLeft w:val="480"/>
          <w:marRight w:val="0"/>
          <w:marTop w:val="0"/>
          <w:marBottom w:val="0"/>
          <w:divBdr>
            <w:top w:val="none" w:sz="0" w:space="0" w:color="auto"/>
            <w:left w:val="none" w:sz="0" w:space="0" w:color="auto"/>
            <w:bottom w:val="none" w:sz="0" w:space="0" w:color="auto"/>
            <w:right w:val="none" w:sz="0" w:space="0" w:color="auto"/>
          </w:divBdr>
        </w:div>
        <w:div w:id="1948661866">
          <w:marLeft w:val="480"/>
          <w:marRight w:val="0"/>
          <w:marTop w:val="0"/>
          <w:marBottom w:val="0"/>
          <w:divBdr>
            <w:top w:val="none" w:sz="0" w:space="0" w:color="auto"/>
            <w:left w:val="none" w:sz="0" w:space="0" w:color="auto"/>
            <w:bottom w:val="none" w:sz="0" w:space="0" w:color="auto"/>
            <w:right w:val="none" w:sz="0" w:space="0" w:color="auto"/>
          </w:divBdr>
        </w:div>
      </w:divsChild>
    </w:div>
    <w:div w:id="515341167">
      <w:bodyDiv w:val="1"/>
      <w:marLeft w:val="0"/>
      <w:marRight w:val="0"/>
      <w:marTop w:val="0"/>
      <w:marBottom w:val="0"/>
      <w:divBdr>
        <w:top w:val="none" w:sz="0" w:space="0" w:color="auto"/>
        <w:left w:val="none" w:sz="0" w:space="0" w:color="auto"/>
        <w:bottom w:val="none" w:sz="0" w:space="0" w:color="auto"/>
        <w:right w:val="none" w:sz="0" w:space="0" w:color="auto"/>
      </w:divBdr>
      <w:divsChild>
        <w:div w:id="63645534">
          <w:marLeft w:val="480"/>
          <w:marRight w:val="0"/>
          <w:marTop w:val="0"/>
          <w:marBottom w:val="0"/>
          <w:divBdr>
            <w:top w:val="none" w:sz="0" w:space="0" w:color="auto"/>
            <w:left w:val="none" w:sz="0" w:space="0" w:color="auto"/>
            <w:bottom w:val="none" w:sz="0" w:space="0" w:color="auto"/>
            <w:right w:val="none" w:sz="0" w:space="0" w:color="auto"/>
          </w:divBdr>
        </w:div>
        <w:div w:id="523908233">
          <w:marLeft w:val="480"/>
          <w:marRight w:val="0"/>
          <w:marTop w:val="0"/>
          <w:marBottom w:val="0"/>
          <w:divBdr>
            <w:top w:val="none" w:sz="0" w:space="0" w:color="auto"/>
            <w:left w:val="none" w:sz="0" w:space="0" w:color="auto"/>
            <w:bottom w:val="none" w:sz="0" w:space="0" w:color="auto"/>
            <w:right w:val="none" w:sz="0" w:space="0" w:color="auto"/>
          </w:divBdr>
        </w:div>
        <w:div w:id="617566068">
          <w:marLeft w:val="480"/>
          <w:marRight w:val="0"/>
          <w:marTop w:val="0"/>
          <w:marBottom w:val="0"/>
          <w:divBdr>
            <w:top w:val="none" w:sz="0" w:space="0" w:color="auto"/>
            <w:left w:val="none" w:sz="0" w:space="0" w:color="auto"/>
            <w:bottom w:val="none" w:sz="0" w:space="0" w:color="auto"/>
            <w:right w:val="none" w:sz="0" w:space="0" w:color="auto"/>
          </w:divBdr>
        </w:div>
        <w:div w:id="742096287">
          <w:marLeft w:val="480"/>
          <w:marRight w:val="0"/>
          <w:marTop w:val="0"/>
          <w:marBottom w:val="0"/>
          <w:divBdr>
            <w:top w:val="none" w:sz="0" w:space="0" w:color="auto"/>
            <w:left w:val="none" w:sz="0" w:space="0" w:color="auto"/>
            <w:bottom w:val="none" w:sz="0" w:space="0" w:color="auto"/>
            <w:right w:val="none" w:sz="0" w:space="0" w:color="auto"/>
          </w:divBdr>
        </w:div>
        <w:div w:id="743722698">
          <w:marLeft w:val="480"/>
          <w:marRight w:val="0"/>
          <w:marTop w:val="0"/>
          <w:marBottom w:val="0"/>
          <w:divBdr>
            <w:top w:val="none" w:sz="0" w:space="0" w:color="auto"/>
            <w:left w:val="none" w:sz="0" w:space="0" w:color="auto"/>
            <w:bottom w:val="none" w:sz="0" w:space="0" w:color="auto"/>
            <w:right w:val="none" w:sz="0" w:space="0" w:color="auto"/>
          </w:divBdr>
        </w:div>
        <w:div w:id="763913445">
          <w:marLeft w:val="480"/>
          <w:marRight w:val="0"/>
          <w:marTop w:val="0"/>
          <w:marBottom w:val="0"/>
          <w:divBdr>
            <w:top w:val="none" w:sz="0" w:space="0" w:color="auto"/>
            <w:left w:val="none" w:sz="0" w:space="0" w:color="auto"/>
            <w:bottom w:val="none" w:sz="0" w:space="0" w:color="auto"/>
            <w:right w:val="none" w:sz="0" w:space="0" w:color="auto"/>
          </w:divBdr>
        </w:div>
        <w:div w:id="766730444">
          <w:marLeft w:val="480"/>
          <w:marRight w:val="0"/>
          <w:marTop w:val="0"/>
          <w:marBottom w:val="0"/>
          <w:divBdr>
            <w:top w:val="none" w:sz="0" w:space="0" w:color="auto"/>
            <w:left w:val="none" w:sz="0" w:space="0" w:color="auto"/>
            <w:bottom w:val="none" w:sz="0" w:space="0" w:color="auto"/>
            <w:right w:val="none" w:sz="0" w:space="0" w:color="auto"/>
          </w:divBdr>
        </w:div>
        <w:div w:id="820854857">
          <w:marLeft w:val="480"/>
          <w:marRight w:val="0"/>
          <w:marTop w:val="0"/>
          <w:marBottom w:val="0"/>
          <w:divBdr>
            <w:top w:val="none" w:sz="0" w:space="0" w:color="auto"/>
            <w:left w:val="none" w:sz="0" w:space="0" w:color="auto"/>
            <w:bottom w:val="none" w:sz="0" w:space="0" w:color="auto"/>
            <w:right w:val="none" w:sz="0" w:space="0" w:color="auto"/>
          </w:divBdr>
        </w:div>
        <w:div w:id="883753584">
          <w:marLeft w:val="480"/>
          <w:marRight w:val="0"/>
          <w:marTop w:val="0"/>
          <w:marBottom w:val="0"/>
          <w:divBdr>
            <w:top w:val="none" w:sz="0" w:space="0" w:color="auto"/>
            <w:left w:val="none" w:sz="0" w:space="0" w:color="auto"/>
            <w:bottom w:val="none" w:sz="0" w:space="0" w:color="auto"/>
            <w:right w:val="none" w:sz="0" w:space="0" w:color="auto"/>
          </w:divBdr>
        </w:div>
        <w:div w:id="1021054604">
          <w:marLeft w:val="480"/>
          <w:marRight w:val="0"/>
          <w:marTop w:val="0"/>
          <w:marBottom w:val="0"/>
          <w:divBdr>
            <w:top w:val="none" w:sz="0" w:space="0" w:color="auto"/>
            <w:left w:val="none" w:sz="0" w:space="0" w:color="auto"/>
            <w:bottom w:val="none" w:sz="0" w:space="0" w:color="auto"/>
            <w:right w:val="none" w:sz="0" w:space="0" w:color="auto"/>
          </w:divBdr>
        </w:div>
        <w:div w:id="1028603961">
          <w:marLeft w:val="480"/>
          <w:marRight w:val="0"/>
          <w:marTop w:val="0"/>
          <w:marBottom w:val="0"/>
          <w:divBdr>
            <w:top w:val="none" w:sz="0" w:space="0" w:color="auto"/>
            <w:left w:val="none" w:sz="0" w:space="0" w:color="auto"/>
            <w:bottom w:val="none" w:sz="0" w:space="0" w:color="auto"/>
            <w:right w:val="none" w:sz="0" w:space="0" w:color="auto"/>
          </w:divBdr>
        </w:div>
        <w:div w:id="1125273922">
          <w:marLeft w:val="480"/>
          <w:marRight w:val="0"/>
          <w:marTop w:val="0"/>
          <w:marBottom w:val="0"/>
          <w:divBdr>
            <w:top w:val="none" w:sz="0" w:space="0" w:color="auto"/>
            <w:left w:val="none" w:sz="0" w:space="0" w:color="auto"/>
            <w:bottom w:val="none" w:sz="0" w:space="0" w:color="auto"/>
            <w:right w:val="none" w:sz="0" w:space="0" w:color="auto"/>
          </w:divBdr>
        </w:div>
        <w:div w:id="1150899066">
          <w:marLeft w:val="480"/>
          <w:marRight w:val="0"/>
          <w:marTop w:val="0"/>
          <w:marBottom w:val="0"/>
          <w:divBdr>
            <w:top w:val="none" w:sz="0" w:space="0" w:color="auto"/>
            <w:left w:val="none" w:sz="0" w:space="0" w:color="auto"/>
            <w:bottom w:val="none" w:sz="0" w:space="0" w:color="auto"/>
            <w:right w:val="none" w:sz="0" w:space="0" w:color="auto"/>
          </w:divBdr>
        </w:div>
        <w:div w:id="1342321465">
          <w:marLeft w:val="480"/>
          <w:marRight w:val="0"/>
          <w:marTop w:val="0"/>
          <w:marBottom w:val="0"/>
          <w:divBdr>
            <w:top w:val="none" w:sz="0" w:space="0" w:color="auto"/>
            <w:left w:val="none" w:sz="0" w:space="0" w:color="auto"/>
            <w:bottom w:val="none" w:sz="0" w:space="0" w:color="auto"/>
            <w:right w:val="none" w:sz="0" w:space="0" w:color="auto"/>
          </w:divBdr>
        </w:div>
        <w:div w:id="1380282958">
          <w:marLeft w:val="480"/>
          <w:marRight w:val="0"/>
          <w:marTop w:val="0"/>
          <w:marBottom w:val="0"/>
          <w:divBdr>
            <w:top w:val="none" w:sz="0" w:space="0" w:color="auto"/>
            <w:left w:val="none" w:sz="0" w:space="0" w:color="auto"/>
            <w:bottom w:val="none" w:sz="0" w:space="0" w:color="auto"/>
            <w:right w:val="none" w:sz="0" w:space="0" w:color="auto"/>
          </w:divBdr>
        </w:div>
        <w:div w:id="1437361844">
          <w:marLeft w:val="480"/>
          <w:marRight w:val="0"/>
          <w:marTop w:val="0"/>
          <w:marBottom w:val="0"/>
          <w:divBdr>
            <w:top w:val="none" w:sz="0" w:space="0" w:color="auto"/>
            <w:left w:val="none" w:sz="0" w:space="0" w:color="auto"/>
            <w:bottom w:val="none" w:sz="0" w:space="0" w:color="auto"/>
            <w:right w:val="none" w:sz="0" w:space="0" w:color="auto"/>
          </w:divBdr>
        </w:div>
        <w:div w:id="1516460245">
          <w:marLeft w:val="480"/>
          <w:marRight w:val="0"/>
          <w:marTop w:val="0"/>
          <w:marBottom w:val="0"/>
          <w:divBdr>
            <w:top w:val="none" w:sz="0" w:space="0" w:color="auto"/>
            <w:left w:val="none" w:sz="0" w:space="0" w:color="auto"/>
            <w:bottom w:val="none" w:sz="0" w:space="0" w:color="auto"/>
            <w:right w:val="none" w:sz="0" w:space="0" w:color="auto"/>
          </w:divBdr>
        </w:div>
        <w:div w:id="1522351784">
          <w:marLeft w:val="480"/>
          <w:marRight w:val="0"/>
          <w:marTop w:val="0"/>
          <w:marBottom w:val="0"/>
          <w:divBdr>
            <w:top w:val="none" w:sz="0" w:space="0" w:color="auto"/>
            <w:left w:val="none" w:sz="0" w:space="0" w:color="auto"/>
            <w:bottom w:val="none" w:sz="0" w:space="0" w:color="auto"/>
            <w:right w:val="none" w:sz="0" w:space="0" w:color="auto"/>
          </w:divBdr>
        </w:div>
        <w:div w:id="1655525326">
          <w:marLeft w:val="480"/>
          <w:marRight w:val="0"/>
          <w:marTop w:val="0"/>
          <w:marBottom w:val="0"/>
          <w:divBdr>
            <w:top w:val="none" w:sz="0" w:space="0" w:color="auto"/>
            <w:left w:val="none" w:sz="0" w:space="0" w:color="auto"/>
            <w:bottom w:val="none" w:sz="0" w:space="0" w:color="auto"/>
            <w:right w:val="none" w:sz="0" w:space="0" w:color="auto"/>
          </w:divBdr>
        </w:div>
        <w:div w:id="1659455116">
          <w:marLeft w:val="480"/>
          <w:marRight w:val="0"/>
          <w:marTop w:val="0"/>
          <w:marBottom w:val="0"/>
          <w:divBdr>
            <w:top w:val="none" w:sz="0" w:space="0" w:color="auto"/>
            <w:left w:val="none" w:sz="0" w:space="0" w:color="auto"/>
            <w:bottom w:val="none" w:sz="0" w:space="0" w:color="auto"/>
            <w:right w:val="none" w:sz="0" w:space="0" w:color="auto"/>
          </w:divBdr>
        </w:div>
        <w:div w:id="1899047672">
          <w:marLeft w:val="480"/>
          <w:marRight w:val="0"/>
          <w:marTop w:val="0"/>
          <w:marBottom w:val="0"/>
          <w:divBdr>
            <w:top w:val="none" w:sz="0" w:space="0" w:color="auto"/>
            <w:left w:val="none" w:sz="0" w:space="0" w:color="auto"/>
            <w:bottom w:val="none" w:sz="0" w:space="0" w:color="auto"/>
            <w:right w:val="none" w:sz="0" w:space="0" w:color="auto"/>
          </w:divBdr>
        </w:div>
        <w:div w:id="2067333851">
          <w:marLeft w:val="480"/>
          <w:marRight w:val="0"/>
          <w:marTop w:val="0"/>
          <w:marBottom w:val="0"/>
          <w:divBdr>
            <w:top w:val="none" w:sz="0" w:space="0" w:color="auto"/>
            <w:left w:val="none" w:sz="0" w:space="0" w:color="auto"/>
            <w:bottom w:val="none" w:sz="0" w:space="0" w:color="auto"/>
            <w:right w:val="none" w:sz="0" w:space="0" w:color="auto"/>
          </w:divBdr>
        </w:div>
      </w:divsChild>
    </w:div>
    <w:div w:id="526606523">
      <w:bodyDiv w:val="1"/>
      <w:marLeft w:val="0"/>
      <w:marRight w:val="0"/>
      <w:marTop w:val="0"/>
      <w:marBottom w:val="0"/>
      <w:divBdr>
        <w:top w:val="none" w:sz="0" w:space="0" w:color="auto"/>
        <w:left w:val="none" w:sz="0" w:space="0" w:color="auto"/>
        <w:bottom w:val="none" w:sz="0" w:space="0" w:color="auto"/>
        <w:right w:val="none" w:sz="0" w:space="0" w:color="auto"/>
      </w:divBdr>
      <w:divsChild>
        <w:div w:id="49958660">
          <w:marLeft w:val="480"/>
          <w:marRight w:val="0"/>
          <w:marTop w:val="0"/>
          <w:marBottom w:val="0"/>
          <w:divBdr>
            <w:top w:val="none" w:sz="0" w:space="0" w:color="auto"/>
            <w:left w:val="none" w:sz="0" w:space="0" w:color="auto"/>
            <w:bottom w:val="none" w:sz="0" w:space="0" w:color="auto"/>
            <w:right w:val="none" w:sz="0" w:space="0" w:color="auto"/>
          </w:divBdr>
        </w:div>
        <w:div w:id="140737434">
          <w:marLeft w:val="480"/>
          <w:marRight w:val="0"/>
          <w:marTop w:val="0"/>
          <w:marBottom w:val="0"/>
          <w:divBdr>
            <w:top w:val="none" w:sz="0" w:space="0" w:color="auto"/>
            <w:left w:val="none" w:sz="0" w:space="0" w:color="auto"/>
            <w:bottom w:val="none" w:sz="0" w:space="0" w:color="auto"/>
            <w:right w:val="none" w:sz="0" w:space="0" w:color="auto"/>
          </w:divBdr>
        </w:div>
        <w:div w:id="156117478">
          <w:marLeft w:val="480"/>
          <w:marRight w:val="0"/>
          <w:marTop w:val="0"/>
          <w:marBottom w:val="0"/>
          <w:divBdr>
            <w:top w:val="none" w:sz="0" w:space="0" w:color="auto"/>
            <w:left w:val="none" w:sz="0" w:space="0" w:color="auto"/>
            <w:bottom w:val="none" w:sz="0" w:space="0" w:color="auto"/>
            <w:right w:val="none" w:sz="0" w:space="0" w:color="auto"/>
          </w:divBdr>
        </w:div>
        <w:div w:id="189954768">
          <w:marLeft w:val="480"/>
          <w:marRight w:val="0"/>
          <w:marTop w:val="0"/>
          <w:marBottom w:val="0"/>
          <w:divBdr>
            <w:top w:val="none" w:sz="0" w:space="0" w:color="auto"/>
            <w:left w:val="none" w:sz="0" w:space="0" w:color="auto"/>
            <w:bottom w:val="none" w:sz="0" w:space="0" w:color="auto"/>
            <w:right w:val="none" w:sz="0" w:space="0" w:color="auto"/>
          </w:divBdr>
        </w:div>
        <w:div w:id="354616235">
          <w:marLeft w:val="480"/>
          <w:marRight w:val="0"/>
          <w:marTop w:val="0"/>
          <w:marBottom w:val="0"/>
          <w:divBdr>
            <w:top w:val="none" w:sz="0" w:space="0" w:color="auto"/>
            <w:left w:val="none" w:sz="0" w:space="0" w:color="auto"/>
            <w:bottom w:val="none" w:sz="0" w:space="0" w:color="auto"/>
            <w:right w:val="none" w:sz="0" w:space="0" w:color="auto"/>
          </w:divBdr>
        </w:div>
        <w:div w:id="405226342">
          <w:marLeft w:val="480"/>
          <w:marRight w:val="0"/>
          <w:marTop w:val="0"/>
          <w:marBottom w:val="0"/>
          <w:divBdr>
            <w:top w:val="none" w:sz="0" w:space="0" w:color="auto"/>
            <w:left w:val="none" w:sz="0" w:space="0" w:color="auto"/>
            <w:bottom w:val="none" w:sz="0" w:space="0" w:color="auto"/>
            <w:right w:val="none" w:sz="0" w:space="0" w:color="auto"/>
          </w:divBdr>
        </w:div>
        <w:div w:id="500660066">
          <w:marLeft w:val="480"/>
          <w:marRight w:val="0"/>
          <w:marTop w:val="0"/>
          <w:marBottom w:val="0"/>
          <w:divBdr>
            <w:top w:val="none" w:sz="0" w:space="0" w:color="auto"/>
            <w:left w:val="none" w:sz="0" w:space="0" w:color="auto"/>
            <w:bottom w:val="none" w:sz="0" w:space="0" w:color="auto"/>
            <w:right w:val="none" w:sz="0" w:space="0" w:color="auto"/>
          </w:divBdr>
        </w:div>
        <w:div w:id="518929717">
          <w:marLeft w:val="480"/>
          <w:marRight w:val="0"/>
          <w:marTop w:val="0"/>
          <w:marBottom w:val="0"/>
          <w:divBdr>
            <w:top w:val="none" w:sz="0" w:space="0" w:color="auto"/>
            <w:left w:val="none" w:sz="0" w:space="0" w:color="auto"/>
            <w:bottom w:val="none" w:sz="0" w:space="0" w:color="auto"/>
            <w:right w:val="none" w:sz="0" w:space="0" w:color="auto"/>
          </w:divBdr>
        </w:div>
        <w:div w:id="520901226">
          <w:marLeft w:val="480"/>
          <w:marRight w:val="0"/>
          <w:marTop w:val="0"/>
          <w:marBottom w:val="0"/>
          <w:divBdr>
            <w:top w:val="none" w:sz="0" w:space="0" w:color="auto"/>
            <w:left w:val="none" w:sz="0" w:space="0" w:color="auto"/>
            <w:bottom w:val="none" w:sz="0" w:space="0" w:color="auto"/>
            <w:right w:val="none" w:sz="0" w:space="0" w:color="auto"/>
          </w:divBdr>
        </w:div>
        <w:div w:id="599415909">
          <w:marLeft w:val="480"/>
          <w:marRight w:val="0"/>
          <w:marTop w:val="0"/>
          <w:marBottom w:val="0"/>
          <w:divBdr>
            <w:top w:val="none" w:sz="0" w:space="0" w:color="auto"/>
            <w:left w:val="none" w:sz="0" w:space="0" w:color="auto"/>
            <w:bottom w:val="none" w:sz="0" w:space="0" w:color="auto"/>
            <w:right w:val="none" w:sz="0" w:space="0" w:color="auto"/>
          </w:divBdr>
        </w:div>
        <w:div w:id="665787841">
          <w:marLeft w:val="480"/>
          <w:marRight w:val="0"/>
          <w:marTop w:val="0"/>
          <w:marBottom w:val="0"/>
          <w:divBdr>
            <w:top w:val="none" w:sz="0" w:space="0" w:color="auto"/>
            <w:left w:val="none" w:sz="0" w:space="0" w:color="auto"/>
            <w:bottom w:val="none" w:sz="0" w:space="0" w:color="auto"/>
            <w:right w:val="none" w:sz="0" w:space="0" w:color="auto"/>
          </w:divBdr>
        </w:div>
        <w:div w:id="685862380">
          <w:marLeft w:val="480"/>
          <w:marRight w:val="0"/>
          <w:marTop w:val="0"/>
          <w:marBottom w:val="0"/>
          <w:divBdr>
            <w:top w:val="none" w:sz="0" w:space="0" w:color="auto"/>
            <w:left w:val="none" w:sz="0" w:space="0" w:color="auto"/>
            <w:bottom w:val="none" w:sz="0" w:space="0" w:color="auto"/>
            <w:right w:val="none" w:sz="0" w:space="0" w:color="auto"/>
          </w:divBdr>
        </w:div>
        <w:div w:id="736510571">
          <w:marLeft w:val="480"/>
          <w:marRight w:val="0"/>
          <w:marTop w:val="0"/>
          <w:marBottom w:val="0"/>
          <w:divBdr>
            <w:top w:val="none" w:sz="0" w:space="0" w:color="auto"/>
            <w:left w:val="none" w:sz="0" w:space="0" w:color="auto"/>
            <w:bottom w:val="none" w:sz="0" w:space="0" w:color="auto"/>
            <w:right w:val="none" w:sz="0" w:space="0" w:color="auto"/>
          </w:divBdr>
        </w:div>
        <w:div w:id="885722067">
          <w:marLeft w:val="480"/>
          <w:marRight w:val="0"/>
          <w:marTop w:val="0"/>
          <w:marBottom w:val="0"/>
          <w:divBdr>
            <w:top w:val="none" w:sz="0" w:space="0" w:color="auto"/>
            <w:left w:val="none" w:sz="0" w:space="0" w:color="auto"/>
            <w:bottom w:val="none" w:sz="0" w:space="0" w:color="auto"/>
            <w:right w:val="none" w:sz="0" w:space="0" w:color="auto"/>
          </w:divBdr>
        </w:div>
        <w:div w:id="1222863111">
          <w:marLeft w:val="480"/>
          <w:marRight w:val="0"/>
          <w:marTop w:val="0"/>
          <w:marBottom w:val="0"/>
          <w:divBdr>
            <w:top w:val="none" w:sz="0" w:space="0" w:color="auto"/>
            <w:left w:val="none" w:sz="0" w:space="0" w:color="auto"/>
            <w:bottom w:val="none" w:sz="0" w:space="0" w:color="auto"/>
            <w:right w:val="none" w:sz="0" w:space="0" w:color="auto"/>
          </w:divBdr>
        </w:div>
        <w:div w:id="1386559448">
          <w:marLeft w:val="480"/>
          <w:marRight w:val="0"/>
          <w:marTop w:val="0"/>
          <w:marBottom w:val="0"/>
          <w:divBdr>
            <w:top w:val="none" w:sz="0" w:space="0" w:color="auto"/>
            <w:left w:val="none" w:sz="0" w:space="0" w:color="auto"/>
            <w:bottom w:val="none" w:sz="0" w:space="0" w:color="auto"/>
            <w:right w:val="none" w:sz="0" w:space="0" w:color="auto"/>
          </w:divBdr>
        </w:div>
        <w:div w:id="1640568179">
          <w:marLeft w:val="480"/>
          <w:marRight w:val="0"/>
          <w:marTop w:val="0"/>
          <w:marBottom w:val="0"/>
          <w:divBdr>
            <w:top w:val="none" w:sz="0" w:space="0" w:color="auto"/>
            <w:left w:val="none" w:sz="0" w:space="0" w:color="auto"/>
            <w:bottom w:val="none" w:sz="0" w:space="0" w:color="auto"/>
            <w:right w:val="none" w:sz="0" w:space="0" w:color="auto"/>
          </w:divBdr>
        </w:div>
        <w:div w:id="1719816786">
          <w:marLeft w:val="480"/>
          <w:marRight w:val="0"/>
          <w:marTop w:val="0"/>
          <w:marBottom w:val="0"/>
          <w:divBdr>
            <w:top w:val="none" w:sz="0" w:space="0" w:color="auto"/>
            <w:left w:val="none" w:sz="0" w:space="0" w:color="auto"/>
            <w:bottom w:val="none" w:sz="0" w:space="0" w:color="auto"/>
            <w:right w:val="none" w:sz="0" w:space="0" w:color="auto"/>
          </w:divBdr>
        </w:div>
        <w:div w:id="1765686858">
          <w:marLeft w:val="480"/>
          <w:marRight w:val="0"/>
          <w:marTop w:val="0"/>
          <w:marBottom w:val="0"/>
          <w:divBdr>
            <w:top w:val="none" w:sz="0" w:space="0" w:color="auto"/>
            <w:left w:val="none" w:sz="0" w:space="0" w:color="auto"/>
            <w:bottom w:val="none" w:sz="0" w:space="0" w:color="auto"/>
            <w:right w:val="none" w:sz="0" w:space="0" w:color="auto"/>
          </w:divBdr>
        </w:div>
        <w:div w:id="1779711181">
          <w:marLeft w:val="480"/>
          <w:marRight w:val="0"/>
          <w:marTop w:val="0"/>
          <w:marBottom w:val="0"/>
          <w:divBdr>
            <w:top w:val="none" w:sz="0" w:space="0" w:color="auto"/>
            <w:left w:val="none" w:sz="0" w:space="0" w:color="auto"/>
            <w:bottom w:val="none" w:sz="0" w:space="0" w:color="auto"/>
            <w:right w:val="none" w:sz="0" w:space="0" w:color="auto"/>
          </w:divBdr>
        </w:div>
        <w:div w:id="1912419540">
          <w:marLeft w:val="480"/>
          <w:marRight w:val="0"/>
          <w:marTop w:val="0"/>
          <w:marBottom w:val="0"/>
          <w:divBdr>
            <w:top w:val="none" w:sz="0" w:space="0" w:color="auto"/>
            <w:left w:val="none" w:sz="0" w:space="0" w:color="auto"/>
            <w:bottom w:val="none" w:sz="0" w:space="0" w:color="auto"/>
            <w:right w:val="none" w:sz="0" w:space="0" w:color="auto"/>
          </w:divBdr>
        </w:div>
        <w:div w:id="1949041636">
          <w:marLeft w:val="480"/>
          <w:marRight w:val="0"/>
          <w:marTop w:val="0"/>
          <w:marBottom w:val="0"/>
          <w:divBdr>
            <w:top w:val="none" w:sz="0" w:space="0" w:color="auto"/>
            <w:left w:val="none" w:sz="0" w:space="0" w:color="auto"/>
            <w:bottom w:val="none" w:sz="0" w:space="0" w:color="auto"/>
            <w:right w:val="none" w:sz="0" w:space="0" w:color="auto"/>
          </w:divBdr>
        </w:div>
        <w:div w:id="2029745912">
          <w:marLeft w:val="480"/>
          <w:marRight w:val="0"/>
          <w:marTop w:val="0"/>
          <w:marBottom w:val="0"/>
          <w:divBdr>
            <w:top w:val="none" w:sz="0" w:space="0" w:color="auto"/>
            <w:left w:val="none" w:sz="0" w:space="0" w:color="auto"/>
            <w:bottom w:val="none" w:sz="0" w:space="0" w:color="auto"/>
            <w:right w:val="none" w:sz="0" w:space="0" w:color="auto"/>
          </w:divBdr>
        </w:div>
      </w:divsChild>
    </w:div>
    <w:div w:id="529995326">
      <w:bodyDiv w:val="1"/>
      <w:marLeft w:val="0"/>
      <w:marRight w:val="0"/>
      <w:marTop w:val="0"/>
      <w:marBottom w:val="0"/>
      <w:divBdr>
        <w:top w:val="none" w:sz="0" w:space="0" w:color="auto"/>
        <w:left w:val="none" w:sz="0" w:space="0" w:color="auto"/>
        <w:bottom w:val="none" w:sz="0" w:space="0" w:color="auto"/>
        <w:right w:val="none" w:sz="0" w:space="0" w:color="auto"/>
      </w:divBdr>
      <w:divsChild>
        <w:div w:id="571042217">
          <w:marLeft w:val="480"/>
          <w:marRight w:val="0"/>
          <w:marTop w:val="0"/>
          <w:marBottom w:val="0"/>
          <w:divBdr>
            <w:top w:val="none" w:sz="0" w:space="0" w:color="auto"/>
            <w:left w:val="none" w:sz="0" w:space="0" w:color="auto"/>
            <w:bottom w:val="none" w:sz="0" w:space="0" w:color="auto"/>
            <w:right w:val="none" w:sz="0" w:space="0" w:color="auto"/>
          </w:divBdr>
        </w:div>
        <w:div w:id="605161490">
          <w:marLeft w:val="480"/>
          <w:marRight w:val="0"/>
          <w:marTop w:val="0"/>
          <w:marBottom w:val="0"/>
          <w:divBdr>
            <w:top w:val="none" w:sz="0" w:space="0" w:color="auto"/>
            <w:left w:val="none" w:sz="0" w:space="0" w:color="auto"/>
            <w:bottom w:val="none" w:sz="0" w:space="0" w:color="auto"/>
            <w:right w:val="none" w:sz="0" w:space="0" w:color="auto"/>
          </w:divBdr>
        </w:div>
        <w:div w:id="1618755896">
          <w:marLeft w:val="480"/>
          <w:marRight w:val="0"/>
          <w:marTop w:val="0"/>
          <w:marBottom w:val="0"/>
          <w:divBdr>
            <w:top w:val="none" w:sz="0" w:space="0" w:color="auto"/>
            <w:left w:val="none" w:sz="0" w:space="0" w:color="auto"/>
            <w:bottom w:val="none" w:sz="0" w:space="0" w:color="auto"/>
            <w:right w:val="none" w:sz="0" w:space="0" w:color="auto"/>
          </w:divBdr>
        </w:div>
        <w:div w:id="1793091907">
          <w:marLeft w:val="480"/>
          <w:marRight w:val="0"/>
          <w:marTop w:val="0"/>
          <w:marBottom w:val="0"/>
          <w:divBdr>
            <w:top w:val="none" w:sz="0" w:space="0" w:color="auto"/>
            <w:left w:val="none" w:sz="0" w:space="0" w:color="auto"/>
            <w:bottom w:val="none" w:sz="0" w:space="0" w:color="auto"/>
            <w:right w:val="none" w:sz="0" w:space="0" w:color="auto"/>
          </w:divBdr>
        </w:div>
      </w:divsChild>
    </w:div>
    <w:div w:id="539130853">
      <w:bodyDiv w:val="1"/>
      <w:marLeft w:val="0"/>
      <w:marRight w:val="0"/>
      <w:marTop w:val="0"/>
      <w:marBottom w:val="0"/>
      <w:divBdr>
        <w:top w:val="none" w:sz="0" w:space="0" w:color="auto"/>
        <w:left w:val="none" w:sz="0" w:space="0" w:color="auto"/>
        <w:bottom w:val="none" w:sz="0" w:space="0" w:color="auto"/>
        <w:right w:val="none" w:sz="0" w:space="0" w:color="auto"/>
      </w:divBdr>
      <w:divsChild>
        <w:div w:id="57023347">
          <w:marLeft w:val="480"/>
          <w:marRight w:val="0"/>
          <w:marTop w:val="0"/>
          <w:marBottom w:val="0"/>
          <w:divBdr>
            <w:top w:val="none" w:sz="0" w:space="0" w:color="auto"/>
            <w:left w:val="none" w:sz="0" w:space="0" w:color="auto"/>
            <w:bottom w:val="none" w:sz="0" w:space="0" w:color="auto"/>
            <w:right w:val="none" w:sz="0" w:space="0" w:color="auto"/>
          </w:divBdr>
        </w:div>
        <w:div w:id="132261622">
          <w:marLeft w:val="480"/>
          <w:marRight w:val="0"/>
          <w:marTop w:val="0"/>
          <w:marBottom w:val="0"/>
          <w:divBdr>
            <w:top w:val="none" w:sz="0" w:space="0" w:color="auto"/>
            <w:left w:val="none" w:sz="0" w:space="0" w:color="auto"/>
            <w:bottom w:val="none" w:sz="0" w:space="0" w:color="auto"/>
            <w:right w:val="none" w:sz="0" w:space="0" w:color="auto"/>
          </w:divBdr>
        </w:div>
        <w:div w:id="205795048">
          <w:marLeft w:val="480"/>
          <w:marRight w:val="0"/>
          <w:marTop w:val="0"/>
          <w:marBottom w:val="0"/>
          <w:divBdr>
            <w:top w:val="none" w:sz="0" w:space="0" w:color="auto"/>
            <w:left w:val="none" w:sz="0" w:space="0" w:color="auto"/>
            <w:bottom w:val="none" w:sz="0" w:space="0" w:color="auto"/>
            <w:right w:val="none" w:sz="0" w:space="0" w:color="auto"/>
          </w:divBdr>
        </w:div>
        <w:div w:id="382944590">
          <w:marLeft w:val="480"/>
          <w:marRight w:val="0"/>
          <w:marTop w:val="0"/>
          <w:marBottom w:val="0"/>
          <w:divBdr>
            <w:top w:val="none" w:sz="0" w:space="0" w:color="auto"/>
            <w:left w:val="none" w:sz="0" w:space="0" w:color="auto"/>
            <w:bottom w:val="none" w:sz="0" w:space="0" w:color="auto"/>
            <w:right w:val="none" w:sz="0" w:space="0" w:color="auto"/>
          </w:divBdr>
        </w:div>
        <w:div w:id="422193325">
          <w:marLeft w:val="480"/>
          <w:marRight w:val="0"/>
          <w:marTop w:val="0"/>
          <w:marBottom w:val="0"/>
          <w:divBdr>
            <w:top w:val="none" w:sz="0" w:space="0" w:color="auto"/>
            <w:left w:val="none" w:sz="0" w:space="0" w:color="auto"/>
            <w:bottom w:val="none" w:sz="0" w:space="0" w:color="auto"/>
            <w:right w:val="none" w:sz="0" w:space="0" w:color="auto"/>
          </w:divBdr>
        </w:div>
        <w:div w:id="443967232">
          <w:marLeft w:val="480"/>
          <w:marRight w:val="0"/>
          <w:marTop w:val="0"/>
          <w:marBottom w:val="0"/>
          <w:divBdr>
            <w:top w:val="none" w:sz="0" w:space="0" w:color="auto"/>
            <w:left w:val="none" w:sz="0" w:space="0" w:color="auto"/>
            <w:bottom w:val="none" w:sz="0" w:space="0" w:color="auto"/>
            <w:right w:val="none" w:sz="0" w:space="0" w:color="auto"/>
          </w:divBdr>
        </w:div>
        <w:div w:id="635913052">
          <w:marLeft w:val="480"/>
          <w:marRight w:val="0"/>
          <w:marTop w:val="0"/>
          <w:marBottom w:val="0"/>
          <w:divBdr>
            <w:top w:val="none" w:sz="0" w:space="0" w:color="auto"/>
            <w:left w:val="none" w:sz="0" w:space="0" w:color="auto"/>
            <w:bottom w:val="none" w:sz="0" w:space="0" w:color="auto"/>
            <w:right w:val="none" w:sz="0" w:space="0" w:color="auto"/>
          </w:divBdr>
        </w:div>
        <w:div w:id="825702616">
          <w:marLeft w:val="480"/>
          <w:marRight w:val="0"/>
          <w:marTop w:val="0"/>
          <w:marBottom w:val="0"/>
          <w:divBdr>
            <w:top w:val="none" w:sz="0" w:space="0" w:color="auto"/>
            <w:left w:val="none" w:sz="0" w:space="0" w:color="auto"/>
            <w:bottom w:val="none" w:sz="0" w:space="0" w:color="auto"/>
            <w:right w:val="none" w:sz="0" w:space="0" w:color="auto"/>
          </w:divBdr>
        </w:div>
        <w:div w:id="826746842">
          <w:marLeft w:val="480"/>
          <w:marRight w:val="0"/>
          <w:marTop w:val="0"/>
          <w:marBottom w:val="0"/>
          <w:divBdr>
            <w:top w:val="none" w:sz="0" w:space="0" w:color="auto"/>
            <w:left w:val="none" w:sz="0" w:space="0" w:color="auto"/>
            <w:bottom w:val="none" w:sz="0" w:space="0" w:color="auto"/>
            <w:right w:val="none" w:sz="0" w:space="0" w:color="auto"/>
          </w:divBdr>
        </w:div>
        <w:div w:id="1076972914">
          <w:marLeft w:val="480"/>
          <w:marRight w:val="0"/>
          <w:marTop w:val="0"/>
          <w:marBottom w:val="0"/>
          <w:divBdr>
            <w:top w:val="none" w:sz="0" w:space="0" w:color="auto"/>
            <w:left w:val="none" w:sz="0" w:space="0" w:color="auto"/>
            <w:bottom w:val="none" w:sz="0" w:space="0" w:color="auto"/>
            <w:right w:val="none" w:sz="0" w:space="0" w:color="auto"/>
          </w:divBdr>
        </w:div>
        <w:div w:id="1418482264">
          <w:marLeft w:val="480"/>
          <w:marRight w:val="0"/>
          <w:marTop w:val="0"/>
          <w:marBottom w:val="0"/>
          <w:divBdr>
            <w:top w:val="none" w:sz="0" w:space="0" w:color="auto"/>
            <w:left w:val="none" w:sz="0" w:space="0" w:color="auto"/>
            <w:bottom w:val="none" w:sz="0" w:space="0" w:color="auto"/>
            <w:right w:val="none" w:sz="0" w:space="0" w:color="auto"/>
          </w:divBdr>
        </w:div>
        <w:div w:id="1459836982">
          <w:marLeft w:val="480"/>
          <w:marRight w:val="0"/>
          <w:marTop w:val="0"/>
          <w:marBottom w:val="0"/>
          <w:divBdr>
            <w:top w:val="none" w:sz="0" w:space="0" w:color="auto"/>
            <w:left w:val="none" w:sz="0" w:space="0" w:color="auto"/>
            <w:bottom w:val="none" w:sz="0" w:space="0" w:color="auto"/>
            <w:right w:val="none" w:sz="0" w:space="0" w:color="auto"/>
          </w:divBdr>
        </w:div>
        <w:div w:id="1545823098">
          <w:marLeft w:val="480"/>
          <w:marRight w:val="0"/>
          <w:marTop w:val="0"/>
          <w:marBottom w:val="0"/>
          <w:divBdr>
            <w:top w:val="none" w:sz="0" w:space="0" w:color="auto"/>
            <w:left w:val="none" w:sz="0" w:space="0" w:color="auto"/>
            <w:bottom w:val="none" w:sz="0" w:space="0" w:color="auto"/>
            <w:right w:val="none" w:sz="0" w:space="0" w:color="auto"/>
          </w:divBdr>
        </w:div>
        <w:div w:id="1556040024">
          <w:marLeft w:val="480"/>
          <w:marRight w:val="0"/>
          <w:marTop w:val="0"/>
          <w:marBottom w:val="0"/>
          <w:divBdr>
            <w:top w:val="none" w:sz="0" w:space="0" w:color="auto"/>
            <w:left w:val="none" w:sz="0" w:space="0" w:color="auto"/>
            <w:bottom w:val="none" w:sz="0" w:space="0" w:color="auto"/>
            <w:right w:val="none" w:sz="0" w:space="0" w:color="auto"/>
          </w:divBdr>
        </w:div>
        <w:div w:id="1583178256">
          <w:marLeft w:val="480"/>
          <w:marRight w:val="0"/>
          <w:marTop w:val="0"/>
          <w:marBottom w:val="0"/>
          <w:divBdr>
            <w:top w:val="none" w:sz="0" w:space="0" w:color="auto"/>
            <w:left w:val="none" w:sz="0" w:space="0" w:color="auto"/>
            <w:bottom w:val="none" w:sz="0" w:space="0" w:color="auto"/>
            <w:right w:val="none" w:sz="0" w:space="0" w:color="auto"/>
          </w:divBdr>
        </w:div>
        <w:div w:id="1584141859">
          <w:marLeft w:val="480"/>
          <w:marRight w:val="0"/>
          <w:marTop w:val="0"/>
          <w:marBottom w:val="0"/>
          <w:divBdr>
            <w:top w:val="none" w:sz="0" w:space="0" w:color="auto"/>
            <w:left w:val="none" w:sz="0" w:space="0" w:color="auto"/>
            <w:bottom w:val="none" w:sz="0" w:space="0" w:color="auto"/>
            <w:right w:val="none" w:sz="0" w:space="0" w:color="auto"/>
          </w:divBdr>
        </w:div>
        <w:div w:id="1734503450">
          <w:marLeft w:val="480"/>
          <w:marRight w:val="0"/>
          <w:marTop w:val="0"/>
          <w:marBottom w:val="0"/>
          <w:divBdr>
            <w:top w:val="none" w:sz="0" w:space="0" w:color="auto"/>
            <w:left w:val="none" w:sz="0" w:space="0" w:color="auto"/>
            <w:bottom w:val="none" w:sz="0" w:space="0" w:color="auto"/>
            <w:right w:val="none" w:sz="0" w:space="0" w:color="auto"/>
          </w:divBdr>
        </w:div>
        <w:div w:id="1745033938">
          <w:marLeft w:val="480"/>
          <w:marRight w:val="0"/>
          <w:marTop w:val="0"/>
          <w:marBottom w:val="0"/>
          <w:divBdr>
            <w:top w:val="none" w:sz="0" w:space="0" w:color="auto"/>
            <w:left w:val="none" w:sz="0" w:space="0" w:color="auto"/>
            <w:bottom w:val="none" w:sz="0" w:space="0" w:color="auto"/>
            <w:right w:val="none" w:sz="0" w:space="0" w:color="auto"/>
          </w:divBdr>
        </w:div>
        <w:div w:id="1753350769">
          <w:marLeft w:val="480"/>
          <w:marRight w:val="0"/>
          <w:marTop w:val="0"/>
          <w:marBottom w:val="0"/>
          <w:divBdr>
            <w:top w:val="none" w:sz="0" w:space="0" w:color="auto"/>
            <w:left w:val="none" w:sz="0" w:space="0" w:color="auto"/>
            <w:bottom w:val="none" w:sz="0" w:space="0" w:color="auto"/>
            <w:right w:val="none" w:sz="0" w:space="0" w:color="auto"/>
          </w:divBdr>
        </w:div>
        <w:div w:id="1838884671">
          <w:marLeft w:val="480"/>
          <w:marRight w:val="0"/>
          <w:marTop w:val="0"/>
          <w:marBottom w:val="0"/>
          <w:divBdr>
            <w:top w:val="none" w:sz="0" w:space="0" w:color="auto"/>
            <w:left w:val="none" w:sz="0" w:space="0" w:color="auto"/>
            <w:bottom w:val="none" w:sz="0" w:space="0" w:color="auto"/>
            <w:right w:val="none" w:sz="0" w:space="0" w:color="auto"/>
          </w:divBdr>
        </w:div>
        <w:div w:id="1965576478">
          <w:marLeft w:val="480"/>
          <w:marRight w:val="0"/>
          <w:marTop w:val="0"/>
          <w:marBottom w:val="0"/>
          <w:divBdr>
            <w:top w:val="none" w:sz="0" w:space="0" w:color="auto"/>
            <w:left w:val="none" w:sz="0" w:space="0" w:color="auto"/>
            <w:bottom w:val="none" w:sz="0" w:space="0" w:color="auto"/>
            <w:right w:val="none" w:sz="0" w:space="0" w:color="auto"/>
          </w:divBdr>
        </w:div>
        <w:div w:id="1980375222">
          <w:marLeft w:val="480"/>
          <w:marRight w:val="0"/>
          <w:marTop w:val="0"/>
          <w:marBottom w:val="0"/>
          <w:divBdr>
            <w:top w:val="none" w:sz="0" w:space="0" w:color="auto"/>
            <w:left w:val="none" w:sz="0" w:space="0" w:color="auto"/>
            <w:bottom w:val="none" w:sz="0" w:space="0" w:color="auto"/>
            <w:right w:val="none" w:sz="0" w:space="0" w:color="auto"/>
          </w:divBdr>
        </w:div>
        <w:div w:id="2056922718">
          <w:marLeft w:val="480"/>
          <w:marRight w:val="0"/>
          <w:marTop w:val="0"/>
          <w:marBottom w:val="0"/>
          <w:divBdr>
            <w:top w:val="none" w:sz="0" w:space="0" w:color="auto"/>
            <w:left w:val="none" w:sz="0" w:space="0" w:color="auto"/>
            <w:bottom w:val="none" w:sz="0" w:space="0" w:color="auto"/>
            <w:right w:val="none" w:sz="0" w:space="0" w:color="auto"/>
          </w:divBdr>
        </w:div>
      </w:divsChild>
    </w:div>
    <w:div w:id="550776791">
      <w:bodyDiv w:val="1"/>
      <w:marLeft w:val="0"/>
      <w:marRight w:val="0"/>
      <w:marTop w:val="0"/>
      <w:marBottom w:val="0"/>
      <w:divBdr>
        <w:top w:val="none" w:sz="0" w:space="0" w:color="auto"/>
        <w:left w:val="none" w:sz="0" w:space="0" w:color="auto"/>
        <w:bottom w:val="none" w:sz="0" w:space="0" w:color="auto"/>
        <w:right w:val="none" w:sz="0" w:space="0" w:color="auto"/>
      </w:divBdr>
    </w:div>
    <w:div w:id="562830878">
      <w:bodyDiv w:val="1"/>
      <w:marLeft w:val="0"/>
      <w:marRight w:val="0"/>
      <w:marTop w:val="0"/>
      <w:marBottom w:val="0"/>
      <w:divBdr>
        <w:top w:val="none" w:sz="0" w:space="0" w:color="auto"/>
        <w:left w:val="none" w:sz="0" w:space="0" w:color="auto"/>
        <w:bottom w:val="none" w:sz="0" w:space="0" w:color="auto"/>
        <w:right w:val="none" w:sz="0" w:space="0" w:color="auto"/>
      </w:divBdr>
    </w:div>
    <w:div w:id="565721676">
      <w:bodyDiv w:val="1"/>
      <w:marLeft w:val="0"/>
      <w:marRight w:val="0"/>
      <w:marTop w:val="0"/>
      <w:marBottom w:val="0"/>
      <w:divBdr>
        <w:top w:val="none" w:sz="0" w:space="0" w:color="auto"/>
        <w:left w:val="none" w:sz="0" w:space="0" w:color="auto"/>
        <w:bottom w:val="none" w:sz="0" w:space="0" w:color="auto"/>
        <w:right w:val="none" w:sz="0" w:space="0" w:color="auto"/>
      </w:divBdr>
      <w:divsChild>
        <w:div w:id="395711796">
          <w:marLeft w:val="480"/>
          <w:marRight w:val="0"/>
          <w:marTop w:val="0"/>
          <w:marBottom w:val="0"/>
          <w:divBdr>
            <w:top w:val="none" w:sz="0" w:space="0" w:color="auto"/>
            <w:left w:val="none" w:sz="0" w:space="0" w:color="auto"/>
            <w:bottom w:val="none" w:sz="0" w:space="0" w:color="auto"/>
            <w:right w:val="none" w:sz="0" w:space="0" w:color="auto"/>
          </w:divBdr>
        </w:div>
        <w:div w:id="453864712">
          <w:marLeft w:val="480"/>
          <w:marRight w:val="0"/>
          <w:marTop w:val="0"/>
          <w:marBottom w:val="0"/>
          <w:divBdr>
            <w:top w:val="none" w:sz="0" w:space="0" w:color="auto"/>
            <w:left w:val="none" w:sz="0" w:space="0" w:color="auto"/>
            <w:bottom w:val="none" w:sz="0" w:space="0" w:color="auto"/>
            <w:right w:val="none" w:sz="0" w:space="0" w:color="auto"/>
          </w:divBdr>
        </w:div>
        <w:div w:id="711460381">
          <w:marLeft w:val="480"/>
          <w:marRight w:val="0"/>
          <w:marTop w:val="0"/>
          <w:marBottom w:val="0"/>
          <w:divBdr>
            <w:top w:val="none" w:sz="0" w:space="0" w:color="auto"/>
            <w:left w:val="none" w:sz="0" w:space="0" w:color="auto"/>
            <w:bottom w:val="none" w:sz="0" w:space="0" w:color="auto"/>
            <w:right w:val="none" w:sz="0" w:space="0" w:color="auto"/>
          </w:divBdr>
        </w:div>
        <w:div w:id="720443799">
          <w:marLeft w:val="480"/>
          <w:marRight w:val="0"/>
          <w:marTop w:val="0"/>
          <w:marBottom w:val="0"/>
          <w:divBdr>
            <w:top w:val="none" w:sz="0" w:space="0" w:color="auto"/>
            <w:left w:val="none" w:sz="0" w:space="0" w:color="auto"/>
            <w:bottom w:val="none" w:sz="0" w:space="0" w:color="auto"/>
            <w:right w:val="none" w:sz="0" w:space="0" w:color="auto"/>
          </w:divBdr>
        </w:div>
        <w:div w:id="949046522">
          <w:marLeft w:val="480"/>
          <w:marRight w:val="0"/>
          <w:marTop w:val="0"/>
          <w:marBottom w:val="0"/>
          <w:divBdr>
            <w:top w:val="none" w:sz="0" w:space="0" w:color="auto"/>
            <w:left w:val="none" w:sz="0" w:space="0" w:color="auto"/>
            <w:bottom w:val="none" w:sz="0" w:space="0" w:color="auto"/>
            <w:right w:val="none" w:sz="0" w:space="0" w:color="auto"/>
          </w:divBdr>
        </w:div>
        <w:div w:id="1275939493">
          <w:marLeft w:val="480"/>
          <w:marRight w:val="0"/>
          <w:marTop w:val="0"/>
          <w:marBottom w:val="0"/>
          <w:divBdr>
            <w:top w:val="none" w:sz="0" w:space="0" w:color="auto"/>
            <w:left w:val="none" w:sz="0" w:space="0" w:color="auto"/>
            <w:bottom w:val="none" w:sz="0" w:space="0" w:color="auto"/>
            <w:right w:val="none" w:sz="0" w:space="0" w:color="auto"/>
          </w:divBdr>
        </w:div>
        <w:div w:id="1305617528">
          <w:marLeft w:val="480"/>
          <w:marRight w:val="0"/>
          <w:marTop w:val="0"/>
          <w:marBottom w:val="0"/>
          <w:divBdr>
            <w:top w:val="none" w:sz="0" w:space="0" w:color="auto"/>
            <w:left w:val="none" w:sz="0" w:space="0" w:color="auto"/>
            <w:bottom w:val="none" w:sz="0" w:space="0" w:color="auto"/>
            <w:right w:val="none" w:sz="0" w:space="0" w:color="auto"/>
          </w:divBdr>
        </w:div>
        <w:div w:id="1313758484">
          <w:marLeft w:val="480"/>
          <w:marRight w:val="0"/>
          <w:marTop w:val="0"/>
          <w:marBottom w:val="0"/>
          <w:divBdr>
            <w:top w:val="none" w:sz="0" w:space="0" w:color="auto"/>
            <w:left w:val="none" w:sz="0" w:space="0" w:color="auto"/>
            <w:bottom w:val="none" w:sz="0" w:space="0" w:color="auto"/>
            <w:right w:val="none" w:sz="0" w:space="0" w:color="auto"/>
          </w:divBdr>
        </w:div>
        <w:div w:id="1441338856">
          <w:marLeft w:val="480"/>
          <w:marRight w:val="0"/>
          <w:marTop w:val="0"/>
          <w:marBottom w:val="0"/>
          <w:divBdr>
            <w:top w:val="none" w:sz="0" w:space="0" w:color="auto"/>
            <w:left w:val="none" w:sz="0" w:space="0" w:color="auto"/>
            <w:bottom w:val="none" w:sz="0" w:space="0" w:color="auto"/>
            <w:right w:val="none" w:sz="0" w:space="0" w:color="auto"/>
          </w:divBdr>
        </w:div>
        <w:div w:id="1474061475">
          <w:marLeft w:val="480"/>
          <w:marRight w:val="0"/>
          <w:marTop w:val="0"/>
          <w:marBottom w:val="0"/>
          <w:divBdr>
            <w:top w:val="none" w:sz="0" w:space="0" w:color="auto"/>
            <w:left w:val="none" w:sz="0" w:space="0" w:color="auto"/>
            <w:bottom w:val="none" w:sz="0" w:space="0" w:color="auto"/>
            <w:right w:val="none" w:sz="0" w:space="0" w:color="auto"/>
          </w:divBdr>
        </w:div>
        <w:div w:id="1498570809">
          <w:marLeft w:val="480"/>
          <w:marRight w:val="0"/>
          <w:marTop w:val="0"/>
          <w:marBottom w:val="0"/>
          <w:divBdr>
            <w:top w:val="none" w:sz="0" w:space="0" w:color="auto"/>
            <w:left w:val="none" w:sz="0" w:space="0" w:color="auto"/>
            <w:bottom w:val="none" w:sz="0" w:space="0" w:color="auto"/>
            <w:right w:val="none" w:sz="0" w:space="0" w:color="auto"/>
          </w:divBdr>
        </w:div>
        <w:div w:id="1524322479">
          <w:marLeft w:val="480"/>
          <w:marRight w:val="0"/>
          <w:marTop w:val="0"/>
          <w:marBottom w:val="0"/>
          <w:divBdr>
            <w:top w:val="none" w:sz="0" w:space="0" w:color="auto"/>
            <w:left w:val="none" w:sz="0" w:space="0" w:color="auto"/>
            <w:bottom w:val="none" w:sz="0" w:space="0" w:color="auto"/>
            <w:right w:val="none" w:sz="0" w:space="0" w:color="auto"/>
          </w:divBdr>
        </w:div>
        <w:div w:id="1530487503">
          <w:marLeft w:val="480"/>
          <w:marRight w:val="0"/>
          <w:marTop w:val="0"/>
          <w:marBottom w:val="0"/>
          <w:divBdr>
            <w:top w:val="none" w:sz="0" w:space="0" w:color="auto"/>
            <w:left w:val="none" w:sz="0" w:space="0" w:color="auto"/>
            <w:bottom w:val="none" w:sz="0" w:space="0" w:color="auto"/>
            <w:right w:val="none" w:sz="0" w:space="0" w:color="auto"/>
          </w:divBdr>
        </w:div>
        <w:div w:id="1530559224">
          <w:marLeft w:val="480"/>
          <w:marRight w:val="0"/>
          <w:marTop w:val="0"/>
          <w:marBottom w:val="0"/>
          <w:divBdr>
            <w:top w:val="none" w:sz="0" w:space="0" w:color="auto"/>
            <w:left w:val="none" w:sz="0" w:space="0" w:color="auto"/>
            <w:bottom w:val="none" w:sz="0" w:space="0" w:color="auto"/>
            <w:right w:val="none" w:sz="0" w:space="0" w:color="auto"/>
          </w:divBdr>
        </w:div>
        <w:div w:id="1571385259">
          <w:marLeft w:val="480"/>
          <w:marRight w:val="0"/>
          <w:marTop w:val="0"/>
          <w:marBottom w:val="0"/>
          <w:divBdr>
            <w:top w:val="none" w:sz="0" w:space="0" w:color="auto"/>
            <w:left w:val="none" w:sz="0" w:space="0" w:color="auto"/>
            <w:bottom w:val="none" w:sz="0" w:space="0" w:color="auto"/>
            <w:right w:val="none" w:sz="0" w:space="0" w:color="auto"/>
          </w:divBdr>
        </w:div>
        <w:div w:id="1619140411">
          <w:marLeft w:val="480"/>
          <w:marRight w:val="0"/>
          <w:marTop w:val="0"/>
          <w:marBottom w:val="0"/>
          <w:divBdr>
            <w:top w:val="none" w:sz="0" w:space="0" w:color="auto"/>
            <w:left w:val="none" w:sz="0" w:space="0" w:color="auto"/>
            <w:bottom w:val="none" w:sz="0" w:space="0" w:color="auto"/>
            <w:right w:val="none" w:sz="0" w:space="0" w:color="auto"/>
          </w:divBdr>
        </w:div>
        <w:div w:id="1674802251">
          <w:marLeft w:val="480"/>
          <w:marRight w:val="0"/>
          <w:marTop w:val="0"/>
          <w:marBottom w:val="0"/>
          <w:divBdr>
            <w:top w:val="none" w:sz="0" w:space="0" w:color="auto"/>
            <w:left w:val="none" w:sz="0" w:space="0" w:color="auto"/>
            <w:bottom w:val="none" w:sz="0" w:space="0" w:color="auto"/>
            <w:right w:val="none" w:sz="0" w:space="0" w:color="auto"/>
          </w:divBdr>
        </w:div>
        <w:div w:id="1688365080">
          <w:marLeft w:val="480"/>
          <w:marRight w:val="0"/>
          <w:marTop w:val="0"/>
          <w:marBottom w:val="0"/>
          <w:divBdr>
            <w:top w:val="none" w:sz="0" w:space="0" w:color="auto"/>
            <w:left w:val="none" w:sz="0" w:space="0" w:color="auto"/>
            <w:bottom w:val="none" w:sz="0" w:space="0" w:color="auto"/>
            <w:right w:val="none" w:sz="0" w:space="0" w:color="auto"/>
          </w:divBdr>
        </w:div>
        <w:div w:id="1738242538">
          <w:marLeft w:val="480"/>
          <w:marRight w:val="0"/>
          <w:marTop w:val="0"/>
          <w:marBottom w:val="0"/>
          <w:divBdr>
            <w:top w:val="none" w:sz="0" w:space="0" w:color="auto"/>
            <w:left w:val="none" w:sz="0" w:space="0" w:color="auto"/>
            <w:bottom w:val="none" w:sz="0" w:space="0" w:color="auto"/>
            <w:right w:val="none" w:sz="0" w:space="0" w:color="auto"/>
          </w:divBdr>
        </w:div>
        <w:div w:id="1778941049">
          <w:marLeft w:val="480"/>
          <w:marRight w:val="0"/>
          <w:marTop w:val="0"/>
          <w:marBottom w:val="0"/>
          <w:divBdr>
            <w:top w:val="none" w:sz="0" w:space="0" w:color="auto"/>
            <w:left w:val="none" w:sz="0" w:space="0" w:color="auto"/>
            <w:bottom w:val="none" w:sz="0" w:space="0" w:color="auto"/>
            <w:right w:val="none" w:sz="0" w:space="0" w:color="auto"/>
          </w:divBdr>
        </w:div>
        <w:div w:id="2129545876">
          <w:marLeft w:val="480"/>
          <w:marRight w:val="0"/>
          <w:marTop w:val="0"/>
          <w:marBottom w:val="0"/>
          <w:divBdr>
            <w:top w:val="none" w:sz="0" w:space="0" w:color="auto"/>
            <w:left w:val="none" w:sz="0" w:space="0" w:color="auto"/>
            <w:bottom w:val="none" w:sz="0" w:space="0" w:color="auto"/>
            <w:right w:val="none" w:sz="0" w:space="0" w:color="auto"/>
          </w:divBdr>
        </w:div>
        <w:div w:id="2143425474">
          <w:marLeft w:val="480"/>
          <w:marRight w:val="0"/>
          <w:marTop w:val="0"/>
          <w:marBottom w:val="0"/>
          <w:divBdr>
            <w:top w:val="none" w:sz="0" w:space="0" w:color="auto"/>
            <w:left w:val="none" w:sz="0" w:space="0" w:color="auto"/>
            <w:bottom w:val="none" w:sz="0" w:space="0" w:color="auto"/>
            <w:right w:val="none" w:sz="0" w:space="0" w:color="auto"/>
          </w:divBdr>
        </w:div>
      </w:divsChild>
    </w:div>
    <w:div w:id="589778205">
      <w:bodyDiv w:val="1"/>
      <w:marLeft w:val="0"/>
      <w:marRight w:val="0"/>
      <w:marTop w:val="0"/>
      <w:marBottom w:val="0"/>
      <w:divBdr>
        <w:top w:val="none" w:sz="0" w:space="0" w:color="auto"/>
        <w:left w:val="none" w:sz="0" w:space="0" w:color="auto"/>
        <w:bottom w:val="none" w:sz="0" w:space="0" w:color="auto"/>
        <w:right w:val="none" w:sz="0" w:space="0" w:color="auto"/>
      </w:divBdr>
      <w:divsChild>
        <w:div w:id="1856447">
          <w:marLeft w:val="480"/>
          <w:marRight w:val="0"/>
          <w:marTop w:val="0"/>
          <w:marBottom w:val="0"/>
          <w:divBdr>
            <w:top w:val="none" w:sz="0" w:space="0" w:color="auto"/>
            <w:left w:val="none" w:sz="0" w:space="0" w:color="auto"/>
            <w:bottom w:val="none" w:sz="0" w:space="0" w:color="auto"/>
            <w:right w:val="none" w:sz="0" w:space="0" w:color="auto"/>
          </w:divBdr>
        </w:div>
        <w:div w:id="168562528">
          <w:marLeft w:val="480"/>
          <w:marRight w:val="0"/>
          <w:marTop w:val="0"/>
          <w:marBottom w:val="0"/>
          <w:divBdr>
            <w:top w:val="none" w:sz="0" w:space="0" w:color="auto"/>
            <w:left w:val="none" w:sz="0" w:space="0" w:color="auto"/>
            <w:bottom w:val="none" w:sz="0" w:space="0" w:color="auto"/>
            <w:right w:val="none" w:sz="0" w:space="0" w:color="auto"/>
          </w:divBdr>
        </w:div>
        <w:div w:id="238180697">
          <w:marLeft w:val="480"/>
          <w:marRight w:val="0"/>
          <w:marTop w:val="0"/>
          <w:marBottom w:val="0"/>
          <w:divBdr>
            <w:top w:val="none" w:sz="0" w:space="0" w:color="auto"/>
            <w:left w:val="none" w:sz="0" w:space="0" w:color="auto"/>
            <w:bottom w:val="none" w:sz="0" w:space="0" w:color="auto"/>
            <w:right w:val="none" w:sz="0" w:space="0" w:color="auto"/>
          </w:divBdr>
        </w:div>
        <w:div w:id="392586203">
          <w:marLeft w:val="480"/>
          <w:marRight w:val="0"/>
          <w:marTop w:val="0"/>
          <w:marBottom w:val="0"/>
          <w:divBdr>
            <w:top w:val="none" w:sz="0" w:space="0" w:color="auto"/>
            <w:left w:val="none" w:sz="0" w:space="0" w:color="auto"/>
            <w:bottom w:val="none" w:sz="0" w:space="0" w:color="auto"/>
            <w:right w:val="none" w:sz="0" w:space="0" w:color="auto"/>
          </w:divBdr>
        </w:div>
        <w:div w:id="396247224">
          <w:marLeft w:val="480"/>
          <w:marRight w:val="0"/>
          <w:marTop w:val="0"/>
          <w:marBottom w:val="0"/>
          <w:divBdr>
            <w:top w:val="none" w:sz="0" w:space="0" w:color="auto"/>
            <w:left w:val="none" w:sz="0" w:space="0" w:color="auto"/>
            <w:bottom w:val="none" w:sz="0" w:space="0" w:color="auto"/>
            <w:right w:val="none" w:sz="0" w:space="0" w:color="auto"/>
          </w:divBdr>
        </w:div>
        <w:div w:id="441073116">
          <w:marLeft w:val="480"/>
          <w:marRight w:val="0"/>
          <w:marTop w:val="0"/>
          <w:marBottom w:val="0"/>
          <w:divBdr>
            <w:top w:val="none" w:sz="0" w:space="0" w:color="auto"/>
            <w:left w:val="none" w:sz="0" w:space="0" w:color="auto"/>
            <w:bottom w:val="none" w:sz="0" w:space="0" w:color="auto"/>
            <w:right w:val="none" w:sz="0" w:space="0" w:color="auto"/>
          </w:divBdr>
        </w:div>
        <w:div w:id="546842459">
          <w:marLeft w:val="480"/>
          <w:marRight w:val="0"/>
          <w:marTop w:val="0"/>
          <w:marBottom w:val="0"/>
          <w:divBdr>
            <w:top w:val="none" w:sz="0" w:space="0" w:color="auto"/>
            <w:left w:val="none" w:sz="0" w:space="0" w:color="auto"/>
            <w:bottom w:val="none" w:sz="0" w:space="0" w:color="auto"/>
            <w:right w:val="none" w:sz="0" w:space="0" w:color="auto"/>
          </w:divBdr>
        </w:div>
        <w:div w:id="555625162">
          <w:marLeft w:val="480"/>
          <w:marRight w:val="0"/>
          <w:marTop w:val="0"/>
          <w:marBottom w:val="0"/>
          <w:divBdr>
            <w:top w:val="none" w:sz="0" w:space="0" w:color="auto"/>
            <w:left w:val="none" w:sz="0" w:space="0" w:color="auto"/>
            <w:bottom w:val="none" w:sz="0" w:space="0" w:color="auto"/>
            <w:right w:val="none" w:sz="0" w:space="0" w:color="auto"/>
          </w:divBdr>
        </w:div>
        <w:div w:id="918363949">
          <w:marLeft w:val="480"/>
          <w:marRight w:val="0"/>
          <w:marTop w:val="0"/>
          <w:marBottom w:val="0"/>
          <w:divBdr>
            <w:top w:val="none" w:sz="0" w:space="0" w:color="auto"/>
            <w:left w:val="none" w:sz="0" w:space="0" w:color="auto"/>
            <w:bottom w:val="none" w:sz="0" w:space="0" w:color="auto"/>
            <w:right w:val="none" w:sz="0" w:space="0" w:color="auto"/>
          </w:divBdr>
        </w:div>
        <w:div w:id="948657828">
          <w:marLeft w:val="480"/>
          <w:marRight w:val="0"/>
          <w:marTop w:val="0"/>
          <w:marBottom w:val="0"/>
          <w:divBdr>
            <w:top w:val="none" w:sz="0" w:space="0" w:color="auto"/>
            <w:left w:val="none" w:sz="0" w:space="0" w:color="auto"/>
            <w:bottom w:val="none" w:sz="0" w:space="0" w:color="auto"/>
            <w:right w:val="none" w:sz="0" w:space="0" w:color="auto"/>
          </w:divBdr>
        </w:div>
        <w:div w:id="1151363560">
          <w:marLeft w:val="480"/>
          <w:marRight w:val="0"/>
          <w:marTop w:val="0"/>
          <w:marBottom w:val="0"/>
          <w:divBdr>
            <w:top w:val="none" w:sz="0" w:space="0" w:color="auto"/>
            <w:left w:val="none" w:sz="0" w:space="0" w:color="auto"/>
            <w:bottom w:val="none" w:sz="0" w:space="0" w:color="auto"/>
            <w:right w:val="none" w:sz="0" w:space="0" w:color="auto"/>
          </w:divBdr>
        </w:div>
        <w:div w:id="1176774083">
          <w:marLeft w:val="480"/>
          <w:marRight w:val="0"/>
          <w:marTop w:val="0"/>
          <w:marBottom w:val="0"/>
          <w:divBdr>
            <w:top w:val="none" w:sz="0" w:space="0" w:color="auto"/>
            <w:left w:val="none" w:sz="0" w:space="0" w:color="auto"/>
            <w:bottom w:val="none" w:sz="0" w:space="0" w:color="auto"/>
            <w:right w:val="none" w:sz="0" w:space="0" w:color="auto"/>
          </w:divBdr>
        </w:div>
        <w:div w:id="1262027896">
          <w:marLeft w:val="480"/>
          <w:marRight w:val="0"/>
          <w:marTop w:val="0"/>
          <w:marBottom w:val="0"/>
          <w:divBdr>
            <w:top w:val="none" w:sz="0" w:space="0" w:color="auto"/>
            <w:left w:val="none" w:sz="0" w:space="0" w:color="auto"/>
            <w:bottom w:val="none" w:sz="0" w:space="0" w:color="auto"/>
            <w:right w:val="none" w:sz="0" w:space="0" w:color="auto"/>
          </w:divBdr>
        </w:div>
        <w:div w:id="1344891442">
          <w:marLeft w:val="480"/>
          <w:marRight w:val="0"/>
          <w:marTop w:val="0"/>
          <w:marBottom w:val="0"/>
          <w:divBdr>
            <w:top w:val="none" w:sz="0" w:space="0" w:color="auto"/>
            <w:left w:val="none" w:sz="0" w:space="0" w:color="auto"/>
            <w:bottom w:val="none" w:sz="0" w:space="0" w:color="auto"/>
            <w:right w:val="none" w:sz="0" w:space="0" w:color="auto"/>
          </w:divBdr>
        </w:div>
        <w:div w:id="1573614932">
          <w:marLeft w:val="480"/>
          <w:marRight w:val="0"/>
          <w:marTop w:val="0"/>
          <w:marBottom w:val="0"/>
          <w:divBdr>
            <w:top w:val="none" w:sz="0" w:space="0" w:color="auto"/>
            <w:left w:val="none" w:sz="0" w:space="0" w:color="auto"/>
            <w:bottom w:val="none" w:sz="0" w:space="0" w:color="auto"/>
            <w:right w:val="none" w:sz="0" w:space="0" w:color="auto"/>
          </w:divBdr>
        </w:div>
        <w:div w:id="1727532219">
          <w:marLeft w:val="480"/>
          <w:marRight w:val="0"/>
          <w:marTop w:val="0"/>
          <w:marBottom w:val="0"/>
          <w:divBdr>
            <w:top w:val="none" w:sz="0" w:space="0" w:color="auto"/>
            <w:left w:val="none" w:sz="0" w:space="0" w:color="auto"/>
            <w:bottom w:val="none" w:sz="0" w:space="0" w:color="auto"/>
            <w:right w:val="none" w:sz="0" w:space="0" w:color="auto"/>
          </w:divBdr>
        </w:div>
        <w:div w:id="1791124123">
          <w:marLeft w:val="480"/>
          <w:marRight w:val="0"/>
          <w:marTop w:val="0"/>
          <w:marBottom w:val="0"/>
          <w:divBdr>
            <w:top w:val="none" w:sz="0" w:space="0" w:color="auto"/>
            <w:left w:val="none" w:sz="0" w:space="0" w:color="auto"/>
            <w:bottom w:val="none" w:sz="0" w:space="0" w:color="auto"/>
            <w:right w:val="none" w:sz="0" w:space="0" w:color="auto"/>
          </w:divBdr>
        </w:div>
        <w:div w:id="1834056652">
          <w:marLeft w:val="480"/>
          <w:marRight w:val="0"/>
          <w:marTop w:val="0"/>
          <w:marBottom w:val="0"/>
          <w:divBdr>
            <w:top w:val="none" w:sz="0" w:space="0" w:color="auto"/>
            <w:left w:val="none" w:sz="0" w:space="0" w:color="auto"/>
            <w:bottom w:val="none" w:sz="0" w:space="0" w:color="auto"/>
            <w:right w:val="none" w:sz="0" w:space="0" w:color="auto"/>
          </w:divBdr>
        </w:div>
        <w:div w:id="1851554844">
          <w:marLeft w:val="480"/>
          <w:marRight w:val="0"/>
          <w:marTop w:val="0"/>
          <w:marBottom w:val="0"/>
          <w:divBdr>
            <w:top w:val="none" w:sz="0" w:space="0" w:color="auto"/>
            <w:left w:val="none" w:sz="0" w:space="0" w:color="auto"/>
            <w:bottom w:val="none" w:sz="0" w:space="0" w:color="auto"/>
            <w:right w:val="none" w:sz="0" w:space="0" w:color="auto"/>
          </w:divBdr>
        </w:div>
        <w:div w:id="2039160858">
          <w:marLeft w:val="480"/>
          <w:marRight w:val="0"/>
          <w:marTop w:val="0"/>
          <w:marBottom w:val="0"/>
          <w:divBdr>
            <w:top w:val="none" w:sz="0" w:space="0" w:color="auto"/>
            <w:left w:val="none" w:sz="0" w:space="0" w:color="auto"/>
            <w:bottom w:val="none" w:sz="0" w:space="0" w:color="auto"/>
            <w:right w:val="none" w:sz="0" w:space="0" w:color="auto"/>
          </w:divBdr>
        </w:div>
        <w:div w:id="2044010695">
          <w:marLeft w:val="480"/>
          <w:marRight w:val="0"/>
          <w:marTop w:val="0"/>
          <w:marBottom w:val="0"/>
          <w:divBdr>
            <w:top w:val="none" w:sz="0" w:space="0" w:color="auto"/>
            <w:left w:val="none" w:sz="0" w:space="0" w:color="auto"/>
            <w:bottom w:val="none" w:sz="0" w:space="0" w:color="auto"/>
            <w:right w:val="none" w:sz="0" w:space="0" w:color="auto"/>
          </w:divBdr>
        </w:div>
        <w:div w:id="2094621964">
          <w:marLeft w:val="480"/>
          <w:marRight w:val="0"/>
          <w:marTop w:val="0"/>
          <w:marBottom w:val="0"/>
          <w:divBdr>
            <w:top w:val="none" w:sz="0" w:space="0" w:color="auto"/>
            <w:left w:val="none" w:sz="0" w:space="0" w:color="auto"/>
            <w:bottom w:val="none" w:sz="0" w:space="0" w:color="auto"/>
            <w:right w:val="none" w:sz="0" w:space="0" w:color="auto"/>
          </w:divBdr>
        </w:div>
      </w:divsChild>
    </w:div>
    <w:div w:id="592515855">
      <w:bodyDiv w:val="1"/>
      <w:marLeft w:val="0"/>
      <w:marRight w:val="0"/>
      <w:marTop w:val="0"/>
      <w:marBottom w:val="0"/>
      <w:divBdr>
        <w:top w:val="none" w:sz="0" w:space="0" w:color="auto"/>
        <w:left w:val="none" w:sz="0" w:space="0" w:color="auto"/>
        <w:bottom w:val="none" w:sz="0" w:space="0" w:color="auto"/>
        <w:right w:val="none" w:sz="0" w:space="0" w:color="auto"/>
      </w:divBdr>
    </w:div>
    <w:div w:id="605356965">
      <w:bodyDiv w:val="1"/>
      <w:marLeft w:val="0"/>
      <w:marRight w:val="0"/>
      <w:marTop w:val="0"/>
      <w:marBottom w:val="0"/>
      <w:divBdr>
        <w:top w:val="none" w:sz="0" w:space="0" w:color="auto"/>
        <w:left w:val="none" w:sz="0" w:space="0" w:color="auto"/>
        <w:bottom w:val="none" w:sz="0" w:space="0" w:color="auto"/>
        <w:right w:val="none" w:sz="0" w:space="0" w:color="auto"/>
      </w:divBdr>
      <w:divsChild>
        <w:div w:id="134954752">
          <w:marLeft w:val="480"/>
          <w:marRight w:val="0"/>
          <w:marTop w:val="0"/>
          <w:marBottom w:val="0"/>
          <w:divBdr>
            <w:top w:val="none" w:sz="0" w:space="0" w:color="auto"/>
            <w:left w:val="none" w:sz="0" w:space="0" w:color="auto"/>
            <w:bottom w:val="none" w:sz="0" w:space="0" w:color="auto"/>
            <w:right w:val="none" w:sz="0" w:space="0" w:color="auto"/>
          </w:divBdr>
        </w:div>
        <w:div w:id="148139872">
          <w:marLeft w:val="480"/>
          <w:marRight w:val="0"/>
          <w:marTop w:val="0"/>
          <w:marBottom w:val="0"/>
          <w:divBdr>
            <w:top w:val="none" w:sz="0" w:space="0" w:color="auto"/>
            <w:left w:val="none" w:sz="0" w:space="0" w:color="auto"/>
            <w:bottom w:val="none" w:sz="0" w:space="0" w:color="auto"/>
            <w:right w:val="none" w:sz="0" w:space="0" w:color="auto"/>
          </w:divBdr>
        </w:div>
        <w:div w:id="154348275">
          <w:marLeft w:val="480"/>
          <w:marRight w:val="0"/>
          <w:marTop w:val="0"/>
          <w:marBottom w:val="0"/>
          <w:divBdr>
            <w:top w:val="none" w:sz="0" w:space="0" w:color="auto"/>
            <w:left w:val="none" w:sz="0" w:space="0" w:color="auto"/>
            <w:bottom w:val="none" w:sz="0" w:space="0" w:color="auto"/>
            <w:right w:val="none" w:sz="0" w:space="0" w:color="auto"/>
          </w:divBdr>
        </w:div>
        <w:div w:id="235821640">
          <w:marLeft w:val="480"/>
          <w:marRight w:val="0"/>
          <w:marTop w:val="0"/>
          <w:marBottom w:val="0"/>
          <w:divBdr>
            <w:top w:val="none" w:sz="0" w:space="0" w:color="auto"/>
            <w:left w:val="none" w:sz="0" w:space="0" w:color="auto"/>
            <w:bottom w:val="none" w:sz="0" w:space="0" w:color="auto"/>
            <w:right w:val="none" w:sz="0" w:space="0" w:color="auto"/>
          </w:divBdr>
        </w:div>
        <w:div w:id="257032283">
          <w:marLeft w:val="480"/>
          <w:marRight w:val="0"/>
          <w:marTop w:val="0"/>
          <w:marBottom w:val="0"/>
          <w:divBdr>
            <w:top w:val="none" w:sz="0" w:space="0" w:color="auto"/>
            <w:left w:val="none" w:sz="0" w:space="0" w:color="auto"/>
            <w:bottom w:val="none" w:sz="0" w:space="0" w:color="auto"/>
            <w:right w:val="none" w:sz="0" w:space="0" w:color="auto"/>
          </w:divBdr>
        </w:div>
        <w:div w:id="437333676">
          <w:marLeft w:val="480"/>
          <w:marRight w:val="0"/>
          <w:marTop w:val="0"/>
          <w:marBottom w:val="0"/>
          <w:divBdr>
            <w:top w:val="none" w:sz="0" w:space="0" w:color="auto"/>
            <w:left w:val="none" w:sz="0" w:space="0" w:color="auto"/>
            <w:bottom w:val="none" w:sz="0" w:space="0" w:color="auto"/>
            <w:right w:val="none" w:sz="0" w:space="0" w:color="auto"/>
          </w:divBdr>
        </w:div>
        <w:div w:id="631449765">
          <w:marLeft w:val="480"/>
          <w:marRight w:val="0"/>
          <w:marTop w:val="0"/>
          <w:marBottom w:val="0"/>
          <w:divBdr>
            <w:top w:val="none" w:sz="0" w:space="0" w:color="auto"/>
            <w:left w:val="none" w:sz="0" w:space="0" w:color="auto"/>
            <w:bottom w:val="none" w:sz="0" w:space="0" w:color="auto"/>
            <w:right w:val="none" w:sz="0" w:space="0" w:color="auto"/>
          </w:divBdr>
        </w:div>
        <w:div w:id="683628516">
          <w:marLeft w:val="480"/>
          <w:marRight w:val="0"/>
          <w:marTop w:val="0"/>
          <w:marBottom w:val="0"/>
          <w:divBdr>
            <w:top w:val="none" w:sz="0" w:space="0" w:color="auto"/>
            <w:left w:val="none" w:sz="0" w:space="0" w:color="auto"/>
            <w:bottom w:val="none" w:sz="0" w:space="0" w:color="auto"/>
            <w:right w:val="none" w:sz="0" w:space="0" w:color="auto"/>
          </w:divBdr>
        </w:div>
        <w:div w:id="705914949">
          <w:marLeft w:val="480"/>
          <w:marRight w:val="0"/>
          <w:marTop w:val="0"/>
          <w:marBottom w:val="0"/>
          <w:divBdr>
            <w:top w:val="none" w:sz="0" w:space="0" w:color="auto"/>
            <w:left w:val="none" w:sz="0" w:space="0" w:color="auto"/>
            <w:bottom w:val="none" w:sz="0" w:space="0" w:color="auto"/>
            <w:right w:val="none" w:sz="0" w:space="0" w:color="auto"/>
          </w:divBdr>
        </w:div>
        <w:div w:id="796410249">
          <w:marLeft w:val="480"/>
          <w:marRight w:val="0"/>
          <w:marTop w:val="0"/>
          <w:marBottom w:val="0"/>
          <w:divBdr>
            <w:top w:val="none" w:sz="0" w:space="0" w:color="auto"/>
            <w:left w:val="none" w:sz="0" w:space="0" w:color="auto"/>
            <w:bottom w:val="none" w:sz="0" w:space="0" w:color="auto"/>
            <w:right w:val="none" w:sz="0" w:space="0" w:color="auto"/>
          </w:divBdr>
        </w:div>
        <w:div w:id="879823429">
          <w:marLeft w:val="480"/>
          <w:marRight w:val="0"/>
          <w:marTop w:val="0"/>
          <w:marBottom w:val="0"/>
          <w:divBdr>
            <w:top w:val="none" w:sz="0" w:space="0" w:color="auto"/>
            <w:left w:val="none" w:sz="0" w:space="0" w:color="auto"/>
            <w:bottom w:val="none" w:sz="0" w:space="0" w:color="auto"/>
            <w:right w:val="none" w:sz="0" w:space="0" w:color="auto"/>
          </w:divBdr>
        </w:div>
        <w:div w:id="893081713">
          <w:marLeft w:val="480"/>
          <w:marRight w:val="0"/>
          <w:marTop w:val="0"/>
          <w:marBottom w:val="0"/>
          <w:divBdr>
            <w:top w:val="none" w:sz="0" w:space="0" w:color="auto"/>
            <w:left w:val="none" w:sz="0" w:space="0" w:color="auto"/>
            <w:bottom w:val="none" w:sz="0" w:space="0" w:color="auto"/>
            <w:right w:val="none" w:sz="0" w:space="0" w:color="auto"/>
          </w:divBdr>
        </w:div>
        <w:div w:id="983512773">
          <w:marLeft w:val="480"/>
          <w:marRight w:val="0"/>
          <w:marTop w:val="0"/>
          <w:marBottom w:val="0"/>
          <w:divBdr>
            <w:top w:val="none" w:sz="0" w:space="0" w:color="auto"/>
            <w:left w:val="none" w:sz="0" w:space="0" w:color="auto"/>
            <w:bottom w:val="none" w:sz="0" w:space="0" w:color="auto"/>
            <w:right w:val="none" w:sz="0" w:space="0" w:color="auto"/>
          </w:divBdr>
        </w:div>
        <w:div w:id="1166938168">
          <w:marLeft w:val="480"/>
          <w:marRight w:val="0"/>
          <w:marTop w:val="0"/>
          <w:marBottom w:val="0"/>
          <w:divBdr>
            <w:top w:val="none" w:sz="0" w:space="0" w:color="auto"/>
            <w:left w:val="none" w:sz="0" w:space="0" w:color="auto"/>
            <w:bottom w:val="none" w:sz="0" w:space="0" w:color="auto"/>
            <w:right w:val="none" w:sz="0" w:space="0" w:color="auto"/>
          </w:divBdr>
        </w:div>
        <w:div w:id="1190340447">
          <w:marLeft w:val="480"/>
          <w:marRight w:val="0"/>
          <w:marTop w:val="0"/>
          <w:marBottom w:val="0"/>
          <w:divBdr>
            <w:top w:val="none" w:sz="0" w:space="0" w:color="auto"/>
            <w:left w:val="none" w:sz="0" w:space="0" w:color="auto"/>
            <w:bottom w:val="none" w:sz="0" w:space="0" w:color="auto"/>
            <w:right w:val="none" w:sz="0" w:space="0" w:color="auto"/>
          </w:divBdr>
        </w:div>
        <w:div w:id="1194349275">
          <w:marLeft w:val="480"/>
          <w:marRight w:val="0"/>
          <w:marTop w:val="0"/>
          <w:marBottom w:val="0"/>
          <w:divBdr>
            <w:top w:val="none" w:sz="0" w:space="0" w:color="auto"/>
            <w:left w:val="none" w:sz="0" w:space="0" w:color="auto"/>
            <w:bottom w:val="none" w:sz="0" w:space="0" w:color="auto"/>
            <w:right w:val="none" w:sz="0" w:space="0" w:color="auto"/>
          </w:divBdr>
        </w:div>
        <w:div w:id="1356037821">
          <w:marLeft w:val="480"/>
          <w:marRight w:val="0"/>
          <w:marTop w:val="0"/>
          <w:marBottom w:val="0"/>
          <w:divBdr>
            <w:top w:val="none" w:sz="0" w:space="0" w:color="auto"/>
            <w:left w:val="none" w:sz="0" w:space="0" w:color="auto"/>
            <w:bottom w:val="none" w:sz="0" w:space="0" w:color="auto"/>
            <w:right w:val="none" w:sz="0" w:space="0" w:color="auto"/>
          </w:divBdr>
        </w:div>
        <w:div w:id="1385834200">
          <w:marLeft w:val="480"/>
          <w:marRight w:val="0"/>
          <w:marTop w:val="0"/>
          <w:marBottom w:val="0"/>
          <w:divBdr>
            <w:top w:val="none" w:sz="0" w:space="0" w:color="auto"/>
            <w:left w:val="none" w:sz="0" w:space="0" w:color="auto"/>
            <w:bottom w:val="none" w:sz="0" w:space="0" w:color="auto"/>
            <w:right w:val="none" w:sz="0" w:space="0" w:color="auto"/>
          </w:divBdr>
        </w:div>
        <w:div w:id="1690524193">
          <w:marLeft w:val="480"/>
          <w:marRight w:val="0"/>
          <w:marTop w:val="0"/>
          <w:marBottom w:val="0"/>
          <w:divBdr>
            <w:top w:val="none" w:sz="0" w:space="0" w:color="auto"/>
            <w:left w:val="none" w:sz="0" w:space="0" w:color="auto"/>
            <w:bottom w:val="none" w:sz="0" w:space="0" w:color="auto"/>
            <w:right w:val="none" w:sz="0" w:space="0" w:color="auto"/>
          </w:divBdr>
        </w:div>
        <w:div w:id="1959483615">
          <w:marLeft w:val="480"/>
          <w:marRight w:val="0"/>
          <w:marTop w:val="0"/>
          <w:marBottom w:val="0"/>
          <w:divBdr>
            <w:top w:val="none" w:sz="0" w:space="0" w:color="auto"/>
            <w:left w:val="none" w:sz="0" w:space="0" w:color="auto"/>
            <w:bottom w:val="none" w:sz="0" w:space="0" w:color="auto"/>
            <w:right w:val="none" w:sz="0" w:space="0" w:color="auto"/>
          </w:divBdr>
        </w:div>
        <w:div w:id="2009362657">
          <w:marLeft w:val="480"/>
          <w:marRight w:val="0"/>
          <w:marTop w:val="0"/>
          <w:marBottom w:val="0"/>
          <w:divBdr>
            <w:top w:val="none" w:sz="0" w:space="0" w:color="auto"/>
            <w:left w:val="none" w:sz="0" w:space="0" w:color="auto"/>
            <w:bottom w:val="none" w:sz="0" w:space="0" w:color="auto"/>
            <w:right w:val="none" w:sz="0" w:space="0" w:color="auto"/>
          </w:divBdr>
        </w:div>
        <w:div w:id="2076778776">
          <w:marLeft w:val="480"/>
          <w:marRight w:val="0"/>
          <w:marTop w:val="0"/>
          <w:marBottom w:val="0"/>
          <w:divBdr>
            <w:top w:val="none" w:sz="0" w:space="0" w:color="auto"/>
            <w:left w:val="none" w:sz="0" w:space="0" w:color="auto"/>
            <w:bottom w:val="none" w:sz="0" w:space="0" w:color="auto"/>
            <w:right w:val="none" w:sz="0" w:space="0" w:color="auto"/>
          </w:divBdr>
        </w:div>
      </w:divsChild>
    </w:div>
    <w:div w:id="612368469">
      <w:bodyDiv w:val="1"/>
      <w:marLeft w:val="0"/>
      <w:marRight w:val="0"/>
      <w:marTop w:val="0"/>
      <w:marBottom w:val="0"/>
      <w:divBdr>
        <w:top w:val="none" w:sz="0" w:space="0" w:color="auto"/>
        <w:left w:val="none" w:sz="0" w:space="0" w:color="auto"/>
        <w:bottom w:val="none" w:sz="0" w:space="0" w:color="auto"/>
        <w:right w:val="none" w:sz="0" w:space="0" w:color="auto"/>
      </w:divBdr>
      <w:divsChild>
        <w:div w:id="237371797">
          <w:marLeft w:val="480"/>
          <w:marRight w:val="0"/>
          <w:marTop w:val="0"/>
          <w:marBottom w:val="0"/>
          <w:divBdr>
            <w:top w:val="none" w:sz="0" w:space="0" w:color="auto"/>
            <w:left w:val="none" w:sz="0" w:space="0" w:color="auto"/>
            <w:bottom w:val="none" w:sz="0" w:space="0" w:color="auto"/>
            <w:right w:val="none" w:sz="0" w:space="0" w:color="auto"/>
          </w:divBdr>
        </w:div>
        <w:div w:id="267007065">
          <w:marLeft w:val="480"/>
          <w:marRight w:val="0"/>
          <w:marTop w:val="0"/>
          <w:marBottom w:val="0"/>
          <w:divBdr>
            <w:top w:val="none" w:sz="0" w:space="0" w:color="auto"/>
            <w:left w:val="none" w:sz="0" w:space="0" w:color="auto"/>
            <w:bottom w:val="none" w:sz="0" w:space="0" w:color="auto"/>
            <w:right w:val="none" w:sz="0" w:space="0" w:color="auto"/>
          </w:divBdr>
        </w:div>
        <w:div w:id="489297537">
          <w:marLeft w:val="480"/>
          <w:marRight w:val="0"/>
          <w:marTop w:val="0"/>
          <w:marBottom w:val="0"/>
          <w:divBdr>
            <w:top w:val="none" w:sz="0" w:space="0" w:color="auto"/>
            <w:left w:val="none" w:sz="0" w:space="0" w:color="auto"/>
            <w:bottom w:val="none" w:sz="0" w:space="0" w:color="auto"/>
            <w:right w:val="none" w:sz="0" w:space="0" w:color="auto"/>
          </w:divBdr>
        </w:div>
        <w:div w:id="503017439">
          <w:marLeft w:val="480"/>
          <w:marRight w:val="0"/>
          <w:marTop w:val="0"/>
          <w:marBottom w:val="0"/>
          <w:divBdr>
            <w:top w:val="none" w:sz="0" w:space="0" w:color="auto"/>
            <w:left w:val="none" w:sz="0" w:space="0" w:color="auto"/>
            <w:bottom w:val="none" w:sz="0" w:space="0" w:color="auto"/>
            <w:right w:val="none" w:sz="0" w:space="0" w:color="auto"/>
          </w:divBdr>
        </w:div>
        <w:div w:id="672416082">
          <w:marLeft w:val="480"/>
          <w:marRight w:val="0"/>
          <w:marTop w:val="0"/>
          <w:marBottom w:val="0"/>
          <w:divBdr>
            <w:top w:val="none" w:sz="0" w:space="0" w:color="auto"/>
            <w:left w:val="none" w:sz="0" w:space="0" w:color="auto"/>
            <w:bottom w:val="none" w:sz="0" w:space="0" w:color="auto"/>
            <w:right w:val="none" w:sz="0" w:space="0" w:color="auto"/>
          </w:divBdr>
        </w:div>
        <w:div w:id="782381101">
          <w:marLeft w:val="480"/>
          <w:marRight w:val="0"/>
          <w:marTop w:val="0"/>
          <w:marBottom w:val="0"/>
          <w:divBdr>
            <w:top w:val="none" w:sz="0" w:space="0" w:color="auto"/>
            <w:left w:val="none" w:sz="0" w:space="0" w:color="auto"/>
            <w:bottom w:val="none" w:sz="0" w:space="0" w:color="auto"/>
            <w:right w:val="none" w:sz="0" w:space="0" w:color="auto"/>
          </w:divBdr>
        </w:div>
        <w:div w:id="1153915594">
          <w:marLeft w:val="480"/>
          <w:marRight w:val="0"/>
          <w:marTop w:val="0"/>
          <w:marBottom w:val="0"/>
          <w:divBdr>
            <w:top w:val="none" w:sz="0" w:space="0" w:color="auto"/>
            <w:left w:val="none" w:sz="0" w:space="0" w:color="auto"/>
            <w:bottom w:val="none" w:sz="0" w:space="0" w:color="auto"/>
            <w:right w:val="none" w:sz="0" w:space="0" w:color="auto"/>
          </w:divBdr>
        </w:div>
        <w:div w:id="1818106713">
          <w:marLeft w:val="480"/>
          <w:marRight w:val="0"/>
          <w:marTop w:val="0"/>
          <w:marBottom w:val="0"/>
          <w:divBdr>
            <w:top w:val="none" w:sz="0" w:space="0" w:color="auto"/>
            <w:left w:val="none" w:sz="0" w:space="0" w:color="auto"/>
            <w:bottom w:val="none" w:sz="0" w:space="0" w:color="auto"/>
            <w:right w:val="none" w:sz="0" w:space="0" w:color="auto"/>
          </w:divBdr>
        </w:div>
        <w:div w:id="1927152109">
          <w:marLeft w:val="480"/>
          <w:marRight w:val="0"/>
          <w:marTop w:val="0"/>
          <w:marBottom w:val="0"/>
          <w:divBdr>
            <w:top w:val="none" w:sz="0" w:space="0" w:color="auto"/>
            <w:left w:val="none" w:sz="0" w:space="0" w:color="auto"/>
            <w:bottom w:val="none" w:sz="0" w:space="0" w:color="auto"/>
            <w:right w:val="none" w:sz="0" w:space="0" w:color="auto"/>
          </w:divBdr>
        </w:div>
        <w:div w:id="1944456280">
          <w:marLeft w:val="480"/>
          <w:marRight w:val="0"/>
          <w:marTop w:val="0"/>
          <w:marBottom w:val="0"/>
          <w:divBdr>
            <w:top w:val="none" w:sz="0" w:space="0" w:color="auto"/>
            <w:left w:val="none" w:sz="0" w:space="0" w:color="auto"/>
            <w:bottom w:val="none" w:sz="0" w:space="0" w:color="auto"/>
            <w:right w:val="none" w:sz="0" w:space="0" w:color="auto"/>
          </w:divBdr>
        </w:div>
        <w:div w:id="2048988334">
          <w:marLeft w:val="480"/>
          <w:marRight w:val="0"/>
          <w:marTop w:val="0"/>
          <w:marBottom w:val="0"/>
          <w:divBdr>
            <w:top w:val="none" w:sz="0" w:space="0" w:color="auto"/>
            <w:left w:val="none" w:sz="0" w:space="0" w:color="auto"/>
            <w:bottom w:val="none" w:sz="0" w:space="0" w:color="auto"/>
            <w:right w:val="none" w:sz="0" w:space="0" w:color="auto"/>
          </w:divBdr>
        </w:div>
        <w:div w:id="2084259301">
          <w:marLeft w:val="480"/>
          <w:marRight w:val="0"/>
          <w:marTop w:val="0"/>
          <w:marBottom w:val="0"/>
          <w:divBdr>
            <w:top w:val="none" w:sz="0" w:space="0" w:color="auto"/>
            <w:left w:val="none" w:sz="0" w:space="0" w:color="auto"/>
            <w:bottom w:val="none" w:sz="0" w:space="0" w:color="auto"/>
            <w:right w:val="none" w:sz="0" w:space="0" w:color="auto"/>
          </w:divBdr>
        </w:div>
        <w:div w:id="2114280904">
          <w:marLeft w:val="480"/>
          <w:marRight w:val="0"/>
          <w:marTop w:val="0"/>
          <w:marBottom w:val="0"/>
          <w:divBdr>
            <w:top w:val="none" w:sz="0" w:space="0" w:color="auto"/>
            <w:left w:val="none" w:sz="0" w:space="0" w:color="auto"/>
            <w:bottom w:val="none" w:sz="0" w:space="0" w:color="auto"/>
            <w:right w:val="none" w:sz="0" w:space="0" w:color="auto"/>
          </w:divBdr>
        </w:div>
      </w:divsChild>
    </w:div>
    <w:div w:id="613292250">
      <w:bodyDiv w:val="1"/>
      <w:marLeft w:val="0"/>
      <w:marRight w:val="0"/>
      <w:marTop w:val="0"/>
      <w:marBottom w:val="0"/>
      <w:divBdr>
        <w:top w:val="none" w:sz="0" w:space="0" w:color="auto"/>
        <w:left w:val="none" w:sz="0" w:space="0" w:color="auto"/>
        <w:bottom w:val="none" w:sz="0" w:space="0" w:color="auto"/>
        <w:right w:val="none" w:sz="0" w:space="0" w:color="auto"/>
      </w:divBdr>
      <w:divsChild>
        <w:div w:id="47458956">
          <w:marLeft w:val="480"/>
          <w:marRight w:val="0"/>
          <w:marTop w:val="0"/>
          <w:marBottom w:val="0"/>
          <w:divBdr>
            <w:top w:val="none" w:sz="0" w:space="0" w:color="auto"/>
            <w:left w:val="none" w:sz="0" w:space="0" w:color="auto"/>
            <w:bottom w:val="none" w:sz="0" w:space="0" w:color="auto"/>
            <w:right w:val="none" w:sz="0" w:space="0" w:color="auto"/>
          </w:divBdr>
        </w:div>
        <w:div w:id="268659971">
          <w:marLeft w:val="480"/>
          <w:marRight w:val="0"/>
          <w:marTop w:val="0"/>
          <w:marBottom w:val="0"/>
          <w:divBdr>
            <w:top w:val="none" w:sz="0" w:space="0" w:color="auto"/>
            <w:left w:val="none" w:sz="0" w:space="0" w:color="auto"/>
            <w:bottom w:val="none" w:sz="0" w:space="0" w:color="auto"/>
            <w:right w:val="none" w:sz="0" w:space="0" w:color="auto"/>
          </w:divBdr>
        </w:div>
        <w:div w:id="294604732">
          <w:marLeft w:val="480"/>
          <w:marRight w:val="0"/>
          <w:marTop w:val="0"/>
          <w:marBottom w:val="0"/>
          <w:divBdr>
            <w:top w:val="none" w:sz="0" w:space="0" w:color="auto"/>
            <w:left w:val="none" w:sz="0" w:space="0" w:color="auto"/>
            <w:bottom w:val="none" w:sz="0" w:space="0" w:color="auto"/>
            <w:right w:val="none" w:sz="0" w:space="0" w:color="auto"/>
          </w:divBdr>
        </w:div>
        <w:div w:id="479886898">
          <w:marLeft w:val="480"/>
          <w:marRight w:val="0"/>
          <w:marTop w:val="0"/>
          <w:marBottom w:val="0"/>
          <w:divBdr>
            <w:top w:val="none" w:sz="0" w:space="0" w:color="auto"/>
            <w:left w:val="none" w:sz="0" w:space="0" w:color="auto"/>
            <w:bottom w:val="none" w:sz="0" w:space="0" w:color="auto"/>
            <w:right w:val="none" w:sz="0" w:space="0" w:color="auto"/>
          </w:divBdr>
        </w:div>
        <w:div w:id="758721291">
          <w:marLeft w:val="480"/>
          <w:marRight w:val="0"/>
          <w:marTop w:val="0"/>
          <w:marBottom w:val="0"/>
          <w:divBdr>
            <w:top w:val="none" w:sz="0" w:space="0" w:color="auto"/>
            <w:left w:val="none" w:sz="0" w:space="0" w:color="auto"/>
            <w:bottom w:val="none" w:sz="0" w:space="0" w:color="auto"/>
            <w:right w:val="none" w:sz="0" w:space="0" w:color="auto"/>
          </w:divBdr>
        </w:div>
        <w:div w:id="769594053">
          <w:marLeft w:val="480"/>
          <w:marRight w:val="0"/>
          <w:marTop w:val="0"/>
          <w:marBottom w:val="0"/>
          <w:divBdr>
            <w:top w:val="none" w:sz="0" w:space="0" w:color="auto"/>
            <w:left w:val="none" w:sz="0" w:space="0" w:color="auto"/>
            <w:bottom w:val="none" w:sz="0" w:space="0" w:color="auto"/>
            <w:right w:val="none" w:sz="0" w:space="0" w:color="auto"/>
          </w:divBdr>
        </w:div>
        <w:div w:id="866525348">
          <w:marLeft w:val="480"/>
          <w:marRight w:val="0"/>
          <w:marTop w:val="0"/>
          <w:marBottom w:val="0"/>
          <w:divBdr>
            <w:top w:val="none" w:sz="0" w:space="0" w:color="auto"/>
            <w:left w:val="none" w:sz="0" w:space="0" w:color="auto"/>
            <w:bottom w:val="none" w:sz="0" w:space="0" w:color="auto"/>
            <w:right w:val="none" w:sz="0" w:space="0" w:color="auto"/>
          </w:divBdr>
        </w:div>
        <w:div w:id="892011094">
          <w:marLeft w:val="480"/>
          <w:marRight w:val="0"/>
          <w:marTop w:val="0"/>
          <w:marBottom w:val="0"/>
          <w:divBdr>
            <w:top w:val="none" w:sz="0" w:space="0" w:color="auto"/>
            <w:left w:val="none" w:sz="0" w:space="0" w:color="auto"/>
            <w:bottom w:val="none" w:sz="0" w:space="0" w:color="auto"/>
            <w:right w:val="none" w:sz="0" w:space="0" w:color="auto"/>
          </w:divBdr>
        </w:div>
        <w:div w:id="899562110">
          <w:marLeft w:val="480"/>
          <w:marRight w:val="0"/>
          <w:marTop w:val="0"/>
          <w:marBottom w:val="0"/>
          <w:divBdr>
            <w:top w:val="none" w:sz="0" w:space="0" w:color="auto"/>
            <w:left w:val="none" w:sz="0" w:space="0" w:color="auto"/>
            <w:bottom w:val="none" w:sz="0" w:space="0" w:color="auto"/>
            <w:right w:val="none" w:sz="0" w:space="0" w:color="auto"/>
          </w:divBdr>
        </w:div>
        <w:div w:id="904605207">
          <w:marLeft w:val="480"/>
          <w:marRight w:val="0"/>
          <w:marTop w:val="0"/>
          <w:marBottom w:val="0"/>
          <w:divBdr>
            <w:top w:val="none" w:sz="0" w:space="0" w:color="auto"/>
            <w:left w:val="none" w:sz="0" w:space="0" w:color="auto"/>
            <w:bottom w:val="none" w:sz="0" w:space="0" w:color="auto"/>
            <w:right w:val="none" w:sz="0" w:space="0" w:color="auto"/>
          </w:divBdr>
        </w:div>
        <w:div w:id="973683595">
          <w:marLeft w:val="480"/>
          <w:marRight w:val="0"/>
          <w:marTop w:val="0"/>
          <w:marBottom w:val="0"/>
          <w:divBdr>
            <w:top w:val="none" w:sz="0" w:space="0" w:color="auto"/>
            <w:left w:val="none" w:sz="0" w:space="0" w:color="auto"/>
            <w:bottom w:val="none" w:sz="0" w:space="0" w:color="auto"/>
            <w:right w:val="none" w:sz="0" w:space="0" w:color="auto"/>
          </w:divBdr>
        </w:div>
        <w:div w:id="1114591118">
          <w:marLeft w:val="480"/>
          <w:marRight w:val="0"/>
          <w:marTop w:val="0"/>
          <w:marBottom w:val="0"/>
          <w:divBdr>
            <w:top w:val="none" w:sz="0" w:space="0" w:color="auto"/>
            <w:left w:val="none" w:sz="0" w:space="0" w:color="auto"/>
            <w:bottom w:val="none" w:sz="0" w:space="0" w:color="auto"/>
            <w:right w:val="none" w:sz="0" w:space="0" w:color="auto"/>
          </w:divBdr>
        </w:div>
        <w:div w:id="1152137914">
          <w:marLeft w:val="480"/>
          <w:marRight w:val="0"/>
          <w:marTop w:val="0"/>
          <w:marBottom w:val="0"/>
          <w:divBdr>
            <w:top w:val="none" w:sz="0" w:space="0" w:color="auto"/>
            <w:left w:val="none" w:sz="0" w:space="0" w:color="auto"/>
            <w:bottom w:val="none" w:sz="0" w:space="0" w:color="auto"/>
            <w:right w:val="none" w:sz="0" w:space="0" w:color="auto"/>
          </w:divBdr>
        </w:div>
        <w:div w:id="1199513854">
          <w:marLeft w:val="480"/>
          <w:marRight w:val="0"/>
          <w:marTop w:val="0"/>
          <w:marBottom w:val="0"/>
          <w:divBdr>
            <w:top w:val="none" w:sz="0" w:space="0" w:color="auto"/>
            <w:left w:val="none" w:sz="0" w:space="0" w:color="auto"/>
            <w:bottom w:val="none" w:sz="0" w:space="0" w:color="auto"/>
            <w:right w:val="none" w:sz="0" w:space="0" w:color="auto"/>
          </w:divBdr>
        </w:div>
        <w:div w:id="1232158366">
          <w:marLeft w:val="480"/>
          <w:marRight w:val="0"/>
          <w:marTop w:val="0"/>
          <w:marBottom w:val="0"/>
          <w:divBdr>
            <w:top w:val="none" w:sz="0" w:space="0" w:color="auto"/>
            <w:left w:val="none" w:sz="0" w:space="0" w:color="auto"/>
            <w:bottom w:val="none" w:sz="0" w:space="0" w:color="auto"/>
            <w:right w:val="none" w:sz="0" w:space="0" w:color="auto"/>
          </w:divBdr>
        </w:div>
        <w:div w:id="1250776482">
          <w:marLeft w:val="480"/>
          <w:marRight w:val="0"/>
          <w:marTop w:val="0"/>
          <w:marBottom w:val="0"/>
          <w:divBdr>
            <w:top w:val="none" w:sz="0" w:space="0" w:color="auto"/>
            <w:left w:val="none" w:sz="0" w:space="0" w:color="auto"/>
            <w:bottom w:val="none" w:sz="0" w:space="0" w:color="auto"/>
            <w:right w:val="none" w:sz="0" w:space="0" w:color="auto"/>
          </w:divBdr>
        </w:div>
        <w:div w:id="1390425391">
          <w:marLeft w:val="480"/>
          <w:marRight w:val="0"/>
          <w:marTop w:val="0"/>
          <w:marBottom w:val="0"/>
          <w:divBdr>
            <w:top w:val="none" w:sz="0" w:space="0" w:color="auto"/>
            <w:left w:val="none" w:sz="0" w:space="0" w:color="auto"/>
            <w:bottom w:val="none" w:sz="0" w:space="0" w:color="auto"/>
            <w:right w:val="none" w:sz="0" w:space="0" w:color="auto"/>
          </w:divBdr>
        </w:div>
        <w:div w:id="1459449430">
          <w:marLeft w:val="480"/>
          <w:marRight w:val="0"/>
          <w:marTop w:val="0"/>
          <w:marBottom w:val="0"/>
          <w:divBdr>
            <w:top w:val="none" w:sz="0" w:space="0" w:color="auto"/>
            <w:left w:val="none" w:sz="0" w:space="0" w:color="auto"/>
            <w:bottom w:val="none" w:sz="0" w:space="0" w:color="auto"/>
            <w:right w:val="none" w:sz="0" w:space="0" w:color="auto"/>
          </w:divBdr>
        </w:div>
        <w:div w:id="1608539774">
          <w:marLeft w:val="480"/>
          <w:marRight w:val="0"/>
          <w:marTop w:val="0"/>
          <w:marBottom w:val="0"/>
          <w:divBdr>
            <w:top w:val="none" w:sz="0" w:space="0" w:color="auto"/>
            <w:left w:val="none" w:sz="0" w:space="0" w:color="auto"/>
            <w:bottom w:val="none" w:sz="0" w:space="0" w:color="auto"/>
            <w:right w:val="none" w:sz="0" w:space="0" w:color="auto"/>
          </w:divBdr>
        </w:div>
        <w:div w:id="1622609094">
          <w:marLeft w:val="480"/>
          <w:marRight w:val="0"/>
          <w:marTop w:val="0"/>
          <w:marBottom w:val="0"/>
          <w:divBdr>
            <w:top w:val="none" w:sz="0" w:space="0" w:color="auto"/>
            <w:left w:val="none" w:sz="0" w:space="0" w:color="auto"/>
            <w:bottom w:val="none" w:sz="0" w:space="0" w:color="auto"/>
            <w:right w:val="none" w:sz="0" w:space="0" w:color="auto"/>
          </w:divBdr>
        </w:div>
        <w:div w:id="1740249550">
          <w:marLeft w:val="480"/>
          <w:marRight w:val="0"/>
          <w:marTop w:val="0"/>
          <w:marBottom w:val="0"/>
          <w:divBdr>
            <w:top w:val="none" w:sz="0" w:space="0" w:color="auto"/>
            <w:left w:val="none" w:sz="0" w:space="0" w:color="auto"/>
            <w:bottom w:val="none" w:sz="0" w:space="0" w:color="auto"/>
            <w:right w:val="none" w:sz="0" w:space="0" w:color="auto"/>
          </w:divBdr>
        </w:div>
        <w:div w:id="1756122725">
          <w:marLeft w:val="480"/>
          <w:marRight w:val="0"/>
          <w:marTop w:val="0"/>
          <w:marBottom w:val="0"/>
          <w:divBdr>
            <w:top w:val="none" w:sz="0" w:space="0" w:color="auto"/>
            <w:left w:val="none" w:sz="0" w:space="0" w:color="auto"/>
            <w:bottom w:val="none" w:sz="0" w:space="0" w:color="auto"/>
            <w:right w:val="none" w:sz="0" w:space="0" w:color="auto"/>
          </w:divBdr>
        </w:div>
        <w:div w:id="1765879268">
          <w:marLeft w:val="480"/>
          <w:marRight w:val="0"/>
          <w:marTop w:val="0"/>
          <w:marBottom w:val="0"/>
          <w:divBdr>
            <w:top w:val="none" w:sz="0" w:space="0" w:color="auto"/>
            <w:left w:val="none" w:sz="0" w:space="0" w:color="auto"/>
            <w:bottom w:val="none" w:sz="0" w:space="0" w:color="auto"/>
            <w:right w:val="none" w:sz="0" w:space="0" w:color="auto"/>
          </w:divBdr>
        </w:div>
        <w:div w:id="1787851216">
          <w:marLeft w:val="480"/>
          <w:marRight w:val="0"/>
          <w:marTop w:val="0"/>
          <w:marBottom w:val="0"/>
          <w:divBdr>
            <w:top w:val="none" w:sz="0" w:space="0" w:color="auto"/>
            <w:left w:val="none" w:sz="0" w:space="0" w:color="auto"/>
            <w:bottom w:val="none" w:sz="0" w:space="0" w:color="auto"/>
            <w:right w:val="none" w:sz="0" w:space="0" w:color="auto"/>
          </w:divBdr>
        </w:div>
        <w:div w:id="1860318573">
          <w:marLeft w:val="480"/>
          <w:marRight w:val="0"/>
          <w:marTop w:val="0"/>
          <w:marBottom w:val="0"/>
          <w:divBdr>
            <w:top w:val="none" w:sz="0" w:space="0" w:color="auto"/>
            <w:left w:val="none" w:sz="0" w:space="0" w:color="auto"/>
            <w:bottom w:val="none" w:sz="0" w:space="0" w:color="auto"/>
            <w:right w:val="none" w:sz="0" w:space="0" w:color="auto"/>
          </w:divBdr>
        </w:div>
        <w:div w:id="1933388706">
          <w:marLeft w:val="480"/>
          <w:marRight w:val="0"/>
          <w:marTop w:val="0"/>
          <w:marBottom w:val="0"/>
          <w:divBdr>
            <w:top w:val="none" w:sz="0" w:space="0" w:color="auto"/>
            <w:left w:val="none" w:sz="0" w:space="0" w:color="auto"/>
            <w:bottom w:val="none" w:sz="0" w:space="0" w:color="auto"/>
            <w:right w:val="none" w:sz="0" w:space="0" w:color="auto"/>
          </w:divBdr>
        </w:div>
        <w:div w:id="2003194101">
          <w:marLeft w:val="480"/>
          <w:marRight w:val="0"/>
          <w:marTop w:val="0"/>
          <w:marBottom w:val="0"/>
          <w:divBdr>
            <w:top w:val="none" w:sz="0" w:space="0" w:color="auto"/>
            <w:left w:val="none" w:sz="0" w:space="0" w:color="auto"/>
            <w:bottom w:val="none" w:sz="0" w:space="0" w:color="auto"/>
            <w:right w:val="none" w:sz="0" w:space="0" w:color="auto"/>
          </w:divBdr>
        </w:div>
        <w:div w:id="2034652915">
          <w:marLeft w:val="480"/>
          <w:marRight w:val="0"/>
          <w:marTop w:val="0"/>
          <w:marBottom w:val="0"/>
          <w:divBdr>
            <w:top w:val="none" w:sz="0" w:space="0" w:color="auto"/>
            <w:left w:val="none" w:sz="0" w:space="0" w:color="auto"/>
            <w:bottom w:val="none" w:sz="0" w:space="0" w:color="auto"/>
            <w:right w:val="none" w:sz="0" w:space="0" w:color="auto"/>
          </w:divBdr>
        </w:div>
        <w:div w:id="2118213044">
          <w:marLeft w:val="480"/>
          <w:marRight w:val="0"/>
          <w:marTop w:val="0"/>
          <w:marBottom w:val="0"/>
          <w:divBdr>
            <w:top w:val="none" w:sz="0" w:space="0" w:color="auto"/>
            <w:left w:val="none" w:sz="0" w:space="0" w:color="auto"/>
            <w:bottom w:val="none" w:sz="0" w:space="0" w:color="auto"/>
            <w:right w:val="none" w:sz="0" w:space="0" w:color="auto"/>
          </w:divBdr>
        </w:div>
      </w:divsChild>
    </w:div>
    <w:div w:id="622271629">
      <w:bodyDiv w:val="1"/>
      <w:marLeft w:val="0"/>
      <w:marRight w:val="0"/>
      <w:marTop w:val="0"/>
      <w:marBottom w:val="0"/>
      <w:divBdr>
        <w:top w:val="none" w:sz="0" w:space="0" w:color="auto"/>
        <w:left w:val="none" w:sz="0" w:space="0" w:color="auto"/>
        <w:bottom w:val="none" w:sz="0" w:space="0" w:color="auto"/>
        <w:right w:val="none" w:sz="0" w:space="0" w:color="auto"/>
      </w:divBdr>
      <w:divsChild>
        <w:div w:id="191578208">
          <w:marLeft w:val="480"/>
          <w:marRight w:val="0"/>
          <w:marTop w:val="0"/>
          <w:marBottom w:val="0"/>
          <w:divBdr>
            <w:top w:val="none" w:sz="0" w:space="0" w:color="auto"/>
            <w:left w:val="none" w:sz="0" w:space="0" w:color="auto"/>
            <w:bottom w:val="none" w:sz="0" w:space="0" w:color="auto"/>
            <w:right w:val="none" w:sz="0" w:space="0" w:color="auto"/>
          </w:divBdr>
        </w:div>
        <w:div w:id="478348267">
          <w:marLeft w:val="480"/>
          <w:marRight w:val="0"/>
          <w:marTop w:val="0"/>
          <w:marBottom w:val="0"/>
          <w:divBdr>
            <w:top w:val="none" w:sz="0" w:space="0" w:color="auto"/>
            <w:left w:val="none" w:sz="0" w:space="0" w:color="auto"/>
            <w:bottom w:val="none" w:sz="0" w:space="0" w:color="auto"/>
            <w:right w:val="none" w:sz="0" w:space="0" w:color="auto"/>
          </w:divBdr>
        </w:div>
        <w:div w:id="601381035">
          <w:marLeft w:val="480"/>
          <w:marRight w:val="0"/>
          <w:marTop w:val="0"/>
          <w:marBottom w:val="0"/>
          <w:divBdr>
            <w:top w:val="none" w:sz="0" w:space="0" w:color="auto"/>
            <w:left w:val="none" w:sz="0" w:space="0" w:color="auto"/>
            <w:bottom w:val="none" w:sz="0" w:space="0" w:color="auto"/>
            <w:right w:val="none" w:sz="0" w:space="0" w:color="auto"/>
          </w:divBdr>
        </w:div>
        <w:div w:id="1678771441">
          <w:marLeft w:val="480"/>
          <w:marRight w:val="0"/>
          <w:marTop w:val="0"/>
          <w:marBottom w:val="0"/>
          <w:divBdr>
            <w:top w:val="none" w:sz="0" w:space="0" w:color="auto"/>
            <w:left w:val="none" w:sz="0" w:space="0" w:color="auto"/>
            <w:bottom w:val="none" w:sz="0" w:space="0" w:color="auto"/>
            <w:right w:val="none" w:sz="0" w:space="0" w:color="auto"/>
          </w:divBdr>
        </w:div>
      </w:divsChild>
    </w:div>
    <w:div w:id="677583084">
      <w:bodyDiv w:val="1"/>
      <w:marLeft w:val="0"/>
      <w:marRight w:val="0"/>
      <w:marTop w:val="0"/>
      <w:marBottom w:val="0"/>
      <w:divBdr>
        <w:top w:val="none" w:sz="0" w:space="0" w:color="auto"/>
        <w:left w:val="none" w:sz="0" w:space="0" w:color="auto"/>
        <w:bottom w:val="none" w:sz="0" w:space="0" w:color="auto"/>
        <w:right w:val="none" w:sz="0" w:space="0" w:color="auto"/>
      </w:divBdr>
      <w:divsChild>
        <w:div w:id="40443154">
          <w:marLeft w:val="480"/>
          <w:marRight w:val="0"/>
          <w:marTop w:val="0"/>
          <w:marBottom w:val="0"/>
          <w:divBdr>
            <w:top w:val="none" w:sz="0" w:space="0" w:color="auto"/>
            <w:left w:val="none" w:sz="0" w:space="0" w:color="auto"/>
            <w:bottom w:val="none" w:sz="0" w:space="0" w:color="auto"/>
            <w:right w:val="none" w:sz="0" w:space="0" w:color="auto"/>
          </w:divBdr>
        </w:div>
        <w:div w:id="300693362">
          <w:marLeft w:val="480"/>
          <w:marRight w:val="0"/>
          <w:marTop w:val="0"/>
          <w:marBottom w:val="0"/>
          <w:divBdr>
            <w:top w:val="none" w:sz="0" w:space="0" w:color="auto"/>
            <w:left w:val="none" w:sz="0" w:space="0" w:color="auto"/>
            <w:bottom w:val="none" w:sz="0" w:space="0" w:color="auto"/>
            <w:right w:val="none" w:sz="0" w:space="0" w:color="auto"/>
          </w:divBdr>
        </w:div>
        <w:div w:id="314262647">
          <w:marLeft w:val="480"/>
          <w:marRight w:val="0"/>
          <w:marTop w:val="0"/>
          <w:marBottom w:val="0"/>
          <w:divBdr>
            <w:top w:val="none" w:sz="0" w:space="0" w:color="auto"/>
            <w:left w:val="none" w:sz="0" w:space="0" w:color="auto"/>
            <w:bottom w:val="none" w:sz="0" w:space="0" w:color="auto"/>
            <w:right w:val="none" w:sz="0" w:space="0" w:color="auto"/>
          </w:divBdr>
        </w:div>
        <w:div w:id="408115453">
          <w:marLeft w:val="480"/>
          <w:marRight w:val="0"/>
          <w:marTop w:val="0"/>
          <w:marBottom w:val="0"/>
          <w:divBdr>
            <w:top w:val="none" w:sz="0" w:space="0" w:color="auto"/>
            <w:left w:val="none" w:sz="0" w:space="0" w:color="auto"/>
            <w:bottom w:val="none" w:sz="0" w:space="0" w:color="auto"/>
            <w:right w:val="none" w:sz="0" w:space="0" w:color="auto"/>
          </w:divBdr>
        </w:div>
        <w:div w:id="558369164">
          <w:marLeft w:val="480"/>
          <w:marRight w:val="0"/>
          <w:marTop w:val="0"/>
          <w:marBottom w:val="0"/>
          <w:divBdr>
            <w:top w:val="none" w:sz="0" w:space="0" w:color="auto"/>
            <w:left w:val="none" w:sz="0" w:space="0" w:color="auto"/>
            <w:bottom w:val="none" w:sz="0" w:space="0" w:color="auto"/>
            <w:right w:val="none" w:sz="0" w:space="0" w:color="auto"/>
          </w:divBdr>
        </w:div>
        <w:div w:id="1002972183">
          <w:marLeft w:val="480"/>
          <w:marRight w:val="0"/>
          <w:marTop w:val="0"/>
          <w:marBottom w:val="0"/>
          <w:divBdr>
            <w:top w:val="none" w:sz="0" w:space="0" w:color="auto"/>
            <w:left w:val="none" w:sz="0" w:space="0" w:color="auto"/>
            <w:bottom w:val="none" w:sz="0" w:space="0" w:color="auto"/>
            <w:right w:val="none" w:sz="0" w:space="0" w:color="auto"/>
          </w:divBdr>
        </w:div>
        <w:div w:id="1183203859">
          <w:marLeft w:val="480"/>
          <w:marRight w:val="0"/>
          <w:marTop w:val="0"/>
          <w:marBottom w:val="0"/>
          <w:divBdr>
            <w:top w:val="none" w:sz="0" w:space="0" w:color="auto"/>
            <w:left w:val="none" w:sz="0" w:space="0" w:color="auto"/>
            <w:bottom w:val="none" w:sz="0" w:space="0" w:color="auto"/>
            <w:right w:val="none" w:sz="0" w:space="0" w:color="auto"/>
          </w:divBdr>
        </w:div>
        <w:div w:id="1201093881">
          <w:marLeft w:val="480"/>
          <w:marRight w:val="0"/>
          <w:marTop w:val="0"/>
          <w:marBottom w:val="0"/>
          <w:divBdr>
            <w:top w:val="none" w:sz="0" w:space="0" w:color="auto"/>
            <w:left w:val="none" w:sz="0" w:space="0" w:color="auto"/>
            <w:bottom w:val="none" w:sz="0" w:space="0" w:color="auto"/>
            <w:right w:val="none" w:sz="0" w:space="0" w:color="auto"/>
          </w:divBdr>
        </w:div>
        <w:div w:id="1201212388">
          <w:marLeft w:val="480"/>
          <w:marRight w:val="0"/>
          <w:marTop w:val="0"/>
          <w:marBottom w:val="0"/>
          <w:divBdr>
            <w:top w:val="none" w:sz="0" w:space="0" w:color="auto"/>
            <w:left w:val="none" w:sz="0" w:space="0" w:color="auto"/>
            <w:bottom w:val="none" w:sz="0" w:space="0" w:color="auto"/>
            <w:right w:val="none" w:sz="0" w:space="0" w:color="auto"/>
          </w:divBdr>
        </w:div>
        <w:div w:id="1236428649">
          <w:marLeft w:val="480"/>
          <w:marRight w:val="0"/>
          <w:marTop w:val="0"/>
          <w:marBottom w:val="0"/>
          <w:divBdr>
            <w:top w:val="none" w:sz="0" w:space="0" w:color="auto"/>
            <w:left w:val="none" w:sz="0" w:space="0" w:color="auto"/>
            <w:bottom w:val="none" w:sz="0" w:space="0" w:color="auto"/>
            <w:right w:val="none" w:sz="0" w:space="0" w:color="auto"/>
          </w:divBdr>
        </w:div>
        <w:div w:id="1470131447">
          <w:marLeft w:val="480"/>
          <w:marRight w:val="0"/>
          <w:marTop w:val="0"/>
          <w:marBottom w:val="0"/>
          <w:divBdr>
            <w:top w:val="none" w:sz="0" w:space="0" w:color="auto"/>
            <w:left w:val="none" w:sz="0" w:space="0" w:color="auto"/>
            <w:bottom w:val="none" w:sz="0" w:space="0" w:color="auto"/>
            <w:right w:val="none" w:sz="0" w:space="0" w:color="auto"/>
          </w:divBdr>
        </w:div>
        <w:div w:id="1581406551">
          <w:marLeft w:val="480"/>
          <w:marRight w:val="0"/>
          <w:marTop w:val="0"/>
          <w:marBottom w:val="0"/>
          <w:divBdr>
            <w:top w:val="none" w:sz="0" w:space="0" w:color="auto"/>
            <w:left w:val="none" w:sz="0" w:space="0" w:color="auto"/>
            <w:bottom w:val="none" w:sz="0" w:space="0" w:color="auto"/>
            <w:right w:val="none" w:sz="0" w:space="0" w:color="auto"/>
          </w:divBdr>
        </w:div>
        <w:div w:id="1644852323">
          <w:marLeft w:val="480"/>
          <w:marRight w:val="0"/>
          <w:marTop w:val="0"/>
          <w:marBottom w:val="0"/>
          <w:divBdr>
            <w:top w:val="none" w:sz="0" w:space="0" w:color="auto"/>
            <w:left w:val="none" w:sz="0" w:space="0" w:color="auto"/>
            <w:bottom w:val="none" w:sz="0" w:space="0" w:color="auto"/>
            <w:right w:val="none" w:sz="0" w:space="0" w:color="auto"/>
          </w:divBdr>
        </w:div>
        <w:div w:id="1718775779">
          <w:marLeft w:val="480"/>
          <w:marRight w:val="0"/>
          <w:marTop w:val="0"/>
          <w:marBottom w:val="0"/>
          <w:divBdr>
            <w:top w:val="none" w:sz="0" w:space="0" w:color="auto"/>
            <w:left w:val="none" w:sz="0" w:space="0" w:color="auto"/>
            <w:bottom w:val="none" w:sz="0" w:space="0" w:color="auto"/>
            <w:right w:val="none" w:sz="0" w:space="0" w:color="auto"/>
          </w:divBdr>
        </w:div>
        <w:div w:id="1793816102">
          <w:marLeft w:val="480"/>
          <w:marRight w:val="0"/>
          <w:marTop w:val="0"/>
          <w:marBottom w:val="0"/>
          <w:divBdr>
            <w:top w:val="none" w:sz="0" w:space="0" w:color="auto"/>
            <w:left w:val="none" w:sz="0" w:space="0" w:color="auto"/>
            <w:bottom w:val="none" w:sz="0" w:space="0" w:color="auto"/>
            <w:right w:val="none" w:sz="0" w:space="0" w:color="auto"/>
          </w:divBdr>
        </w:div>
        <w:div w:id="1887057969">
          <w:marLeft w:val="480"/>
          <w:marRight w:val="0"/>
          <w:marTop w:val="0"/>
          <w:marBottom w:val="0"/>
          <w:divBdr>
            <w:top w:val="none" w:sz="0" w:space="0" w:color="auto"/>
            <w:left w:val="none" w:sz="0" w:space="0" w:color="auto"/>
            <w:bottom w:val="none" w:sz="0" w:space="0" w:color="auto"/>
            <w:right w:val="none" w:sz="0" w:space="0" w:color="auto"/>
          </w:divBdr>
        </w:div>
        <w:div w:id="1903056757">
          <w:marLeft w:val="480"/>
          <w:marRight w:val="0"/>
          <w:marTop w:val="0"/>
          <w:marBottom w:val="0"/>
          <w:divBdr>
            <w:top w:val="none" w:sz="0" w:space="0" w:color="auto"/>
            <w:left w:val="none" w:sz="0" w:space="0" w:color="auto"/>
            <w:bottom w:val="none" w:sz="0" w:space="0" w:color="auto"/>
            <w:right w:val="none" w:sz="0" w:space="0" w:color="auto"/>
          </w:divBdr>
        </w:div>
        <w:div w:id="1929579332">
          <w:marLeft w:val="480"/>
          <w:marRight w:val="0"/>
          <w:marTop w:val="0"/>
          <w:marBottom w:val="0"/>
          <w:divBdr>
            <w:top w:val="none" w:sz="0" w:space="0" w:color="auto"/>
            <w:left w:val="none" w:sz="0" w:space="0" w:color="auto"/>
            <w:bottom w:val="none" w:sz="0" w:space="0" w:color="auto"/>
            <w:right w:val="none" w:sz="0" w:space="0" w:color="auto"/>
          </w:divBdr>
        </w:div>
        <w:div w:id="1933468816">
          <w:marLeft w:val="480"/>
          <w:marRight w:val="0"/>
          <w:marTop w:val="0"/>
          <w:marBottom w:val="0"/>
          <w:divBdr>
            <w:top w:val="none" w:sz="0" w:space="0" w:color="auto"/>
            <w:left w:val="none" w:sz="0" w:space="0" w:color="auto"/>
            <w:bottom w:val="none" w:sz="0" w:space="0" w:color="auto"/>
            <w:right w:val="none" w:sz="0" w:space="0" w:color="auto"/>
          </w:divBdr>
        </w:div>
        <w:div w:id="1984701961">
          <w:marLeft w:val="480"/>
          <w:marRight w:val="0"/>
          <w:marTop w:val="0"/>
          <w:marBottom w:val="0"/>
          <w:divBdr>
            <w:top w:val="none" w:sz="0" w:space="0" w:color="auto"/>
            <w:left w:val="none" w:sz="0" w:space="0" w:color="auto"/>
            <w:bottom w:val="none" w:sz="0" w:space="0" w:color="auto"/>
            <w:right w:val="none" w:sz="0" w:space="0" w:color="auto"/>
          </w:divBdr>
        </w:div>
        <w:div w:id="1988508512">
          <w:marLeft w:val="480"/>
          <w:marRight w:val="0"/>
          <w:marTop w:val="0"/>
          <w:marBottom w:val="0"/>
          <w:divBdr>
            <w:top w:val="none" w:sz="0" w:space="0" w:color="auto"/>
            <w:left w:val="none" w:sz="0" w:space="0" w:color="auto"/>
            <w:bottom w:val="none" w:sz="0" w:space="0" w:color="auto"/>
            <w:right w:val="none" w:sz="0" w:space="0" w:color="auto"/>
          </w:divBdr>
        </w:div>
        <w:div w:id="2001426672">
          <w:marLeft w:val="480"/>
          <w:marRight w:val="0"/>
          <w:marTop w:val="0"/>
          <w:marBottom w:val="0"/>
          <w:divBdr>
            <w:top w:val="none" w:sz="0" w:space="0" w:color="auto"/>
            <w:left w:val="none" w:sz="0" w:space="0" w:color="auto"/>
            <w:bottom w:val="none" w:sz="0" w:space="0" w:color="auto"/>
            <w:right w:val="none" w:sz="0" w:space="0" w:color="auto"/>
          </w:divBdr>
        </w:div>
        <w:div w:id="2018968430">
          <w:marLeft w:val="480"/>
          <w:marRight w:val="0"/>
          <w:marTop w:val="0"/>
          <w:marBottom w:val="0"/>
          <w:divBdr>
            <w:top w:val="none" w:sz="0" w:space="0" w:color="auto"/>
            <w:left w:val="none" w:sz="0" w:space="0" w:color="auto"/>
            <w:bottom w:val="none" w:sz="0" w:space="0" w:color="auto"/>
            <w:right w:val="none" w:sz="0" w:space="0" w:color="auto"/>
          </w:divBdr>
        </w:div>
      </w:divsChild>
    </w:div>
    <w:div w:id="689643636">
      <w:bodyDiv w:val="1"/>
      <w:marLeft w:val="0"/>
      <w:marRight w:val="0"/>
      <w:marTop w:val="0"/>
      <w:marBottom w:val="0"/>
      <w:divBdr>
        <w:top w:val="none" w:sz="0" w:space="0" w:color="auto"/>
        <w:left w:val="none" w:sz="0" w:space="0" w:color="auto"/>
        <w:bottom w:val="none" w:sz="0" w:space="0" w:color="auto"/>
        <w:right w:val="none" w:sz="0" w:space="0" w:color="auto"/>
      </w:divBdr>
      <w:divsChild>
        <w:div w:id="158615951">
          <w:marLeft w:val="480"/>
          <w:marRight w:val="0"/>
          <w:marTop w:val="0"/>
          <w:marBottom w:val="0"/>
          <w:divBdr>
            <w:top w:val="none" w:sz="0" w:space="0" w:color="auto"/>
            <w:left w:val="none" w:sz="0" w:space="0" w:color="auto"/>
            <w:bottom w:val="none" w:sz="0" w:space="0" w:color="auto"/>
            <w:right w:val="none" w:sz="0" w:space="0" w:color="auto"/>
          </w:divBdr>
        </w:div>
        <w:div w:id="238950693">
          <w:marLeft w:val="480"/>
          <w:marRight w:val="0"/>
          <w:marTop w:val="0"/>
          <w:marBottom w:val="0"/>
          <w:divBdr>
            <w:top w:val="none" w:sz="0" w:space="0" w:color="auto"/>
            <w:left w:val="none" w:sz="0" w:space="0" w:color="auto"/>
            <w:bottom w:val="none" w:sz="0" w:space="0" w:color="auto"/>
            <w:right w:val="none" w:sz="0" w:space="0" w:color="auto"/>
          </w:divBdr>
        </w:div>
        <w:div w:id="276184017">
          <w:marLeft w:val="480"/>
          <w:marRight w:val="0"/>
          <w:marTop w:val="0"/>
          <w:marBottom w:val="0"/>
          <w:divBdr>
            <w:top w:val="none" w:sz="0" w:space="0" w:color="auto"/>
            <w:left w:val="none" w:sz="0" w:space="0" w:color="auto"/>
            <w:bottom w:val="none" w:sz="0" w:space="0" w:color="auto"/>
            <w:right w:val="none" w:sz="0" w:space="0" w:color="auto"/>
          </w:divBdr>
        </w:div>
        <w:div w:id="1467971296">
          <w:marLeft w:val="480"/>
          <w:marRight w:val="0"/>
          <w:marTop w:val="0"/>
          <w:marBottom w:val="0"/>
          <w:divBdr>
            <w:top w:val="none" w:sz="0" w:space="0" w:color="auto"/>
            <w:left w:val="none" w:sz="0" w:space="0" w:color="auto"/>
            <w:bottom w:val="none" w:sz="0" w:space="0" w:color="auto"/>
            <w:right w:val="none" w:sz="0" w:space="0" w:color="auto"/>
          </w:divBdr>
        </w:div>
        <w:div w:id="1941526860">
          <w:marLeft w:val="480"/>
          <w:marRight w:val="0"/>
          <w:marTop w:val="0"/>
          <w:marBottom w:val="0"/>
          <w:divBdr>
            <w:top w:val="none" w:sz="0" w:space="0" w:color="auto"/>
            <w:left w:val="none" w:sz="0" w:space="0" w:color="auto"/>
            <w:bottom w:val="none" w:sz="0" w:space="0" w:color="auto"/>
            <w:right w:val="none" w:sz="0" w:space="0" w:color="auto"/>
          </w:divBdr>
        </w:div>
        <w:div w:id="1967812512">
          <w:marLeft w:val="480"/>
          <w:marRight w:val="0"/>
          <w:marTop w:val="0"/>
          <w:marBottom w:val="0"/>
          <w:divBdr>
            <w:top w:val="none" w:sz="0" w:space="0" w:color="auto"/>
            <w:left w:val="none" w:sz="0" w:space="0" w:color="auto"/>
            <w:bottom w:val="none" w:sz="0" w:space="0" w:color="auto"/>
            <w:right w:val="none" w:sz="0" w:space="0" w:color="auto"/>
          </w:divBdr>
        </w:div>
      </w:divsChild>
    </w:div>
    <w:div w:id="692803655">
      <w:bodyDiv w:val="1"/>
      <w:marLeft w:val="0"/>
      <w:marRight w:val="0"/>
      <w:marTop w:val="0"/>
      <w:marBottom w:val="0"/>
      <w:divBdr>
        <w:top w:val="none" w:sz="0" w:space="0" w:color="auto"/>
        <w:left w:val="none" w:sz="0" w:space="0" w:color="auto"/>
        <w:bottom w:val="none" w:sz="0" w:space="0" w:color="auto"/>
        <w:right w:val="none" w:sz="0" w:space="0" w:color="auto"/>
      </w:divBdr>
      <w:divsChild>
        <w:div w:id="67045581">
          <w:marLeft w:val="480"/>
          <w:marRight w:val="0"/>
          <w:marTop w:val="0"/>
          <w:marBottom w:val="0"/>
          <w:divBdr>
            <w:top w:val="none" w:sz="0" w:space="0" w:color="auto"/>
            <w:left w:val="none" w:sz="0" w:space="0" w:color="auto"/>
            <w:bottom w:val="none" w:sz="0" w:space="0" w:color="auto"/>
            <w:right w:val="none" w:sz="0" w:space="0" w:color="auto"/>
          </w:divBdr>
        </w:div>
        <w:div w:id="402413142">
          <w:marLeft w:val="480"/>
          <w:marRight w:val="0"/>
          <w:marTop w:val="0"/>
          <w:marBottom w:val="0"/>
          <w:divBdr>
            <w:top w:val="none" w:sz="0" w:space="0" w:color="auto"/>
            <w:left w:val="none" w:sz="0" w:space="0" w:color="auto"/>
            <w:bottom w:val="none" w:sz="0" w:space="0" w:color="auto"/>
            <w:right w:val="none" w:sz="0" w:space="0" w:color="auto"/>
          </w:divBdr>
        </w:div>
        <w:div w:id="413354066">
          <w:marLeft w:val="480"/>
          <w:marRight w:val="0"/>
          <w:marTop w:val="0"/>
          <w:marBottom w:val="0"/>
          <w:divBdr>
            <w:top w:val="none" w:sz="0" w:space="0" w:color="auto"/>
            <w:left w:val="none" w:sz="0" w:space="0" w:color="auto"/>
            <w:bottom w:val="none" w:sz="0" w:space="0" w:color="auto"/>
            <w:right w:val="none" w:sz="0" w:space="0" w:color="auto"/>
          </w:divBdr>
        </w:div>
        <w:div w:id="414211333">
          <w:marLeft w:val="480"/>
          <w:marRight w:val="0"/>
          <w:marTop w:val="0"/>
          <w:marBottom w:val="0"/>
          <w:divBdr>
            <w:top w:val="none" w:sz="0" w:space="0" w:color="auto"/>
            <w:left w:val="none" w:sz="0" w:space="0" w:color="auto"/>
            <w:bottom w:val="none" w:sz="0" w:space="0" w:color="auto"/>
            <w:right w:val="none" w:sz="0" w:space="0" w:color="auto"/>
          </w:divBdr>
        </w:div>
        <w:div w:id="782959952">
          <w:marLeft w:val="480"/>
          <w:marRight w:val="0"/>
          <w:marTop w:val="0"/>
          <w:marBottom w:val="0"/>
          <w:divBdr>
            <w:top w:val="none" w:sz="0" w:space="0" w:color="auto"/>
            <w:left w:val="none" w:sz="0" w:space="0" w:color="auto"/>
            <w:bottom w:val="none" w:sz="0" w:space="0" w:color="auto"/>
            <w:right w:val="none" w:sz="0" w:space="0" w:color="auto"/>
          </w:divBdr>
        </w:div>
        <w:div w:id="817259175">
          <w:marLeft w:val="480"/>
          <w:marRight w:val="0"/>
          <w:marTop w:val="0"/>
          <w:marBottom w:val="0"/>
          <w:divBdr>
            <w:top w:val="none" w:sz="0" w:space="0" w:color="auto"/>
            <w:left w:val="none" w:sz="0" w:space="0" w:color="auto"/>
            <w:bottom w:val="none" w:sz="0" w:space="0" w:color="auto"/>
            <w:right w:val="none" w:sz="0" w:space="0" w:color="auto"/>
          </w:divBdr>
        </w:div>
        <w:div w:id="1033965986">
          <w:marLeft w:val="480"/>
          <w:marRight w:val="0"/>
          <w:marTop w:val="0"/>
          <w:marBottom w:val="0"/>
          <w:divBdr>
            <w:top w:val="none" w:sz="0" w:space="0" w:color="auto"/>
            <w:left w:val="none" w:sz="0" w:space="0" w:color="auto"/>
            <w:bottom w:val="none" w:sz="0" w:space="0" w:color="auto"/>
            <w:right w:val="none" w:sz="0" w:space="0" w:color="auto"/>
          </w:divBdr>
        </w:div>
        <w:div w:id="1044720944">
          <w:marLeft w:val="480"/>
          <w:marRight w:val="0"/>
          <w:marTop w:val="0"/>
          <w:marBottom w:val="0"/>
          <w:divBdr>
            <w:top w:val="none" w:sz="0" w:space="0" w:color="auto"/>
            <w:left w:val="none" w:sz="0" w:space="0" w:color="auto"/>
            <w:bottom w:val="none" w:sz="0" w:space="0" w:color="auto"/>
            <w:right w:val="none" w:sz="0" w:space="0" w:color="auto"/>
          </w:divBdr>
        </w:div>
        <w:div w:id="1069617364">
          <w:marLeft w:val="480"/>
          <w:marRight w:val="0"/>
          <w:marTop w:val="0"/>
          <w:marBottom w:val="0"/>
          <w:divBdr>
            <w:top w:val="none" w:sz="0" w:space="0" w:color="auto"/>
            <w:left w:val="none" w:sz="0" w:space="0" w:color="auto"/>
            <w:bottom w:val="none" w:sz="0" w:space="0" w:color="auto"/>
            <w:right w:val="none" w:sz="0" w:space="0" w:color="auto"/>
          </w:divBdr>
        </w:div>
        <w:div w:id="1172450637">
          <w:marLeft w:val="480"/>
          <w:marRight w:val="0"/>
          <w:marTop w:val="0"/>
          <w:marBottom w:val="0"/>
          <w:divBdr>
            <w:top w:val="none" w:sz="0" w:space="0" w:color="auto"/>
            <w:left w:val="none" w:sz="0" w:space="0" w:color="auto"/>
            <w:bottom w:val="none" w:sz="0" w:space="0" w:color="auto"/>
            <w:right w:val="none" w:sz="0" w:space="0" w:color="auto"/>
          </w:divBdr>
        </w:div>
        <w:div w:id="1208031338">
          <w:marLeft w:val="480"/>
          <w:marRight w:val="0"/>
          <w:marTop w:val="0"/>
          <w:marBottom w:val="0"/>
          <w:divBdr>
            <w:top w:val="none" w:sz="0" w:space="0" w:color="auto"/>
            <w:left w:val="none" w:sz="0" w:space="0" w:color="auto"/>
            <w:bottom w:val="none" w:sz="0" w:space="0" w:color="auto"/>
            <w:right w:val="none" w:sz="0" w:space="0" w:color="auto"/>
          </w:divBdr>
        </w:div>
        <w:div w:id="1209996301">
          <w:marLeft w:val="480"/>
          <w:marRight w:val="0"/>
          <w:marTop w:val="0"/>
          <w:marBottom w:val="0"/>
          <w:divBdr>
            <w:top w:val="none" w:sz="0" w:space="0" w:color="auto"/>
            <w:left w:val="none" w:sz="0" w:space="0" w:color="auto"/>
            <w:bottom w:val="none" w:sz="0" w:space="0" w:color="auto"/>
            <w:right w:val="none" w:sz="0" w:space="0" w:color="auto"/>
          </w:divBdr>
        </w:div>
        <w:div w:id="1215000837">
          <w:marLeft w:val="480"/>
          <w:marRight w:val="0"/>
          <w:marTop w:val="0"/>
          <w:marBottom w:val="0"/>
          <w:divBdr>
            <w:top w:val="none" w:sz="0" w:space="0" w:color="auto"/>
            <w:left w:val="none" w:sz="0" w:space="0" w:color="auto"/>
            <w:bottom w:val="none" w:sz="0" w:space="0" w:color="auto"/>
            <w:right w:val="none" w:sz="0" w:space="0" w:color="auto"/>
          </w:divBdr>
        </w:div>
        <w:div w:id="1274052133">
          <w:marLeft w:val="480"/>
          <w:marRight w:val="0"/>
          <w:marTop w:val="0"/>
          <w:marBottom w:val="0"/>
          <w:divBdr>
            <w:top w:val="none" w:sz="0" w:space="0" w:color="auto"/>
            <w:left w:val="none" w:sz="0" w:space="0" w:color="auto"/>
            <w:bottom w:val="none" w:sz="0" w:space="0" w:color="auto"/>
            <w:right w:val="none" w:sz="0" w:space="0" w:color="auto"/>
          </w:divBdr>
        </w:div>
        <w:div w:id="1288077195">
          <w:marLeft w:val="480"/>
          <w:marRight w:val="0"/>
          <w:marTop w:val="0"/>
          <w:marBottom w:val="0"/>
          <w:divBdr>
            <w:top w:val="none" w:sz="0" w:space="0" w:color="auto"/>
            <w:left w:val="none" w:sz="0" w:space="0" w:color="auto"/>
            <w:bottom w:val="none" w:sz="0" w:space="0" w:color="auto"/>
            <w:right w:val="none" w:sz="0" w:space="0" w:color="auto"/>
          </w:divBdr>
        </w:div>
        <w:div w:id="1295135930">
          <w:marLeft w:val="480"/>
          <w:marRight w:val="0"/>
          <w:marTop w:val="0"/>
          <w:marBottom w:val="0"/>
          <w:divBdr>
            <w:top w:val="none" w:sz="0" w:space="0" w:color="auto"/>
            <w:left w:val="none" w:sz="0" w:space="0" w:color="auto"/>
            <w:bottom w:val="none" w:sz="0" w:space="0" w:color="auto"/>
            <w:right w:val="none" w:sz="0" w:space="0" w:color="auto"/>
          </w:divBdr>
        </w:div>
        <w:div w:id="1337735204">
          <w:marLeft w:val="480"/>
          <w:marRight w:val="0"/>
          <w:marTop w:val="0"/>
          <w:marBottom w:val="0"/>
          <w:divBdr>
            <w:top w:val="none" w:sz="0" w:space="0" w:color="auto"/>
            <w:left w:val="none" w:sz="0" w:space="0" w:color="auto"/>
            <w:bottom w:val="none" w:sz="0" w:space="0" w:color="auto"/>
            <w:right w:val="none" w:sz="0" w:space="0" w:color="auto"/>
          </w:divBdr>
        </w:div>
        <w:div w:id="1370490177">
          <w:marLeft w:val="480"/>
          <w:marRight w:val="0"/>
          <w:marTop w:val="0"/>
          <w:marBottom w:val="0"/>
          <w:divBdr>
            <w:top w:val="none" w:sz="0" w:space="0" w:color="auto"/>
            <w:left w:val="none" w:sz="0" w:space="0" w:color="auto"/>
            <w:bottom w:val="none" w:sz="0" w:space="0" w:color="auto"/>
            <w:right w:val="none" w:sz="0" w:space="0" w:color="auto"/>
          </w:divBdr>
        </w:div>
        <w:div w:id="1411611746">
          <w:marLeft w:val="480"/>
          <w:marRight w:val="0"/>
          <w:marTop w:val="0"/>
          <w:marBottom w:val="0"/>
          <w:divBdr>
            <w:top w:val="none" w:sz="0" w:space="0" w:color="auto"/>
            <w:left w:val="none" w:sz="0" w:space="0" w:color="auto"/>
            <w:bottom w:val="none" w:sz="0" w:space="0" w:color="auto"/>
            <w:right w:val="none" w:sz="0" w:space="0" w:color="auto"/>
          </w:divBdr>
        </w:div>
        <w:div w:id="1522820174">
          <w:marLeft w:val="480"/>
          <w:marRight w:val="0"/>
          <w:marTop w:val="0"/>
          <w:marBottom w:val="0"/>
          <w:divBdr>
            <w:top w:val="none" w:sz="0" w:space="0" w:color="auto"/>
            <w:left w:val="none" w:sz="0" w:space="0" w:color="auto"/>
            <w:bottom w:val="none" w:sz="0" w:space="0" w:color="auto"/>
            <w:right w:val="none" w:sz="0" w:space="0" w:color="auto"/>
          </w:divBdr>
        </w:div>
        <w:div w:id="1533763946">
          <w:marLeft w:val="480"/>
          <w:marRight w:val="0"/>
          <w:marTop w:val="0"/>
          <w:marBottom w:val="0"/>
          <w:divBdr>
            <w:top w:val="none" w:sz="0" w:space="0" w:color="auto"/>
            <w:left w:val="none" w:sz="0" w:space="0" w:color="auto"/>
            <w:bottom w:val="none" w:sz="0" w:space="0" w:color="auto"/>
            <w:right w:val="none" w:sz="0" w:space="0" w:color="auto"/>
          </w:divBdr>
        </w:div>
        <w:div w:id="1654142266">
          <w:marLeft w:val="480"/>
          <w:marRight w:val="0"/>
          <w:marTop w:val="0"/>
          <w:marBottom w:val="0"/>
          <w:divBdr>
            <w:top w:val="none" w:sz="0" w:space="0" w:color="auto"/>
            <w:left w:val="none" w:sz="0" w:space="0" w:color="auto"/>
            <w:bottom w:val="none" w:sz="0" w:space="0" w:color="auto"/>
            <w:right w:val="none" w:sz="0" w:space="0" w:color="auto"/>
          </w:divBdr>
        </w:div>
        <w:div w:id="2073386869">
          <w:marLeft w:val="480"/>
          <w:marRight w:val="0"/>
          <w:marTop w:val="0"/>
          <w:marBottom w:val="0"/>
          <w:divBdr>
            <w:top w:val="none" w:sz="0" w:space="0" w:color="auto"/>
            <w:left w:val="none" w:sz="0" w:space="0" w:color="auto"/>
            <w:bottom w:val="none" w:sz="0" w:space="0" w:color="auto"/>
            <w:right w:val="none" w:sz="0" w:space="0" w:color="auto"/>
          </w:divBdr>
        </w:div>
      </w:divsChild>
    </w:div>
    <w:div w:id="695038521">
      <w:bodyDiv w:val="1"/>
      <w:marLeft w:val="0"/>
      <w:marRight w:val="0"/>
      <w:marTop w:val="0"/>
      <w:marBottom w:val="0"/>
      <w:divBdr>
        <w:top w:val="none" w:sz="0" w:space="0" w:color="auto"/>
        <w:left w:val="none" w:sz="0" w:space="0" w:color="auto"/>
        <w:bottom w:val="none" w:sz="0" w:space="0" w:color="auto"/>
        <w:right w:val="none" w:sz="0" w:space="0" w:color="auto"/>
      </w:divBdr>
      <w:divsChild>
        <w:div w:id="58990717">
          <w:marLeft w:val="480"/>
          <w:marRight w:val="0"/>
          <w:marTop w:val="0"/>
          <w:marBottom w:val="0"/>
          <w:divBdr>
            <w:top w:val="none" w:sz="0" w:space="0" w:color="auto"/>
            <w:left w:val="none" w:sz="0" w:space="0" w:color="auto"/>
            <w:bottom w:val="none" w:sz="0" w:space="0" w:color="auto"/>
            <w:right w:val="none" w:sz="0" w:space="0" w:color="auto"/>
          </w:divBdr>
        </w:div>
        <w:div w:id="290212049">
          <w:marLeft w:val="480"/>
          <w:marRight w:val="0"/>
          <w:marTop w:val="0"/>
          <w:marBottom w:val="0"/>
          <w:divBdr>
            <w:top w:val="none" w:sz="0" w:space="0" w:color="auto"/>
            <w:left w:val="none" w:sz="0" w:space="0" w:color="auto"/>
            <w:bottom w:val="none" w:sz="0" w:space="0" w:color="auto"/>
            <w:right w:val="none" w:sz="0" w:space="0" w:color="auto"/>
          </w:divBdr>
        </w:div>
        <w:div w:id="473060533">
          <w:marLeft w:val="480"/>
          <w:marRight w:val="0"/>
          <w:marTop w:val="0"/>
          <w:marBottom w:val="0"/>
          <w:divBdr>
            <w:top w:val="none" w:sz="0" w:space="0" w:color="auto"/>
            <w:left w:val="none" w:sz="0" w:space="0" w:color="auto"/>
            <w:bottom w:val="none" w:sz="0" w:space="0" w:color="auto"/>
            <w:right w:val="none" w:sz="0" w:space="0" w:color="auto"/>
          </w:divBdr>
        </w:div>
        <w:div w:id="515198395">
          <w:marLeft w:val="480"/>
          <w:marRight w:val="0"/>
          <w:marTop w:val="0"/>
          <w:marBottom w:val="0"/>
          <w:divBdr>
            <w:top w:val="none" w:sz="0" w:space="0" w:color="auto"/>
            <w:left w:val="none" w:sz="0" w:space="0" w:color="auto"/>
            <w:bottom w:val="none" w:sz="0" w:space="0" w:color="auto"/>
            <w:right w:val="none" w:sz="0" w:space="0" w:color="auto"/>
          </w:divBdr>
        </w:div>
        <w:div w:id="809635186">
          <w:marLeft w:val="480"/>
          <w:marRight w:val="0"/>
          <w:marTop w:val="0"/>
          <w:marBottom w:val="0"/>
          <w:divBdr>
            <w:top w:val="none" w:sz="0" w:space="0" w:color="auto"/>
            <w:left w:val="none" w:sz="0" w:space="0" w:color="auto"/>
            <w:bottom w:val="none" w:sz="0" w:space="0" w:color="auto"/>
            <w:right w:val="none" w:sz="0" w:space="0" w:color="auto"/>
          </w:divBdr>
        </w:div>
        <w:div w:id="1013070045">
          <w:marLeft w:val="480"/>
          <w:marRight w:val="0"/>
          <w:marTop w:val="0"/>
          <w:marBottom w:val="0"/>
          <w:divBdr>
            <w:top w:val="none" w:sz="0" w:space="0" w:color="auto"/>
            <w:left w:val="none" w:sz="0" w:space="0" w:color="auto"/>
            <w:bottom w:val="none" w:sz="0" w:space="0" w:color="auto"/>
            <w:right w:val="none" w:sz="0" w:space="0" w:color="auto"/>
          </w:divBdr>
        </w:div>
        <w:div w:id="1095134286">
          <w:marLeft w:val="480"/>
          <w:marRight w:val="0"/>
          <w:marTop w:val="0"/>
          <w:marBottom w:val="0"/>
          <w:divBdr>
            <w:top w:val="none" w:sz="0" w:space="0" w:color="auto"/>
            <w:left w:val="none" w:sz="0" w:space="0" w:color="auto"/>
            <w:bottom w:val="none" w:sz="0" w:space="0" w:color="auto"/>
            <w:right w:val="none" w:sz="0" w:space="0" w:color="auto"/>
          </w:divBdr>
        </w:div>
        <w:div w:id="1185823371">
          <w:marLeft w:val="480"/>
          <w:marRight w:val="0"/>
          <w:marTop w:val="0"/>
          <w:marBottom w:val="0"/>
          <w:divBdr>
            <w:top w:val="none" w:sz="0" w:space="0" w:color="auto"/>
            <w:left w:val="none" w:sz="0" w:space="0" w:color="auto"/>
            <w:bottom w:val="none" w:sz="0" w:space="0" w:color="auto"/>
            <w:right w:val="none" w:sz="0" w:space="0" w:color="auto"/>
          </w:divBdr>
        </w:div>
        <w:div w:id="1197038751">
          <w:marLeft w:val="480"/>
          <w:marRight w:val="0"/>
          <w:marTop w:val="0"/>
          <w:marBottom w:val="0"/>
          <w:divBdr>
            <w:top w:val="none" w:sz="0" w:space="0" w:color="auto"/>
            <w:left w:val="none" w:sz="0" w:space="0" w:color="auto"/>
            <w:bottom w:val="none" w:sz="0" w:space="0" w:color="auto"/>
            <w:right w:val="none" w:sz="0" w:space="0" w:color="auto"/>
          </w:divBdr>
        </w:div>
        <w:div w:id="1258513856">
          <w:marLeft w:val="480"/>
          <w:marRight w:val="0"/>
          <w:marTop w:val="0"/>
          <w:marBottom w:val="0"/>
          <w:divBdr>
            <w:top w:val="none" w:sz="0" w:space="0" w:color="auto"/>
            <w:left w:val="none" w:sz="0" w:space="0" w:color="auto"/>
            <w:bottom w:val="none" w:sz="0" w:space="0" w:color="auto"/>
            <w:right w:val="none" w:sz="0" w:space="0" w:color="auto"/>
          </w:divBdr>
        </w:div>
        <w:div w:id="1285114480">
          <w:marLeft w:val="480"/>
          <w:marRight w:val="0"/>
          <w:marTop w:val="0"/>
          <w:marBottom w:val="0"/>
          <w:divBdr>
            <w:top w:val="none" w:sz="0" w:space="0" w:color="auto"/>
            <w:left w:val="none" w:sz="0" w:space="0" w:color="auto"/>
            <w:bottom w:val="none" w:sz="0" w:space="0" w:color="auto"/>
            <w:right w:val="none" w:sz="0" w:space="0" w:color="auto"/>
          </w:divBdr>
        </w:div>
        <w:div w:id="1360203115">
          <w:marLeft w:val="480"/>
          <w:marRight w:val="0"/>
          <w:marTop w:val="0"/>
          <w:marBottom w:val="0"/>
          <w:divBdr>
            <w:top w:val="none" w:sz="0" w:space="0" w:color="auto"/>
            <w:left w:val="none" w:sz="0" w:space="0" w:color="auto"/>
            <w:bottom w:val="none" w:sz="0" w:space="0" w:color="auto"/>
            <w:right w:val="none" w:sz="0" w:space="0" w:color="auto"/>
          </w:divBdr>
        </w:div>
        <w:div w:id="1388720972">
          <w:marLeft w:val="480"/>
          <w:marRight w:val="0"/>
          <w:marTop w:val="0"/>
          <w:marBottom w:val="0"/>
          <w:divBdr>
            <w:top w:val="none" w:sz="0" w:space="0" w:color="auto"/>
            <w:left w:val="none" w:sz="0" w:space="0" w:color="auto"/>
            <w:bottom w:val="none" w:sz="0" w:space="0" w:color="auto"/>
            <w:right w:val="none" w:sz="0" w:space="0" w:color="auto"/>
          </w:divBdr>
        </w:div>
        <w:div w:id="1430390310">
          <w:marLeft w:val="480"/>
          <w:marRight w:val="0"/>
          <w:marTop w:val="0"/>
          <w:marBottom w:val="0"/>
          <w:divBdr>
            <w:top w:val="none" w:sz="0" w:space="0" w:color="auto"/>
            <w:left w:val="none" w:sz="0" w:space="0" w:color="auto"/>
            <w:bottom w:val="none" w:sz="0" w:space="0" w:color="auto"/>
            <w:right w:val="none" w:sz="0" w:space="0" w:color="auto"/>
          </w:divBdr>
        </w:div>
        <w:div w:id="1523276816">
          <w:marLeft w:val="480"/>
          <w:marRight w:val="0"/>
          <w:marTop w:val="0"/>
          <w:marBottom w:val="0"/>
          <w:divBdr>
            <w:top w:val="none" w:sz="0" w:space="0" w:color="auto"/>
            <w:left w:val="none" w:sz="0" w:space="0" w:color="auto"/>
            <w:bottom w:val="none" w:sz="0" w:space="0" w:color="auto"/>
            <w:right w:val="none" w:sz="0" w:space="0" w:color="auto"/>
          </w:divBdr>
        </w:div>
        <w:div w:id="1526869605">
          <w:marLeft w:val="480"/>
          <w:marRight w:val="0"/>
          <w:marTop w:val="0"/>
          <w:marBottom w:val="0"/>
          <w:divBdr>
            <w:top w:val="none" w:sz="0" w:space="0" w:color="auto"/>
            <w:left w:val="none" w:sz="0" w:space="0" w:color="auto"/>
            <w:bottom w:val="none" w:sz="0" w:space="0" w:color="auto"/>
            <w:right w:val="none" w:sz="0" w:space="0" w:color="auto"/>
          </w:divBdr>
        </w:div>
        <w:div w:id="1772974460">
          <w:marLeft w:val="480"/>
          <w:marRight w:val="0"/>
          <w:marTop w:val="0"/>
          <w:marBottom w:val="0"/>
          <w:divBdr>
            <w:top w:val="none" w:sz="0" w:space="0" w:color="auto"/>
            <w:left w:val="none" w:sz="0" w:space="0" w:color="auto"/>
            <w:bottom w:val="none" w:sz="0" w:space="0" w:color="auto"/>
            <w:right w:val="none" w:sz="0" w:space="0" w:color="auto"/>
          </w:divBdr>
        </w:div>
        <w:div w:id="1823883823">
          <w:marLeft w:val="480"/>
          <w:marRight w:val="0"/>
          <w:marTop w:val="0"/>
          <w:marBottom w:val="0"/>
          <w:divBdr>
            <w:top w:val="none" w:sz="0" w:space="0" w:color="auto"/>
            <w:left w:val="none" w:sz="0" w:space="0" w:color="auto"/>
            <w:bottom w:val="none" w:sz="0" w:space="0" w:color="auto"/>
            <w:right w:val="none" w:sz="0" w:space="0" w:color="auto"/>
          </w:divBdr>
        </w:div>
        <w:div w:id="1951013098">
          <w:marLeft w:val="480"/>
          <w:marRight w:val="0"/>
          <w:marTop w:val="0"/>
          <w:marBottom w:val="0"/>
          <w:divBdr>
            <w:top w:val="none" w:sz="0" w:space="0" w:color="auto"/>
            <w:left w:val="none" w:sz="0" w:space="0" w:color="auto"/>
            <w:bottom w:val="none" w:sz="0" w:space="0" w:color="auto"/>
            <w:right w:val="none" w:sz="0" w:space="0" w:color="auto"/>
          </w:divBdr>
        </w:div>
        <w:div w:id="1957056040">
          <w:marLeft w:val="480"/>
          <w:marRight w:val="0"/>
          <w:marTop w:val="0"/>
          <w:marBottom w:val="0"/>
          <w:divBdr>
            <w:top w:val="none" w:sz="0" w:space="0" w:color="auto"/>
            <w:left w:val="none" w:sz="0" w:space="0" w:color="auto"/>
            <w:bottom w:val="none" w:sz="0" w:space="0" w:color="auto"/>
            <w:right w:val="none" w:sz="0" w:space="0" w:color="auto"/>
          </w:divBdr>
        </w:div>
        <w:div w:id="1997029586">
          <w:marLeft w:val="480"/>
          <w:marRight w:val="0"/>
          <w:marTop w:val="0"/>
          <w:marBottom w:val="0"/>
          <w:divBdr>
            <w:top w:val="none" w:sz="0" w:space="0" w:color="auto"/>
            <w:left w:val="none" w:sz="0" w:space="0" w:color="auto"/>
            <w:bottom w:val="none" w:sz="0" w:space="0" w:color="auto"/>
            <w:right w:val="none" w:sz="0" w:space="0" w:color="auto"/>
          </w:divBdr>
        </w:div>
        <w:div w:id="2075347760">
          <w:marLeft w:val="480"/>
          <w:marRight w:val="0"/>
          <w:marTop w:val="0"/>
          <w:marBottom w:val="0"/>
          <w:divBdr>
            <w:top w:val="none" w:sz="0" w:space="0" w:color="auto"/>
            <w:left w:val="none" w:sz="0" w:space="0" w:color="auto"/>
            <w:bottom w:val="none" w:sz="0" w:space="0" w:color="auto"/>
            <w:right w:val="none" w:sz="0" w:space="0" w:color="auto"/>
          </w:divBdr>
        </w:div>
      </w:divsChild>
    </w:div>
    <w:div w:id="702830574">
      <w:bodyDiv w:val="1"/>
      <w:marLeft w:val="0"/>
      <w:marRight w:val="0"/>
      <w:marTop w:val="0"/>
      <w:marBottom w:val="0"/>
      <w:divBdr>
        <w:top w:val="none" w:sz="0" w:space="0" w:color="auto"/>
        <w:left w:val="none" w:sz="0" w:space="0" w:color="auto"/>
        <w:bottom w:val="none" w:sz="0" w:space="0" w:color="auto"/>
        <w:right w:val="none" w:sz="0" w:space="0" w:color="auto"/>
      </w:divBdr>
      <w:divsChild>
        <w:div w:id="26149622">
          <w:marLeft w:val="480"/>
          <w:marRight w:val="0"/>
          <w:marTop w:val="0"/>
          <w:marBottom w:val="0"/>
          <w:divBdr>
            <w:top w:val="none" w:sz="0" w:space="0" w:color="auto"/>
            <w:left w:val="none" w:sz="0" w:space="0" w:color="auto"/>
            <w:bottom w:val="none" w:sz="0" w:space="0" w:color="auto"/>
            <w:right w:val="none" w:sz="0" w:space="0" w:color="auto"/>
          </w:divBdr>
        </w:div>
        <w:div w:id="255134966">
          <w:marLeft w:val="480"/>
          <w:marRight w:val="0"/>
          <w:marTop w:val="0"/>
          <w:marBottom w:val="0"/>
          <w:divBdr>
            <w:top w:val="none" w:sz="0" w:space="0" w:color="auto"/>
            <w:left w:val="none" w:sz="0" w:space="0" w:color="auto"/>
            <w:bottom w:val="none" w:sz="0" w:space="0" w:color="auto"/>
            <w:right w:val="none" w:sz="0" w:space="0" w:color="auto"/>
          </w:divBdr>
        </w:div>
        <w:div w:id="341736394">
          <w:marLeft w:val="480"/>
          <w:marRight w:val="0"/>
          <w:marTop w:val="0"/>
          <w:marBottom w:val="0"/>
          <w:divBdr>
            <w:top w:val="none" w:sz="0" w:space="0" w:color="auto"/>
            <w:left w:val="none" w:sz="0" w:space="0" w:color="auto"/>
            <w:bottom w:val="none" w:sz="0" w:space="0" w:color="auto"/>
            <w:right w:val="none" w:sz="0" w:space="0" w:color="auto"/>
          </w:divBdr>
        </w:div>
        <w:div w:id="355934674">
          <w:marLeft w:val="480"/>
          <w:marRight w:val="0"/>
          <w:marTop w:val="0"/>
          <w:marBottom w:val="0"/>
          <w:divBdr>
            <w:top w:val="none" w:sz="0" w:space="0" w:color="auto"/>
            <w:left w:val="none" w:sz="0" w:space="0" w:color="auto"/>
            <w:bottom w:val="none" w:sz="0" w:space="0" w:color="auto"/>
            <w:right w:val="none" w:sz="0" w:space="0" w:color="auto"/>
          </w:divBdr>
        </w:div>
        <w:div w:id="395664337">
          <w:marLeft w:val="480"/>
          <w:marRight w:val="0"/>
          <w:marTop w:val="0"/>
          <w:marBottom w:val="0"/>
          <w:divBdr>
            <w:top w:val="none" w:sz="0" w:space="0" w:color="auto"/>
            <w:left w:val="none" w:sz="0" w:space="0" w:color="auto"/>
            <w:bottom w:val="none" w:sz="0" w:space="0" w:color="auto"/>
            <w:right w:val="none" w:sz="0" w:space="0" w:color="auto"/>
          </w:divBdr>
        </w:div>
        <w:div w:id="417210760">
          <w:marLeft w:val="480"/>
          <w:marRight w:val="0"/>
          <w:marTop w:val="0"/>
          <w:marBottom w:val="0"/>
          <w:divBdr>
            <w:top w:val="none" w:sz="0" w:space="0" w:color="auto"/>
            <w:left w:val="none" w:sz="0" w:space="0" w:color="auto"/>
            <w:bottom w:val="none" w:sz="0" w:space="0" w:color="auto"/>
            <w:right w:val="none" w:sz="0" w:space="0" w:color="auto"/>
          </w:divBdr>
        </w:div>
        <w:div w:id="462237696">
          <w:marLeft w:val="480"/>
          <w:marRight w:val="0"/>
          <w:marTop w:val="0"/>
          <w:marBottom w:val="0"/>
          <w:divBdr>
            <w:top w:val="none" w:sz="0" w:space="0" w:color="auto"/>
            <w:left w:val="none" w:sz="0" w:space="0" w:color="auto"/>
            <w:bottom w:val="none" w:sz="0" w:space="0" w:color="auto"/>
            <w:right w:val="none" w:sz="0" w:space="0" w:color="auto"/>
          </w:divBdr>
        </w:div>
        <w:div w:id="476074119">
          <w:marLeft w:val="480"/>
          <w:marRight w:val="0"/>
          <w:marTop w:val="0"/>
          <w:marBottom w:val="0"/>
          <w:divBdr>
            <w:top w:val="none" w:sz="0" w:space="0" w:color="auto"/>
            <w:left w:val="none" w:sz="0" w:space="0" w:color="auto"/>
            <w:bottom w:val="none" w:sz="0" w:space="0" w:color="auto"/>
            <w:right w:val="none" w:sz="0" w:space="0" w:color="auto"/>
          </w:divBdr>
        </w:div>
        <w:div w:id="518664532">
          <w:marLeft w:val="480"/>
          <w:marRight w:val="0"/>
          <w:marTop w:val="0"/>
          <w:marBottom w:val="0"/>
          <w:divBdr>
            <w:top w:val="none" w:sz="0" w:space="0" w:color="auto"/>
            <w:left w:val="none" w:sz="0" w:space="0" w:color="auto"/>
            <w:bottom w:val="none" w:sz="0" w:space="0" w:color="auto"/>
            <w:right w:val="none" w:sz="0" w:space="0" w:color="auto"/>
          </w:divBdr>
        </w:div>
        <w:div w:id="712005705">
          <w:marLeft w:val="480"/>
          <w:marRight w:val="0"/>
          <w:marTop w:val="0"/>
          <w:marBottom w:val="0"/>
          <w:divBdr>
            <w:top w:val="none" w:sz="0" w:space="0" w:color="auto"/>
            <w:left w:val="none" w:sz="0" w:space="0" w:color="auto"/>
            <w:bottom w:val="none" w:sz="0" w:space="0" w:color="auto"/>
            <w:right w:val="none" w:sz="0" w:space="0" w:color="auto"/>
          </w:divBdr>
        </w:div>
        <w:div w:id="720322638">
          <w:marLeft w:val="480"/>
          <w:marRight w:val="0"/>
          <w:marTop w:val="0"/>
          <w:marBottom w:val="0"/>
          <w:divBdr>
            <w:top w:val="none" w:sz="0" w:space="0" w:color="auto"/>
            <w:left w:val="none" w:sz="0" w:space="0" w:color="auto"/>
            <w:bottom w:val="none" w:sz="0" w:space="0" w:color="auto"/>
            <w:right w:val="none" w:sz="0" w:space="0" w:color="auto"/>
          </w:divBdr>
        </w:div>
        <w:div w:id="765076678">
          <w:marLeft w:val="480"/>
          <w:marRight w:val="0"/>
          <w:marTop w:val="0"/>
          <w:marBottom w:val="0"/>
          <w:divBdr>
            <w:top w:val="none" w:sz="0" w:space="0" w:color="auto"/>
            <w:left w:val="none" w:sz="0" w:space="0" w:color="auto"/>
            <w:bottom w:val="none" w:sz="0" w:space="0" w:color="auto"/>
            <w:right w:val="none" w:sz="0" w:space="0" w:color="auto"/>
          </w:divBdr>
        </w:div>
        <w:div w:id="784229933">
          <w:marLeft w:val="480"/>
          <w:marRight w:val="0"/>
          <w:marTop w:val="0"/>
          <w:marBottom w:val="0"/>
          <w:divBdr>
            <w:top w:val="none" w:sz="0" w:space="0" w:color="auto"/>
            <w:left w:val="none" w:sz="0" w:space="0" w:color="auto"/>
            <w:bottom w:val="none" w:sz="0" w:space="0" w:color="auto"/>
            <w:right w:val="none" w:sz="0" w:space="0" w:color="auto"/>
          </w:divBdr>
        </w:div>
        <w:div w:id="797795579">
          <w:marLeft w:val="480"/>
          <w:marRight w:val="0"/>
          <w:marTop w:val="0"/>
          <w:marBottom w:val="0"/>
          <w:divBdr>
            <w:top w:val="none" w:sz="0" w:space="0" w:color="auto"/>
            <w:left w:val="none" w:sz="0" w:space="0" w:color="auto"/>
            <w:bottom w:val="none" w:sz="0" w:space="0" w:color="auto"/>
            <w:right w:val="none" w:sz="0" w:space="0" w:color="auto"/>
          </w:divBdr>
        </w:div>
        <w:div w:id="1003702148">
          <w:marLeft w:val="480"/>
          <w:marRight w:val="0"/>
          <w:marTop w:val="0"/>
          <w:marBottom w:val="0"/>
          <w:divBdr>
            <w:top w:val="none" w:sz="0" w:space="0" w:color="auto"/>
            <w:left w:val="none" w:sz="0" w:space="0" w:color="auto"/>
            <w:bottom w:val="none" w:sz="0" w:space="0" w:color="auto"/>
            <w:right w:val="none" w:sz="0" w:space="0" w:color="auto"/>
          </w:divBdr>
        </w:div>
        <w:div w:id="1018041770">
          <w:marLeft w:val="480"/>
          <w:marRight w:val="0"/>
          <w:marTop w:val="0"/>
          <w:marBottom w:val="0"/>
          <w:divBdr>
            <w:top w:val="none" w:sz="0" w:space="0" w:color="auto"/>
            <w:left w:val="none" w:sz="0" w:space="0" w:color="auto"/>
            <w:bottom w:val="none" w:sz="0" w:space="0" w:color="auto"/>
            <w:right w:val="none" w:sz="0" w:space="0" w:color="auto"/>
          </w:divBdr>
        </w:div>
        <w:div w:id="1262420394">
          <w:marLeft w:val="480"/>
          <w:marRight w:val="0"/>
          <w:marTop w:val="0"/>
          <w:marBottom w:val="0"/>
          <w:divBdr>
            <w:top w:val="none" w:sz="0" w:space="0" w:color="auto"/>
            <w:left w:val="none" w:sz="0" w:space="0" w:color="auto"/>
            <w:bottom w:val="none" w:sz="0" w:space="0" w:color="auto"/>
            <w:right w:val="none" w:sz="0" w:space="0" w:color="auto"/>
          </w:divBdr>
        </w:div>
        <w:div w:id="1824465683">
          <w:marLeft w:val="480"/>
          <w:marRight w:val="0"/>
          <w:marTop w:val="0"/>
          <w:marBottom w:val="0"/>
          <w:divBdr>
            <w:top w:val="none" w:sz="0" w:space="0" w:color="auto"/>
            <w:left w:val="none" w:sz="0" w:space="0" w:color="auto"/>
            <w:bottom w:val="none" w:sz="0" w:space="0" w:color="auto"/>
            <w:right w:val="none" w:sz="0" w:space="0" w:color="auto"/>
          </w:divBdr>
        </w:div>
        <w:div w:id="1993563196">
          <w:marLeft w:val="480"/>
          <w:marRight w:val="0"/>
          <w:marTop w:val="0"/>
          <w:marBottom w:val="0"/>
          <w:divBdr>
            <w:top w:val="none" w:sz="0" w:space="0" w:color="auto"/>
            <w:left w:val="none" w:sz="0" w:space="0" w:color="auto"/>
            <w:bottom w:val="none" w:sz="0" w:space="0" w:color="auto"/>
            <w:right w:val="none" w:sz="0" w:space="0" w:color="auto"/>
          </w:divBdr>
        </w:div>
        <w:div w:id="2101292545">
          <w:marLeft w:val="480"/>
          <w:marRight w:val="0"/>
          <w:marTop w:val="0"/>
          <w:marBottom w:val="0"/>
          <w:divBdr>
            <w:top w:val="none" w:sz="0" w:space="0" w:color="auto"/>
            <w:left w:val="none" w:sz="0" w:space="0" w:color="auto"/>
            <w:bottom w:val="none" w:sz="0" w:space="0" w:color="auto"/>
            <w:right w:val="none" w:sz="0" w:space="0" w:color="auto"/>
          </w:divBdr>
        </w:div>
        <w:div w:id="2141219554">
          <w:marLeft w:val="480"/>
          <w:marRight w:val="0"/>
          <w:marTop w:val="0"/>
          <w:marBottom w:val="0"/>
          <w:divBdr>
            <w:top w:val="none" w:sz="0" w:space="0" w:color="auto"/>
            <w:left w:val="none" w:sz="0" w:space="0" w:color="auto"/>
            <w:bottom w:val="none" w:sz="0" w:space="0" w:color="auto"/>
            <w:right w:val="none" w:sz="0" w:space="0" w:color="auto"/>
          </w:divBdr>
        </w:div>
      </w:divsChild>
    </w:div>
    <w:div w:id="712728571">
      <w:bodyDiv w:val="1"/>
      <w:marLeft w:val="0"/>
      <w:marRight w:val="0"/>
      <w:marTop w:val="0"/>
      <w:marBottom w:val="0"/>
      <w:divBdr>
        <w:top w:val="none" w:sz="0" w:space="0" w:color="auto"/>
        <w:left w:val="none" w:sz="0" w:space="0" w:color="auto"/>
        <w:bottom w:val="none" w:sz="0" w:space="0" w:color="auto"/>
        <w:right w:val="none" w:sz="0" w:space="0" w:color="auto"/>
      </w:divBdr>
      <w:divsChild>
        <w:div w:id="265963456">
          <w:marLeft w:val="480"/>
          <w:marRight w:val="0"/>
          <w:marTop w:val="0"/>
          <w:marBottom w:val="0"/>
          <w:divBdr>
            <w:top w:val="none" w:sz="0" w:space="0" w:color="auto"/>
            <w:left w:val="none" w:sz="0" w:space="0" w:color="auto"/>
            <w:bottom w:val="none" w:sz="0" w:space="0" w:color="auto"/>
            <w:right w:val="none" w:sz="0" w:space="0" w:color="auto"/>
          </w:divBdr>
        </w:div>
        <w:div w:id="273289566">
          <w:marLeft w:val="480"/>
          <w:marRight w:val="0"/>
          <w:marTop w:val="0"/>
          <w:marBottom w:val="0"/>
          <w:divBdr>
            <w:top w:val="none" w:sz="0" w:space="0" w:color="auto"/>
            <w:left w:val="none" w:sz="0" w:space="0" w:color="auto"/>
            <w:bottom w:val="none" w:sz="0" w:space="0" w:color="auto"/>
            <w:right w:val="none" w:sz="0" w:space="0" w:color="auto"/>
          </w:divBdr>
        </w:div>
        <w:div w:id="457604239">
          <w:marLeft w:val="480"/>
          <w:marRight w:val="0"/>
          <w:marTop w:val="0"/>
          <w:marBottom w:val="0"/>
          <w:divBdr>
            <w:top w:val="none" w:sz="0" w:space="0" w:color="auto"/>
            <w:left w:val="none" w:sz="0" w:space="0" w:color="auto"/>
            <w:bottom w:val="none" w:sz="0" w:space="0" w:color="auto"/>
            <w:right w:val="none" w:sz="0" w:space="0" w:color="auto"/>
          </w:divBdr>
        </w:div>
        <w:div w:id="677662519">
          <w:marLeft w:val="480"/>
          <w:marRight w:val="0"/>
          <w:marTop w:val="0"/>
          <w:marBottom w:val="0"/>
          <w:divBdr>
            <w:top w:val="none" w:sz="0" w:space="0" w:color="auto"/>
            <w:left w:val="none" w:sz="0" w:space="0" w:color="auto"/>
            <w:bottom w:val="none" w:sz="0" w:space="0" w:color="auto"/>
            <w:right w:val="none" w:sz="0" w:space="0" w:color="auto"/>
          </w:divBdr>
        </w:div>
        <w:div w:id="725762718">
          <w:marLeft w:val="480"/>
          <w:marRight w:val="0"/>
          <w:marTop w:val="0"/>
          <w:marBottom w:val="0"/>
          <w:divBdr>
            <w:top w:val="none" w:sz="0" w:space="0" w:color="auto"/>
            <w:left w:val="none" w:sz="0" w:space="0" w:color="auto"/>
            <w:bottom w:val="none" w:sz="0" w:space="0" w:color="auto"/>
            <w:right w:val="none" w:sz="0" w:space="0" w:color="auto"/>
          </w:divBdr>
        </w:div>
        <w:div w:id="823160888">
          <w:marLeft w:val="480"/>
          <w:marRight w:val="0"/>
          <w:marTop w:val="0"/>
          <w:marBottom w:val="0"/>
          <w:divBdr>
            <w:top w:val="none" w:sz="0" w:space="0" w:color="auto"/>
            <w:left w:val="none" w:sz="0" w:space="0" w:color="auto"/>
            <w:bottom w:val="none" w:sz="0" w:space="0" w:color="auto"/>
            <w:right w:val="none" w:sz="0" w:space="0" w:color="auto"/>
          </w:divBdr>
        </w:div>
        <w:div w:id="1013801269">
          <w:marLeft w:val="480"/>
          <w:marRight w:val="0"/>
          <w:marTop w:val="0"/>
          <w:marBottom w:val="0"/>
          <w:divBdr>
            <w:top w:val="none" w:sz="0" w:space="0" w:color="auto"/>
            <w:left w:val="none" w:sz="0" w:space="0" w:color="auto"/>
            <w:bottom w:val="none" w:sz="0" w:space="0" w:color="auto"/>
            <w:right w:val="none" w:sz="0" w:space="0" w:color="auto"/>
          </w:divBdr>
        </w:div>
        <w:div w:id="1101991799">
          <w:marLeft w:val="480"/>
          <w:marRight w:val="0"/>
          <w:marTop w:val="0"/>
          <w:marBottom w:val="0"/>
          <w:divBdr>
            <w:top w:val="none" w:sz="0" w:space="0" w:color="auto"/>
            <w:left w:val="none" w:sz="0" w:space="0" w:color="auto"/>
            <w:bottom w:val="none" w:sz="0" w:space="0" w:color="auto"/>
            <w:right w:val="none" w:sz="0" w:space="0" w:color="auto"/>
          </w:divBdr>
        </w:div>
        <w:div w:id="1119684981">
          <w:marLeft w:val="480"/>
          <w:marRight w:val="0"/>
          <w:marTop w:val="0"/>
          <w:marBottom w:val="0"/>
          <w:divBdr>
            <w:top w:val="none" w:sz="0" w:space="0" w:color="auto"/>
            <w:left w:val="none" w:sz="0" w:space="0" w:color="auto"/>
            <w:bottom w:val="none" w:sz="0" w:space="0" w:color="auto"/>
            <w:right w:val="none" w:sz="0" w:space="0" w:color="auto"/>
          </w:divBdr>
        </w:div>
        <w:div w:id="1247422023">
          <w:marLeft w:val="480"/>
          <w:marRight w:val="0"/>
          <w:marTop w:val="0"/>
          <w:marBottom w:val="0"/>
          <w:divBdr>
            <w:top w:val="none" w:sz="0" w:space="0" w:color="auto"/>
            <w:left w:val="none" w:sz="0" w:space="0" w:color="auto"/>
            <w:bottom w:val="none" w:sz="0" w:space="0" w:color="auto"/>
            <w:right w:val="none" w:sz="0" w:space="0" w:color="auto"/>
          </w:divBdr>
        </w:div>
        <w:div w:id="1397820279">
          <w:marLeft w:val="480"/>
          <w:marRight w:val="0"/>
          <w:marTop w:val="0"/>
          <w:marBottom w:val="0"/>
          <w:divBdr>
            <w:top w:val="none" w:sz="0" w:space="0" w:color="auto"/>
            <w:left w:val="none" w:sz="0" w:space="0" w:color="auto"/>
            <w:bottom w:val="none" w:sz="0" w:space="0" w:color="auto"/>
            <w:right w:val="none" w:sz="0" w:space="0" w:color="auto"/>
          </w:divBdr>
        </w:div>
        <w:div w:id="1429497145">
          <w:marLeft w:val="480"/>
          <w:marRight w:val="0"/>
          <w:marTop w:val="0"/>
          <w:marBottom w:val="0"/>
          <w:divBdr>
            <w:top w:val="none" w:sz="0" w:space="0" w:color="auto"/>
            <w:left w:val="none" w:sz="0" w:space="0" w:color="auto"/>
            <w:bottom w:val="none" w:sz="0" w:space="0" w:color="auto"/>
            <w:right w:val="none" w:sz="0" w:space="0" w:color="auto"/>
          </w:divBdr>
        </w:div>
        <w:div w:id="1519737910">
          <w:marLeft w:val="480"/>
          <w:marRight w:val="0"/>
          <w:marTop w:val="0"/>
          <w:marBottom w:val="0"/>
          <w:divBdr>
            <w:top w:val="none" w:sz="0" w:space="0" w:color="auto"/>
            <w:left w:val="none" w:sz="0" w:space="0" w:color="auto"/>
            <w:bottom w:val="none" w:sz="0" w:space="0" w:color="auto"/>
            <w:right w:val="none" w:sz="0" w:space="0" w:color="auto"/>
          </w:divBdr>
        </w:div>
        <w:div w:id="1552571871">
          <w:marLeft w:val="480"/>
          <w:marRight w:val="0"/>
          <w:marTop w:val="0"/>
          <w:marBottom w:val="0"/>
          <w:divBdr>
            <w:top w:val="none" w:sz="0" w:space="0" w:color="auto"/>
            <w:left w:val="none" w:sz="0" w:space="0" w:color="auto"/>
            <w:bottom w:val="none" w:sz="0" w:space="0" w:color="auto"/>
            <w:right w:val="none" w:sz="0" w:space="0" w:color="auto"/>
          </w:divBdr>
        </w:div>
        <w:div w:id="1573932521">
          <w:marLeft w:val="480"/>
          <w:marRight w:val="0"/>
          <w:marTop w:val="0"/>
          <w:marBottom w:val="0"/>
          <w:divBdr>
            <w:top w:val="none" w:sz="0" w:space="0" w:color="auto"/>
            <w:left w:val="none" w:sz="0" w:space="0" w:color="auto"/>
            <w:bottom w:val="none" w:sz="0" w:space="0" w:color="auto"/>
            <w:right w:val="none" w:sz="0" w:space="0" w:color="auto"/>
          </w:divBdr>
        </w:div>
        <w:div w:id="1858999704">
          <w:marLeft w:val="480"/>
          <w:marRight w:val="0"/>
          <w:marTop w:val="0"/>
          <w:marBottom w:val="0"/>
          <w:divBdr>
            <w:top w:val="none" w:sz="0" w:space="0" w:color="auto"/>
            <w:left w:val="none" w:sz="0" w:space="0" w:color="auto"/>
            <w:bottom w:val="none" w:sz="0" w:space="0" w:color="auto"/>
            <w:right w:val="none" w:sz="0" w:space="0" w:color="auto"/>
          </w:divBdr>
        </w:div>
        <w:div w:id="1935168107">
          <w:marLeft w:val="480"/>
          <w:marRight w:val="0"/>
          <w:marTop w:val="0"/>
          <w:marBottom w:val="0"/>
          <w:divBdr>
            <w:top w:val="none" w:sz="0" w:space="0" w:color="auto"/>
            <w:left w:val="none" w:sz="0" w:space="0" w:color="auto"/>
            <w:bottom w:val="none" w:sz="0" w:space="0" w:color="auto"/>
            <w:right w:val="none" w:sz="0" w:space="0" w:color="auto"/>
          </w:divBdr>
        </w:div>
      </w:divsChild>
    </w:div>
    <w:div w:id="735857904">
      <w:bodyDiv w:val="1"/>
      <w:marLeft w:val="0"/>
      <w:marRight w:val="0"/>
      <w:marTop w:val="0"/>
      <w:marBottom w:val="0"/>
      <w:divBdr>
        <w:top w:val="none" w:sz="0" w:space="0" w:color="auto"/>
        <w:left w:val="none" w:sz="0" w:space="0" w:color="auto"/>
        <w:bottom w:val="none" w:sz="0" w:space="0" w:color="auto"/>
        <w:right w:val="none" w:sz="0" w:space="0" w:color="auto"/>
      </w:divBdr>
      <w:divsChild>
        <w:div w:id="180124548">
          <w:marLeft w:val="480"/>
          <w:marRight w:val="0"/>
          <w:marTop w:val="0"/>
          <w:marBottom w:val="0"/>
          <w:divBdr>
            <w:top w:val="none" w:sz="0" w:space="0" w:color="auto"/>
            <w:left w:val="none" w:sz="0" w:space="0" w:color="auto"/>
            <w:bottom w:val="none" w:sz="0" w:space="0" w:color="auto"/>
            <w:right w:val="none" w:sz="0" w:space="0" w:color="auto"/>
          </w:divBdr>
        </w:div>
        <w:div w:id="317072019">
          <w:marLeft w:val="480"/>
          <w:marRight w:val="0"/>
          <w:marTop w:val="0"/>
          <w:marBottom w:val="0"/>
          <w:divBdr>
            <w:top w:val="none" w:sz="0" w:space="0" w:color="auto"/>
            <w:left w:val="none" w:sz="0" w:space="0" w:color="auto"/>
            <w:bottom w:val="none" w:sz="0" w:space="0" w:color="auto"/>
            <w:right w:val="none" w:sz="0" w:space="0" w:color="auto"/>
          </w:divBdr>
        </w:div>
        <w:div w:id="384572984">
          <w:marLeft w:val="480"/>
          <w:marRight w:val="0"/>
          <w:marTop w:val="0"/>
          <w:marBottom w:val="0"/>
          <w:divBdr>
            <w:top w:val="none" w:sz="0" w:space="0" w:color="auto"/>
            <w:left w:val="none" w:sz="0" w:space="0" w:color="auto"/>
            <w:bottom w:val="none" w:sz="0" w:space="0" w:color="auto"/>
            <w:right w:val="none" w:sz="0" w:space="0" w:color="auto"/>
          </w:divBdr>
        </w:div>
        <w:div w:id="390688438">
          <w:marLeft w:val="480"/>
          <w:marRight w:val="0"/>
          <w:marTop w:val="0"/>
          <w:marBottom w:val="0"/>
          <w:divBdr>
            <w:top w:val="none" w:sz="0" w:space="0" w:color="auto"/>
            <w:left w:val="none" w:sz="0" w:space="0" w:color="auto"/>
            <w:bottom w:val="none" w:sz="0" w:space="0" w:color="auto"/>
            <w:right w:val="none" w:sz="0" w:space="0" w:color="auto"/>
          </w:divBdr>
        </w:div>
        <w:div w:id="431367166">
          <w:marLeft w:val="480"/>
          <w:marRight w:val="0"/>
          <w:marTop w:val="0"/>
          <w:marBottom w:val="0"/>
          <w:divBdr>
            <w:top w:val="none" w:sz="0" w:space="0" w:color="auto"/>
            <w:left w:val="none" w:sz="0" w:space="0" w:color="auto"/>
            <w:bottom w:val="none" w:sz="0" w:space="0" w:color="auto"/>
            <w:right w:val="none" w:sz="0" w:space="0" w:color="auto"/>
          </w:divBdr>
        </w:div>
        <w:div w:id="461273282">
          <w:marLeft w:val="480"/>
          <w:marRight w:val="0"/>
          <w:marTop w:val="0"/>
          <w:marBottom w:val="0"/>
          <w:divBdr>
            <w:top w:val="none" w:sz="0" w:space="0" w:color="auto"/>
            <w:left w:val="none" w:sz="0" w:space="0" w:color="auto"/>
            <w:bottom w:val="none" w:sz="0" w:space="0" w:color="auto"/>
            <w:right w:val="none" w:sz="0" w:space="0" w:color="auto"/>
          </w:divBdr>
        </w:div>
        <w:div w:id="476842923">
          <w:marLeft w:val="480"/>
          <w:marRight w:val="0"/>
          <w:marTop w:val="0"/>
          <w:marBottom w:val="0"/>
          <w:divBdr>
            <w:top w:val="none" w:sz="0" w:space="0" w:color="auto"/>
            <w:left w:val="none" w:sz="0" w:space="0" w:color="auto"/>
            <w:bottom w:val="none" w:sz="0" w:space="0" w:color="auto"/>
            <w:right w:val="none" w:sz="0" w:space="0" w:color="auto"/>
          </w:divBdr>
        </w:div>
        <w:div w:id="539980720">
          <w:marLeft w:val="480"/>
          <w:marRight w:val="0"/>
          <w:marTop w:val="0"/>
          <w:marBottom w:val="0"/>
          <w:divBdr>
            <w:top w:val="none" w:sz="0" w:space="0" w:color="auto"/>
            <w:left w:val="none" w:sz="0" w:space="0" w:color="auto"/>
            <w:bottom w:val="none" w:sz="0" w:space="0" w:color="auto"/>
            <w:right w:val="none" w:sz="0" w:space="0" w:color="auto"/>
          </w:divBdr>
        </w:div>
        <w:div w:id="614405352">
          <w:marLeft w:val="480"/>
          <w:marRight w:val="0"/>
          <w:marTop w:val="0"/>
          <w:marBottom w:val="0"/>
          <w:divBdr>
            <w:top w:val="none" w:sz="0" w:space="0" w:color="auto"/>
            <w:left w:val="none" w:sz="0" w:space="0" w:color="auto"/>
            <w:bottom w:val="none" w:sz="0" w:space="0" w:color="auto"/>
            <w:right w:val="none" w:sz="0" w:space="0" w:color="auto"/>
          </w:divBdr>
        </w:div>
        <w:div w:id="776172716">
          <w:marLeft w:val="480"/>
          <w:marRight w:val="0"/>
          <w:marTop w:val="0"/>
          <w:marBottom w:val="0"/>
          <w:divBdr>
            <w:top w:val="none" w:sz="0" w:space="0" w:color="auto"/>
            <w:left w:val="none" w:sz="0" w:space="0" w:color="auto"/>
            <w:bottom w:val="none" w:sz="0" w:space="0" w:color="auto"/>
            <w:right w:val="none" w:sz="0" w:space="0" w:color="auto"/>
          </w:divBdr>
        </w:div>
        <w:div w:id="1042704404">
          <w:marLeft w:val="480"/>
          <w:marRight w:val="0"/>
          <w:marTop w:val="0"/>
          <w:marBottom w:val="0"/>
          <w:divBdr>
            <w:top w:val="none" w:sz="0" w:space="0" w:color="auto"/>
            <w:left w:val="none" w:sz="0" w:space="0" w:color="auto"/>
            <w:bottom w:val="none" w:sz="0" w:space="0" w:color="auto"/>
            <w:right w:val="none" w:sz="0" w:space="0" w:color="auto"/>
          </w:divBdr>
        </w:div>
        <w:div w:id="1392383300">
          <w:marLeft w:val="480"/>
          <w:marRight w:val="0"/>
          <w:marTop w:val="0"/>
          <w:marBottom w:val="0"/>
          <w:divBdr>
            <w:top w:val="none" w:sz="0" w:space="0" w:color="auto"/>
            <w:left w:val="none" w:sz="0" w:space="0" w:color="auto"/>
            <w:bottom w:val="none" w:sz="0" w:space="0" w:color="auto"/>
            <w:right w:val="none" w:sz="0" w:space="0" w:color="auto"/>
          </w:divBdr>
        </w:div>
        <w:div w:id="1554348356">
          <w:marLeft w:val="480"/>
          <w:marRight w:val="0"/>
          <w:marTop w:val="0"/>
          <w:marBottom w:val="0"/>
          <w:divBdr>
            <w:top w:val="none" w:sz="0" w:space="0" w:color="auto"/>
            <w:left w:val="none" w:sz="0" w:space="0" w:color="auto"/>
            <w:bottom w:val="none" w:sz="0" w:space="0" w:color="auto"/>
            <w:right w:val="none" w:sz="0" w:space="0" w:color="auto"/>
          </w:divBdr>
        </w:div>
        <w:div w:id="1700005812">
          <w:marLeft w:val="480"/>
          <w:marRight w:val="0"/>
          <w:marTop w:val="0"/>
          <w:marBottom w:val="0"/>
          <w:divBdr>
            <w:top w:val="none" w:sz="0" w:space="0" w:color="auto"/>
            <w:left w:val="none" w:sz="0" w:space="0" w:color="auto"/>
            <w:bottom w:val="none" w:sz="0" w:space="0" w:color="auto"/>
            <w:right w:val="none" w:sz="0" w:space="0" w:color="auto"/>
          </w:divBdr>
        </w:div>
        <w:div w:id="1752465359">
          <w:marLeft w:val="480"/>
          <w:marRight w:val="0"/>
          <w:marTop w:val="0"/>
          <w:marBottom w:val="0"/>
          <w:divBdr>
            <w:top w:val="none" w:sz="0" w:space="0" w:color="auto"/>
            <w:left w:val="none" w:sz="0" w:space="0" w:color="auto"/>
            <w:bottom w:val="none" w:sz="0" w:space="0" w:color="auto"/>
            <w:right w:val="none" w:sz="0" w:space="0" w:color="auto"/>
          </w:divBdr>
        </w:div>
      </w:divsChild>
    </w:div>
    <w:div w:id="744500149">
      <w:bodyDiv w:val="1"/>
      <w:marLeft w:val="0"/>
      <w:marRight w:val="0"/>
      <w:marTop w:val="0"/>
      <w:marBottom w:val="0"/>
      <w:divBdr>
        <w:top w:val="none" w:sz="0" w:space="0" w:color="auto"/>
        <w:left w:val="none" w:sz="0" w:space="0" w:color="auto"/>
        <w:bottom w:val="none" w:sz="0" w:space="0" w:color="auto"/>
        <w:right w:val="none" w:sz="0" w:space="0" w:color="auto"/>
      </w:divBdr>
      <w:divsChild>
        <w:div w:id="122386272">
          <w:marLeft w:val="480"/>
          <w:marRight w:val="0"/>
          <w:marTop w:val="0"/>
          <w:marBottom w:val="0"/>
          <w:divBdr>
            <w:top w:val="none" w:sz="0" w:space="0" w:color="auto"/>
            <w:left w:val="none" w:sz="0" w:space="0" w:color="auto"/>
            <w:bottom w:val="none" w:sz="0" w:space="0" w:color="auto"/>
            <w:right w:val="none" w:sz="0" w:space="0" w:color="auto"/>
          </w:divBdr>
        </w:div>
        <w:div w:id="516970699">
          <w:marLeft w:val="480"/>
          <w:marRight w:val="0"/>
          <w:marTop w:val="0"/>
          <w:marBottom w:val="0"/>
          <w:divBdr>
            <w:top w:val="none" w:sz="0" w:space="0" w:color="auto"/>
            <w:left w:val="none" w:sz="0" w:space="0" w:color="auto"/>
            <w:bottom w:val="none" w:sz="0" w:space="0" w:color="auto"/>
            <w:right w:val="none" w:sz="0" w:space="0" w:color="auto"/>
          </w:divBdr>
        </w:div>
        <w:div w:id="521013518">
          <w:marLeft w:val="480"/>
          <w:marRight w:val="0"/>
          <w:marTop w:val="0"/>
          <w:marBottom w:val="0"/>
          <w:divBdr>
            <w:top w:val="none" w:sz="0" w:space="0" w:color="auto"/>
            <w:left w:val="none" w:sz="0" w:space="0" w:color="auto"/>
            <w:bottom w:val="none" w:sz="0" w:space="0" w:color="auto"/>
            <w:right w:val="none" w:sz="0" w:space="0" w:color="auto"/>
          </w:divBdr>
        </w:div>
        <w:div w:id="537591925">
          <w:marLeft w:val="480"/>
          <w:marRight w:val="0"/>
          <w:marTop w:val="0"/>
          <w:marBottom w:val="0"/>
          <w:divBdr>
            <w:top w:val="none" w:sz="0" w:space="0" w:color="auto"/>
            <w:left w:val="none" w:sz="0" w:space="0" w:color="auto"/>
            <w:bottom w:val="none" w:sz="0" w:space="0" w:color="auto"/>
            <w:right w:val="none" w:sz="0" w:space="0" w:color="auto"/>
          </w:divBdr>
        </w:div>
        <w:div w:id="558713605">
          <w:marLeft w:val="480"/>
          <w:marRight w:val="0"/>
          <w:marTop w:val="0"/>
          <w:marBottom w:val="0"/>
          <w:divBdr>
            <w:top w:val="none" w:sz="0" w:space="0" w:color="auto"/>
            <w:left w:val="none" w:sz="0" w:space="0" w:color="auto"/>
            <w:bottom w:val="none" w:sz="0" w:space="0" w:color="auto"/>
            <w:right w:val="none" w:sz="0" w:space="0" w:color="auto"/>
          </w:divBdr>
        </w:div>
        <w:div w:id="666859686">
          <w:marLeft w:val="480"/>
          <w:marRight w:val="0"/>
          <w:marTop w:val="0"/>
          <w:marBottom w:val="0"/>
          <w:divBdr>
            <w:top w:val="none" w:sz="0" w:space="0" w:color="auto"/>
            <w:left w:val="none" w:sz="0" w:space="0" w:color="auto"/>
            <w:bottom w:val="none" w:sz="0" w:space="0" w:color="auto"/>
            <w:right w:val="none" w:sz="0" w:space="0" w:color="auto"/>
          </w:divBdr>
        </w:div>
        <w:div w:id="774984770">
          <w:marLeft w:val="480"/>
          <w:marRight w:val="0"/>
          <w:marTop w:val="0"/>
          <w:marBottom w:val="0"/>
          <w:divBdr>
            <w:top w:val="none" w:sz="0" w:space="0" w:color="auto"/>
            <w:left w:val="none" w:sz="0" w:space="0" w:color="auto"/>
            <w:bottom w:val="none" w:sz="0" w:space="0" w:color="auto"/>
            <w:right w:val="none" w:sz="0" w:space="0" w:color="auto"/>
          </w:divBdr>
        </w:div>
        <w:div w:id="892541738">
          <w:marLeft w:val="480"/>
          <w:marRight w:val="0"/>
          <w:marTop w:val="0"/>
          <w:marBottom w:val="0"/>
          <w:divBdr>
            <w:top w:val="none" w:sz="0" w:space="0" w:color="auto"/>
            <w:left w:val="none" w:sz="0" w:space="0" w:color="auto"/>
            <w:bottom w:val="none" w:sz="0" w:space="0" w:color="auto"/>
            <w:right w:val="none" w:sz="0" w:space="0" w:color="auto"/>
          </w:divBdr>
        </w:div>
        <w:div w:id="932516666">
          <w:marLeft w:val="480"/>
          <w:marRight w:val="0"/>
          <w:marTop w:val="0"/>
          <w:marBottom w:val="0"/>
          <w:divBdr>
            <w:top w:val="none" w:sz="0" w:space="0" w:color="auto"/>
            <w:left w:val="none" w:sz="0" w:space="0" w:color="auto"/>
            <w:bottom w:val="none" w:sz="0" w:space="0" w:color="auto"/>
            <w:right w:val="none" w:sz="0" w:space="0" w:color="auto"/>
          </w:divBdr>
        </w:div>
        <w:div w:id="1042905851">
          <w:marLeft w:val="480"/>
          <w:marRight w:val="0"/>
          <w:marTop w:val="0"/>
          <w:marBottom w:val="0"/>
          <w:divBdr>
            <w:top w:val="none" w:sz="0" w:space="0" w:color="auto"/>
            <w:left w:val="none" w:sz="0" w:space="0" w:color="auto"/>
            <w:bottom w:val="none" w:sz="0" w:space="0" w:color="auto"/>
            <w:right w:val="none" w:sz="0" w:space="0" w:color="auto"/>
          </w:divBdr>
        </w:div>
        <w:div w:id="1132285125">
          <w:marLeft w:val="480"/>
          <w:marRight w:val="0"/>
          <w:marTop w:val="0"/>
          <w:marBottom w:val="0"/>
          <w:divBdr>
            <w:top w:val="none" w:sz="0" w:space="0" w:color="auto"/>
            <w:left w:val="none" w:sz="0" w:space="0" w:color="auto"/>
            <w:bottom w:val="none" w:sz="0" w:space="0" w:color="auto"/>
            <w:right w:val="none" w:sz="0" w:space="0" w:color="auto"/>
          </w:divBdr>
        </w:div>
        <w:div w:id="1144927298">
          <w:marLeft w:val="480"/>
          <w:marRight w:val="0"/>
          <w:marTop w:val="0"/>
          <w:marBottom w:val="0"/>
          <w:divBdr>
            <w:top w:val="none" w:sz="0" w:space="0" w:color="auto"/>
            <w:left w:val="none" w:sz="0" w:space="0" w:color="auto"/>
            <w:bottom w:val="none" w:sz="0" w:space="0" w:color="auto"/>
            <w:right w:val="none" w:sz="0" w:space="0" w:color="auto"/>
          </w:divBdr>
        </w:div>
        <w:div w:id="1157304173">
          <w:marLeft w:val="480"/>
          <w:marRight w:val="0"/>
          <w:marTop w:val="0"/>
          <w:marBottom w:val="0"/>
          <w:divBdr>
            <w:top w:val="none" w:sz="0" w:space="0" w:color="auto"/>
            <w:left w:val="none" w:sz="0" w:space="0" w:color="auto"/>
            <w:bottom w:val="none" w:sz="0" w:space="0" w:color="auto"/>
            <w:right w:val="none" w:sz="0" w:space="0" w:color="auto"/>
          </w:divBdr>
        </w:div>
        <w:div w:id="1227842333">
          <w:marLeft w:val="480"/>
          <w:marRight w:val="0"/>
          <w:marTop w:val="0"/>
          <w:marBottom w:val="0"/>
          <w:divBdr>
            <w:top w:val="none" w:sz="0" w:space="0" w:color="auto"/>
            <w:left w:val="none" w:sz="0" w:space="0" w:color="auto"/>
            <w:bottom w:val="none" w:sz="0" w:space="0" w:color="auto"/>
            <w:right w:val="none" w:sz="0" w:space="0" w:color="auto"/>
          </w:divBdr>
        </w:div>
        <w:div w:id="1262763004">
          <w:marLeft w:val="480"/>
          <w:marRight w:val="0"/>
          <w:marTop w:val="0"/>
          <w:marBottom w:val="0"/>
          <w:divBdr>
            <w:top w:val="none" w:sz="0" w:space="0" w:color="auto"/>
            <w:left w:val="none" w:sz="0" w:space="0" w:color="auto"/>
            <w:bottom w:val="none" w:sz="0" w:space="0" w:color="auto"/>
            <w:right w:val="none" w:sz="0" w:space="0" w:color="auto"/>
          </w:divBdr>
        </w:div>
        <w:div w:id="1358046486">
          <w:marLeft w:val="480"/>
          <w:marRight w:val="0"/>
          <w:marTop w:val="0"/>
          <w:marBottom w:val="0"/>
          <w:divBdr>
            <w:top w:val="none" w:sz="0" w:space="0" w:color="auto"/>
            <w:left w:val="none" w:sz="0" w:space="0" w:color="auto"/>
            <w:bottom w:val="none" w:sz="0" w:space="0" w:color="auto"/>
            <w:right w:val="none" w:sz="0" w:space="0" w:color="auto"/>
          </w:divBdr>
        </w:div>
        <w:div w:id="1369254726">
          <w:marLeft w:val="480"/>
          <w:marRight w:val="0"/>
          <w:marTop w:val="0"/>
          <w:marBottom w:val="0"/>
          <w:divBdr>
            <w:top w:val="none" w:sz="0" w:space="0" w:color="auto"/>
            <w:left w:val="none" w:sz="0" w:space="0" w:color="auto"/>
            <w:bottom w:val="none" w:sz="0" w:space="0" w:color="auto"/>
            <w:right w:val="none" w:sz="0" w:space="0" w:color="auto"/>
          </w:divBdr>
        </w:div>
        <w:div w:id="1386904529">
          <w:marLeft w:val="480"/>
          <w:marRight w:val="0"/>
          <w:marTop w:val="0"/>
          <w:marBottom w:val="0"/>
          <w:divBdr>
            <w:top w:val="none" w:sz="0" w:space="0" w:color="auto"/>
            <w:left w:val="none" w:sz="0" w:space="0" w:color="auto"/>
            <w:bottom w:val="none" w:sz="0" w:space="0" w:color="auto"/>
            <w:right w:val="none" w:sz="0" w:space="0" w:color="auto"/>
          </w:divBdr>
        </w:div>
        <w:div w:id="1705213149">
          <w:marLeft w:val="480"/>
          <w:marRight w:val="0"/>
          <w:marTop w:val="0"/>
          <w:marBottom w:val="0"/>
          <w:divBdr>
            <w:top w:val="none" w:sz="0" w:space="0" w:color="auto"/>
            <w:left w:val="none" w:sz="0" w:space="0" w:color="auto"/>
            <w:bottom w:val="none" w:sz="0" w:space="0" w:color="auto"/>
            <w:right w:val="none" w:sz="0" w:space="0" w:color="auto"/>
          </w:divBdr>
        </w:div>
        <w:div w:id="1948652888">
          <w:marLeft w:val="480"/>
          <w:marRight w:val="0"/>
          <w:marTop w:val="0"/>
          <w:marBottom w:val="0"/>
          <w:divBdr>
            <w:top w:val="none" w:sz="0" w:space="0" w:color="auto"/>
            <w:left w:val="none" w:sz="0" w:space="0" w:color="auto"/>
            <w:bottom w:val="none" w:sz="0" w:space="0" w:color="auto"/>
            <w:right w:val="none" w:sz="0" w:space="0" w:color="auto"/>
          </w:divBdr>
        </w:div>
        <w:div w:id="2120947510">
          <w:marLeft w:val="480"/>
          <w:marRight w:val="0"/>
          <w:marTop w:val="0"/>
          <w:marBottom w:val="0"/>
          <w:divBdr>
            <w:top w:val="none" w:sz="0" w:space="0" w:color="auto"/>
            <w:left w:val="none" w:sz="0" w:space="0" w:color="auto"/>
            <w:bottom w:val="none" w:sz="0" w:space="0" w:color="auto"/>
            <w:right w:val="none" w:sz="0" w:space="0" w:color="auto"/>
          </w:divBdr>
        </w:div>
        <w:div w:id="2141223745">
          <w:marLeft w:val="480"/>
          <w:marRight w:val="0"/>
          <w:marTop w:val="0"/>
          <w:marBottom w:val="0"/>
          <w:divBdr>
            <w:top w:val="none" w:sz="0" w:space="0" w:color="auto"/>
            <w:left w:val="none" w:sz="0" w:space="0" w:color="auto"/>
            <w:bottom w:val="none" w:sz="0" w:space="0" w:color="auto"/>
            <w:right w:val="none" w:sz="0" w:space="0" w:color="auto"/>
          </w:divBdr>
        </w:div>
      </w:divsChild>
    </w:div>
    <w:div w:id="759640848">
      <w:bodyDiv w:val="1"/>
      <w:marLeft w:val="0"/>
      <w:marRight w:val="0"/>
      <w:marTop w:val="0"/>
      <w:marBottom w:val="0"/>
      <w:divBdr>
        <w:top w:val="none" w:sz="0" w:space="0" w:color="auto"/>
        <w:left w:val="none" w:sz="0" w:space="0" w:color="auto"/>
        <w:bottom w:val="none" w:sz="0" w:space="0" w:color="auto"/>
        <w:right w:val="none" w:sz="0" w:space="0" w:color="auto"/>
      </w:divBdr>
      <w:divsChild>
        <w:div w:id="367998097">
          <w:marLeft w:val="0"/>
          <w:marRight w:val="0"/>
          <w:marTop w:val="0"/>
          <w:marBottom w:val="0"/>
          <w:divBdr>
            <w:top w:val="none" w:sz="0" w:space="0" w:color="auto"/>
            <w:left w:val="none" w:sz="0" w:space="0" w:color="auto"/>
            <w:bottom w:val="none" w:sz="0" w:space="0" w:color="auto"/>
            <w:right w:val="none" w:sz="0" w:space="0" w:color="auto"/>
          </w:divBdr>
        </w:div>
      </w:divsChild>
    </w:div>
    <w:div w:id="796988961">
      <w:bodyDiv w:val="1"/>
      <w:marLeft w:val="0"/>
      <w:marRight w:val="0"/>
      <w:marTop w:val="0"/>
      <w:marBottom w:val="0"/>
      <w:divBdr>
        <w:top w:val="none" w:sz="0" w:space="0" w:color="auto"/>
        <w:left w:val="none" w:sz="0" w:space="0" w:color="auto"/>
        <w:bottom w:val="none" w:sz="0" w:space="0" w:color="auto"/>
        <w:right w:val="none" w:sz="0" w:space="0" w:color="auto"/>
      </w:divBdr>
    </w:div>
    <w:div w:id="815075710">
      <w:bodyDiv w:val="1"/>
      <w:marLeft w:val="0"/>
      <w:marRight w:val="0"/>
      <w:marTop w:val="0"/>
      <w:marBottom w:val="0"/>
      <w:divBdr>
        <w:top w:val="none" w:sz="0" w:space="0" w:color="auto"/>
        <w:left w:val="none" w:sz="0" w:space="0" w:color="auto"/>
        <w:bottom w:val="none" w:sz="0" w:space="0" w:color="auto"/>
        <w:right w:val="none" w:sz="0" w:space="0" w:color="auto"/>
      </w:divBdr>
      <w:divsChild>
        <w:div w:id="173880803">
          <w:marLeft w:val="480"/>
          <w:marRight w:val="0"/>
          <w:marTop w:val="0"/>
          <w:marBottom w:val="0"/>
          <w:divBdr>
            <w:top w:val="none" w:sz="0" w:space="0" w:color="auto"/>
            <w:left w:val="none" w:sz="0" w:space="0" w:color="auto"/>
            <w:bottom w:val="none" w:sz="0" w:space="0" w:color="auto"/>
            <w:right w:val="none" w:sz="0" w:space="0" w:color="auto"/>
          </w:divBdr>
        </w:div>
        <w:div w:id="195048187">
          <w:marLeft w:val="480"/>
          <w:marRight w:val="0"/>
          <w:marTop w:val="0"/>
          <w:marBottom w:val="0"/>
          <w:divBdr>
            <w:top w:val="none" w:sz="0" w:space="0" w:color="auto"/>
            <w:left w:val="none" w:sz="0" w:space="0" w:color="auto"/>
            <w:bottom w:val="none" w:sz="0" w:space="0" w:color="auto"/>
            <w:right w:val="none" w:sz="0" w:space="0" w:color="auto"/>
          </w:divBdr>
        </w:div>
        <w:div w:id="244806796">
          <w:marLeft w:val="480"/>
          <w:marRight w:val="0"/>
          <w:marTop w:val="0"/>
          <w:marBottom w:val="0"/>
          <w:divBdr>
            <w:top w:val="none" w:sz="0" w:space="0" w:color="auto"/>
            <w:left w:val="none" w:sz="0" w:space="0" w:color="auto"/>
            <w:bottom w:val="none" w:sz="0" w:space="0" w:color="auto"/>
            <w:right w:val="none" w:sz="0" w:space="0" w:color="auto"/>
          </w:divBdr>
        </w:div>
        <w:div w:id="290676657">
          <w:marLeft w:val="480"/>
          <w:marRight w:val="0"/>
          <w:marTop w:val="0"/>
          <w:marBottom w:val="0"/>
          <w:divBdr>
            <w:top w:val="none" w:sz="0" w:space="0" w:color="auto"/>
            <w:left w:val="none" w:sz="0" w:space="0" w:color="auto"/>
            <w:bottom w:val="none" w:sz="0" w:space="0" w:color="auto"/>
            <w:right w:val="none" w:sz="0" w:space="0" w:color="auto"/>
          </w:divBdr>
        </w:div>
        <w:div w:id="444816399">
          <w:marLeft w:val="480"/>
          <w:marRight w:val="0"/>
          <w:marTop w:val="0"/>
          <w:marBottom w:val="0"/>
          <w:divBdr>
            <w:top w:val="none" w:sz="0" w:space="0" w:color="auto"/>
            <w:left w:val="none" w:sz="0" w:space="0" w:color="auto"/>
            <w:bottom w:val="none" w:sz="0" w:space="0" w:color="auto"/>
            <w:right w:val="none" w:sz="0" w:space="0" w:color="auto"/>
          </w:divBdr>
        </w:div>
        <w:div w:id="501043539">
          <w:marLeft w:val="480"/>
          <w:marRight w:val="0"/>
          <w:marTop w:val="0"/>
          <w:marBottom w:val="0"/>
          <w:divBdr>
            <w:top w:val="none" w:sz="0" w:space="0" w:color="auto"/>
            <w:left w:val="none" w:sz="0" w:space="0" w:color="auto"/>
            <w:bottom w:val="none" w:sz="0" w:space="0" w:color="auto"/>
            <w:right w:val="none" w:sz="0" w:space="0" w:color="auto"/>
          </w:divBdr>
        </w:div>
        <w:div w:id="529076212">
          <w:marLeft w:val="480"/>
          <w:marRight w:val="0"/>
          <w:marTop w:val="0"/>
          <w:marBottom w:val="0"/>
          <w:divBdr>
            <w:top w:val="none" w:sz="0" w:space="0" w:color="auto"/>
            <w:left w:val="none" w:sz="0" w:space="0" w:color="auto"/>
            <w:bottom w:val="none" w:sz="0" w:space="0" w:color="auto"/>
            <w:right w:val="none" w:sz="0" w:space="0" w:color="auto"/>
          </w:divBdr>
        </w:div>
        <w:div w:id="694117655">
          <w:marLeft w:val="480"/>
          <w:marRight w:val="0"/>
          <w:marTop w:val="0"/>
          <w:marBottom w:val="0"/>
          <w:divBdr>
            <w:top w:val="none" w:sz="0" w:space="0" w:color="auto"/>
            <w:left w:val="none" w:sz="0" w:space="0" w:color="auto"/>
            <w:bottom w:val="none" w:sz="0" w:space="0" w:color="auto"/>
            <w:right w:val="none" w:sz="0" w:space="0" w:color="auto"/>
          </w:divBdr>
        </w:div>
        <w:div w:id="1211572125">
          <w:marLeft w:val="480"/>
          <w:marRight w:val="0"/>
          <w:marTop w:val="0"/>
          <w:marBottom w:val="0"/>
          <w:divBdr>
            <w:top w:val="none" w:sz="0" w:space="0" w:color="auto"/>
            <w:left w:val="none" w:sz="0" w:space="0" w:color="auto"/>
            <w:bottom w:val="none" w:sz="0" w:space="0" w:color="auto"/>
            <w:right w:val="none" w:sz="0" w:space="0" w:color="auto"/>
          </w:divBdr>
        </w:div>
        <w:div w:id="1298684242">
          <w:marLeft w:val="480"/>
          <w:marRight w:val="0"/>
          <w:marTop w:val="0"/>
          <w:marBottom w:val="0"/>
          <w:divBdr>
            <w:top w:val="none" w:sz="0" w:space="0" w:color="auto"/>
            <w:left w:val="none" w:sz="0" w:space="0" w:color="auto"/>
            <w:bottom w:val="none" w:sz="0" w:space="0" w:color="auto"/>
            <w:right w:val="none" w:sz="0" w:space="0" w:color="auto"/>
          </w:divBdr>
        </w:div>
        <w:div w:id="1705062712">
          <w:marLeft w:val="480"/>
          <w:marRight w:val="0"/>
          <w:marTop w:val="0"/>
          <w:marBottom w:val="0"/>
          <w:divBdr>
            <w:top w:val="none" w:sz="0" w:space="0" w:color="auto"/>
            <w:left w:val="none" w:sz="0" w:space="0" w:color="auto"/>
            <w:bottom w:val="none" w:sz="0" w:space="0" w:color="auto"/>
            <w:right w:val="none" w:sz="0" w:space="0" w:color="auto"/>
          </w:divBdr>
        </w:div>
        <w:div w:id="1766345215">
          <w:marLeft w:val="480"/>
          <w:marRight w:val="0"/>
          <w:marTop w:val="0"/>
          <w:marBottom w:val="0"/>
          <w:divBdr>
            <w:top w:val="none" w:sz="0" w:space="0" w:color="auto"/>
            <w:left w:val="none" w:sz="0" w:space="0" w:color="auto"/>
            <w:bottom w:val="none" w:sz="0" w:space="0" w:color="auto"/>
            <w:right w:val="none" w:sz="0" w:space="0" w:color="auto"/>
          </w:divBdr>
        </w:div>
        <w:div w:id="1937207519">
          <w:marLeft w:val="480"/>
          <w:marRight w:val="0"/>
          <w:marTop w:val="0"/>
          <w:marBottom w:val="0"/>
          <w:divBdr>
            <w:top w:val="none" w:sz="0" w:space="0" w:color="auto"/>
            <w:left w:val="none" w:sz="0" w:space="0" w:color="auto"/>
            <w:bottom w:val="none" w:sz="0" w:space="0" w:color="auto"/>
            <w:right w:val="none" w:sz="0" w:space="0" w:color="auto"/>
          </w:divBdr>
        </w:div>
        <w:div w:id="1966544591">
          <w:marLeft w:val="480"/>
          <w:marRight w:val="0"/>
          <w:marTop w:val="0"/>
          <w:marBottom w:val="0"/>
          <w:divBdr>
            <w:top w:val="none" w:sz="0" w:space="0" w:color="auto"/>
            <w:left w:val="none" w:sz="0" w:space="0" w:color="auto"/>
            <w:bottom w:val="none" w:sz="0" w:space="0" w:color="auto"/>
            <w:right w:val="none" w:sz="0" w:space="0" w:color="auto"/>
          </w:divBdr>
        </w:div>
      </w:divsChild>
    </w:div>
    <w:div w:id="818809464">
      <w:bodyDiv w:val="1"/>
      <w:marLeft w:val="0"/>
      <w:marRight w:val="0"/>
      <w:marTop w:val="0"/>
      <w:marBottom w:val="0"/>
      <w:divBdr>
        <w:top w:val="none" w:sz="0" w:space="0" w:color="auto"/>
        <w:left w:val="none" w:sz="0" w:space="0" w:color="auto"/>
        <w:bottom w:val="none" w:sz="0" w:space="0" w:color="auto"/>
        <w:right w:val="none" w:sz="0" w:space="0" w:color="auto"/>
      </w:divBdr>
    </w:div>
    <w:div w:id="825784621">
      <w:bodyDiv w:val="1"/>
      <w:marLeft w:val="0"/>
      <w:marRight w:val="0"/>
      <w:marTop w:val="0"/>
      <w:marBottom w:val="0"/>
      <w:divBdr>
        <w:top w:val="none" w:sz="0" w:space="0" w:color="auto"/>
        <w:left w:val="none" w:sz="0" w:space="0" w:color="auto"/>
        <w:bottom w:val="none" w:sz="0" w:space="0" w:color="auto"/>
        <w:right w:val="none" w:sz="0" w:space="0" w:color="auto"/>
      </w:divBdr>
      <w:divsChild>
        <w:div w:id="91201">
          <w:marLeft w:val="480"/>
          <w:marRight w:val="0"/>
          <w:marTop w:val="0"/>
          <w:marBottom w:val="0"/>
          <w:divBdr>
            <w:top w:val="none" w:sz="0" w:space="0" w:color="auto"/>
            <w:left w:val="none" w:sz="0" w:space="0" w:color="auto"/>
            <w:bottom w:val="none" w:sz="0" w:space="0" w:color="auto"/>
            <w:right w:val="none" w:sz="0" w:space="0" w:color="auto"/>
          </w:divBdr>
        </w:div>
        <w:div w:id="16854839">
          <w:marLeft w:val="480"/>
          <w:marRight w:val="0"/>
          <w:marTop w:val="0"/>
          <w:marBottom w:val="0"/>
          <w:divBdr>
            <w:top w:val="none" w:sz="0" w:space="0" w:color="auto"/>
            <w:left w:val="none" w:sz="0" w:space="0" w:color="auto"/>
            <w:bottom w:val="none" w:sz="0" w:space="0" w:color="auto"/>
            <w:right w:val="none" w:sz="0" w:space="0" w:color="auto"/>
          </w:divBdr>
        </w:div>
        <w:div w:id="63338316">
          <w:marLeft w:val="480"/>
          <w:marRight w:val="0"/>
          <w:marTop w:val="0"/>
          <w:marBottom w:val="0"/>
          <w:divBdr>
            <w:top w:val="none" w:sz="0" w:space="0" w:color="auto"/>
            <w:left w:val="none" w:sz="0" w:space="0" w:color="auto"/>
            <w:bottom w:val="none" w:sz="0" w:space="0" w:color="auto"/>
            <w:right w:val="none" w:sz="0" w:space="0" w:color="auto"/>
          </w:divBdr>
        </w:div>
        <w:div w:id="144859582">
          <w:marLeft w:val="480"/>
          <w:marRight w:val="0"/>
          <w:marTop w:val="0"/>
          <w:marBottom w:val="0"/>
          <w:divBdr>
            <w:top w:val="none" w:sz="0" w:space="0" w:color="auto"/>
            <w:left w:val="none" w:sz="0" w:space="0" w:color="auto"/>
            <w:bottom w:val="none" w:sz="0" w:space="0" w:color="auto"/>
            <w:right w:val="none" w:sz="0" w:space="0" w:color="auto"/>
          </w:divBdr>
        </w:div>
        <w:div w:id="196159861">
          <w:marLeft w:val="480"/>
          <w:marRight w:val="0"/>
          <w:marTop w:val="0"/>
          <w:marBottom w:val="0"/>
          <w:divBdr>
            <w:top w:val="none" w:sz="0" w:space="0" w:color="auto"/>
            <w:left w:val="none" w:sz="0" w:space="0" w:color="auto"/>
            <w:bottom w:val="none" w:sz="0" w:space="0" w:color="auto"/>
            <w:right w:val="none" w:sz="0" w:space="0" w:color="auto"/>
          </w:divBdr>
        </w:div>
        <w:div w:id="229923833">
          <w:marLeft w:val="480"/>
          <w:marRight w:val="0"/>
          <w:marTop w:val="0"/>
          <w:marBottom w:val="0"/>
          <w:divBdr>
            <w:top w:val="none" w:sz="0" w:space="0" w:color="auto"/>
            <w:left w:val="none" w:sz="0" w:space="0" w:color="auto"/>
            <w:bottom w:val="none" w:sz="0" w:space="0" w:color="auto"/>
            <w:right w:val="none" w:sz="0" w:space="0" w:color="auto"/>
          </w:divBdr>
        </w:div>
        <w:div w:id="318702700">
          <w:marLeft w:val="480"/>
          <w:marRight w:val="0"/>
          <w:marTop w:val="0"/>
          <w:marBottom w:val="0"/>
          <w:divBdr>
            <w:top w:val="none" w:sz="0" w:space="0" w:color="auto"/>
            <w:left w:val="none" w:sz="0" w:space="0" w:color="auto"/>
            <w:bottom w:val="none" w:sz="0" w:space="0" w:color="auto"/>
            <w:right w:val="none" w:sz="0" w:space="0" w:color="auto"/>
          </w:divBdr>
        </w:div>
        <w:div w:id="336616866">
          <w:marLeft w:val="480"/>
          <w:marRight w:val="0"/>
          <w:marTop w:val="0"/>
          <w:marBottom w:val="0"/>
          <w:divBdr>
            <w:top w:val="none" w:sz="0" w:space="0" w:color="auto"/>
            <w:left w:val="none" w:sz="0" w:space="0" w:color="auto"/>
            <w:bottom w:val="none" w:sz="0" w:space="0" w:color="auto"/>
            <w:right w:val="none" w:sz="0" w:space="0" w:color="auto"/>
          </w:divBdr>
        </w:div>
        <w:div w:id="346253369">
          <w:marLeft w:val="480"/>
          <w:marRight w:val="0"/>
          <w:marTop w:val="0"/>
          <w:marBottom w:val="0"/>
          <w:divBdr>
            <w:top w:val="none" w:sz="0" w:space="0" w:color="auto"/>
            <w:left w:val="none" w:sz="0" w:space="0" w:color="auto"/>
            <w:bottom w:val="none" w:sz="0" w:space="0" w:color="auto"/>
            <w:right w:val="none" w:sz="0" w:space="0" w:color="auto"/>
          </w:divBdr>
        </w:div>
        <w:div w:id="457260496">
          <w:marLeft w:val="480"/>
          <w:marRight w:val="0"/>
          <w:marTop w:val="0"/>
          <w:marBottom w:val="0"/>
          <w:divBdr>
            <w:top w:val="none" w:sz="0" w:space="0" w:color="auto"/>
            <w:left w:val="none" w:sz="0" w:space="0" w:color="auto"/>
            <w:bottom w:val="none" w:sz="0" w:space="0" w:color="auto"/>
            <w:right w:val="none" w:sz="0" w:space="0" w:color="auto"/>
          </w:divBdr>
        </w:div>
        <w:div w:id="457720048">
          <w:marLeft w:val="480"/>
          <w:marRight w:val="0"/>
          <w:marTop w:val="0"/>
          <w:marBottom w:val="0"/>
          <w:divBdr>
            <w:top w:val="none" w:sz="0" w:space="0" w:color="auto"/>
            <w:left w:val="none" w:sz="0" w:space="0" w:color="auto"/>
            <w:bottom w:val="none" w:sz="0" w:space="0" w:color="auto"/>
            <w:right w:val="none" w:sz="0" w:space="0" w:color="auto"/>
          </w:divBdr>
        </w:div>
        <w:div w:id="514423392">
          <w:marLeft w:val="480"/>
          <w:marRight w:val="0"/>
          <w:marTop w:val="0"/>
          <w:marBottom w:val="0"/>
          <w:divBdr>
            <w:top w:val="none" w:sz="0" w:space="0" w:color="auto"/>
            <w:left w:val="none" w:sz="0" w:space="0" w:color="auto"/>
            <w:bottom w:val="none" w:sz="0" w:space="0" w:color="auto"/>
            <w:right w:val="none" w:sz="0" w:space="0" w:color="auto"/>
          </w:divBdr>
        </w:div>
        <w:div w:id="911546091">
          <w:marLeft w:val="480"/>
          <w:marRight w:val="0"/>
          <w:marTop w:val="0"/>
          <w:marBottom w:val="0"/>
          <w:divBdr>
            <w:top w:val="none" w:sz="0" w:space="0" w:color="auto"/>
            <w:left w:val="none" w:sz="0" w:space="0" w:color="auto"/>
            <w:bottom w:val="none" w:sz="0" w:space="0" w:color="auto"/>
            <w:right w:val="none" w:sz="0" w:space="0" w:color="auto"/>
          </w:divBdr>
        </w:div>
        <w:div w:id="915241102">
          <w:marLeft w:val="480"/>
          <w:marRight w:val="0"/>
          <w:marTop w:val="0"/>
          <w:marBottom w:val="0"/>
          <w:divBdr>
            <w:top w:val="none" w:sz="0" w:space="0" w:color="auto"/>
            <w:left w:val="none" w:sz="0" w:space="0" w:color="auto"/>
            <w:bottom w:val="none" w:sz="0" w:space="0" w:color="auto"/>
            <w:right w:val="none" w:sz="0" w:space="0" w:color="auto"/>
          </w:divBdr>
        </w:div>
        <w:div w:id="921987047">
          <w:marLeft w:val="480"/>
          <w:marRight w:val="0"/>
          <w:marTop w:val="0"/>
          <w:marBottom w:val="0"/>
          <w:divBdr>
            <w:top w:val="none" w:sz="0" w:space="0" w:color="auto"/>
            <w:left w:val="none" w:sz="0" w:space="0" w:color="auto"/>
            <w:bottom w:val="none" w:sz="0" w:space="0" w:color="auto"/>
            <w:right w:val="none" w:sz="0" w:space="0" w:color="auto"/>
          </w:divBdr>
        </w:div>
        <w:div w:id="1080755099">
          <w:marLeft w:val="480"/>
          <w:marRight w:val="0"/>
          <w:marTop w:val="0"/>
          <w:marBottom w:val="0"/>
          <w:divBdr>
            <w:top w:val="none" w:sz="0" w:space="0" w:color="auto"/>
            <w:left w:val="none" w:sz="0" w:space="0" w:color="auto"/>
            <w:bottom w:val="none" w:sz="0" w:space="0" w:color="auto"/>
            <w:right w:val="none" w:sz="0" w:space="0" w:color="auto"/>
          </w:divBdr>
        </w:div>
        <w:div w:id="1219317587">
          <w:marLeft w:val="480"/>
          <w:marRight w:val="0"/>
          <w:marTop w:val="0"/>
          <w:marBottom w:val="0"/>
          <w:divBdr>
            <w:top w:val="none" w:sz="0" w:space="0" w:color="auto"/>
            <w:left w:val="none" w:sz="0" w:space="0" w:color="auto"/>
            <w:bottom w:val="none" w:sz="0" w:space="0" w:color="auto"/>
            <w:right w:val="none" w:sz="0" w:space="0" w:color="auto"/>
          </w:divBdr>
        </w:div>
        <w:div w:id="1259556115">
          <w:marLeft w:val="480"/>
          <w:marRight w:val="0"/>
          <w:marTop w:val="0"/>
          <w:marBottom w:val="0"/>
          <w:divBdr>
            <w:top w:val="none" w:sz="0" w:space="0" w:color="auto"/>
            <w:left w:val="none" w:sz="0" w:space="0" w:color="auto"/>
            <w:bottom w:val="none" w:sz="0" w:space="0" w:color="auto"/>
            <w:right w:val="none" w:sz="0" w:space="0" w:color="auto"/>
          </w:divBdr>
        </w:div>
        <w:div w:id="1282568117">
          <w:marLeft w:val="480"/>
          <w:marRight w:val="0"/>
          <w:marTop w:val="0"/>
          <w:marBottom w:val="0"/>
          <w:divBdr>
            <w:top w:val="none" w:sz="0" w:space="0" w:color="auto"/>
            <w:left w:val="none" w:sz="0" w:space="0" w:color="auto"/>
            <w:bottom w:val="none" w:sz="0" w:space="0" w:color="auto"/>
            <w:right w:val="none" w:sz="0" w:space="0" w:color="auto"/>
          </w:divBdr>
        </w:div>
        <w:div w:id="1318268570">
          <w:marLeft w:val="480"/>
          <w:marRight w:val="0"/>
          <w:marTop w:val="0"/>
          <w:marBottom w:val="0"/>
          <w:divBdr>
            <w:top w:val="none" w:sz="0" w:space="0" w:color="auto"/>
            <w:left w:val="none" w:sz="0" w:space="0" w:color="auto"/>
            <w:bottom w:val="none" w:sz="0" w:space="0" w:color="auto"/>
            <w:right w:val="none" w:sz="0" w:space="0" w:color="auto"/>
          </w:divBdr>
        </w:div>
        <w:div w:id="1349260849">
          <w:marLeft w:val="480"/>
          <w:marRight w:val="0"/>
          <w:marTop w:val="0"/>
          <w:marBottom w:val="0"/>
          <w:divBdr>
            <w:top w:val="none" w:sz="0" w:space="0" w:color="auto"/>
            <w:left w:val="none" w:sz="0" w:space="0" w:color="auto"/>
            <w:bottom w:val="none" w:sz="0" w:space="0" w:color="auto"/>
            <w:right w:val="none" w:sz="0" w:space="0" w:color="auto"/>
          </w:divBdr>
        </w:div>
        <w:div w:id="1367952459">
          <w:marLeft w:val="480"/>
          <w:marRight w:val="0"/>
          <w:marTop w:val="0"/>
          <w:marBottom w:val="0"/>
          <w:divBdr>
            <w:top w:val="none" w:sz="0" w:space="0" w:color="auto"/>
            <w:left w:val="none" w:sz="0" w:space="0" w:color="auto"/>
            <w:bottom w:val="none" w:sz="0" w:space="0" w:color="auto"/>
            <w:right w:val="none" w:sz="0" w:space="0" w:color="auto"/>
          </w:divBdr>
        </w:div>
        <w:div w:id="1503593074">
          <w:marLeft w:val="480"/>
          <w:marRight w:val="0"/>
          <w:marTop w:val="0"/>
          <w:marBottom w:val="0"/>
          <w:divBdr>
            <w:top w:val="none" w:sz="0" w:space="0" w:color="auto"/>
            <w:left w:val="none" w:sz="0" w:space="0" w:color="auto"/>
            <w:bottom w:val="none" w:sz="0" w:space="0" w:color="auto"/>
            <w:right w:val="none" w:sz="0" w:space="0" w:color="auto"/>
          </w:divBdr>
        </w:div>
        <w:div w:id="1527331706">
          <w:marLeft w:val="480"/>
          <w:marRight w:val="0"/>
          <w:marTop w:val="0"/>
          <w:marBottom w:val="0"/>
          <w:divBdr>
            <w:top w:val="none" w:sz="0" w:space="0" w:color="auto"/>
            <w:left w:val="none" w:sz="0" w:space="0" w:color="auto"/>
            <w:bottom w:val="none" w:sz="0" w:space="0" w:color="auto"/>
            <w:right w:val="none" w:sz="0" w:space="0" w:color="auto"/>
          </w:divBdr>
        </w:div>
        <w:div w:id="1591888566">
          <w:marLeft w:val="480"/>
          <w:marRight w:val="0"/>
          <w:marTop w:val="0"/>
          <w:marBottom w:val="0"/>
          <w:divBdr>
            <w:top w:val="none" w:sz="0" w:space="0" w:color="auto"/>
            <w:left w:val="none" w:sz="0" w:space="0" w:color="auto"/>
            <w:bottom w:val="none" w:sz="0" w:space="0" w:color="auto"/>
            <w:right w:val="none" w:sz="0" w:space="0" w:color="auto"/>
          </w:divBdr>
        </w:div>
        <w:div w:id="1684353177">
          <w:marLeft w:val="480"/>
          <w:marRight w:val="0"/>
          <w:marTop w:val="0"/>
          <w:marBottom w:val="0"/>
          <w:divBdr>
            <w:top w:val="none" w:sz="0" w:space="0" w:color="auto"/>
            <w:left w:val="none" w:sz="0" w:space="0" w:color="auto"/>
            <w:bottom w:val="none" w:sz="0" w:space="0" w:color="auto"/>
            <w:right w:val="none" w:sz="0" w:space="0" w:color="auto"/>
          </w:divBdr>
        </w:div>
        <w:div w:id="1758820050">
          <w:marLeft w:val="480"/>
          <w:marRight w:val="0"/>
          <w:marTop w:val="0"/>
          <w:marBottom w:val="0"/>
          <w:divBdr>
            <w:top w:val="none" w:sz="0" w:space="0" w:color="auto"/>
            <w:left w:val="none" w:sz="0" w:space="0" w:color="auto"/>
            <w:bottom w:val="none" w:sz="0" w:space="0" w:color="auto"/>
            <w:right w:val="none" w:sz="0" w:space="0" w:color="auto"/>
          </w:divBdr>
        </w:div>
        <w:div w:id="2013071624">
          <w:marLeft w:val="480"/>
          <w:marRight w:val="0"/>
          <w:marTop w:val="0"/>
          <w:marBottom w:val="0"/>
          <w:divBdr>
            <w:top w:val="none" w:sz="0" w:space="0" w:color="auto"/>
            <w:left w:val="none" w:sz="0" w:space="0" w:color="auto"/>
            <w:bottom w:val="none" w:sz="0" w:space="0" w:color="auto"/>
            <w:right w:val="none" w:sz="0" w:space="0" w:color="auto"/>
          </w:divBdr>
        </w:div>
      </w:divsChild>
    </w:div>
    <w:div w:id="847252301">
      <w:bodyDiv w:val="1"/>
      <w:marLeft w:val="0"/>
      <w:marRight w:val="0"/>
      <w:marTop w:val="0"/>
      <w:marBottom w:val="0"/>
      <w:divBdr>
        <w:top w:val="none" w:sz="0" w:space="0" w:color="auto"/>
        <w:left w:val="none" w:sz="0" w:space="0" w:color="auto"/>
        <w:bottom w:val="none" w:sz="0" w:space="0" w:color="auto"/>
        <w:right w:val="none" w:sz="0" w:space="0" w:color="auto"/>
      </w:divBdr>
    </w:div>
    <w:div w:id="883516581">
      <w:bodyDiv w:val="1"/>
      <w:marLeft w:val="0"/>
      <w:marRight w:val="0"/>
      <w:marTop w:val="0"/>
      <w:marBottom w:val="0"/>
      <w:divBdr>
        <w:top w:val="none" w:sz="0" w:space="0" w:color="auto"/>
        <w:left w:val="none" w:sz="0" w:space="0" w:color="auto"/>
        <w:bottom w:val="none" w:sz="0" w:space="0" w:color="auto"/>
        <w:right w:val="none" w:sz="0" w:space="0" w:color="auto"/>
      </w:divBdr>
      <w:divsChild>
        <w:div w:id="142357019">
          <w:marLeft w:val="480"/>
          <w:marRight w:val="0"/>
          <w:marTop w:val="0"/>
          <w:marBottom w:val="0"/>
          <w:divBdr>
            <w:top w:val="none" w:sz="0" w:space="0" w:color="auto"/>
            <w:left w:val="none" w:sz="0" w:space="0" w:color="auto"/>
            <w:bottom w:val="none" w:sz="0" w:space="0" w:color="auto"/>
            <w:right w:val="none" w:sz="0" w:space="0" w:color="auto"/>
          </w:divBdr>
        </w:div>
        <w:div w:id="666518599">
          <w:marLeft w:val="480"/>
          <w:marRight w:val="0"/>
          <w:marTop w:val="0"/>
          <w:marBottom w:val="0"/>
          <w:divBdr>
            <w:top w:val="none" w:sz="0" w:space="0" w:color="auto"/>
            <w:left w:val="none" w:sz="0" w:space="0" w:color="auto"/>
            <w:bottom w:val="none" w:sz="0" w:space="0" w:color="auto"/>
            <w:right w:val="none" w:sz="0" w:space="0" w:color="auto"/>
          </w:divBdr>
        </w:div>
        <w:div w:id="717558168">
          <w:marLeft w:val="480"/>
          <w:marRight w:val="0"/>
          <w:marTop w:val="0"/>
          <w:marBottom w:val="0"/>
          <w:divBdr>
            <w:top w:val="none" w:sz="0" w:space="0" w:color="auto"/>
            <w:left w:val="none" w:sz="0" w:space="0" w:color="auto"/>
            <w:bottom w:val="none" w:sz="0" w:space="0" w:color="auto"/>
            <w:right w:val="none" w:sz="0" w:space="0" w:color="auto"/>
          </w:divBdr>
        </w:div>
        <w:div w:id="900747775">
          <w:marLeft w:val="480"/>
          <w:marRight w:val="0"/>
          <w:marTop w:val="0"/>
          <w:marBottom w:val="0"/>
          <w:divBdr>
            <w:top w:val="none" w:sz="0" w:space="0" w:color="auto"/>
            <w:left w:val="none" w:sz="0" w:space="0" w:color="auto"/>
            <w:bottom w:val="none" w:sz="0" w:space="0" w:color="auto"/>
            <w:right w:val="none" w:sz="0" w:space="0" w:color="auto"/>
          </w:divBdr>
        </w:div>
        <w:div w:id="1007827498">
          <w:marLeft w:val="480"/>
          <w:marRight w:val="0"/>
          <w:marTop w:val="0"/>
          <w:marBottom w:val="0"/>
          <w:divBdr>
            <w:top w:val="none" w:sz="0" w:space="0" w:color="auto"/>
            <w:left w:val="none" w:sz="0" w:space="0" w:color="auto"/>
            <w:bottom w:val="none" w:sz="0" w:space="0" w:color="auto"/>
            <w:right w:val="none" w:sz="0" w:space="0" w:color="auto"/>
          </w:divBdr>
        </w:div>
        <w:div w:id="1014845371">
          <w:marLeft w:val="480"/>
          <w:marRight w:val="0"/>
          <w:marTop w:val="0"/>
          <w:marBottom w:val="0"/>
          <w:divBdr>
            <w:top w:val="none" w:sz="0" w:space="0" w:color="auto"/>
            <w:left w:val="none" w:sz="0" w:space="0" w:color="auto"/>
            <w:bottom w:val="none" w:sz="0" w:space="0" w:color="auto"/>
            <w:right w:val="none" w:sz="0" w:space="0" w:color="auto"/>
          </w:divBdr>
        </w:div>
        <w:div w:id="1128430050">
          <w:marLeft w:val="480"/>
          <w:marRight w:val="0"/>
          <w:marTop w:val="0"/>
          <w:marBottom w:val="0"/>
          <w:divBdr>
            <w:top w:val="none" w:sz="0" w:space="0" w:color="auto"/>
            <w:left w:val="none" w:sz="0" w:space="0" w:color="auto"/>
            <w:bottom w:val="none" w:sz="0" w:space="0" w:color="auto"/>
            <w:right w:val="none" w:sz="0" w:space="0" w:color="auto"/>
          </w:divBdr>
        </w:div>
        <w:div w:id="1163010986">
          <w:marLeft w:val="480"/>
          <w:marRight w:val="0"/>
          <w:marTop w:val="0"/>
          <w:marBottom w:val="0"/>
          <w:divBdr>
            <w:top w:val="none" w:sz="0" w:space="0" w:color="auto"/>
            <w:left w:val="none" w:sz="0" w:space="0" w:color="auto"/>
            <w:bottom w:val="none" w:sz="0" w:space="0" w:color="auto"/>
            <w:right w:val="none" w:sz="0" w:space="0" w:color="auto"/>
          </w:divBdr>
        </w:div>
        <w:div w:id="1182862136">
          <w:marLeft w:val="480"/>
          <w:marRight w:val="0"/>
          <w:marTop w:val="0"/>
          <w:marBottom w:val="0"/>
          <w:divBdr>
            <w:top w:val="none" w:sz="0" w:space="0" w:color="auto"/>
            <w:left w:val="none" w:sz="0" w:space="0" w:color="auto"/>
            <w:bottom w:val="none" w:sz="0" w:space="0" w:color="auto"/>
            <w:right w:val="none" w:sz="0" w:space="0" w:color="auto"/>
          </w:divBdr>
        </w:div>
        <w:div w:id="1205022202">
          <w:marLeft w:val="480"/>
          <w:marRight w:val="0"/>
          <w:marTop w:val="0"/>
          <w:marBottom w:val="0"/>
          <w:divBdr>
            <w:top w:val="none" w:sz="0" w:space="0" w:color="auto"/>
            <w:left w:val="none" w:sz="0" w:space="0" w:color="auto"/>
            <w:bottom w:val="none" w:sz="0" w:space="0" w:color="auto"/>
            <w:right w:val="none" w:sz="0" w:space="0" w:color="auto"/>
          </w:divBdr>
        </w:div>
        <w:div w:id="1221401254">
          <w:marLeft w:val="480"/>
          <w:marRight w:val="0"/>
          <w:marTop w:val="0"/>
          <w:marBottom w:val="0"/>
          <w:divBdr>
            <w:top w:val="none" w:sz="0" w:space="0" w:color="auto"/>
            <w:left w:val="none" w:sz="0" w:space="0" w:color="auto"/>
            <w:bottom w:val="none" w:sz="0" w:space="0" w:color="auto"/>
            <w:right w:val="none" w:sz="0" w:space="0" w:color="auto"/>
          </w:divBdr>
        </w:div>
        <w:div w:id="1359549357">
          <w:marLeft w:val="480"/>
          <w:marRight w:val="0"/>
          <w:marTop w:val="0"/>
          <w:marBottom w:val="0"/>
          <w:divBdr>
            <w:top w:val="none" w:sz="0" w:space="0" w:color="auto"/>
            <w:left w:val="none" w:sz="0" w:space="0" w:color="auto"/>
            <w:bottom w:val="none" w:sz="0" w:space="0" w:color="auto"/>
            <w:right w:val="none" w:sz="0" w:space="0" w:color="auto"/>
          </w:divBdr>
        </w:div>
        <w:div w:id="1476726264">
          <w:marLeft w:val="480"/>
          <w:marRight w:val="0"/>
          <w:marTop w:val="0"/>
          <w:marBottom w:val="0"/>
          <w:divBdr>
            <w:top w:val="none" w:sz="0" w:space="0" w:color="auto"/>
            <w:left w:val="none" w:sz="0" w:space="0" w:color="auto"/>
            <w:bottom w:val="none" w:sz="0" w:space="0" w:color="auto"/>
            <w:right w:val="none" w:sz="0" w:space="0" w:color="auto"/>
          </w:divBdr>
        </w:div>
        <w:div w:id="1512837700">
          <w:marLeft w:val="480"/>
          <w:marRight w:val="0"/>
          <w:marTop w:val="0"/>
          <w:marBottom w:val="0"/>
          <w:divBdr>
            <w:top w:val="none" w:sz="0" w:space="0" w:color="auto"/>
            <w:left w:val="none" w:sz="0" w:space="0" w:color="auto"/>
            <w:bottom w:val="none" w:sz="0" w:space="0" w:color="auto"/>
            <w:right w:val="none" w:sz="0" w:space="0" w:color="auto"/>
          </w:divBdr>
        </w:div>
        <w:div w:id="1527254639">
          <w:marLeft w:val="480"/>
          <w:marRight w:val="0"/>
          <w:marTop w:val="0"/>
          <w:marBottom w:val="0"/>
          <w:divBdr>
            <w:top w:val="none" w:sz="0" w:space="0" w:color="auto"/>
            <w:left w:val="none" w:sz="0" w:space="0" w:color="auto"/>
            <w:bottom w:val="none" w:sz="0" w:space="0" w:color="auto"/>
            <w:right w:val="none" w:sz="0" w:space="0" w:color="auto"/>
          </w:divBdr>
        </w:div>
        <w:div w:id="1596090867">
          <w:marLeft w:val="480"/>
          <w:marRight w:val="0"/>
          <w:marTop w:val="0"/>
          <w:marBottom w:val="0"/>
          <w:divBdr>
            <w:top w:val="none" w:sz="0" w:space="0" w:color="auto"/>
            <w:left w:val="none" w:sz="0" w:space="0" w:color="auto"/>
            <w:bottom w:val="none" w:sz="0" w:space="0" w:color="auto"/>
            <w:right w:val="none" w:sz="0" w:space="0" w:color="auto"/>
          </w:divBdr>
        </w:div>
        <w:div w:id="1670408086">
          <w:marLeft w:val="480"/>
          <w:marRight w:val="0"/>
          <w:marTop w:val="0"/>
          <w:marBottom w:val="0"/>
          <w:divBdr>
            <w:top w:val="none" w:sz="0" w:space="0" w:color="auto"/>
            <w:left w:val="none" w:sz="0" w:space="0" w:color="auto"/>
            <w:bottom w:val="none" w:sz="0" w:space="0" w:color="auto"/>
            <w:right w:val="none" w:sz="0" w:space="0" w:color="auto"/>
          </w:divBdr>
        </w:div>
        <w:div w:id="1670785830">
          <w:marLeft w:val="480"/>
          <w:marRight w:val="0"/>
          <w:marTop w:val="0"/>
          <w:marBottom w:val="0"/>
          <w:divBdr>
            <w:top w:val="none" w:sz="0" w:space="0" w:color="auto"/>
            <w:left w:val="none" w:sz="0" w:space="0" w:color="auto"/>
            <w:bottom w:val="none" w:sz="0" w:space="0" w:color="auto"/>
            <w:right w:val="none" w:sz="0" w:space="0" w:color="auto"/>
          </w:divBdr>
        </w:div>
        <w:div w:id="1760101785">
          <w:marLeft w:val="480"/>
          <w:marRight w:val="0"/>
          <w:marTop w:val="0"/>
          <w:marBottom w:val="0"/>
          <w:divBdr>
            <w:top w:val="none" w:sz="0" w:space="0" w:color="auto"/>
            <w:left w:val="none" w:sz="0" w:space="0" w:color="auto"/>
            <w:bottom w:val="none" w:sz="0" w:space="0" w:color="auto"/>
            <w:right w:val="none" w:sz="0" w:space="0" w:color="auto"/>
          </w:divBdr>
        </w:div>
        <w:div w:id="1813790396">
          <w:marLeft w:val="480"/>
          <w:marRight w:val="0"/>
          <w:marTop w:val="0"/>
          <w:marBottom w:val="0"/>
          <w:divBdr>
            <w:top w:val="none" w:sz="0" w:space="0" w:color="auto"/>
            <w:left w:val="none" w:sz="0" w:space="0" w:color="auto"/>
            <w:bottom w:val="none" w:sz="0" w:space="0" w:color="auto"/>
            <w:right w:val="none" w:sz="0" w:space="0" w:color="auto"/>
          </w:divBdr>
        </w:div>
        <w:div w:id="1837839980">
          <w:marLeft w:val="480"/>
          <w:marRight w:val="0"/>
          <w:marTop w:val="0"/>
          <w:marBottom w:val="0"/>
          <w:divBdr>
            <w:top w:val="none" w:sz="0" w:space="0" w:color="auto"/>
            <w:left w:val="none" w:sz="0" w:space="0" w:color="auto"/>
            <w:bottom w:val="none" w:sz="0" w:space="0" w:color="auto"/>
            <w:right w:val="none" w:sz="0" w:space="0" w:color="auto"/>
          </w:divBdr>
        </w:div>
        <w:div w:id="2060932650">
          <w:marLeft w:val="480"/>
          <w:marRight w:val="0"/>
          <w:marTop w:val="0"/>
          <w:marBottom w:val="0"/>
          <w:divBdr>
            <w:top w:val="none" w:sz="0" w:space="0" w:color="auto"/>
            <w:left w:val="none" w:sz="0" w:space="0" w:color="auto"/>
            <w:bottom w:val="none" w:sz="0" w:space="0" w:color="auto"/>
            <w:right w:val="none" w:sz="0" w:space="0" w:color="auto"/>
          </w:divBdr>
        </w:div>
      </w:divsChild>
    </w:div>
    <w:div w:id="883709786">
      <w:bodyDiv w:val="1"/>
      <w:marLeft w:val="0"/>
      <w:marRight w:val="0"/>
      <w:marTop w:val="0"/>
      <w:marBottom w:val="0"/>
      <w:divBdr>
        <w:top w:val="none" w:sz="0" w:space="0" w:color="auto"/>
        <w:left w:val="none" w:sz="0" w:space="0" w:color="auto"/>
        <w:bottom w:val="none" w:sz="0" w:space="0" w:color="auto"/>
        <w:right w:val="none" w:sz="0" w:space="0" w:color="auto"/>
      </w:divBdr>
    </w:div>
    <w:div w:id="895241718">
      <w:bodyDiv w:val="1"/>
      <w:marLeft w:val="0"/>
      <w:marRight w:val="0"/>
      <w:marTop w:val="0"/>
      <w:marBottom w:val="0"/>
      <w:divBdr>
        <w:top w:val="none" w:sz="0" w:space="0" w:color="auto"/>
        <w:left w:val="none" w:sz="0" w:space="0" w:color="auto"/>
        <w:bottom w:val="none" w:sz="0" w:space="0" w:color="auto"/>
        <w:right w:val="none" w:sz="0" w:space="0" w:color="auto"/>
      </w:divBdr>
      <w:divsChild>
        <w:div w:id="53358372">
          <w:marLeft w:val="480"/>
          <w:marRight w:val="0"/>
          <w:marTop w:val="0"/>
          <w:marBottom w:val="0"/>
          <w:divBdr>
            <w:top w:val="none" w:sz="0" w:space="0" w:color="auto"/>
            <w:left w:val="none" w:sz="0" w:space="0" w:color="auto"/>
            <w:bottom w:val="none" w:sz="0" w:space="0" w:color="auto"/>
            <w:right w:val="none" w:sz="0" w:space="0" w:color="auto"/>
          </w:divBdr>
        </w:div>
        <w:div w:id="291907722">
          <w:marLeft w:val="480"/>
          <w:marRight w:val="0"/>
          <w:marTop w:val="0"/>
          <w:marBottom w:val="0"/>
          <w:divBdr>
            <w:top w:val="none" w:sz="0" w:space="0" w:color="auto"/>
            <w:left w:val="none" w:sz="0" w:space="0" w:color="auto"/>
            <w:bottom w:val="none" w:sz="0" w:space="0" w:color="auto"/>
            <w:right w:val="none" w:sz="0" w:space="0" w:color="auto"/>
          </w:divBdr>
        </w:div>
        <w:div w:id="363872861">
          <w:marLeft w:val="480"/>
          <w:marRight w:val="0"/>
          <w:marTop w:val="0"/>
          <w:marBottom w:val="0"/>
          <w:divBdr>
            <w:top w:val="none" w:sz="0" w:space="0" w:color="auto"/>
            <w:left w:val="none" w:sz="0" w:space="0" w:color="auto"/>
            <w:bottom w:val="none" w:sz="0" w:space="0" w:color="auto"/>
            <w:right w:val="none" w:sz="0" w:space="0" w:color="auto"/>
          </w:divBdr>
        </w:div>
        <w:div w:id="559175326">
          <w:marLeft w:val="480"/>
          <w:marRight w:val="0"/>
          <w:marTop w:val="0"/>
          <w:marBottom w:val="0"/>
          <w:divBdr>
            <w:top w:val="none" w:sz="0" w:space="0" w:color="auto"/>
            <w:left w:val="none" w:sz="0" w:space="0" w:color="auto"/>
            <w:bottom w:val="none" w:sz="0" w:space="0" w:color="auto"/>
            <w:right w:val="none" w:sz="0" w:space="0" w:color="auto"/>
          </w:divBdr>
        </w:div>
        <w:div w:id="849876921">
          <w:marLeft w:val="480"/>
          <w:marRight w:val="0"/>
          <w:marTop w:val="0"/>
          <w:marBottom w:val="0"/>
          <w:divBdr>
            <w:top w:val="none" w:sz="0" w:space="0" w:color="auto"/>
            <w:left w:val="none" w:sz="0" w:space="0" w:color="auto"/>
            <w:bottom w:val="none" w:sz="0" w:space="0" w:color="auto"/>
            <w:right w:val="none" w:sz="0" w:space="0" w:color="auto"/>
          </w:divBdr>
        </w:div>
        <w:div w:id="1003974884">
          <w:marLeft w:val="480"/>
          <w:marRight w:val="0"/>
          <w:marTop w:val="0"/>
          <w:marBottom w:val="0"/>
          <w:divBdr>
            <w:top w:val="none" w:sz="0" w:space="0" w:color="auto"/>
            <w:left w:val="none" w:sz="0" w:space="0" w:color="auto"/>
            <w:bottom w:val="none" w:sz="0" w:space="0" w:color="auto"/>
            <w:right w:val="none" w:sz="0" w:space="0" w:color="auto"/>
          </w:divBdr>
        </w:div>
        <w:div w:id="1045761232">
          <w:marLeft w:val="480"/>
          <w:marRight w:val="0"/>
          <w:marTop w:val="0"/>
          <w:marBottom w:val="0"/>
          <w:divBdr>
            <w:top w:val="none" w:sz="0" w:space="0" w:color="auto"/>
            <w:left w:val="none" w:sz="0" w:space="0" w:color="auto"/>
            <w:bottom w:val="none" w:sz="0" w:space="0" w:color="auto"/>
            <w:right w:val="none" w:sz="0" w:space="0" w:color="auto"/>
          </w:divBdr>
        </w:div>
        <w:div w:id="1127549143">
          <w:marLeft w:val="480"/>
          <w:marRight w:val="0"/>
          <w:marTop w:val="0"/>
          <w:marBottom w:val="0"/>
          <w:divBdr>
            <w:top w:val="none" w:sz="0" w:space="0" w:color="auto"/>
            <w:left w:val="none" w:sz="0" w:space="0" w:color="auto"/>
            <w:bottom w:val="none" w:sz="0" w:space="0" w:color="auto"/>
            <w:right w:val="none" w:sz="0" w:space="0" w:color="auto"/>
          </w:divBdr>
        </w:div>
        <w:div w:id="1459109590">
          <w:marLeft w:val="480"/>
          <w:marRight w:val="0"/>
          <w:marTop w:val="0"/>
          <w:marBottom w:val="0"/>
          <w:divBdr>
            <w:top w:val="none" w:sz="0" w:space="0" w:color="auto"/>
            <w:left w:val="none" w:sz="0" w:space="0" w:color="auto"/>
            <w:bottom w:val="none" w:sz="0" w:space="0" w:color="auto"/>
            <w:right w:val="none" w:sz="0" w:space="0" w:color="auto"/>
          </w:divBdr>
        </w:div>
        <w:div w:id="1606766315">
          <w:marLeft w:val="480"/>
          <w:marRight w:val="0"/>
          <w:marTop w:val="0"/>
          <w:marBottom w:val="0"/>
          <w:divBdr>
            <w:top w:val="none" w:sz="0" w:space="0" w:color="auto"/>
            <w:left w:val="none" w:sz="0" w:space="0" w:color="auto"/>
            <w:bottom w:val="none" w:sz="0" w:space="0" w:color="auto"/>
            <w:right w:val="none" w:sz="0" w:space="0" w:color="auto"/>
          </w:divBdr>
        </w:div>
        <w:div w:id="1649942208">
          <w:marLeft w:val="480"/>
          <w:marRight w:val="0"/>
          <w:marTop w:val="0"/>
          <w:marBottom w:val="0"/>
          <w:divBdr>
            <w:top w:val="none" w:sz="0" w:space="0" w:color="auto"/>
            <w:left w:val="none" w:sz="0" w:space="0" w:color="auto"/>
            <w:bottom w:val="none" w:sz="0" w:space="0" w:color="auto"/>
            <w:right w:val="none" w:sz="0" w:space="0" w:color="auto"/>
          </w:divBdr>
        </w:div>
        <w:div w:id="1807819671">
          <w:marLeft w:val="480"/>
          <w:marRight w:val="0"/>
          <w:marTop w:val="0"/>
          <w:marBottom w:val="0"/>
          <w:divBdr>
            <w:top w:val="none" w:sz="0" w:space="0" w:color="auto"/>
            <w:left w:val="none" w:sz="0" w:space="0" w:color="auto"/>
            <w:bottom w:val="none" w:sz="0" w:space="0" w:color="auto"/>
            <w:right w:val="none" w:sz="0" w:space="0" w:color="auto"/>
          </w:divBdr>
        </w:div>
        <w:div w:id="1953321045">
          <w:marLeft w:val="480"/>
          <w:marRight w:val="0"/>
          <w:marTop w:val="0"/>
          <w:marBottom w:val="0"/>
          <w:divBdr>
            <w:top w:val="none" w:sz="0" w:space="0" w:color="auto"/>
            <w:left w:val="none" w:sz="0" w:space="0" w:color="auto"/>
            <w:bottom w:val="none" w:sz="0" w:space="0" w:color="auto"/>
            <w:right w:val="none" w:sz="0" w:space="0" w:color="auto"/>
          </w:divBdr>
        </w:div>
        <w:div w:id="2074816120">
          <w:marLeft w:val="480"/>
          <w:marRight w:val="0"/>
          <w:marTop w:val="0"/>
          <w:marBottom w:val="0"/>
          <w:divBdr>
            <w:top w:val="none" w:sz="0" w:space="0" w:color="auto"/>
            <w:left w:val="none" w:sz="0" w:space="0" w:color="auto"/>
            <w:bottom w:val="none" w:sz="0" w:space="0" w:color="auto"/>
            <w:right w:val="none" w:sz="0" w:space="0" w:color="auto"/>
          </w:divBdr>
        </w:div>
      </w:divsChild>
    </w:div>
    <w:div w:id="900483630">
      <w:bodyDiv w:val="1"/>
      <w:marLeft w:val="0"/>
      <w:marRight w:val="0"/>
      <w:marTop w:val="0"/>
      <w:marBottom w:val="0"/>
      <w:divBdr>
        <w:top w:val="none" w:sz="0" w:space="0" w:color="auto"/>
        <w:left w:val="none" w:sz="0" w:space="0" w:color="auto"/>
        <w:bottom w:val="none" w:sz="0" w:space="0" w:color="auto"/>
        <w:right w:val="none" w:sz="0" w:space="0" w:color="auto"/>
      </w:divBdr>
      <w:divsChild>
        <w:div w:id="333264670">
          <w:marLeft w:val="480"/>
          <w:marRight w:val="0"/>
          <w:marTop w:val="0"/>
          <w:marBottom w:val="0"/>
          <w:divBdr>
            <w:top w:val="none" w:sz="0" w:space="0" w:color="auto"/>
            <w:left w:val="none" w:sz="0" w:space="0" w:color="auto"/>
            <w:bottom w:val="none" w:sz="0" w:space="0" w:color="auto"/>
            <w:right w:val="none" w:sz="0" w:space="0" w:color="auto"/>
          </w:divBdr>
        </w:div>
        <w:div w:id="427501797">
          <w:marLeft w:val="480"/>
          <w:marRight w:val="0"/>
          <w:marTop w:val="0"/>
          <w:marBottom w:val="0"/>
          <w:divBdr>
            <w:top w:val="none" w:sz="0" w:space="0" w:color="auto"/>
            <w:left w:val="none" w:sz="0" w:space="0" w:color="auto"/>
            <w:bottom w:val="none" w:sz="0" w:space="0" w:color="auto"/>
            <w:right w:val="none" w:sz="0" w:space="0" w:color="auto"/>
          </w:divBdr>
        </w:div>
        <w:div w:id="491458056">
          <w:marLeft w:val="480"/>
          <w:marRight w:val="0"/>
          <w:marTop w:val="0"/>
          <w:marBottom w:val="0"/>
          <w:divBdr>
            <w:top w:val="none" w:sz="0" w:space="0" w:color="auto"/>
            <w:left w:val="none" w:sz="0" w:space="0" w:color="auto"/>
            <w:bottom w:val="none" w:sz="0" w:space="0" w:color="auto"/>
            <w:right w:val="none" w:sz="0" w:space="0" w:color="auto"/>
          </w:divBdr>
        </w:div>
        <w:div w:id="539784676">
          <w:marLeft w:val="480"/>
          <w:marRight w:val="0"/>
          <w:marTop w:val="0"/>
          <w:marBottom w:val="0"/>
          <w:divBdr>
            <w:top w:val="none" w:sz="0" w:space="0" w:color="auto"/>
            <w:left w:val="none" w:sz="0" w:space="0" w:color="auto"/>
            <w:bottom w:val="none" w:sz="0" w:space="0" w:color="auto"/>
            <w:right w:val="none" w:sz="0" w:space="0" w:color="auto"/>
          </w:divBdr>
        </w:div>
        <w:div w:id="1036589343">
          <w:marLeft w:val="480"/>
          <w:marRight w:val="0"/>
          <w:marTop w:val="0"/>
          <w:marBottom w:val="0"/>
          <w:divBdr>
            <w:top w:val="none" w:sz="0" w:space="0" w:color="auto"/>
            <w:left w:val="none" w:sz="0" w:space="0" w:color="auto"/>
            <w:bottom w:val="none" w:sz="0" w:space="0" w:color="auto"/>
            <w:right w:val="none" w:sz="0" w:space="0" w:color="auto"/>
          </w:divBdr>
        </w:div>
        <w:div w:id="1272936504">
          <w:marLeft w:val="480"/>
          <w:marRight w:val="0"/>
          <w:marTop w:val="0"/>
          <w:marBottom w:val="0"/>
          <w:divBdr>
            <w:top w:val="none" w:sz="0" w:space="0" w:color="auto"/>
            <w:left w:val="none" w:sz="0" w:space="0" w:color="auto"/>
            <w:bottom w:val="none" w:sz="0" w:space="0" w:color="auto"/>
            <w:right w:val="none" w:sz="0" w:space="0" w:color="auto"/>
          </w:divBdr>
        </w:div>
        <w:div w:id="1842114589">
          <w:marLeft w:val="480"/>
          <w:marRight w:val="0"/>
          <w:marTop w:val="0"/>
          <w:marBottom w:val="0"/>
          <w:divBdr>
            <w:top w:val="none" w:sz="0" w:space="0" w:color="auto"/>
            <w:left w:val="none" w:sz="0" w:space="0" w:color="auto"/>
            <w:bottom w:val="none" w:sz="0" w:space="0" w:color="auto"/>
            <w:right w:val="none" w:sz="0" w:space="0" w:color="auto"/>
          </w:divBdr>
        </w:div>
        <w:div w:id="1844205718">
          <w:marLeft w:val="480"/>
          <w:marRight w:val="0"/>
          <w:marTop w:val="0"/>
          <w:marBottom w:val="0"/>
          <w:divBdr>
            <w:top w:val="none" w:sz="0" w:space="0" w:color="auto"/>
            <w:left w:val="none" w:sz="0" w:space="0" w:color="auto"/>
            <w:bottom w:val="none" w:sz="0" w:space="0" w:color="auto"/>
            <w:right w:val="none" w:sz="0" w:space="0" w:color="auto"/>
          </w:divBdr>
        </w:div>
        <w:div w:id="1851143700">
          <w:marLeft w:val="480"/>
          <w:marRight w:val="0"/>
          <w:marTop w:val="0"/>
          <w:marBottom w:val="0"/>
          <w:divBdr>
            <w:top w:val="none" w:sz="0" w:space="0" w:color="auto"/>
            <w:left w:val="none" w:sz="0" w:space="0" w:color="auto"/>
            <w:bottom w:val="none" w:sz="0" w:space="0" w:color="auto"/>
            <w:right w:val="none" w:sz="0" w:space="0" w:color="auto"/>
          </w:divBdr>
        </w:div>
        <w:div w:id="1862888259">
          <w:marLeft w:val="480"/>
          <w:marRight w:val="0"/>
          <w:marTop w:val="0"/>
          <w:marBottom w:val="0"/>
          <w:divBdr>
            <w:top w:val="none" w:sz="0" w:space="0" w:color="auto"/>
            <w:left w:val="none" w:sz="0" w:space="0" w:color="auto"/>
            <w:bottom w:val="none" w:sz="0" w:space="0" w:color="auto"/>
            <w:right w:val="none" w:sz="0" w:space="0" w:color="auto"/>
          </w:divBdr>
        </w:div>
      </w:divsChild>
    </w:div>
    <w:div w:id="914707447">
      <w:bodyDiv w:val="1"/>
      <w:marLeft w:val="0"/>
      <w:marRight w:val="0"/>
      <w:marTop w:val="0"/>
      <w:marBottom w:val="0"/>
      <w:divBdr>
        <w:top w:val="none" w:sz="0" w:space="0" w:color="auto"/>
        <w:left w:val="none" w:sz="0" w:space="0" w:color="auto"/>
        <w:bottom w:val="none" w:sz="0" w:space="0" w:color="auto"/>
        <w:right w:val="none" w:sz="0" w:space="0" w:color="auto"/>
      </w:divBdr>
      <w:divsChild>
        <w:div w:id="88812946">
          <w:marLeft w:val="480"/>
          <w:marRight w:val="0"/>
          <w:marTop w:val="0"/>
          <w:marBottom w:val="0"/>
          <w:divBdr>
            <w:top w:val="none" w:sz="0" w:space="0" w:color="auto"/>
            <w:left w:val="none" w:sz="0" w:space="0" w:color="auto"/>
            <w:bottom w:val="none" w:sz="0" w:space="0" w:color="auto"/>
            <w:right w:val="none" w:sz="0" w:space="0" w:color="auto"/>
          </w:divBdr>
        </w:div>
        <w:div w:id="727993636">
          <w:marLeft w:val="480"/>
          <w:marRight w:val="0"/>
          <w:marTop w:val="0"/>
          <w:marBottom w:val="0"/>
          <w:divBdr>
            <w:top w:val="none" w:sz="0" w:space="0" w:color="auto"/>
            <w:left w:val="none" w:sz="0" w:space="0" w:color="auto"/>
            <w:bottom w:val="none" w:sz="0" w:space="0" w:color="auto"/>
            <w:right w:val="none" w:sz="0" w:space="0" w:color="auto"/>
          </w:divBdr>
        </w:div>
        <w:div w:id="734933445">
          <w:marLeft w:val="480"/>
          <w:marRight w:val="0"/>
          <w:marTop w:val="0"/>
          <w:marBottom w:val="0"/>
          <w:divBdr>
            <w:top w:val="none" w:sz="0" w:space="0" w:color="auto"/>
            <w:left w:val="none" w:sz="0" w:space="0" w:color="auto"/>
            <w:bottom w:val="none" w:sz="0" w:space="0" w:color="auto"/>
            <w:right w:val="none" w:sz="0" w:space="0" w:color="auto"/>
          </w:divBdr>
        </w:div>
        <w:div w:id="865871673">
          <w:marLeft w:val="480"/>
          <w:marRight w:val="0"/>
          <w:marTop w:val="0"/>
          <w:marBottom w:val="0"/>
          <w:divBdr>
            <w:top w:val="none" w:sz="0" w:space="0" w:color="auto"/>
            <w:left w:val="none" w:sz="0" w:space="0" w:color="auto"/>
            <w:bottom w:val="none" w:sz="0" w:space="0" w:color="auto"/>
            <w:right w:val="none" w:sz="0" w:space="0" w:color="auto"/>
          </w:divBdr>
        </w:div>
        <w:div w:id="1082608533">
          <w:marLeft w:val="480"/>
          <w:marRight w:val="0"/>
          <w:marTop w:val="0"/>
          <w:marBottom w:val="0"/>
          <w:divBdr>
            <w:top w:val="none" w:sz="0" w:space="0" w:color="auto"/>
            <w:left w:val="none" w:sz="0" w:space="0" w:color="auto"/>
            <w:bottom w:val="none" w:sz="0" w:space="0" w:color="auto"/>
            <w:right w:val="none" w:sz="0" w:space="0" w:color="auto"/>
          </w:divBdr>
        </w:div>
        <w:div w:id="1177037352">
          <w:marLeft w:val="480"/>
          <w:marRight w:val="0"/>
          <w:marTop w:val="0"/>
          <w:marBottom w:val="0"/>
          <w:divBdr>
            <w:top w:val="none" w:sz="0" w:space="0" w:color="auto"/>
            <w:left w:val="none" w:sz="0" w:space="0" w:color="auto"/>
            <w:bottom w:val="none" w:sz="0" w:space="0" w:color="auto"/>
            <w:right w:val="none" w:sz="0" w:space="0" w:color="auto"/>
          </w:divBdr>
        </w:div>
        <w:div w:id="1199008385">
          <w:marLeft w:val="480"/>
          <w:marRight w:val="0"/>
          <w:marTop w:val="0"/>
          <w:marBottom w:val="0"/>
          <w:divBdr>
            <w:top w:val="none" w:sz="0" w:space="0" w:color="auto"/>
            <w:left w:val="none" w:sz="0" w:space="0" w:color="auto"/>
            <w:bottom w:val="none" w:sz="0" w:space="0" w:color="auto"/>
            <w:right w:val="none" w:sz="0" w:space="0" w:color="auto"/>
          </w:divBdr>
        </w:div>
        <w:div w:id="1228111190">
          <w:marLeft w:val="480"/>
          <w:marRight w:val="0"/>
          <w:marTop w:val="0"/>
          <w:marBottom w:val="0"/>
          <w:divBdr>
            <w:top w:val="none" w:sz="0" w:space="0" w:color="auto"/>
            <w:left w:val="none" w:sz="0" w:space="0" w:color="auto"/>
            <w:bottom w:val="none" w:sz="0" w:space="0" w:color="auto"/>
            <w:right w:val="none" w:sz="0" w:space="0" w:color="auto"/>
          </w:divBdr>
        </w:div>
        <w:div w:id="1373505928">
          <w:marLeft w:val="480"/>
          <w:marRight w:val="0"/>
          <w:marTop w:val="0"/>
          <w:marBottom w:val="0"/>
          <w:divBdr>
            <w:top w:val="none" w:sz="0" w:space="0" w:color="auto"/>
            <w:left w:val="none" w:sz="0" w:space="0" w:color="auto"/>
            <w:bottom w:val="none" w:sz="0" w:space="0" w:color="auto"/>
            <w:right w:val="none" w:sz="0" w:space="0" w:color="auto"/>
          </w:divBdr>
        </w:div>
        <w:div w:id="1538618245">
          <w:marLeft w:val="480"/>
          <w:marRight w:val="0"/>
          <w:marTop w:val="0"/>
          <w:marBottom w:val="0"/>
          <w:divBdr>
            <w:top w:val="none" w:sz="0" w:space="0" w:color="auto"/>
            <w:left w:val="none" w:sz="0" w:space="0" w:color="auto"/>
            <w:bottom w:val="none" w:sz="0" w:space="0" w:color="auto"/>
            <w:right w:val="none" w:sz="0" w:space="0" w:color="auto"/>
          </w:divBdr>
        </w:div>
        <w:div w:id="1751150422">
          <w:marLeft w:val="480"/>
          <w:marRight w:val="0"/>
          <w:marTop w:val="0"/>
          <w:marBottom w:val="0"/>
          <w:divBdr>
            <w:top w:val="none" w:sz="0" w:space="0" w:color="auto"/>
            <w:left w:val="none" w:sz="0" w:space="0" w:color="auto"/>
            <w:bottom w:val="none" w:sz="0" w:space="0" w:color="auto"/>
            <w:right w:val="none" w:sz="0" w:space="0" w:color="auto"/>
          </w:divBdr>
        </w:div>
        <w:div w:id="1776557911">
          <w:marLeft w:val="480"/>
          <w:marRight w:val="0"/>
          <w:marTop w:val="0"/>
          <w:marBottom w:val="0"/>
          <w:divBdr>
            <w:top w:val="none" w:sz="0" w:space="0" w:color="auto"/>
            <w:left w:val="none" w:sz="0" w:space="0" w:color="auto"/>
            <w:bottom w:val="none" w:sz="0" w:space="0" w:color="auto"/>
            <w:right w:val="none" w:sz="0" w:space="0" w:color="auto"/>
          </w:divBdr>
        </w:div>
        <w:div w:id="2038777861">
          <w:marLeft w:val="480"/>
          <w:marRight w:val="0"/>
          <w:marTop w:val="0"/>
          <w:marBottom w:val="0"/>
          <w:divBdr>
            <w:top w:val="none" w:sz="0" w:space="0" w:color="auto"/>
            <w:left w:val="none" w:sz="0" w:space="0" w:color="auto"/>
            <w:bottom w:val="none" w:sz="0" w:space="0" w:color="auto"/>
            <w:right w:val="none" w:sz="0" w:space="0" w:color="auto"/>
          </w:divBdr>
        </w:div>
        <w:div w:id="2069456322">
          <w:marLeft w:val="480"/>
          <w:marRight w:val="0"/>
          <w:marTop w:val="0"/>
          <w:marBottom w:val="0"/>
          <w:divBdr>
            <w:top w:val="none" w:sz="0" w:space="0" w:color="auto"/>
            <w:left w:val="none" w:sz="0" w:space="0" w:color="auto"/>
            <w:bottom w:val="none" w:sz="0" w:space="0" w:color="auto"/>
            <w:right w:val="none" w:sz="0" w:space="0" w:color="auto"/>
          </w:divBdr>
        </w:div>
      </w:divsChild>
    </w:div>
    <w:div w:id="915088082">
      <w:bodyDiv w:val="1"/>
      <w:marLeft w:val="0"/>
      <w:marRight w:val="0"/>
      <w:marTop w:val="0"/>
      <w:marBottom w:val="0"/>
      <w:divBdr>
        <w:top w:val="none" w:sz="0" w:space="0" w:color="auto"/>
        <w:left w:val="none" w:sz="0" w:space="0" w:color="auto"/>
        <w:bottom w:val="none" w:sz="0" w:space="0" w:color="auto"/>
        <w:right w:val="none" w:sz="0" w:space="0" w:color="auto"/>
      </w:divBdr>
      <w:divsChild>
        <w:div w:id="14236767">
          <w:marLeft w:val="480"/>
          <w:marRight w:val="0"/>
          <w:marTop w:val="0"/>
          <w:marBottom w:val="0"/>
          <w:divBdr>
            <w:top w:val="none" w:sz="0" w:space="0" w:color="auto"/>
            <w:left w:val="none" w:sz="0" w:space="0" w:color="auto"/>
            <w:bottom w:val="none" w:sz="0" w:space="0" w:color="auto"/>
            <w:right w:val="none" w:sz="0" w:space="0" w:color="auto"/>
          </w:divBdr>
        </w:div>
        <w:div w:id="63602311">
          <w:marLeft w:val="480"/>
          <w:marRight w:val="0"/>
          <w:marTop w:val="0"/>
          <w:marBottom w:val="0"/>
          <w:divBdr>
            <w:top w:val="none" w:sz="0" w:space="0" w:color="auto"/>
            <w:left w:val="none" w:sz="0" w:space="0" w:color="auto"/>
            <w:bottom w:val="none" w:sz="0" w:space="0" w:color="auto"/>
            <w:right w:val="none" w:sz="0" w:space="0" w:color="auto"/>
          </w:divBdr>
        </w:div>
        <w:div w:id="96800184">
          <w:marLeft w:val="480"/>
          <w:marRight w:val="0"/>
          <w:marTop w:val="0"/>
          <w:marBottom w:val="0"/>
          <w:divBdr>
            <w:top w:val="none" w:sz="0" w:space="0" w:color="auto"/>
            <w:left w:val="none" w:sz="0" w:space="0" w:color="auto"/>
            <w:bottom w:val="none" w:sz="0" w:space="0" w:color="auto"/>
            <w:right w:val="none" w:sz="0" w:space="0" w:color="auto"/>
          </w:divBdr>
        </w:div>
        <w:div w:id="340015576">
          <w:marLeft w:val="480"/>
          <w:marRight w:val="0"/>
          <w:marTop w:val="0"/>
          <w:marBottom w:val="0"/>
          <w:divBdr>
            <w:top w:val="none" w:sz="0" w:space="0" w:color="auto"/>
            <w:left w:val="none" w:sz="0" w:space="0" w:color="auto"/>
            <w:bottom w:val="none" w:sz="0" w:space="0" w:color="auto"/>
            <w:right w:val="none" w:sz="0" w:space="0" w:color="auto"/>
          </w:divBdr>
        </w:div>
        <w:div w:id="927928622">
          <w:marLeft w:val="480"/>
          <w:marRight w:val="0"/>
          <w:marTop w:val="0"/>
          <w:marBottom w:val="0"/>
          <w:divBdr>
            <w:top w:val="none" w:sz="0" w:space="0" w:color="auto"/>
            <w:left w:val="none" w:sz="0" w:space="0" w:color="auto"/>
            <w:bottom w:val="none" w:sz="0" w:space="0" w:color="auto"/>
            <w:right w:val="none" w:sz="0" w:space="0" w:color="auto"/>
          </w:divBdr>
        </w:div>
        <w:div w:id="1128742137">
          <w:marLeft w:val="480"/>
          <w:marRight w:val="0"/>
          <w:marTop w:val="0"/>
          <w:marBottom w:val="0"/>
          <w:divBdr>
            <w:top w:val="none" w:sz="0" w:space="0" w:color="auto"/>
            <w:left w:val="none" w:sz="0" w:space="0" w:color="auto"/>
            <w:bottom w:val="none" w:sz="0" w:space="0" w:color="auto"/>
            <w:right w:val="none" w:sz="0" w:space="0" w:color="auto"/>
          </w:divBdr>
        </w:div>
        <w:div w:id="1150252678">
          <w:marLeft w:val="480"/>
          <w:marRight w:val="0"/>
          <w:marTop w:val="0"/>
          <w:marBottom w:val="0"/>
          <w:divBdr>
            <w:top w:val="none" w:sz="0" w:space="0" w:color="auto"/>
            <w:left w:val="none" w:sz="0" w:space="0" w:color="auto"/>
            <w:bottom w:val="none" w:sz="0" w:space="0" w:color="auto"/>
            <w:right w:val="none" w:sz="0" w:space="0" w:color="auto"/>
          </w:divBdr>
        </w:div>
        <w:div w:id="1150710548">
          <w:marLeft w:val="480"/>
          <w:marRight w:val="0"/>
          <w:marTop w:val="0"/>
          <w:marBottom w:val="0"/>
          <w:divBdr>
            <w:top w:val="none" w:sz="0" w:space="0" w:color="auto"/>
            <w:left w:val="none" w:sz="0" w:space="0" w:color="auto"/>
            <w:bottom w:val="none" w:sz="0" w:space="0" w:color="auto"/>
            <w:right w:val="none" w:sz="0" w:space="0" w:color="auto"/>
          </w:divBdr>
        </w:div>
        <w:div w:id="1387484253">
          <w:marLeft w:val="480"/>
          <w:marRight w:val="0"/>
          <w:marTop w:val="0"/>
          <w:marBottom w:val="0"/>
          <w:divBdr>
            <w:top w:val="none" w:sz="0" w:space="0" w:color="auto"/>
            <w:left w:val="none" w:sz="0" w:space="0" w:color="auto"/>
            <w:bottom w:val="none" w:sz="0" w:space="0" w:color="auto"/>
            <w:right w:val="none" w:sz="0" w:space="0" w:color="auto"/>
          </w:divBdr>
        </w:div>
        <w:div w:id="1540166933">
          <w:marLeft w:val="480"/>
          <w:marRight w:val="0"/>
          <w:marTop w:val="0"/>
          <w:marBottom w:val="0"/>
          <w:divBdr>
            <w:top w:val="none" w:sz="0" w:space="0" w:color="auto"/>
            <w:left w:val="none" w:sz="0" w:space="0" w:color="auto"/>
            <w:bottom w:val="none" w:sz="0" w:space="0" w:color="auto"/>
            <w:right w:val="none" w:sz="0" w:space="0" w:color="auto"/>
          </w:divBdr>
        </w:div>
        <w:div w:id="1559395804">
          <w:marLeft w:val="480"/>
          <w:marRight w:val="0"/>
          <w:marTop w:val="0"/>
          <w:marBottom w:val="0"/>
          <w:divBdr>
            <w:top w:val="none" w:sz="0" w:space="0" w:color="auto"/>
            <w:left w:val="none" w:sz="0" w:space="0" w:color="auto"/>
            <w:bottom w:val="none" w:sz="0" w:space="0" w:color="auto"/>
            <w:right w:val="none" w:sz="0" w:space="0" w:color="auto"/>
          </w:divBdr>
        </w:div>
        <w:div w:id="1614362302">
          <w:marLeft w:val="480"/>
          <w:marRight w:val="0"/>
          <w:marTop w:val="0"/>
          <w:marBottom w:val="0"/>
          <w:divBdr>
            <w:top w:val="none" w:sz="0" w:space="0" w:color="auto"/>
            <w:left w:val="none" w:sz="0" w:space="0" w:color="auto"/>
            <w:bottom w:val="none" w:sz="0" w:space="0" w:color="auto"/>
            <w:right w:val="none" w:sz="0" w:space="0" w:color="auto"/>
          </w:divBdr>
        </w:div>
        <w:div w:id="1674333327">
          <w:marLeft w:val="480"/>
          <w:marRight w:val="0"/>
          <w:marTop w:val="0"/>
          <w:marBottom w:val="0"/>
          <w:divBdr>
            <w:top w:val="none" w:sz="0" w:space="0" w:color="auto"/>
            <w:left w:val="none" w:sz="0" w:space="0" w:color="auto"/>
            <w:bottom w:val="none" w:sz="0" w:space="0" w:color="auto"/>
            <w:right w:val="none" w:sz="0" w:space="0" w:color="auto"/>
          </w:divBdr>
        </w:div>
        <w:div w:id="1857378787">
          <w:marLeft w:val="480"/>
          <w:marRight w:val="0"/>
          <w:marTop w:val="0"/>
          <w:marBottom w:val="0"/>
          <w:divBdr>
            <w:top w:val="none" w:sz="0" w:space="0" w:color="auto"/>
            <w:left w:val="none" w:sz="0" w:space="0" w:color="auto"/>
            <w:bottom w:val="none" w:sz="0" w:space="0" w:color="auto"/>
            <w:right w:val="none" w:sz="0" w:space="0" w:color="auto"/>
          </w:divBdr>
        </w:div>
        <w:div w:id="1869953529">
          <w:marLeft w:val="480"/>
          <w:marRight w:val="0"/>
          <w:marTop w:val="0"/>
          <w:marBottom w:val="0"/>
          <w:divBdr>
            <w:top w:val="none" w:sz="0" w:space="0" w:color="auto"/>
            <w:left w:val="none" w:sz="0" w:space="0" w:color="auto"/>
            <w:bottom w:val="none" w:sz="0" w:space="0" w:color="auto"/>
            <w:right w:val="none" w:sz="0" w:space="0" w:color="auto"/>
          </w:divBdr>
        </w:div>
        <w:div w:id="1904441351">
          <w:marLeft w:val="480"/>
          <w:marRight w:val="0"/>
          <w:marTop w:val="0"/>
          <w:marBottom w:val="0"/>
          <w:divBdr>
            <w:top w:val="none" w:sz="0" w:space="0" w:color="auto"/>
            <w:left w:val="none" w:sz="0" w:space="0" w:color="auto"/>
            <w:bottom w:val="none" w:sz="0" w:space="0" w:color="auto"/>
            <w:right w:val="none" w:sz="0" w:space="0" w:color="auto"/>
          </w:divBdr>
        </w:div>
        <w:div w:id="1958872465">
          <w:marLeft w:val="480"/>
          <w:marRight w:val="0"/>
          <w:marTop w:val="0"/>
          <w:marBottom w:val="0"/>
          <w:divBdr>
            <w:top w:val="none" w:sz="0" w:space="0" w:color="auto"/>
            <w:left w:val="none" w:sz="0" w:space="0" w:color="auto"/>
            <w:bottom w:val="none" w:sz="0" w:space="0" w:color="auto"/>
            <w:right w:val="none" w:sz="0" w:space="0" w:color="auto"/>
          </w:divBdr>
        </w:div>
      </w:divsChild>
    </w:div>
    <w:div w:id="922375187">
      <w:bodyDiv w:val="1"/>
      <w:marLeft w:val="0"/>
      <w:marRight w:val="0"/>
      <w:marTop w:val="0"/>
      <w:marBottom w:val="0"/>
      <w:divBdr>
        <w:top w:val="none" w:sz="0" w:space="0" w:color="auto"/>
        <w:left w:val="none" w:sz="0" w:space="0" w:color="auto"/>
        <w:bottom w:val="none" w:sz="0" w:space="0" w:color="auto"/>
        <w:right w:val="none" w:sz="0" w:space="0" w:color="auto"/>
      </w:divBdr>
      <w:divsChild>
        <w:div w:id="33623860">
          <w:marLeft w:val="480"/>
          <w:marRight w:val="0"/>
          <w:marTop w:val="0"/>
          <w:marBottom w:val="0"/>
          <w:divBdr>
            <w:top w:val="none" w:sz="0" w:space="0" w:color="auto"/>
            <w:left w:val="none" w:sz="0" w:space="0" w:color="auto"/>
            <w:bottom w:val="none" w:sz="0" w:space="0" w:color="auto"/>
            <w:right w:val="none" w:sz="0" w:space="0" w:color="auto"/>
          </w:divBdr>
        </w:div>
        <w:div w:id="295719234">
          <w:marLeft w:val="480"/>
          <w:marRight w:val="0"/>
          <w:marTop w:val="0"/>
          <w:marBottom w:val="0"/>
          <w:divBdr>
            <w:top w:val="none" w:sz="0" w:space="0" w:color="auto"/>
            <w:left w:val="none" w:sz="0" w:space="0" w:color="auto"/>
            <w:bottom w:val="none" w:sz="0" w:space="0" w:color="auto"/>
            <w:right w:val="none" w:sz="0" w:space="0" w:color="auto"/>
          </w:divBdr>
        </w:div>
        <w:div w:id="350956453">
          <w:marLeft w:val="480"/>
          <w:marRight w:val="0"/>
          <w:marTop w:val="0"/>
          <w:marBottom w:val="0"/>
          <w:divBdr>
            <w:top w:val="none" w:sz="0" w:space="0" w:color="auto"/>
            <w:left w:val="none" w:sz="0" w:space="0" w:color="auto"/>
            <w:bottom w:val="none" w:sz="0" w:space="0" w:color="auto"/>
            <w:right w:val="none" w:sz="0" w:space="0" w:color="auto"/>
          </w:divBdr>
        </w:div>
        <w:div w:id="581716084">
          <w:marLeft w:val="480"/>
          <w:marRight w:val="0"/>
          <w:marTop w:val="0"/>
          <w:marBottom w:val="0"/>
          <w:divBdr>
            <w:top w:val="none" w:sz="0" w:space="0" w:color="auto"/>
            <w:left w:val="none" w:sz="0" w:space="0" w:color="auto"/>
            <w:bottom w:val="none" w:sz="0" w:space="0" w:color="auto"/>
            <w:right w:val="none" w:sz="0" w:space="0" w:color="auto"/>
          </w:divBdr>
        </w:div>
        <w:div w:id="660278366">
          <w:marLeft w:val="480"/>
          <w:marRight w:val="0"/>
          <w:marTop w:val="0"/>
          <w:marBottom w:val="0"/>
          <w:divBdr>
            <w:top w:val="none" w:sz="0" w:space="0" w:color="auto"/>
            <w:left w:val="none" w:sz="0" w:space="0" w:color="auto"/>
            <w:bottom w:val="none" w:sz="0" w:space="0" w:color="auto"/>
            <w:right w:val="none" w:sz="0" w:space="0" w:color="auto"/>
          </w:divBdr>
        </w:div>
        <w:div w:id="705760703">
          <w:marLeft w:val="480"/>
          <w:marRight w:val="0"/>
          <w:marTop w:val="0"/>
          <w:marBottom w:val="0"/>
          <w:divBdr>
            <w:top w:val="none" w:sz="0" w:space="0" w:color="auto"/>
            <w:left w:val="none" w:sz="0" w:space="0" w:color="auto"/>
            <w:bottom w:val="none" w:sz="0" w:space="0" w:color="auto"/>
            <w:right w:val="none" w:sz="0" w:space="0" w:color="auto"/>
          </w:divBdr>
        </w:div>
        <w:div w:id="749621981">
          <w:marLeft w:val="480"/>
          <w:marRight w:val="0"/>
          <w:marTop w:val="0"/>
          <w:marBottom w:val="0"/>
          <w:divBdr>
            <w:top w:val="none" w:sz="0" w:space="0" w:color="auto"/>
            <w:left w:val="none" w:sz="0" w:space="0" w:color="auto"/>
            <w:bottom w:val="none" w:sz="0" w:space="0" w:color="auto"/>
            <w:right w:val="none" w:sz="0" w:space="0" w:color="auto"/>
          </w:divBdr>
        </w:div>
        <w:div w:id="795953291">
          <w:marLeft w:val="480"/>
          <w:marRight w:val="0"/>
          <w:marTop w:val="0"/>
          <w:marBottom w:val="0"/>
          <w:divBdr>
            <w:top w:val="none" w:sz="0" w:space="0" w:color="auto"/>
            <w:left w:val="none" w:sz="0" w:space="0" w:color="auto"/>
            <w:bottom w:val="none" w:sz="0" w:space="0" w:color="auto"/>
            <w:right w:val="none" w:sz="0" w:space="0" w:color="auto"/>
          </w:divBdr>
        </w:div>
        <w:div w:id="819275375">
          <w:marLeft w:val="480"/>
          <w:marRight w:val="0"/>
          <w:marTop w:val="0"/>
          <w:marBottom w:val="0"/>
          <w:divBdr>
            <w:top w:val="none" w:sz="0" w:space="0" w:color="auto"/>
            <w:left w:val="none" w:sz="0" w:space="0" w:color="auto"/>
            <w:bottom w:val="none" w:sz="0" w:space="0" w:color="auto"/>
            <w:right w:val="none" w:sz="0" w:space="0" w:color="auto"/>
          </w:divBdr>
        </w:div>
        <w:div w:id="910382963">
          <w:marLeft w:val="480"/>
          <w:marRight w:val="0"/>
          <w:marTop w:val="0"/>
          <w:marBottom w:val="0"/>
          <w:divBdr>
            <w:top w:val="none" w:sz="0" w:space="0" w:color="auto"/>
            <w:left w:val="none" w:sz="0" w:space="0" w:color="auto"/>
            <w:bottom w:val="none" w:sz="0" w:space="0" w:color="auto"/>
            <w:right w:val="none" w:sz="0" w:space="0" w:color="auto"/>
          </w:divBdr>
        </w:div>
        <w:div w:id="934754176">
          <w:marLeft w:val="480"/>
          <w:marRight w:val="0"/>
          <w:marTop w:val="0"/>
          <w:marBottom w:val="0"/>
          <w:divBdr>
            <w:top w:val="none" w:sz="0" w:space="0" w:color="auto"/>
            <w:left w:val="none" w:sz="0" w:space="0" w:color="auto"/>
            <w:bottom w:val="none" w:sz="0" w:space="0" w:color="auto"/>
            <w:right w:val="none" w:sz="0" w:space="0" w:color="auto"/>
          </w:divBdr>
        </w:div>
        <w:div w:id="959919083">
          <w:marLeft w:val="480"/>
          <w:marRight w:val="0"/>
          <w:marTop w:val="0"/>
          <w:marBottom w:val="0"/>
          <w:divBdr>
            <w:top w:val="none" w:sz="0" w:space="0" w:color="auto"/>
            <w:left w:val="none" w:sz="0" w:space="0" w:color="auto"/>
            <w:bottom w:val="none" w:sz="0" w:space="0" w:color="auto"/>
            <w:right w:val="none" w:sz="0" w:space="0" w:color="auto"/>
          </w:divBdr>
        </w:div>
        <w:div w:id="1113480393">
          <w:marLeft w:val="480"/>
          <w:marRight w:val="0"/>
          <w:marTop w:val="0"/>
          <w:marBottom w:val="0"/>
          <w:divBdr>
            <w:top w:val="none" w:sz="0" w:space="0" w:color="auto"/>
            <w:left w:val="none" w:sz="0" w:space="0" w:color="auto"/>
            <w:bottom w:val="none" w:sz="0" w:space="0" w:color="auto"/>
            <w:right w:val="none" w:sz="0" w:space="0" w:color="auto"/>
          </w:divBdr>
        </w:div>
        <w:div w:id="1171067609">
          <w:marLeft w:val="480"/>
          <w:marRight w:val="0"/>
          <w:marTop w:val="0"/>
          <w:marBottom w:val="0"/>
          <w:divBdr>
            <w:top w:val="none" w:sz="0" w:space="0" w:color="auto"/>
            <w:left w:val="none" w:sz="0" w:space="0" w:color="auto"/>
            <w:bottom w:val="none" w:sz="0" w:space="0" w:color="auto"/>
            <w:right w:val="none" w:sz="0" w:space="0" w:color="auto"/>
          </w:divBdr>
        </w:div>
        <w:div w:id="1239436922">
          <w:marLeft w:val="480"/>
          <w:marRight w:val="0"/>
          <w:marTop w:val="0"/>
          <w:marBottom w:val="0"/>
          <w:divBdr>
            <w:top w:val="none" w:sz="0" w:space="0" w:color="auto"/>
            <w:left w:val="none" w:sz="0" w:space="0" w:color="auto"/>
            <w:bottom w:val="none" w:sz="0" w:space="0" w:color="auto"/>
            <w:right w:val="none" w:sz="0" w:space="0" w:color="auto"/>
          </w:divBdr>
        </w:div>
        <w:div w:id="1357586313">
          <w:marLeft w:val="480"/>
          <w:marRight w:val="0"/>
          <w:marTop w:val="0"/>
          <w:marBottom w:val="0"/>
          <w:divBdr>
            <w:top w:val="none" w:sz="0" w:space="0" w:color="auto"/>
            <w:left w:val="none" w:sz="0" w:space="0" w:color="auto"/>
            <w:bottom w:val="none" w:sz="0" w:space="0" w:color="auto"/>
            <w:right w:val="none" w:sz="0" w:space="0" w:color="auto"/>
          </w:divBdr>
        </w:div>
        <w:div w:id="1451627422">
          <w:marLeft w:val="480"/>
          <w:marRight w:val="0"/>
          <w:marTop w:val="0"/>
          <w:marBottom w:val="0"/>
          <w:divBdr>
            <w:top w:val="none" w:sz="0" w:space="0" w:color="auto"/>
            <w:left w:val="none" w:sz="0" w:space="0" w:color="auto"/>
            <w:bottom w:val="none" w:sz="0" w:space="0" w:color="auto"/>
            <w:right w:val="none" w:sz="0" w:space="0" w:color="auto"/>
          </w:divBdr>
        </w:div>
        <w:div w:id="1552614469">
          <w:marLeft w:val="480"/>
          <w:marRight w:val="0"/>
          <w:marTop w:val="0"/>
          <w:marBottom w:val="0"/>
          <w:divBdr>
            <w:top w:val="none" w:sz="0" w:space="0" w:color="auto"/>
            <w:left w:val="none" w:sz="0" w:space="0" w:color="auto"/>
            <w:bottom w:val="none" w:sz="0" w:space="0" w:color="auto"/>
            <w:right w:val="none" w:sz="0" w:space="0" w:color="auto"/>
          </w:divBdr>
        </w:div>
        <w:div w:id="1637029055">
          <w:marLeft w:val="480"/>
          <w:marRight w:val="0"/>
          <w:marTop w:val="0"/>
          <w:marBottom w:val="0"/>
          <w:divBdr>
            <w:top w:val="none" w:sz="0" w:space="0" w:color="auto"/>
            <w:left w:val="none" w:sz="0" w:space="0" w:color="auto"/>
            <w:bottom w:val="none" w:sz="0" w:space="0" w:color="auto"/>
            <w:right w:val="none" w:sz="0" w:space="0" w:color="auto"/>
          </w:divBdr>
        </w:div>
        <w:div w:id="1693843942">
          <w:marLeft w:val="480"/>
          <w:marRight w:val="0"/>
          <w:marTop w:val="0"/>
          <w:marBottom w:val="0"/>
          <w:divBdr>
            <w:top w:val="none" w:sz="0" w:space="0" w:color="auto"/>
            <w:left w:val="none" w:sz="0" w:space="0" w:color="auto"/>
            <w:bottom w:val="none" w:sz="0" w:space="0" w:color="auto"/>
            <w:right w:val="none" w:sz="0" w:space="0" w:color="auto"/>
          </w:divBdr>
        </w:div>
        <w:div w:id="1728189857">
          <w:marLeft w:val="480"/>
          <w:marRight w:val="0"/>
          <w:marTop w:val="0"/>
          <w:marBottom w:val="0"/>
          <w:divBdr>
            <w:top w:val="none" w:sz="0" w:space="0" w:color="auto"/>
            <w:left w:val="none" w:sz="0" w:space="0" w:color="auto"/>
            <w:bottom w:val="none" w:sz="0" w:space="0" w:color="auto"/>
            <w:right w:val="none" w:sz="0" w:space="0" w:color="auto"/>
          </w:divBdr>
        </w:div>
        <w:div w:id="1733769798">
          <w:marLeft w:val="480"/>
          <w:marRight w:val="0"/>
          <w:marTop w:val="0"/>
          <w:marBottom w:val="0"/>
          <w:divBdr>
            <w:top w:val="none" w:sz="0" w:space="0" w:color="auto"/>
            <w:left w:val="none" w:sz="0" w:space="0" w:color="auto"/>
            <w:bottom w:val="none" w:sz="0" w:space="0" w:color="auto"/>
            <w:right w:val="none" w:sz="0" w:space="0" w:color="auto"/>
          </w:divBdr>
        </w:div>
        <w:div w:id="1759596084">
          <w:marLeft w:val="480"/>
          <w:marRight w:val="0"/>
          <w:marTop w:val="0"/>
          <w:marBottom w:val="0"/>
          <w:divBdr>
            <w:top w:val="none" w:sz="0" w:space="0" w:color="auto"/>
            <w:left w:val="none" w:sz="0" w:space="0" w:color="auto"/>
            <w:bottom w:val="none" w:sz="0" w:space="0" w:color="auto"/>
            <w:right w:val="none" w:sz="0" w:space="0" w:color="auto"/>
          </w:divBdr>
        </w:div>
        <w:div w:id="1803768906">
          <w:marLeft w:val="480"/>
          <w:marRight w:val="0"/>
          <w:marTop w:val="0"/>
          <w:marBottom w:val="0"/>
          <w:divBdr>
            <w:top w:val="none" w:sz="0" w:space="0" w:color="auto"/>
            <w:left w:val="none" w:sz="0" w:space="0" w:color="auto"/>
            <w:bottom w:val="none" w:sz="0" w:space="0" w:color="auto"/>
            <w:right w:val="none" w:sz="0" w:space="0" w:color="auto"/>
          </w:divBdr>
        </w:div>
        <w:div w:id="1900171217">
          <w:marLeft w:val="480"/>
          <w:marRight w:val="0"/>
          <w:marTop w:val="0"/>
          <w:marBottom w:val="0"/>
          <w:divBdr>
            <w:top w:val="none" w:sz="0" w:space="0" w:color="auto"/>
            <w:left w:val="none" w:sz="0" w:space="0" w:color="auto"/>
            <w:bottom w:val="none" w:sz="0" w:space="0" w:color="auto"/>
            <w:right w:val="none" w:sz="0" w:space="0" w:color="auto"/>
          </w:divBdr>
        </w:div>
        <w:div w:id="1975255628">
          <w:marLeft w:val="480"/>
          <w:marRight w:val="0"/>
          <w:marTop w:val="0"/>
          <w:marBottom w:val="0"/>
          <w:divBdr>
            <w:top w:val="none" w:sz="0" w:space="0" w:color="auto"/>
            <w:left w:val="none" w:sz="0" w:space="0" w:color="auto"/>
            <w:bottom w:val="none" w:sz="0" w:space="0" w:color="auto"/>
            <w:right w:val="none" w:sz="0" w:space="0" w:color="auto"/>
          </w:divBdr>
        </w:div>
        <w:div w:id="2021198292">
          <w:marLeft w:val="480"/>
          <w:marRight w:val="0"/>
          <w:marTop w:val="0"/>
          <w:marBottom w:val="0"/>
          <w:divBdr>
            <w:top w:val="none" w:sz="0" w:space="0" w:color="auto"/>
            <w:left w:val="none" w:sz="0" w:space="0" w:color="auto"/>
            <w:bottom w:val="none" w:sz="0" w:space="0" w:color="auto"/>
            <w:right w:val="none" w:sz="0" w:space="0" w:color="auto"/>
          </w:divBdr>
        </w:div>
        <w:div w:id="2054113635">
          <w:marLeft w:val="480"/>
          <w:marRight w:val="0"/>
          <w:marTop w:val="0"/>
          <w:marBottom w:val="0"/>
          <w:divBdr>
            <w:top w:val="none" w:sz="0" w:space="0" w:color="auto"/>
            <w:left w:val="none" w:sz="0" w:space="0" w:color="auto"/>
            <w:bottom w:val="none" w:sz="0" w:space="0" w:color="auto"/>
            <w:right w:val="none" w:sz="0" w:space="0" w:color="auto"/>
          </w:divBdr>
        </w:div>
        <w:div w:id="2145074101">
          <w:marLeft w:val="480"/>
          <w:marRight w:val="0"/>
          <w:marTop w:val="0"/>
          <w:marBottom w:val="0"/>
          <w:divBdr>
            <w:top w:val="none" w:sz="0" w:space="0" w:color="auto"/>
            <w:left w:val="none" w:sz="0" w:space="0" w:color="auto"/>
            <w:bottom w:val="none" w:sz="0" w:space="0" w:color="auto"/>
            <w:right w:val="none" w:sz="0" w:space="0" w:color="auto"/>
          </w:divBdr>
        </w:div>
      </w:divsChild>
    </w:div>
    <w:div w:id="929894989">
      <w:bodyDiv w:val="1"/>
      <w:marLeft w:val="0"/>
      <w:marRight w:val="0"/>
      <w:marTop w:val="0"/>
      <w:marBottom w:val="0"/>
      <w:divBdr>
        <w:top w:val="none" w:sz="0" w:space="0" w:color="auto"/>
        <w:left w:val="none" w:sz="0" w:space="0" w:color="auto"/>
        <w:bottom w:val="none" w:sz="0" w:space="0" w:color="auto"/>
        <w:right w:val="none" w:sz="0" w:space="0" w:color="auto"/>
      </w:divBdr>
      <w:divsChild>
        <w:div w:id="14118409">
          <w:marLeft w:val="480"/>
          <w:marRight w:val="0"/>
          <w:marTop w:val="0"/>
          <w:marBottom w:val="0"/>
          <w:divBdr>
            <w:top w:val="none" w:sz="0" w:space="0" w:color="auto"/>
            <w:left w:val="none" w:sz="0" w:space="0" w:color="auto"/>
            <w:bottom w:val="none" w:sz="0" w:space="0" w:color="auto"/>
            <w:right w:val="none" w:sz="0" w:space="0" w:color="auto"/>
          </w:divBdr>
        </w:div>
        <w:div w:id="298072510">
          <w:marLeft w:val="480"/>
          <w:marRight w:val="0"/>
          <w:marTop w:val="0"/>
          <w:marBottom w:val="0"/>
          <w:divBdr>
            <w:top w:val="none" w:sz="0" w:space="0" w:color="auto"/>
            <w:left w:val="none" w:sz="0" w:space="0" w:color="auto"/>
            <w:bottom w:val="none" w:sz="0" w:space="0" w:color="auto"/>
            <w:right w:val="none" w:sz="0" w:space="0" w:color="auto"/>
          </w:divBdr>
        </w:div>
        <w:div w:id="356277482">
          <w:marLeft w:val="480"/>
          <w:marRight w:val="0"/>
          <w:marTop w:val="0"/>
          <w:marBottom w:val="0"/>
          <w:divBdr>
            <w:top w:val="none" w:sz="0" w:space="0" w:color="auto"/>
            <w:left w:val="none" w:sz="0" w:space="0" w:color="auto"/>
            <w:bottom w:val="none" w:sz="0" w:space="0" w:color="auto"/>
            <w:right w:val="none" w:sz="0" w:space="0" w:color="auto"/>
          </w:divBdr>
        </w:div>
        <w:div w:id="667906488">
          <w:marLeft w:val="480"/>
          <w:marRight w:val="0"/>
          <w:marTop w:val="0"/>
          <w:marBottom w:val="0"/>
          <w:divBdr>
            <w:top w:val="none" w:sz="0" w:space="0" w:color="auto"/>
            <w:left w:val="none" w:sz="0" w:space="0" w:color="auto"/>
            <w:bottom w:val="none" w:sz="0" w:space="0" w:color="auto"/>
            <w:right w:val="none" w:sz="0" w:space="0" w:color="auto"/>
          </w:divBdr>
        </w:div>
        <w:div w:id="814644881">
          <w:marLeft w:val="480"/>
          <w:marRight w:val="0"/>
          <w:marTop w:val="0"/>
          <w:marBottom w:val="0"/>
          <w:divBdr>
            <w:top w:val="none" w:sz="0" w:space="0" w:color="auto"/>
            <w:left w:val="none" w:sz="0" w:space="0" w:color="auto"/>
            <w:bottom w:val="none" w:sz="0" w:space="0" w:color="auto"/>
            <w:right w:val="none" w:sz="0" w:space="0" w:color="auto"/>
          </w:divBdr>
        </w:div>
        <w:div w:id="825898346">
          <w:marLeft w:val="480"/>
          <w:marRight w:val="0"/>
          <w:marTop w:val="0"/>
          <w:marBottom w:val="0"/>
          <w:divBdr>
            <w:top w:val="none" w:sz="0" w:space="0" w:color="auto"/>
            <w:left w:val="none" w:sz="0" w:space="0" w:color="auto"/>
            <w:bottom w:val="none" w:sz="0" w:space="0" w:color="auto"/>
            <w:right w:val="none" w:sz="0" w:space="0" w:color="auto"/>
          </w:divBdr>
        </w:div>
        <w:div w:id="898247686">
          <w:marLeft w:val="480"/>
          <w:marRight w:val="0"/>
          <w:marTop w:val="0"/>
          <w:marBottom w:val="0"/>
          <w:divBdr>
            <w:top w:val="none" w:sz="0" w:space="0" w:color="auto"/>
            <w:left w:val="none" w:sz="0" w:space="0" w:color="auto"/>
            <w:bottom w:val="none" w:sz="0" w:space="0" w:color="auto"/>
            <w:right w:val="none" w:sz="0" w:space="0" w:color="auto"/>
          </w:divBdr>
        </w:div>
        <w:div w:id="1013991749">
          <w:marLeft w:val="480"/>
          <w:marRight w:val="0"/>
          <w:marTop w:val="0"/>
          <w:marBottom w:val="0"/>
          <w:divBdr>
            <w:top w:val="none" w:sz="0" w:space="0" w:color="auto"/>
            <w:left w:val="none" w:sz="0" w:space="0" w:color="auto"/>
            <w:bottom w:val="none" w:sz="0" w:space="0" w:color="auto"/>
            <w:right w:val="none" w:sz="0" w:space="0" w:color="auto"/>
          </w:divBdr>
        </w:div>
        <w:div w:id="1193230828">
          <w:marLeft w:val="480"/>
          <w:marRight w:val="0"/>
          <w:marTop w:val="0"/>
          <w:marBottom w:val="0"/>
          <w:divBdr>
            <w:top w:val="none" w:sz="0" w:space="0" w:color="auto"/>
            <w:left w:val="none" w:sz="0" w:space="0" w:color="auto"/>
            <w:bottom w:val="none" w:sz="0" w:space="0" w:color="auto"/>
            <w:right w:val="none" w:sz="0" w:space="0" w:color="auto"/>
          </w:divBdr>
        </w:div>
        <w:div w:id="1384061435">
          <w:marLeft w:val="480"/>
          <w:marRight w:val="0"/>
          <w:marTop w:val="0"/>
          <w:marBottom w:val="0"/>
          <w:divBdr>
            <w:top w:val="none" w:sz="0" w:space="0" w:color="auto"/>
            <w:left w:val="none" w:sz="0" w:space="0" w:color="auto"/>
            <w:bottom w:val="none" w:sz="0" w:space="0" w:color="auto"/>
            <w:right w:val="none" w:sz="0" w:space="0" w:color="auto"/>
          </w:divBdr>
        </w:div>
        <w:div w:id="1516650448">
          <w:marLeft w:val="480"/>
          <w:marRight w:val="0"/>
          <w:marTop w:val="0"/>
          <w:marBottom w:val="0"/>
          <w:divBdr>
            <w:top w:val="none" w:sz="0" w:space="0" w:color="auto"/>
            <w:left w:val="none" w:sz="0" w:space="0" w:color="auto"/>
            <w:bottom w:val="none" w:sz="0" w:space="0" w:color="auto"/>
            <w:right w:val="none" w:sz="0" w:space="0" w:color="auto"/>
          </w:divBdr>
        </w:div>
        <w:div w:id="1603955150">
          <w:marLeft w:val="480"/>
          <w:marRight w:val="0"/>
          <w:marTop w:val="0"/>
          <w:marBottom w:val="0"/>
          <w:divBdr>
            <w:top w:val="none" w:sz="0" w:space="0" w:color="auto"/>
            <w:left w:val="none" w:sz="0" w:space="0" w:color="auto"/>
            <w:bottom w:val="none" w:sz="0" w:space="0" w:color="auto"/>
            <w:right w:val="none" w:sz="0" w:space="0" w:color="auto"/>
          </w:divBdr>
        </w:div>
        <w:div w:id="1716193232">
          <w:marLeft w:val="480"/>
          <w:marRight w:val="0"/>
          <w:marTop w:val="0"/>
          <w:marBottom w:val="0"/>
          <w:divBdr>
            <w:top w:val="none" w:sz="0" w:space="0" w:color="auto"/>
            <w:left w:val="none" w:sz="0" w:space="0" w:color="auto"/>
            <w:bottom w:val="none" w:sz="0" w:space="0" w:color="auto"/>
            <w:right w:val="none" w:sz="0" w:space="0" w:color="auto"/>
          </w:divBdr>
        </w:div>
        <w:div w:id="1823622355">
          <w:marLeft w:val="480"/>
          <w:marRight w:val="0"/>
          <w:marTop w:val="0"/>
          <w:marBottom w:val="0"/>
          <w:divBdr>
            <w:top w:val="none" w:sz="0" w:space="0" w:color="auto"/>
            <w:left w:val="none" w:sz="0" w:space="0" w:color="auto"/>
            <w:bottom w:val="none" w:sz="0" w:space="0" w:color="auto"/>
            <w:right w:val="none" w:sz="0" w:space="0" w:color="auto"/>
          </w:divBdr>
        </w:div>
        <w:div w:id="1891990196">
          <w:marLeft w:val="480"/>
          <w:marRight w:val="0"/>
          <w:marTop w:val="0"/>
          <w:marBottom w:val="0"/>
          <w:divBdr>
            <w:top w:val="none" w:sz="0" w:space="0" w:color="auto"/>
            <w:left w:val="none" w:sz="0" w:space="0" w:color="auto"/>
            <w:bottom w:val="none" w:sz="0" w:space="0" w:color="auto"/>
            <w:right w:val="none" w:sz="0" w:space="0" w:color="auto"/>
          </w:divBdr>
        </w:div>
        <w:div w:id="2034065845">
          <w:marLeft w:val="480"/>
          <w:marRight w:val="0"/>
          <w:marTop w:val="0"/>
          <w:marBottom w:val="0"/>
          <w:divBdr>
            <w:top w:val="none" w:sz="0" w:space="0" w:color="auto"/>
            <w:left w:val="none" w:sz="0" w:space="0" w:color="auto"/>
            <w:bottom w:val="none" w:sz="0" w:space="0" w:color="auto"/>
            <w:right w:val="none" w:sz="0" w:space="0" w:color="auto"/>
          </w:divBdr>
        </w:div>
        <w:div w:id="2040742526">
          <w:marLeft w:val="480"/>
          <w:marRight w:val="0"/>
          <w:marTop w:val="0"/>
          <w:marBottom w:val="0"/>
          <w:divBdr>
            <w:top w:val="none" w:sz="0" w:space="0" w:color="auto"/>
            <w:left w:val="none" w:sz="0" w:space="0" w:color="auto"/>
            <w:bottom w:val="none" w:sz="0" w:space="0" w:color="auto"/>
            <w:right w:val="none" w:sz="0" w:space="0" w:color="auto"/>
          </w:divBdr>
        </w:div>
      </w:divsChild>
    </w:div>
    <w:div w:id="933903803">
      <w:bodyDiv w:val="1"/>
      <w:marLeft w:val="0"/>
      <w:marRight w:val="0"/>
      <w:marTop w:val="0"/>
      <w:marBottom w:val="0"/>
      <w:divBdr>
        <w:top w:val="none" w:sz="0" w:space="0" w:color="auto"/>
        <w:left w:val="none" w:sz="0" w:space="0" w:color="auto"/>
        <w:bottom w:val="none" w:sz="0" w:space="0" w:color="auto"/>
        <w:right w:val="none" w:sz="0" w:space="0" w:color="auto"/>
      </w:divBdr>
    </w:div>
    <w:div w:id="940064645">
      <w:bodyDiv w:val="1"/>
      <w:marLeft w:val="0"/>
      <w:marRight w:val="0"/>
      <w:marTop w:val="0"/>
      <w:marBottom w:val="0"/>
      <w:divBdr>
        <w:top w:val="none" w:sz="0" w:space="0" w:color="auto"/>
        <w:left w:val="none" w:sz="0" w:space="0" w:color="auto"/>
        <w:bottom w:val="none" w:sz="0" w:space="0" w:color="auto"/>
        <w:right w:val="none" w:sz="0" w:space="0" w:color="auto"/>
      </w:divBdr>
      <w:divsChild>
        <w:div w:id="5134947">
          <w:marLeft w:val="480"/>
          <w:marRight w:val="0"/>
          <w:marTop w:val="0"/>
          <w:marBottom w:val="0"/>
          <w:divBdr>
            <w:top w:val="none" w:sz="0" w:space="0" w:color="auto"/>
            <w:left w:val="none" w:sz="0" w:space="0" w:color="auto"/>
            <w:bottom w:val="none" w:sz="0" w:space="0" w:color="auto"/>
            <w:right w:val="none" w:sz="0" w:space="0" w:color="auto"/>
          </w:divBdr>
        </w:div>
        <w:div w:id="176312076">
          <w:marLeft w:val="480"/>
          <w:marRight w:val="0"/>
          <w:marTop w:val="0"/>
          <w:marBottom w:val="0"/>
          <w:divBdr>
            <w:top w:val="none" w:sz="0" w:space="0" w:color="auto"/>
            <w:left w:val="none" w:sz="0" w:space="0" w:color="auto"/>
            <w:bottom w:val="none" w:sz="0" w:space="0" w:color="auto"/>
            <w:right w:val="none" w:sz="0" w:space="0" w:color="auto"/>
          </w:divBdr>
        </w:div>
        <w:div w:id="330524700">
          <w:marLeft w:val="480"/>
          <w:marRight w:val="0"/>
          <w:marTop w:val="0"/>
          <w:marBottom w:val="0"/>
          <w:divBdr>
            <w:top w:val="none" w:sz="0" w:space="0" w:color="auto"/>
            <w:left w:val="none" w:sz="0" w:space="0" w:color="auto"/>
            <w:bottom w:val="none" w:sz="0" w:space="0" w:color="auto"/>
            <w:right w:val="none" w:sz="0" w:space="0" w:color="auto"/>
          </w:divBdr>
        </w:div>
        <w:div w:id="392779873">
          <w:marLeft w:val="480"/>
          <w:marRight w:val="0"/>
          <w:marTop w:val="0"/>
          <w:marBottom w:val="0"/>
          <w:divBdr>
            <w:top w:val="none" w:sz="0" w:space="0" w:color="auto"/>
            <w:left w:val="none" w:sz="0" w:space="0" w:color="auto"/>
            <w:bottom w:val="none" w:sz="0" w:space="0" w:color="auto"/>
            <w:right w:val="none" w:sz="0" w:space="0" w:color="auto"/>
          </w:divBdr>
        </w:div>
        <w:div w:id="407921704">
          <w:marLeft w:val="480"/>
          <w:marRight w:val="0"/>
          <w:marTop w:val="0"/>
          <w:marBottom w:val="0"/>
          <w:divBdr>
            <w:top w:val="none" w:sz="0" w:space="0" w:color="auto"/>
            <w:left w:val="none" w:sz="0" w:space="0" w:color="auto"/>
            <w:bottom w:val="none" w:sz="0" w:space="0" w:color="auto"/>
            <w:right w:val="none" w:sz="0" w:space="0" w:color="auto"/>
          </w:divBdr>
        </w:div>
        <w:div w:id="423579292">
          <w:marLeft w:val="480"/>
          <w:marRight w:val="0"/>
          <w:marTop w:val="0"/>
          <w:marBottom w:val="0"/>
          <w:divBdr>
            <w:top w:val="none" w:sz="0" w:space="0" w:color="auto"/>
            <w:left w:val="none" w:sz="0" w:space="0" w:color="auto"/>
            <w:bottom w:val="none" w:sz="0" w:space="0" w:color="auto"/>
            <w:right w:val="none" w:sz="0" w:space="0" w:color="auto"/>
          </w:divBdr>
        </w:div>
        <w:div w:id="548539864">
          <w:marLeft w:val="480"/>
          <w:marRight w:val="0"/>
          <w:marTop w:val="0"/>
          <w:marBottom w:val="0"/>
          <w:divBdr>
            <w:top w:val="none" w:sz="0" w:space="0" w:color="auto"/>
            <w:left w:val="none" w:sz="0" w:space="0" w:color="auto"/>
            <w:bottom w:val="none" w:sz="0" w:space="0" w:color="auto"/>
            <w:right w:val="none" w:sz="0" w:space="0" w:color="auto"/>
          </w:divBdr>
        </w:div>
        <w:div w:id="551842928">
          <w:marLeft w:val="480"/>
          <w:marRight w:val="0"/>
          <w:marTop w:val="0"/>
          <w:marBottom w:val="0"/>
          <w:divBdr>
            <w:top w:val="none" w:sz="0" w:space="0" w:color="auto"/>
            <w:left w:val="none" w:sz="0" w:space="0" w:color="auto"/>
            <w:bottom w:val="none" w:sz="0" w:space="0" w:color="auto"/>
            <w:right w:val="none" w:sz="0" w:space="0" w:color="auto"/>
          </w:divBdr>
        </w:div>
        <w:div w:id="596597369">
          <w:marLeft w:val="480"/>
          <w:marRight w:val="0"/>
          <w:marTop w:val="0"/>
          <w:marBottom w:val="0"/>
          <w:divBdr>
            <w:top w:val="none" w:sz="0" w:space="0" w:color="auto"/>
            <w:left w:val="none" w:sz="0" w:space="0" w:color="auto"/>
            <w:bottom w:val="none" w:sz="0" w:space="0" w:color="auto"/>
            <w:right w:val="none" w:sz="0" w:space="0" w:color="auto"/>
          </w:divBdr>
        </w:div>
        <w:div w:id="674654943">
          <w:marLeft w:val="480"/>
          <w:marRight w:val="0"/>
          <w:marTop w:val="0"/>
          <w:marBottom w:val="0"/>
          <w:divBdr>
            <w:top w:val="none" w:sz="0" w:space="0" w:color="auto"/>
            <w:left w:val="none" w:sz="0" w:space="0" w:color="auto"/>
            <w:bottom w:val="none" w:sz="0" w:space="0" w:color="auto"/>
            <w:right w:val="none" w:sz="0" w:space="0" w:color="auto"/>
          </w:divBdr>
        </w:div>
        <w:div w:id="737940768">
          <w:marLeft w:val="480"/>
          <w:marRight w:val="0"/>
          <w:marTop w:val="0"/>
          <w:marBottom w:val="0"/>
          <w:divBdr>
            <w:top w:val="none" w:sz="0" w:space="0" w:color="auto"/>
            <w:left w:val="none" w:sz="0" w:space="0" w:color="auto"/>
            <w:bottom w:val="none" w:sz="0" w:space="0" w:color="auto"/>
            <w:right w:val="none" w:sz="0" w:space="0" w:color="auto"/>
          </w:divBdr>
        </w:div>
        <w:div w:id="741411915">
          <w:marLeft w:val="480"/>
          <w:marRight w:val="0"/>
          <w:marTop w:val="0"/>
          <w:marBottom w:val="0"/>
          <w:divBdr>
            <w:top w:val="none" w:sz="0" w:space="0" w:color="auto"/>
            <w:left w:val="none" w:sz="0" w:space="0" w:color="auto"/>
            <w:bottom w:val="none" w:sz="0" w:space="0" w:color="auto"/>
            <w:right w:val="none" w:sz="0" w:space="0" w:color="auto"/>
          </w:divBdr>
        </w:div>
        <w:div w:id="755057610">
          <w:marLeft w:val="480"/>
          <w:marRight w:val="0"/>
          <w:marTop w:val="0"/>
          <w:marBottom w:val="0"/>
          <w:divBdr>
            <w:top w:val="none" w:sz="0" w:space="0" w:color="auto"/>
            <w:left w:val="none" w:sz="0" w:space="0" w:color="auto"/>
            <w:bottom w:val="none" w:sz="0" w:space="0" w:color="auto"/>
            <w:right w:val="none" w:sz="0" w:space="0" w:color="auto"/>
          </w:divBdr>
        </w:div>
        <w:div w:id="897976796">
          <w:marLeft w:val="480"/>
          <w:marRight w:val="0"/>
          <w:marTop w:val="0"/>
          <w:marBottom w:val="0"/>
          <w:divBdr>
            <w:top w:val="none" w:sz="0" w:space="0" w:color="auto"/>
            <w:left w:val="none" w:sz="0" w:space="0" w:color="auto"/>
            <w:bottom w:val="none" w:sz="0" w:space="0" w:color="auto"/>
            <w:right w:val="none" w:sz="0" w:space="0" w:color="auto"/>
          </w:divBdr>
        </w:div>
        <w:div w:id="908271982">
          <w:marLeft w:val="480"/>
          <w:marRight w:val="0"/>
          <w:marTop w:val="0"/>
          <w:marBottom w:val="0"/>
          <w:divBdr>
            <w:top w:val="none" w:sz="0" w:space="0" w:color="auto"/>
            <w:left w:val="none" w:sz="0" w:space="0" w:color="auto"/>
            <w:bottom w:val="none" w:sz="0" w:space="0" w:color="auto"/>
            <w:right w:val="none" w:sz="0" w:space="0" w:color="auto"/>
          </w:divBdr>
        </w:div>
        <w:div w:id="1007442021">
          <w:marLeft w:val="480"/>
          <w:marRight w:val="0"/>
          <w:marTop w:val="0"/>
          <w:marBottom w:val="0"/>
          <w:divBdr>
            <w:top w:val="none" w:sz="0" w:space="0" w:color="auto"/>
            <w:left w:val="none" w:sz="0" w:space="0" w:color="auto"/>
            <w:bottom w:val="none" w:sz="0" w:space="0" w:color="auto"/>
            <w:right w:val="none" w:sz="0" w:space="0" w:color="auto"/>
          </w:divBdr>
        </w:div>
        <w:div w:id="1046489790">
          <w:marLeft w:val="480"/>
          <w:marRight w:val="0"/>
          <w:marTop w:val="0"/>
          <w:marBottom w:val="0"/>
          <w:divBdr>
            <w:top w:val="none" w:sz="0" w:space="0" w:color="auto"/>
            <w:left w:val="none" w:sz="0" w:space="0" w:color="auto"/>
            <w:bottom w:val="none" w:sz="0" w:space="0" w:color="auto"/>
            <w:right w:val="none" w:sz="0" w:space="0" w:color="auto"/>
          </w:divBdr>
        </w:div>
        <w:div w:id="1090658479">
          <w:marLeft w:val="480"/>
          <w:marRight w:val="0"/>
          <w:marTop w:val="0"/>
          <w:marBottom w:val="0"/>
          <w:divBdr>
            <w:top w:val="none" w:sz="0" w:space="0" w:color="auto"/>
            <w:left w:val="none" w:sz="0" w:space="0" w:color="auto"/>
            <w:bottom w:val="none" w:sz="0" w:space="0" w:color="auto"/>
            <w:right w:val="none" w:sz="0" w:space="0" w:color="auto"/>
          </w:divBdr>
        </w:div>
        <w:div w:id="1192525122">
          <w:marLeft w:val="480"/>
          <w:marRight w:val="0"/>
          <w:marTop w:val="0"/>
          <w:marBottom w:val="0"/>
          <w:divBdr>
            <w:top w:val="none" w:sz="0" w:space="0" w:color="auto"/>
            <w:left w:val="none" w:sz="0" w:space="0" w:color="auto"/>
            <w:bottom w:val="none" w:sz="0" w:space="0" w:color="auto"/>
            <w:right w:val="none" w:sz="0" w:space="0" w:color="auto"/>
          </w:divBdr>
        </w:div>
        <w:div w:id="1335300765">
          <w:marLeft w:val="480"/>
          <w:marRight w:val="0"/>
          <w:marTop w:val="0"/>
          <w:marBottom w:val="0"/>
          <w:divBdr>
            <w:top w:val="none" w:sz="0" w:space="0" w:color="auto"/>
            <w:left w:val="none" w:sz="0" w:space="0" w:color="auto"/>
            <w:bottom w:val="none" w:sz="0" w:space="0" w:color="auto"/>
            <w:right w:val="none" w:sz="0" w:space="0" w:color="auto"/>
          </w:divBdr>
        </w:div>
        <w:div w:id="1390421748">
          <w:marLeft w:val="480"/>
          <w:marRight w:val="0"/>
          <w:marTop w:val="0"/>
          <w:marBottom w:val="0"/>
          <w:divBdr>
            <w:top w:val="none" w:sz="0" w:space="0" w:color="auto"/>
            <w:left w:val="none" w:sz="0" w:space="0" w:color="auto"/>
            <w:bottom w:val="none" w:sz="0" w:space="0" w:color="auto"/>
            <w:right w:val="none" w:sz="0" w:space="0" w:color="auto"/>
          </w:divBdr>
        </w:div>
        <w:div w:id="1446079680">
          <w:marLeft w:val="480"/>
          <w:marRight w:val="0"/>
          <w:marTop w:val="0"/>
          <w:marBottom w:val="0"/>
          <w:divBdr>
            <w:top w:val="none" w:sz="0" w:space="0" w:color="auto"/>
            <w:left w:val="none" w:sz="0" w:space="0" w:color="auto"/>
            <w:bottom w:val="none" w:sz="0" w:space="0" w:color="auto"/>
            <w:right w:val="none" w:sz="0" w:space="0" w:color="auto"/>
          </w:divBdr>
        </w:div>
        <w:div w:id="1549297837">
          <w:marLeft w:val="480"/>
          <w:marRight w:val="0"/>
          <w:marTop w:val="0"/>
          <w:marBottom w:val="0"/>
          <w:divBdr>
            <w:top w:val="none" w:sz="0" w:space="0" w:color="auto"/>
            <w:left w:val="none" w:sz="0" w:space="0" w:color="auto"/>
            <w:bottom w:val="none" w:sz="0" w:space="0" w:color="auto"/>
            <w:right w:val="none" w:sz="0" w:space="0" w:color="auto"/>
          </w:divBdr>
        </w:div>
        <w:div w:id="1608152889">
          <w:marLeft w:val="480"/>
          <w:marRight w:val="0"/>
          <w:marTop w:val="0"/>
          <w:marBottom w:val="0"/>
          <w:divBdr>
            <w:top w:val="none" w:sz="0" w:space="0" w:color="auto"/>
            <w:left w:val="none" w:sz="0" w:space="0" w:color="auto"/>
            <w:bottom w:val="none" w:sz="0" w:space="0" w:color="auto"/>
            <w:right w:val="none" w:sz="0" w:space="0" w:color="auto"/>
          </w:divBdr>
        </w:div>
        <w:div w:id="1730227237">
          <w:marLeft w:val="480"/>
          <w:marRight w:val="0"/>
          <w:marTop w:val="0"/>
          <w:marBottom w:val="0"/>
          <w:divBdr>
            <w:top w:val="none" w:sz="0" w:space="0" w:color="auto"/>
            <w:left w:val="none" w:sz="0" w:space="0" w:color="auto"/>
            <w:bottom w:val="none" w:sz="0" w:space="0" w:color="auto"/>
            <w:right w:val="none" w:sz="0" w:space="0" w:color="auto"/>
          </w:divBdr>
        </w:div>
        <w:div w:id="2017687469">
          <w:marLeft w:val="480"/>
          <w:marRight w:val="0"/>
          <w:marTop w:val="0"/>
          <w:marBottom w:val="0"/>
          <w:divBdr>
            <w:top w:val="none" w:sz="0" w:space="0" w:color="auto"/>
            <w:left w:val="none" w:sz="0" w:space="0" w:color="auto"/>
            <w:bottom w:val="none" w:sz="0" w:space="0" w:color="auto"/>
            <w:right w:val="none" w:sz="0" w:space="0" w:color="auto"/>
          </w:divBdr>
        </w:div>
        <w:div w:id="2021814565">
          <w:marLeft w:val="480"/>
          <w:marRight w:val="0"/>
          <w:marTop w:val="0"/>
          <w:marBottom w:val="0"/>
          <w:divBdr>
            <w:top w:val="none" w:sz="0" w:space="0" w:color="auto"/>
            <w:left w:val="none" w:sz="0" w:space="0" w:color="auto"/>
            <w:bottom w:val="none" w:sz="0" w:space="0" w:color="auto"/>
            <w:right w:val="none" w:sz="0" w:space="0" w:color="auto"/>
          </w:divBdr>
        </w:div>
      </w:divsChild>
    </w:div>
    <w:div w:id="952711957">
      <w:bodyDiv w:val="1"/>
      <w:marLeft w:val="0"/>
      <w:marRight w:val="0"/>
      <w:marTop w:val="0"/>
      <w:marBottom w:val="0"/>
      <w:divBdr>
        <w:top w:val="none" w:sz="0" w:space="0" w:color="auto"/>
        <w:left w:val="none" w:sz="0" w:space="0" w:color="auto"/>
        <w:bottom w:val="none" w:sz="0" w:space="0" w:color="auto"/>
        <w:right w:val="none" w:sz="0" w:space="0" w:color="auto"/>
      </w:divBdr>
      <w:divsChild>
        <w:div w:id="192152130">
          <w:marLeft w:val="480"/>
          <w:marRight w:val="0"/>
          <w:marTop w:val="0"/>
          <w:marBottom w:val="0"/>
          <w:divBdr>
            <w:top w:val="none" w:sz="0" w:space="0" w:color="auto"/>
            <w:left w:val="none" w:sz="0" w:space="0" w:color="auto"/>
            <w:bottom w:val="none" w:sz="0" w:space="0" w:color="auto"/>
            <w:right w:val="none" w:sz="0" w:space="0" w:color="auto"/>
          </w:divBdr>
        </w:div>
        <w:div w:id="213859993">
          <w:marLeft w:val="480"/>
          <w:marRight w:val="0"/>
          <w:marTop w:val="0"/>
          <w:marBottom w:val="0"/>
          <w:divBdr>
            <w:top w:val="none" w:sz="0" w:space="0" w:color="auto"/>
            <w:left w:val="none" w:sz="0" w:space="0" w:color="auto"/>
            <w:bottom w:val="none" w:sz="0" w:space="0" w:color="auto"/>
            <w:right w:val="none" w:sz="0" w:space="0" w:color="auto"/>
          </w:divBdr>
        </w:div>
        <w:div w:id="278100761">
          <w:marLeft w:val="480"/>
          <w:marRight w:val="0"/>
          <w:marTop w:val="0"/>
          <w:marBottom w:val="0"/>
          <w:divBdr>
            <w:top w:val="none" w:sz="0" w:space="0" w:color="auto"/>
            <w:left w:val="none" w:sz="0" w:space="0" w:color="auto"/>
            <w:bottom w:val="none" w:sz="0" w:space="0" w:color="auto"/>
            <w:right w:val="none" w:sz="0" w:space="0" w:color="auto"/>
          </w:divBdr>
        </w:div>
        <w:div w:id="278489971">
          <w:marLeft w:val="480"/>
          <w:marRight w:val="0"/>
          <w:marTop w:val="0"/>
          <w:marBottom w:val="0"/>
          <w:divBdr>
            <w:top w:val="none" w:sz="0" w:space="0" w:color="auto"/>
            <w:left w:val="none" w:sz="0" w:space="0" w:color="auto"/>
            <w:bottom w:val="none" w:sz="0" w:space="0" w:color="auto"/>
            <w:right w:val="none" w:sz="0" w:space="0" w:color="auto"/>
          </w:divBdr>
        </w:div>
        <w:div w:id="579633010">
          <w:marLeft w:val="480"/>
          <w:marRight w:val="0"/>
          <w:marTop w:val="0"/>
          <w:marBottom w:val="0"/>
          <w:divBdr>
            <w:top w:val="none" w:sz="0" w:space="0" w:color="auto"/>
            <w:left w:val="none" w:sz="0" w:space="0" w:color="auto"/>
            <w:bottom w:val="none" w:sz="0" w:space="0" w:color="auto"/>
            <w:right w:val="none" w:sz="0" w:space="0" w:color="auto"/>
          </w:divBdr>
        </w:div>
        <w:div w:id="643581891">
          <w:marLeft w:val="480"/>
          <w:marRight w:val="0"/>
          <w:marTop w:val="0"/>
          <w:marBottom w:val="0"/>
          <w:divBdr>
            <w:top w:val="none" w:sz="0" w:space="0" w:color="auto"/>
            <w:left w:val="none" w:sz="0" w:space="0" w:color="auto"/>
            <w:bottom w:val="none" w:sz="0" w:space="0" w:color="auto"/>
            <w:right w:val="none" w:sz="0" w:space="0" w:color="auto"/>
          </w:divBdr>
        </w:div>
        <w:div w:id="693503203">
          <w:marLeft w:val="480"/>
          <w:marRight w:val="0"/>
          <w:marTop w:val="0"/>
          <w:marBottom w:val="0"/>
          <w:divBdr>
            <w:top w:val="none" w:sz="0" w:space="0" w:color="auto"/>
            <w:left w:val="none" w:sz="0" w:space="0" w:color="auto"/>
            <w:bottom w:val="none" w:sz="0" w:space="0" w:color="auto"/>
            <w:right w:val="none" w:sz="0" w:space="0" w:color="auto"/>
          </w:divBdr>
        </w:div>
        <w:div w:id="757677000">
          <w:marLeft w:val="480"/>
          <w:marRight w:val="0"/>
          <w:marTop w:val="0"/>
          <w:marBottom w:val="0"/>
          <w:divBdr>
            <w:top w:val="none" w:sz="0" w:space="0" w:color="auto"/>
            <w:left w:val="none" w:sz="0" w:space="0" w:color="auto"/>
            <w:bottom w:val="none" w:sz="0" w:space="0" w:color="auto"/>
            <w:right w:val="none" w:sz="0" w:space="0" w:color="auto"/>
          </w:divBdr>
        </w:div>
        <w:div w:id="783497034">
          <w:marLeft w:val="480"/>
          <w:marRight w:val="0"/>
          <w:marTop w:val="0"/>
          <w:marBottom w:val="0"/>
          <w:divBdr>
            <w:top w:val="none" w:sz="0" w:space="0" w:color="auto"/>
            <w:left w:val="none" w:sz="0" w:space="0" w:color="auto"/>
            <w:bottom w:val="none" w:sz="0" w:space="0" w:color="auto"/>
            <w:right w:val="none" w:sz="0" w:space="0" w:color="auto"/>
          </w:divBdr>
        </w:div>
        <w:div w:id="1192500969">
          <w:marLeft w:val="480"/>
          <w:marRight w:val="0"/>
          <w:marTop w:val="0"/>
          <w:marBottom w:val="0"/>
          <w:divBdr>
            <w:top w:val="none" w:sz="0" w:space="0" w:color="auto"/>
            <w:left w:val="none" w:sz="0" w:space="0" w:color="auto"/>
            <w:bottom w:val="none" w:sz="0" w:space="0" w:color="auto"/>
            <w:right w:val="none" w:sz="0" w:space="0" w:color="auto"/>
          </w:divBdr>
        </w:div>
        <w:div w:id="1210722586">
          <w:marLeft w:val="480"/>
          <w:marRight w:val="0"/>
          <w:marTop w:val="0"/>
          <w:marBottom w:val="0"/>
          <w:divBdr>
            <w:top w:val="none" w:sz="0" w:space="0" w:color="auto"/>
            <w:left w:val="none" w:sz="0" w:space="0" w:color="auto"/>
            <w:bottom w:val="none" w:sz="0" w:space="0" w:color="auto"/>
            <w:right w:val="none" w:sz="0" w:space="0" w:color="auto"/>
          </w:divBdr>
        </w:div>
        <w:div w:id="1255357242">
          <w:marLeft w:val="480"/>
          <w:marRight w:val="0"/>
          <w:marTop w:val="0"/>
          <w:marBottom w:val="0"/>
          <w:divBdr>
            <w:top w:val="none" w:sz="0" w:space="0" w:color="auto"/>
            <w:left w:val="none" w:sz="0" w:space="0" w:color="auto"/>
            <w:bottom w:val="none" w:sz="0" w:space="0" w:color="auto"/>
            <w:right w:val="none" w:sz="0" w:space="0" w:color="auto"/>
          </w:divBdr>
        </w:div>
        <w:div w:id="1272975896">
          <w:marLeft w:val="480"/>
          <w:marRight w:val="0"/>
          <w:marTop w:val="0"/>
          <w:marBottom w:val="0"/>
          <w:divBdr>
            <w:top w:val="none" w:sz="0" w:space="0" w:color="auto"/>
            <w:left w:val="none" w:sz="0" w:space="0" w:color="auto"/>
            <w:bottom w:val="none" w:sz="0" w:space="0" w:color="auto"/>
            <w:right w:val="none" w:sz="0" w:space="0" w:color="auto"/>
          </w:divBdr>
        </w:div>
        <w:div w:id="1403407109">
          <w:marLeft w:val="480"/>
          <w:marRight w:val="0"/>
          <w:marTop w:val="0"/>
          <w:marBottom w:val="0"/>
          <w:divBdr>
            <w:top w:val="none" w:sz="0" w:space="0" w:color="auto"/>
            <w:left w:val="none" w:sz="0" w:space="0" w:color="auto"/>
            <w:bottom w:val="none" w:sz="0" w:space="0" w:color="auto"/>
            <w:right w:val="none" w:sz="0" w:space="0" w:color="auto"/>
          </w:divBdr>
        </w:div>
        <w:div w:id="1496992780">
          <w:marLeft w:val="480"/>
          <w:marRight w:val="0"/>
          <w:marTop w:val="0"/>
          <w:marBottom w:val="0"/>
          <w:divBdr>
            <w:top w:val="none" w:sz="0" w:space="0" w:color="auto"/>
            <w:left w:val="none" w:sz="0" w:space="0" w:color="auto"/>
            <w:bottom w:val="none" w:sz="0" w:space="0" w:color="auto"/>
            <w:right w:val="none" w:sz="0" w:space="0" w:color="auto"/>
          </w:divBdr>
        </w:div>
        <w:div w:id="1572889883">
          <w:marLeft w:val="480"/>
          <w:marRight w:val="0"/>
          <w:marTop w:val="0"/>
          <w:marBottom w:val="0"/>
          <w:divBdr>
            <w:top w:val="none" w:sz="0" w:space="0" w:color="auto"/>
            <w:left w:val="none" w:sz="0" w:space="0" w:color="auto"/>
            <w:bottom w:val="none" w:sz="0" w:space="0" w:color="auto"/>
            <w:right w:val="none" w:sz="0" w:space="0" w:color="auto"/>
          </w:divBdr>
        </w:div>
        <w:div w:id="1582448739">
          <w:marLeft w:val="480"/>
          <w:marRight w:val="0"/>
          <w:marTop w:val="0"/>
          <w:marBottom w:val="0"/>
          <w:divBdr>
            <w:top w:val="none" w:sz="0" w:space="0" w:color="auto"/>
            <w:left w:val="none" w:sz="0" w:space="0" w:color="auto"/>
            <w:bottom w:val="none" w:sz="0" w:space="0" w:color="auto"/>
            <w:right w:val="none" w:sz="0" w:space="0" w:color="auto"/>
          </w:divBdr>
        </w:div>
        <w:div w:id="1620456775">
          <w:marLeft w:val="480"/>
          <w:marRight w:val="0"/>
          <w:marTop w:val="0"/>
          <w:marBottom w:val="0"/>
          <w:divBdr>
            <w:top w:val="none" w:sz="0" w:space="0" w:color="auto"/>
            <w:left w:val="none" w:sz="0" w:space="0" w:color="auto"/>
            <w:bottom w:val="none" w:sz="0" w:space="0" w:color="auto"/>
            <w:right w:val="none" w:sz="0" w:space="0" w:color="auto"/>
          </w:divBdr>
        </w:div>
        <w:div w:id="1621571088">
          <w:marLeft w:val="480"/>
          <w:marRight w:val="0"/>
          <w:marTop w:val="0"/>
          <w:marBottom w:val="0"/>
          <w:divBdr>
            <w:top w:val="none" w:sz="0" w:space="0" w:color="auto"/>
            <w:left w:val="none" w:sz="0" w:space="0" w:color="auto"/>
            <w:bottom w:val="none" w:sz="0" w:space="0" w:color="auto"/>
            <w:right w:val="none" w:sz="0" w:space="0" w:color="auto"/>
          </w:divBdr>
        </w:div>
        <w:div w:id="1801797282">
          <w:marLeft w:val="480"/>
          <w:marRight w:val="0"/>
          <w:marTop w:val="0"/>
          <w:marBottom w:val="0"/>
          <w:divBdr>
            <w:top w:val="none" w:sz="0" w:space="0" w:color="auto"/>
            <w:left w:val="none" w:sz="0" w:space="0" w:color="auto"/>
            <w:bottom w:val="none" w:sz="0" w:space="0" w:color="auto"/>
            <w:right w:val="none" w:sz="0" w:space="0" w:color="auto"/>
          </w:divBdr>
        </w:div>
        <w:div w:id="1919552946">
          <w:marLeft w:val="480"/>
          <w:marRight w:val="0"/>
          <w:marTop w:val="0"/>
          <w:marBottom w:val="0"/>
          <w:divBdr>
            <w:top w:val="none" w:sz="0" w:space="0" w:color="auto"/>
            <w:left w:val="none" w:sz="0" w:space="0" w:color="auto"/>
            <w:bottom w:val="none" w:sz="0" w:space="0" w:color="auto"/>
            <w:right w:val="none" w:sz="0" w:space="0" w:color="auto"/>
          </w:divBdr>
        </w:div>
        <w:div w:id="2027245652">
          <w:marLeft w:val="480"/>
          <w:marRight w:val="0"/>
          <w:marTop w:val="0"/>
          <w:marBottom w:val="0"/>
          <w:divBdr>
            <w:top w:val="none" w:sz="0" w:space="0" w:color="auto"/>
            <w:left w:val="none" w:sz="0" w:space="0" w:color="auto"/>
            <w:bottom w:val="none" w:sz="0" w:space="0" w:color="auto"/>
            <w:right w:val="none" w:sz="0" w:space="0" w:color="auto"/>
          </w:divBdr>
        </w:div>
      </w:divsChild>
    </w:div>
    <w:div w:id="963198661">
      <w:bodyDiv w:val="1"/>
      <w:marLeft w:val="0"/>
      <w:marRight w:val="0"/>
      <w:marTop w:val="0"/>
      <w:marBottom w:val="0"/>
      <w:divBdr>
        <w:top w:val="none" w:sz="0" w:space="0" w:color="auto"/>
        <w:left w:val="none" w:sz="0" w:space="0" w:color="auto"/>
        <w:bottom w:val="none" w:sz="0" w:space="0" w:color="auto"/>
        <w:right w:val="none" w:sz="0" w:space="0" w:color="auto"/>
      </w:divBdr>
      <w:divsChild>
        <w:div w:id="149256298">
          <w:marLeft w:val="480"/>
          <w:marRight w:val="0"/>
          <w:marTop w:val="0"/>
          <w:marBottom w:val="0"/>
          <w:divBdr>
            <w:top w:val="none" w:sz="0" w:space="0" w:color="auto"/>
            <w:left w:val="none" w:sz="0" w:space="0" w:color="auto"/>
            <w:bottom w:val="none" w:sz="0" w:space="0" w:color="auto"/>
            <w:right w:val="none" w:sz="0" w:space="0" w:color="auto"/>
          </w:divBdr>
        </w:div>
        <w:div w:id="228882015">
          <w:marLeft w:val="480"/>
          <w:marRight w:val="0"/>
          <w:marTop w:val="0"/>
          <w:marBottom w:val="0"/>
          <w:divBdr>
            <w:top w:val="none" w:sz="0" w:space="0" w:color="auto"/>
            <w:left w:val="none" w:sz="0" w:space="0" w:color="auto"/>
            <w:bottom w:val="none" w:sz="0" w:space="0" w:color="auto"/>
            <w:right w:val="none" w:sz="0" w:space="0" w:color="auto"/>
          </w:divBdr>
        </w:div>
        <w:div w:id="306279729">
          <w:marLeft w:val="480"/>
          <w:marRight w:val="0"/>
          <w:marTop w:val="0"/>
          <w:marBottom w:val="0"/>
          <w:divBdr>
            <w:top w:val="none" w:sz="0" w:space="0" w:color="auto"/>
            <w:left w:val="none" w:sz="0" w:space="0" w:color="auto"/>
            <w:bottom w:val="none" w:sz="0" w:space="0" w:color="auto"/>
            <w:right w:val="none" w:sz="0" w:space="0" w:color="auto"/>
          </w:divBdr>
        </w:div>
        <w:div w:id="360399130">
          <w:marLeft w:val="480"/>
          <w:marRight w:val="0"/>
          <w:marTop w:val="0"/>
          <w:marBottom w:val="0"/>
          <w:divBdr>
            <w:top w:val="none" w:sz="0" w:space="0" w:color="auto"/>
            <w:left w:val="none" w:sz="0" w:space="0" w:color="auto"/>
            <w:bottom w:val="none" w:sz="0" w:space="0" w:color="auto"/>
            <w:right w:val="none" w:sz="0" w:space="0" w:color="auto"/>
          </w:divBdr>
        </w:div>
        <w:div w:id="667053914">
          <w:marLeft w:val="480"/>
          <w:marRight w:val="0"/>
          <w:marTop w:val="0"/>
          <w:marBottom w:val="0"/>
          <w:divBdr>
            <w:top w:val="none" w:sz="0" w:space="0" w:color="auto"/>
            <w:left w:val="none" w:sz="0" w:space="0" w:color="auto"/>
            <w:bottom w:val="none" w:sz="0" w:space="0" w:color="auto"/>
            <w:right w:val="none" w:sz="0" w:space="0" w:color="auto"/>
          </w:divBdr>
        </w:div>
        <w:div w:id="790591666">
          <w:marLeft w:val="480"/>
          <w:marRight w:val="0"/>
          <w:marTop w:val="0"/>
          <w:marBottom w:val="0"/>
          <w:divBdr>
            <w:top w:val="none" w:sz="0" w:space="0" w:color="auto"/>
            <w:left w:val="none" w:sz="0" w:space="0" w:color="auto"/>
            <w:bottom w:val="none" w:sz="0" w:space="0" w:color="auto"/>
            <w:right w:val="none" w:sz="0" w:space="0" w:color="auto"/>
          </w:divBdr>
        </w:div>
        <w:div w:id="827791725">
          <w:marLeft w:val="480"/>
          <w:marRight w:val="0"/>
          <w:marTop w:val="0"/>
          <w:marBottom w:val="0"/>
          <w:divBdr>
            <w:top w:val="none" w:sz="0" w:space="0" w:color="auto"/>
            <w:left w:val="none" w:sz="0" w:space="0" w:color="auto"/>
            <w:bottom w:val="none" w:sz="0" w:space="0" w:color="auto"/>
            <w:right w:val="none" w:sz="0" w:space="0" w:color="auto"/>
          </w:divBdr>
        </w:div>
        <w:div w:id="981934058">
          <w:marLeft w:val="480"/>
          <w:marRight w:val="0"/>
          <w:marTop w:val="0"/>
          <w:marBottom w:val="0"/>
          <w:divBdr>
            <w:top w:val="none" w:sz="0" w:space="0" w:color="auto"/>
            <w:left w:val="none" w:sz="0" w:space="0" w:color="auto"/>
            <w:bottom w:val="none" w:sz="0" w:space="0" w:color="auto"/>
            <w:right w:val="none" w:sz="0" w:space="0" w:color="auto"/>
          </w:divBdr>
        </w:div>
        <w:div w:id="1058553354">
          <w:marLeft w:val="480"/>
          <w:marRight w:val="0"/>
          <w:marTop w:val="0"/>
          <w:marBottom w:val="0"/>
          <w:divBdr>
            <w:top w:val="none" w:sz="0" w:space="0" w:color="auto"/>
            <w:left w:val="none" w:sz="0" w:space="0" w:color="auto"/>
            <w:bottom w:val="none" w:sz="0" w:space="0" w:color="auto"/>
            <w:right w:val="none" w:sz="0" w:space="0" w:color="auto"/>
          </w:divBdr>
        </w:div>
        <w:div w:id="1111247809">
          <w:marLeft w:val="480"/>
          <w:marRight w:val="0"/>
          <w:marTop w:val="0"/>
          <w:marBottom w:val="0"/>
          <w:divBdr>
            <w:top w:val="none" w:sz="0" w:space="0" w:color="auto"/>
            <w:left w:val="none" w:sz="0" w:space="0" w:color="auto"/>
            <w:bottom w:val="none" w:sz="0" w:space="0" w:color="auto"/>
            <w:right w:val="none" w:sz="0" w:space="0" w:color="auto"/>
          </w:divBdr>
        </w:div>
        <w:div w:id="1261179108">
          <w:marLeft w:val="480"/>
          <w:marRight w:val="0"/>
          <w:marTop w:val="0"/>
          <w:marBottom w:val="0"/>
          <w:divBdr>
            <w:top w:val="none" w:sz="0" w:space="0" w:color="auto"/>
            <w:left w:val="none" w:sz="0" w:space="0" w:color="auto"/>
            <w:bottom w:val="none" w:sz="0" w:space="0" w:color="auto"/>
            <w:right w:val="none" w:sz="0" w:space="0" w:color="auto"/>
          </w:divBdr>
        </w:div>
        <w:div w:id="1350333351">
          <w:marLeft w:val="480"/>
          <w:marRight w:val="0"/>
          <w:marTop w:val="0"/>
          <w:marBottom w:val="0"/>
          <w:divBdr>
            <w:top w:val="none" w:sz="0" w:space="0" w:color="auto"/>
            <w:left w:val="none" w:sz="0" w:space="0" w:color="auto"/>
            <w:bottom w:val="none" w:sz="0" w:space="0" w:color="auto"/>
            <w:right w:val="none" w:sz="0" w:space="0" w:color="auto"/>
          </w:divBdr>
        </w:div>
        <w:div w:id="1488520597">
          <w:marLeft w:val="480"/>
          <w:marRight w:val="0"/>
          <w:marTop w:val="0"/>
          <w:marBottom w:val="0"/>
          <w:divBdr>
            <w:top w:val="none" w:sz="0" w:space="0" w:color="auto"/>
            <w:left w:val="none" w:sz="0" w:space="0" w:color="auto"/>
            <w:bottom w:val="none" w:sz="0" w:space="0" w:color="auto"/>
            <w:right w:val="none" w:sz="0" w:space="0" w:color="auto"/>
          </w:divBdr>
        </w:div>
        <w:div w:id="1491553657">
          <w:marLeft w:val="480"/>
          <w:marRight w:val="0"/>
          <w:marTop w:val="0"/>
          <w:marBottom w:val="0"/>
          <w:divBdr>
            <w:top w:val="none" w:sz="0" w:space="0" w:color="auto"/>
            <w:left w:val="none" w:sz="0" w:space="0" w:color="auto"/>
            <w:bottom w:val="none" w:sz="0" w:space="0" w:color="auto"/>
            <w:right w:val="none" w:sz="0" w:space="0" w:color="auto"/>
          </w:divBdr>
        </w:div>
        <w:div w:id="1533692064">
          <w:marLeft w:val="480"/>
          <w:marRight w:val="0"/>
          <w:marTop w:val="0"/>
          <w:marBottom w:val="0"/>
          <w:divBdr>
            <w:top w:val="none" w:sz="0" w:space="0" w:color="auto"/>
            <w:left w:val="none" w:sz="0" w:space="0" w:color="auto"/>
            <w:bottom w:val="none" w:sz="0" w:space="0" w:color="auto"/>
            <w:right w:val="none" w:sz="0" w:space="0" w:color="auto"/>
          </w:divBdr>
        </w:div>
        <w:div w:id="1614899211">
          <w:marLeft w:val="480"/>
          <w:marRight w:val="0"/>
          <w:marTop w:val="0"/>
          <w:marBottom w:val="0"/>
          <w:divBdr>
            <w:top w:val="none" w:sz="0" w:space="0" w:color="auto"/>
            <w:left w:val="none" w:sz="0" w:space="0" w:color="auto"/>
            <w:bottom w:val="none" w:sz="0" w:space="0" w:color="auto"/>
            <w:right w:val="none" w:sz="0" w:space="0" w:color="auto"/>
          </w:divBdr>
        </w:div>
        <w:div w:id="1668626617">
          <w:marLeft w:val="480"/>
          <w:marRight w:val="0"/>
          <w:marTop w:val="0"/>
          <w:marBottom w:val="0"/>
          <w:divBdr>
            <w:top w:val="none" w:sz="0" w:space="0" w:color="auto"/>
            <w:left w:val="none" w:sz="0" w:space="0" w:color="auto"/>
            <w:bottom w:val="none" w:sz="0" w:space="0" w:color="auto"/>
            <w:right w:val="none" w:sz="0" w:space="0" w:color="auto"/>
          </w:divBdr>
        </w:div>
        <w:div w:id="1795251545">
          <w:marLeft w:val="480"/>
          <w:marRight w:val="0"/>
          <w:marTop w:val="0"/>
          <w:marBottom w:val="0"/>
          <w:divBdr>
            <w:top w:val="none" w:sz="0" w:space="0" w:color="auto"/>
            <w:left w:val="none" w:sz="0" w:space="0" w:color="auto"/>
            <w:bottom w:val="none" w:sz="0" w:space="0" w:color="auto"/>
            <w:right w:val="none" w:sz="0" w:space="0" w:color="auto"/>
          </w:divBdr>
        </w:div>
        <w:div w:id="1817915796">
          <w:marLeft w:val="480"/>
          <w:marRight w:val="0"/>
          <w:marTop w:val="0"/>
          <w:marBottom w:val="0"/>
          <w:divBdr>
            <w:top w:val="none" w:sz="0" w:space="0" w:color="auto"/>
            <w:left w:val="none" w:sz="0" w:space="0" w:color="auto"/>
            <w:bottom w:val="none" w:sz="0" w:space="0" w:color="auto"/>
            <w:right w:val="none" w:sz="0" w:space="0" w:color="auto"/>
          </w:divBdr>
        </w:div>
        <w:div w:id="1871332581">
          <w:marLeft w:val="480"/>
          <w:marRight w:val="0"/>
          <w:marTop w:val="0"/>
          <w:marBottom w:val="0"/>
          <w:divBdr>
            <w:top w:val="none" w:sz="0" w:space="0" w:color="auto"/>
            <w:left w:val="none" w:sz="0" w:space="0" w:color="auto"/>
            <w:bottom w:val="none" w:sz="0" w:space="0" w:color="auto"/>
            <w:right w:val="none" w:sz="0" w:space="0" w:color="auto"/>
          </w:divBdr>
        </w:div>
        <w:div w:id="2028408461">
          <w:marLeft w:val="480"/>
          <w:marRight w:val="0"/>
          <w:marTop w:val="0"/>
          <w:marBottom w:val="0"/>
          <w:divBdr>
            <w:top w:val="none" w:sz="0" w:space="0" w:color="auto"/>
            <w:left w:val="none" w:sz="0" w:space="0" w:color="auto"/>
            <w:bottom w:val="none" w:sz="0" w:space="0" w:color="auto"/>
            <w:right w:val="none" w:sz="0" w:space="0" w:color="auto"/>
          </w:divBdr>
        </w:div>
        <w:div w:id="2054573798">
          <w:marLeft w:val="480"/>
          <w:marRight w:val="0"/>
          <w:marTop w:val="0"/>
          <w:marBottom w:val="0"/>
          <w:divBdr>
            <w:top w:val="none" w:sz="0" w:space="0" w:color="auto"/>
            <w:left w:val="none" w:sz="0" w:space="0" w:color="auto"/>
            <w:bottom w:val="none" w:sz="0" w:space="0" w:color="auto"/>
            <w:right w:val="none" w:sz="0" w:space="0" w:color="auto"/>
          </w:divBdr>
        </w:div>
      </w:divsChild>
    </w:div>
    <w:div w:id="963776468">
      <w:bodyDiv w:val="1"/>
      <w:marLeft w:val="0"/>
      <w:marRight w:val="0"/>
      <w:marTop w:val="0"/>
      <w:marBottom w:val="0"/>
      <w:divBdr>
        <w:top w:val="none" w:sz="0" w:space="0" w:color="auto"/>
        <w:left w:val="none" w:sz="0" w:space="0" w:color="auto"/>
        <w:bottom w:val="none" w:sz="0" w:space="0" w:color="auto"/>
        <w:right w:val="none" w:sz="0" w:space="0" w:color="auto"/>
      </w:divBdr>
      <w:divsChild>
        <w:div w:id="59445982">
          <w:marLeft w:val="480"/>
          <w:marRight w:val="0"/>
          <w:marTop w:val="0"/>
          <w:marBottom w:val="0"/>
          <w:divBdr>
            <w:top w:val="none" w:sz="0" w:space="0" w:color="auto"/>
            <w:left w:val="none" w:sz="0" w:space="0" w:color="auto"/>
            <w:bottom w:val="none" w:sz="0" w:space="0" w:color="auto"/>
            <w:right w:val="none" w:sz="0" w:space="0" w:color="auto"/>
          </w:divBdr>
        </w:div>
        <w:div w:id="73361851">
          <w:marLeft w:val="480"/>
          <w:marRight w:val="0"/>
          <w:marTop w:val="0"/>
          <w:marBottom w:val="0"/>
          <w:divBdr>
            <w:top w:val="none" w:sz="0" w:space="0" w:color="auto"/>
            <w:left w:val="none" w:sz="0" w:space="0" w:color="auto"/>
            <w:bottom w:val="none" w:sz="0" w:space="0" w:color="auto"/>
            <w:right w:val="none" w:sz="0" w:space="0" w:color="auto"/>
          </w:divBdr>
        </w:div>
        <w:div w:id="96219520">
          <w:marLeft w:val="480"/>
          <w:marRight w:val="0"/>
          <w:marTop w:val="0"/>
          <w:marBottom w:val="0"/>
          <w:divBdr>
            <w:top w:val="none" w:sz="0" w:space="0" w:color="auto"/>
            <w:left w:val="none" w:sz="0" w:space="0" w:color="auto"/>
            <w:bottom w:val="none" w:sz="0" w:space="0" w:color="auto"/>
            <w:right w:val="none" w:sz="0" w:space="0" w:color="auto"/>
          </w:divBdr>
        </w:div>
        <w:div w:id="355078858">
          <w:marLeft w:val="480"/>
          <w:marRight w:val="0"/>
          <w:marTop w:val="0"/>
          <w:marBottom w:val="0"/>
          <w:divBdr>
            <w:top w:val="none" w:sz="0" w:space="0" w:color="auto"/>
            <w:left w:val="none" w:sz="0" w:space="0" w:color="auto"/>
            <w:bottom w:val="none" w:sz="0" w:space="0" w:color="auto"/>
            <w:right w:val="none" w:sz="0" w:space="0" w:color="auto"/>
          </w:divBdr>
        </w:div>
        <w:div w:id="420183142">
          <w:marLeft w:val="480"/>
          <w:marRight w:val="0"/>
          <w:marTop w:val="0"/>
          <w:marBottom w:val="0"/>
          <w:divBdr>
            <w:top w:val="none" w:sz="0" w:space="0" w:color="auto"/>
            <w:left w:val="none" w:sz="0" w:space="0" w:color="auto"/>
            <w:bottom w:val="none" w:sz="0" w:space="0" w:color="auto"/>
            <w:right w:val="none" w:sz="0" w:space="0" w:color="auto"/>
          </w:divBdr>
        </w:div>
        <w:div w:id="463081988">
          <w:marLeft w:val="480"/>
          <w:marRight w:val="0"/>
          <w:marTop w:val="0"/>
          <w:marBottom w:val="0"/>
          <w:divBdr>
            <w:top w:val="none" w:sz="0" w:space="0" w:color="auto"/>
            <w:left w:val="none" w:sz="0" w:space="0" w:color="auto"/>
            <w:bottom w:val="none" w:sz="0" w:space="0" w:color="auto"/>
            <w:right w:val="none" w:sz="0" w:space="0" w:color="auto"/>
          </w:divBdr>
        </w:div>
        <w:div w:id="548032682">
          <w:marLeft w:val="480"/>
          <w:marRight w:val="0"/>
          <w:marTop w:val="0"/>
          <w:marBottom w:val="0"/>
          <w:divBdr>
            <w:top w:val="none" w:sz="0" w:space="0" w:color="auto"/>
            <w:left w:val="none" w:sz="0" w:space="0" w:color="auto"/>
            <w:bottom w:val="none" w:sz="0" w:space="0" w:color="auto"/>
            <w:right w:val="none" w:sz="0" w:space="0" w:color="auto"/>
          </w:divBdr>
        </w:div>
        <w:div w:id="727655573">
          <w:marLeft w:val="480"/>
          <w:marRight w:val="0"/>
          <w:marTop w:val="0"/>
          <w:marBottom w:val="0"/>
          <w:divBdr>
            <w:top w:val="none" w:sz="0" w:space="0" w:color="auto"/>
            <w:left w:val="none" w:sz="0" w:space="0" w:color="auto"/>
            <w:bottom w:val="none" w:sz="0" w:space="0" w:color="auto"/>
            <w:right w:val="none" w:sz="0" w:space="0" w:color="auto"/>
          </w:divBdr>
        </w:div>
        <w:div w:id="784273631">
          <w:marLeft w:val="480"/>
          <w:marRight w:val="0"/>
          <w:marTop w:val="0"/>
          <w:marBottom w:val="0"/>
          <w:divBdr>
            <w:top w:val="none" w:sz="0" w:space="0" w:color="auto"/>
            <w:left w:val="none" w:sz="0" w:space="0" w:color="auto"/>
            <w:bottom w:val="none" w:sz="0" w:space="0" w:color="auto"/>
            <w:right w:val="none" w:sz="0" w:space="0" w:color="auto"/>
          </w:divBdr>
        </w:div>
        <w:div w:id="1080982116">
          <w:marLeft w:val="480"/>
          <w:marRight w:val="0"/>
          <w:marTop w:val="0"/>
          <w:marBottom w:val="0"/>
          <w:divBdr>
            <w:top w:val="none" w:sz="0" w:space="0" w:color="auto"/>
            <w:left w:val="none" w:sz="0" w:space="0" w:color="auto"/>
            <w:bottom w:val="none" w:sz="0" w:space="0" w:color="auto"/>
            <w:right w:val="none" w:sz="0" w:space="0" w:color="auto"/>
          </w:divBdr>
        </w:div>
        <w:div w:id="1125349781">
          <w:marLeft w:val="480"/>
          <w:marRight w:val="0"/>
          <w:marTop w:val="0"/>
          <w:marBottom w:val="0"/>
          <w:divBdr>
            <w:top w:val="none" w:sz="0" w:space="0" w:color="auto"/>
            <w:left w:val="none" w:sz="0" w:space="0" w:color="auto"/>
            <w:bottom w:val="none" w:sz="0" w:space="0" w:color="auto"/>
            <w:right w:val="none" w:sz="0" w:space="0" w:color="auto"/>
          </w:divBdr>
        </w:div>
        <w:div w:id="1128158185">
          <w:marLeft w:val="480"/>
          <w:marRight w:val="0"/>
          <w:marTop w:val="0"/>
          <w:marBottom w:val="0"/>
          <w:divBdr>
            <w:top w:val="none" w:sz="0" w:space="0" w:color="auto"/>
            <w:left w:val="none" w:sz="0" w:space="0" w:color="auto"/>
            <w:bottom w:val="none" w:sz="0" w:space="0" w:color="auto"/>
            <w:right w:val="none" w:sz="0" w:space="0" w:color="auto"/>
          </w:divBdr>
        </w:div>
        <w:div w:id="1150944870">
          <w:marLeft w:val="480"/>
          <w:marRight w:val="0"/>
          <w:marTop w:val="0"/>
          <w:marBottom w:val="0"/>
          <w:divBdr>
            <w:top w:val="none" w:sz="0" w:space="0" w:color="auto"/>
            <w:left w:val="none" w:sz="0" w:space="0" w:color="auto"/>
            <w:bottom w:val="none" w:sz="0" w:space="0" w:color="auto"/>
            <w:right w:val="none" w:sz="0" w:space="0" w:color="auto"/>
          </w:divBdr>
        </w:div>
        <w:div w:id="1274940721">
          <w:marLeft w:val="480"/>
          <w:marRight w:val="0"/>
          <w:marTop w:val="0"/>
          <w:marBottom w:val="0"/>
          <w:divBdr>
            <w:top w:val="none" w:sz="0" w:space="0" w:color="auto"/>
            <w:left w:val="none" w:sz="0" w:space="0" w:color="auto"/>
            <w:bottom w:val="none" w:sz="0" w:space="0" w:color="auto"/>
            <w:right w:val="none" w:sz="0" w:space="0" w:color="auto"/>
          </w:divBdr>
        </w:div>
        <w:div w:id="1379623318">
          <w:marLeft w:val="480"/>
          <w:marRight w:val="0"/>
          <w:marTop w:val="0"/>
          <w:marBottom w:val="0"/>
          <w:divBdr>
            <w:top w:val="none" w:sz="0" w:space="0" w:color="auto"/>
            <w:left w:val="none" w:sz="0" w:space="0" w:color="auto"/>
            <w:bottom w:val="none" w:sz="0" w:space="0" w:color="auto"/>
            <w:right w:val="none" w:sz="0" w:space="0" w:color="auto"/>
          </w:divBdr>
        </w:div>
        <w:div w:id="1409572568">
          <w:marLeft w:val="480"/>
          <w:marRight w:val="0"/>
          <w:marTop w:val="0"/>
          <w:marBottom w:val="0"/>
          <w:divBdr>
            <w:top w:val="none" w:sz="0" w:space="0" w:color="auto"/>
            <w:left w:val="none" w:sz="0" w:space="0" w:color="auto"/>
            <w:bottom w:val="none" w:sz="0" w:space="0" w:color="auto"/>
            <w:right w:val="none" w:sz="0" w:space="0" w:color="auto"/>
          </w:divBdr>
        </w:div>
        <w:div w:id="1973829774">
          <w:marLeft w:val="480"/>
          <w:marRight w:val="0"/>
          <w:marTop w:val="0"/>
          <w:marBottom w:val="0"/>
          <w:divBdr>
            <w:top w:val="none" w:sz="0" w:space="0" w:color="auto"/>
            <w:left w:val="none" w:sz="0" w:space="0" w:color="auto"/>
            <w:bottom w:val="none" w:sz="0" w:space="0" w:color="auto"/>
            <w:right w:val="none" w:sz="0" w:space="0" w:color="auto"/>
          </w:divBdr>
        </w:div>
        <w:div w:id="2080203602">
          <w:marLeft w:val="480"/>
          <w:marRight w:val="0"/>
          <w:marTop w:val="0"/>
          <w:marBottom w:val="0"/>
          <w:divBdr>
            <w:top w:val="none" w:sz="0" w:space="0" w:color="auto"/>
            <w:left w:val="none" w:sz="0" w:space="0" w:color="auto"/>
            <w:bottom w:val="none" w:sz="0" w:space="0" w:color="auto"/>
            <w:right w:val="none" w:sz="0" w:space="0" w:color="auto"/>
          </w:divBdr>
        </w:div>
        <w:div w:id="2102026453">
          <w:marLeft w:val="480"/>
          <w:marRight w:val="0"/>
          <w:marTop w:val="0"/>
          <w:marBottom w:val="0"/>
          <w:divBdr>
            <w:top w:val="none" w:sz="0" w:space="0" w:color="auto"/>
            <w:left w:val="none" w:sz="0" w:space="0" w:color="auto"/>
            <w:bottom w:val="none" w:sz="0" w:space="0" w:color="auto"/>
            <w:right w:val="none" w:sz="0" w:space="0" w:color="auto"/>
          </w:divBdr>
        </w:div>
        <w:div w:id="2105110739">
          <w:marLeft w:val="480"/>
          <w:marRight w:val="0"/>
          <w:marTop w:val="0"/>
          <w:marBottom w:val="0"/>
          <w:divBdr>
            <w:top w:val="none" w:sz="0" w:space="0" w:color="auto"/>
            <w:left w:val="none" w:sz="0" w:space="0" w:color="auto"/>
            <w:bottom w:val="none" w:sz="0" w:space="0" w:color="auto"/>
            <w:right w:val="none" w:sz="0" w:space="0" w:color="auto"/>
          </w:divBdr>
        </w:div>
        <w:div w:id="2111268229">
          <w:marLeft w:val="480"/>
          <w:marRight w:val="0"/>
          <w:marTop w:val="0"/>
          <w:marBottom w:val="0"/>
          <w:divBdr>
            <w:top w:val="none" w:sz="0" w:space="0" w:color="auto"/>
            <w:left w:val="none" w:sz="0" w:space="0" w:color="auto"/>
            <w:bottom w:val="none" w:sz="0" w:space="0" w:color="auto"/>
            <w:right w:val="none" w:sz="0" w:space="0" w:color="auto"/>
          </w:divBdr>
        </w:div>
        <w:div w:id="2115247898">
          <w:marLeft w:val="480"/>
          <w:marRight w:val="0"/>
          <w:marTop w:val="0"/>
          <w:marBottom w:val="0"/>
          <w:divBdr>
            <w:top w:val="none" w:sz="0" w:space="0" w:color="auto"/>
            <w:left w:val="none" w:sz="0" w:space="0" w:color="auto"/>
            <w:bottom w:val="none" w:sz="0" w:space="0" w:color="auto"/>
            <w:right w:val="none" w:sz="0" w:space="0" w:color="auto"/>
          </w:divBdr>
        </w:div>
      </w:divsChild>
    </w:div>
    <w:div w:id="981078644">
      <w:bodyDiv w:val="1"/>
      <w:marLeft w:val="0"/>
      <w:marRight w:val="0"/>
      <w:marTop w:val="0"/>
      <w:marBottom w:val="0"/>
      <w:divBdr>
        <w:top w:val="none" w:sz="0" w:space="0" w:color="auto"/>
        <w:left w:val="none" w:sz="0" w:space="0" w:color="auto"/>
        <w:bottom w:val="none" w:sz="0" w:space="0" w:color="auto"/>
        <w:right w:val="none" w:sz="0" w:space="0" w:color="auto"/>
      </w:divBdr>
      <w:divsChild>
        <w:div w:id="37974113">
          <w:marLeft w:val="480"/>
          <w:marRight w:val="0"/>
          <w:marTop w:val="0"/>
          <w:marBottom w:val="0"/>
          <w:divBdr>
            <w:top w:val="none" w:sz="0" w:space="0" w:color="auto"/>
            <w:left w:val="none" w:sz="0" w:space="0" w:color="auto"/>
            <w:bottom w:val="none" w:sz="0" w:space="0" w:color="auto"/>
            <w:right w:val="none" w:sz="0" w:space="0" w:color="auto"/>
          </w:divBdr>
        </w:div>
        <w:div w:id="155001196">
          <w:marLeft w:val="480"/>
          <w:marRight w:val="0"/>
          <w:marTop w:val="0"/>
          <w:marBottom w:val="0"/>
          <w:divBdr>
            <w:top w:val="none" w:sz="0" w:space="0" w:color="auto"/>
            <w:left w:val="none" w:sz="0" w:space="0" w:color="auto"/>
            <w:bottom w:val="none" w:sz="0" w:space="0" w:color="auto"/>
            <w:right w:val="none" w:sz="0" w:space="0" w:color="auto"/>
          </w:divBdr>
        </w:div>
        <w:div w:id="414057117">
          <w:marLeft w:val="480"/>
          <w:marRight w:val="0"/>
          <w:marTop w:val="0"/>
          <w:marBottom w:val="0"/>
          <w:divBdr>
            <w:top w:val="none" w:sz="0" w:space="0" w:color="auto"/>
            <w:left w:val="none" w:sz="0" w:space="0" w:color="auto"/>
            <w:bottom w:val="none" w:sz="0" w:space="0" w:color="auto"/>
            <w:right w:val="none" w:sz="0" w:space="0" w:color="auto"/>
          </w:divBdr>
        </w:div>
        <w:div w:id="436294539">
          <w:marLeft w:val="480"/>
          <w:marRight w:val="0"/>
          <w:marTop w:val="0"/>
          <w:marBottom w:val="0"/>
          <w:divBdr>
            <w:top w:val="none" w:sz="0" w:space="0" w:color="auto"/>
            <w:left w:val="none" w:sz="0" w:space="0" w:color="auto"/>
            <w:bottom w:val="none" w:sz="0" w:space="0" w:color="auto"/>
            <w:right w:val="none" w:sz="0" w:space="0" w:color="auto"/>
          </w:divBdr>
        </w:div>
        <w:div w:id="601765948">
          <w:marLeft w:val="480"/>
          <w:marRight w:val="0"/>
          <w:marTop w:val="0"/>
          <w:marBottom w:val="0"/>
          <w:divBdr>
            <w:top w:val="none" w:sz="0" w:space="0" w:color="auto"/>
            <w:left w:val="none" w:sz="0" w:space="0" w:color="auto"/>
            <w:bottom w:val="none" w:sz="0" w:space="0" w:color="auto"/>
            <w:right w:val="none" w:sz="0" w:space="0" w:color="auto"/>
          </w:divBdr>
        </w:div>
        <w:div w:id="607782084">
          <w:marLeft w:val="480"/>
          <w:marRight w:val="0"/>
          <w:marTop w:val="0"/>
          <w:marBottom w:val="0"/>
          <w:divBdr>
            <w:top w:val="none" w:sz="0" w:space="0" w:color="auto"/>
            <w:left w:val="none" w:sz="0" w:space="0" w:color="auto"/>
            <w:bottom w:val="none" w:sz="0" w:space="0" w:color="auto"/>
            <w:right w:val="none" w:sz="0" w:space="0" w:color="auto"/>
          </w:divBdr>
        </w:div>
        <w:div w:id="654143215">
          <w:marLeft w:val="480"/>
          <w:marRight w:val="0"/>
          <w:marTop w:val="0"/>
          <w:marBottom w:val="0"/>
          <w:divBdr>
            <w:top w:val="none" w:sz="0" w:space="0" w:color="auto"/>
            <w:left w:val="none" w:sz="0" w:space="0" w:color="auto"/>
            <w:bottom w:val="none" w:sz="0" w:space="0" w:color="auto"/>
            <w:right w:val="none" w:sz="0" w:space="0" w:color="auto"/>
          </w:divBdr>
        </w:div>
        <w:div w:id="704254919">
          <w:marLeft w:val="480"/>
          <w:marRight w:val="0"/>
          <w:marTop w:val="0"/>
          <w:marBottom w:val="0"/>
          <w:divBdr>
            <w:top w:val="none" w:sz="0" w:space="0" w:color="auto"/>
            <w:left w:val="none" w:sz="0" w:space="0" w:color="auto"/>
            <w:bottom w:val="none" w:sz="0" w:space="0" w:color="auto"/>
            <w:right w:val="none" w:sz="0" w:space="0" w:color="auto"/>
          </w:divBdr>
        </w:div>
        <w:div w:id="855969326">
          <w:marLeft w:val="480"/>
          <w:marRight w:val="0"/>
          <w:marTop w:val="0"/>
          <w:marBottom w:val="0"/>
          <w:divBdr>
            <w:top w:val="none" w:sz="0" w:space="0" w:color="auto"/>
            <w:left w:val="none" w:sz="0" w:space="0" w:color="auto"/>
            <w:bottom w:val="none" w:sz="0" w:space="0" w:color="auto"/>
            <w:right w:val="none" w:sz="0" w:space="0" w:color="auto"/>
          </w:divBdr>
        </w:div>
        <w:div w:id="1179538639">
          <w:marLeft w:val="480"/>
          <w:marRight w:val="0"/>
          <w:marTop w:val="0"/>
          <w:marBottom w:val="0"/>
          <w:divBdr>
            <w:top w:val="none" w:sz="0" w:space="0" w:color="auto"/>
            <w:left w:val="none" w:sz="0" w:space="0" w:color="auto"/>
            <w:bottom w:val="none" w:sz="0" w:space="0" w:color="auto"/>
            <w:right w:val="none" w:sz="0" w:space="0" w:color="auto"/>
          </w:divBdr>
        </w:div>
        <w:div w:id="1260287515">
          <w:marLeft w:val="480"/>
          <w:marRight w:val="0"/>
          <w:marTop w:val="0"/>
          <w:marBottom w:val="0"/>
          <w:divBdr>
            <w:top w:val="none" w:sz="0" w:space="0" w:color="auto"/>
            <w:left w:val="none" w:sz="0" w:space="0" w:color="auto"/>
            <w:bottom w:val="none" w:sz="0" w:space="0" w:color="auto"/>
            <w:right w:val="none" w:sz="0" w:space="0" w:color="auto"/>
          </w:divBdr>
        </w:div>
        <w:div w:id="1271161305">
          <w:marLeft w:val="480"/>
          <w:marRight w:val="0"/>
          <w:marTop w:val="0"/>
          <w:marBottom w:val="0"/>
          <w:divBdr>
            <w:top w:val="none" w:sz="0" w:space="0" w:color="auto"/>
            <w:left w:val="none" w:sz="0" w:space="0" w:color="auto"/>
            <w:bottom w:val="none" w:sz="0" w:space="0" w:color="auto"/>
            <w:right w:val="none" w:sz="0" w:space="0" w:color="auto"/>
          </w:divBdr>
        </w:div>
        <w:div w:id="1366903596">
          <w:marLeft w:val="480"/>
          <w:marRight w:val="0"/>
          <w:marTop w:val="0"/>
          <w:marBottom w:val="0"/>
          <w:divBdr>
            <w:top w:val="none" w:sz="0" w:space="0" w:color="auto"/>
            <w:left w:val="none" w:sz="0" w:space="0" w:color="auto"/>
            <w:bottom w:val="none" w:sz="0" w:space="0" w:color="auto"/>
            <w:right w:val="none" w:sz="0" w:space="0" w:color="auto"/>
          </w:divBdr>
        </w:div>
        <w:div w:id="1409768185">
          <w:marLeft w:val="480"/>
          <w:marRight w:val="0"/>
          <w:marTop w:val="0"/>
          <w:marBottom w:val="0"/>
          <w:divBdr>
            <w:top w:val="none" w:sz="0" w:space="0" w:color="auto"/>
            <w:left w:val="none" w:sz="0" w:space="0" w:color="auto"/>
            <w:bottom w:val="none" w:sz="0" w:space="0" w:color="auto"/>
            <w:right w:val="none" w:sz="0" w:space="0" w:color="auto"/>
          </w:divBdr>
        </w:div>
        <w:div w:id="1528563610">
          <w:marLeft w:val="480"/>
          <w:marRight w:val="0"/>
          <w:marTop w:val="0"/>
          <w:marBottom w:val="0"/>
          <w:divBdr>
            <w:top w:val="none" w:sz="0" w:space="0" w:color="auto"/>
            <w:left w:val="none" w:sz="0" w:space="0" w:color="auto"/>
            <w:bottom w:val="none" w:sz="0" w:space="0" w:color="auto"/>
            <w:right w:val="none" w:sz="0" w:space="0" w:color="auto"/>
          </w:divBdr>
        </w:div>
        <w:div w:id="1543248442">
          <w:marLeft w:val="480"/>
          <w:marRight w:val="0"/>
          <w:marTop w:val="0"/>
          <w:marBottom w:val="0"/>
          <w:divBdr>
            <w:top w:val="none" w:sz="0" w:space="0" w:color="auto"/>
            <w:left w:val="none" w:sz="0" w:space="0" w:color="auto"/>
            <w:bottom w:val="none" w:sz="0" w:space="0" w:color="auto"/>
            <w:right w:val="none" w:sz="0" w:space="0" w:color="auto"/>
          </w:divBdr>
        </w:div>
        <w:div w:id="1602375323">
          <w:marLeft w:val="480"/>
          <w:marRight w:val="0"/>
          <w:marTop w:val="0"/>
          <w:marBottom w:val="0"/>
          <w:divBdr>
            <w:top w:val="none" w:sz="0" w:space="0" w:color="auto"/>
            <w:left w:val="none" w:sz="0" w:space="0" w:color="auto"/>
            <w:bottom w:val="none" w:sz="0" w:space="0" w:color="auto"/>
            <w:right w:val="none" w:sz="0" w:space="0" w:color="auto"/>
          </w:divBdr>
        </w:div>
        <w:div w:id="1743406902">
          <w:marLeft w:val="480"/>
          <w:marRight w:val="0"/>
          <w:marTop w:val="0"/>
          <w:marBottom w:val="0"/>
          <w:divBdr>
            <w:top w:val="none" w:sz="0" w:space="0" w:color="auto"/>
            <w:left w:val="none" w:sz="0" w:space="0" w:color="auto"/>
            <w:bottom w:val="none" w:sz="0" w:space="0" w:color="auto"/>
            <w:right w:val="none" w:sz="0" w:space="0" w:color="auto"/>
          </w:divBdr>
        </w:div>
        <w:div w:id="1883665250">
          <w:marLeft w:val="480"/>
          <w:marRight w:val="0"/>
          <w:marTop w:val="0"/>
          <w:marBottom w:val="0"/>
          <w:divBdr>
            <w:top w:val="none" w:sz="0" w:space="0" w:color="auto"/>
            <w:left w:val="none" w:sz="0" w:space="0" w:color="auto"/>
            <w:bottom w:val="none" w:sz="0" w:space="0" w:color="auto"/>
            <w:right w:val="none" w:sz="0" w:space="0" w:color="auto"/>
          </w:divBdr>
        </w:div>
        <w:div w:id="1894536422">
          <w:marLeft w:val="480"/>
          <w:marRight w:val="0"/>
          <w:marTop w:val="0"/>
          <w:marBottom w:val="0"/>
          <w:divBdr>
            <w:top w:val="none" w:sz="0" w:space="0" w:color="auto"/>
            <w:left w:val="none" w:sz="0" w:space="0" w:color="auto"/>
            <w:bottom w:val="none" w:sz="0" w:space="0" w:color="auto"/>
            <w:right w:val="none" w:sz="0" w:space="0" w:color="auto"/>
          </w:divBdr>
        </w:div>
        <w:div w:id="2010476440">
          <w:marLeft w:val="480"/>
          <w:marRight w:val="0"/>
          <w:marTop w:val="0"/>
          <w:marBottom w:val="0"/>
          <w:divBdr>
            <w:top w:val="none" w:sz="0" w:space="0" w:color="auto"/>
            <w:left w:val="none" w:sz="0" w:space="0" w:color="auto"/>
            <w:bottom w:val="none" w:sz="0" w:space="0" w:color="auto"/>
            <w:right w:val="none" w:sz="0" w:space="0" w:color="auto"/>
          </w:divBdr>
        </w:div>
        <w:div w:id="2119256428">
          <w:marLeft w:val="480"/>
          <w:marRight w:val="0"/>
          <w:marTop w:val="0"/>
          <w:marBottom w:val="0"/>
          <w:divBdr>
            <w:top w:val="none" w:sz="0" w:space="0" w:color="auto"/>
            <w:left w:val="none" w:sz="0" w:space="0" w:color="auto"/>
            <w:bottom w:val="none" w:sz="0" w:space="0" w:color="auto"/>
            <w:right w:val="none" w:sz="0" w:space="0" w:color="auto"/>
          </w:divBdr>
        </w:div>
      </w:divsChild>
    </w:div>
    <w:div w:id="997924825">
      <w:bodyDiv w:val="1"/>
      <w:marLeft w:val="0"/>
      <w:marRight w:val="0"/>
      <w:marTop w:val="0"/>
      <w:marBottom w:val="0"/>
      <w:divBdr>
        <w:top w:val="none" w:sz="0" w:space="0" w:color="auto"/>
        <w:left w:val="none" w:sz="0" w:space="0" w:color="auto"/>
        <w:bottom w:val="none" w:sz="0" w:space="0" w:color="auto"/>
        <w:right w:val="none" w:sz="0" w:space="0" w:color="auto"/>
      </w:divBdr>
      <w:divsChild>
        <w:div w:id="88696659">
          <w:marLeft w:val="480"/>
          <w:marRight w:val="0"/>
          <w:marTop w:val="0"/>
          <w:marBottom w:val="0"/>
          <w:divBdr>
            <w:top w:val="none" w:sz="0" w:space="0" w:color="auto"/>
            <w:left w:val="none" w:sz="0" w:space="0" w:color="auto"/>
            <w:bottom w:val="none" w:sz="0" w:space="0" w:color="auto"/>
            <w:right w:val="none" w:sz="0" w:space="0" w:color="auto"/>
          </w:divBdr>
        </w:div>
        <w:div w:id="120537525">
          <w:marLeft w:val="480"/>
          <w:marRight w:val="0"/>
          <w:marTop w:val="0"/>
          <w:marBottom w:val="0"/>
          <w:divBdr>
            <w:top w:val="none" w:sz="0" w:space="0" w:color="auto"/>
            <w:left w:val="none" w:sz="0" w:space="0" w:color="auto"/>
            <w:bottom w:val="none" w:sz="0" w:space="0" w:color="auto"/>
            <w:right w:val="none" w:sz="0" w:space="0" w:color="auto"/>
          </w:divBdr>
        </w:div>
        <w:div w:id="248656876">
          <w:marLeft w:val="480"/>
          <w:marRight w:val="0"/>
          <w:marTop w:val="0"/>
          <w:marBottom w:val="0"/>
          <w:divBdr>
            <w:top w:val="none" w:sz="0" w:space="0" w:color="auto"/>
            <w:left w:val="none" w:sz="0" w:space="0" w:color="auto"/>
            <w:bottom w:val="none" w:sz="0" w:space="0" w:color="auto"/>
            <w:right w:val="none" w:sz="0" w:space="0" w:color="auto"/>
          </w:divBdr>
        </w:div>
        <w:div w:id="350034702">
          <w:marLeft w:val="480"/>
          <w:marRight w:val="0"/>
          <w:marTop w:val="0"/>
          <w:marBottom w:val="0"/>
          <w:divBdr>
            <w:top w:val="none" w:sz="0" w:space="0" w:color="auto"/>
            <w:left w:val="none" w:sz="0" w:space="0" w:color="auto"/>
            <w:bottom w:val="none" w:sz="0" w:space="0" w:color="auto"/>
            <w:right w:val="none" w:sz="0" w:space="0" w:color="auto"/>
          </w:divBdr>
        </w:div>
        <w:div w:id="488328732">
          <w:marLeft w:val="480"/>
          <w:marRight w:val="0"/>
          <w:marTop w:val="0"/>
          <w:marBottom w:val="0"/>
          <w:divBdr>
            <w:top w:val="none" w:sz="0" w:space="0" w:color="auto"/>
            <w:left w:val="none" w:sz="0" w:space="0" w:color="auto"/>
            <w:bottom w:val="none" w:sz="0" w:space="0" w:color="auto"/>
            <w:right w:val="none" w:sz="0" w:space="0" w:color="auto"/>
          </w:divBdr>
        </w:div>
        <w:div w:id="618031057">
          <w:marLeft w:val="480"/>
          <w:marRight w:val="0"/>
          <w:marTop w:val="0"/>
          <w:marBottom w:val="0"/>
          <w:divBdr>
            <w:top w:val="none" w:sz="0" w:space="0" w:color="auto"/>
            <w:left w:val="none" w:sz="0" w:space="0" w:color="auto"/>
            <w:bottom w:val="none" w:sz="0" w:space="0" w:color="auto"/>
            <w:right w:val="none" w:sz="0" w:space="0" w:color="auto"/>
          </w:divBdr>
        </w:div>
        <w:div w:id="629240971">
          <w:marLeft w:val="480"/>
          <w:marRight w:val="0"/>
          <w:marTop w:val="0"/>
          <w:marBottom w:val="0"/>
          <w:divBdr>
            <w:top w:val="none" w:sz="0" w:space="0" w:color="auto"/>
            <w:left w:val="none" w:sz="0" w:space="0" w:color="auto"/>
            <w:bottom w:val="none" w:sz="0" w:space="0" w:color="auto"/>
            <w:right w:val="none" w:sz="0" w:space="0" w:color="auto"/>
          </w:divBdr>
        </w:div>
        <w:div w:id="670067994">
          <w:marLeft w:val="480"/>
          <w:marRight w:val="0"/>
          <w:marTop w:val="0"/>
          <w:marBottom w:val="0"/>
          <w:divBdr>
            <w:top w:val="none" w:sz="0" w:space="0" w:color="auto"/>
            <w:left w:val="none" w:sz="0" w:space="0" w:color="auto"/>
            <w:bottom w:val="none" w:sz="0" w:space="0" w:color="auto"/>
            <w:right w:val="none" w:sz="0" w:space="0" w:color="auto"/>
          </w:divBdr>
        </w:div>
        <w:div w:id="724525375">
          <w:marLeft w:val="480"/>
          <w:marRight w:val="0"/>
          <w:marTop w:val="0"/>
          <w:marBottom w:val="0"/>
          <w:divBdr>
            <w:top w:val="none" w:sz="0" w:space="0" w:color="auto"/>
            <w:left w:val="none" w:sz="0" w:space="0" w:color="auto"/>
            <w:bottom w:val="none" w:sz="0" w:space="0" w:color="auto"/>
            <w:right w:val="none" w:sz="0" w:space="0" w:color="auto"/>
          </w:divBdr>
        </w:div>
        <w:div w:id="787435253">
          <w:marLeft w:val="480"/>
          <w:marRight w:val="0"/>
          <w:marTop w:val="0"/>
          <w:marBottom w:val="0"/>
          <w:divBdr>
            <w:top w:val="none" w:sz="0" w:space="0" w:color="auto"/>
            <w:left w:val="none" w:sz="0" w:space="0" w:color="auto"/>
            <w:bottom w:val="none" w:sz="0" w:space="0" w:color="auto"/>
            <w:right w:val="none" w:sz="0" w:space="0" w:color="auto"/>
          </w:divBdr>
        </w:div>
        <w:div w:id="811487094">
          <w:marLeft w:val="480"/>
          <w:marRight w:val="0"/>
          <w:marTop w:val="0"/>
          <w:marBottom w:val="0"/>
          <w:divBdr>
            <w:top w:val="none" w:sz="0" w:space="0" w:color="auto"/>
            <w:left w:val="none" w:sz="0" w:space="0" w:color="auto"/>
            <w:bottom w:val="none" w:sz="0" w:space="0" w:color="auto"/>
            <w:right w:val="none" w:sz="0" w:space="0" w:color="auto"/>
          </w:divBdr>
        </w:div>
        <w:div w:id="849952976">
          <w:marLeft w:val="480"/>
          <w:marRight w:val="0"/>
          <w:marTop w:val="0"/>
          <w:marBottom w:val="0"/>
          <w:divBdr>
            <w:top w:val="none" w:sz="0" w:space="0" w:color="auto"/>
            <w:left w:val="none" w:sz="0" w:space="0" w:color="auto"/>
            <w:bottom w:val="none" w:sz="0" w:space="0" w:color="auto"/>
            <w:right w:val="none" w:sz="0" w:space="0" w:color="auto"/>
          </w:divBdr>
        </w:div>
        <w:div w:id="988825589">
          <w:marLeft w:val="480"/>
          <w:marRight w:val="0"/>
          <w:marTop w:val="0"/>
          <w:marBottom w:val="0"/>
          <w:divBdr>
            <w:top w:val="none" w:sz="0" w:space="0" w:color="auto"/>
            <w:left w:val="none" w:sz="0" w:space="0" w:color="auto"/>
            <w:bottom w:val="none" w:sz="0" w:space="0" w:color="auto"/>
            <w:right w:val="none" w:sz="0" w:space="0" w:color="auto"/>
          </w:divBdr>
        </w:div>
        <w:div w:id="1170487787">
          <w:marLeft w:val="480"/>
          <w:marRight w:val="0"/>
          <w:marTop w:val="0"/>
          <w:marBottom w:val="0"/>
          <w:divBdr>
            <w:top w:val="none" w:sz="0" w:space="0" w:color="auto"/>
            <w:left w:val="none" w:sz="0" w:space="0" w:color="auto"/>
            <w:bottom w:val="none" w:sz="0" w:space="0" w:color="auto"/>
            <w:right w:val="none" w:sz="0" w:space="0" w:color="auto"/>
          </w:divBdr>
        </w:div>
        <w:div w:id="1341158687">
          <w:marLeft w:val="480"/>
          <w:marRight w:val="0"/>
          <w:marTop w:val="0"/>
          <w:marBottom w:val="0"/>
          <w:divBdr>
            <w:top w:val="none" w:sz="0" w:space="0" w:color="auto"/>
            <w:left w:val="none" w:sz="0" w:space="0" w:color="auto"/>
            <w:bottom w:val="none" w:sz="0" w:space="0" w:color="auto"/>
            <w:right w:val="none" w:sz="0" w:space="0" w:color="auto"/>
          </w:divBdr>
        </w:div>
        <w:div w:id="1380007161">
          <w:marLeft w:val="480"/>
          <w:marRight w:val="0"/>
          <w:marTop w:val="0"/>
          <w:marBottom w:val="0"/>
          <w:divBdr>
            <w:top w:val="none" w:sz="0" w:space="0" w:color="auto"/>
            <w:left w:val="none" w:sz="0" w:space="0" w:color="auto"/>
            <w:bottom w:val="none" w:sz="0" w:space="0" w:color="auto"/>
            <w:right w:val="none" w:sz="0" w:space="0" w:color="auto"/>
          </w:divBdr>
        </w:div>
        <w:div w:id="1560287508">
          <w:marLeft w:val="480"/>
          <w:marRight w:val="0"/>
          <w:marTop w:val="0"/>
          <w:marBottom w:val="0"/>
          <w:divBdr>
            <w:top w:val="none" w:sz="0" w:space="0" w:color="auto"/>
            <w:left w:val="none" w:sz="0" w:space="0" w:color="auto"/>
            <w:bottom w:val="none" w:sz="0" w:space="0" w:color="auto"/>
            <w:right w:val="none" w:sz="0" w:space="0" w:color="auto"/>
          </w:divBdr>
        </w:div>
        <w:div w:id="1821387724">
          <w:marLeft w:val="480"/>
          <w:marRight w:val="0"/>
          <w:marTop w:val="0"/>
          <w:marBottom w:val="0"/>
          <w:divBdr>
            <w:top w:val="none" w:sz="0" w:space="0" w:color="auto"/>
            <w:left w:val="none" w:sz="0" w:space="0" w:color="auto"/>
            <w:bottom w:val="none" w:sz="0" w:space="0" w:color="auto"/>
            <w:right w:val="none" w:sz="0" w:space="0" w:color="auto"/>
          </w:divBdr>
        </w:div>
        <w:div w:id="1868446178">
          <w:marLeft w:val="480"/>
          <w:marRight w:val="0"/>
          <w:marTop w:val="0"/>
          <w:marBottom w:val="0"/>
          <w:divBdr>
            <w:top w:val="none" w:sz="0" w:space="0" w:color="auto"/>
            <w:left w:val="none" w:sz="0" w:space="0" w:color="auto"/>
            <w:bottom w:val="none" w:sz="0" w:space="0" w:color="auto"/>
            <w:right w:val="none" w:sz="0" w:space="0" w:color="auto"/>
          </w:divBdr>
        </w:div>
        <w:div w:id="1985308409">
          <w:marLeft w:val="480"/>
          <w:marRight w:val="0"/>
          <w:marTop w:val="0"/>
          <w:marBottom w:val="0"/>
          <w:divBdr>
            <w:top w:val="none" w:sz="0" w:space="0" w:color="auto"/>
            <w:left w:val="none" w:sz="0" w:space="0" w:color="auto"/>
            <w:bottom w:val="none" w:sz="0" w:space="0" w:color="auto"/>
            <w:right w:val="none" w:sz="0" w:space="0" w:color="auto"/>
          </w:divBdr>
        </w:div>
        <w:div w:id="1996447387">
          <w:marLeft w:val="480"/>
          <w:marRight w:val="0"/>
          <w:marTop w:val="0"/>
          <w:marBottom w:val="0"/>
          <w:divBdr>
            <w:top w:val="none" w:sz="0" w:space="0" w:color="auto"/>
            <w:left w:val="none" w:sz="0" w:space="0" w:color="auto"/>
            <w:bottom w:val="none" w:sz="0" w:space="0" w:color="auto"/>
            <w:right w:val="none" w:sz="0" w:space="0" w:color="auto"/>
          </w:divBdr>
        </w:div>
        <w:div w:id="2017027308">
          <w:marLeft w:val="480"/>
          <w:marRight w:val="0"/>
          <w:marTop w:val="0"/>
          <w:marBottom w:val="0"/>
          <w:divBdr>
            <w:top w:val="none" w:sz="0" w:space="0" w:color="auto"/>
            <w:left w:val="none" w:sz="0" w:space="0" w:color="auto"/>
            <w:bottom w:val="none" w:sz="0" w:space="0" w:color="auto"/>
            <w:right w:val="none" w:sz="0" w:space="0" w:color="auto"/>
          </w:divBdr>
        </w:div>
        <w:div w:id="2103523326">
          <w:marLeft w:val="480"/>
          <w:marRight w:val="0"/>
          <w:marTop w:val="0"/>
          <w:marBottom w:val="0"/>
          <w:divBdr>
            <w:top w:val="none" w:sz="0" w:space="0" w:color="auto"/>
            <w:left w:val="none" w:sz="0" w:space="0" w:color="auto"/>
            <w:bottom w:val="none" w:sz="0" w:space="0" w:color="auto"/>
            <w:right w:val="none" w:sz="0" w:space="0" w:color="auto"/>
          </w:divBdr>
        </w:div>
      </w:divsChild>
    </w:div>
    <w:div w:id="1002584605">
      <w:bodyDiv w:val="1"/>
      <w:marLeft w:val="0"/>
      <w:marRight w:val="0"/>
      <w:marTop w:val="0"/>
      <w:marBottom w:val="0"/>
      <w:divBdr>
        <w:top w:val="none" w:sz="0" w:space="0" w:color="auto"/>
        <w:left w:val="none" w:sz="0" w:space="0" w:color="auto"/>
        <w:bottom w:val="none" w:sz="0" w:space="0" w:color="auto"/>
        <w:right w:val="none" w:sz="0" w:space="0" w:color="auto"/>
      </w:divBdr>
    </w:div>
    <w:div w:id="1025594449">
      <w:bodyDiv w:val="1"/>
      <w:marLeft w:val="0"/>
      <w:marRight w:val="0"/>
      <w:marTop w:val="0"/>
      <w:marBottom w:val="0"/>
      <w:divBdr>
        <w:top w:val="none" w:sz="0" w:space="0" w:color="auto"/>
        <w:left w:val="none" w:sz="0" w:space="0" w:color="auto"/>
        <w:bottom w:val="none" w:sz="0" w:space="0" w:color="auto"/>
        <w:right w:val="none" w:sz="0" w:space="0" w:color="auto"/>
      </w:divBdr>
    </w:div>
    <w:div w:id="1026447032">
      <w:bodyDiv w:val="1"/>
      <w:marLeft w:val="0"/>
      <w:marRight w:val="0"/>
      <w:marTop w:val="0"/>
      <w:marBottom w:val="0"/>
      <w:divBdr>
        <w:top w:val="none" w:sz="0" w:space="0" w:color="auto"/>
        <w:left w:val="none" w:sz="0" w:space="0" w:color="auto"/>
        <w:bottom w:val="none" w:sz="0" w:space="0" w:color="auto"/>
        <w:right w:val="none" w:sz="0" w:space="0" w:color="auto"/>
      </w:divBdr>
      <w:divsChild>
        <w:div w:id="210927006">
          <w:marLeft w:val="0"/>
          <w:marRight w:val="0"/>
          <w:marTop w:val="0"/>
          <w:marBottom w:val="0"/>
          <w:divBdr>
            <w:top w:val="none" w:sz="0" w:space="0" w:color="auto"/>
            <w:left w:val="none" w:sz="0" w:space="0" w:color="auto"/>
            <w:bottom w:val="none" w:sz="0" w:space="0" w:color="auto"/>
            <w:right w:val="none" w:sz="0" w:space="0" w:color="auto"/>
          </w:divBdr>
        </w:div>
      </w:divsChild>
    </w:div>
    <w:div w:id="1032879229">
      <w:bodyDiv w:val="1"/>
      <w:marLeft w:val="0"/>
      <w:marRight w:val="0"/>
      <w:marTop w:val="0"/>
      <w:marBottom w:val="0"/>
      <w:divBdr>
        <w:top w:val="none" w:sz="0" w:space="0" w:color="auto"/>
        <w:left w:val="none" w:sz="0" w:space="0" w:color="auto"/>
        <w:bottom w:val="none" w:sz="0" w:space="0" w:color="auto"/>
        <w:right w:val="none" w:sz="0" w:space="0" w:color="auto"/>
      </w:divBdr>
      <w:divsChild>
        <w:div w:id="18286125">
          <w:marLeft w:val="480"/>
          <w:marRight w:val="0"/>
          <w:marTop w:val="0"/>
          <w:marBottom w:val="0"/>
          <w:divBdr>
            <w:top w:val="none" w:sz="0" w:space="0" w:color="auto"/>
            <w:left w:val="none" w:sz="0" w:space="0" w:color="auto"/>
            <w:bottom w:val="none" w:sz="0" w:space="0" w:color="auto"/>
            <w:right w:val="none" w:sz="0" w:space="0" w:color="auto"/>
          </w:divBdr>
        </w:div>
        <w:div w:id="125515415">
          <w:marLeft w:val="480"/>
          <w:marRight w:val="0"/>
          <w:marTop w:val="0"/>
          <w:marBottom w:val="0"/>
          <w:divBdr>
            <w:top w:val="none" w:sz="0" w:space="0" w:color="auto"/>
            <w:left w:val="none" w:sz="0" w:space="0" w:color="auto"/>
            <w:bottom w:val="none" w:sz="0" w:space="0" w:color="auto"/>
            <w:right w:val="none" w:sz="0" w:space="0" w:color="auto"/>
          </w:divBdr>
        </w:div>
        <w:div w:id="340477529">
          <w:marLeft w:val="480"/>
          <w:marRight w:val="0"/>
          <w:marTop w:val="0"/>
          <w:marBottom w:val="0"/>
          <w:divBdr>
            <w:top w:val="none" w:sz="0" w:space="0" w:color="auto"/>
            <w:left w:val="none" w:sz="0" w:space="0" w:color="auto"/>
            <w:bottom w:val="none" w:sz="0" w:space="0" w:color="auto"/>
            <w:right w:val="none" w:sz="0" w:space="0" w:color="auto"/>
          </w:divBdr>
        </w:div>
        <w:div w:id="370542701">
          <w:marLeft w:val="480"/>
          <w:marRight w:val="0"/>
          <w:marTop w:val="0"/>
          <w:marBottom w:val="0"/>
          <w:divBdr>
            <w:top w:val="none" w:sz="0" w:space="0" w:color="auto"/>
            <w:left w:val="none" w:sz="0" w:space="0" w:color="auto"/>
            <w:bottom w:val="none" w:sz="0" w:space="0" w:color="auto"/>
            <w:right w:val="none" w:sz="0" w:space="0" w:color="auto"/>
          </w:divBdr>
        </w:div>
        <w:div w:id="401417330">
          <w:marLeft w:val="480"/>
          <w:marRight w:val="0"/>
          <w:marTop w:val="0"/>
          <w:marBottom w:val="0"/>
          <w:divBdr>
            <w:top w:val="none" w:sz="0" w:space="0" w:color="auto"/>
            <w:left w:val="none" w:sz="0" w:space="0" w:color="auto"/>
            <w:bottom w:val="none" w:sz="0" w:space="0" w:color="auto"/>
            <w:right w:val="none" w:sz="0" w:space="0" w:color="auto"/>
          </w:divBdr>
        </w:div>
        <w:div w:id="536047066">
          <w:marLeft w:val="480"/>
          <w:marRight w:val="0"/>
          <w:marTop w:val="0"/>
          <w:marBottom w:val="0"/>
          <w:divBdr>
            <w:top w:val="none" w:sz="0" w:space="0" w:color="auto"/>
            <w:left w:val="none" w:sz="0" w:space="0" w:color="auto"/>
            <w:bottom w:val="none" w:sz="0" w:space="0" w:color="auto"/>
            <w:right w:val="none" w:sz="0" w:space="0" w:color="auto"/>
          </w:divBdr>
        </w:div>
        <w:div w:id="594940435">
          <w:marLeft w:val="480"/>
          <w:marRight w:val="0"/>
          <w:marTop w:val="0"/>
          <w:marBottom w:val="0"/>
          <w:divBdr>
            <w:top w:val="none" w:sz="0" w:space="0" w:color="auto"/>
            <w:left w:val="none" w:sz="0" w:space="0" w:color="auto"/>
            <w:bottom w:val="none" w:sz="0" w:space="0" w:color="auto"/>
            <w:right w:val="none" w:sz="0" w:space="0" w:color="auto"/>
          </w:divBdr>
        </w:div>
        <w:div w:id="648218443">
          <w:marLeft w:val="480"/>
          <w:marRight w:val="0"/>
          <w:marTop w:val="0"/>
          <w:marBottom w:val="0"/>
          <w:divBdr>
            <w:top w:val="none" w:sz="0" w:space="0" w:color="auto"/>
            <w:left w:val="none" w:sz="0" w:space="0" w:color="auto"/>
            <w:bottom w:val="none" w:sz="0" w:space="0" w:color="auto"/>
            <w:right w:val="none" w:sz="0" w:space="0" w:color="auto"/>
          </w:divBdr>
        </w:div>
        <w:div w:id="678121768">
          <w:marLeft w:val="480"/>
          <w:marRight w:val="0"/>
          <w:marTop w:val="0"/>
          <w:marBottom w:val="0"/>
          <w:divBdr>
            <w:top w:val="none" w:sz="0" w:space="0" w:color="auto"/>
            <w:left w:val="none" w:sz="0" w:space="0" w:color="auto"/>
            <w:bottom w:val="none" w:sz="0" w:space="0" w:color="auto"/>
            <w:right w:val="none" w:sz="0" w:space="0" w:color="auto"/>
          </w:divBdr>
        </w:div>
        <w:div w:id="786657420">
          <w:marLeft w:val="480"/>
          <w:marRight w:val="0"/>
          <w:marTop w:val="0"/>
          <w:marBottom w:val="0"/>
          <w:divBdr>
            <w:top w:val="none" w:sz="0" w:space="0" w:color="auto"/>
            <w:left w:val="none" w:sz="0" w:space="0" w:color="auto"/>
            <w:bottom w:val="none" w:sz="0" w:space="0" w:color="auto"/>
            <w:right w:val="none" w:sz="0" w:space="0" w:color="auto"/>
          </w:divBdr>
        </w:div>
        <w:div w:id="861284597">
          <w:marLeft w:val="480"/>
          <w:marRight w:val="0"/>
          <w:marTop w:val="0"/>
          <w:marBottom w:val="0"/>
          <w:divBdr>
            <w:top w:val="none" w:sz="0" w:space="0" w:color="auto"/>
            <w:left w:val="none" w:sz="0" w:space="0" w:color="auto"/>
            <w:bottom w:val="none" w:sz="0" w:space="0" w:color="auto"/>
            <w:right w:val="none" w:sz="0" w:space="0" w:color="auto"/>
          </w:divBdr>
        </w:div>
        <w:div w:id="899025393">
          <w:marLeft w:val="480"/>
          <w:marRight w:val="0"/>
          <w:marTop w:val="0"/>
          <w:marBottom w:val="0"/>
          <w:divBdr>
            <w:top w:val="none" w:sz="0" w:space="0" w:color="auto"/>
            <w:left w:val="none" w:sz="0" w:space="0" w:color="auto"/>
            <w:bottom w:val="none" w:sz="0" w:space="0" w:color="auto"/>
            <w:right w:val="none" w:sz="0" w:space="0" w:color="auto"/>
          </w:divBdr>
        </w:div>
        <w:div w:id="1067529471">
          <w:marLeft w:val="480"/>
          <w:marRight w:val="0"/>
          <w:marTop w:val="0"/>
          <w:marBottom w:val="0"/>
          <w:divBdr>
            <w:top w:val="none" w:sz="0" w:space="0" w:color="auto"/>
            <w:left w:val="none" w:sz="0" w:space="0" w:color="auto"/>
            <w:bottom w:val="none" w:sz="0" w:space="0" w:color="auto"/>
            <w:right w:val="none" w:sz="0" w:space="0" w:color="auto"/>
          </w:divBdr>
        </w:div>
        <w:div w:id="1126199858">
          <w:marLeft w:val="480"/>
          <w:marRight w:val="0"/>
          <w:marTop w:val="0"/>
          <w:marBottom w:val="0"/>
          <w:divBdr>
            <w:top w:val="none" w:sz="0" w:space="0" w:color="auto"/>
            <w:left w:val="none" w:sz="0" w:space="0" w:color="auto"/>
            <w:bottom w:val="none" w:sz="0" w:space="0" w:color="auto"/>
            <w:right w:val="none" w:sz="0" w:space="0" w:color="auto"/>
          </w:divBdr>
        </w:div>
        <w:div w:id="1379933418">
          <w:marLeft w:val="480"/>
          <w:marRight w:val="0"/>
          <w:marTop w:val="0"/>
          <w:marBottom w:val="0"/>
          <w:divBdr>
            <w:top w:val="none" w:sz="0" w:space="0" w:color="auto"/>
            <w:left w:val="none" w:sz="0" w:space="0" w:color="auto"/>
            <w:bottom w:val="none" w:sz="0" w:space="0" w:color="auto"/>
            <w:right w:val="none" w:sz="0" w:space="0" w:color="auto"/>
          </w:divBdr>
        </w:div>
        <w:div w:id="1415131934">
          <w:marLeft w:val="480"/>
          <w:marRight w:val="0"/>
          <w:marTop w:val="0"/>
          <w:marBottom w:val="0"/>
          <w:divBdr>
            <w:top w:val="none" w:sz="0" w:space="0" w:color="auto"/>
            <w:left w:val="none" w:sz="0" w:space="0" w:color="auto"/>
            <w:bottom w:val="none" w:sz="0" w:space="0" w:color="auto"/>
            <w:right w:val="none" w:sz="0" w:space="0" w:color="auto"/>
          </w:divBdr>
        </w:div>
        <w:div w:id="1452940299">
          <w:marLeft w:val="480"/>
          <w:marRight w:val="0"/>
          <w:marTop w:val="0"/>
          <w:marBottom w:val="0"/>
          <w:divBdr>
            <w:top w:val="none" w:sz="0" w:space="0" w:color="auto"/>
            <w:left w:val="none" w:sz="0" w:space="0" w:color="auto"/>
            <w:bottom w:val="none" w:sz="0" w:space="0" w:color="auto"/>
            <w:right w:val="none" w:sz="0" w:space="0" w:color="auto"/>
          </w:divBdr>
        </w:div>
        <w:div w:id="1491947384">
          <w:marLeft w:val="480"/>
          <w:marRight w:val="0"/>
          <w:marTop w:val="0"/>
          <w:marBottom w:val="0"/>
          <w:divBdr>
            <w:top w:val="none" w:sz="0" w:space="0" w:color="auto"/>
            <w:left w:val="none" w:sz="0" w:space="0" w:color="auto"/>
            <w:bottom w:val="none" w:sz="0" w:space="0" w:color="auto"/>
            <w:right w:val="none" w:sz="0" w:space="0" w:color="auto"/>
          </w:divBdr>
        </w:div>
        <w:div w:id="1524712863">
          <w:marLeft w:val="480"/>
          <w:marRight w:val="0"/>
          <w:marTop w:val="0"/>
          <w:marBottom w:val="0"/>
          <w:divBdr>
            <w:top w:val="none" w:sz="0" w:space="0" w:color="auto"/>
            <w:left w:val="none" w:sz="0" w:space="0" w:color="auto"/>
            <w:bottom w:val="none" w:sz="0" w:space="0" w:color="auto"/>
            <w:right w:val="none" w:sz="0" w:space="0" w:color="auto"/>
          </w:divBdr>
        </w:div>
        <w:div w:id="1672484829">
          <w:marLeft w:val="480"/>
          <w:marRight w:val="0"/>
          <w:marTop w:val="0"/>
          <w:marBottom w:val="0"/>
          <w:divBdr>
            <w:top w:val="none" w:sz="0" w:space="0" w:color="auto"/>
            <w:left w:val="none" w:sz="0" w:space="0" w:color="auto"/>
            <w:bottom w:val="none" w:sz="0" w:space="0" w:color="auto"/>
            <w:right w:val="none" w:sz="0" w:space="0" w:color="auto"/>
          </w:divBdr>
        </w:div>
        <w:div w:id="1799909010">
          <w:marLeft w:val="480"/>
          <w:marRight w:val="0"/>
          <w:marTop w:val="0"/>
          <w:marBottom w:val="0"/>
          <w:divBdr>
            <w:top w:val="none" w:sz="0" w:space="0" w:color="auto"/>
            <w:left w:val="none" w:sz="0" w:space="0" w:color="auto"/>
            <w:bottom w:val="none" w:sz="0" w:space="0" w:color="auto"/>
            <w:right w:val="none" w:sz="0" w:space="0" w:color="auto"/>
          </w:divBdr>
        </w:div>
        <w:div w:id="1899710335">
          <w:marLeft w:val="480"/>
          <w:marRight w:val="0"/>
          <w:marTop w:val="0"/>
          <w:marBottom w:val="0"/>
          <w:divBdr>
            <w:top w:val="none" w:sz="0" w:space="0" w:color="auto"/>
            <w:left w:val="none" w:sz="0" w:space="0" w:color="auto"/>
            <w:bottom w:val="none" w:sz="0" w:space="0" w:color="auto"/>
            <w:right w:val="none" w:sz="0" w:space="0" w:color="auto"/>
          </w:divBdr>
        </w:div>
        <w:div w:id="1956791390">
          <w:marLeft w:val="480"/>
          <w:marRight w:val="0"/>
          <w:marTop w:val="0"/>
          <w:marBottom w:val="0"/>
          <w:divBdr>
            <w:top w:val="none" w:sz="0" w:space="0" w:color="auto"/>
            <w:left w:val="none" w:sz="0" w:space="0" w:color="auto"/>
            <w:bottom w:val="none" w:sz="0" w:space="0" w:color="auto"/>
            <w:right w:val="none" w:sz="0" w:space="0" w:color="auto"/>
          </w:divBdr>
        </w:div>
        <w:div w:id="1991009769">
          <w:marLeft w:val="480"/>
          <w:marRight w:val="0"/>
          <w:marTop w:val="0"/>
          <w:marBottom w:val="0"/>
          <w:divBdr>
            <w:top w:val="none" w:sz="0" w:space="0" w:color="auto"/>
            <w:left w:val="none" w:sz="0" w:space="0" w:color="auto"/>
            <w:bottom w:val="none" w:sz="0" w:space="0" w:color="auto"/>
            <w:right w:val="none" w:sz="0" w:space="0" w:color="auto"/>
          </w:divBdr>
        </w:div>
        <w:div w:id="2003003847">
          <w:marLeft w:val="480"/>
          <w:marRight w:val="0"/>
          <w:marTop w:val="0"/>
          <w:marBottom w:val="0"/>
          <w:divBdr>
            <w:top w:val="none" w:sz="0" w:space="0" w:color="auto"/>
            <w:left w:val="none" w:sz="0" w:space="0" w:color="auto"/>
            <w:bottom w:val="none" w:sz="0" w:space="0" w:color="auto"/>
            <w:right w:val="none" w:sz="0" w:space="0" w:color="auto"/>
          </w:divBdr>
        </w:div>
        <w:div w:id="2012873613">
          <w:marLeft w:val="480"/>
          <w:marRight w:val="0"/>
          <w:marTop w:val="0"/>
          <w:marBottom w:val="0"/>
          <w:divBdr>
            <w:top w:val="none" w:sz="0" w:space="0" w:color="auto"/>
            <w:left w:val="none" w:sz="0" w:space="0" w:color="auto"/>
            <w:bottom w:val="none" w:sz="0" w:space="0" w:color="auto"/>
            <w:right w:val="none" w:sz="0" w:space="0" w:color="auto"/>
          </w:divBdr>
        </w:div>
        <w:div w:id="2017422168">
          <w:marLeft w:val="480"/>
          <w:marRight w:val="0"/>
          <w:marTop w:val="0"/>
          <w:marBottom w:val="0"/>
          <w:divBdr>
            <w:top w:val="none" w:sz="0" w:space="0" w:color="auto"/>
            <w:left w:val="none" w:sz="0" w:space="0" w:color="auto"/>
            <w:bottom w:val="none" w:sz="0" w:space="0" w:color="auto"/>
            <w:right w:val="none" w:sz="0" w:space="0" w:color="auto"/>
          </w:divBdr>
        </w:div>
        <w:div w:id="2060786753">
          <w:marLeft w:val="480"/>
          <w:marRight w:val="0"/>
          <w:marTop w:val="0"/>
          <w:marBottom w:val="0"/>
          <w:divBdr>
            <w:top w:val="none" w:sz="0" w:space="0" w:color="auto"/>
            <w:left w:val="none" w:sz="0" w:space="0" w:color="auto"/>
            <w:bottom w:val="none" w:sz="0" w:space="0" w:color="auto"/>
            <w:right w:val="none" w:sz="0" w:space="0" w:color="auto"/>
          </w:divBdr>
        </w:div>
      </w:divsChild>
    </w:div>
    <w:div w:id="1033727602">
      <w:bodyDiv w:val="1"/>
      <w:marLeft w:val="0"/>
      <w:marRight w:val="0"/>
      <w:marTop w:val="0"/>
      <w:marBottom w:val="0"/>
      <w:divBdr>
        <w:top w:val="none" w:sz="0" w:space="0" w:color="auto"/>
        <w:left w:val="none" w:sz="0" w:space="0" w:color="auto"/>
        <w:bottom w:val="none" w:sz="0" w:space="0" w:color="auto"/>
        <w:right w:val="none" w:sz="0" w:space="0" w:color="auto"/>
      </w:divBdr>
      <w:divsChild>
        <w:div w:id="48114151">
          <w:marLeft w:val="480"/>
          <w:marRight w:val="0"/>
          <w:marTop w:val="0"/>
          <w:marBottom w:val="0"/>
          <w:divBdr>
            <w:top w:val="none" w:sz="0" w:space="0" w:color="auto"/>
            <w:left w:val="none" w:sz="0" w:space="0" w:color="auto"/>
            <w:bottom w:val="none" w:sz="0" w:space="0" w:color="auto"/>
            <w:right w:val="none" w:sz="0" w:space="0" w:color="auto"/>
          </w:divBdr>
        </w:div>
        <w:div w:id="70855166">
          <w:marLeft w:val="480"/>
          <w:marRight w:val="0"/>
          <w:marTop w:val="0"/>
          <w:marBottom w:val="0"/>
          <w:divBdr>
            <w:top w:val="none" w:sz="0" w:space="0" w:color="auto"/>
            <w:left w:val="none" w:sz="0" w:space="0" w:color="auto"/>
            <w:bottom w:val="none" w:sz="0" w:space="0" w:color="auto"/>
            <w:right w:val="none" w:sz="0" w:space="0" w:color="auto"/>
          </w:divBdr>
        </w:div>
        <w:div w:id="265238503">
          <w:marLeft w:val="480"/>
          <w:marRight w:val="0"/>
          <w:marTop w:val="0"/>
          <w:marBottom w:val="0"/>
          <w:divBdr>
            <w:top w:val="none" w:sz="0" w:space="0" w:color="auto"/>
            <w:left w:val="none" w:sz="0" w:space="0" w:color="auto"/>
            <w:bottom w:val="none" w:sz="0" w:space="0" w:color="auto"/>
            <w:right w:val="none" w:sz="0" w:space="0" w:color="auto"/>
          </w:divBdr>
        </w:div>
        <w:div w:id="283660747">
          <w:marLeft w:val="480"/>
          <w:marRight w:val="0"/>
          <w:marTop w:val="0"/>
          <w:marBottom w:val="0"/>
          <w:divBdr>
            <w:top w:val="none" w:sz="0" w:space="0" w:color="auto"/>
            <w:left w:val="none" w:sz="0" w:space="0" w:color="auto"/>
            <w:bottom w:val="none" w:sz="0" w:space="0" w:color="auto"/>
            <w:right w:val="none" w:sz="0" w:space="0" w:color="auto"/>
          </w:divBdr>
        </w:div>
        <w:div w:id="546720229">
          <w:marLeft w:val="480"/>
          <w:marRight w:val="0"/>
          <w:marTop w:val="0"/>
          <w:marBottom w:val="0"/>
          <w:divBdr>
            <w:top w:val="none" w:sz="0" w:space="0" w:color="auto"/>
            <w:left w:val="none" w:sz="0" w:space="0" w:color="auto"/>
            <w:bottom w:val="none" w:sz="0" w:space="0" w:color="auto"/>
            <w:right w:val="none" w:sz="0" w:space="0" w:color="auto"/>
          </w:divBdr>
        </w:div>
        <w:div w:id="670177378">
          <w:marLeft w:val="480"/>
          <w:marRight w:val="0"/>
          <w:marTop w:val="0"/>
          <w:marBottom w:val="0"/>
          <w:divBdr>
            <w:top w:val="none" w:sz="0" w:space="0" w:color="auto"/>
            <w:left w:val="none" w:sz="0" w:space="0" w:color="auto"/>
            <w:bottom w:val="none" w:sz="0" w:space="0" w:color="auto"/>
            <w:right w:val="none" w:sz="0" w:space="0" w:color="auto"/>
          </w:divBdr>
        </w:div>
        <w:div w:id="696659536">
          <w:marLeft w:val="480"/>
          <w:marRight w:val="0"/>
          <w:marTop w:val="0"/>
          <w:marBottom w:val="0"/>
          <w:divBdr>
            <w:top w:val="none" w:sz="0" w:space="0" w:color="auto"/>
            <w:left w:val="none" w:sz="0" w:space="0" w:color="auto"/>
            <w:bottom w:val="none" w:sz="0" w:space="0" w:color="auto"/>
            <w:right w:val="none" w:sz="0" w:space="0" w:color="auto"/>
          </w:divBdr>
        </w:div>
        <w:div w:id="716205465">
          <w:marLeft w:val="480"/>
          <w:marRight w:val="0"/>
          <w:marTop w:val="0"/>
          <w:marBottom w:val="0"/>
          <w:divBdr>
            <w:top w:val="none" w:sz="0" w:space="0" w:color="auto"/>
            <w:left w:val="none" w:sz="0" w:space="0" w:color="auto"/>
            <w:bottom w:val="none" w:sz="0" w:space="0" w:color="auto"/>
            <w:right w:val="none" w:sz="0" w:space="0" w:color="auto"/>
          </w:divBdr>
        </w:div>
        <w:div w:id="760376985">
          <w:marLeft w:val="480"/>
          <w:marRight w:val="0"/>
          <w:marTop w:val="0"/>
          <w:marBottom w:val="0"/>
          <w:divBdr>
            <w:top w:val="none" w:sz="0" w:space="0" w:color="auto"/>
            <w:left w:val="none" w:sz="0" w:space="0" w:color="auto"/>
            <w:bottom w:val="none" w:sz="0" w:space="0" w:color="auto"/>
            <w:right w:val="none" w:sz="0" w:space="0" w:color="auto"/>
          </w:divBdr>
        </w:div>
        <w:div w:id="780222310">
          <w:marLeft w:val="480"/>
          <w:marRight w:val="0"/>
          <w:marTop w:val="0"/>
          <w:marBottom w:val="0"/>
          <w:divBdr>
            <w:top w:val="none" w:sz="0" w:space="0" w:color="auto"/>
            <w:left w:val="none" w:sz="0" w:space="0" w:color="auto"/>
            <w:bottom w:val="none" w:sz="0" w:space="0" w:color="auto"/>
            <w:right w:val="none" w:sz="0" w:space="0" w:color="auto"/>
          </w:divBdr>
        </w:div>
        <w:div w:id="801192267">
          <w:marLeft w:val="480"/>
          <w:marRight w:val="0"/>
          <w:marTop w:val="0"/>
          <w:marBottom w:val="0"/>
          <w:divBdr>
            <w:top w:val="none" w:sz="0" w:space="0" w:color="auto"/>
            <w:left w:val="none" w:sz="0" w:space="0" w:color="auto"/>
            <w:bottom w:val="none" w:sz="0" w:space="0" w:color="auto"/>
            <w:right w:val="none" w:sz="0" w:space="0" w:color="auto"/>
          </w:divBdr>
        </w:div>
        <w:div w:id="874394015">
          <w:marLeft w:val="480"/>
          <w:marRight w:val="0"/>
          <w:marTop w:val="0"/>
          <w:marBottom w:val="0"/>
          <w:divBdr>
            <w:top w:val="none" w:sz="0" w:space="0" w:color="auto"/>
            <w:left w:val="none" w:sz="0" w:space="0" w:color="auto"/>
            <w:bottom w:val="none" w:sz="0" w:space="0" w:color="auto"/>
            <w:right w:val="none" w:sz="0" w:space="0" w:color="auto"/>
          </w:divBdr>
        </w:div>
        <w:div w:id="886986289">
          <w:marLeft w:val="480"/>
          <w:marRight w:val="0"/>
          <w:marTop w:val="0"/>
          <w:marBottom w:val="0"/>
          <w:divBdr>
            <w:top w:val="none" w:sz="0" w:space="0" w:color="auto"/>
            <w:left w:val="none" w:sz="0" w:space="0" w:color="auto"/>
            <w:bottom w:val="none" w:sz="0" w:space="0" w:color="auto"/>
            <w:right w:val="none" w:sz="0" w:space="0" w:color="auto"/>
          </w:divBdr>
        </w:div>
        <w:div w:id="936641603">
          <w:marLeft w:val="480"/>
          <w:marRight w:val="0"/>
          <w:marTop w:val="0"/>
          <w:marBottom w:val="0"/>
          <w:divBdr>
            <w:top w:val="none" w:sz="0" w:space="0" w:color="auto"/>
            <w:left w:val="none" w:sz="0" w:space="0" w:color="auto"/>
            <w:bottom w:val="none" w:sz="0" w:space="0" w:color="auto"/>
            <w:right w:val="none" w:sz="0" w:space="0" w:color="auto"/>
          </w:divBdr>
        </w:div>
        <w:div w:id="1069695585">
          <w:marLeft w:val="480"/>
          <w:marRight w:val="0"/>
          <w:marTop w:val="0"/>
          <w:marBottom w:val="0"/>
          <w:divBdr>
            <w:top w:val="none" w:sz="0" w:space="0" w:color="auto"/>
            <w:left w:val="none" w:sz="0" w:space="0" w:color="auto"/>
            <w:bottom w:val="none" w:sz="0" w:space="0" w:color="auto"/>
            <w:right w:val="none" w:sz="0" w:space="0" w:color="auto"/>
          </w:divBdr>
        </w:div>
        <w:div w:id="1151403852">
          <w:marLeft w:val="480"/>
          <w:marRight w:val="0"/>
          <w:marTop w:val="0"/>
          <w:marBottom w:val="0"/>
          <w:divBdr>
            <w:top w:val="none" w:sz="0" w:space="0" w:color="auto"/>
            <w:left w:val="none" w:sz="0" w:space="0" w:color="auto"/>
            <w:bottom w:val="none" w:sz="0" w:space="0" w:color="auto"/>
            <w:right w:val="none" w:sz="0" w:space="0" w:color="auto"/>
          </w:divBdr>
        </w:div>
        <w:div w:id="1168835513">
          <w:marLeft w:val="480"/>
          <w:marRight w:val="0"/>
          <w:marTop w:val="0"/>
          <w:marBottom w:val="0"/>
          <w:divBdr>
            <w:top w:val="none" w:sz="0" w:space="0" w:color="auto"/>
            <w:left w:val="none" w:sz="0" w:space="0" w:color="auto"/>
            <w:bottom w:val="none" w:sz="0" w:space="0" w:color="auto"/>
            <w:right w:val="none" w:sz="0" w:space="0" w:color="auto"/>
          </w:divBdr>
        </w:div>
        <w:div w:id="1180313462">
          <w:marLeft w:val="480"/>
          <w:marRight w:val="0"/>
          <w:marTop w:val="0"/>
          <w:marBottom w:val="0"/>
          <w:divBdr>
            <w:top w:val="none" w:sz="0" w:space="0" w:color="auto"/>
            <w:left w:val="none" w:sz="0" w:space="0" w:color="auto"/>
            <w:bottom w:val="none" w:sz="0" w:space="0" w:color="auto"/>
            <w:right w:val="none" w:sz="0" w:space="0" w:color="auto"/>
          </w:divBdr>
        </w:div>
        <w:div w:id="1199657520">
          <w:marLeft w:val="480"/>
          <w:marRight w:val="0"/>
          <w:marTop w:val="0"/>
          <w:marBottom w:val="0"/>
          <w:divBdr>
            <w:top w:val="none" w:sz="0" w:space="0" w:color="auto"/>
            <w:left w:val="none" w:sz="0" w:space="0" w:color="auto"/>
            <w:bottom w:val="none" w:sz="0" w:space="0" w:color="auto"/>
            <w:right w:val="none" w:sz="0" w:space="0" w:color="auto"/>
          </w:divBdr>
        </w:div>
        <w:div w:id="1366904122">
          <w:marLeft w:val="480"/>
          <w:marRight w:val="0"/>
          <w:marTop w:val="0"/>
          <w:marBottom w:val="0"/>
          <w:divBdr>
            <w:top w:val="none" w:sz="0" w:space="0" w:color="auto"/>
            <w:left w:val="none" w:sz="0" w:space="0" w:color="auto"/>
            <w:bottom w:val="none" w:sz="0" w:space="0" w:color="auto"/>
            <w:right w:val="none" w:sz="0" w:space="0" w:color="auto"/>
          </w:divBdr>
        </w:div>
        <w:div w:id="1654527278">
          <w:marLeft w:val="480"/>
          <w:marRight w:val="0"/>
          <w:marTop w:val="0"/>
          <w:marBottom w:val="0"/>
          <w:divBdr>
            <w:top w:val="none" w:sz="0" w:space="0" w:color="auto"/>
            <w:left w:val="none" w:sz="0" w:space="0" w:color="auto"/>
            <w:bottom w:val="none" w:sz="0" w:space="0" w:color="auto"/>
            <w:right w:val="none" w:sz="0" w:space="0" w:color="auto"/>
          </w:divBdr>
        </w:div>
        <w:div w:id="1686251016">
          <w:marLeft w:val="480"/>
          <w:marRight w:val="0"/>
          <w:marTop w:val="0"/>
          <w:marBottom w:val="0"/>
          <w:divBdr>
            <w:top w:val="none" w:sz="0" w:space="0" w:color="auto"/>
            <w:left w:val="none" w:sz="0" w:space="0" w:color="auto"/>
            <w:bottom w:val="none" w:sz="0" w:space="0" w:color="auto"/>
            <w:right w:val="none" w:sz="0" w:space="0" w:color="auto"/>
          </w:divBdr>
        </w:div>
        <w:div w:id="1706559699">
          <w:marLeft w:val="480"/>
          <w:marRight w:val="0"/>
          <w:marTop w:val="0"/>
          <w:marBottom w:val="0"/>
          <w:divBdr>
            <w:top w:val="none" w:sz="0" w:space="0" w:color="auto"/>
            <w:left w:val="none" w:sz="0" w:space="0" w:color="auto"/>
            <w:bottom w:val="none" w:sz="0" w:space="0" w:color="auto"/>
            <w:right w:val="none" w:sz="0" w:space="0" w:color="auto"/>
          </w:divBdr>
        </w:div>
        <w:div w:id="1727604063">
          <w:marLeft w:val="480"/>
          <w:marRight w:val="0"/>
          <w:marTop w:val="0"/>
          <w:marBottom w:val="0"/>
          <w:divBdr>
            <w:top w:val="none" w:sz="0" w:space="0" w:color="auto"/>
            <w:left w:val="none" w:sz="0" w:space="0" w:color="auto"/>
            <w:bottom w:val="none" w:sz="0" w:space="0" w:color="auto"/>
            <w:right w:val="none" w:sz="0" w:space="0" w:color="auto"/>
          </w:divBdr>
        </w:div>
        <w:div w:id="1800609400">
          <w:marLeft w:val="480"/>
          <w:marRight w:val="0"/>
          <w:marTop w:val="0"/>
          <w:marBottom w:val="0"/>
          <w:divBdr>
            <w:top w:val="none" w:sz="0" w:space="0" w:color="auto"/>
            <w:left w:val="none" w:sz="0" w:space="0" w:color="auto"/>
            <w:bottom w:val="none" w:sz="0" w:space="0" w:color="auto"/>
            <w:right w:val="none" w:sz="0" w:space="0" w:color="auto"/>
          </w:divBdr>
        </w:div>
        <w:div w:id="1832942097">
          <w:marLeft w:val="480"/>
          <w:marRight w:val="0"/>
          <w:marTop w:val="0"/>
          <w:marBottom w:val="0"/>
          <w:divBdr>
            <w:top w:val="none" w:sz="0" w:space="0" w:color="auto"/>
            <w:left w:val="none" w:sz="0" w:space="0" w:color="auto"/>
            <w:bottom w:val="none" w:sz="0" w:space="0" w:color="auto"/>
            <w:right w:val="none" w:sz="0" w:space="0" w:color="auto"/>
          </w:divBdr>
        </w:div>
        <w:div w:id="1874027383">
          <w:marLeft w:val="480"/>
          <w:marRight w:val="0"/>
          <w:marTop w:val="0"/>
          <w:marBottom w:val="0"/>
          <w:divBdr>
            <w:top w:val="none" w:sz="0" w:space="0" w:color="auto"/>
            <w:left w:val="none" w:sz="0" w:space="0" w:color="auto"/>
            <w:bottom w:val="none" w:sz="0" w:space="0" w:color="auto"/>
            <w:right w:val="none" w:sz="0" w:space="0" w:color="auto"/>
          </w:divBdr>
        </w:div>
        <w:div w:id="2102754196">
          <w:marLeft w:val="480"/>
          <w:marRight w:val="0"/>
          <w:marTop w:val="0"/>
          <w:marBottom w:val="0"/>
          <w:divBdr>
            <w:top w:val="none" w:sz="0" w:space="0" w:color="auto"/>
            <w:left w:val="none" w:sz="0" w:space="0" w:color="auto"/>
            <w:bottom w:val="none" w:sz="0" w:space="0" w:color="auto"/>
            <w:right w:val="none" w:sz="0" w:space="0" w:color="auto"/>
          </w:divBdr>
        </w:div>
        <w:div w:id="2147234616">
          <w:marLeft w:val="480"/>
          <w:marRight w:val="0"/>
          <w:marTop w:val="0"/>
          <w:marBottom w:val="0"/>
          <w:divBdr>
            <w:top w:val="none" w:sz="0" w:space="0" w:color="auto"/>
            <w:left w:val="none" w:sz="0" w:space="0" w:color="auto"/>
            <w:bottom w:val="none" w:sz="0" w:space="0" w:color="auto"/>
            <w:right w:val="none" w:sz="0" w:space="0" w:color="auto"/>
          </w:divBdr>
        </w:div>
      </w:divsChild>
    </w:div>
    <w:div w:id="1034887289">
      <w:bodyDiv w:val="1"/>
      <w:marLeft w:val="0"/>
      <w:marRight w:val="0"/>
      <w:marTop w:val="0"/>
      <w:marBottom w:val="0"/>
      <w:divBdr>
        <w:top w:val="none" w:sz="0" w:space="0" w:color="auto"/>
        <w:left w:val="none" w:sz="0" w:space="0" w:color="auto"/>
        <w:bottom w:val="none" w:sz="0" w:space="0" w:color="auto"/>
        <w:right w:val="none" w:sz="0" w:space="0" w:color="auto"/>
      </w:divBdr>
      <w:divsChild>
        <w:div w:id="29696199">
          <w:marLeft w:val="480"/>
          <w:marRight w:val="0"/>
          <w:marTop w:val="0"/>
          <w:marBottom w:val="0"/>
          <w:divBdr>
            <w:top w:val="none" w:sz="0" w:space="0" w:color="auto"/>
            <w:left w:val="none" w:sz="0" w:space="0" w:color="auto"/>
            <w:bottom w:val="none" w:sz="0" w:space="0" w:color="auto"/>
            <w:right w:val="none" w:sz="0" w:space="0" w:color="auto"/>
          </w:divBdr>
        </w:div>
        <w:div w:id="1079400219">
          <w:marLeft w:val="480"/>
          <w:marRight w:val="0"/>
          <w:marTop w:val="0"/>
          <w:marBottom w:val="0"/>
          <w:divBdr>
            <w:top w:val="none" w:sz="0" w:space="0" w:color="auto"/>
            <w:left w:val="none" w:sz="0" w:space="0" w:color="auto"/>
            <w:bottom w:val="none" w:sz="0" w:space="0" w:color="auto"/>
            <w:right w:val="none" w:sz="0" w:space="0" w:color="auto"/>
          </w:divBdr>
        </w:div>
        <w:div w:id="1472745402">
          <w:marLeft w:val="480"/>
          <w:marRight w:val="0"/>
          <w:marTop w:val="0"/>
          <w:marBottom w:val="0"/>
          <w:divBdr>
            <w:top w:val="none" w:sz="0" w:space="0" w:color="auto"/>
            <w:left w:val="none" w:sz="0" w:space="0" w:color="auto"/>
            <w:bottom w:val="none" w:sz="0" w:space="0" w:color="auto"/>
            <w:right w:val="none" w:sz="0" w:space="0" w:color="auto"/>
          </w:divBdr>
        </w:div>
        <w:div w:id="1549145767">
          <w:marLeft w:val="480"/>
          <w:marRight w:val="0"/>
          <w:marTop w:val="0"/>
          <w:marBottom w:val="0"/>
          <w:divBdr>
            <w:top w:val="none" w:sz="0" w:space="0" w:color="auto"/>
            <w:left w:val="none" w:sz="0" w:space="0" w:color="auto"/>
            <w:bottom w:val="none" w:sz="0" w:space="0" w:color="auto"/>
            <w:right w:val="none" w:sz="0" w:space="0" w:color="auto"/>
          </w:divBdr>
        </w:div>
        <w:div w:id="1576237966">
          <w:marLeft w:val="480"/>
          <w:marRight w:val="0"/>
          <w:marTop w:val="0"/>
          <w:marBottom w:val="0"/>
          <w:divBdr>
            <w:top w:val="none" w:sz="0" w:space="0" w:color="auto"/>
            <w:left w:val="none" w:sz="0" w:space="0" w:color="auto"/>
            <w:bottom w:val="none" w:sz="0" w:space="0" w:color="auto"/>
            <w:right w:val="none" w:sz="0" w:space="0" w:color="auto"/>
          </w:divBdr>
        </w:div>
        <w:div w:id="1670328420">
          <w:marLeft w:val="480"/>
          <w:marRight w:val="0"/>
          <w:marTop w:val="0"/>
          <w:marBottom w:val="0"/>
          <w:divBdr>
            <w:top w:val="none" w:sz="0" w:space="0" w:color="auto"/>
            <w:left w:val="none" w:sz="0" w:space="0" w:color="auto"/>
            <w:bottom w:val="none" w:sz="0" w:space="0" w:color="auto"/>
            <w:right w:val="none" w:sz="0" w:space="0" w:color="auto"/>
          </w:divBdr>
        </w:div>
      </w:divsChild>
    </w:div>
    <w:div w:id="1037580007">
      <w:bodyDiv w:val="1"/>
      <w:marLeft w:val="0"/>
      <w:marRight w:val="0"/>
      <w:marTop w:val="0"/>
      <w:marBottom w:val="0"/>
      <w:divBdr>
        <w:top w:val="none" w:sz="0" w:space="0" w:color="auto"/>
        <w:left w:val="none" w:sz="0" w:space="0" w:color="auto"/>
        <w:bottom w:val="none" w:sz="0" w:space="0" w:color="auto"/>
        <w:right w:val="none" w:sz="0" w:space="0" w:color="auto"/>
      </w:divBdr>
      <w:divsChild>
        <w:div w:id="81148037">
          <w:marLeft w:val="480"/>
          <w:marRight w:val="0"/>
          <w:marTop w:val="0"/>
          <w:marBottom w:val="0"/>
          <w:divBdr>
            <w:top w:val="none" w:sz="0" w:space="0" w:color="auto"/>
            <w:left w:val="none" w:sz="0" w:space="0" w:color="auto"/>
            <w:bottom w:val="none" w:sz="0" w:space="0" w:color="auto"/>
            <w:right w:val="none" w:sz="0" w:space="0" w:color="auto"/>
          </w:divBdr>
        </w:div>
        <w:div w:id="298926997">
          <w:marLeft w:val="480"/>
          <w:marRight w:val="0"/>
          <w:marTop w:val="0"/>
          <w:marBottom w:val="0"/>
          <w:divBdr>
            <w:top w:val="none" w:sz="0" w:space="0" w:color="auto"/>
            <w:left w:val="none" w:sz="0" w:space="0" w:color="auto"/>
            <w:bottom w:val="none" w:sz="0" w:space="0" w:color="auto"/>
            <w:right w:val="none" w:sz="0" w:space="0" w:color="auto"/>
          </w:divBdr>
        </w:div>
        <w:div w:id="303628823">
          <w:marLeft w:val="480"/>
          <w:marRight w:val="0"/>
          <w:marTop w:val="0"/>
          <w:marBottom w:val="0"/>
          <w:divBdr>
            <w:top w:val="none" w:sz="0" w:space="0" w:color="auto"/>
            <w:left w:val="none" w:sz="0" w:space="0" w:color="auto"/>
            <w:bottom w:val="none" w:sz="0" w:space="0" w:color="auto"/>
            <w:right w:val="none" w:sz="0" w:space="0" w:color="auto"/>
          </w:divBdr>
        </w:div>
        <w:div w:id="318121591">
          <w:marLeft w:val="480"/>
          <w:marRight w:val="0"/>
          <w:marTop w:val="0"/>
          <w:marBottom w:val="0"/>
          <w:divBdr>
            <w:top w:val="none" w:sz="0" w:space="0" w:color="auto"/>
            <w:left w:val="none" w:sz="0" w:space="0" w:color="auto"/>
            <w:bottom w:val="none" w:sz="0" w:space="0" w:color="auto"/>
            <w:right w:val="none" w:sz="0" w:space="0" w:color="auto"/>
          </w:divBdr>
        </w:div>
        <w:div w:id="340543965">
          <w:marLeft w:val="480"/>
          <w:marRight w:val="0"/>
          <w:marTop w:val="0"/>
          <w:marBottom w:val="0"/>
          <w:divBdr>
            <w:top w:val="none" w:sz="0" w:space="0" w:color="auto"/>
            <w:left w:val="none" w:sz="0" w:space="0" w:color="auto"/>
            <w:bottom w:val="none" w:sz="0" w:space="0" w:color="auto"/>
            <w:right w:val="none" w:sz="0" w:space="0" w:color="auto"/>
          </w:divBdr>
        </w:div>
        <w:div w:id="372585880">
          <w:marLeft w:val="480"/>
          <w:marRight w:val="0"/>
          <w:marTop w:val="0"/>
          <w:marBottom w:val="0"/>
          <w:divBdr>
            <w:top w:val="none" w:sz="0" w:space="0" w:color="auto"/>
            <w:left w:val="none" w:sz="0" w:space="0" w:color="auto"/>
            <w:bottom w:val="none" w:sz="0" w:space="0" w:color="auto"/>
            <w:right w:val="none" w:sz="0" w:space="0" w:color="auto"/>
          </w:divBdr>
        </w:div>
        <w:div w:id="846820964">
          <w:marLeft w:val="480"/>
          <w:marRight w:val="0"/>
          <w:marTop w:val="0"/>
          <w:marBottom w:val="0"/>
          <w:divBdr>
            <w:top w:val="none" w:sz="0" w:space="0" w:color="auto"/>
            <w:left w:val="none" w:sz="0" w:space="0" w:color="auto"/>
            <w:bottom w:val="none" w:sz="0" w:space="0" w:color="auto"/>
            <w:right w:val="none" w:sz="0" w:space="0" w:color="auto"/>
          </w:divBdr>
        </w:div>
        <w:div w:id="874125541">
          <w:marLeft w:val="480"/>
          <w:marRight w:val="0"/>
          <w:marTop w:val="0"/>
          <w:marBottom w:val="0"/>
          <w:divBdr>
            <w:top w:val="none" w:sz="0" w:space="0" w:color="auto"/>
            <w:left w:val="none" w:sz="0" w:space="0" w:color="auto"/>
            <w:bottom w:val="none" w:sz="0" w:space="0" w:color="auto"/>
            <w:right w:val="none" w:sz="0" w:space="0" w:color="auto"/>
          </w:divBdr>
        </w:div>
        <w:div w:id="894853226">
          <w:marLeft w:val="480"/>
          <w:marRight w:val="0"/>
          <w:marTop w:val="0"/>
          <w:marBottom w:val="0"/>
          <w:divBdr>
            <w:top w:val="none" w:sz="0" w:space="0" w:color="auto"/>
            <w:left w:val="none" w:sz="0" w:space="0" w:color="auto"/>
            <w:bottom w:val="none" w:sz="0" w:space="0" w:color="auto"/>
            <w:right w:val="none" w:sz="0" w:space="0" w:color="auto"/>
          </w:divBdr>
        </w:div>
        <w:div w:id="1032803277">
          <w:marLeft w:val="480"/>
          <w:marRight w:val="0"/>
          <w:marTop w:val="0"/>
          <w:marBottom w:val="0"/>
          <w:divBdr>
            <w:top w:val="none" w:sz="0" w:space="0" w:color="auto"/>
            <w:left w:val="none" w:sz="0" w:space="0" w:color="auto"/>
            <w:bottom w:val="none" w:sz="0" w:space="0" w:color="auto"/>
            <w:right w:val="none" w:sz="0" w:space="0" w:color="auto"/>
          </w:divBdr>
        </w:div>
        <w:div w:id="1231573058">
          <w:marLeft w:val="480"/>
          <w:marRight w:val="0"/>
          <w:marTop w:val="0"/>
          <w:marBottom w:val="0"/>
          <w:divBdr>
            <w:top w:val="none" w:sz="0" w:space="0" w:color="auto"/>
            <w:left w:val="none" w:sz="0" w:space="0" w:color="auto"/>
            <w:bottom w:val="none" w:sz="0" w:space="0" w:color="auto"/>
            <w:right w:val="none" w:sz="0" w:space="0" w:color="auto"/>
          </w:divBdr>
        </w:div>
        <w:div w:id="1255289066">
          <w:marLeft w:val="480"/>
          <w:marRight w:val="0"/>
          <w:marTop w:val="0"/>
          <w:marBottom w:val="0"/>
          <w:divBdr>
            <w:top w:val="none" w:sz="0" w:space="0" w:color="auto"/>
            <w:left w:val="none" w:sz="0" w:space="0" w:color="auto"/>
            <w:bottom w:val="none" w:sz="0" w:space="0" w:color="auto"/>
            <w:right w:val="none" w:sz="0" w:space="0" w:color="auto"/>
          </w:divBdr>
        </w:div>
        <w:div w:id="1286502507">
          <w:marLeft w:val="480"/>
          <w:marRight w:val="0"/>
          <w:marTop w:val="0"/>
          <w:marBottom w:val="0"/>
          <w:divBdr>
            <w:top w:val="none" w:sz="0" w:space="0" w:color="auto"/>
            <w:left w:val="none" w:sz="0" w:space="0" w:color="auto"/>
            <w:bottom w:val="none" w:sz="0" w:space="0" w:color="auto"/>
            <w:right w:val="none" w:sz="0" w:space="0" w:color="auto"/>
          </w:divBdr>
        </w:div>
        <w:div w:id="1406682750">
          <w:marLeft w:val="480"/>
          <w:marRight w:val="0"/>
          <w:marTop w:val="0"/>
          <w:marBottom w:val="0"/>
          <w:divBdr>
            <w:top w:val="none" w:sz="0" w:space="0" w:color="auto"/>
            <w:left w:val="none" w:sz="0" w:space="0" w:color="auto"/>
            <w:bottom w:val="none" w:sz="0" w:space="0" w:color="auto"/>
            <w:right w:val="none" w:sz="0" w:space="0" w:color="auto"/>
          </w:divBdr>
        </w:div>
        <w:div w:id="1465462255">
          <w:marLeft w:val="480"/>
          <w:marRight w:val="0"/>
          <w:marTop w:val="0"/>
          <w:marBottom w:val="0"/>
          <w:divBdr>
            <w:top w:val="none" w:sz="0" w:space="0" w:color="auto"/>
            <w:left w:val="none" w:sz="0" w:space="0" w:color="auto"/>
            <w:bottom w:val="none" w:sz="0" w:space="0" w:color="auto"/>
            <w:right w:val="none" w:sz="0" w:space="0" w:color="auto"/>
          </w:divBdr>
        </w:div>
        <w:div w:id="1568682909">
          <w:marLeft w:val="480"/>
          <w:marRight w:val="0"/>
          <w:marTop w:val="0"/>
          <w:marBottom w:val="0"/>
          <w:divBdr>
            <w:top w:val="none" w:sz="0" w:space="0" w:color="auto"/>
            <w:left w:val="none" w:sz="0" w:space="0" w:color="auto"/>
            <w:bottom w:val="none" w:sz="0" w:space="0" w:color="auto"/>
            <w:right w:val="none" w:sz="0" w:space="0" w:color="auto"/>
          </w:divBdr>
        </w:div>
        <w:div w:id="1595018406">
          <w:marLeft w:val="480"/>
          <w:marRight w:val="0"/>
          <w:marTop w:val="0"/>
          <w:marBottom w:val="0"/>
          <w:divBdr>
            <w:top w:val="none" w:sz="0" w:space="0" w:color="auto"/>
            <w:left w:val="none" w:sz="0" w:space="0" w:color="auto"/>
            <w:bottom w:val="none" w:sz="0" w:space="0" w:color="auto"/>
            <w:right w:val="none" w:sz="0" w:space="0" w:color="auto"/>
          </w:divBdr>
        </w:div>
        <w:div w:id="1726489040">
          <w:marLeft w:val="480"/>
          <w:marRight w:val="0"/>
          <w:marTop w:val="0"/>
          <w:marBottom w:val="0"/>
          <w:divBdr>
            <w:top w:val="none" w:sz="0" w:space="0" w:color="auto"/>
            <w:left w:val="none" w:sz="0" w:space="0" w:color="auto"/>
            <w:bottom w:val="none" w:sz="0" w:space="0" w:color="auto"/>
            <w:right w:val="none" w:sz="0" w:space="0" w:color="auto"/>
          </w:divBdr>
        </w:div>
        <w:div w:id="2096169304">
          <w:marLeft w:val="480"/>
          <w:marRight w:val="0"/>
          <w:marTop w:val="0"/>
          <w:marBottom w:val="0"/>
          <w:divBdr>
            <w:top w:val="none" w:sz="0" w:space="0" w:color="auto"/>
            <w:left w:val="none" w:sz="0" w:space="0" w:color="auto"/>
            <w:bottom w:val="none" w:sz="0" w:space="0" w:color="auto"/>
            <w:right w:val="none" w:sz="0" w:space="0" w:color="auto"/>
          </w:divBdr>
        </w:div>
      </w:divsChild>
    </w:div>
    <w:div w:id="1053311181">
      <w:bodyDiv w:val="1"/>
      <w:marLeft w:val="0"/>
      <w:marRight w:val="0"/>
      <w:marTop w:val="0"/>
      <w:marBottom w:val="0"/>
      <w:divBdr>
        <w:top w:val="none" w:sz="0" w:space="0" w:color="auto"/>
        <w:left w:val="none" w:sz="0" w:space="0" w:color="auto"/>
        <w:bottom w:val="none" w:sz="0" w:space="0" w:color="auto"/>
        <w:right w:val="none" w:sz="0" w:space="0" w:color="auto"/>
      </w:divBdr>
      <w:divsChild>
        <w:div w:id="553196827">
          <w:marLeft w:val="480"/>
          <w:marRight w:val="0"/>
          <w:marTop w:val="0"/>
          <w:marBottom w:val="0"/>
          <w:divBdr>
            <w:top w:val="none" w:sz="0" w:space="0" w:color="auto"/>
            <w:left w:val="none" w:sz="0" w:space="0" w:color="auto"/>
            <w:bottom w:val="none" w:sz="0" w:space="0" w:color="auto"/>
            <w:right w:val="none" w:sz="0" w:space="0" w:color="auto"/>
          </w:divBdr>
        </w:div>
        <w:div w:id="1787961245">
          <w:marLeft w:val="480"/>
          <w:marRight w:val="0"/>
          <w:marTop w:val="0"/>
          <w:marBottom w:val="0"/>
          <w:divBdr>
            <w:top w:val="none" w:sz="0" w:space="0" w:color="auto"/>
            <w:left w:val="none" w:sz="0" w:space="0" w:color="auto"/>
            <w:bottom w:val="none" w:sz="0" w:space="0" w:color="auto"/>
            <w:right w:val="none" w:sz="0" w:space="0" w:color="auto"/>
          </w:divBdr>
        </w:div>
        <w:div w:id="1977760985">
          <w:marLeft w:val="480"/>
          <w:marRight w:val="0"/>
          <w:marTop w:val="0"/>
          <w:marBottom w:val="0"/>
          <w:divBdr>
            <w:top w:val="none" w:sz="0" w:space="0" w:color="auto"/>
            <w:left w:val="none" w:sz="0" w:space="0" w:color="auto"/>
            <w:bottom w:val="none" w:sz="0" w:space="0" w:color="auto"/>
            <w:right w:val="none" w:sz="0" w:space="0" w:color="auto"/>
          </w:divBdr>
        </w:div>
      </w:divsChild>
    </w:div>
    <w:div w:id="1054234709">
      <w:bodyDiv w:val="1"/>
      <w:marLeft w:val="0"/>
      <w:marRight w:val="0"/>
      <w:marTop w:val="0"/>
      <w:marBottom w:val="0"/>
      <w:divBdr>
        <w:top w:val="none" w:sz="0" w:space="0" w:color="auto"/>
        <w:left w:val="none" w:sz="0" w:space="0" w:color="auto"/>
        <w:bottom w:val="none" w:sz="0" w:space="0" w:color="auto"/>
        <w:right w:val="none" w:sz="0" w:space="0" w:color="auto"/>
      </w:divBdr>
      <w:divsChild>
        <w:div w:id="153030811">
          <w:marLeft w:val="480"/>
          <w:marRight w:val="0"/>
          <w:marTop w:val="0"/>
          <w:marBottom w:val="0"/>
          <w:divBdr>
            <w:top w:val="none" w:sz="0" w:space="0" w:color="auto"/>
            <w:left w:val="none" w:sz="0" w:space="0" w:color="auto"/>
            <w:bottom w:val="none" w:sz="0" w:space="0" w:color="auto"/>
            <w:right w:val="none" w:sz="0" w:space="0" w:color="auto"/>
          </w:divBdr>
        </w:div>
        <w:div w:id="291446948">
          <w:marLeft w:val="480"/>
          <w:marRight w:val="0"/>
          <w:marTop w:val="0"/>
          <w:marBottom w:val="0"/>
          <w:divBdr>
            <w:top w:val="none" w:sz="0" w:space="0" w:color="auto"/>
            <w:left w:val="none" w:sz="0" w:space="0" w:color="auto"/>
            <w:bottom w:val="none" w:sz="0" w:space="0" w:color="auto"/>
            <w:right w:val="none" w:sz="0" w:space="0" w:color="auto"/>
          </w:divBdr>
        </w:div>
        <w:div w:id="335041888">
          <w:marLeft w:val="480"/>
          <w:marRight w:val="0"/>
          <w:marTop w:val="0"/>
          <w:marBottom w:val="0"/>
          <w:divBdr>
            <w:top w:val="none" w:sz="0" w:space="0" w:color="auto"/>
            <w:left w:val="none" w:sz="0" w:space="0" w:color="auto"/>
            <w:bottom w:val="none" w:sz="0" w:space="0" w:color="auto"/>
            <w:right w:val="none" w:sz="0" w:space="0" w:color="auto"/>
          </w:divBdr>
        </w:div>
        <w:div w:id="340470694">
          <w:marLeft w:val="480"/>
          <w:marRight w:val="0"/>
          <w:marTop w:val="0"/>
          <w:marBottom w:val="0"/>
          <w:divBdr>
            <w:top w:val="none" w:sz="0" w:space="0" w:color="auto"/>
            <w:left w:val="none" w:sz="0" w:space="0" w:color="auto"/>
            <w:bottom w:val="none" w:sz="0" w:space="0" w:color="auto"/>
            <w:right w:val="none" w:sz="0" w:space="0" w:color="auto"/>
          </w:divBdr>
        </w:div>
        <w:div w:id="442575316">
          <w:marLeft w:val="480"/>
          <w:marRight w:val="0"/>
          <w:marTop w:val="0"/>
          <w:marBottom w:val="0"/>
          <w:divBdr>
            <w:top w:val="none" w:sz="0" w:space="0" w:color="auto"/>
            <w:left w:val="none" w:sz="0" w:space="0" w:color="auto"/>
            <w:bottom w:val="none" w:sz="0" w:space="0" w:color="auto"/>
            <w:right w:val="none" w:sz="0" w:space="0" w:color="auto"/>
          </w:divBdr>
        </w:div>
        <w:div w:id="465776303">
          <w:marLeft w:val="480"/>
          <w:marRight w:val="0"/>
          <w:marTop w:val="0"/>
          <w:marBottom w:val="0"/>
          <w:divBdr>
            <w:top w:val="none" w:sz="0" w:space="0" w:color="auto"/>
            <w:left w:val="none" w:sz="0" w:space="0" w:color="auto"/>
            <w:bottom w:val="none" w:sz="0" w:space="0" w:color="auto"/>
            <w:right w:val="none" w:sz="0" w:space="0" w:color="auto"/>
          </w:divBdr>
        </w:div>
        <w:div w:id="778991463">
          <w:marLeft w:val="480"/>
          <w:marRight w:val="0"/>
          <w:marTop w:val="0"/>
          <w:marBottom w:val="0"/>
          <w:divBdr>
            <w:top w:val="none" w:sz="0" w:space="0" w:color="auto"/>
            <w:left w:val="none" w:sz="0" w:space="0" w:color="auto"/>
            <w:bottom w:val="none" w:sz="0" w:space="0" w:color="auto"/>
            <w:right w:val="none" w:sz="0" w:space="0" w:color="auto"/>
          </w:divBdr>
        </w:div>
        <w:div w:id="1391079369">
          <w:marLeft w:val="480"/>
          <w:marRight w:val="0"/>
          <w:marTop w:val="0"/>
          <w:marBottom w:val="0"/>
          <w:divBdr>
            <w:top w:val="none" w:sz="0" w:space="0" w:color="auto"/>
            <w:left w:val="none" w:sz="0" w:space="0" w:color="auto"/>
            <w:bottom w:val="none" w:sz="0" w:space="0" w:color="auto"/>
            <w:right w:val="none" w:sz="0" w:space="0" w:color="auto"/>
          </w:divBdr>
        </w:div>
        <w:div w:id="1782410387">
          <w:marLeft w:val="480"/>
          <w:marRight w:val="0"/>
          <w:marTop w:val="0"/>
          <w:marBottom w:val="0"/>
          <w:divBdr>
            <w:top w:val="none" w:sz="0" w:space="0" w:color="auto"/>
            <w:left w:val="none" w:sz="0" w:space="0" w:color="auto"/>
            <w:bottom w:val="none" w:sz="0" w:space="0" w:color="auto"/>
            <w:right w:val="none" w:sz="0" w:space="0" w:color="auto"/>
          </w:divBdr>
        </w:div>
        <w:div w:id="1784376964">
          <w:marLeft w:val="480"/>
          <w:marRight w:val="0"/>
          <w:marTop w:val="0"/>
          <w:marBottom w:val="0"/>
          <w:divBdr>
            <w:top w:val="none" w:sz="0" w:space="0" w:color="auto"/>
            <w:left w:val="none" w:sz="0" w:space="0" w:color="auto"/>
            <w:bottom w:val="none" w:sz="0" w:space="0" w:color="auto"/>
            <w:right w:val="none" w:sz="0" w:space="0" w:color="auto"/>
          </w:divBdr>
        </w:div>
        <w:div w:id="1858041664">
          <w:marLeft w:val="480"/>
          <w:marRight w:val="0"/>
          <w:marTop w:val="0"/>
          <w:marBottom w:val="0"/>
          <w:divBdr>
            <w:top w:val="none" w:sz="0" w:space="0" w:color="auto"/>
            <w:left w:val="none" w:sz="0" w:space="0" w:color="auto"/>
            <w:bottom w:val="none" w:sz="0" w:space="0" w:color="auto"/>
            <w:right w:val="none" w:sz="0" w:space="0" w:color="auto"/>
          </w:divBdr>
        </w:div>
      </w:divsChild>
    </w:div>
    <w:div w:id="1056509472">
      <w:bodyDiv w:val="1"/>
      <w:marLeft w:val="0"/>
      <w:marRight w:val="0"/>
      <w:marTop w:val="0"/>
      <w:marBottom w:val="0"/>
      <w:divBdr>
        <w:top w:val="none" w:sz="0" w:space="0" w:color="auto"/>
        <w:left w:val="none" w:sz="0" w:space="0" w:color="auto"/>
        <w:bottom w:val="none" w:sz="0" w:space="0" w:color="auto"/>
        <w:right w:val="none" w:sz="0" w:space="0" w:color="auto"/>
      </w:divBdr>
      <w:divsChild>
        <w:div w:id="1041053441">
          <w:marLeft w:val="0"/>
          <w:marRight w:val="0"/>
          <w:marTop w:val="0"/>
          <w:marBottom w:val="0"/>
          <w:divBdr>
            <w:top w:val="none" w:sz="0" w:space="0" w:color="auto"/>
            <w:left w:val="none" w:sz="0" w:space="0" w:color="auto"/>
            <w:bottom w:val="none" w:sz="0" w:space="0" w:color="auto"/>
            <w:right w:val="none" w:sz="0" w:space="0" w:color="auto"/>
          </w:divBdr>
          <w:divsChild>
            <w:div w:id="188493318">
              <w:marLeft w:val="0"/>
              <w:marRight w:val="0"/>
              <w:marTop w:val="0"/>
              <w:marBottom w:val="0"/>
              <w:divBdr>
                <w:top w:val="none" w:sz="0" w:space="0" w:color="auto"/>
                <w:left w:val="none" w:sz="0" w:space="0" w:color="auto"/>
                <w:bottom w:val="none" w:sz="0" w:space="0" w:color="auto"/>
                <w:right w:val="none" w:sz="0" w:space="0" w:color="auto"/>
              </w:divBdr>
            </w:div>
            <w:div w:id="89446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875178">
      <w:bodyDiv w:val="1"/>
      <w:marLeft w:val="0"/>
      <w:marRight w:val="0"/>
      <w:marTop w:val="0"/>
      <w:marBottom w:val="0"/>
      <w:divBdr>
        <w:top w:val="none" w:sz="0" w:space="0" w:color="auto"/>
        <w:left w:val="none" w:sz="0" w:space="0" w:color="auto"/>
        <w:bottom w:val="none" w:sz="0" w:space="0" w:color="auto"/>
        <w:right w:val="none" w:sz="0" w:space="0" w:color="auto"/>
      </w:divBdr>
    </w:div>
    <w:div w:id="1065882155">
      <w:bodyDiv w:val="1"/>
      <w:marLeft w:val="0"/>
      <w:marRight w:val="0"/>
      <w:marTop w:val="0"/>
      <w:marBottom w:val="0"/>
      <w:divBdr>
        <w:top w:val="none" w:sz="0" w:space="0" w:color="auto"/>
        <w:left w:val="none" w:sz="0" w:space="0" w:color="auto"/>
        <w:bottom w:val="none" w:sz="0" w:space="0" w:color="auto"/>
        <w:right w:val="none" w:sz="0" w:space="0" w:color="auto"/>
      </w:divBdr>
      <w:divsChild>
        <w:div w:id="101606497">
          <w:marLeft w:val="480"/>
          <w:marRight w:val="0"/>
          <w:marTop w:val="0"/>
          <w:marBottom w:val="0"/>
          <w:divBdr>
            <w:top w:val="none" w:sz="0" w:space="0" w:color="auto"/>
            <w:left w:val="none" w:sz="0" w:space="0" w:color="auto"/>
            <w:bottom w:val="none" w:sz="0" w:space="0" w:color="auto"/>
            <w:right w:val="none" w:sz="0" w:space="0" w:color="auto"/>
          </w:divBdr>
        </w:div>
        <w:div w:id="552349878">
          <w:marLeft w:val="480"/>
          <w:marRight w:val="0"/>
          <w:marTop w:val="0"/>
          <w:marBottom w:val="0"/>
          <w:divBdr>
            <w:top w:val="none" w:sz="0" w:space="0" w:color="auto"/>
            <w:left w:val="none" w:sz="0" w:space="0" w:color="auto"/>
            <w:bottom w:val="none" w:sz="0" w:space="0" w:color="auto"/>
            <w:right w:val="none" w:sz="0" w:space="0" w:color="auto"/>
          </w:divBdr>
        </w:div>
        <w:div w:id="845482433">
          <w:marLeft w:val="480"/>
          <w:marRight w:val="0"/>
          <w:marTop w:val="0"/>
          <w:marBottom w:val="0"/>
          <w:divBdr>
            <w:top w:val="none" w:sz="0" w:space="0" w:color="auto"/>
            <w:left w:val="none" w:sz="0" w:space="0" w:color="auto"/>
            <w:bottom w:val="none" w:sz="0" w:space="0" w:color="auto"/>
            <w:right w:val="none" w:sz="0" w:space="0" w:color="auto"/>
          </w:divBdr>
        </w:div>
        <w:div w:id="886575098">
          <w:marLeft w:val="480"/>
          <w:marRight w:val="0"/>
          <w:marTop w:val="0"/>
          <w:marBottom w:val="0"/>
          <w:divBdr>
            <w:top w:val="none" w:sz="0" w:space="0" w:color="auto"/>
            <w:left w:val="none" w:sz="0" w:space="0" w:color="auto"/>
            <w:bottom w:val="none" w:sz="0" w:space="0" w:color="auto"/>
            <w:right w:val="none" w:sz="0" w:space="0" w:color="auto"/>
          </w:divBdr>
        </w:div>
        <w:div w:id="1043363218">
          <w:marLeft w:val="480"/>
          <w:marRight w:val="0"/>
          <w:marTop w:val="0"/>
          <w:marBottom w:val="0"/>
          <w:divBdr>
            <w:top w:val="none" w:sz="0" w:space="0" w:color="auto"/>
            <w:left w:val="none" w:sz="0" w:space="0" w:color="auto"/>
            <w:bottom w:val="none" w:sz="0" w:space="0" w:color="auto"/>
            <w:right w:val="none" w:sz="0" w:space="0" w:color="auto"/>
          </w:divBdr>
        </w:div>
        <w:div w:id="1259025383">
          <w:marLeft w:val="480"/>
          <w:marRight w:val="0"/>
          <w:marTop w:val="0"/>
          <w:marBottom w:val="0"/>
          <w:divBdr>
            <w:top w:val="none" w:sz="0" w:space="0" w:color="auto"/>
            <w:left w:val="none" w:sz="0" w:space="0" w:color="auto"/>
            <w:bottom w:val="none" w:sz="0" w:space="0" w:color="auto"/>
            <w:right w:val="none" w:sz="0" w:space="0" w:color="auto"/>
          </w:divBdr>
        </w:div>
        <w:div w:id="1299989281">
          <w:marLeft w:val="480"/>
          <w:marRight w:val="0"/>
          <w:marTop w:val="0"/>
          <w:marBottom w:val="0"/>
          <w:divBdr>
            <w:top w:val="none" w:sz="0" w:space="0" w:color="auto"/>
            <w:left w:val="none" w:sz="0" w:space="0" w:color="auto"/>
            <w:bottom w:val="none" w:sz="0" w:space="0" w:color="auto"/>
            <w:right w:val="none" w:sz="0" w:space="0" w:color="auto"/>
          </w:divBdr>
        </w:div>
        <w:div w:id="1368483238">
          <w:marLeft w:val="480"/>
          <w:marRight w:val="0"/>
          <w:marTop w:val="0"/>
          <w:marBottom w:val="0"/>
          <w:divBdr>
            <w:top w:val="none" w:sz="0" w:space="0" w:color="auto"/>
            <w:left w:val="none" w:sz="0" w:space="0" w:color="auto"/>
            <w:bottom w:val="none" w:sz="0" w:space="0" w:color="auto"/>
            <w:right w:val="none" w:sz="0" w:space="0" w:color="auto"/>
          </w:divBdr>
        </w:div>
        <w:div w:id="1660040664">
          <w:marLeft w:val="480"/>
          <w:marRight w:val="0"/>
          <w:marTop w:val="0"/>
          <w:marBottom w:val="0"/>
          <w:divBdr>
            <w:top w:val="none" w:sz="0" w:space="0" w:color="auto"/>
            <w:left w:val="none" w:sz="0" w:space="0" w:color="auto"/>
            <w:bottom w:val="none" w:sz="0" w:space="0" w:color="auto"/>
            <w:right w:val="none" w:sz="0" w:space="0" w:color="auto"/>
          </w:divBdr>
        </w:div>
        <w:div w:id="1722485455">
          <w:marLeft w:val="480"/>
          <w:marRight w:val="0"/>
          <w:marTop w:val="0"/>
          <w:marBottom w:val="0"/>
          <w:divBdr>
            <w:top w:val="none" w:sz="0" w:space="0" w:color="auto"/>
            <w:left w:val="none" w:sz="0" w:space="0" w:color="auto"/>
            <w:bottom w:val="none" w:sz="0" w:space="0" w:color="auto"/>
            <w:right w:val="none" w:sz="0" w:space="0" w:color="auto"/>
          </w:divBdr>
        </w:div>
        <w:div w:id="1766801303">
          <w:marLeft w:val="480"/>
          <w:marRight w:val="0"/>
          <w:marTop w:val="0"/>
          <w:marBottom w:val="0"/>
          <w:divBdr>
            <w:top w:val="none" w:sz="0" w:space="0" w:color="auto"/>
            <w:left w:val="none" w:sz="0" w:space="0" w:color="auto"/>
            <w:bottom w:val="none" w:sz="0" w:space="0" w:color="auto"/>
            <w:right w:val="none" w:sz="0" w:space="0" w:color="auto"/>
          </w:divBdr>
        </w:div>
        <w:div w:id="1912501321">
          <w:marLeft w:val="480"/>
          <w:marRight w:val="0"/>
          <w:marTop w:val="0"/>
          <w:marBottom w:val="0"/>
          <w:divBdr>
            <w:top w:val="none" w:sz="0" w:space="0" w:color="auto"/>
            <w:left w:val="none" w:sz="0" w:space="0" w:color="auto"/>
            <w:bottom w:val="none" w:sz="0" w:space="0" w:color="auto"/>
            <w:right w:val="none" w:sz="0" w:space="0" w:color="auto"/>
          </w:divBdr>
        </w:div>
        <w:div w:id="2000309156">
          <w:marLeft w:val="480"/>
          <w:marRight w:val="0"/>
          <w:marTop w:val="0"/>
          <w:marBottom w:val="0"/>
          <w:divBdr>
            <w:top w:val="none" w:sz="0" w:space="0" w:color="auto"/>
            <w:left w:val="none" w:sz="0" w:space="0" w:color="auto"/>
            <w:bottom w:val="none" w:sz="0" w:space="0" w:color="auto"/>
            <w:right w:val="none" w:sz="0" w:space="0" w:color="auto"/>
          </w:divBdr>
        </w:div>
      </w:divsChild>
    </w:div>
    <w:div w:id="1068262283">
      <w:bodyDiv w:val="1"/>
      <w:marLeft w:val="0"/>
      <w:marRight w:val="0"/>
      <w:marTop w:val="0"/>
      <w:marBottom w:val="0"/>
      <w:divBdr>
        <w:top w:val="none" w:sz="0" w:space="0" w:color="auto"/>
        <w:left w:val="none" w:sz="0" w:space="0" w:color="auto"/>
        <w:bottom w:val="none" w:sz="0" w:space="0" w:color="auto"/>
        <w:right w:val="none" w:sz="0" w:space="0" w:color="auto"/>
      </w:divBdr>
      <w:divsChild>
        <w:div w:id="78986762">
          <w:marLeft w:val="480"/>
          <w:marRight w:val="0"/>
          <w:marTop w:val="0"/>
          <w:marBottom w:val="0"/>
          <w:divBdr>
            <w:top w:val="none" w:sz="0" w:space="0" w:color="auto"/>
            <w:left w:val="none" w:sz="0" w:space="0" w:color="auto"/>
            <w:bottom w:val="none" w:sz="0" w:space="0" w:color="auto"/>
            <w:right w:val="none" w:sz="0" w:space="0" w:color="auto"/>
          </w:divBdr>
        </w:div>
        <w:div w:id="116799128">
          <w:marLeft w:val="480"/>
          <w:marRight w:val="0"/>
          <w:marTop w:val="0"/>
          <w:marBottom w:val="0"/>
          <w:divBdr>
            <w:top w:val="none" w:sz="0" w:space="0" w:color="auto"/>
            <w:left w:val="none" w:sz="0" w:space="0" w:color="auto"/>
            <w:bottom w:val="none" w:sz="0" w:space="0" w:color="auto"/>
            <w:right w:val="none" w:sz="0" w:space="0" w:color="auto"/>
          </w:divBdr>
        </w:div>
        <w:div w:id="450637021">
          <w:marLeft w:val="480"/>
          <w:marRight w:val="0"/>
          <w:marTop w:val="0"/>
          <w:marBottom w:val="0"/>
          <w:divBdr>
            <w:top w:val="none" w:sz="0" w:space="0" w:color="auto"/>
            <w:left w:val="none" w:sz="0" w:space="0" w:color="auto"/>
            <w:bottom w:val="none" w:sz="0" w:space="0" w:color="auto"/>
            <w:right w:val="none" w:sz="0" w:space="0" w:color="auto"/>
          </w:divBdr>
        </w:div>
        <w:div w:id="477495813">
          <w:marLeft w:val="480"/>
          <w:marRight w:val="0"/>
          <w:marTop w:val="0"/>
          <w:marBottom w:val="0"/>
          <w:divBdr>
            <w:top w:val="none" w:sz="0" w:space="0" w:color="auto"/>
            <w:left w:val="none" w:sz="0" w:space="0" w:color="auto"/>
            <w:bottom w:val="none" w:sz="0" w:space="0" w:color="auto"/>
            <w:right w:val="none" w:sz="0" w:space="0" w:color="auto"/>
          </w:divBdr>
        </w:div>
        <w:div w:id="609314558">
          <w:marLeft w:val="480"/>
          <w:marRight w:val="0"/>
          <w:marTop w:val="0"/>
          <w:marBottom w:val="0"/>
          <w:divBdr>
            <w:top w:val="none" w:sz="0" w:space="0" w:color="auto"/>
            <w:left w:val="none" w:sz="0" w:space="0" w:color="auto"/>
            <w:bottom w:val="none" w:sz="0" w:space="0" w:color="auto"/>
            <w:right w:val="none" w:sz="0" w:space="0" w:color="auto"/>
          </w:divBdr>
        </w:div>
        <w:div w:id="659969810">
          <w:marLeft w:val="480"/>
          <w:marRight w:val="0"/>
          <w:marTop w:val="0"/>
          <w:marBottom w:val="0"/>
          <w:divBdr>
            <w:top w:val="none" w:sz="0" w:space="0" w:color="auto"/>
            <w:left w:val="none" w:sz="0" w:space="0" w:color="auto"/>
            <w:bottom w:val="none" w:sz="0" w:space="0" w:color="auto"/>
            <w:right w:val="none" w:sz="0" w:space="0" w:color="auto"/>
          </w:divBdr>
        </w:div>
        <w:div w:id="709305503">
          <w:marLeft w:val="480"/>
          <w:marRight w:val="0"/>
          <w:marTop w:val="0"/>
          <w:marBottom w:val="0"/>
          <w:divBdr>
            <w:top w:val="none" w:sz="0" w:space="0" w:color="auto"/>
            <w:left w:val="none" w:sz="0" w:space="0" w:color="auto"/>
            <w:bottom w:val="none" w:sz="0" w:space="0" w:color="auto"/>
            <w:right w:val="none" w:sz="0" w:space="0" w:color="auto"/>
          </w:divBdr>
        </w:div>
        <w:div w:id="713503192">
          <w:marLeft w:val="480"/>
          <w:marRight w:val="0"/>
          <w:marTop w:val="0"/>
          <w:marBottom w:val="0"/>
          <w:divBdr>
            <w:top w:val="none" w:sz="0" w:space="0" w:color="auto"/>
            <w:left w:val="none" w:sz="0" w:space="0" w:color="auto"/>
            <w:bottom w:val="none" w:sz="0" w:space="0" w:color="auto"/>
            <w:right w:val="none" w:sz="0" w:space="0" w:color="auto"/>
          </w:divBdr>
        </w:div>
        <w:div w:id="808592118">
          <w:marLeft w:val="480"/>
          <w:marRight w:val="0"/>
          <w:marTop w:val="0"/>
          <w:marBottom w:val="0"/>
          <w:divBdr>
            <w:top w:val="none" w:sz="0" w:space="0" w:color="auto"/>
            <w:left w:val="none" w:sz="0" w:space="0" w:color="auto"/>
            <w:bottom w:val="none" w:sz="0" w:space="0" w:color="auto"/>
            <w:right w:val="none" w:sz="0" w:space="0" w:color="auto"/>
          </w:divBdr>
        </w:div>
        <w:div w:id="1217817266">
          <w:marLeft w:val="480"/>
          <w:marRight w:val="0"/>
          <w:marTop w:val="0"/>
          <w:marBottom w:val="0"/>
          <w:divBdr>
            <w:top w:val="none" w:sz="0" w:space="0" w:color="auto"/>
            <w:left w:val="none" w:sz="0" w:space="0" w:color="auto"/>
            <w:bottom w:val="none" w:sz="0" w:space="0" w:color="auto"/>
            <w:right w:val="none" w:sz="0" w:space="0" w:color="auto"/>
          </w:divBdr>
        </w:div>
        <w:div w:id="1451242378">
          <w:marLeft w:val="480"/>
          <w:marRight w:val="0"/>
          <w:marTop w:val="0"/>
          <w:marBottom w:val="0"/>
          <w:divBdr>
            <w:top w:val="none" w:sz="0" w:space="0" w:color="auto"/>
            <w:left w:val="none" w:sz="0" w:space="0" w:color="auto"/>
            <w:bottom w:val="none" w:sz="0" w:space="0" w:color="auto"/>
            <w:right w:val="none" w:sz="0" w:space="0" w:color="auto"/>
          </w:divBdr>
        </w:div>
        <w:div w:id="1483038307">
          <w:marLeft w:val="480"/>
          <w:marRight w:val="0"/>
          <w:marTop w:val="0"/>
          <w:marBottom w:val="0"/>
          <w:divBdr>
            <w:top w:val="none" w:sz="0" w:space="0" w:color="auto"/>
            <w:left w:val="none" w:sz="0" w:space="0" w:color="auto"/>
            <w:bottom w:val="none" w:sz="0" w:space="0" w:color="auto"/>
            <w:right w:val="none" w:sz="0" w:space="0" w:color="auto"/>
          </w:divBdr>
        </w:div>
        <w:div w:id="1580406600">
          <w:marLeft w:val="480"/>
          <w:marRight w:val="0"/>
          <w:marTop w:val="0"/>
          <w:marBottom w:val="0"/>
          <w:divBdr>
            <w:top w:val="none" w:sz="0" w:space="0" w:color="auto"/>
            <w:left w:val="none" w:sz="0" w:space="0" w:color="auto"/>
            <w:bottom w:val="none" w:sz="0" w:space="0" w:color="auto"/>
            <w:right w:val="none" w:sz="0" w:space="0" w:color="auto"/>
          </w:divBdr>
        </w:div>
        <w:div w:id="1616598780">
          <w:marLeft w:val="480"/>
          <w:marRight w:val="0"/>
          <w:marTop w:val="0"/>
          <w:marBottom w:val="0"/>
          <w:divBdr>
            <w:top w:val="none" w:sz="0" w:space="0" w:color="auto"/>
            <w:left w:val="none" w:sz="0" w:space="0" w:color="auto"/>
            <w:bottom w:val="none" w:sz="0" w:space="0" w:color="auto"/>
            <w:right w:val="none" w:sz="0" w:space="0" w:color="auto"/>
          </w:divBdr>
        </w:div>
        <w:div w:id="1726879410">
          <w:marLeft w:val="480"/>
          <w:marRight w:val="0"/>
          <w:marTop w:val="0"/>
          <w:marBottom w:val="0"/>
          <w:divBdr>
            <w:top w:val="none" w:sz="0" w:space="0" w:color="auto"/>
            <w:left w:val="none" w:sz="0" w:space="0" w:color="auto"/>
            <w:bottom w:val="none" w:sz="0" w:space="0" w:color="auto"/>
            <w:right w:val="none" w:sz="0" w:space="0" w:color="auto"/>
          </w:divBdr>
        </w:div>
        <w:div w:id="1777019181">
          <w:marLeft w:val="480"/>
          <w:marRight w:val="0"/>
          <w:marTop w:val="0"/>
          <w:marBottom w:val="0"/>
          <w:divBdr>
            <w:top w:val="none" w:sz="0" w:space="0" w:color="auto"/>
            <w:left w:val="none" w:sz="0" w:space="0" w:color="auto"/>
            <w:bottom w:val="none" w:sz="0" w:space="0" w:color="auto"/>
            <w:right w:val="none" w:sz="0" w:space="0" w:color="auto"/>
          </w:divBdr>
        </w:div>
        <w:div w:id="1898930077">
          <w:marLeft w:val="480"/>
          <w:marRight w:val="0"/>
          <w:marTop w:val="0"/>
          <w:marBottom w:val="0"/>
          <w:divBdr>
            <w:top w:val="none" w:sz="0" w:space="0" w:color="auto"/>
            <w:left w:val="none" w:sz="0" w:space="0" w:color="auto"/>
            <w:bottom w:val="none" w:sz="0" w:space="0" w:color="auto"/>
            <w:right w:val="none" w:sz="0" w:space="0" w:color="auto"/>
          </w:divBdr>
        </w:div>
        <w:div w:id="1968506205">
          <w:marLeft w:val="480"/>
          <w:marRight w:val="0"/>
          <w:marTop w:val="0"/>
          <w:marBottom w:val="0"/>
          <w:divBdr>
            <w:top w:val="none" w:sz="0" w:space="0" w:color="auto"/>
            <w:left w:val="none" w:sz="0" w:space="0" w:color="auto"/>
            <w:bottom w:val="none" w:sz="0" w:space="0" w:color="auto"/>
            <w:right w:val="none" w:sz="0" w:space="0" w:color="auto"/>
          </w:divBdr>
        </w:div>
        <w:div w:id="2115703733">
          <w:marLeft w:val="480"/>
          <w:marRight w:val="0"/>
          <w:marTop w:val="0"/>
          <w:marBottom w:val="0"/>
          <w:divBdr>
            <w:top w:val="none" w:sz="0" w:space="0" w:color="auto"/>
            <w:left w:val="none" w:sz="0" w:space="0" w:color="auto"/>
            <w:bottom w:val="none" w:sz="0" w:space="0" w:color="auto"/>
            <w:right w:val="none" w:sz="0" w:space="0" w:color="auto"/>
          </w:divBdr>
        </w:div>
      </w:divsChild>
    </w:div>
    <w:div w:id="1118721610">
      <w:bodyDiv w:val="1"/>
      <w:marLeft w:val="0"/>
      <w:marRight w:val="0"/>
      <w:marTop w:val="0"/>
      <w:marBottom w:val="0"/>
      <w:divBdr>
        <w:top w:val="none" w:sz="0" w:space="0" w:color="auto"/>
        <w:left w:val="none" w:sz="0" w:space="0" w:color="auto"/>
        <w:bottom w:val="none" w:sz="0" w:space="0" w:color="auto"/>
        <w:right w:val="none" w:sz="0" w:space="0" w:color="auto"/>
      </w:divBdr>
      <w:divsChild>
        <w:div w:id="98531179">
          <w:marLeft w:val="480"/>
          <w:marRight w:val="0"/>
          <w:marTop w:val="0"/>
          <w:marBottom w:val="0"/>
          <w:divBdr>
            <w:top w:val="none" w:sz="0" w:space="0" w:color="auto"/>
            <w:left w:val="none" w:sz="0" w:space="0" w:color="auto"/>
            <w:bottom w:val="none" w:sz="0" w:space="0" w:color="auto"/>
            <w:right w:val="none" w:sz="0" w:space="0" w:color="auto"/>
          </w:divBdr>
        </w:div>
        <w:div w:id="158889117">
          <w:marLeft w:val="480"/>
          <w:marRight w:val="0"/>
          <w:marTop w:val="0"/>
          <w:marBottom w:val="0"/>
          <w:divBdr>
            <w:top w:val="none" w:sz="0" w:space="0" w:color="auto"/>
            <w:left w:val="none" w:sz="0" w:space="0" w:color="auto"/>
            <w:bottom w:val="none" w:sz="0" w:space="0" w:color="auto"/>
            <w:right w:val="none" w:sz="0" w:space="0" w:color="auto"/>
          </w:divBdr>
        </w:div>
        <w:div w:id="171336434">
          <w:marLeft w:val="480"/>
          <w:marRight w:val="0"/>
          <w:marTop w:val="0"/>
          <w:marBottom w:val="0"/>
          <w:divBdr>
            <w:top w:val="none" w:sz="0" w:space="0" w:color="auto"/>
            <w:left w:val="none" w:sz="0" w:space="0" w:color="auto"/>
            <w:bottom w:val="none" w:sz="0" w:space="0" w:color="auto"/>
            <w:right w:val="none" w:sz="0" w:space="0" w:color="auto"/>
          </w:divBdr>
        </w:div>
        <w:div w:id="228224324">
          <w:marLeft w:val="480"/>
          <w:marRight w:val="0"/>
          <w:marTop w:val="0"/>
          <w:marBottom w:val="0"/>
          <w:divBdr>
            <w:top w:val="none" w:sz="0" w:space="0" w:color="auto"/>
            <w:left w:val="none" w:sz="0" w:space="0" w:color="auto"/>
            <w:bottom w:val="none" w:sz="0" w:space="0" w:color="auto"/>
            <w:right w:val="none" w:sz="0" w:space="0" w:color="auto"/>
          </w:divBdr>
        </w:div>
        <w:div w:id="305747800">
          <w:marLeft w:val="480"/>
          <w:marRight w:val="0"/>
          <w:marTop w:val="0"/>
          <w:marBottom w:val="0"/>
          <w:divBdr>
            <w:top w:val="none" w:sz="0" w:space="0" w:color="auto"/>
            <w:left w:val="none" w:sz="0" w:space="0" w:color="auto"/>
            <w:bottom w:val="none" w:sz="0" w:space="0" w:color="auto"/>
            <w:right w:val="none" w:sz="0" w:space="0" w:color="auto"/>
          </w:divBdr>
        </w:div>
        <w:div w:id="308675514">
          <w:marLeft w:val="480"/>
          <w:marRight w:val="0"/>
          <w:marTop w:val="0"/>
          <w:marBottom w:val="0"/>
          <w:divBdr>
            <w:top w:val="none" w:sz="0" w:space="0" w:color="auto"/>
            <w:left w:val="none" w:sz="0" w:space="0" w:color="auto"/>
            <w:bottom w:val="none" w:sz="0" w:space="0" w:color="auto"/>
            <w:right w:val="none" w:sz="0" w:space="0" w:color="auto"/>
          </w:divBdr>
        </w:div>
        <w:div w:id="455873384">
          <w:marLeft w:val="480"/>
          <w:marRight w:val="0"/>
          <w:marTop w:val="0"/>
          <w:marBottom w:val="0"/>
          <w:divBdr>
            <w:top w:val="none" w:sz="0" w:space="0" w:color="auto"/>
            <w:left w:val="none" w:sz="0" w:space="0" w:color="auto"/>
            <w:bottom w:val="none" w:sz="0" w:space="0" w:color="auto"/>
            <w:right w:val="none" w:sz="0" w:space="0" w:color="auto"/>
          </w:divBdr>
        </w:div>
        <w:div w:id="714739141">
          <w:marLeft w:val="480"/>
          <w:marRight w:val="0"/>
          <w:marTop w:val="0"/>
          <w:marBottom w:val="0"/>
          <w:divBdr>
            <w:top w:val="none" w:sz="0" w:space="0" w:color="auto"/>
            <w:left w:val="none" w:sz="0" w:space="0" w:color="auto"/>
            <w:bottom w:val="none" w:sz="0" w:space="0" w:color="auto"/>
            <w:right w:val="none" w:sz="0" w:space="0" w:color="auto"/>
          </w:divBdr>
        </w:div>
        <w:div w:id="733309672">
          <w:marLeft w:val="480"/>
          <w:marRight w:val="0"/>
          <w:marTop w:val="0"/>
          <w:marBottom w:val="0"/>
          <w:divBdr>
            <w:top w:val="none" w:sz="0" w:space="0" w:color="auto"/>
            <w:left w:val="none" w:sz="0" w:space="0" w:color="auto"/>
            <w:bottom w:val="none" w:sz="0" w:space="0" w:color="auto"/>
            <w:right w:val="none" w:sz="0" w:space="0" w:color="auto"/>
          </w:divBdr>
        </w:div>
        <w:div w:id="965546184">
          <w:marLeft w:val="480"/>
          <w:marRight w:val="0"/>
          <w:marTop w:val="0"/>
          <w:marBottom w:val="0"/>
          <w:divBdr>
            <w:top w:val="none" w:sz="0" w:space="0" w:color="auto"/>
            <w:left w:val="none" w:sz="0" w:space="0" w:color="auto"/>
            <w:bottom w:val="none" w:sz="0" w:space="0" w:color="auto"/>
            <w:right w:val="none" w:sz="0" w:space="0" w:color="auto"/>
          </w:divBdr>
        </w:div>
        <w:div w:id="1010641511">
          <w:marLeft w:val="480"/>
          <w:marRight w:val="0"/>
          <w:marTop w:val="0"/>
          <w:marBottom w:val="0"/>
          <w:divBdr>
            <w:top w:val="none" w:sz="0" w:space="0" w:color="auto"/>
            <w:left w:val="none" w:sz="0" w:space="0" w:color="auto"/>
            <w:bottom w:val="none" w:sz="0" w:space="0" w:color="auto"/>
            <w:right w:val="none" w:sz="0" w:space="0" w:color="auto"/>
          </w:divBdr>
        </w:div>
        <w:div w:id="1084103756">
          <w:marLeft w:val="480"/>
          <w:marRight w:val="0"/>
          <w:marTop w:val="0"/>
          <w:marBottom w:val="0"/>
          <w:divBdr>
            <w:top w:val="none" w:sz="0" w:space="0" w:color="auto"/>
            <w:left w:val="none" w:sz="0" w:space="0" w:color="auto"/>
            <w:bottom w:val="none" w:sz="0" w:space="0" w:color="auto"/>
            <w:right w:val="none" w:sz="0" w:space="0" w:color="auto"/>
          </w:divBdr>
        </w:div>
        <w:div w:id="1146976625">
          <w:marLeft w:val="480"/>
          <w:marRight w:val="0"/>
          <w:marTop w:val="0"/>
          <w:marBottom w:val="0"/>
          <w:divBdr>
            <w:top w:val="none" w:sz="0" w:space="0" w:color="auto"/>
            <w:left w:val="none" w:sz="0" w:space="0" w:color="auto"/>
            <w:bottom w:val="none" w:sz="0" w:space="0" w:color="auto"/>
            <w:right w:val="none" w:sz="0" w:space="0" w:color="auto"/>
          </w:divBdr>
        </w:div>
        <w:div w:id="1168449631">
          <w:marLeft w:val="480"/>
          <w:marRight w:val="0"/>
          <w:marTop w:val="0"/>
          <w:marBottom w:val="0"/>
          <w:divBdr>
            <w:top w:val="none" w:sz="0" w:space="0" w:color="auto"/>
            <w:left w:val="none" w:sz="0" w:space="0" w:color="auto"/>
            <w:bottom w:val="none" w:sz="0" w:space="0" w:color="auto"/>
            <w:right w:val="none" w:sz="0" w:space="0" w:color="auto"/>
          </w:divBdr>
        </w:div>
        <w:div w:id="1180513040">
          <w:marLeft w:val="480"/>
          <w:marRight w:val="0"/>
          <w:marTop w:val="0"/>
          <w:marBottom w:val="0"/>
          <w:divBdr>
            <w:top w:val="none" w:sz="0" w:space="0" w:color="auto"/>
            <w:left w:val="none" w:sz="0" w:space="0" w:color="auto"/>
            <w:bottom w:val="none" w:sz="0" w:space="0" w:color="auto"/>
            <w:right w:val="none" w:sz="0" w:space="0" w:color="auto"/>
          </w:divBdr>
        </w:div>
        <w:div w:id="1249073219">
          <w:marLeft w:val="480"/>
          <w:marRight w:val="0"/>
          <w:marTop w:val="0"/>
          <w:marBottom w:val="0"/>
          <w:divBdr>
            <w:top w:val="none" w:sz="0" w:space="0" w:color="auto"/>
            <w:left w:val="none" w:sz="0" w:space="0" w:color="auto"/>
            <w:bottom w:val="none" w:sz="0" w:space="0" w:color="auto"/>
            <w:right w:val="none" w:sz="0" w:space="0" w:color="auto"/>
          </w:divBdr>
        </w:div>
        <w:div w:id="1311255498">
          <w:marLeft w:val="480"/>
          <w:marRight w:val="0"/>
          <w:marTop w:val="0"/>
          <w:marBottom w:val="0"/>
          <w:divBdr>
            <w:top w:val="none" w:sz="0" w:space="0" w:color="auto"/>
            <w:left w:val="none" w:sz="0" w:space="0" w:color="auto"/>
            <w:bottom w:val="none" w:sz="0" w:space="0" w:color="auto"/>
            <w:right w:val="none" w:sz="0" w:space="0" w:color="auto"/>
          </w:divBdr>
        </w:div>
        <w:div w:id="1359506422">
          <w:marLeft w:val="480"/>
          <w:marRight w:val="0"/>
          <w:marTop w:val="0"/>
          <w:marBottom w:val="0"/>
          <w:divBdr>
            <w:top w:val="none" w:sz="0" w:space="0" w:color="auto"/>
            <w:left w:val="none" w:sz="0" w:space="0" w:color="auto"/>
            <w:bottom w:val="none" w:sz="0" w:space="0" w:color="auto"/>
            <w:right w:val="none" w:sz="0" w:space="0" w:color="auto"/>
          </w:divBdr>
        </w:div>
        <w:div w:id="1702247533">
          <w:marLeft w:val="480"/>
          <w:marRight w:val="0"/>
          <w:marTop w:val="0"/>
          <w:marBottom w:val="0"/>
          <w:divBdr>
            <w:top w:val="none" w:sz="0" w:space="0" w:color="auto"/>
            <w:left w:val="none" w:sz="0" w:space="0" w:color="auto"/>
            <w:bottom w:val="none" w:sz="0" w:space="0" w:color="auto"/>
            <w:right w:val="none" w:sz="0" w:space="0" w:color="auto"/>
          </w:divBdr>
        </w:div>
        <w:div w:id="1825849920">
          <w:marLeft w:val="480"/>
          <w:marRight w:val="0"/>
          <w:marTop w:val="0"/>
          <w:marBottom w:val="0"/>
          <w:divBdr>
            <w:top w:val="none" w:sz="0" w:space="0" w:color="auto"/>
            <w:left w:val="none" w:sz="0" w:space="0" w:color="auto"/>
            <w:bottom w:val="none" w:sz="0" w:space="0" w:color="auto"/>
            <w:right w:val="none" w:sz="0" w:space="0" w:color="auto"/>
          </w:divBdr>
        </w:div>
        <w:div w:id="1853958898">
          <w:marLeft w:val="480"/>
          <w:marRight w:val="0"/>
          <w:marTop w:val="0"/>
          <w:marBottom w:val="0"/>
          <w:divBdr>
            <w:top w:val="none" w:sz="0" w:space="0" w:color="auto"/>
            <w:left w:val="none" w:sz="0" w:space="0" w:color="auto"/>
            <w:bottom w:val="none" w:sz="0" w:space="0" w:color="auto"/>
            <w:right w:val="none" w:sz="0" w:space="0" w:color="auto"/>
          </w:divBdr>
        </w:div>
        <w:div w:id="1992711952">
          <w:marLeft w:val="480"/>
          <w:marRight w:val="0"/>
          <w:marTop w:val="0"/>
          <w:marBottom w:val="0"/>
          <w:divBdr>
            <w:top w:val="none" w:sz="0" w:space="0" w:color="auto"/>
            <w:left w:val="none" w:sz="0" w:space="0" w:color="auto"/>
            <w:bottom w:val="none" w:sz="0" w:space="0" w:color="auto"/>
            <w:right w:val="none" w:sz="0" w:space="0" w:color="auto"/>
          </w:divBdr>
        </w:div>
      </w:divsChild>
    </w:div>
    <w:div w:id="1127700876">
      <w:bodyDiv w:val="1"/>
      <w:marLeft w:val="0"/>
      <w:marRight w:val="0"/>
      <w:marTop w:val="0"/>
      <w:marBottom w:val="0"/>
      <w:divBdr>
        <w:top w:val="none" w:sz="0" w:space="0" w:color="auto"/>
        <w:left w:val="none" w:sz="0" w:space="0" w:color="auto"/>
        <w:bottom w:val="none" w:sz="0" w:space="0" w:color="auto"/>
        <w:right w:val="none" w:sz="0" w:space="0" w:color="auto"/>
      </w:divBdr>
      <w:divsChild>
        <w:div w:id="270743085">
          <w:marLeft w:val="480"/>
          <w:marRight w:val="0"/>
          <w:marTop w:val="0"/>
          <w:marBottom w:val="0"/>
          <w:divBdr>
            <w:top w:val="none" w:sz="0" w:space="0" w:color="auto"/>
            <w:left w:val="none" w:sz="0" w:space="0" w:color="auto"/>
            <w:bottom w:val="none" w:sz="0" w:space="0" w:color="auto"/>
            <w:right w:val="none" w:sz="0" w:space="0" w:color="auto"/>
          </w:divBdr>
        </w:div>
        <w:div w:id="603271992">
          <w:marLeft w:val="480"/>
          <w:marRight w:val="0"/>
          <w:marTop w:val="0"/>
          <w:marBottom w:val="0"/>
          <w:divBdr>
            <w:top w:val="none" w:sz="0" w:space="0" w:color="auto"/>
            <w:left w:val="none" w:sz="0" w:space="0" w:color="auto"/>
            <w:bottom w:val="none" w:sz="0" w:space="0" w:color="auto"/>
            <w:right w:val="none" w:sz="0" w:space="0" w:color="auto"/>
          </w:divBdr>
        </w:div>
        <w:div w:id="752164105">
          <w:marLeft w:val="480"/>
          <w:marRight w:val="0"/>
          <w:marTop w:val="0"/>
          <w:marBottom w:val="0"/>
          <w:divBdr>
            <w:top w:val="none" w:sz="0" w:space="0" w:color="auto"/>
            <w:left w:val="none" w:sz="0" w:space="0" w:color="auto"/>
            <w:bottom w:val="none" w:sz="0" w:space="0" w:color="auto"/>
            <w:right w:val="none" w:sz="0" w:space="0" w:color="auto"/>
          </w:divBdr>
        </w:div>
        <w:div w:id="753480075">
          <w:marLeft w:val="480"/>
          <w:marRight w:val="0"/>
          <w:marTop w:val="0"/>
          <w:marBottom w:val="0"/>
          <w:divBdr>
            <w:top w:val="none" w:sz="0" w:space="0" w:color="auto"/>
            <w:left w:val="none" w:sz="0" w:space="0" w:color="auto"/>
            <w:bottom w:val="none" w:sz="0" w:space="0" w:color="auto"/>
            <w:right w:val="none" w:sz="0" w:space="0" w:color="auto"/>
          </w:divBdr>
        </w:div>
        <w:div w:id="815337462">
          <w:marLeft w:val="480"/>
          <w:marRight w:val="0"/>
          <w:marTop w:val="0"/>
          <w:marBottom w:val="0"/>
          <w:divBdr>
            <w:top w:val="none" w:sz="0" w:space="0" w:color="auto"/>
            <w:left w:val="none" w:sz="0" w:space="0" w:color="auto"/>
            <w:bottom w:val="none" w:sz="0" w:space="0" w:color="auto"/>
            <w:right w:val="none" w:sz="0" w:space="0" w:color="auto"/>
          </w:divBdr>
        </w:div>
        <w:div w:id="830101170">
          <w:marLeft w:val="480"/>
          <w:marRight w:val="0"/>
          <w:marTop w:val="0"/>
          <w:marBottom w:val="0"/>
          <w:divBdr>
            <w:top w:val="none" w:sz="0" w:space="0" w:color="auto"/>
            <w:left w:val="none" w:sz="0" w:space="0" w:color="auto"/>
            <w:bottom w:val="none" w:sz="0" w:space="0" w:color="auto"/>
            <w:right w:val="none" w:sz="0" w:space="0" w:color="auto"/>
          </w:divBdr>
        </w:div>
        <w:div w:id="967516039">
          <w:marLeft w:val="480"/>
          <w:marRight w:val="0"/>
          <w:marTop w:val="0"/>
          <w:marBottom w:val="0"/>
          <w:divBdr>
            <w:top w:val="none" w:sz="0" w:space="0" w:color="auto"/>
            <w:left w:val="none" w:sz="0" w:space="0" w:color="auto"/>
            <w:bottom w:val="none" w:sz="0" w:space="0" w:color="auto"/>
            <w:right w:val="none" w:sz="0" w:space="0" w:color="auto"/>
          </w:divBdr>
        </w:div>
        <w:div w:id="1045913136">
          <w:marLeft w:val="480"/>
          <w:marRight w:val="0"/>
          <w:marTop w:val="0"/>
          <w:marBottom w:val="0"/>
          <w:divBdr>
            <w:top w:val="none" w:sz="0" w:space="0" w:color="auto"/>
            <w:left w:val="none" w:sz="0" w:space="0" w:color="auto"/>
            <w:bottom w:val="none" w:sz="0" w:space="0" w:color="auto"/>
            <w:right w:val="none" w:sz="0" w:space="0" w:color="auto"/>
          </w:divBdr>
        </w:div>
        <w:div w:id="1312175113">
          <w:marLeft w:val="480"/>
          <w:marRight w:val="0"/>
          <w:marTop w:val="0"/>
          <w:marBottom w:val="0"/>
          <w:divBdr>
            <w:top w:val="none" w:sz="0" w:space="0" w:color="auto"/>
            <w:left w:val="none" w:sz="0" w:space="0" w:color="auto"/>
            <w:bottom w:val="none" w:sz="0" w:space="0" w:color="auto"/>
            <w:right w:val="none" w:sz="0" w:space="0" w:color="auto"/>
          </w:divBdr>
        </w:div>
        <w:div w:id="1396052439">
          <w:marLeft w:val="480"/>
          <w:marRight w:val="0"/>
          <w:marTop w:val="0"/>
          <w:marBottom w:val="0"/>
          <w:divBdr>
            <w:top w:val="none" w:sz="0" w:space="0" w:color="auto"/>
            <w:left w:val="none" w:sz="0" w:space="0" w:color="auto"/>
            <w:bottom w:val="none" w:sz="0" w:space="0" w:color="auto"/>
            <w:right w:val="none" w:sz="0" w:space="0" w:color="auto"/>
          </w:divBdr>
        </w:div>
        <w:div w:id="1399549567">
          <w:marLeft w:val="480"/>
          <w:marRight w:val="0"/>
          <w:marTop w:val="0"/>
          <w:marBottom w:val="0"/>
          <w:divBdr>
            <w:top w:val="none" w:sz="0" w:space="0" w:color="auto"/>
            <w:left w:val="none" w:sz="0" w:space="0" w:color="auto"/>
            <w:bottom w:val="none" w:sz="0" w:space="0" w:color="auto"/>
            <w:right w:val="none" w:sz="0" w:space="0" w:color="auto"/>
          </w:divBdr>
        </w:div>
        <w:div w:id="1418677369">
          <w:marLeft w:val="480"/>
          <w:marRight w:val="0"/>
          <w:marTop w:val="0"/>
          <w:marBottom w:val="0"/>
          <w:divBdr>
            <w:top w:val="none" w:sz="0" w:space="0" w:color="auto"/>
            <w:left w:val="none" w:sz="0" w:space="0" w:color="auto"/>
            <w:bottom w:val="none" w:sz="0" w:space="0" w:color="auto"/>
            <w:right w:val="none" w:sz="0" w:space="0" w:color="auto"/>
          </w:divBdr>
        </w:div>
        <w:div w:id="1518041516">
          <w:marLeft w:val="480"/>
          <w:marRight w:val="0"/>
          <w:marTop w:val="0"/>
          <w:marBottom w:val="0"/>
          <w:divBdr>
            <w:top w:val="none" w:sz="0" w:space="0" w:color="auto"/>
            <w:left w:val="none" w:sz="0" w:space="0" w:color="auto"/>
            <w:bottom w:val="none" w:sz="0" w:space="0" w:color="auto"/>
            <w:right w:val="none" w:sz="0" w:space="0" w:color="auto"/>
          </w:divBdr>
        </w:div>
        <w:div w:id="1596476548">
          <w:marLeft w:val="480"/>
          <w:marRight w:val="0"/>
          <w:marTop w:val="0"/>
          <w:marBottom w:val="0"/>
          <w:divBdr>
            <w:top w:val="none" w:sz="0" w:space="0" w:color="auto"/>
            <w:left w:val="none" w:sz="0" w:space="0" w:color="auto"/>
            <w:bottom w:val="none" w:sz="0" w:space="0" w:color="auto"/>
            <w:right w:val="none" w:sz="0" w:space="0" w:color="auto"/>
          </w:divBdr>
        </w:div>
        <w:div w:id="1622035845">
          <w:marLeft w:val="480"/>
          <w:marRight w:val="0"/>
          <w:marTop w:val="0"/>
          <w:marBottom w:val="0"/>
          <w:divBdr>
            <w:top w:val="none" w:sz="0" w:space="0" w:color="auto"/>
            <w:left w:val="none" w:sz="0" w:space="0" w:color="auto"/>
            <w:bottom w:val="none" w:sz="0" w:space="0" w:color="auto"/>
            <w:right w:val="none" w:sz="0" w:space="0" w:color="auto"/>
          </w:divBdr>
        </w:div>
        <w:div w:id="1652370429">
          <w:marLeft w:val="480"/>
          <w:marRight w:val="0"/>
          <w:marTop w:val="0"/>
          <w:marBottom w:val="0"/>
          <w:divBdr>
            <w:top w:val="none" w:sz="0" w:space="0" w:color="auto"/>
            <w:left w:val="none" w:sz="0" w:space="0" w:color="auto"/>
            <w:bottom w:val="none" w:sz="0" w:space="0" w:color="auto"/>
            <w:right w:val="none" w:sz="0" w:space="0" w:color="auto"/>
          </w:divBdr>
        </w:div>
        <w:div w:id="1687513944">
          <w:marLeft w:val="480"/>
          <w:marRight w:val="0"/>
          <w:marTop w:val="0"/>
          <w:marBottom w:val="0"/>
          <w:divBdr>
            <w:top w:val="none" w:sz="0" w:space="0" w:color="auto"/>
            <w:left w:val="none" w:sz="0" w:space="0" w:color="auto"/>
            <w:bottom w:val="none" w:sz="0" w:space="0" w:color="auto"/>
            <w:right w:val="none" w:sz="0" w:space="0" w:color="auto"/>
          </w:divBdr>
        </w:div>
        <w:div w:id="1821968635">
          <w:marLeft w:val="480"/>
          <w:marRight w:val="0"/>
          <w:marTop w:val="0"/>
          <w:marBottom w:val="0"/>
          <w:divBdr>
            <w:top w:val="none" w:sz="0" w:space="0" w:color="auto"/>
            <w:left w:val="none" w:sz="0" w:space="0" w:color="auto"/>
            <w:bottom w:val="none" w:sz="0" w:space="0" w:color="auto"/>
            <w:right w:val="none" w:sz="0" w:space="0" w:color="auto"/>
          </w:divBdr>
        </w:div>
        <w:div w:id="1858037374">
          <w:marLeft w:val="480"/>
          <w:marRight w:val="0"/>
          <w:marTop w:val="0"/>
          <w:marBottom w:val="0"/>
          <w:divBdr>
            <w:top w:val="none" w:sz="0" w:space="0" w:color="auto"/>
            <w:left w:val="none" w:sz="0" w:space="0" w:color="auto"/>
            <w:bottom w:val="none" w:sz="0" w:space="0" w:color="auto"/>
            <w:right w:val="none" w:sz="0" w:space="0" w:color="auto"/>
          </w:divBdr>
        </w:div>
        <w:div w:id="1937856937">
          <w:marLeft w:val="480"/>
          <w:marRight w:val="0"/>
          <w:marTop w:val="0"/>
          <w:marBottom w:val="0"/>
          <w:divBdr>
            <w:top w:val="none" w:sz="0" w:space="0" w:color="auto"/>
            <w:left w:val="none" w:sz="0" w:space="0" w:color="auto"/>
            <w:bottom w:val="none" w:sz="0" w:space="0" w:color="auto"/>
            <w:right w:val="none" w:sz="0" w:space="0" w:color="auto"/>
          </w:divBdr>
        </w:div>
        <w:div w:id="2033797966">
          <w:marLeft w:val="480"/>
          <w:marRight w:val="0"/>
          <w:marTop w:val="0"/>
          <w:marBottom w:val="0"/>
          <w:divBdr>
            <w:top w:val="none" w:sz="0" w:space="0" w:color="auto"/>
            <w:left w:val="none" w:sz="0" w:space="0" w:color="auto"/>
            <w:bottom w:val="none" w:sz="0" w:space="0" w:color="auto"/>
            <w:right w:val="none" w:sz="0" w:space="0" w:color="auto"/>
          </w:divBdr>
        </w:div>
        <w:div w:id="2123722209">
          <w:marLeft w:val="480"/>
          <w:marRight w:val="0"/>
          <w:marTop w:val="0"/>
          <w:marBottom w:val="0"/>
          <w:divBdr>
            <w:top w:val="none" w:sz="0" w:space="0" w:color="auto"/>
            <w:left w:val="none" w:sz="0" w:space="0" w:color="auto"/>
            <w:bottom w:val="none" w:sz="0" w:space="0" w:color="auto"/>
            <w:right w:val="none" w:sz="0" w:space="0" w:color="auto"/>
          </w:divBdr>
        </w:div>
      </w:divsChild>
    </w:div>
    <w:div w:id="1134325523">
      <w:bodyDiv w:val="1"/>
      <w:marLeft w:val="0"/>
      <w:marRight w:val="0"/>
      <w:marTop w:val="0"/>
      <w:marBottom w:val="0"/>
      <w:divBdr>
        <w:top w:val="none" w:sz="0" w:space="0" w:color="auto"/>
        <w:left w:val="none" w:sz="0" w:space="0" w:color="auto"/>
        <w:bottom w:val="none" w:sz="0" w:space="0" w:color="auto"/>
        <w:right w:val="none" w:sz="0" w:space="0" w:color="auto"/>
      </w:divBdr>
      <w:divsChild>
        <w:div w:id="256401199">
          <w:marLeft w:val="480"/>
          <w:marRight w:val="0"/>
          <w:marTop w:val="0"/>
          <w:marBottom w:val="0"/>
          <w:divBdr>
            <w:top w:val="none" w:sz="0" w:space="0" w:color="auto"/>
            <w:left w:val="none" w:sz="0" w:space="0" w:color="auto"/>
            <w:bottom w:val="none" w:sz="0" w:space="0" w:color="auto"/>
            <w:right w:val="none" w:sz="0" w:space="0" w:color="auto"/>
          </w:divBdr>
        </w:div>
        <w:div w:id="281229126">
          <w:marLeft w:val="480"/>
          <w:marRight w:val="0"/>
          <w:marTop w:val="0"/>
          <w:marBottom w:val="0"/>
          <w:divBdr>
            <w:top w:val="none" w:sz="0" w:space="0" w:color="auto"/>
            <w:left w:val="none" w:sz="0" w:space="0" w:color="auto"/>
            <w:bottom w:val="none" w:sz="0" w:space="0" w:color="auto"/>
            <w:right w:val="none" w:sz="0" w:space="0" w:color="auto"/>
          </w:divBdr>
        </w:div>
        <w:div w:id="385376494">
          <w:marLeft w:val="480"/>
          <w:marRight w:val="0"/>
          <w:marTop w:val="0"/>
          <w:marBottom w:val="0"/>
          <w:divBdr>
            <w:top w:val="none" w:sz="0" w:space="0" w:color="auto"/>
            <w:left w:val="none" w:sz="0" w:space="0" w:color="auto"/>
            <w:bottom w:val="none" w:sz="0" w:space="0" w:color="auto"/>
            <w:right w:val="none" w:sz="0" w:space="0" w:color="auto"/>
          </w:divBdr>
        </w:div>
        <w:div w:id="407272300">
          <w:marLeft w:val="480"/>
          <w:marRight w:val="0"/>
          <w:marTop w:val="0"/>
          <w:marBottom w:val="0"/>
          <w:divBdr>
            <w:top w:val="none" w:sz="0" w:space="0" w:color="auto"/>
            <w:left w:val="none" w:sz="0" w:space="0" w:color="auto"/>
            <w:bottom w:val="none" w:sz="0" w:space="0" w:color="auto"/>
            <w:right w:val="none" w:sz="0" w:space="0" w:color="auto"/>
          </w:divBdr>
        </w:div>
        <w:div w:id="432288673">
          <w:marLeft w:val="480"/>
          <w:marRight w:val="0"/>
          <w:marTop w:val="0"/>
          <w:marBottom w:val="0"/>
          <w:divBdr>
            <w:top w:val="none" w:sz="0" w:space="0" w:color="auto"/>
            <w:left w:val="none" w:sz="0" w:space="0" w:color="auto"/>
            <w:bottom w:val="none" w:sz="0" w:space="0" w:color="auto"/>
            <w:right w:val="none" w:sz="0" w:space="0" w:color="auto"/>
          </w:divBdr>
        </w:div>
        <w:div w:id="447895565">
          <w:marLeft w:val="480"/>
          <w:marRight w:val="0"/>
          <w:marTop w:val="0"/>
          <w:marBottom w:val="0"/>
          <w:divBdr>
            <w:top w:val="none" w:sz="0" w:space="0" w:color="auto"/>
            <w:left w:val="none" w:sz="0" w:space="0" w:color="auto"/>
            <w:bottom w:val="none" w:sz="0" w:space="0" w:color="auto"/>
            <w:right w:val="none" w:sz="0" w:space="0" w:color="auto"/>
          </w:divBdr>
        </w:div>
        <w:div w:id="511719888">
          <w:marLeft w:val="480"/>
          <w:marRight w:val="0"/>
          <w:marTop w:val="0"/>
          <w:marBottom w:val="0"/>
          <w:divBdr>
            <w:top w:val="none" w:sz="0" w:space="0" w:color="auto"/>
            <w:left w:val="none" w:sz="0" w:space="0" w:color="auto"/>
            <w:bottom w:val="none" w:sz="0" w:space="0" w:color="auto"/>
            <w:right w:val="none" w:sz="0" w:space="0" w:color="auto"/>
          </w:divBdr>
        </w:div>
        <w:div w:id="662589667">
          <w:marLeft w:val="480"/>
          <w:marRight w:val="0"/>
          <w:marTop w:val="0"/>
          <w:marBottom w:val="0"/>
          <w:divBdr>
            <w:top w:val="none" w:sz="0" w:space="0" w:color="auto"/>
            <w:left w:val="none" w:sz="0" w:space="0" w:color="auto"/>
            <w:bottom w:val="none" w:sz="0" w:space="0" w:color="auto"/>
            <w:right w:val="none" w:sz="0" w:space="0" w:color="auto"/>
          </w:divBdr>
        </w:div>
        <w:div w:id="789593147">
          <w:marLeft w:val="480"/>
          <w:marRight w:val="0"/>
          <w:marTop w:val="0"/>
          <w:marBottom w:val="0"/>
          <w:divBdr>
            <w:top w:val="none" w:sz="0" w:space="0" w:color="auto"/>
            <w:left w:val="none" w:sz="0" w:space="0" w:color="auto"/>
            <w:bottom w:val="none" w:sz="0" w:space="0" w:color="auto"/>
            <w:right w:val="none" w:sz="0" w:space="0" w:color="auto"/>
          </w:divBdr>
        </w:div>
        <w:div w:id="920065669">
          <w:marLeft w:val="480"/>
          <w:marRight w:val="0"/>
          <w:marTop w:val="0"/>
          <w:marBottom w:val="0"/>
          <w:divBdr>
            <w:top w:val="none" w:sz="0" w:space="0" w:color="auto"/>
            <w:left w:val="none" w:sz="0" w:space="0" w:color="auto"/>
            <w:bottom w:val="none" w:sz="0" w:space="0" w:color="auto"/>
            <w:right w:val="none" w:sz="0" w:space="0" w:color="auto"/>
          </w:divBdr>
        </w:div>
        <w:div w:id="993993991">
          <w:marLeft w:val="480"/>
          <w:marRight w:val="0"/>
          <w:marTop w:val="0"/>
          <w:marBottom w:val="0"/>
          <w:divBdr>
            <w:top w:val="none" w:sz="0" w:space="0" w:color="auto"/>
            <w:left w:val="none" w:sz="0" w:space="0" w:color="auto"/>
            <w:bottom w:val="none" w:sz="0" w:space="0" w:color="auto"/>
            <w:right w:val="none" w:sz="0" w:space="0" w:color="auto"/>
          </w:divBdr>
        </w:div>
        <w:div w:id="1003705888">
          <w:marLeft w:val="480"/>
          <w:marRight w:val="0"/>
          <w:marTop w:val="0"/>
          <w:marBottom w:val="0"/>
          <w:divBdr>
            <w:top w:val="none" w:sz="0" w:space="0" w:color="auto"/>
            <w:left w:val="none" w:sz="0" w:space="0" w:color="auto"/>
            <w:bottom w:val="none" w:sz="0" w:space="0" w:color="auto"/>
            <w:right w:val="none" w:sz="0" w:space="0" w:color="auto"/>
          </w:divBdr>
        </w:div>
        <w:div w:id="1010374418">
          <w:marLeft w:val="480"/>
          <w:marRight w:val="0"/>
          <w:marTop w:val="0"/>
          <w:marBottom w:val="0"/>
          <w:divBdr>
            <w:top w:val="none" w:sz="0" w:space="0" w:color="auto"/>
            <w:left w:val="none" w:sz="0" w:space="0" w:color="auto"/>
            <w:bottom w:val="none" w:sz="0" w:space="0" w:color="auto"/>
            <w:right w:val="none" w:sz="0" w:space="0" w:color="auto"/>
          </w:divBdr>
        </w:div>
        <w:div w:id="1069888056">
          <w:marLeft w:val="480"/>
          <w:marRight w:val="0"/>
          <w:marTop w:val="0"/>
          <w:marBottom w:val="0"/>
          <w:divBdr>
            <w:top w:val="none" w:sz="0" w:space="0" w:color="auto"/>
            <w:left w:val="none" w:sz="0" w:space="0" w:color="auto"/>
            <w:bottom w:val="none" w:sz="0" w:space="0" w:color="auto"/>
            <w:right w:val="none" w:sz="0" w:space="0" w:color="auto"/>
          </w:divBdr>
        </w:div>
        <w:div w:id="1076171975">
          <w:marLeft w:val="480"/>
          <w:marRight w:val="0"/>
          <w:marTop w:val="0"/>
          <w:marBottom w:val="0"/>
          <w:divBdr>
            <w:top w:val="none" w:sz="0" w:space="0" w:color="auto"/>
            <w:left w:val="none" w:sz="0" w:space="0" w:color="auto"/>
            <w:bottom w:val="none" w:sz="0" w:space="0" w:color="auto"/>
            <w:right w:val="none" w:sz="0" w:space="0" w:color="auto"/>
          </w:divBdr>
        </w:div>
        <w:div w:id="1248732942">
          <w:marLeft w:val="480"/>
          <w:marRight w:val="0"/>
          <w:marTop w:val="0"/>
          <w:marBottom w:val="0"/>
          <w:divBdr>
            <w:top w:val="none" w:sz="0" w:space="0" w:color="auto"/>
            <w:left w:val="none" w:sz="0" w:space="0" w:color="auto"/>
            <w:bottom w:val="none" w:sz="0" w:space="0" w:color="auto"/>
            <w:right w:val="none" w:sz="0" w:space="0" w:color="auto"/>
          </w:divBdr>
        </w:div>
        <w:div w:id="1530951626">
          <w:marLeft w:val="480"/>
          <w:marRight w:val="0"/>
          <w:marTop w:val="0"/>
          <w:marBottom w:val="0"/>
          <w:divBdr>
            <w:top w:val="none" w:sz="0" w:space="0" w:color="auto"/>
            <w:left w:val="none" w:sz="0" w:space="0" w:color="auto"/>
            <w:bottom w:val="none" w:sz="0" w:space="0" w:color="auto"/>
            <w:right w:val="none" w:sz="0" w:space="0" w:color="auto"/>
          </w:divBdr>
        </w:div>
        <w:div w:id="1790125345">
          <w:marLeft w:val="480"/>
          <w:marRight w:val="0"/>
          <w:marTop w:val="0"/>
          <w:marBottom w:val="0"/>
          <w:divBdr>
            <w:top w:val="none" w:sz="0" w:space="0" w:color="auto"/>
            <w:left w:val="none" w:sz="0" w:space="0" w:color="auto"/>
            <w:bottom w:val="none" w:sz="0" w:space="0" w:color="auto"/>
            <w:right w:val="none" w:sz="0" w:space="0" w:color="auto"/>
          </w:divBdr>
        </w:div>
        <w:div w:id="1849712179">
          <w:marLeft w:val="480"/>
          <w:marRight w:val="0"/>
          <w:marTop w:val="0"/>
          <w:marBottom w:val="0"/>
          <w:divBdr>
            <w:top w:val="none" w:sz="0" w:space="0" w:color="auto"/>
            <w:left w:val="none" w:sz="0" w:space="0" w:color="auto"/>
            <w:bottom w:val="none" w:sz="0" w:space="0" w:color="auto"/>
            <w:right w:val="none" w:sz="0" w:space="0" w:color="auto"/>
          </w:divBdr>
        </w:div>
      </w:divsChild>
    </w:div>
    <w:div w:id="1136683893">
      <w:bodyDiv w:val="1"/>
      <w:marLeft w:val="0"/>
      <w:marRight w:val="0"/>
      <w:marTop w:val="0"/>
      <w:marBottom w:val="0"/>
      <w:divBdr>
        <w:top w:val="none" w:sz="0" w:space="0" w:color="auto"/>
        <w:left w:val="none" w:sz="0" w:space="0" w:color="auto"/>
        <w:bottom w:val="none" w:sz="0" w:space="0" w:color="auto"/>
        <w:right w:val="none" w:sz="0" w:space="0" w:color="auto"/>
      </w:divBdr>
      <w:divsChild>
        <w:div w:id="56824339">
          <w:marLeft w:val="480"/>
          <w:marRight w:val="0"/>
          <w:marTop w:val="0"/>
          <w:marBottom w:val="0"/>
          <w:divBdr>
            <w:top w:val="none" w:sz="0" w:space="0" w:color="auto"/>
            <w:left w:val="none" w:sz="0" w:space="0" w:color="auto"/>
            <w:bottom w:val="none" w:sz="0" w:space="0" w:color="auto"/>
            <w:right w:val="none" w:sz="0" w:space="0" w:color="auto"/>
          </w:divBdr>
        </w:div>
        <w:div w:id="354500428">
          <w:marLeft w:val="480"/>
          <w:marRight w:val="0"/>
          <w:marTop w:val="0"/>
          <w:marBottom w:val="0"/>
          <w:divBdr>
            <w:top w:val="none" w:sz="0" w:space="0" w:color="auto"/>
            <w:left w:val="none" w:sz="0" w:space="0" w:color="auto"/>
            <w:bottom w:val="none" w:sz="0" w:space="0" w:color="auto"/>
            <w:right w:val="none" w:sz="0" w:space="0" w:color="auto"/>
          </w:divBdr>
        </w:div>
        <w:div w:id="1304580138">
          <w:marLeft w:val="480"/>
          <w:marRight w:val="0"/>
          <w:marTop w:val="0"/>
          <w:marBottom w:val="0"/>
          <w:divBdr>
            <w:top w:val="none" w:sz="0" w:space="0" w:color="auto"/>
            <w:left w:val="none" w:sz="0" w:space="0" w:color="auto"/>
            <w:bottom w:val="none" w:sz="0" w:space="0" w:color="auto"/>
            <w:right w:val="none" w:sz="0" w:space="0" w:color="auto"/>
          </w:divBdr>
        </w:div>
        <w:div w:id="1420180074">
          <w:marLeft w:val="480"/>
          <w:marRight w:val="0"/>
          <w:marTop w:val="0"/>
          <w:marBottom w:val="0"/>
          <w:divBdr>
            <w:top w:val="none" w:sz="0" w:space="0" w:color="auto"/>
            <w:left w:val="none" w:sz="0" w:space="0" w:color="auto"/>
            <w:bottom w:val="none" w:sz="0" w:space="0" w:color="auto"/>
            <w:right w:val="none" w:sz="0" w:space="0" w:color="auto"/>
          </w:divBdr>
        </w:div>
        <w:div w:id="1685939776">
          <w:marLeft w:val="480"/>
          <w:marRight w:val="0"/>
          <w:marTop w:val="0"/>
          <w:marBottom w:val="0"/>
          <w:divBdr>
            <w:top w:val="none" w:sz="0" w:space="0" w:color="auto"/>
            <w:left w:val="none" w:sz="0" w:space="0" w:color="auto"/>
            <w:bottom w:val="none" w:sz="0" w:space="0" w:color="auto"/>
            <w:right w:val="none" w:sz="0" w:space="0" w:color="auto"/>
          </w:divBdr>
        </w:div>
      </w:divsChild>
    </w:div>
    <w:div w:id="1139569156">
      <w:bodyDiv w:val="1"/>
      <w:marLeft w:val="0"/>
      <w:marRight w:val="0"/>
      <w:marTop w:val="0"/>
      <w:marBottom w:val="0"/>
      <w:divBdr>
        <w:top w:val="none" w:sz="0" w:space="0" w:color="auto"/>
        <w:left w:val="none" w:sz="0" w:space="0" w:color="auto"/>
        <w:bottom w:val="none" w:sz="0" w:space="0" w:color="auto"/>
        <w:right w:val="none" w:sz="0" w:space="0" w:color="auto"/>
      </w:divBdr>
    </w:div>
    <w:div w:id="1141390444">
      <w:bodyDiv w:val="1"/>
      <w:marLeft w:val="0"/>
      <w:marRight w:val="0"/>
      <w:marTop w:val="0"/>
      <w:marBottom w:val="0"/>
      <w:divBdr>
        <w:top w:val="none" w:sz="0" w:space="0" w:color="auto"/>
        <w:left w:val="none" w:sz="0" w:space="0" w:color="auto"/>
        <w:bottom w:val="none" w:sz="0" w:space="0" w:color="auto"/>
        <w:right w:val="none" w:sz="0" w:space="0" w:color="auto"/>
      </w:divBdr>
    </w:div>
    <w:div w:id="1144930284">
      <w:bodyDiv w:val="1"/>
      <w:marLeft w:val="0"/>
      <w:marRight w:val="0"/>
      <w:marTop w:val="0"/>
      <w:marBottom w:val="0"/>
      <w:divBdr>
        <w:top w:val="none" w:sz="0" w:space="0" w:color="auto"/>
        <w:left w:val="none" w:sz="0" w:space="0" w:color="auto"/>
        <w:bottom w:val="none" w:sz="0" w:space="0" w:color="auto"/>
        <w:right w:val="none" w:sz="0" w:space="0" w:color="auto"/>
      </w:divBdr>
    </w:div>
    <w:div w:id="1155531529">
      <w:bodyDiv w:val="1"/>
      <w:marLeft w:val="0"/>
      <w:marRight w:val="0"/>
      <w:marTop w:val="0"/>
      <w:marBottom w:val="0"/>
      <w:divBdr>
        <w:top w:val="none" w:sz="0" w:space="0" w:color="auto"/>
        <w:left w:val="none" w:sz="0" w:space="0" w:color="auto"/>
        <w:bottom w:val="none" w:sz="0" w:space="0" w:color="auto"/>
        <w:right w:val="none" w:sz="0" w:space="0" w:color="auto"/>
      </w:divBdr>
      <w:divsChild>
        <w:div w:id="26686490">
          <w:marLeft w:val="480"/>
          <w:marRight w:val="0"/>
          <w:marTop w:val="0"/>
          <w:marBottom w:val="0"/>
          <w:divBdr>
            <w:top w:val="none" w:sz="0" w:space="0" w:color="auto"/>
            <w:left w:val="none" w:sz="0" w:space="0" w:color="auto"/>
            <w:bottom w:val="none" w:sz="0" w:space="0" w:color="auto"/>
            <w:right w:val="none" w:sz="0" w:space="0" w:color="auto"/>
          </w:divBdr>
        </w:div>
        <w:div w:id="83378571">
          <w:marLeft w:val="480"/>
          <w:marRight w:val="0"/>
          <w:marTop w:val="0"/>
          <w:marBottom w:val="0"/>
          <w:divBdr>
            <w:top w:val="none" w:sz="0" w:space="0" w:color="auto"/>
            <w:left w:val="none" w:sz="0" w:space="0" w:color="auto"/>
            <w:bottom w:val="none" w:sz="0" w:space="0" w:color="auto"/>
            <w:right w:val="none" w:sz="0" w:space="0" w:color="auto"/>
          </w:divBdr>
        </w:div>
        <w:div w:id="236017587">
          <w:marLeft w:val="480"/>
          <w:marRight w:val="0"/>
          <w:marTop w:val="0"/>
          <w:marBottom w:val="0"/>
          <w:divBdr>
            <w:top w:val="none" w:sz="0" w:space="0" w:color="auto"/>
            <w:left w:val="none" w:sz="0" w:space="0" w:color="auto"/>
            <w:bottom w:val="none" w:sz="0" w:space="0" w:color="auto"/>
            <w:right w:val="none" w:sz="0" w:space="0" w:color="auto"/>
          </w:divBdr>
        </w:div>
        <w:div w:id="269509963">
          <w:marLeft w:val="480"/>
          <w:marRight w:val="0"/>
          <w:marTop w:val="0"/>
          <w:marBottom w:val="0"/>
          <w:divBdr>
            <w:top w:val="none" w:sz="0" w:space="0" w:color="auto"/>
            <w:left w:val="none" w:sz="0" w:space="0" w:color="auto"/>
            <w:bottom w:val="none" w:sz="0" w:space="0" w:color="auto"/>
            <w:right w:val="none" w:sz="0" w:space="0" w:color="auto"/>
          </w:divBdr>
        </w:div>
        <w:div w:id="537815497">
          <w:marLeft w:val="480"/>
          <w:marRight w:val="0"/>
          <w:marTop w:val="0"/>
          <w:marBottom w:val="0"/>
          <w:divBdr>
            <w:top w:val="none" w:sz="0" w:space="0" w:color="auto"/>
            <w:left w:val="none" w:sz="0" w:space="0" w:color="auto"/>
            <w:bottom w:val="none" w:sz="0" w:space="0" w:color="auto"/>
            <w:right w:val="none" w:sz="0" w:space="0" w:color="auto"/>
          </w:divBdr>
        </w:div>
        <w:div w:id="930546447">
          <w:marLeft w:val="480"/>
          <w:marRight w:val="0"/>
          <w:marTop w:val="0"/>
          <w:marBottom w:val="0"/>
          <w:divBdr>
            <w:top w:val="none" w:sz="0" w:space="0" w:color="auto"/>
            <w:left w:val="none" w:sz="0" w:space="0" w:color="auto"/>
            <w:bottom w:val="none" w:sz="0" w:space="0" w:color="auto"/>
            <w:right w:val="none" w:sz="0" w:space="0" w:color="auto"/>
          </w:divBdr>
        </w:div>
        <w:div w:id="1006634525">
          <w:marLeft w:val="480"/>
          <w:marRight w:val="0"/>
          <w:marTop w:val="0"/>
          <w:marBottom w:val="0"/>
          <w:divBdr>
            <w:top w:val="none" w:sz="0" w:space="0" w:color="auto"/>
            <w:left w:val="none" w:sz="0" w:space="0" w:color="auto"/>
            <w:bottom w:val="none" w:sz="0" w:space="0" w:color="auto"/>
            <w:right w:val="none" w:sz="0" w:space="0" w:color="auto"/>
          </w:divBdr>
        </w:div>
        <w:div w:id="1038748088">
          <w:marLeft w:val="480"/>
          <w:marRight w:val="0"/>
          <w:marTop w:val="0"/>
          <w:marBottom w:val="0"/>
          <w:divBdr>
            <w:top w:val="none" w:sz="0" w:space="0" w:color="auto"/>
            <w:left w:val="none" w:sz="0" w:space="0" w:color="auto"/>
            <w:bottom w:val="none" w:sz="0" w:space="0" w:color="auto"/>
            <w:right w:val="none" w:sz="0" w:space="0" w:color="auto"/>
          </w:divBdr>
        </w:div>
        <w:div w:id="1054427686">
          <w:marLeft w:val="480"/>
          <w:marRight w:val="0"/>
          <w:marTop w:val="0"/>
          <w:marBottom w:val="0"/>
          <w:divBdr>
            <w:top w:val="none" w:sz="0" w:space="0" w:color="auto"/>
            <w:left w:val="none" w:sz="0" w:space="0" w:color="auto"/>
            <w:bottom w:val="none" w:sz="0" w:space="0" w:color="auto"/>
            <w:right w:val="none" w:sz="0" w:space="0" w:color="auto"/>
          </w:divBdr>
        </w:div>
        <w:div w:id="1193688695">
          <w:marLeft w:val="480"/>
          <w:marRight w:val="0"/>
          <w:marTop w:val="0"/>
          <w:marBottom w:val="0"/>
          <w:divBdr>
            <w:top w:val="none" w:sz="0" w:space="0" w:color="auto"/>
            <w:left w:val="none" w:sz="0" w:space="0" w:color="auto"/>
            <w:bottom w:val="none" w:sz="0" w:space="0" w:color="auto"/>
            <w:right w:val="none" w:sz="0" w:space="0" w:color="auto"/>
          </w:divBdr>
        </w:div>
        <w:div w:id="1232929409">
          <w:marLeft w:val="480"/>
          <w:marRight w:val="0"/>
          <w:marTop w:val="0"/>
          <w:marBottom w:val="0"/>
          <w:divBdr>
            <w:top w:val="none" w:sz="0" w:space="0" w:color="auto"/>
            <w:left w:val="none" w:sz="0" w:space="0" w:color="auto"/>
            <w:bottom w:val="none" w:sz="0" w:space="0" w:color="auto"/>
            <w:right w:val="none" w:sz="0" w:space="0" w:color="auto"/>
          </w:divBdr>
        </w:div>
        <w:div w:id="1411274527">
          <w:marLeft w:val="480"/>
          <w:marRight w:val="0"/>
          <w:marTop w:val="0"/>
          <w:marBottom w:val="0"/>
          <w:divBdr>
            <w:top w:val="none" w:sz="0" w:space="0" w:color="auto"/>
            <w:left w:val="none" w:sz="0" w:space="0" w:color="auto"/>
            <w:bottom w:val="none" w:sz="0" w:space="0" w:color="auto"/>
            <w:right w:val="none" w:sz="0" w:space="0" w:color="auto"/>
          </w:divBdr>
        </w:div>
        <w:div w:id="1576471272">
          <w:marLeft w:val="480"/>
          <w:marRight w:val="0"/>
          <w:marTop w:val="0"/>
          <w:marBottom w:val="0"/>
          <w:divBdr>
            <w:top w:val="none" w:sz="0" w:space="0" w:color="auto"/>
            <w:left w:val="none" w:sz="0" w:space="0" w:color="auto"/>
            <w:bottom w:val="none" w:sz="0" w:space="0" w:color="auto"/>
            <w:right w:val="none" w:sz="0" w:space="0" w:color="auto"/>
          </w:divBdr>
        </w:div>
        <w:div w:id="1601988083">
          <w:marLeft w:val="480"/>
          <w:marRight w:val="0"/>
          <w:marTop w:val="0"/>
          <w:marBottom w:val="0"/>
          <w:divBdr>
            <w:top w:val="none" w:sz="0" w:space="0" w:color="auto"/>
            <w:left w:val="none" w:sz="0" w:space="0" w:color="auto"/>
            <w:bottom w:val="none" w:sz="0" w:space="0" w:color="auto"/>
            <w:right w:val="none" w:sz="0" w:space="0" w:color="auto"/>
          </w:divBdr>
        </w:div>
        <w:div w:id="1683702152">
          <w:marLeft w:val="480"/>
          <w:marRight w:val="0"/>
          <w:marTop w:val="0"/>
          <w:marBottom w:val="0"/>
          <w:divBdr>
            <w:top w:val="none" w:sz="0" w:space="0" w:color="auto"/>
            <w:left w:val="none" w:sz="0" w:space="0" w:color="auto"/>
            <w:bottom w:val="none" w:sz="0" w:space="0" w:color="auto"/>
            <w:right w:val="none" w:sz="0" w:space="0" w:color="auto"/>
          </w:divBdr>
        </w:div>
        <w:div w:id="1690637538">
          <w:marLeft w:val="480"/>
          <w:marRight w:val="0"/>
          <w:marTop w:val="0"/>
          <w:marBottom w:val="0"/>
          <w:divBdr>
            <w:top w:val="none" w:sz="0" w:space="0" w:color="auto"/>
            <w:left w:val="none" w:sz="0" w:space="0" w:color="auto"/>
            <w:bottom w:val="none" w:sz="0" w:space="0" w:color="auto"/>
            <w:right w:val="none" w:sz="0" w:space="0" w:color="auto"/>
          </w:divBdr>
        </w:div>
        <w:div w:id="1982341757">
          <w:marLeft w:val="480"/>
          <w:marRight w:val="0"/>
          <w:marTop w:val="0"/>
          <w:marBottom w:val="0"/>
          <w:divBdr>
            <w:top w:val="none" w:sz="0" w:space="0" w:color="auto"/>
            <w:left w:val="none" w:sz="0" w:space="0" w:color="auto"/>
            <w:bottom w:val="none" w:sz="0" w:space="0" w:color="auto"/>
            <w:right w:val="none" w:sz="0" w:space="0" w:color="auto"/>
          </w:divBdr>
        </w:div>
      </w:divsChild>
    </w:div>
    <w:div w:id="1161854098">
      <w:bodyDiv w:val="1"/>
      <w:marLeft w:val="0"/>
      <w:marRight w:val="0"/>
      <w:marTop w:val="0"/>
      <w:marBottom w:val="0"/>
      <w:divBdr>
        <w:top w:val="none" w:sz="0" w:space="0" w:color="auto"/>
        <w:left w:val="none" w:sz="0" w:space="0" w:color="auto"/>
        <w:bottom w:val="none" w:sz="0" w:space="0" w:color="auto"/>
        <w:right w:val="none" w:sz="0" w:space="0" w:color="auto"/>
      </w:divBdr>
      <w:divsChild>
        <w:div w:id="72972833">
          <w:marLeft w:val="480"/>
          <w:marRight w:val="0"/>
          <w:marTop w:val="0"/>
          <w:marBottom w:val="0"/>
          <w:divBdr>
            <w:top w:val="none" w:sz="0" w:space="0" w:color="auto"/>
            <w:left w:val="none" w:sz="0" w:space="0" w:color="auto"/>
            <w:bottom w:val="none" w:sz="0" w:space="0" w:color="auto"/>
            <w:right w:val="none" w:sz="0" w:space="0" w:color="auto"/>
          </w:divBdr>
        </w:div>
        <w:div w:id="115295872">
          <w:marLeft w:val="480"/>
          <w:marRight w:val="0"/>
          <w:marTop w:val="0"/>
          <w:marBottom w:val="0"/>
          <w:divBdr>
            <w:top w:val="none" w:sz="0" w:space="0" w:color="auto"/>
            <w:left w:val="none" w:sz="0" w:space="0" w:color="auto"/>
            <w:bottom w:val="none" w:sz="0" w:space="0" w:color="auto"/>
            <w:right w:val="none" w:sz="0" w:space="0" w:color="auto"/>
          </w:divBdr>
        </w:div>
        <w:div w:id="122618657">
          <w:marLeft w:val="480"/>
          <w:marRight w:val="0"/>
          <w:marTop w:val="0"/>
          <w:marBottom w:val="0"/>
          <w:divBdr>
            <w:top w:val="none" w:sz="0" w:space="0" w:color="auto"/>
            <w:left w:val="none" w:sz="0" w:space="0" w:color="auto"/>
            <w:bottom w:val="none" w:sz="0" w:space="0" w:color="auto"/>
            <w:right w:val="none" w:sz="0" w:space="0" w:color="auto"/>
          </w:divBdr>
        </w:div>
        <w:div w:id="309603956">
          <w:marLeft w:val="480"/>
          <w:marRight w:val="0"/>
          <w:marTop w:val="0"/>
          <w:marBottom w:val="0"/>
          <w:divBdr>
            <w:top w:val="none" w:sz="0" w:space="0" w:color="auto"/>
            <w:left w:val="none" w:sz="0" w:space="0" w:color="auto"/>
            <w:bottom w:val="none" w:sz="0" w:space="0" w:color="auto"/>
            <w:right w:val="none" w:sz="0" w:space="0" w:color="auto"/>
          </w:divBdr>
        </w:div>
        <w:div w:id="401754060">
          <w:marLeft w:val="480"/>
          <w:marRight w:val="0"/>
          <w:marTop w:val="0"/>
          <w:marBottom w:val="0"/>
          <w:divBdr>
            <w:top w:val="none" w:sz="0" w:space="0" w:color="auto"/>
            <w:left w:val="none" w:sz="0" w:space="0" w:color="auto"/>
            <w:bottom w:val="none" w:sz="0" w:space="0" w:color="auto"/>
            <w:right w:val="none" w:sz="0" w:space="0" w:color="auto"/>
          </w:divBdr>
        </w:div>
        <w:div w:id="420100201">
          <w:marLeft w:val="480"/>
          <w:marRight w:val="0"/>
          <w:marTop w:val="0"/>
          <w:marBottom w:val="0"/>
          <w:divBdr>
            <w:top w:val="none" w:sz="0" w:space="0" w:color="auto"/>
            <w:left w:val="none" w:sz="0" w:space="0" w:color="auto"/>
            <w:bottom w:val="none" w:sz="0" w:space="0" w:color="auto"/>
            <w:right w:val="none" w:sz="0" w:space="0" w:color="auto"/>
          </w:divBdr>
        </w:div>
        <w:div w:id="749429268">
          <w:marLeft w:val="480"/>
          <w:marRight w:val="0"/>
          <w:marTop w:val="0"/>
          <w:marBottom w:val="0"/>
          <w:divBdr>
            <w:top w:val="none" w:sz="0" w:space="0" w:color="auto"/>
            <w:left w:val="none" w:sz="0" w:space="0" w:color="auto"/>
            <w:bottom w:val="none" w:sz="0" w:space="0" w:color="auto"/>
            <w:right w:val="none" w:sz="0" w:space="0" w:color="auto"/>
          </w:divBdr>
        </w:div>
        <w:div w:id="835733269">
          <w:marLeft w:val="480"/>
          <w:marRight w:val="0"/>
          <w:marTop w:val="0"/>
          <w:marBottom w:val="0"/>
          <w:divBdr>
            <w:top w:val="none" w:sz="0" w:space="0" w:color="auto"/>
            <w:left w:val="none" w:sz="0" w:space="0" w:color="auto"/>
            <w:bottom w:val="none" w:sz="0" w:space="0" w:color="auto"/>
            <w:right w:val="none" w:sz="0" w:space="0" w:color="auto"/>
          </w:divBdr>
        </w:div>
        <w:div w:id="930116866">
          <w:marLeft w:val="480"/>
          <w:marRight w:val="0"/>
          <w:marTop w:val="0"/>
          <w:marBottom w:val="0"/>
          <w:divBdr>
            <w:top w:val="none" w:sz="0" w:space="0" w:color="auto"/>
            <w:left w:val="none" w:sz="0" w:space="0" w:color="auto"/>
            <w:bottom w:val="none" w:sz="0" w:space="0" w:color="auto"/>
            <w:right w:val="none" w:sz="0" w:space="0" w:color="auto"/>
          </w:divBdr>
        </w:div>
        <w:div w:id="1010911697">
          <w:marLeft w:val="480"/>
          <w:marRight w:val="0"/>
          <w:marTop w:val="0"/>
          <w:marBottom w:val="0"/>
          <w:divBdr>
            <w:top w:val="none" w:sz="0" w:space="0" w:color="auto"/>
            <w:left w:val="none" w:sz="0" w:space="0" w:color="auto"/>
            <w:bottom w:val="none" w:sz="0" w:space="0" w:color="auto"/>
            <w:right w:val="none" w:sz="0" w:space="0" w:color="auto"/>
          </w:divBdr>
        </w:div>
        <w:div w:id="1070226947">
          <w:marLeft w:val="480"/>
          <w:marRight w:val="0"/>
          <w:marTop w:val="0"/>
          <w:marBottom w:val="0"/>
          <w:divBdr>
            <w:top w:val="none" w:sz="0" w:space="0" w:color="auto"/>
            <w:left w:val="none" w:sz="0" w:space="0" w:color="auto"/>
            <w:bottom w:val="none" w:sz="0" w:space="0" w:color="auto"/>
            <w:right w:val="none" w:sz="0" w:space="0" w:color="auto"/>
          </w:divBdr>
        </w:div>
        <w:div w:id="1284536553">
          <w:marLeft w:val="480"/>
          <w:marRight w:val="0"/>
          <w:marTop w:val="0"/>
          <w:marBottom w:val="0"/>
          <w:divBdr>
            <w:top w:val="none" w:sz="0" w:space="0" w:color="auto"/>
            <w:left w:val="none" w:sz="0" w:space="0" w:color="auto"/>
            <w:bottom w:val="none" w:sz="0" w:space="0" w:color="auto"/>
            <w:right w:val="none" w:sz="0" w:space="0" w:color="auto"/>
          </w:divBdr>
        </w:div>
        <w:div w:id="1302081119">
          <w:marLeft w:val="480"/>
          <w:marRight w:val="0"/>
          <w:marTop w:val="0"/>
          <w:marBottom w:val="0"/>
          <w:divBdr>
            <w:top w:val="none" w:sz="0" w:space="0" w:color="auto"/>
            <w:left w:val="none" w:sz="0" w:space="0" w:color="auto"/>
            <w:bottom w:val="none" w:sz="0" w:space="0" w:color="auto"/>
            <w:right w:val="none" w:sz="0" w:space="0" w:color="auto"/>
          </w:divBdr>
        </w:div>
        <w:div w:id="1374190031">
          <w:marLeft w:val="480"/>
          <w:marRight w:val="0"/>
          <w:marTop w:val="0"/>
          <w:marBottom w:val="0"/>
          <w:divBdr>
            <w:top w:val="none" w:sz="0" w:space="0" w:color="auto"/>
            <w:left w:val="none" w:sz="0" w:space="0" w:color="auto"/>
            <w:bottom w:val="none" w:sz="0" w:space="0" w:color="auto"/>
            <w:right w:val="none" w:sz="0" w:space="0" w:color="auto"/>
          </w:divBdr>
        </w:div>
        <w:div w:id="1446464516">
          <w:marLeft w:val="480"/>
          <w:marRight w:val="0"/>
          <w:marTop w:val="0"/>
          <w:marBottom w:val="0"/>
          <w:divBdr>
            <w:top w:val="none" w:sz="0" w:space="0" w:color="auto"/>
            <w:left w:val="none" w:sz="0" w:space="0" w:color="auto"/>
            <w:bottom w:val="none" w:sz="0" w:space="0" w:color="auto"/>
            <w:right w:val="none" w:sz="0" w:space="0" w:color="auto"/>
          </w:divBdr>
        </w:div>
        <w:div w:id="1518620110">
          <w:marLeft w:val="480"/>
          <w:marRight w:val="0"/>
          <w:marTop w:val="0"/>
          <w:marBottom w:val="0"/>
          <w:divBdr>
            <w:top w:val="none" w:sz="0" w:space="0" w:color="auto"/>
            <w:left w:val="none" w:sz="0" w:space="0" w:color="auto"/>
            <w:bottom w:val="none" w:sz="0" w:space="0" w:color="auto"/>
            <w:right w:val="none" w:sz="0" w:space="0" w:color="auto"/>
          </w:divBdr>
        </w:div>
        <w:div w:id="1582058053">
          <w:marLeft w:val="480"/>
          <w:marRight w:val="0"/>
          <w:marTop w:val="0"/>
          <w:marBottom w:val="0"/>
          <w:divBdr>
            <w:top w:val="none" w:sz="0" w:space="0" w:color="auto"/>
            <w:left w:val="none" w:sz="0" w:space="0" w:color="auto"/>
            <w:bottom w:val="none" w:sz="0" w:space="0" w:color="auto"/>
            <w:right w:val="none" w:sz="0" w:space="0" w:color="auto"/>
          </w:divBdr>
        </w:div>
        <w:div w:id="1623460021">
          <w:marLeft w:val="480"/>
          <w:marRight w:val="0"/>
          <w:marTop w:val="0"/>
          <w:marBottom w:val="0"/>
          <w:divBdr>
            <w:top w:val="none" w:sz="0" w:space="0" w:color="auto"/>
            <w:left w:val="none" w:sz="0" w:space="0" w:color="auto"/>
            <w:bottom w:val="none" w:sz="0" w:space="0" w:color="auto"/>
            <w:right w:val="none" w:sz="0" w:space="0" w:color="auto"/>
          </w:divBdr>
        </w:div>
        <w:div w:id="1767574615">
          <w:marLeft w:val="480"/>
          <w:marRight w:val="0"/>
          <w:marTop w:val="0"/>
          <w:marBottom w:val="0"/>
          <w:divBdr>
            <w:top w:val="none" w:sz="0" w:space="0" w:color="auto"/>
            <w:left w:val="none" w:sz="0" w:space="0" w:color="auto"/>
            <w:bottom w:val="none" w:sz="0" w:space="0" w:color="auto"/>
            <w:right w:val="none" w:sz="0" w:space="0" w:color="auto"/>
          </w:divBdr>
        </w:div>
        <w:div w:id="1917788250">
          <w:marLeft w:val="480"/>
          <w:marRight w:val="0"/>
          <w:marTop w:val="0"/>
          <w:marBottom w:val="0"/>
          <w:divBdr>
            <w:top w:val="none" w:sz="0" w:space="0" w:color="auto"/>
            <w:left w:val="none" w:sz="0" w:space="0" w:color="auto"/>
            <w:bottom w:val="none" w:sz="0" w:space="0" w:color="auto"/>
            <w:right w:val="none" w:sz="0" w:space="0" w:color="auto"/>
          </w:divBdr>
        </w:div>
        <w:div w:id="1957785444">
          <w:marLeft w:val="480"/>
          <w:marRight w:val="0"/>
          <w:marTop w:val="0"/>
          <w:marBottom w:val="0"/>
          <w:divBdr>
            <w:top w:val="none" w:sz="0" w:space="0" w:color="auto"/>
            <w:left w:val="none" w:sz="0" w:space="0" w:color="auto"/>
            <w:bottom w:val="none" w:sz="0" w:space="0" w:color="auto"/>
            <w:right w:val="none" w:sz="0" w:space="0" w:color="auto"/>
          </w:divBdr>
        </w:div>
      </w:divsChild>
    </w:div>
    <w:div w:id="1167137224">
      <w:bodyDiv w:val="1"/>
      <w:marLeft w:val="0"/>
      <w:marRight w:val="0"/>
      <w:marTop w:val="0"/>
      <w:marBottom w:val="0"/>
      <w:divBdr>
        <w:top w:val="none" w:sz="0" w:space="0" w:color="auto"/>
        <w:left w:val="none" w:sz="0" w:space="0" w:color="auto"/>
        <w:bottom w:val="none" w:sz="0" w:space="0" w:color="auto"/>
        <w:right w:val="none" w:sz="0" w:space="0" w:color="auto"/>
      </w:divBdr>
      <w:divsChild>
        <w:div w:id="75782754">
          <w:marLeft w:val="480"/>
          <w:marRight w:val="0"/>
          <w:marTop w:val="0"/>
          <w:marBottom w:val="0"/>
          <w:divBdr>
            <w:top w:val="none" w:sz="0" w:space="0" w:color="auto"/>
            <w:left w:val="none" w:sz="0" w:space="0" w:color="auto"/>
            <w:bottom w:val="none" w:sz="0" w:space="0" w:color="auto"/>
            <w:right w:val="none" w:sz="0" w:space="0" w:color="auto"/>
          </w:divBdr>
        </w:div>
        <w:div w:id="210920456">
          <w:marLeft w:val="480"/>
          <w:marRight w:val="0"/>
          <w:marTop w:val="0"/>
          <w:marBottom w:val="0"/>
          <w:divBdr>
            <w:top w:val="none" w:sz="0" w:space="0" w:color="auto"/>
            <w:left w:val="none" w:sz="0" w:space="0" w:color="auto"/>
            <w:bottom w:val="none" w:sz="0" w:space="0" w:color="auto"/>
            <w:right w:val="none" w:sz="0" w:space="0" w:color="auto"/>
          </w:divBdr>
        </w:div>
        <w:div w:id="255485218">
          <w:marLeft w:val="480"/>
          <w:marRight w:val="0"/>
          <w:marTop w:val="0"/>
          <w:marBottom w:val="0"/>
          <w:divBdr>
            <w:top w:val="none" w:sz="0" w:space="0" w:color="auto"/>
            <w:left w:val="none" w:sz="0" w:space="0" w:color="auto"/>
            <w:bottom w:val="none" w:sz="0" w:space="0" w:color="auto"/>
            <w:right w:val="none" w:sz="0" w:space="0" w:color="auto"/>
          </w:divBdr>
        </w:div>
        <w:div w:id="430007418">
          <w:marLeft w:val="480"/>
          <w:marRight w:val="0"/>
          <w:marTop w:val="0"/>
          <w:marBottom w:val="0"/>
          <w:divBdr>
            <w:top w:val="none" w:sz="0" w:space="0" w:color="auto"/>
            <w:left w:val="none" w:sz="0" w:space="0" w:color="auto"/>
            <w:bottom w:val="none" w:sz="0" w:space="0" w:color="auto"/>
            <w:right w:val="none" w:sz="0" w:space="0" w:color="auto"/>
          </w:divBdr>
        </w:div>
        <w:div w:id="439378949">
          <w:marLeft w:val="480"/>
          <w:marRight w:val="0"/>
          <w:marTop w:val="0"/>
          <w:marBottom w:val="0"/>
          <w:divBdr>
            <w:top w:val="none" w:sz="0" w:space="0" w:color="auto"/>
            <w:left w:val="none" w:sz="0" w:space="0" w:color="auto"/>
            <w:bottom w:val="none" w:sz="0" w:space="0" w:color="auto"/>
            <w:right w:val="none" w:sz="0" w:space="0" w:color="auto"/>
          </w:divBdr>
        </w:div>
        <w:div w:id="466365117">
          <w:marLeft w:val="480"/>
          <w:marRight w:val="0"/>
          <w:marTop w:val="0"/>
          <w:marBottom w:val="0"/>
          <w:divBdr>
            <w:top w:val="none" w:sz="0" w:space="0" w:color="auto"/>
            <w:left w:val="none" w:sz="0" w:space="0" w:color="auto"/>
            <w:bottom w:val="none" w:sz="0" w:space="0" w:color="auto"/>
            <w:right w:val="none" w:sz="0" w:space="0" w:color="auto"/>
          </w:divBdr>
        </w:div>
        <w:div w:id="499662702">
          <w:marLeft w:val="480"/>
          <w:marRight w:val="0"/>
          <w:marTop w:val="0"/>
          <w:marBottom w:val="0"/>
          <w:divBdr>
            <w:top w:val="none" w:sz="0" w:space="0" w:color="auto"/>
            <w:left w:val="none" w:sz="0" w:space="0" w:color="auto"/>
            <w:bottom w:val="none" w:sz="0" w:space="0" w:color="auto"/>
            <w:right w:val="none" w:sz="0" w:space="0" w:color="auto"/>
          </w:divBdr>
        </w:div>
        <w:div w:id="520977481">
          <w:marLeft w:val="480"/>
          <w:marRight w:val="0"/>
          <w:marTop w:val="0"/>
          <w:marBottom w:val="0"/>
          <w:divBdr>
            <w:top w:val="none" w:sz="0" w:space="0" w:color="auto"/>
            <w:left w:val="none" w:sz="0" w:space="0" w:color="auto"/>
            <w:bottom w:val="none" w:sz="0" w:space="0" w:color="auto"/>
            <w:right w:val="none" w:sz="0" w:space="0" w:color="auto"/>
          </w:divBdr>
        </w:div>
        <w:div w:id="647831766">
          <w:marLeft w:val="480"/>
          <w:marRight w:val="0"/>
          <w:marTop w:val="0"/>
          <w:marBottom w:val="0"/>
          <w:divBdr>
            <w:top w:val="none" w:sz="0" w:space="0" w:color="auto"/>
            <w:left w:val="none" w:sz="0" w:space="0" w:color="auto"/>
            <w:bottom w:val="none" w:sz="0" w:space="0" w:color="auto"/>
            <w:right w:val="none" w:sz="0" w:space="0" w:color="auto"/>
          </w:divBdr>
        </w:div>
        <w:div w:id="952522320">
          <w:marLeft w:val="480"/>
          <w:marRight w:val="0"/>
          <w:marTop w:val="0"/>
          <w:marBottom w:val="0"/>
          <w:divBdr>
            <w:top w:val="none" w:sz="0" w:space="0" w:color="auto"/>
            <w:left w:val="none" w:sz="0" w:space="0" w:color="auto"/>
            <w:bottom w:val="none" w:sz="0" w:space="0" w:color="auto"/>
            <w:right w:val="none" w:sz="0" w:space="0" w:color="auto"/>
          </w:divBdr>
        </w:div>
        <w:div w:id="1025062506">
          <w:marLeft w:val="480"/>
          <w:marRight w:val="0"/>
          <w:marTop w:val="0"/>
          <w:marBottom w:val="0"/>
          <w:divBdr>
            <w:top w:val="none" w:sz="0" w:space="0" w:color="auto"/>
            <w:left w:val="none" w:sz="0" w:space="0" w:color="auto"/>
            <w:bottom w:val="none" w:sz="0" w:space="0" w:color="auto"/>
            <w:right w:val="none" w:sz="0" w:space="0" w:color="auto"/>
          </w:divBdr>
        </w:div>
        <w:div w:id="1206719707">
          <w:marLeft w:val="480"/>
          <w:marRight w:val="0"/>
          <w:marTop w:val="0"/>
          <w:marBottom w:val="0"/>
          <w:divBdr>
            <w:top w:val="none" w:sz="0" w:space="0" w:color="auto"/>
            <w:left w:val="none" w:sz="0" w:space="0" w:color="auto"/>
            <w:bottom w:val="none" w:sz="0" w:space="0" w:color="auto"/>
            <w:right w:val="none" w:sz="0" w:space="0" w:color="auto"/>
          </w:divBdr>
        </w:div>
        <w:div w:id="1497915413">
          <w:marLeft w:val="480"/>
          <w:marRight w:val="0"/>
          <w:marTop w:val="0"/>
          <w:marBottom w:val="0"/>
          <w:divBdr>
            <w:top w:val="none" w:sz="0" w:space="0" w:color="auto"/>
            <w:left w:val="none" w:sz="0" w:space="0" w:color="auto"/>
            <w:bottom w:val="none" w:sz="0" w:space="0" w:color="auto"/>
            <w:right w:val="none" w:sz="0" w:space="0" w:color="auto"/>
          </w:divBdr>
        </w:div>
        <w:div w:id="1583446930">
          <w:marLeft w:val="480"/>
          <w:marRight w:val="0"/>
          <w:marTop w:val="0"/>
          <w:marBottom w:val="0"/>
          <w:divBdr>
            <w:top w:val="none" w:sz="0" w:space="0" w:color="auto"/>
            <w:left w:val="none" w:sz="0" w:space="0" w:color="auto"/>
            <w:bottom w:val="none" w:sz="0" w:space="0" w:color="auto"/>
            <w:right w:val="none" w:sz="0" w:space="0" w:color="auto"/>
          </w:divBdr>
        </w:div>
        <w:div w:id="1613197384">
          <w:marLeft w:val="480"/>
          <w:marRight w:val="0"/>
          <w:marTop w:val="0"/>
          <w:marBottom w:val="0"/>
          <w:divBdr>
            <w:top w:val="none" w:sz="0" w:space="0" w:color="auto"/>
            <w:left w:val="none" w:sz="0" w:space="0" w:color="auto"/>
            <w:bottom w:val="none" w:sz="0" w:space="0" w:color="auto"/>
            <w:right w:val="none" w:sz="0" w:space="0" w:color="auto"/>
          </w:divBdr>
        </w:div>
        <w:div w:id="1877810254">
          <w:marLeft w:val="480"/>
          <w:marRight w:val="0"/>
          <w:marTop w:val="0"/>
          <w:marBottom w:val="0"/>
          <w:divBdr>
            <w:top w:val="none" w:sz="0" w:space="0" w:color="auto"/>
            <w:left w:val="none" w:sz="0" w:space="0" w:color="auto"/>
            <w:bottom w:val="none" w:sz="0" w:space="0" w:color="auto"/>
            <w:right w:val="none" w:sz="0" w:space="0" w:color="auto"/>
          </w:divBdr>
        </w:div>
        <w:div w:id="2125341373">
          <w:marLeft w:val="480"/>
          <w:marRight w:val="0"/>
          <w:marTop w:val="0"/>
          <w:marBottom w:val="0"/>
          <w:divBdr>
            <w:top w:val="none" w:sz="0" w:space="0" w:color="auto"/>
            <w:left w:val="none" w:sz="0" w:space="0" w:color="auto"/>
            <w:bottom w:val="none" w:sz="0" w:space="0" w:color="auto"/>
            <w:right w:val="none" w:sz="0" w:space="0" w:color="auto"/>
          </w:divBdr>
        </w:div>
      </w:divsChild>
    </w:div>
    <w:div w:id="1190412139">
      <w:bodyDiv w:val="1"/>
      <w:marLeft w:val="0"/>
      <w:marRight w:val="0"/>
      <w:marTop w:val="0"/>
      <w:marBottom w:val="0"/>
      <w:divBdr>
        <w:top w:val="none" w:sz="0" w:space="0" w:color="auto"/>
        <w:left w:val="none" w:sz="0" w:space="0" w:color="auto"/>
        <w:bottom w:val="none" w:sz="0" w:space="0" w:color="auto"/>
        <w:right w:val="none" w:sz="0" w:space="0" w:color="auto"/>
      </w:divBdr>
      <w:divsChild>
        <w:div w:id="206333111">
          <w:marLeft w:val="480"/>
          <w:marRight w:val="0"/>
          <w:marTop w:val="0"/>
          <w:marBottom w:val="0"/>
          <w:divBdr>
            <w:top w:val="none" w:sz="0" w:space="0" w:color="auto"/>
            <w:left w:val="none" w:sz="0" w:space="0" w:color="auto"/>
            <w:bottom w:val="none" w:sz="0" w:space="0" w:color="auto"/>
            <w:right w:val="none" w:sz="0" w:space="0" w:color="auto"/>
          </w:divBdr>
        </w:div>
        <w:div w:id="231815469">
          <w:marLeft w:val="480"/>
          <w:marRight w:val="0"/>
          <w:marTop w:val="0"/>
          <w:marBottom w:val="0"/>
          <w:divBdr>
            <w:top w:val="none" w:sz="0" w:space="0" w:color="auto"/>
            <w:left w:val="none" w:sz="0" w:space="0" w:color="auto"/>
            <w:bottom w:val="none" w:sz="0" w:space="0" w:color="auto"/>
            <w:right w:val="none" w:sz="0" w:space="0" w:color="auto"/>
          </w:divBdr>
        </w:div>
        <w:div w:id="382601649">
          <w:marLeft w:val="480"/>
          <w:marRight w:val="0"/>
          <w:marTop w:val="0"/>
          <w:marBottom w:val="0"/>
          <w:divBdr>
            <w:top w:val="none" w:sz="0" w:space="0" w:color="auto"/>
            <w:left w:val="none" w:sz="0" w:space="0" w:color="auto"/>
            <w:bottom w:val="none" w:sz="0" w:space="0" w:color="auto"/>
            <w:right w:val="none" w:sz="0" w:space="0" w:color="auto"/>
          </w:divBdr>
        </w:div>
        <w:div w:id="400757915">
          <w:marLeft w:val="480"/>
          <w:marRight w:val="0"/>
          <w:marTop w:val="0"/>
          <w:marBottom w:val="0"/>
          <w:divBdr>
            <w:top w:val="none" w:sz="0" w:space="0" w:color="auto"/>
            <w:left w:val="none" w:sz="0" w:space="0" w:color="auto"/>
            <w:bottom w:val="none" w:sz="0" w:space="0" w:color="auto"/>
            <w:right w:val="none" w:sz="0" w:space="0" w:color="auto"/>
          </w:divBdr>
        </w:div>
        <w:div w:id="477381327">
          <w:marLeft w:val="480"/>
          <w:marRight w:val="0"/>
          <w:marTop w:val="0"/>
          <w:marBottom w:val="0"/>
          <w:divBdr>
            <w:top w:val="none" w:sz="0" w:space="0" w:color="auto"/>
            <w:left w:val="none" w:sz="0" w:space="0" w:color="auto"/>
            <w:bottom w:val="none" w:sz="0" w:space="0" w:color="auto"/>
            <w:right w:val="none" w:sz="0" w:space="0" w:color="auto"/>
          </w:divBdr>
        </w:div>
        <w:div w:id="496573912">
          <w:marLeft w:val="480"/>
          <w:marRight w:val="0"/>
          <w:marTop w:val="0"/>
          <w:marBottom w:val="0"/>
          <w:divBdr>
            <w:top w:val="none" w:sz="0" w:space="0" w:color="auto"/>
            <w:left w:val="none" w:sz="0" w:space="0" w:color="auto"/>
            <w:bottom w:val="none" w:sz="0" w:space="0" w:color="auto"/>
            <w:right w:val="none" w:sz="0" w:space="0" w:color="auto"/>
          </w:divBdr>
        </w:div>
        <w:div w:id="671645431">
          <w:marLeft w:val="480"/>
          <w:marRight w:val="0"/>
          <w:marTop w:val="0"/>
          <w:marBottom w:val="0"/>
          <w:divBdr>
            <w:top w:val="none" w:sz="0" w:space="0" w:color="auto"/>
            <w:left w:val="none" w:sz="0" w:space="0" w:color="auto"/>
            <w:bottom w:val="none" w:sz="0" w:space="0" w:color="auto"/>
            <w:right w:val="none" w:sz="0" w:space="0" w:color="auto"/>
          </w:divBdr>
        </w:div>
        <w:div w:id="720248133">
          <w:marLeft w:val="480"/>
          <w:marRight w:val="0"/>
          <w:marTop w:val="0"/>
          <w:marBottom w:val="0"/>
          <w:divBdr>
            <w:top w:val="none" w:sz="0" w:space="0" w:color="auto"/>
            <w:left w:val="none" w:sz="0" w:space="0" w:color="auto"/>
            <w:bottom w:val="none" w:sz="0" w:space="0" w:color="auto"/>
            <w:right w:val="none" w:sz="0" w:space="0" w:color="auto"/>
          </w:divBdr>
        </w:div>
        <w:div w:id="837159738">
          <w:marLeft w:val="480"/>
          <w:marRight w:val="0"/>
          <w:marTop w:val="0"/>
          <w:marBottom w:val="0"/>
          <w:divBdr>
            <w:top w:val="none" w:sz="0" w:space="0" w:color="auto"/>
            <w:left w:val="none" w:sz="0" w:space="0" w:color="auto"/>
            <w:bottom w:val="none" w:sz="0" w:space="0" w:color="auto"/>
            <w:right w:val="none" w:sz="0" w:space="0" w:color="auto"/>
          </w:divBdr>
        </w:div>
        <w:div w:id="967079978">
          <w:marLeft w:val="480"/>
          <w:marRight w:val="0"/>
          <w:marTop w:val="0"/>
          <w:marBottom w:val="0"/>
          <w:divBdr>
            <w:top w:val="none" w:sz="0" w:space="0" w:color="auto"/>
            <w:left w:val="none" w:sz="0" w:space="0" w:color="auto"/>
            <w:bottom w:val="none" w:sz="0" w:space="0" w:color="auto"/>
            <w:right w:val="none" w:sz="0" w:space="0" w:color="auto"/>
          </w:divBdr>
        </w:div>
        <w:div w:id="1133715765">
          <w:marLeft w:val="480"/>
          <w:marRight w:val="0"/>
          <w:marTop w:val="0"/>
          <w:marBottom w:val="0"/>
          <w:divBdr>
            <w:top w:val="none" w:sz="0" w:space="0" w:color="auto"/>
            <w:left w:val="none" w:sz="0" w:space="0" w:color="auto"/>
            <w:bottom w:val="none" w:sz="0" w:space="0" w:color="auto"/>
            <w:right w:val="none" w:sz="0" w:space="0" w:color="auto"/>
          </w:divBdr>
        </w:div>
        <w:div w:id="1207370591">
          <w:marLeft w:val="480"/>
          <w:marRight w:val="0"/>
          <w:marTop w:val="0"/>
          <w:marBottom w:val="0"/>
          <w:divBdr>
            <w:top w:val="none" w:sz="0" w:space="0" w:color="auto"/>
            <w:left w:val="none" w:sz="0" w:space="0" w:color="auto"/>
            <w:bottom w:val="none" w:sz="0" w:space="0" w:color="auto"/>
            <w:right w:val="none" w:sz="0" w:space="0" w:color="auto"/>
          </w:divBdr>
        </w:div>
        <w:div w:id="1251429353">
          <w:marLeft w:val="480"/>
          <w:marRight w:val="0"/>
          <w:marTop w:val="0"/>
          <w:marBottom w:val="0"/>
          <w:divBdr>
            <w:top w:val="none" w:sz="0" w:space="0" w:color="auto"/>
            <w:left w:val="none" w:sz="0" w:space="0" w:color="auto"/>
            <w:bottom w:val="none" w:sz="0" w:space="0" w:color="auto"/>
            <w:right w:val="none" w:sz="0" w:space="0" w:color="auto"/>
          </w:divBdr>
        </w:div>
        <w:div w:id="1455714566">
          <w:marLeft w:val="480"/>
          <w:marRight w:val="0"/>
          <w:marTop w:val="0"/>
          <w:marBottom w:val="0"/>
          <w:divBdr>
            <w:top w:val="none" w:sz="0" w:space="0" w:color="auto"/>
            <w:left w:val="none" w:sz="0" w:space="0" w:color="auto"/>
            <w:bottom w:val="none" w:sz="0" w:space="0" w:color="auto"/>
            <w:right w:val="none" w:sz="0" w:space="0" w:color="auto"/>
          </w:divBdr>
        </w:div>
        <w:div w:id="1552423997">
          <w:marLeft w:val="480"/>
          <w:marRight w:val="0"/>
          <w:marTop w:val="0"/>
          <w:marBottom w:val="0"/>
          <w:divBdr>
            <w:top w:val="none" w:sz="0" w:space="0" w:color="auto"/>
            <w:left w:val="none" w:sz="0" w:space="0" w:color="auto"/>
            <w:bottom w:val="none" w:sz="0" w:space="0" w:color="auto"/>
            <w:right w:val="none" w:sz="0" w:space="0" w:color="auto"/>
          </w:divBdr>
        </w:div>
        <w:div w:id="1615215213">
          <w:marLeft w:val="480"/>
          <w:marRight w:val="0"/>
          <w:marTop w:val="0"/>
          <w:marBottom w:val="0"/>
          <w:divBdr>
            <w:top w:val="none" w:sz="0" w:space="0" w:color="auto"/>
            <w:left w:val="none" w:sz="0" w:space="0" w:color="auto"/>
            <w:bottom w:val="none" w:sz="0" w:space="0" w:color="auto"/>
            <w:right w:val="none" w:sz="0" w:space="0" w:color="auto"/>
          </w:divBdr>
        </w:div>
        <w:div w:id="1621953469">
          <w:marLeft w:val="480"/>
          <w:marRight w:val="0"/>
          <w:marTop w:val="0"/>
          <w:marBottom w:val="0"/>
          <w:divBdr>
            <w:top w:val="none" w:sz="0" w:space="0" w:color="auto"/>
            <w:left w:val="none" w:sz="0" w:space="0" w:color="auto"/>
            <w:bottom w:val="none" w:sz="0" w:space="0" w:color="auto"/>
            <w:right w:val="none" w:sz="0" w:space="0" w:color="auto"/>
          </w:divBdr>
        </w:div>
        <w:div w:id="1637026047">
          <w:marLeft w:val="480"/>
          <w:marRight w:val="0"/>
          <w:marTop w:val="0"/>
          <w:marBottom w:val="0"/>
          <w:divBdr>
            <w:top w:val="none" w:sz="0" w:space="0" w:color="auto"/>
            <w:left w:val="none" w:sz="0" w:space="0" w:color="auto"/>
            <w:bottom w:val="none" w:sz="0" w:space="0" w:color="auto"/>
            <w:right w:val="none" w:sz="0" w:space="0" w:color="auto"/>
          </w:divBdr>
        </w:div>
        <w:div w:id="1644889050">
          <w:marLeft w:val="480"/>
          <w:marRight w:val="0"/>
          <w:marTop w:val="0"/>
          <w:marBottom w:val="0"/>
          <w:divBdr>
            <w:top w:val="none" w:sz="0" w:space="0" w:color="auto"/>
            <w:left w:val="none" w:sz="0" w:space="0" w:color="auto"/>
            <w:bottom w:val="none" w:sz="0" w:space="0" w:color="auto"/>
            <w:right w:val="none" w:sz="0" w:space="0" w:color="auto"/>
          </w:divBdr>
        </w:div>
      </w:divsChild>
    </w:div>
    <w:div w:id="1203321986">
      <w:bodyDiv w:val="1"/>
      <w:marLeft w:val="0"/>
      <w:marRight w:val="0"/>
      <w:marTop w:val="0"/>
      <w:marBottom w:val="0"/>
      <w:divBdr>
        <w:top w:val="none" w:sz="0" w:space="0" w:color="auto"/>
        <w:left w:val="none" w:sz="0" w:space="0" w:color="auto"/>
        <w:bottom w:val="none" w:sz="0" w:space="0" w:color="auto"/>
        <w:right w:val="none" w:sz="0" w:space="0" w:color="auto"/>
      </w:divBdr>
      <w:divsChild>
        <w:div w:id="49348915">
          <w:marLeft w:val="480"/>
          <w:marRight w:val="0"/>
          <w:marTop w:val="0"/>
          <w:marBottom w:val="0"/>
          <w:divBdr>
            <w:top w:val="none" w:sz="0" w:space="0" w:color="auto"/>
            <w:left w:val="none" w:sz="0" w:space="0" w:color="auto"/>
            <w:bottom w:val="none" w:sz="0" w:space="0" w:color="auto"/>
            <w:right w:val="none" w:sz="0" w:space="0" w:color="auto"/>
          </w:divBdr>
        </w:div>
        <w:div w:id="112410770">
          <w:marLeft w:val="480"/>
          <w:marRight w:val="0"/>
          <w:marTop w:val="0"/>
          <w:marBottom w:val="0"/>
          <w:divBdr>
            <w:top w:val="none" w:sz="0" w:space="0" w:color="auto"/>
            <w:left w:val="none" w:sz="0" w:space="0" w:color="auto"/>
            <w:bottom w:val="none" w:sz="0" w:space="0" w:color="auto"/>
            <w:right w:val="none" w:sz="0" w:space="0" w:color="auto"/>
          </w:divBdr>
        </w:div>
        <w:div w:id="156384532">
          <w:marLeft w:val="480"/>
          <w:marRight w:val="0"/>
          <w:marTop w:val="0"/>
          <w:marBottom w:val="0"/>
          <w:divBdr>
            <w:top w:val="none" w:sz="0" w:space="0" w:color="auto"/>
            <w:left w:val="none" w:sz="0" w:space="0" w:color="auto"/>
            <w:bottom w:val="none" w:sz="0" w:space="0" w:color="auto"/>
            <w:right w:val="none" w:sz="0" w:space="0" w:color="auto"/>
          </w:divBdr>
        </w:div>
        <w:div w:id="267546748">
          <w:marLeft w:val="480"/>
          <w:marRight w:val="0"/>
          <w:marTop w:val="0"/>
          <w:marBottom w:val="0"/>
          <w:divBdr>
            <w:top w:val="none" w:sz="0" w:space="0" w:color="auto"/>
            <w:left w:val="none" w:sz="0" w:space="0" w:color="auto"/>
            <w:bottom w:val="none" w:sz="0" w:space="0" w:color="auto"/>
            <w:right w:val="none" w:sz="0" w:space="0" w:color="auto"/>
          </w:divBdr>
        </w:div>
        <w:div w:id="293371852">
          <w:marLeft w:val="480"/>
          <w:marRight w:val="0"/>
          <w:marTop w:val="0"/>
          <w:marBottom w:val="0"/>
          <w:divBdr>
            <w:top w:val="none" w:sz="0" w:space="0" w:color="auto"/>
            <w:left w:val="none" w:sz="0" w:space="0" w:color="auto"/>
            <w:bottom w:val="none" w:sz="0" w:space="0" w:color="auto"/>
            <w:right w:val="none" w:sz="0" w:space="0" w:color="auto"/>
          </w:divBdr>
        </w:div>
        <w:div w:id="392584977">
          <w:marLeft w:val="480"/>
          <w:marRight w:val="0"/>
          <w:marTop w:val="0"/>
          <w:marBottom w:val="0"/>
          <w:divBdr>
            <w:top w:val="none" w:sz="0" w:space="0" w:color="auto"/>
            <w:left w:val="none" w:sz="0" w:space="0" w:color="auto"/>
            <w:bottom w:val="none" w:sz="0" w:space="0" w:color="auto"/>
            <w:right w:val="none" w:sz="0" w:space="0" w:color="auto"/>
          </w:divBdr>
        </w:div>
        <w:div w:id="889612984">
          <w:marLeft w:val="480"/>
          <w:marRight w:val="0"/>
          <w:marTop w:val="0"/>
          <w:marBottom w:val="0"/>
          <w:divBdr>
            <w:top w:val="none" w:sz="0" w:space="0" w:color="auto"/>
            <w:left w:val="none" w:sz="0" w:space="0" w:color="auto"/>
            <w:bottom w:val="none" w:sz="0" w:space="0" w:color="auto"/>
            <w:right w:val="none" w:sz="0" w:space="0" w:color="auto"/>
          </w:divBdr>
        </w:div>
        <w:div w:id="893273896">
          <w:marLeft w:val="480"/>
          <w:marRight w:val="0"/>
          <w:marTop w:val="0"/>
          <w:marBottom w:val="0"/>
          <w:divBdr>
            <w:top w:val="none" w:sz="0" w:space="0" w:color="auto"/>
            <w:left w:val="none" w:sz="0" w:space="0" w:color="auto"/>
            <w:bottom w:val="none" w:sz="0" w:space="0" w:color="auto"/>
            <w:right w:val="none" w:sz="0" w:space="0" w:color="auto"/>
          </w:divBdr>
        </w:div>
        <w:div w:id="1180314405">
          <w:marLeft w:val="480"/>
          <w:marRight w:val="0"/>
          <w:marTop w:val="0"/>
          <w:marBottom w:val="0"/>
          <w:divBdr>
            <w:top w:val="none" w:sz="0" w:space="0" w:color="auto"/>
            <w:left w:val="none" w:sz="0" w:space="0" w:color="auto"/>
            <w:bottom w:val="none" w:sz="0" w:space="0" w:color="auto"/>
            <w:right w:val="none" w:sz="0" w:space="0" w:color="auto"/>
          </w:divBdr>
        </w:div>
        <w:div w:id="1200387711">
          <w:marLeft w:val="480"/>
          <w:marRight w:val="0"/>
          <w:marTop w:val="0"/>
          <w:marBottom w:val="0"/>
          <w:divBdr>
            <w:top w:val="none" w:sz="0" w:space="0" w:color="auto"/>
            <w:left w:val="none" w:sz="0" w:space="0" w:color="auto"/>
            <w:bottom w:val="none" w:sz="0" w:space="0" w:color="auto"/>
            <w:right w:val="none" w:sz="0" w:space="0" w:color="auto"/>
          </w:divBdr>
        </w:div>
        <w:div w:id="1272014562">
          <w:marLeft w:val="480"/>
          <w:marRight w:val="0"/>
          <w:marTop w:val="0"/>
          <w:marBottom w:val="0"/>
          <w:divBdr>
            <w:top w:val="none" w:sz="0" w:space="0" w:color="auto"/>
            <w:left w:val="none" w:sz="0" w:space="0" w:color="auto"/>
            <w:bottom w:val="none" w:sz="0" w:space="0" w:color="auto"/>
            <w:right w:val="none" w:sz="0" w:space="0" w:color="auto"/>
          </w:divBdr>
        </w:div>
        <w:div w:id="1544100106">
          <w:marLeft w:val="480"/>
          <w:marRight w:val="0"/>
          <w:marTop w:val="0"/>
          <w:marBottom w:val="0"/>
          <w:divBdr>
            <w:top w:val="none" w:sz="0" w:space="0" w:color="auto"/>
            <w:left w:val="none" w:sz="0" w:space="0" w:color="auto"/>
            <w:bottom w:val="none" w:sz="0" w:space="0" w:color="auto"/>
            <w:right w:val="none" w:sz="0" w:space="0" w:color="auto"/>
          </w:divBdr>
        </w:div>
        <w:div w:id="1716855564">
          <w:marLeft w:val="480"/>
          <w:marRight w:val="0"/>
          <w:marTop w:val="0"/>
          <w:marBottom w:val="0"/>
          <w:divBdr>
            <w:top w:val="none" w:sz="0" w:space="0" w:color="auto"/>
            <w:left w:val="none" w:sz="0" w:space="0" w:color="auto"/>
            <w:bottom w:val="none" w:sz="0" w:space="0" w:color="auto"/>
            <w:right w:val="none" w:sz="0" w:space="0" w:color="auto"/>
          </w:divBdr>
        </w:div>
        <w:div w:id="1723823221">
          <w:marLeft w:val="480"/>
          <w:marRight w:val="0"/>
          <w:marTop w:val="0"/>
          <w:marBottom w:val="0"/>
          <w:divBdr>
            <w:top w:val="none" w:sz="0" w:space="0" w:color="auto"/>
            <w:left w:val="none" w:sz="0" w:space="0" w:color="auto"/>
            <w:bottom w:val="none" w:sz="0" w:space="0" w:color="auto"/>
            <w:right w:val="none" w:sz="0" w:space="0" w:color="auto"/>
          </w:divBdr>
        </w:div>
        <w:div w:id="1794252136">
          <w:marLeft w:val="480"/>
          <w:marRight w:val="0"/>
          <w:marTop w:val="0"/>
          <w:marBottom w:val="0"/>
          <w:divBdr>
            <w:top w:val="none" w:sz="0" w:space="0" w:color="auto"/>
            <w:left w:val="none" w:sz="0" w:space="0" w:color="auto"/>
            <w:bottom w:val="none" w:sz="0" w:space="0" w:color="auto"/>
            <w:right w:val="none" w:sz="0" w:space="0" w:color="auto"/>
          </w:divBdr>
        </w:div>
        <w:div w:id="1905751086">
          <w:marLeft w:val="480"/>
          <w:marRight w:val="0"/>
          <w:marTop w:val="0"/>
          <w:marBottom w:val="0"/>
          <w:divBdr>
            <w:top w:val="none" w:sz="0" w:space="0" w:color="auto"/>
            <w:left w:val="none" w:sz="0" w:space="0" w:color="auto"/>
            <w:bottom w:val="none" w:sz="0" w:space="0" w:color="auto"/>
            <w:right w:val="none" w:sz="0" w:space="0" w:color="auto"/>
          </w:divBdr>
        </w:div>
        <w:div w:id="2146700439">
          <w:marLeft w:val="480"/>
          <w:marRight w:val="0"/>
          <w:marTop w:val="0"/>
          <w:marBottom w:val="0"/>
          <w:divBdr>
            <w:top w:val="none" w:sz="0" w:space="0" w:color="auto"/>
            <w:left w:val="none" w:sz="0" w:space="0" w:color="auto"/>
            <w:bottom w:val="none" w:sz="0" w:space="0" w:color="auto"/>
            <w:right w:val="none" w:sz="0" w:space="0" w:color="auto"/>
          </w:divBdr>
        </w:div>
      </w:divsChild>
    </w:div>
    <w:div w:id="1223516308">
      <w:bodyDiv w:val="1"/>
      <w:marLeft w:val="0"/>
      <w:marRight w:val="0"/>
      <w:marTop w:val="0"/>
      <w:marBottom w:val="0"/>
      <w:divBdr>
        <w:top w:val="none" w:sz="0" w:space="0" w:color="auto"/>
        <w:left w:val="none" w:sz="0" w:space="0" w:color="auto"/>
        <w:bottom w:val="none" w:sz="0" w:space="0" w:color="auto"/>
        <w:right w:val="none" w:sz="0" w:space="0" w:color="auto"/>
      </w:divBdr>
      <w:divsChild>
        <w:div w:id="209152437">
          <w:marLeft w:val="480"/>
          <w:marRight w:val="0"/>
          <w:marTop w:val="0"/>
          <w:marBottom w:val="0"/>
          <w:divBdr>
            <w:top w:val="none" w:sz="0" w:space="0" w:color="auto"/>
            <w:left w:val="none" w:sz="0" w:space="0" w:color="auto"/>
            <w:bottom w:val="none" w:sz="0" w:space="0" w:color="auto"/>
            <w:right w:val="none" w:sz="0" w:space="0" w:color="auto"/>
          </w:divBdr>
        </w:div>
        <w:div w:id="297683895">
          <w:marLeft w:val="480"/>
          <w:marRight w:val="0"/>
          <w:marTop w:val="0"/>
          <w:marBottom w:val="0"/>
          <w:divBdr>
            <w:top w:val="none" w:sz="0" w:space="0" w:color="auto"/>
            <w:left w:val="none" w:sz="0" w:space="0" w:color="auto"/>
            <w:bottom w:val="none" w:sz="0" w:space="0" w:color="auto"/>
            <w:right w:val="none" w:sz="0" w:space="0" w:color="auto"/>
          </w:divBdr>
        </w:div>
        <w:div w:id="298414071">
          <w:marLeft w:val="480"/>
          <w:marRight w:val="0"/>
          <w:marTop w:val="0"/>
          <w:marBottom w:val="0"/>
          <w:divBdr>
            <w:top w:val="none" w:sz="0" w:space="0" w:color="auto"/>
            <w:left w:val="none" w:sz="0" w:space="0" w:color="auto"/>
            <w:bottom w:val="none" w:sz="0" w:space="0" w:color="auto"/>
            <w:right w:val="none" w:sz="0" w:space="0" w:color="auto"/>
          </w:divBdr>
        </w:div>
        <w:div w:id="416363488">
          <w:marLeft w:val="480"/>
          <w:marRight w:val="0"/>
          <w:marTop w:val="0"/>
          <w:marBottom w:val="0"/>
          <w:divBdr>
            <w:top w:val="none" w:sz="0" w:space="0" w:color="auto"/>
            <w:left w:val="none" w:sz="0" w:space="0" w:color="auto"/>
            <w:bottom w:val="none" w:sz="0" w:space="0" w:color="auto"/>
            <w:right w:val="none" w:sz="0" w:space="0" w:color="auto"/>
          </w:divBdr>
        </w:div>
        <w:div w:id="503131360">
          <w:marLeft w:val="480"/>
          <w:marRight w:val="0"/>
          <w:marTop w:val="0"/>
          <w:marBottom w:val="0"/>
          <w:divBdr>
            <w:top w:val="none" w:sz="0" w:space="0" w:color="auto"/>
            <w:left w:val="none" w:sz="0" w:space="0" w:color="auto"/>
            <w:bottom w:val="none" w:sz="0" w:space="0" w:color="auto"/>
            <w:right w:val="none" w:sz="0" w:space="0" w:color="auto"/>
          </w:divBdr>
        </w:div>
        <w:div w:id="831794930">
          <w:marLeft w:val="480"/>
          <w:marRight w:val="0"/>
          <w:marTop w:val="0"/>
          <w:marBottom w:val="0"/>
          <w:divBdr>
            <w:top w:val="none" w:sz="0" w:space="0" w:color="auto"/>
            <w:left w:val="none" w:sz="0" w:space="0" w:color="auto"/>
            <w:bottom w:val="none" w:sz="0" w:space="0" w:color="auto"/>
            <w:right w:val="none" w:sz="0" w:space="0" w:color="auto"/>
          </w:divBdr>
        </w:div>
        <w:div w:id="844396720">
          <w:marLeft w:val="480"/>
          <w:marRight w:val="0"/>
          <w:marTop w:val="0"/>
          <w:marBottom w:val="0"/>
          <w:divBdr>
            <w:top w:val="none" w:sz="0" w:space="0" w:color="auto"/>
            <w:left w:val="none" w:sz="0" w:space="0" w:color="auto"/>
            <w:bottom w:val="none" w:sz="0" w:space="0" w:color="auto"/>
            <w:right w:val="none" w:sz="0" w:space="0" w:color="auto"/>
          </w:divBdr>
        </w:div>
        <w:div w:id="850220683">
          <w:marLeft w:val="480"/>
          <w:marRight w:val="0"/>
          <w:marTop w:val="0"/>
          <w:marBottom w:val="0"/>
          <w:divBdr>
            <w:top w:val="none" w:sz="0" w:space="0" w:color="auto"/>
            <w:left w:val="none" w:sz="0" w:space="0" w:color="auto"/>
            <w:bottom w:val="none" w:sz="0" w:space="0" w:color="auto"/>
            <w:right w:val="none" w:sz="0" w:space="0" w:color="auto"/>
          </w:divBdr>
        </w:div>
        <w:div w:id="895167113">
          <w:marLeft w:val="480"/>
          <w:marRight w:val="0"/>
          <w:marTop w:val="0"/>
          <w:marBottom w:val="0"/>
          <w:divBdr>
            <w:top w:val="none" w:sz="0" w:space="0" w:color="auto"/>
            <w:left w:val="none" w:sz="0" w:space="0" w:color="auto"/>
            <w:bottom w:val="none" w:sz="0" w:space="0" w:color="auto"/>
            <w:right w:val="none" w:sz="0" w:space="0" w:color="auto"/>
          </w:divBdr>
        </w:div>
        <w:div w:id="904728051">
          <w:marLeft w:val="480"/>
          <w:marRight w:val="0"/>
          <w:marTop w:val="0"/>
          <w:marBottom w:val="0"/>
          <w:divBdr>
            <w:top w:val="none" w:sz="0" w:space="0" w:color="auto"/>
            <w:left w:val="none" w:sz="0" w:space="0" w:color="auto"/>
            <w:bottom w:val="none" w:sz="0" w:space="0" w:color="auto"/>
            <w:right w:val="none" w:sz="0" w:space="0" w:color="auto"/>
          </w:divBdr>
        </w:div>
        <w:div w:id="967128292">
          <w:marLeft w:val="480"/>
          <w:marRight w:val="0"/>
          <w:marTop w:val="0"/>
          <w:marBottom w:val="0"/>
          <w:divBdr>
            <w:top w:val="none" w:sz="0" w:space="0" w:color="auto"/>
            <w:left w:val="none" w:sz="0" w:space="0" w:color="auto"/>
            <w:bottom w:val="none" w:sz="0" w:space="0" w:color="auto"/>
            <w:right w:val="none" w:sz="0" w:space="0" w:color="auto"/>
          </w:divBdr>
        </w:div>
        <w:div w:id="1020397865">
          <w:marLeft w:val="480"/>
          <w:marRight w:val="0"/>
          <w:marTop w:val="0"/>
          <w:marBottom w:val="0"/>
          <w:divBdr>
            <w:top w:val="none" w:sz="0" w:space="0" w:color="auto"/>
            <w:left w:val="none" w:sz="0" w:space="0" w:color="auto"/>
            <w:bottom w:val="none" w:sz="0" w:space="0" w:color="auto"/>
            <w:right w:val="none" w:sz="0" w:space="0" w:color="auto"/>
          </w:divBdr>
        </w:div>
        <w:div w:id="1100488348">
          <w:marLeft w:val="480"/>
          <w:marRight w:val="0"/>
          <w:marTop w:val="0"/>
          <w:marBottom w:val="0"/>
          <w:divBdr>
            <w:top w:val="none" w:sz="0" w:space="0" w:color="auto"/>
            <w:left w:val="none" w:sz="0" w:space="0" w:color="auto"/>
            <w:bottom w:val="none" w:sz="0" w:space="0" w:color="auto"/>
            <w:right w:val="none" w:sz="0" w:space="0" w:color="auto"/>
          </w:divBdr>
        </w:div>
        <w:div w:id="1102341609">
          <w:marLeft w:val="480"/>
          <w:marRight w:val="0"/>
          <w:marTop w:val="0"/>
          <w:marBottom w:val="0"/>
          <w:divBdr>
            <w:top w:val="none" w:sz="0" w:space="0" w:color="auto"/>
            <w:left w:val="none" w:sz="0" w:space="0" w:color="auto"/>
            <w:bottom w:val="none" w:sz="0" w:space="0" w:color="auto"/>
            <w:right w:val="none" w:sz="0" w:space="0" w:color="auto"/>
          </w:divBdr>
        </w:div>
        <w:div w:id="1107237450">
          <w:marLeft w:val="480"/>
          <w:marRight w:val="0"/>
          <w:marTop w:val="0"/>
          <w:marBottom w:val="0"/>
          <w:divBdr>
            <w:top w:val="none" w:sz="0" w:space="0" w:color="auto"/>
            <w:left w:val="none" w:sz="0" w:space="0" w:color="auto"/>
            <w:bottom w:val="none" w:sz="0" w:space="0" w:color="auto"/>
            <w:right w:val="none" w:sz="0" w:space="0" w:color="auto"/>
          </w:divBdr>
        </w:div>
        <w:div w:id="1216283116">
          <w:marLeft w:val="480"/>
          <w:marRight w:val="0"/>
          <w:marTop w:val="0"/>
          <w:marBottom w:val="0"/>
          <w:divBdr>
            <w:top w:val="none" w:sz="0" w:space="0" w:color="auto"/>
            <w:left w:val="none" w:sz="0" w:space="0" w:color="auto"/>
            <w:bottom w:val="none" w:sz="0" w:space="0" w:color="auto"/>
            <w:right w:val="none" w:sz="0" w:space="0" w:color="auto"/>
          </w:divBdr>
        </w:div>
        <w:div w:id="1238444141">
          <w:marLeft w:val="480"/>
          <w:marRight w:val="0"/>
          <w:marTop w:val="0"/>
          <w:marBottom w:val="0"/>
          <w:divBdr>
            <w:top w:val="none" w:sz="0" w:space="0" w:color="auto"/>
            <w:left w:val="none" w:sz="0" w:space="0" w:color="auto"/>
            <w:bottom w:val="none" w:sz="0" w:space="0" w:color="auto"/>
            <w:right w:val="none" w:sz="0" w:space="0" w:color="auto"/>
          </w:divBdr>
        </w:div>
        <w:div w:id="1290010834">
          <w:marLeft w:val="480"/>
          <w:marRight w:val="0"/>
          <w:marTop w:val="0"/>
          <w:marBottom w:val="0"/>
          <w:divBdr>
            <w:top w:val="none" w:sz="0" w:space="0" w:color="auto"/>
            <w:left w:val="none" w:sz="0" w:space="0" w:color="auto"/>
            <w:bottom w:val="none" w:sz="0" w:space="0" w:color="auto"/>
            <w:right w:val="none" w:sz="0" w:space="0" w:color="auto"/>
          </w:divBdr>
        </w:div>
        <w:div w:id="1444037751">
          <w:marLeft w:val="480"/>
          <w:marRight w:val="0"/>
          <w:marTop w:val="0"/>
          <w:marBottom w:val="0"/>
          <w:divBdr>
            <w:top w:val="none" w:sz="0" w:space="0" w:color="auto"/>
            <w:left w:val="none" w:sz="0" w:space="0" w:color="auto"/>
            <w:bottom w:val="none" w:sz="0" w:space="0" w:color="auto"/>
            <w:right w:val="none" w:sz="0" w:space="0" w:color="auto"/>
          </w:divBdr>
        </w:div>
        <w:div w:id="1453288207">
          <w:marLeft w:val="480"/>
          <w:marRight w:val="0"/>
          <w:marTop w:val="0"/>
          <w:marBottom w:val="0"/>
          <w:divBdr>
            <w:top w:val="none" w:sz="0" w:space="0" w:color="auto"/>
            <w:left w:val="none" w:sz="0" w:space="0" w:color="auto"/>
            <w:bottom w:val="none" w:sz="0" w:space="0" w:color="auto"/>
            <w:right w:val="none" w:sz="0" w:space="0" w:color="auto"/>
          </w:divBdr>
        </w:div>
        <w:div w:id="1456295516">
          <w:marLeft w:val="480"/>
          <w:marRight w:val="0"/>
          <w:marTop w:val="0"/>
          <w:marBottom w:val="0"/>
          <w:divBdr>
            <w:top w:val="none" w:sz="0" w:space="0" w:color="auto"/>
            <w:left w:val="none" w:sz="0" w:space="0" w:color="auto"/>
            <w:bottom w:val="none" w:sz="0" w:space="0" w:color="auto"/>
            <w:right w:val="none" w:sz="0" w:space="0" w:color="auto"/>
          </w:divBdr>
        </w:div>
        <w:div w:id="1588149304">
          <w:marLeft w:val="480"/>
          <w:marRight w:val="0"/>
          <w:marTop w:val="0"/>
          <w:marBottom w:val="0"/>
          <w:divBdr>
            <w:top w:val="none" w:sz="0" w:space="0" w:color="auto"/>
            <w:left w:val="none" w:sz="0" w:space="0" w:color="auto"/>
            <w:bottom w:val="none" w:sz="0" w:space="0" w:color="auto"/>
            <w:right w:val="none" w:sz="0" w:space="0" w:color="auto"/>
          </w:divBdr>
        </w:div>
        <w:div w:id="1708871384">
          <w:marLeft w:val="480"/>
          <w:marRight w:val="0"/>
          <w:marTop w:val="0"/>
          <w:marBottom w:val="0"/>
          <w:divBdr>
            <w:top w:val="none" w:sz="0" w:space="0" w:color="auto"/>
            <w:left w:val="none" w:sz="0" w:space="0" w:color="auto"/>
            <w:bottom w:val="none" w:sz="0" w:space="0" w:color="auto"/>
            <w:right w:val="none" w:sz="0" w:space="0" w:color="auto"/>
          </w:divBdr>
        </w:div>
        <w:div w:id="1802502953">
          <w:marLeft w:val="480"/>
          <w:marRight w:val="0"/>
          <w:marTop w:val="0"/>
          <w:marBottom w:val="0"/>
          <w:divBdr>
            <w:top w:val="none" w:sz="0" w:space="0" w:color="auto"/>
            <w:left w:val="none" w:sz="0" w:space="0" w:color="auto"/>
            <w:bottom w:val="none" w:sz="0" w:space="0" w:color="auto"/>
            <w:right w:val="none" w:sz="0" w:space="0" w:color="auto"/>
          </w:divBdr>
        </w:div>
        <w:div w:id="1804107405">
          <w:marLeft w:val="480"/>
          <w:marRight w:val="0"/>
          <w:marTop w:val="0"/>
          <w:marBottom w:val="0"/>
          <w:divBdr>
            <w:top w:val="none" w:sz="0" w:space="0" w:color="auto"/>
            <w:left w:val="none" w:sz="0" w:space="0" w:color="auto"/>
            <w:bottom w:val="none" w:sz="0" w:space="0" w:color="auto"/>
            <w:right w:val="none" w:sz="0" w:space="0" w:color="auto"/>
          </w:divBdr>
        </w:div>
        <w:div w:id="1862209343">
          <w:marLeft w:val="480"/>
          <w:marRight w:val="0"/>
          <w:marTop w:val="0"/>
          <w:marBottom w:val="0"/>
          <w:divBdr>
            <w:top w:val="none" w:sz="0" w:space="0" w:color="auto"/>
            <w:left w:val="none" w:sz="0" w:space="0" w:color="auto"/>
            <w:bottom w:val="none" w:sz="0" w:space="0" w:color="auto"/>
            <w:right w:val="none" w:sz="0" w:space="0" w:color="auto"/>
          </w:divBdr>
        </w:div>
        <w:div w:id="1868059515">
          <w:marLeft w:val="480"/>
          <w:marRight w:val="0"/>
          <w:marTop w:val="0"/>
          <w:marBottom w:val="0"/>
          <w:divBdr>
            <w:top w:val="none" w:sz="0" w:space="0" w:color="auto"/>
            <w:left w:val="none" w:sz="0" w:space="0" w:color="auto"/>
            <w:bottom w:val="none" w:sz="0" w:space="0" w:color="auto"/>
            <w:right w:val="none" w:sz="0" w:space="0" w:color="auto"/>
          </w:divBdr>
        </w:div>
        <w:div w:id="2062246885">
          <w:marLeft w:val="480"/>
          <w:marRight w:val="0"/>
          <w:marTop w:val="0"/>
          <w:marBottom w:val="0"/>
          <w:divBdr>
            <w:top w:val="none" w:sz="0" w:space="0" w:color="auto"/>
            <w:left w:val="none" w:sz="0" w:space="0" w:color="auto"/>
            <w:bottom w:val="none" w:sz="0" w:space="0" w:color="auto"/>
            <w:right w:val="none" w:sz="0" w:space="0" w:color="auto"/>
          </w:divBdr>
        </w:div>
        <w:div w:id="2073383832">
          <w:marLeft w:val="480"/>
          <w:marRight w:val="0"/>
          <w:marTop w:val="0"/>
          <w:marBottom w:val="0"/>
          <w:divBdr>
            <w:top w:val="none" w:sz="0" w:space="0" w:color="auto"/>
            <w:left w:val="none" w:sz="0" w:space="0" w:color="auto"/>
            <w:bottom w:val="none" w:sz="0" w:space="0" w:color="auto"/>
            <w:right w:val="none" w:sz="0" w:space="0" w:color="auto"/>
          </w:divBdr>
        </w:div>
      </w:divsChild>
    </w:div>
    <w:div w:id="1225606691">
      <w:bodyDiv w:val="1"/>
      <w:marLeft w:val="0"/>
      <w:marRight w:val="0"/>
      <w:marTop w:val="0"/>
      <w:marBottom w:val="0"/>
      <w:divBdr>
        <w:top w:val="none" w:sz="0" w:space="0" w:color="auto"/>
        <w:left w:val="none" w:sz="0" w:space="0" w:color="auto"/>
        <w:bottom w:val="none" w:sz="0" w:space="0" w:color="auto"/>
        <w:right w:val="none" w:sz="0" w:space="0" w:color="auto"/>
      </w:divBdr>
      <w:divsChild>
        <w:div w:id="83185687">
          <w:marLeft w:val="480"/>
          <w:marRight w:val="0"/>
          <w:marTop w:val="0"/>
          <w:marBottom w:val="0"/>
          <w:divBdr>
            <w:top w:val="none" w:sz="0" w:space="0" w:color="auto"/>
            <w:left w:val="none" w:sz="0" w:space="0" w:color="auto"/>
            <w:bottom w:val="none" w:sz="0" w:space="0" w:color="auto"/>
            <w:right w:val="none" w:sz="0" w:space="0" w:color="auto"/>
          </w:divBdr>
        </w:div>
        <w:div w:id="109208560">
          <w:marLeft w:val="480"/>
          <w:marRight w:val="0"/>
          <w:marTop w:val="0"/>
          <w:marBottom w:val="0"/>
          <w:divBdr>
            <w:top w:val="none" w:sz="0" w:space="0" w:color="auto"/>
            <w:left w:val="none" w:sz="0" w:space="0" w:color="auto"/>
            <w:bottom w:val="none" w:sz="0" w:space="0" w:color="auto"/>
            <w:right w:val="none" w:sz="0" w:space="0" w:color="auto"/>
          </w:divBdr>
        </w:div>
        <w:div w:id="258099866">
          <w:marLeft w:val="480"/>
          <w:marRight w:val="0"/>
          <w:marTop w:val="0"/>
          <w:marBottom w:val="0"/>
          <w:divBdr>
            <w:top w:val="none" w:sz="0" w:space="0" w:color="auto"/>
            <w:left w:val="none" w:sz="0" w:space="0" w:color="auto"/>
            <w:bottom w:val="none" w:sz="0" w:space="0" w:color="auto"/>
            <w:right w:val="none" w:sz="0" w:space="0" w:color="auto"/>
          </w:divBdr>
        </w:div>
        <w:div w:id="573516198">
          <w:marLeft w:val="480"/>
          <w:marRight w:val="0"/>
          <w:marTop w:val="0"/>
          <w:marBottom w:val="0"/>
          <w:divBdr>
            <w:top w:val="none" w:sz="0" w:space="0" w:color="auto"/>
            <w:left w:val="none" w:sz="0" w:space="0" w:color="auto"/>
            <w:bottom w:val="none" w:sz="0" w:space="0" w:color="auto"/>
            <w:right w:val="none" w:sz="0" w:space="0" w:color="auto"/>
          </w:divBdr>
        </w:div>
        <w:div w:id="676083188">
          <w:marLeft w:val="480"/>
          <w:marRight w:val="0"/>
          <w:marTop w:val="0"/>
          <w:marBottom w:val="0"/>
          <w:divBdr>
            <w:top w:val="none" w:sz="0" w:space="0" w:color="auto"/>
            <w:left w:val="none" w:sz="0" w:space="0" w:color="auto"/>
            <w:bottom w:val="none" w:sz="0" w:space="0" w:color="auto"/>
            <w:right w:val="none" w:sz="0" w:space="0" w:color="auto"/>
          </w:divBdr>
        </w:div>
        <w:div w:id="746390735">
          <w:marLeft w:val="480"/>
          <w:marRight w:val="0"/>
          <w:marTop w:val="0"/>
          <w:marBottom w:val="0"/>
          <w:divBdr>
            <w:top w:val="none" w:sz="0" w:space="0" w:color="auto"/>
            <w:left w:val="none" w:sz="0" w:space="0" w:color="auto"/>
            <w:bottom w:val="none" w:sz="0" w:space="0" w:color="auto"/>
            <w:right w:val="none" w:sz="0" w:space="0" w:color="auto"/>
          </w:divBdr>
        </w:div>
        <w:div w:id="849568007">
          <w:marLeft w:val="480"/>
          <w:marRight w:val="0"/>
          <w:marTop w:val="0"/>
          <w:marBottom w:val="0"/>
          <w:divBdr>
            <w:top w:val="none" w:sz="0" w:space="0" w:color="auto"/>
            <w:left w:val="none" w:sz="0" w:space="0" w:color="auto"/>
            <w:bottom w:val="none" w:sz="0" w:space="0" w:color="auto"/>
            <w:right w:val="none" w:sz="0" w:space="0" w:color="auto"/>
          </w:divBdr>
        </w:div>
        <w:div w:id="933441241">
          <w:marLeft w:val="480"/>
          <w:marRight w:val="0"/>
          <w:marTop w:val="0"/>
          <w:marBottom w:val="0"/>
          <w:divBdr>
            <w:top w:val="none" w:sz="0" w:space="0" w:color="auto"/>
            <w:left w:val="none" w:sz="0" w:space="0" w:color="auto"/>
            <w:bottom w:val="none" w:sz="0" w:space="0" w:color="auto"/>
            <w:right w:val="none" w:sz="0" w:space="0" w:color="auto"/>
          </w:divBdr>
        </w:div>
        <w:div w:id="951782982">
          <w:marLeft w:val="480"/>
          <w:marRight w:val="0"/>
          <w:marTop w:val="0"/>
          <w:marBottom w:val="0"/>
          <w:divBdr>
            <w:top w:val="none" w:sz="0" w:space="0" w:color="auto"/>
            <w:left w:val="none" w:sz="0" w:space="0" w:color="auto"/>
            <w:bottom w:val="none" w:sz="0" w:space="0" w:color="auto"/>
            <w:right w:val="none" w:sz="0" w:space="0" w:color="auto"/>
          </w:divBdr>
        </w:div>
        <w:div w:id="1080061948">
          <w:marLeft w:val="480"/>
          <w:marRight w:val="0"/>
          <w:marTop w:val="0"/>
          <w:marBottom w:val="0"/>
          <w:divBdr>
            <w:top w:val="none" w:sz="0" w:space="0" w:color="auto"/>
            <w:left w:val="none" w:sz="0" w:space="0" w:color="auto"/>
            <w:bottom w:val="none" w:sz="0" w:space="0" w:color="auto"/>
            <w:right w:val="none" w:sz="0" w:space="0" w:color="auto"/>
          </w:divBdr>
        </w:div>
        <w:div w:id="1169562995">
          <w:marLeft w:val="480"/>
          <w:marRight w:val="0"/>
          <w:marTop w:val="0"/>
          <w:marBottom w:val="0"/>
          <w:divBdr>
            <w:top w:val="none" w:sz="0" w:space="0" w:color="auto"/>
            <w:left w:val="none" w:sz="0" w:space="0" w:color="auto"/>
            <w:bottom w:val="none" w:sz="0" w:space="0" w:color="auto"/>
            <w:right w:val="none" w:sz="0" w:space="0" w:color="auto"/>
          </w:divBdr>
        </w:div>
        <w:div w:id="1181430098">
          <w:marLeft w:val="480"/>
          <w:marRight w:val="0"/>
          <w:marTop w:val="0"/>
          <w:marBottom w:val="0"/>
          <w:divBdr>
            <w:top w:val="none" w:sz="0" w:space="0" w:color="auto"/>
            <w:left w:val="none" w:sz="0" w:space="0" w:color="auto"/>
            <w:bottom w:val="none" w:sz="0" w:space="0" w:color="auto"/>
            <w:right w:val="none" w:sz="0" w:space="0" w:color="auto"/>
          </w:divBdr>
        </w:div>
        <w:div w:id="1251619975">
          <w:marLeft w:val="480"/>
          <w:marRight w:val="0"/>
          <w:marTop w:val="0"/>
          <w:marBottom w:val="0"/>
          <w:divBdr>
            <w:top w:val="none" w:sz="0" w:space="0" w:color="auto"/>
            <w:left w:val="none" w:sz="0" w:space="0" w:color="auto"/>
            <w:bottom w:val="none" w:sz="0" w:space="0" w:color="auto"/>
            <w:right w:val="none" w:sz="0" w:space="0" w:color="auto"/>
          </w:divBdr>
        </w:div>
        <w:div w:id="1473213584">
          <w:marLeft w:val="480"/>
          <w:marRight w:val="0"/>
          <w:marTop w:val="0"/>
          <w:marBottom w:val="0"/>
          <w:divBdr>
            <w:top w:val="none" w:sz="0" w:space="0" w:color="auto"/>
            <w:left w:val="none" w:sz="0" w:space="0" w:color="auto"/>
            <w:bottom w:val="none" w:sz="0" w:space="0" w:color="auto"/>
            <w:right w:val="none" w:sz="0" w:space="0" w:color="auto"/>
          </w:divBdr>
        </w:div>
        <w:div w:id="1841919755">
          <w:marLeft w:val="480"/>
          <w:marRight w:val="0"/>
          <w:marTop w:val="0"/>
          <w:marBottom w:val="0"/>
          <w:divBdr>
            <w:top w:val="none" w:sz="0" w:space="0" w:color="auto"/>
            <w:left w:val="none" w:sz="0" w:space="0" w:color="auto"/>
            <w:bottom w:val="none" w:sz="0" w:space="0" w:color="auto"/>
            <w:right w:val="none" w:sz="0" w:space="0" w:color="auto"/>
          </w:divBdr>
        </w:div>
        <w:div w:id="1942683868">
          <w:marLeft w:val="480"/>
          <w:marRight w:val="0"/>
          <w:marTop w:val="0"/>
          <w:marBottom w:val="0"/>
          <w:divBdr>
            <w:top w:val="none" w:sz="0" w:space="0" w:color="auto"/>
            <w:left w:val="none" w:sz="0" w:space="0" w:color="auto"/>
            <w:bottom w:val="none" w:sz="0" w:space="0" w:color="auto"/>
            <w:right w:val="none" w:sz="0" w:space="0" w:color="auto"/>
          </w:divBdr>
        </w:div>
        <w:div w:id="2145535343">
          <w:marLeft w:val="480"/>
          <w:marRight w:val="0"/>
          <w:marTop w:val="0"/>
          <w:marBottom w:val="0"/>
          <w:divBdr>
            <w:top w:val="none" w:sz="0" w:space="0" w:color="auto"/>
            <w:left w:val="none" w:sz="0" w:space="0" w:color="auto"/>
            <w:bottom w:val="none" w:sz="0" w:space="0" w:color="auto"/>
            <w:right w:val="none" w:sz="0" w:space="0" w:color="auto"/>
          </w:divBdr>
        </w:div>
      </w:divsChild>
    </w:div>
    <w:div w:id="1228346483">
      <w:bodyDiv w:val="1"/>
      <w:marLeft w:val="0"/>
      <w:marRight w:val="0"/>
      <w:marTop w:val="0"/>
      <w:marBottom w:val="0"/>
      <w:divBdr>
        <w:top w:val="none" w:sz="0" w:space="0" w:color="auto"/>
        <w:left w:val="none" w:sz="0" w:space="0" w:color="auto"/>
        <w:bottom w:val="none" w:sz="0" w:space="0" w:color="auto"/>
        <w:right w:val="none" w:sz="0" w:space="0" w:color="auto"/>
      </w:divBdr>
      <w:divsChild>
        <w:div w:id="174998272">
          <w:marLeft w:val="480"/>
          <w:marRight w:val="0"/>
          <w:marTop w:val="0"/>
          <w:marBottom w:val="0"/>
          <w:divBdr>
            <w:top w:val="none" w:sz="0" w:space="0" w:color="auto"/>
            <w:left w:val="none" w:sz="0" w:space="0" w:color="auto"/>
            <w:bottom w:val="none" w:sz="0" w:space="0" w:color="auto"/>
            <w:right w:val="none" w:sz="0" w:space="0" w:color="auto"/>
          </w:divBdr>
        </w:div>
        <w:div w:id="339354102">
          <w:marLeft w:val="480"/>
          <w:marRight w:val="0"/>
          <w:marTop w:val="0"/>
          <w:marBottom w:val="0"/>
          <w:divBdr>
            <w:top w:val="none" w:sz="0" w:space="0" w:color="auto"/>
            <w:left w:val="none" w:sz="0" w:space="0" w:color="auto"/>
            <w:bottom w:val="none" w:sz="0" w:space="0" w:color="auto"/>
            <w:right w:val="none" w:sz="0" w:space="0" w:color="auto"/>
          </w:divBdr>
        </w:div>
        <w:div w:id="384723121">
          <w:marLeft w:val="480"/>
          <w:marRight w:val="0"/>
          <w:marTop w:val="0"/>
          <w:marBottom w:val="0"/>
          <w:divBdr>
            <w:top w:val="none" w:sz="0" w:space="0" w:color="auto"/>
            <w:left w:val="none" w:sz="0" w:space="0" w:color="auto"/>
            <w:bottom w:val="none" w:sz="0" w:space="0" w:color="auto"/>
            <w:right w:val="none" w:sz="0" w:space="0" w:color="auto"/>
          </w:divBdr>
        </w:div>
        <w:div w:id="495462058">
          <w:marLeft w:val="480"/>
          <w:marRight w:val="0"/>
          <w:marTop w:val="0"/>
          <w:marBottom w:val="0"/>
          <w:divBdr>
            <w:top w:val="none" w:sz="0" w:space="0" w:color="auto"/>
            <w:left w:val="none" w:sz="0" w:space="0" w:color="auto"/>
            <w:bottom w:val="none" w:sz="0" w:space="0" w:color="auto"/>
            <w:right w:val="none" w:sz="0" w:space="0" w:color="auto"/>
          </w:divBdr>
        </w:div>
        <w:div w:id="625283645">
          <w:marLeft w:val="480"/>
          <w:marRight w:val="0"/>
          <w:marTop w:val="0"/>
          <w:marBottom w:val="0"/>
          <w:divBdr>
            <w:top w:val="none" w:sz="0" w:space="0" w:color="auto"/>
            <w:left w:val="none" w:sz="0" w:space="0" w:color="auto"/>
            <w:bottom w:val="none" w:sz="0" w:space="0" w:color="auto"/>
            <w:right w:val="none" w:sz="0" w:space="0" w:color="auto"/>
          </w:divBdr>
        </w:div>
        <w:div w:id="654139634">
          <w:marLeft w:val="480"/>
          <w:marRight w:val="0"/>
          <w:marTop w:val="0"/>
          <w:marBottom w:val="0"/>
          <w:divBdr>
            <w:top w:val="none" w:sz="0" w:space="0" w:color="auto"/>
            <w:left w:val="none" w:sz="0" w:space="0" w:color="auto"/>
            <w:bottom w:val="none" w:sz="0" w:space="0" w:color="auto"/>
            <w:right w:val="none" w:sz="0" w:space="0" w:color="auto"/>
          </w:divBdr>
        </w:div>
        <w:div w:id="785318966">
          <w:marLeft w:val="480"/>
          <w:marRight w:val="0"/>
          <w:marTop w:val="0"/>
          <w:marBottom w:val="0"/>
          <w:divBdr>
            <w:top w:val="none" w:sz="0" w:space="0" w:color="auto"/>
            <w:left w:val="none" w:sz="0" w:space="0" w:color="auto"/>
            <w:bottom w:val="none" w:sz="0" w:space="0" w:color="auto"/>
            <w:right w:val="none" w:sz="0" w:space="0" w:color="auto"/>
          </w:divBdr>
        </w:div>
        <w:div w:id="836652092">
          <w:marLeft w:val="480"/>
          <w:marRight w:val="0"/>
          <w:marTop w:val="0"/>
          <w:marBottom w:val="0"/>
          <w:divBdr>
            <w:top w:val="none" w:sz="0" w:space="0" w:color="auto"/>
            <w:left w:val="none" w:sz="0" w:space="0" w:color="auto"/>
            <w:bottom w:val="none" w:sz="0" w:space="0" w:color="auto"/>
            <w:right w:val="none" w:sz="0" w:space="0" w:color="auto"/>
          </w:divBdr>
        </w:div>
        <w:div w:id="922449291">
          <w:marLeft w:val="480"/>
          <w:marRight w:val="0"/>
          <w:marTop w:val="0"/>
          <w:marBottom w:val="0"/>
          <w:divBdr>
            <w:top w:val="none" w:sz="0" w:space="0" w:color="auto"/>
            <w:left w:val="none" w:sz="0" w:space="0" w:color="auto"/>
            <w:bottom w:val="none" w:sz="0" w:space="0" w:color="auto"/>
            <w:right w:val="none" w:sz="0" w:space="0" w:color="auto"/>
          </w:divBdr>
        </w:div>
        <w:div w:id="963074873">
          <w:marLeft w:val="480"/>
          <w:marRight w:val="0"/>
          <w:marTop w:val="0"/>
          <w:marBottom w:val="0"/>
          <w:divBdr>
            <w:top w:val="none" w:sz="0" w:space="0" w:color="auto"/>
            <w:left w:val="none" w:sz="0" w:space="0" w:color="auto"/>
            <w:bottom w:val="none" w:sz="0" w:space="0" w:color="auto"/>
            <w:right w:val="none" w:sz="0" w:space="0" w:color="auto"/>
          </w:divBdr>
        </w:div>
        <w:div w:id="1019349958">
          <w:marLeft w:val="480"/>
          <w:marRight w:val="0"/>
          <w:marTop w:val="0"/>
          <w:marBottom w:val="0"/>
          <w:divBdr>
            <w:top w:val="none" w:sz="0" w:space="0" w:color="auto"/>
            <w:left w:val="none" w:sz="0" w:space="0" w:color="auto"/>
            <w:bottom w:val="none" w:sz="0" w:space="0" w:color="auto"/>
            <w:right w:val="none" w:sz="0" w:space="0" w:color="auto"/>
          </w:divBdr>
        </w:div>
        <w:div w:id="1122384895">
          <w:marLeft w:val="480"/>
          <w:marRight w:val="0"/>
          <w:marTop w:val="0"/>
          <w:marBottom w:val="0"/>
          <w:divBdr>
            <w:top w:val="none" w:sz="0" w:space="0" w:color="auto"/>
            <w:left w:val="none" w:sz="0" w:space="0" w:color="auto"/>
            <w:bottom w:val="none" w:sz="0" w:space="0" w:color="auto"/>
            <w:right w:val="none" w:sz="0" w:space="0" w:color="auto"/>
          </w:divBdr>
        </w:div>
        <w:div w:id="1212569723">
          <w:marLeft w:val="480"/>
          <w:marRight w:val="0"/>
          <w:marTop w:val="0"/>
          <w:marBottom w:val="0"/>
          <w:divBdr>
            <w:top w:val="none" w:sz="0" w:space="0" w:color="auto"/>
            <w:left w:val="none" w:sz="0" w:space="0" w:color="auto"/>
            <w:bottom w:val="none" w:sz="0" w:space="0" w:color="auto"/>
            <w:right w:val="none" w:sz="0" w:space="0" w:color="auto"/>
          </w:divBdr>
        </w:div>
        <w:div w:id="1239944110">
          <w:marLeft w:val="480"/>
          <w:marRight w:val="0"/>
          <w:marTop w:val="0"/>
          <w:marBottom w:val="0"/>
          <w:divBdr>
            <w:top w:val="none" w:sz="0" w:space="0" w:color="auto"/>
            <w:left w:val="none" w:sz="0" w:space="0" w:color="auto"/>
            <w:bottom w:val="none" w:sz="0" w:space="0" w:color="auto"/>
            <w:right w:val="none" w:sz="0" w:space="0" w:color="auto"/>
          </w:divBdr>
        </w:div>
        <w:div w:id="1420174601">
          <w:marLeft w:val="480"/>
          <w:marRight w:val="0"/>
          <w:marTop w:val="0"/>
          <w:marBottom w:val="0"/>
          <w:divBdr>
            <w:top w:val="none" w:sz="0" w:space="0" w:color="auto"/>
            <w:left w:val="none" w:sz="0" w:space="0" w:color="auto"/>
            <w:bottom w:val="none" w:sz="0" w:space="0" w:color="auto"/>
            <w:right w:val="none" w:sz="0" w:space="0" w:color="auto"/>
          </w:divBdr>
        </w:div>
        <w:div w:id="1501844838">
          <w:marLeft w:val="480"/>
          <w:marRight w:val="0"/>
          <w:marTop w:val="0"/>
          <w:marBottom w:val="0"/>
          <w:divBdr>
            <w:top w:val="none" w:sz="0" w:space="0" w:color="auto"/>
            <w:left w:val="none" w:sz="0" w:space="0" w:color="auto"/>
            <w:bottom w:val="none" w:sz="0" w:space="0" w:color="auto"/>
            <w:right w:val="none" w:sz="0" w:space="0" w:color="auto"/>
          </w:divBdr>
        </w:div>
        <w:div w:id="1631592233">
          <w:marLeft w:val="480"/>
          <w:marRight w:val="0"/>
          <w:marTop w:val="0"/>
          <w:marBottom w:val="0"/>
          <w:divBdr>
            <w:top w:val="none" w:sz="0" w:space="0" w:color="auto"/>
            <w:left w:val="none" w:sz="0" w:space="0" w:color="auto"/>
            <w:bottom w:val="none" w:sz="0" w:space="0" w:color="auto"/>
            <w:right w:val="none" w:sz="0" w:space="0" w:color="auto"/>
          </w:divBdr>
        </w:div>
        <w:div w:id="1789271834">
          <w:marLeft w:val="480"/>
          <w:marRight w:val="0"/>
          <w:marTop w:val="0"/>
          <w:marBottom w:val="0"/>
          <w:divBdr>
            <w:top w:val="none" w:sz="0" w:space="0" w:color="auto"/>
            <w:left w:val="none" w:sz="0" w:space="0" w:color="auto"/>
            <w:bottom w:val="none" w:sz="0" w:space="0" w:color="auto"/>
            <w:right w:val="none" w:sz="0" w:space="0" w:color="auto"/>
          </w:divBdr>
        </w:div>
        <w:div w:id="1819104833">
          <w:marLeft w:val="480"/>
          <w:marRight w:val="0"/>
          <w:marTop w:val="0"/>
          <w:marBottom w:val="0"/>
          <w:divBdr>
            <w:top w:val="none" w:sz="0" w:space="0" w:color="auto"/>
            <w:left w:val="none" w:sz="0" w:space="0" w:color="auto"/>
            <w:bottom w:val="none" w:sz="0" w:space="0" w:color="auto"/>
            <w:right w:val="none" w:sz="0" w:space="0" w:color="auto"/>
          </w:divBdr>
        </w:div>
        <w:div w:id="1959216831">
          <w:marLeft w:val="480"/>
          <w:marRight w:val="0"/>
          <w:marTop w:val="0"/>
          <w:marBottom w:val="0"/>
          <w:divBdr>
            <w:top w:val="none" w:sz="0" w:space="0" w:color="auto"/>
            <w:left w:val="none" w:sz="0" w:space="0" w:color="auto"/>
            <w:bottom w:val="none" w:sz="0" w:space="0" w:color="auto"/>
            <w:right w:val="none" w:sz="0" w:space="0" w:color="auto"/>
          </w:divBdr>
        </w:div>
        <w:div w:id="2017536898">
          <w:marLeft w:val="480"/>
          <w:marRight w:val="0"/>
          <w:marTop w:val="0"/>
          <w:marBottom w:val="0"/>
          <w:divBdr>
            <w:top w:val="none" w:sz="0" w:space="0" w:color="auto"/>
            <w:left w:val="none" w:sz="0" w:space="0" w:color="auto"/>
            <w:bottom w:val="none" w:sz="0" w:space="0" w:color="auto"/>
            <w:right w:val="none" w:sz="0" w:space="0" w:color="auto"/>
          </w:divBdr>
        </w:div>
        <w:div w:id="2092046420">
          <w:marLeft w:val="480"/>
          <w:marRight w:val="0"/>
          <w:marTop w:val="0"/>
          <w:marBottom w:val="0"/>
          <w:divBdr>
            <w:top w:val="none" w:sz="0" w:space="0" w:color="auto"/>
            <w:left w:val="none" w:sz="0" w:space="0" w:color="auto"/>
            <w:bottom w:val="none" w:sz="0" w:space="0" w:color="auto"/>
            <w:right w:val="none" w:sz="0" w:space="0" w:color="auto"/>
          </w:divBdr>
        </w:div>
      </w:divsChild>
    </w:div>
    <w:div w:id="1228614420">
      <w:bodyDiv w:val="1"/>
      <w:marLeft w:val="0"/>
      <w:marRight w:val="0"/>
      <w:marTop w:val="0"/>
      <w:marBottom w:val="0"/>
      <w:divBdr>
        <w:top w:val="none" w:sz="0" w:space="0" w:color="auto"/>
        <w:left w:val="none" w:sz="0" w:space="0" w:color="auto"/>
        <w:bottom w:val="none" w:sz="0" w:space="0" w:color="auto"/>
        <w:right w:val="none" w:sz="0" w:space="0" w:color="auto"/>
      </w:divBdr>
    </w:div>
    <w:div w:id="1232231086">
      <w:bodyDiv w:val="1"/>
      <w:marLeft w:val="0"/>
      <w:marRight w:val="0"/>
      <w:marTop w:val="0"/>
      <w:marBottom w:val="0"/>
      <w:divBdr>
        <w:top w:val="none" w:sz="0" w:space="0" w:color="auto"/>
        <w:left w:val="none" w:sz="0" w:space="0" w:color="auto"/>
        <w:bottom w:val="none" w:sz="0" w:space="0" w:color="auto"/>
        <w:right w:val="none" w:sz="0" w:space="0" w:color="auto"/>
      </w:divBdr>
    </w:div>
    <w:div w:id="1233082935">
      <w:bodyDiv w:val="1"/>
      <w:marLeft w:val="0"/>
      <w:marRight w:val="0"/>
      <w:marTop w:val="0"/>
      <w:marBottom w:val="0"/>
      <w:divBdr>
        <w:top w:val="none" w:sz="0" w:space="0" w:color="auto"/>
        <w:left w:val="none" w:sz="0" w:space="0" w:color="auto"/>
        <w:bottom w:val="none" w:sz="0" w:space="0" w:color="auto"/>
        <w:right w:val="none" w:sz="0" w:space="0" w:color="auto"/>
      </w:divBdr>
      <w:divsChild>
        <w:div w:id="401608442">
          <w:marLeft w:val="480"/>
          <w:marRight w:val="0"/>
          <w:marTop w:val="0"/>
          <w:marBottom w:val="0"/>
          <w:divBdr>
            <w:top w:val="none" w:sz="0" w:space="0" w:color="auto"/>
            <w:left w:val="none" w:sz="0" w:space="0" w:color="auto"/>
            <w:bottom w:val="none" w:sz="0" w:space="0" w:color="auto"/>
            <w:right w:val="none" w:sz="0" w:space="0" w:color="auto"/>
          </w:divBdr>
        </w:div>
        <w:div w:id="812940319">
          <w:marLeft w:val="480"/>
          <w:marRight w:val="0"/>
          <w:marTop w:val="0"/>
          <w:marBottom w:val="0"/>
          <w:divBdr>
            <w:top w:val="none" w:sz="0" w:space="0" w:color="auto"/>
            <w:left w:val="none" w:sz="0" w:space="0" w:color="auto"/>
            <w:bottom w:val="none" w:sz="0" w:space="0" w:color="auto"/>
            <w:right w:val="none" w:sz="0" w:space="0" w:color="auto"/>
          </w:divBdr>
        </w:div>
        <w:div w:id="1062286835">
          <w:marLeft w:val="480"/>
          <w:marRight w:val="0"/>
          <w:marTop w:val="0"/>
          <w:marBottom w:val="0"/>
          <w:divBdr>
            <w:top w:val="none" w:sz="0" w:space="0" w:color="auto"/>
            <w:left w:val="none" w:sz="0" w:space="0" w:color="auto"/>
            <w:bottom w:val="none" w:sz="0" w:space="0" w:color="auto"/>
            <w:right w:val="none" w:sz="0" w:space="0" w:color="auto"/>
          </w:divBdr>
        </w:div>
        <w:div w:id="1269853352">
          <w:marLeft w:val="480"/>
          <w:marRight w:val="0"/>
          <w:marTop w:val="0"/>
          <w:marBottom w:val="0"/>
          <w:divBdr>
            <w:top w:val="none" w:sz="0" w:space="0" w:color="auto"/>
            <w:left w:val="none" w:sz="0" w:space="0" w:color="auto"/>
            <w:bottom w:val="none" w:sz="0" w:space="0" w:color="auto"/>
            <w:right w:val="none" w:sz="0" w:space="0" w:color="auto"/>
          </w:divBdr>
        </w:div>
        <w:div w:id="1346590938">
          <w:marLeft w:val="480"/>
          <w:marRight w:val="0"/>
          <w:marTop w:val="0"/>
          <w:marBottom w:val="0"/>
          <w:divBdr>
            <w:top w:val="none" w:sz="0" w:space="0" w:color="auto"/>
            <w:left w:val="none" w:sz="0" w:space="0" w:color="auto"/>
            <w:bottom w:val="none" w:sz="0" w:space="0" w:color="auto"/>
            <w:right w:val="none" w:sz="0" w:space="0" w:color="auto"/>
          </w:divBdr>
        </w:div>
        <w:div w:id="1557162822">
          <w:marLeft w:val="480"/>
          <w:marRight w:val="0"/>
          <w:marTop w:val="0"/>
          <w:marBottom w:val="0"/>
          <w:divBdr>
            <w:top w:val="none" w:sz="0" w:space="0" w:color="auto"/>
            <w:left w:val="none" w:sz="0" w:space="0" w:color="auto"/>
            <w:bottom w:val="none" w:sz="0" w:space="0" w:color="auto"/>
            <w:right w:val="none" w:sz="0" w:space="0" w:color="auto"/>
          </w:divBdr>
        </w:div>
        <w:div w:id="1574391531">
          <w:marLeft w:val="480"/>
          <w:marRight w:val="0"/>
          <w:marTop w:val="0"/>
          <w:marBottom w:val="0"/>
          <w:divBdr>
            <w:top w:val="none" w:sz="0" w:space="0" w:color="auto"/>
            <w:left w:val="none" w:sz="0" w:space="0" w:color="auto"/>
            <w:bottom w:val="none" w:sz="0" w:space="0" w:color="auto"/>
            <w:right w:val="none" w:sz="0" w:space="0" w:color="auto"/>
          </w:divBdr>
        </w:div>
        <w:div w:id="1622879758">
          <w:marLeft w:val="480"/>
          <w:marRight w:val="0"/>
          <w:marTop w:val="0"/>
          <w:marBottom w:val="0"/>
          <w:divBdr>
            <w:top w:val="none" w:sz="0" w:space="0" w:color="auto"/>
            <w:left w:val="none" w:sz="0" w:space="0" w:color="auto"/>
            <w:bottom w:val="none" w:sz="0" w:space="0" w:color="auto"/>
            <w:right w:val="none" w:sz="0" w:space="0" w:color="auto"/>
          </w:divBdr>
        </w:div>
        <w:div w:id="1740059512">
          <w:marLeft w:val="480"/>
          <w:marRight w:val="0"/>
          <w:marTop w:val="0"/>
          <w:marBottom w:val="0"/>
          <w:divBdr>
            <w:top w:val="none" w:sz="0" w:space="0" w:color="auto"/>
            <w:left w:val="none" w:sz="0" w:space="0" w:color="auto"/>
            <w:bottom w:val="none" w:sz="0" w:space="0" w:color="auto"/>
            <w:right w:val="none" w:sz="0" w:space="0" w:color="auto"/>
          </w:divBdr>
        </w:div>
        <w:div w:id="2095006137">
          <w:marLeft w:val="480"/>
          <w:marRight w:val="0"/>
          <w:marTop w:val="0"/>
          <w:marBottom w:val="0"/>
          <w:divBdr>
            <w:top w:val="none" w:sz="0" w:space="0" w:color="auto"/>
            <w:left w:val="none" w:sz="0" w:space="0" w:color="auto"/>
            <w:bottom w:val="none" w:sz="0" w:space="0" w:color="auto"/>
            <w:right w:val="none" w:sz="0" w:space="0" w:color="auto"/>
          </w:divBdr>
        </w:div>
      </w:divsChild>
    </w:div>
    <w:div w:id="1249846902">
      <w:bodyDiv w:val="1"/>
      <w:marLeft w:val="0"/>
      <w:marRight w:val="0"/>
      <w:marTop w:val="0"/>
      <w:marBottom w:val="0"/>
      <w:divBdr>
        <w:top w:val="none" w:sz="0" w:space="0" w:color="auto"/>
        <w:left w:val="none" w:sz="0" w:space="0" w:color="auto"/>
        <w:bottom w:val="none" w:sz="0" w:space="0" w:color="auto"/>
        <w:right w:val="none" w:sz="0" w:space="0" w:color="auto"/>
      </w:divBdr>
      <w:divsChild>
        <w:div w:id="231089600">
          <w:marLeft w:val="480"/>
          <w:marRight w:val="0"/>
          <w:marTop w:val="0"/>
          <w:marBottom w:val="0"/>
          <w:divBdr>
            <w:top w:val="none" w:sz="0" w:space="0" w:color="auto"/>
            <w:left w:val="none" w:sz="0" w:space="0" w:color="auto"/>
            <w:bottom w:val="none" w:sz="0" w:space="0" w:color="auto"/>
            <w:right w:val="none" w:sz="0" w:space="0" w:color="auto"/>
          </w:divBdr>
        </w:div>
        <w:div w:id="265700739">
          <w:marLeft w:val="480"/>
          <w:marRight w:val="0"/>
          <w:marTop w:val="0"/>
          <w:marBottom w:val="0"/>
          <w:divBdr>
            <w:top w:val="none" w:sz="0" w:space="0" w:color="auto"/>
            <w:left w:val="none" w:sz="0" w:space="0" w:color="auto"/>
            <w:bottom w:val="none" w:sz="0" w:space="0" w:color="auto"/>
            <w:right w:val="none" w:sz="0" w:space="0" w:color="auto"/>
          </w:divBdr>
        </w:div>
        <w:div w:id="400638873">
          <w:marLeft w:val="480"/>
          <w:marRight w:val="0"/>
          <w:marTop w:val="0"/>
          <w:marBottom w:val="0"/>
          <w:divBdr>
            <w:top w:val="none" w:sz="0" w:space="0" w:color="auto"/>
            <w:left w:val="none" w:sz="0" w:space="0" w:color="auto"/>
            <w:bottom w:val="none" w:sz="0" w:space="0" w:color="auto"/>
            <w:right w:val="none" w:sz="0" w:space="0" w:color="auto"/>
          </w:divBdr>
        </w:div>
        <w:div w:id="541408760">
          <w:marLeft w:val="480"/>
          <w:marRight w:val="0"/>
          <w:marTop w:val="0"/>
          <w:marBottom w:val="0"/>
          <w:divBdr>
            <w:top w:val="none" w:sz="0" w:space="0" w:color="auto"/>
            <w:left w:val="none" w:sz="0" w:space="0" w:color="auto"/>
            <w:bottom w:val="none" w:sz="0" w:space="0" w:color="auto"/>
            <w:right w:val="none" w:sz="0" w:space="0" w:color="auto"/>
          </w:divBdr>
        </w:div>
        <w:div w:id="727534989">
          <w:marLeft w:val="480"/>
          <w:marRight w:val="0"/>
          <w:marTop w:val="0"/>
          <w:marBottom w:val="0"/>
          <w:divBdr>
            <w:top w:val="none" w:sz="0" w:space="0" w:color="auto"/>
            <w:left w:val="none" w:sz="0" w:space="0" w:color="auto"/>
            <w:bottom w:val="none" w:sz="0" w:space="0" w:color="auto"/>
            <w:right w:val="none" w:sz="0" w:space="0" w:color="auto"/>
          </w:divBdr>
        </w:div>
        <w:div w:id="785344149">
          <w:marLeft w:val="480"/>
          <w:marRight w:val="0"/>
          <w:marTop w:val="0"/>
          <w:marBottom w:val="0"/>
          <w:divBdr>
            <w:top w:val="none" w:sz="0" w:space="0" w:color="auto"/>
            <w:left w:val="none" w:sz="0" w:space="0" w:color="auto"/>
            <w:bottom w:val="none" w:sz="0" w:space="0" w:color="auto"/>
            <w:right w:val="none" w:sz="0" w:space="0" w:color="auto"/>
          </w:divBdr>
        </w:div>
        <w:div w:id="819733300">
          <w:marLeft w:val="480"/>
          <w:marRight w:val="0"/>
          <w:marTop w:val="0"/>
          <w:marBottom w:val="0"/>
          <w:divBdr>
            <w:top w:val="none" w:sz="0" w:space="0" w:color="auto"/>
            <w:left w:val="none" w:sz="0" w:space="0" w:color="auto"/>
            <w:bottom w:val="none" w:sz="0" w:space="0" w:color="auto"/>
            <w:right w:val="none" w:sz="0" w:space="0" w:color="auto"/>
          </w:divBdr>
        </w:div>
        <w:div w:id="1105227196">
          <w:marLeft w:val="480"/>
          <w:marRight w:val="0"/>
          <w:marTop w:val="0"/>
          <w:marBottom w:val="0"/>
          <w:divBdr>
            <w:top w:val="none" w:sz="0" w:space="0" w:color="auto"/>
            <w:left w:val="none" w:sz="0" w:space="0" w:color="auto"/>
            <w:bottom w:val="none" w:sz="0" w:space="0" w:color="auto"/>
            <w:right w:val="none" w:sz="0" w:space="0" w:color="auto"/>
          </w:divBdr>
        </w:div>
        <w:div w:id="1151365086">
          <w:marLeft w:val="480"/>
          <w:marRight w:val="0"/>
          <w:marTop w:val="0"/>
          <w:marBottom w:val="0"/>
          <w:divBdr>
            <w:top w:val="none" w:sz="0" w:space="0" w:color="auto"/>
            <w:left w:val="none" w:sz="0" w:space="0" w:color="auto"/>
            <w:bottom w:val="none" w:sz="0" w:space="0" w:color="auto"/>
            <w:right w:val="none" w:sz="0" w:space="0" w:color="auto"/>
          </w:divBdr>
        </w:div>
        <w:div w:id="1301879552">
          <w:marLeft w:val="480"/>
          <w:marRight w:val="0"/>
          <w:marTop w:val="0"/>
          <w:marBottom w:val="0"/>
          <w:divBdr>
            <w:top w:val="none" w:sz="0" w:space="0" w:color="auto"/>
            <w:left w:val="none" w:sz="0" w:space="0" w:color="auto"/>
            <w:bottom w:val="none" w:sz="0" w:space="0" w:color="auto"/>
            <w:right w:val="none" w:sz="0" w:space="0" w:color="auto"/>
          </w:divBdr>
        </w:div>
        <w:div w:id="1459567442">
          <w:marLeft w:val="480"/>
          <w:marRight w:val="0"/>
          <w:marTop w:val="0"/>
          <w:marBottom w:val="0"/>
          <w:divBdr>
            <w:top w:val="none" w:sz="0" w:space="0" w:color="auto"/>
            <w:left w:val="none" w:sz="0" w:space="0" w:color="auto"/>
            <w:bottom w:val="none" w:sz="0" w:space="0" w:color="auto"/>
            <w:right w:val="none" w:sz="0" w:space="0" w:color="auto"/>
          </w:divBdr>
        </w:div>
        <w:div w:id="1467115512">
          <w:marLeft w:val="480"/>
          <w:marRight w:val="0"/>
          <w:marTop w:val="0"/>
          <w:marBottom w:val="0"/>
          <w:divBdr>
            <w:top w:val="none" w:sz="0" w:space="0" w:color="auto"/>
            <w:left w:val="none" w:sz="0" w:space="0" w:color="auto"/>
            <w:bottom w:val="none" w:sz="0" w:space="0" w:color="auto"/>
            <w:right w:val="none" w:sz="0" w:space="0" w:color="auto"/>
          </w:divBdr>
        </w:div>
        <w:div w:id="1485703435">
          <w:marLeft w:val="480"/>
          <w:marRight w:val="0"/>
          <w:marTop w:val="0"/>
          <w:marBottom w:val="0"/>
          <w:divBdr>
            <w:top w:val="none" w:sz="0" w:space="0" w:color="auto"/>
            <w:left w:val="none" w:sz="0" w:space="0" w:color="auto"/>
            <w:bottom w:val="none" w:sz="0" w:space="0" w:color="auto"/>
            <w:right w:val="none" w:sz="0" w:space="0" w:color="auto"/>
          </w:divBdr>
        </w:div>
        <w:div w:id="1759909684">
          <w:marLeft w:val="480"/>
          <w:marRight w:val="0"/>
          <w:marTop w:val="0"/>
          <w:marBottom w:val="0"/>
          <w:divBdr>
            <w:top w:val="none" w:sz="0" w:space="0" w:color="auto"/>
            <w:left w:val="none" w:sz="0" w:space="0" w:color="auto"/>
            <w:bottom w:val="none" w:sz="0" w:space="0" w:color="auto"/>
            <w:right w:val="none" w:sz="0" w:space="0" w:color="auto"/>
          </w:divBdr>
        </w:div>
        <w:div w:id="1940066215">
          <w:marLeft w:val="480"/>
          <w:marRight w:val="0"/>
          <w:marTop w:val="0"/>
          <w:marBottom w:val="0"/>
          <w:divBdr>
            <w:top w:val="none" w:sz="0" w:space="0" w:color="auto"/>
            <w:left w:val="none" w:sz="0" w:space="0" w:color="auto"/>
            <w:bottom w:val="none" w:sz="0" w:space="0" w:color="auto"/>
            <w:right w:val="none" w:sz="0" w:space="0" w:color="auto"/>
          </w:divBdr>
        </w:div>
        <w:div w:id="1981230472">
          <w:marLeft w:val="480"/>
          <w:marRight w:val="0"/>
          <w:marTop w:val="0"/>
          <w:marBottom w:val="0"/>
          <w:divBdr>
            <w:top w:val="none" w:sz="0" w:space="0" w:color="auto"/>
            <w:left w:val="none" w:sz="0" w:space="0" w:color="auto"/>
            <w:bottom w:val="none" w:sz="0" w:space="0" w:color="auto"/>
            <w:right w:val="none" w:sz="0" w:space="0" w:color="auto"/>
          </w:divBdr>
        </w:div>
        <w:div w:id="2038961729">
          <w:marLeft w:val="480"/>
          <w:marRight w:val="0"/>
          <w:marTop w:val="0"/>
          <w:marBottom w:val="0"/>
          <w:divBdr>
            <w:top w:val="none" w:sz="0" w:space="0" w:color="auto"/>
            <w:left w:val="none" w:sz="0" w:space="0" w:color="auto"/>
            <w:bottom w:val="none" w:sz="0" w:space="0" w:color="auto"/>
            <w:right w:val="none" w:sz="0" w:space="0" w:color="auto"/>
          </w:divBdr>
        </w:div>
      </w:divsChild>
    </w:div>
    <w:div w:id="1251543875">
      <w:bodyDiv w:val="1"/>
      <w:marLeft w:val="0"/>
      <w:marRight w:val="0"/>
      <w:marTop w:val="0"/>
      <w:marBottom w:val="0"/>
      <w:divBdr>
        <w:top w:val="none" w:sz="0" w:space="0" w:color="auto"/>
        <w:left w:val="none" w:sz="0" w:space="0" w:color="auto"/>
        <w:bottom w:val="none" w:sz="0" w:space="0" w:color="auto"/>
        <w:right w:val="none" w:sz="0" w:space="0" w:color="auto"/>
      </w:divBdr>
      <w:divsChild>
        <w:div w:id="114561962">
          <w:marLeft w:val="480"/>
          <w:marRight w:val="0"/>
          <w:marTop w:val="0"/>
          <w:marBottom w:val="0"/>
          <w:divBdr>
            <w:top w:val="none" w:sz="0" w:space="0" w:color="auto"/>
            <w:left w:val="none" w:sz="0" w:space="0" w:color="auto"/>
            <w:bottom w:val="none" w:sz="0" w:space="0" w:color="auto"/>
            <w:right w:val="none" w:sz="0" w:space="0" w:color="auto"/>
          </w:divBdr>
        </w:div>
        <w:div w:id="244650067">
          <w:marLeft w:val="480"/>
          <w:marRight w:val="0"/>
          <w:marTop w:val="0"/>
          <w:marBottom w:val="0"/>
          <w:divBdr>
            <w:top w:val="none" w:sz="0" w:space="0" w:color="auto"/>
            <w:left w:val="none" w:sz="0" w:space="0" w:color="auto"/>
            <w:bottom w:val="none" w:sz="0" w:space="0" w:color="auto"/>
            <w:right w:val="none" w:sz="0" w:space="0" w:color="auto"/>
          </w:divBdr>
        </w:div>
        <w:div w:id="358043735">
          <w:marLeft w:val="480"/>
          <w:marRight w:val="0"/>
          <w:marTop w:val="0"/>
          <w:marBottom w:val="0"/>
          <w:divBdr>
            <w:top w:val="none" w:sz="0" w:space="0" w:color="auto"/>
            <w:left w:val="none" w:sz="0" w:space="0" w:color="auto"/>
            <w:bottom w:val="none" w:sz="0" w:space="0" w:color="auto"/>
            <w:right w:val="none" w:sz="0" w:space="0" w:color="auto"/>
          </w:divBdr>
        </w:div>
        <w:div w:id="467746371">
          <w:marLeft w:val="480"/>
          <w:marRight w:val="0"/>
          <w:marTop w:val="0"/>
          <w:marBottom w:val="0"/>
          <w:divBdr>
            <w:top w:val="none" w:sz="0" w:space="0" w:color="auto"/>
            <w:left w:val="none" w:sz="0" w:space="0" w:color="auto"/>
            <w:bottom w:val="none" w:sz="0" w:space="0" w:color="auto"/>
            <w:right w:val="none" w:sz="0" w:space="0" w:color="auto"/>
          </w:divBdr>
        </w:div>
        <w:div w:id="475685657">
          <w:marLeft w:val="480"/>
          <w:marRight w:val="0"/>
          <w:marTop w:val="0"/>
          <w:marBottom w:val="0"/>
          <w:divBdr>
            <w:top w:val="none" w:sz="0" w:space="0" w:color="auto"/>
            <w:left w:val="none" w:sz="0" w:space="0" w:color="auto"/>
            <w:bottom w:val="none" w:sz="0" w:space="0" w:color="auto"/>
            <w:right w:val="none" w:sz="0" w:space="0" w:color="auto"/>
          </w:divBdr>
        </w:div>
        <w:div w:id="484200978">
          <w:marLeft w:val="480"/>
          <w:marRight w:val="0"/>
          <w:marTop w:val="0"/>
          <w:marBottom w:val="0"/>
          <w:divBdr>
            <w:top w:val="none" w:sz="0" w:space="0" w:color="auto"/>
            <w:left w:val="none" w:sz="0" w:space="0" w:color="auto"/>
            <w:bottom w:val="none" w:sz="0" w:space="0" w:color="auto"/>
            <w:right w:val="none" w:sz="0" w:space="0" w:color="auto"/>
          </w:divBdr>
        </w:div>
        <w:div w:id="877473605">
          <w:marLeft w:val="480"/>
          <w:marRight w:val="0"/>
          <w:marTop w:val="0"/>
          <w:marBottom w:val="0"/>
          <w:divBdr>
            <w:top w:val="none" w:sz="0" w:space="0" w:color="auto"/>
            <w:left w:val="none" w:sz="0" w:space="0" w:color="auto"/>
            <w:bottom w:val="none" w:sz="0" w:space="0" w:color="auto"/>
            <w:right w:val="none" w:sz="0" w:space="0" w:color="auto"/>
          </w:divBdr>
        </w:div>
        <w:div w:id="945890542">
          <w:marLeft w:val="480"/>
          <w:marRight w:val="0"/>
          <w:marTop w:val="0"/>
          <w:marBottom w:val="0"/>
          <w:divBdr>
            <w:top w:val="none" w:sz="0" w:space="0" w:color="auto"/>
            <w:left w:val="none" w:sz="0" w:space="0" w:color="auto"/>
            <w:bottom w:val="none" w:sz="0" w:space="0" w:color="auto"/>
            <w:right w:val="none" w:sz="0" w:space="0" w:color="auto"/>
          </w:divBdr>
        </w:div>
        <w:div w:id="1072118148">
          <w:marLeft w:val="480"/>
          <w:marRight w:val="0"/>
          <w:marTop w:val="0"/>
          <w:marBottom w:val="0"/>
          <w:divBdr>
            <w:top w:val="none" w:sz="0" w:space="0" w:color="auto"/>
            <w:left w:val="none" w:sz="0" w:space="0" w:color="auto"/>
            <w:bottom w:val="none" w:sz="0" w:space="0" w:color="auto"/>
            <w:right w:val="none" w:sz="0" w:space="0" w:color="auto"/>
          </w:divBdr>
        </w:div>
        <w:div w:id="1115175501">
          <w:marLeft w:val="480"/>
          <w:marRight w:val="0"/>
          <w:marTop w:val="0"/>
          <w:marBottom w:val="0"/>
          <w:divBdr>
            <w:top w:val="none" w:sz="0" w:space="0" w:color="auto"/>
            <w:left w:val="none" w:sz="0" w:space="0" w:color="auto"/>
            <w:bottom w:val="none" w:sz="0" w:space="0" w:color="auto"/>
            <w:right w:val="none" w:sz="0" w:space="0" w:color="auto"/>
          </w:divBdr>
        </w:div>
        <w:div w:id="1208253712">
          <w:marLeft w:val="480"/>
          <w:marRight w:val="0"/>
          <w:marTop w:val="0"/>
          <w:marBottom w:val="0"/>
          <w:divBdr>
            <w:top w:val="none" w:sz="0" w:space="0" w:color="auto"/>
            <w:left w:val="none" w:sz="0" w:space="0" w:color="auto"/>
            <w:bottom w:val="none" w:sz="0" w:space="0" w:color="auto"/>
            <w:right w:val="none" w:sz="0" w:space="0" w:color="auto"/>
          </w:divBdr>
        </w:div>
        <w:div w:id="1228148557">
          <w:marLeft w:val="480"/>
          <w:marRight w:val="0"/>
          <w:marTop w:val="0"/>
          <w:marBottom w:val="0"/>
          <w:divBdr>
            <w:top w:val="none" w:sz="0" w:space="0" w:color="auto"/>
            <w:left w:val="none" w:sz="0" w:space="0" w:color="auto"/>
            <w:bottom w:val="none" w:sz="0" w:space="0" w:color="auto"/>
            <w:right w:val="none" w:sz="0" w:space="0" w:color="auto"/>
          </w:divBdr>
        </w:div>
        <w:div w:id="1451239502">
          <w:marLeft w:val="480"/>
          <w:marRight w:val="0"/>
          <w:marTop w:val="0"/>
          <w:marBottom w:val="0"/>
          <w:divBdr>
            <w:top w:val="none" w:sz="0" w:space="0" w:color="auto"/>
            <w:left w:val="none" w:sz="0" w:space="0" w:color="auto"/>
            <w:bottom w:val="none" w:sz="0" w:space="0" w:color="auto"/>
            <w:right w:val="none" w:sz="0" w:space="0" w:color="auto"/>
          </w:divBdr>
        </w:div>
        <w:div w:id="1569530579">
          <w:marLeft w:val="480"/>
          <w:marRight w:val="0"/>
          <w:marTop w:val="0"/>
          <w:marBottom w:val="0"/>
          <w:divBdr>
            <w:top w:val="none" w:sz="0" w:space="0" w:color="auto"/>
            <w:left w:val="none" w:sz="0" w:space="0" w:color="auto"/>
            <w:bottom w:val="none" w:sz="0" w:space="0" w:color="auto"/>
            <w:right w:val="none" w:sz="0" w:space="0" w:color="auto"/>
          </w:divBdr>
        </w:div>
        <w:div w:id="1570849994">
          <w:marLeft w:val="480"/>
          <w:marRight w:val="0"/>
          <w:marTop w:val="0"/>
          <w:marBottom w:val="0"/>
          <w:divBdr>
            <w:top w:val="none" w:sz="0" w:space="0" w:color="auto"/>
            <w:left w:val="none" w:sz="0" w:space="0" w:color="auto"/>
            <w:bottom w:val="none" w:sz="0" w:space="0" w:color="auto"/>
            <w:right w:val="none" w:sz="0" w:space="0" w:color="auto"/>
          </w:divBdr>
        </w:div>
        <w:div w:id="1580939019">
          <w:marLeft w:val="480"/>
          <w:marRight w:val="0"/>
          <w:marTop w:val="0"/>
          <w:marBottom w:val="0"/>
          <w:divBdr>
            <w:top w:val="none" w:sz="0" w:space="0" w:color="auto"/>
            <w:left w:val="none" w:sz="0" w:space="0" w:color="auto"/>
            <w:bottom w:val="none" w:sz="0" w:space="0" w:color="auto"/>
            <w:right w:val="none" w:sz="0" w:space="0" w:color="auto"/>
          </w:divBdr>
        </w:div>
        <w:div w:id="1737167127">
          <w:marLeft w:val="480"/>
          <w:marRight w:val="0"/>
          <w:marTop w:val="0"/>
          <w:marBottom w:val="0"/>
          <w:divBdr>
            <w:top w:val="none" w:sz="0" w:space="0" w:color="auto"/>
            <w:left w:val="none" w:sz="0" w:space="0" w:color="auto"/>
            <w:bottom w:val="none" w:sz="0" w:space="0" w:color="auto"/>
            <w:right w:val="none" w:sz="0" w:space="0" w:color="auto"/>
          </w:divBdr>
        </w:div>
        <w:div w:id="1759322545">
          <w:marLeft w:val="480"/>
          <w:marRight w:val="0"/>
          <w:marTop w:val="0"/>
          <w:marBottom w:val="0"/>
          <w:divBdr>
            <w:top w:val="none" w:sz="0" w:space="0" w:color="auto"/>
            <w:left w:val="none" w:sz="0" w:space="0" w:color="auto"/>
            <w:bottom w:val="none" w:sz="0" w:space="0" w:color="auto"/>
            <w:right w:val="none" w:sz="0" w:space="0" w:color="auto"/>
          </w:divBdr>
        </w:div>
        <w:div w:id="1852909148">
          <w:marLeft w:val="480"/>
          <w:marRight w:val="0"/>
          <w:marTop w:val="0"/>
          <w:marBottom w:val="0"/>
          <w:divBdr>
            <w:top w:val="none" w:sz="0" w:space="0" w:color="auto"/>
            <w:left w:val="none" w:sz="0" w:space="0" w:color="auto"/>
            <w:bottom w:val="none" w:sz="0" w:space="0" w:color="auto"/>
            <w:right w:val="none" w:sz="0" w:space="0" w:color="auto"/>
          </w:divBdr>
        </w:div>
        <w:div w:id="1935161550">
          <w:marLeft w:val="480"/>
          <w:marRight w:val="0"/>
          <w:marTop w:val="0"/>
          <w:marBottom w:val="0"/>
          <w:divBdr>
            <w:top w:val="none" w:sz="0" w:space="0" w:color="auto"/>
            <w:left w:val="none" w:sz="0" w:space="0" w:color="auto"/>
            <w:bottom w:val="none" w:sz="0" w:space="0" w:color="auto"/>
            <w:right w:val="none" w:sz="0" w:space="0" w:color="auto"/>
          </w:divBdr>
        </w:div>
        <w:div w:id="1953437006">
          <w:marLeft w:val="480"/>
          <w:marRight w:val="0"/>
          <w:marTop w:val="0"/>
          <w:marBottom w:val="0"/>
          <w:divBdr>
            <w:top w:val="none" w:sz="0" w:space="0" w:color="auto"/>
            <w:left w:val="none" w:sz="0" w:space="0" w:color="auto"/>
            <w:bottom w:val="none" w:sz="0" w:space="0" w:color="auto"/>
            <w:right w:val="none" w:sz="0" w:space="0" w:color="auto"/>
          </w:divBdr>
        </w:div>
        <w:div w:id="2101947118">
          <w:marLeft w:val="480"/>
          <w:marRight w:val="0"/>
          <w:marTop w:val="0"/>
          <w:marBottom w:val="0"/>
          <w:divBdr>
            <w:top w:val="none" w:sz="0" w:space="0" w:color="auto"/>
            <w:left w:val="none" w:sz="0" w:space="0" w:color="auto"/>
            <w:bottom w:val="none" w:sz="0" w:space="0" w:color="auto"/>
            <w:right w:val="none" w:sz="0" w:space="0" w:color="auto"/>
          </w:divBdr>
        </w:div>
      </w:divsChild>
    </w:div>
    <w:div w:id="1255282908">
      <w:bodyDiv w:val="1"/>
      <w:marLeft w:val="0"/>
      <w:marRight w:val="0"/>
      <w:marTop w:val="0"/>
      <w:marBottom w:val="0"/>
      <w:divBdr>
        <w:top w:val="none" w:sz="0" w:space="0" w:color="auto"/>
        <w:left w:val="none" w:sz="0" w:space="0" w:color="auto"/>
        <w:bottom w:val="none" w:sz="0" w:space="0" w:color="auto"/>
        <w:right w:val="none" w:sz="0" w:space="0" w:color="auto"/>
      </w:divBdr>
      <w:divsChild>
        <w:div w:id="62070361">
          <w:marLeft w:val="480"/>
          <w:marRight w:val="0"/>
          <w:marTop w:val="0"/>
          <w:marBottom w:val="0"/>
          <w:divBdr>
            <w:top w:val="none" w:sz="0" w:space="0" w:color="auto"/>
            <w:left w:val="none" w:sz="0" w:space="0" w:color="auto"/>
            <w:bottom w:val="none" w:sz="0" w:space="0" w:color="auto"/>
            <w:right w:val="none" w:sz="0" w:space="0" w:color="auto"/>
          </w:divBdr>
        </w:div>
        <w:div w:id="336469867">
          <w:marLeft w:val="480"/>
          <w:marRight w:val="0"/>
          <w:marTop w:val="0"/>
          <w:marBottom w:val="0"/>
          <w:divBdr>
            <w:top w:val="none" w:sz="0" w:space="0" w:color="auto"/>
            <w:left w:val="none" w:sz="0" w:space="0" w:color="auto"/>
            <w:bottom w:val="none" w:sz="0" w:space="0" w:color="auto"/>
            <w:right w:val="none" w:sz="0" w:space="0" w:color="auto"/>
          </w:divBdr>
        </w:div>
        <w:div w:id="401606746">
          <w:marLeft w:val="480"/>
          <w:marRight w:val="0"/>
          <w:marTop w:val="0"/>
          <w:marBottom w:val="0"/>
          <w:divBdr>
            <w:top w:val="none" w:sz="0" w:space="0" w:color="auto"/>
            <w:left w:val="none" w:sz="0" w:space="0" w:color="auto"/>
            <w:bottom w:val="none" w:sz="0" w:space="0" w:color="auto"/>
            <w:right w:val="none" w:sz="0" w:space="0" w:color="auto"/>
          </w:divBdr>
        </w:div>
        <w:div w:id="438530916">
          <w:marLeft w:val="480"/>
          <w:marRight w:val="0"/>
          <w:marTop w:val="0"/>
          <w:marBottom w:val="0"/>
          <w:divBdr>
            <w:top w:val="none" w:sz="0" w:space="0" w:color="auto"/>
            <w:left w:val="none" w:sz="0" w:space="0" w:color="auto"/>
            <w:bottom w:val="none" w:sz="0" w:space="0" w:color="auto"/>
            <w:right w:val="none" w:sz="0" w:space="0" w:color="auto"/>
          </w:divBdr>
        </w:div>
        <w:div w:id="464154804">
          <w:marLeft w:val="480"/>
          <w:marRight w:val="0"/>
          <w:marTop w:val="0"/>
          <w:marBottom w:val="0"/>
          <w:divBdr>
            <w:top w:val="none" w:sz="0" w:space="0" w:color="auto"/>
            <w:left w:val="none" w:sz="0" w:space="0" w:color="auto"/>
            <w:bottom w:val="none" w:sz="0" w:space="0" w:color="auto"/>
            <w:right w:val="none" w:sz="0" w:space="0" w:color="auto"/>
          </w:divBdr>
        </w:div>
        <w:div w:id="507215275">
          <w:marLeft w:val="480"/>
          <w:marRight w:val="0"/>
          <w:marTop w:val="0"/>
          <w:marBottom w:val="0"/>
          <w:divBdr>
            <w:top w:val="none" w:sz="0" w:space="0" w:color="auto"/>
            <w:left w:val="none" w:sz="0" w:space="0" w:color="auto"/>
            <w:bottom w:val="none" w:sz="0" w:space="0" w:color="auto"/>
            <w:right w:val="none" w:sz="0" w:space="0" w:color="auto"/>
          </w:divBdr>
        </w:div>
        <w:div w:id="554512840">
          <w:marLeft w:val="480"/>
          <w:marRight w:val="0"/>
          <w:marTop w:val="0"/>
          <w:marBottom w:val="0"/>
          <w:divBdr>
            <w:top w:val="none" w:sz="0" w:space="0" w:color="auto"/>
            <w:left w:val="none" w:sz="0" w:space="0" w:color="auto"/>
            <w:bottom w:val="none" w:sz="0" w:space="0" w:color="auto"/>
            <w:right w:val="none" w:sz="0" w:space="0" w:color="auto"/>
          </w:divBdr>
        </w:div>
        <w:div w:id="556622725">
          <w:marLeft w:val="480"/>
          <w:marRight w:val="0"/>
          <w:marTop w:val="0"/>
          <w:marBottom w:val="0"/>
          <w:divBdr>
            <w:top w:val="none" w:sz="0" w:space="0" w:color="auto"/>
            <w:left w:val="none" w:sz="0" w:space="0" w:color="auto"/>
            <w:bottom w:val="none" w:sz="0" w:space="0" w:color="auto"/>
            <w:right w:val="none" w:sz="0" w:space="0" w:color="auto"/>
          </w:divBdr>
        </w:div>
        <w:div w:id="619385538">
          <w:marLeft w:val="480"/>
          <w:marRight w:val="0"/>
          <w:marTop w:val="0"/>
          <w:marBottom w:val="0"/>
          <w:divBdr>
            <w:top w:val="none" w:sz="0" w:space="0" w:color="auto"/>
            <w:left w:val="none" w:sz="0" w:space="0" w:color="auto"/>
            <w:bottom w:val="none" w:sz="0" w:space="0" w:color="auto"/>
            <w:right w:val="none" w:sz="0" w:space="0" w:color="auto"/>
          </w:divBdr>
        </w:div>
        <w:div w:id="690112845">
          <w:marLeft w:val="480"/>
          <w:marRight w:val="0"/>
          <w:marTop w:val="0"/>
          <w:marBottom w:val="0"/>
          <w:divBdr>
            <w:top w:val="none" w:sz="0" w:space="0" w:color="auto"/>
            <w:left w:val="none" w:sz="0" w:space="0" w:color="auto"/>
            <w:bottom w:val="none" w:sz="0" w:space="0" w:color="auto"/>
            <w:right w:val="none" w:sz="0" w:space="0" w:color="auto"/>
          </w:divBdr>
        </w:div>
        <w:div w:id="854877647">
          <w:marLeft w:val="480"/>
          <w:marRight w:val="0"/>
          <w:marTop w:val="0"/>
          <w:marBottom w:val="0"/>
          <w:divBdr>
            <w:top w:val="none" w:sz="0" w:space="0" w:color="auto"/>
            <w:left w:val="none" w:sz="0" w:space="0" w:color="auto"/>
            <w:bottom w:val="none" w:sz="0" w:space="0" w:color="auto"/>
            <w:right w:val="none" w:sz="0" w:space="0" w:color="auto"/>
          </w:divBdr>
        </w:div>
        <w:div w:id="1013067988">
          <w:marLeft w:val="480"/>
          <w:marRight w:val="0"/>
          <w:marTop w:val="0"/>
          <w:marBottom w:val="0"/>
          <w:divBdr>
            <w:top w:val="none" w:sz="0" w:space="0" w:color="auto"/>
            <w:left w:val="none" w:sz="0" w:space="0" w:color="auto"/>
            <w:bottom w:val="none" w:sz="0" w:space="0" w:color="auto"/>
            <w:right w:val="none" w:sz="0" w:space="0" w:color="auto"/>
          </w:divBdr>
        </w:div>
        <w:div w:id="1146820850">
          <w:marLeft w:val="480"/>
          <w:marRight w:val="0"/>
          <w:marTop w:val="0"/>
          <w:marBottom w:val="0"/>
          <w:divBdr>
            <w:top w:val="none" w:sz="0" w:space="0" w:color="auto"/>
            <w:left w:val="none" w:sz="0" w:space="0" w:color="auto"/>
            <w:bottom w:val="none" w:sz="0" w:space="0" w:color="auto"/>
            <w:right w:val="none" w:sz="0" w:space="0" w:color="auto"/>
          </w:divBdr>
        </w:div>
        <w:div w:id="1210612641">
          <w:marLeft w:val="480"/>
          <w:marRight w:val="0"/>
          <w:marTop w:val="0"/>
          <w:marBottom w:val="0"/>
          <w:divBdr>
            <w:top w:val="none" w:sz="0" w:space="0" w:color="auto"/>
            <w:left w:val="none" w:sz="0" w:space="0" w:color="auto"/>
            <w:bottom w:val="none" w:sz="0" w:space="0" w:color="auto"/>
            <w:right w:val="none" w:sz="0" w:space="0" w:color="auto"/>
          </w:divBdr>
        </w:div>
        <w:div w:id="1241865705">
          <w:marLeft w:val="480"/>
          <w:marRight w:val="0"/>
          <w:marTop w:val="0"/>
          <w:marBottom w:val="0"/>
          <w:divBdr>
            <w:top w:val="none" w:sz="0" w:space="0" w:color="auto"/>
            <w:left w:val="none" w:sz="0" w:space="0" w:color="auto"/>
            <w:bottom w:val="none" w:sz="0" w:space="0" w:color="auto"/>
            <w:right w:val="none" w:sz="0" w:space="0" w:color="auto"/>
          </w:divBdr>
        </w:div>
        <w:div w:id="1411268763">
          <w:marLeft w:val="480"/>
          <w:marRight w:val="0"/>
          <w:marTop w:val="0"/>
          <w:marBottom w:val="0"/>
          <w:divBdr>
            <w:top w:val="none" w:sz="0" w:space="0" w:color="auto"/>
            <w:left w:val="none" w:sz="0" w:space="0" w:color="auto"/>
            <w:bottom w:val="none" w:sz="0" w:space="0" w:color="auto"/>
            <w:right w:val="none" w:sz="0" w:space="0" w:color="auto"/>
          </w:divBdr>
        </w:div>
        <w:div w:id="1604922028">
          <w:marLeft w:val="480"/>
          <w:marRight w:val="0"/>
          <w:marTop w:val="0"/>
          <w:marBottom w:val="0"/>
          <w:divBdr>
            <w:top w:val="none" w:sz="0" w:space="0" w:color="auto"/>
            <w:left w:val="none" w:sz="0" w:space="0" w:color="auto"/>
            <w:bottom w:val="none" w:sz="0" w:space="0" w:color="auto"/>
            <w:right w:val="none" w:sz="0" w:space="0" w:color="auto"/>
          </w:divBdr>
        </w:div>
        <w:div w:id="1645770203">
          <w:marLeft w:val="480"/>
          <w:marRight w:val="0"/>
          <w:marTop w:val="0"/>
          <w:marBottom w:val="0"/>
          <w:divBdr>
            <w:top w:val="none" w:sz="0" w:space="0" w:color="auto"/>
            <w:left w:val="none" w:sz="0" w:space="0" w:color="auto"/>
            <w:bottom w:val="none" w:sz="0" w:space="0" w:color="auto"/>
            <w:right w:val="none" w:sz="0" w:space="0" w:color="auto"/>
          </w:divBdr>
        </w:div>
        <w:div w:id="1698965444">
          <w:marLeft w:val="480"/>
          <w:marRight w:val="0"/>
          <w:marTop w:val="0"/>
          <w:marBottom w:val="0"/>
          <w:divBdr>
            <w:top w:val="none" w:sz="0" w:space="0" w:color="auto"/>
            <w:left w:val="none" w:sz="0" w:space="0" w:color="auto"/>
            <w:bottom w:val="none" w:sz="0" w:space="0" w:color="auto"/>
            <w:right w:val="none" w:sz="0" w:space="0" w:color="auto"/>
          </w:divBdr>
        </w:div>
        <w:div w:id="1735199082">
          <w:marLeft w:val="480"/>
          <w:marRight w:val="0"/>
          <w:marTop w:val="0"/>
          <w:marBottom w:val="0"/>
          <w:divBdr>
            <w:top w:val="none" w:sz="0" w:space="0" w:color="auto"/>
            <w:left w:val="none" w:sz="0" w:space="0" w:color="auto"/>
            <w:bottom w:val="none" w:sz="0" w:space="0" w:color="auto"/>
            <w:right w:val="none" w:sz="0" w:space="0" w:color="auto"/>
          </w:divBdr>
        </w:div>
        <w:div w:id="1994066010">
          <w:marLeft w:val="480"/>
          <w:marRight w:val="0"/>
          <w:marTop w:val="0"/>
          <w:marBottom w:val="0"/>
          <w:divBdr>
            <w:top w:val="none" w:sz="0" w:space="0" w:color="auto"/>
            <w:left w:val="none" w:sz="0" w:space="0" w:color="auto"/>
            <w:bottom w:val="none" w:sz="0" w:space="0" w:color="auto"/>
            <w:right w:val="none" w:sz="0" w:space="0" w:color="auto"/>
          </w:divBdr>
        </w:div>
        <w:div w:id="2099866536">
          <w:marLeft w:val="480"/>
          <w:marRight w:val="0"/>
          <w:marTop w:val="0"/>
          <w:marBottom w:val="0"/>
          <w:divBdr>
            <w:top w:val="none" w:sz="0" w:space="0" w:color="auto"/>
            <w:left w:val="none" w:sz="0" w:space="0" w:color="auto"/>
            <w:bottom w:val="none" w:sz="0" w:space="0" w:color="auto"/>
            <w:right w:val="none" w:sz="0" w:space="0" w:color="auto"/>
          </w:divBdr>
        </w:div>
        <w:div w:id="2106805582">
          <w:marLeft w:val="480"/>
          <w:marRight w:val="0"/>
          <w:marTop w:val="0"/>
          <w:marBottom w:val="0"/>
          <w:divBdr>
            <w:top w:val="none" w:sz="0" w:space="0" w:color="auto"/>
            <w:left w:val="none" w:sz="0" w:space="0" w:color="auto"/>
            <w:bottom w:val="none" w:sz="0" w:space="0" w:color="auto"/>
            <w:right w:val="none" w:sz="0" w:space="0" w:color="auto"/>
          </w:divBdr>
        </w:div>
      </w:divsChild>
    </w:div>
    <w:div w:id="1255358565">
      <w:bodyDiv w:val="1"/>
      <w:marLeft w:val="0"/>
      <w:marRight w:val="0"/>
      <w:marTop w:val="0"/>
      <w:marBottom w:val="0"/>
      <w:divBdr>
        <w:top w:val="none" w:sz="0" w:space="0" w:color="auto"/>
        <w:left w:val="none" w:sz="0" w:space="0" w:color="auto"/>
        <w:bottom w:val="none" w:sz="0" w:space="0" w:color="auto"/>
        <w:right w:val="none" w:sz="0" w:space="0" w:color="auto"/>
      </w:divBdr>
      <w:divsChild>
        <w:div w:id="8802073">
          <w:marLeft w:val="480"/>
          <w:marRight w:val="0"/>
          <w:marTop w:val="0"/>
          <w:marBottom w:val="0"/>
          <w:divBdr>
            <w:top w:val="none" w:sz="0" w:space="0" w:color="auto"/>
            <w:left w:val="none" w:sz="0" w:space="0" w:color="auto"/>
            <w:bottom w:val="none" w:sz="0" w:space="0" w:color="auto"/>
            <w:right w:val="none" w:sz="0" w:space="0" w:color="auto"/>
          </w:divBdr>
        </w:div>
        <w:div w:id="465665438">
          <w:marLeft w:val="480"/>
          <w:marRight w:val="0"/>
          <w:marTop w:val="0"/>
          <w:marBottom w:val="0"/>
          <w:divBdr>
            <w:top w:val="none" w:sz="0" w:space="0" w:color="auto"/>
            <w:left w:val="none" w:sz="0" w:space="0" w:color="auto"/>
            <w:bottom w:val="none" w:sz="0" w:space="0" w:color="auto"/>
            <w:right w:val="none" w:sz="0" w:space="0" w:color="auto"/>
          </w:divBdr>
        </w:div>
        <w:div w:id="516231237">
          <w:marLeft w:val="480"/>
          <w:marRight w:val="0"/>
          <w:marTop w:val="0"/>
          <w:marBottom w:val="0"/>
          <w:divBdr>
            <w:top w:val="none" w:sz="0" w:space="0" w:color="auto"/>
            <w:left w:val="none" w:sz="0" w:space="0" w:color="auto"/>
            <w:bottom w:val="none" w:sz="0" w:space="0" w:color="auto"/>
            <w:right w:val="none" w:sz="0" w:space="0" w:color="auto"/>
          </w:divBdr>
        </w:div>
        <w:div w:id="531846615">
          <w:marLeft w:val="480"/>
          <w:marRight w:val="0"/>
          <w:marTop w:val="0"/>
          <w:marBottom w:val="0"/>
          <w:divBdr>
            <w:top w:val="none" w:sz="0" w:space="0" w:color="auto"/>
            <w:left w:val="none" w:sz="0" w:space="0" w:color="auto"/>
            <w:bottom w:val="none" w:sz="0" w:space="0" w:color="auto"/>
            <w:right w:val="none" w:sz="0" w:space="0" w:color="auto"/>
          </w:divBdr>
        </w:div>
        <w:div w:id="537163165">
          <w:marLeft w:val="480"/>
          <w:marRight w:val="0"/>
          <w:marTop w:val="0"/>
          <w:marBottom w:val="0"/>
          <w:divBdr>
            <w:top w:val="none" w:sz="0" w:space="0" w:color="auto"/>
            <w:left w:val="none" w:sz="0" w:space="0" w:color="auto"/>
            <w:bottom w:val="none" w:sz="0" w:space="0" w:color="auto"/>
            <w:right w:val="none" w:sz="0" w:space="0" w:color="auto"/>
          </w:divBdr>
        </w:div>
        <w:div w:id="645547807">
          <w:marLeft w:val="480"/>
          <w:marRight w:val="0"/>
          <w:marTop w:val="0"/>
          <w:marBottom w:val="0"/>
          <w:divBdr>
            <w:top w:val="none" w:sz="0" w:space="0" w:color="auto"/>
            <w:left w:val="none" w:sz="0" w:space="0" w:color="auto"/>
            <w:bottom w:val="none" w:sz="0" w:space="0" w:color="auto"/>
            <w:right w:val="none" w:sz="0" w:space="0" w:color="auto"/>
          </w:divBdr>
        </w:div>
        <w:div w:id="990452110">
          <w:marLeft w:val="480"/>
          <w:marRight w:val="0"/>
          <w:marTop w:val="0"/>
          <w:marBottom w:val="0"/>
          <w:divBdr>
            <w:top w:val="none" w:sz="0" w:space="0" w:color="auto"/>
            <w:left w:val="none" w:sz="0" w:space="0" w:color="auto"/>
            <w:bottom w:val="none" w:sz="0" w:space="0" w:color="auto"/>
            <w:right w:val="none" w:sz="0" w:space="0" w:color="auto"/>
          </w:divBdr>
        </w:div>
        <w:div w:id="1115558604">
          <w:marLeft w:val="480"/>
          <w:marRight w:val="0"/>
          <w:marTop w:val="0"/>
          <w:marBottom w:val="0"/>
          <w:divBdr>
            <w:top w:val="none" w:sz="0" w:space="0" w:color="auto"/>
            <w:left w:val="none" w:sz="0" w:space="0" w:color="auto"/>
            <w:bottom w:val="none" w:sz="0" w:space="0" w:color="auto"/>
            <w:right w:val="none" w:sz="0" w:space="0" w:color="auto"/>
          </w:divBdr>
        </w:div>
        <w:div w:id="1299336039">
          <w:marLeft w:val="480"/>
          <w:marRight w:val="0"/>
          <w:marTop w:val="0"/>
          <w:marBottom w:val="0"/>
          <w:divBdr>
            <w:top w:val="none" w:sz="0" w:space="0" w:color="auto"/>
            <w:left w:val="none" w:sz="0" w:space="0" w:color="auto"/>
            <w:bottom w:val="none" w:sz="0" w:space="0" w:color="auto"/>
            <w:right w:val="none" w:sz="0" w:space="0" w:color="auto"/>
          </w:divBdr>
        </w:div>
        <w:div w:id="1299384567">
          <w:marLeft w:val="480"/>
          <w:marRight w:val="0"/>
          <w:marTop w:val="0"/>
          <w:marBottom w:val="0"/>
          <w:divBdr>
            <w:top w:val="none" w:sz="0" w:space="0" w:color="auto"/>
            <w:left w:val="none" w:sz="0" w:space="0" w:color="auto"/>
            <w:bottom w:val="none" w:sz="0" w:space="0" w:color="auto"/>
            <w:right w:val="none" w:sz="0" w:space="0" w:color="auto"/>
          </w:divBdr>
        </w:div>
        <w:div w:id="1379695734">
          <w:marLeft w:val="480"/>
          <w:marRight w:val="0"/>
          <w:marTop w:val="0"/>
          <w:marBottom w:val="0"/>
          <w:divBdr>
            <w:top w:val="none" w:sz="0" w:space="0" w:color="auto"/>
            <w:left w:val="none" w:sz="0" w:space="0" w:color="auto"/>
            <w:bottom w:val="none" w:sz="0" w:space="0" w:color="auto"/>
            <w:right w:val="none" w:sz="0" w:space="0" w:color="auto"/>
          </w:divBdr>
        </w:div>
        <w:div w:id="1557467208">
          <w:marLeft w:val="480"/>
          <w:marRight w:val="0"/>
          <w:marTop w:val="0"/>
          <w:marBottom w:val="0"/>
          <w:divBdr>
            <w:top w:val="none" w:sz="0" w:space="0" w:color="auto"/>
            <w:left w:val="none" w:sz="0" w:space="0" w:color="auto"/>
            <w:bottom w:val="none" w:sz="0" w:space="0" w:color="auto"/>
            <w:right w:val="none" w:sz="0" w:space="0" w:color="auto"/>
          </w:divBdr>
        </w:div>
        <w:div w:id="1769083909">
          <w:marLeft w:val="480"/>
          <w:marRight w:val="0"/>
          <w:marTop w:val="0"/>
          <w:marBottom w:val="0"/>
          <w:divBdr>
            <w:top w:val="none" w:sz="0" w:space="0" w:color="auto"/>
            <w:left w:val="none" w:sz="0" w:space="0" w:color="auto"/>
            <w:bottom w:val="none" w:sz="0" w:space="0" w:color="auto"/>
            <w:right w:val="none" w:sz="0" w:space="0" w:color="auto"/>
          </w:divBdr>
        </w:div>
        <w:div w:id="1801261257">
          <w:marLeft w:val="480"/>
          <w:marRight w:val="0"/>
          <w:marTop w:val="0"/>
          <w:marBottom w:val="0"/>
          <w:divBdr>
            <w:top w:val="none" w:sz="0" w:space="0" w:color="auto"/>
            <w:left w:val="none" w:sz="0" w:space="0" w:color="auto"/>
            <w:bottom w:val="none" w:sz="0" w:space="0" w:color="auto"/>
            <w:right w:val="none" w:sz="0" w:space="0" w:color="auto"/>
          </w:divBdr>
        </w:div>
        <w:div w:id="1923757838">
          <w:marLeft w:val="480"/>
          <w:marRight w:val="0"/>
          <w:marTop w:val="0"/>
          <w:marBottom w:val="0"/>
          <w:divBdr>
            <w:top w:val="none" w:sz="0" w:space="0" w:color="auto"/>
            <w:left w:val="none" w:sz="0" w:space="0" w:color="auto"/>
            <w:bottom w:val="none" w:sz="0" w:space="0" w:color="auto"/>
            <w:right w:val="none" w:sz="0" w:space="0" w:color="auto"/>
          </w:divBdr>
        </w:div>
        <w:div w:id="2045710684">
          <w:marLeft w:val="480"/>
          <w:marRight w:val="0"/>
          <w:marTop w:val="0"/>
          <w:marBottom w:val="0"/>
          <w:divBdr>
            <w:top w:val="none" w:sz="0" w:space="0" w:color="auto"/>
            <w:left w:val="none" w:sz="0" w:space="0" w:color="auto"/>
            <w:bottom w:val="none" w:sz="0" w:space="0" w:color="auto"/>
            <w:right w:val="none" w:sz="0" w:space="0" w:color="auto"/>
          </w:divBdr>
        </w:div>
      </w:divsChild>
    </w:div>
    <w:div w:id="1257445507">
      <w:bodyDiv w:val="1"/>
      <w:marLeft w:val="0"/>
      <w:marRight w:val="0"/>
      <w:marTop w:val="0"/>
      <w:marBottom w:val="0"/>
      <w:divBdr>
        <w:top w:val="none" w:sz="0" w:space="0" w:color="auto"/>
        <w:left w:val="none" w:sz="0" w:space="0" w:color="auto"/>
        <w:bottom w:val="none" w:sz="0" w:space="0" w:color="auto"/>
        <w:right w:val="none" w:sz="0" w:space="0" w:color="auto"/>
      </w:divBdr>
      <w:divsChild>
        <w:div w:id="165364588">
          <w:marLeft w:val="480"/>
          <w:marRight w:val="0"/>
          <w:marTop w:val="0"/>
          <w:marBottom w:val="0"/>
          <w:divBdr>
            <w:top w:val="none" w:sz="0" w:space="0" w:color="auto"/>
            <w:left w:val="none" w:sz="0" w:space="0" w:color="auto"/>
            <w:bottom w:val="none" w:sz="0" w:space="0" w:color="auto"/>
            <w:right w:val="none" w:sz="0" w:space="0" w:color="auto"/>
          </w:divBdr>
        </w:div>
        <w:div w:id="258032002">
          <w:marLeft w:val="480"/>
          <w:marRight w:val="0"/>
          <w:marTop w:val="0"/>
          <w:marBottom w:val="0"/>
          <w:divBdr>
            <w:top w:val="none" w:sz="0" w:space="0" w:color="auto"/>
            <w:left w:val="none" w:sz="0" w:space="0" w:color="auto"/>
            <w:bottom w:val="none" w:sz="0" w:space="0" w:color="auto"/>
            <w:right w:val="none" w:sz="0" w:space="0" w:color="auto"/>
          </w:divBdr>
        </w:div>
        <w:div w:id="279609115">
          <w:marLeft w:val="480"/>
          <w:marRight w:val="0"/>
          <w:marTop w:val="0"/>
          <w:marBottom w:val="0"/>
          <w:divBdr>
            <w:top w:val="none" w:sz="0" w:space="0" w:color="auto"/>
            <w:left w:val="none" w:sz="0" w:space="0" w:color="auto"/>
            <w:bottom w:val="none" w:sz="0" w:space="0" w:color="auto"/>
            <w:right w:val="none" w:sz="0" w:space="0" w:color="auto"/>
          </w:divBdr>
        </w:div>
        <w:div w:id="379980276">
          <w:marLeft w:val="480"/>
          <w:marRight w:val="0"/>
          <w:marTop w:val="0"/>
          <w:marBottom w:val="0"/>
          <w:divBdr>
            <w:top w:val="none" w:sz="0" w:space="0" w:color="auto"/>
            <w:left w:val="none" w:sz="0" w:space="0" w:color="auto"/>
            <w:bottom w:val="none" w:sz="0" w:space="0" w:color="auto"/>
            <w:right w:val="none" w:sz="0" w:space="0" w:color="auto"/>
          </w:divBdr>
        </w:div>
        <w:div w:id="895898183">
          <w:marLeft w:val="480"/>
          <w:marRight w:val="0"/>
          <w:marTop w:val="0"/>
          <w:marBottom w:val="0"/>
          <w:divBdr>
            <w:top w:val="none" w:sz="0" w:space="0" w:color="auto"/>
            <w:left w:val="none" w:sz="0" w:space="0" w:color="auto"/>
            <w:bottom w:val="none" w:sz="0" w:space="0" w:color="auto"/>
            <w:right w:val="none" w:sz="0" w:space="0" w:color="auto"/>
          </w:divBdr>
        </w:div>
        <w:div w:id="914554888">
          <w:marLeft w:val="480"/>
          <w:marRight w:val="0"/>
          <w:marTop w:val="0"/>
          <w:marBottom w:val="0"/>
          <w:divBdr>
            <w:top w:val="none" w:sz="0" w:space="0" w:color="auto"/>
            <w:left w:val="none" w:sz="0" w:space="0" w:color="auto"/>
            <w:bottom w:val="none" w:sz="0" w:space="0" w:color="auto"/>
            <w:right w:val="none" w:sz="0" w:space="0" w:color="auto"/>
          </w:divBdr>
        </w:div>
        <w:div w:id="1128671069">
          <w:marLeft w:val="480"/>
          <w:marRight w:val="0"/>
          <w:marTop w:val="0"/>
          <w:marBottom w:val="0"/>
          <w:divBdr>
            <w:top w:val="none" w:sz="0" w:space="0" w:color="auto"/>
            <w:left w:val="none" w:sz="0" w:space="0" w:color="auto"/>
            <w:bottom w:val="none" w:sz="0" w:space="0" w:color="auto"/>
            <w:right w:val="none" w:sz="0" w:space="0" w:color="auto"/>
          </w:divBdr>
        </w:div>
        <w:div w:id="1236279927">
          <w:marLeft w:val="480"/>
          <w:marRight w:val="0"/>
          <w:marTop w:val="0"/>
          <w:marBottom w:val="0"/>
          <w:divBdr>
            <w:top w:val="none" w:sz="0" w:space="0" w:color="auto"/>
            <w:left w:val="none" w:sz="0" w:space="0" w:color="auto"/>
            <w:bottom w:val="none" w:sz="0" w:space="0" w:color="auto"/>
            <w:right w:val="none" w:sz="0" w:space="0" w:color="auto"/>
          </w:divBdr>
        </w:div>
        <w:div w:id="1275362970">
          <w:marLeft w:val="480"/>
          <w:marRight w:val="0"/>
          <w:marTop w:val="0"/>
          <w:marBottom w:val="0"/>
          <w:divBdr>
            <w:top w:val="none" w:sz="0" w:space="0" w:color="auto"/>
            <w:left w:val="none" w:sz="0" w:space="0" w:color="auto"/>
            <w:bottom w:val="none" w:sz="0" w:space="0" w:color="auto"/>
            <w:right w:val="none" w:sz="0" w:space="0" w:color="auto"/>
          </w:divBdr>
        </w:div>
        <w:div w:id="1354646805">
          <w:marLeft w:val="480"/>
          <w:marRight w:val="0"/>
          <w:marTop w:val="0"/>
          <w:marBottom w:val="0"/>
          <w:divBdr>
            <w:top w:val="none" w:sz="0" w:space="0" w:color="auto"/>
            <w:left w:val="none" w:sz="0" w:space="0" w:color="auto"/>
            <w:bottom w:val="none" w:sz="0" w:space="0" w:color="auto"/>
            <w:right w:val="none" w:sz="0" w:space="0" w:color="auto"/>
          </w:divBdr>
        </w:div>
        <w:div w:id="1357073960">
          <w:marLeft w:val="480"/>
          <w:marRight w:val="0"/>
          <w:marTop w:val="0"/>
          <w:marBottom w:val="0"/>
          <w:divBdr>
            <w:top w:val="none" w:sz="0" w:space="0" w:color="auto"/>
            <w:left w:val="none" w:sz="0" w:space="0" w:color="auto"/>
            <w:bottom w:val="none" w:sz="0" w:space="0" w:color="auto"/>
            <w:right w:val="none" w:sz="0" w:space="0" w:color="auto"/>
          </w:divBdr>
        </w:div>
        <w:div w:id="1422531249">
          <w:marLeft w:val="480"/>
          <w:marRight w:val="0"/>
          <w:marTop w:val="0"/>
          <w:marBottom w:val="0"/>
          <w:divBdr>
            <w:top w:val="none" w:sz="0" w:space="0" w:color="auto"/>
            <w:left w:val="none" w:sz="0" w:space="0" w:color="auto"/>
            <w:bottom w:val="none" w:sz="0" w:space="0" w:color="auto"/>
            <w:right w:val="none" w:sz="0" w:space="0" w:color="auto"/>
          </w:divBdr>
        </w:div>
        <w:div w:id="1451245613">
          <w:marLeft w:val="480"/>
          <w:marRight w:val="0"/>
          <w:marTop w:val="0"/>
          <w:marBottom w:val="0"/>
          <w:divBdr>
            <w:top w:val="none" w:sz="0" w:space="0" w:color="auto"/>
            <w:left w:val="none" w:sz="0" w:space="0" w:color="auto"/>
            <w:bottom w:val="none" w:sz="0" w:space="0" w:color="auto"/>
            <w:right w:val="none" w:sz="0" w:space="0" w:color="auto"/>
          </w:divBdr>
        </w:div>
        <w:div w:id="1855727080">
          <w:marLeft w:val="480"/>
          <w:marRight w:val="0"/>
          <w:marTop w:val="0"/>
          <w:marBottom w:val="0"/>
          <w:divBdr>
            <w:top w:val="none" w:sz="0" w:space="0" w:color="auto"/>
            <w:left w:val="none" w:sz="0" w:space="0" w:color="auto"/>
            <w:bottom w:val="none" w:sz="0" w:space="0" w:color="auto"/>
            <w:right w:val="none" w:sz="0" w:space="0" w:color="auto"/>
          </w:divBdr>
        </w:div>
        <w:div w:id="2079398045">
          <w:marLeft w:val="480"/>
          <w:marRight w:val="0"/>
          <w:marTop w:val="0"/>
          <w:marBottom w:val="0"/>
          <w:divBdr>
            <w:top w:val="none" w:sz="0" w:space="0" w:color="auto"/>
            <w:left w:val="none" w:sz="0" w:space="0" w:color="auto"/>
            <w:bottom w:val="none" w:sz="0" w:space="0" w:color="auto"/>
            <w:right w:val="none" w:sz="0" w:space="0" w:color="auto"/>
          </w:divBdr>
        </w:div>
        <w:div w:id="2100709901">
          <w:marLeft w:val="480"/>
          <w:marRight w:val="0"/>
          <w:marTop w:val="0"/>
          <w:marBottom w:val="0"/>
          <w:divBdr>
            <w:top w:val="none" w:sz="0" w:space="0" w:color="auto"/>
            <w:left w:val="none" w:sz="0" w:space="0" w:color="auto"/>
            <w:bottom w:val="none" w:sz="0" w:space="0" w:color="auto"/>
            <w:right w:val="none" w:sz="0" w:space="0" w:color="auto"/>
          </w:divBdr>
        </w:div>
      </w:divsChild>
    </w:div>
    <w:div w:id="1261109375">
      <w:bodyDiv w:val="1"/>
      <w:marLeft w:val="0"/>
      <w:marRight w:val="0"/>
      <w:marTop w:val="0"/>
      <w:marBottom w:val="0"/>
      <w:divBdr>
        <w:top w:val="none" w:sz="0" w:space="0" w:color="auto"/>
        <w:left w:val="none" w:sz="0" w:space="0" w:color="auto"/>
        <w:bottom w:val="none" w:sz="0" w:space="0" w:color="auto"/>
        <w:right w:val="none" w:sz="0" w:space="0" w:color="auto"/>
      </w:divBdr>
    </w:div>
    <w:div w:id="1268078378">
      <w:bodyDiv w:val="1"/>
      <w:marLeft w:val="0"/>
      <w:marRight w:val="0"/>
      <w:marTop w:val="0"/>
      <w:marBottom w:val="0"/>
      <w:divBdr>
        <w:top w:val="none" w:sz="0" w:space="0" w:color="auto"/>
        <w:left w:val="none" w:sz="0" w:space="0" w:color="auto"/>
        <w:bottom w:val="none" w:sz="0" w:space="0" w:color="auto"/>
        <w:right w:val="none" w:sz="0" w:space="0" w:color="auto"/>
      </w:divBdr>
    </w:div>
    <w:div w:id="1275207989">
      <w:bodyDiv w:val="1"/>
      <w:marLeft w:val="0"/>
      <w:marRight w:val="0"/>
      <w:marTop w:val="0"/>
      <w:marBottom w:val="0"/>
      <w:divBdr>
        <w:top w:val="none" w:sz="0" w:space="0" w:color="auto"/>
        <w:left w:val="none" w:sz="0" w:space="0" w:color="auto"/>
        <w:bottom w:val="none" w:sz="0" w:space="0" w:color="auto"/>
        <w:right w:val="none" w:sz="0" w:space="0" w:color="auto"/>
      </w:divBdr>
      <w:divsChild>
        <w:div w:id="854809990">
          <w:marLeft w:val="480"/>
          <w:marRight w:val="0"/>
          <w:marTop w:val="0"/>
          <w:marBottom w:val="0"/>
          <w:divBdr>
            <w:top w:val="none" w:sz="0" w:space="0" w:color="auto"/>
            <w:left w:val="none" w:sz="0" w:space="0" w:color="auto"/>
            <w:bottom w:val="none" w:sz="0" w:space="0" w:color="auto"/>
            <w:right w:val="none" w:sz="0" w:space="0" w:color="auto"/>
          </w:divBdr>
        </w:div>
        <w:div w:id="1141657815">
          <w:marLeft w:val="480"/>
          <w:marRight w:val="0"/>
          <w:marTop w:val="0"/>
          <w:marBottom w:val="0"/>
          <w:divBdr>
            <w:top w:val="none" w:sz="0" w:space="0" w:color="auto"/>
            <w:left w:val="none" w:sz="0" w:space="0" w:color="auto"/>
            <w:bottom w:val="none" w:sz="0" w:space="0" w:color="auto"/>
            <w:right w:val="none" w:sz="0" w:space="0" w:color="auto"/>
          </w:divBdr>
        </w:div>
        <w:div w:id="1785928408">
          <w:marLeft w:val="480"/>
          <w:marRight w:val="0"/>
          <w:marTop w:val="0"/>
          <w:marBottom w:val="0"/>
          <w:divBdr>
            <w:top w:val="none" w:sz="0" w:space="0" w:color="auto"/>
            <w:left w:val="none" w:sz="0" w:space="0" w:color="auto"/>
            <w:bottom w:val="none" w:sz="0" w:space="0" w:color="auto"/>
            <w:right w:val="none" w:sz="0" w:space="0" w:color="auto"/>
          </w:divBdr>
        </w:div>
      </w:divsChild>
    </w:div>
    <w:div w:id="1288196433">
      <w:bodyDiv w:val="1"/>
      <w:marLeft w:val="0"/>
      <w:marRight w:val="0"/>
      <w:marTop w:val="0"/>
      <w:marBottom w:val="0"/>
      <w:divBdr>
        <w:top w:val="none" w:sz="0" w:space="0" w:color="auto"/>
        <w:left w:val="none" w:sz="0" w:space="0" w:color="auto"/>
        <w:bottom w:val="none" w:sz="0" w:space="0" w:color="auto"/>
        <w:right w:val="none" w:sz="0" w:space="0" w:color="auto"/>
      </w:divBdr>
      <w:divsChild>
        <w:div w:id="112133875">
          <w:marLeft w:val="480"/>
          <w:marRight w:val="0"/>
          <w:marTop w:val="0"/>
          <w:marBottom w:val="0"/>
          <w:divBdr>
            <w:top w:val="none" w:sz="0" w:space="0" w:color="auto"/>
            <w:left w:val="none" w:sz="0" w:space="0" w:color="auto"/>
            <w:bottom w:val="none" w:sz="0" w:space="0" w:color="auto"/>
            <w:right w:val="none" w:sz="0" w:space="0" w:color="auto"/>
          </w:divBdr>
        </w:div>
        <w:div w:id="133185369">
          <w:marLeft w:val="480"/>
          <w:marRight w:val="0"/>
          <w:marTop w:val="0"/>
          <w:marBottom w:val="0"/>
          <w:divBdr>
            <w:top w:val="none" w:sz="0" w:space="0" w:color="auto"/>
            <w:left w:val="none" w:sz="0" w:space="0" w:color="auto"/>
            <w:bottom w:val="none" w:sz="0" w:space="0" w:color="auto"/>
            <w:right w:val="none" w:sz="0" w:space="0" w:color="auto"/>
          </w:divBdr>
        </w:div>
        <w:div w:id="135222352">
          <w:marLeft w:val="480"/>
          <w:marRight w:val="0"/>
          <w:marTop w:val="0"/>
          <w:marBottom w:val="0"/>
          <w:divBdr>
            <w:top w:val="none" w:sz="0" w:space="0" w:color="auto"/>
            <w:left w:val="none" w:sz="0" w:space="0" w:color="auto"/>
            <w:bottom w:val="none" w:sz="0" w:space="0" w:color="auto"/>
            <w:right w:val="none" w:sz="0" w:space="0" w:color="auto"/>
          </w:divBdr>
        </w:div>
        <w:div w:id="150827126">
          <w:marLeft w:val="480"/>
          <w:marRight w:val="0"/>
          <w:marTop w:val="0"/>
          <w:marBottom w:val="0"/>
          <w:divBdr>
            <w:top w:val="none" w:sz="0" w:space="0" w:color="auto"/>
            <w:left w:val="none" w:sz="0" w:space="0" w:color="auto"/>
            <w:bottom w:val="none" w:sz="0" w:space="0" w:color="auto"/>
            <w:right w:val="none" w:sz="0" w:space="0" w:color="auto"/>
          </w:divBdr>
        </w:div>
        <w:div w:id="198783422">
          <w:marLeft w:val="480"/>
          <w:marRight w:val="0"/>
          <w:marTop w:val="0"/>
          <w:marBottom w:val="0"/>
          <w:divBdr>
            <w:top w:val="none" w:sz="0" w:space="0" w:color="auto"/>
            <w:left w:val="none" w:sz="0" w:space="0" w:color="auto"/>
            <w:bottom w:val="none" w:sz="0" w:space="0" w:color="auto"/>
            <w:right w:val="none" w:sz="0" w:space="0" w:color="auto"/>
          </w:divBdr>
        </w:div>
        <w:div w:id="378557012">
          <w:marLeft w:val="480"/>
          <w:marRight w:val="0"/>
          <w:marTop w:val="0"/>
          <w:marBottom w:val="0"/>
          <w:divBdr>
            <w:top w:val="none" w:sz="0" w:space="0" w:color="auto"/>
            <w:left w:val="none" w:sz="0" w:space="0" w:color="auto"/>
            <w:bottom w:val="none" w:sz="0" w:space="0" w:color="auto"/>
            <w:right w:val="none" w:sz="0" w:space="0" w:color="auto"/>
          </w:divBdr>
        </w:div>
        <w:div w:id="553659527">
          <w:marLeft w:val="480"/>
          <w:marRight w:val="0"/>
          <w:marTop w:val="0"/>
          <w:marBottom w:val="0"/>
          <w:divBdr>
            <w:top w:val="none" w:sz="0" w:space="0" w:color="auto"/>
            <w:left w:val="none" w:sz="0" w:space="0" w:color="auto"/>
            <w:bottom w:val="none" w:sz="0" w:space="0" w:color="auto"/>
            <w:right w:val="none" w:sz="0" w:space="0" w:color="auto"/>
          </w:divBdr>
        </w:div>
        <w:div w:id="755246009">
          <w:marLeft w:val="480"/>
          <w:marRight w:val="0"/>
          <w:marTop w:val="0"/>
          <w:marBottom w:val="0"/>
          <w:divBdr>
            <w:top w:val="none" w:sz="0" w:space="0" w:color="auto"/>
            <w:left w:val="none" w:sz="0" w:space="0" w:color="auto"/>
            <w:bottom w:val="none" w:sz="0" w:space="0" w:color="auto"/>
            <w:right w:val="none" w:sz="0" w:space="0" w:color="auto"/>
          </w:divBdr>
        </w:div>
        <w:div w:id="823938795">
          <w:marLeft w:val="480"/>
          <w:marRight w:val="0"/>
          <w:marTop w:val="0"/>
          <w:marBottom w:val="0"/>
          <w:divBdr>
            <w:top w:val="none" w:sz="0" w:space="0" w:color="auto"/>
            <w:left w:val="none" w:sz="0" w:space="0" w:color="auto"/>
            <w:bottom w:val="none" w:sz="0" w:space="0" w:color="auto"/>
            <w:right w:val="none" w:sz="0" w:space="0" w:color="auto"/>
          </w:divBdr>
        </w:div>
        <w:div w:id="866333949">
          <w:marLeft w:val="480"/>
          <w:marRight w:val="0"/>
          <w:marTop w:val="0"/>
          <w:marBottom w:val="0"/>
          <w:divBdr>
            <w:top w:val="none" w:sz="0" w:space="0" w:color="auto"/>
            <w:left w:val="none" w:sz="0" w:space="0" w:color="auto"/>
            <w:bottom w:val="none" w:sz="0" w:space="0" w:color="auto"/>
            <w:right w:val="none" w:sz="0" w:space="0" w:color="auto"/>
          </w:divBdr>
        </w:div>
        <w:div w:id="898058236">
          <w:marLeft w:val="480"/>
          <w:marRight w:val="0"/>
          <w:marTop w:val="0"/>
          <w:marBottom w:val="0"/>
          <w:divBdr>
            <w:top w:val="none" w:sz="0" w:space="0" w:color="auto"/>
            <w:left w:val="none" w:sz="0" w:space="0" w:color="auto"/>
            <w:bottom w:val="none" w:sz="0" w:space="0" w:color="auto"/>
            <w:right w:val="none" w:sz="0" w:space="0" w:color="auto"/>
          </w:divBdr>
        </w:div>
        <w:div w:id="928080801">
          <w:marLeft w:val="480"/>
          <w:marRight w:val="0"/>
          <w:marTop w:val="0"/>
          <w:marBottom w:val="0"/>
          <w:divBdr>
            <w:top w:val="none" w:sz="0" w:space="0" w:color="auto"/>
            <w:left w:val="none" w:sz="0" w:space="0" w:color="auto"/>
            <w:bottom w:val="none" w:sz="0" w:space="0" w:color="auto"/>
            <w:right w:val="none" w:sz="0" w:space="0" w:color="auto"/>
          </w:divBdr>
        </w:div>
        <w:div w:id="928931339">
          <w:marLeft w:val="480"/>
          <w:marRight w:val="0"/>
          <w:marTop w:val="0"/>
          <w:marBottom w:val="0"/>
          <w:divBdr>
            <w:top w:val="none" w:sz="0" w:space="0" w:color="auto"/>
            <w:left w:val="none" w:sz="0" w:space="0" w:color="auto"/>
            <w:bottom w:val="none" w:sz="0" w:space="0" w:color="auto"/>
            <w:right w:val="none" w:sz="0" w:space="0" w:color="auto"/>
          </w:divBdr>
        </w:div>
        <w:div w:id="940069133">
          <w:marLeft w:val="480"/>
          <w:marRight w:val="0"/>
          <w:marTop w:val="0"/>
          <w:marBottom w:val="0"/>
          <w:divBdr>
            <w:top w:val="none" w:sz="0" w:space="0" w:color="auto"/>
            <w:left w:val="none" w:sz="0" w:space="0" w:color="auto"/>
            <w:bottom w:val="none" w:sz="0" w:space="0" w:color="auto"/>
            <w:right w:val="none" w:sz="0" w:space="0" w:color="auto"/>
          </w:divBdr>
        </w:div>
        <w:div w:id="995760962">
          <w:marLeft w:val="480"/>
          <w:marRight w:val="0"/>
          <w:marTop w:val="0"/>
          <w:marBottom w:val="0"/>
          <w:divBdr>
            <w:top w:val="none" w:sz="0" w:space="0" w:color="auto"/>
            <w:left w:val="none" w:sz="0" w:space="0" w:color="auto"/>
            <w:bottom w:val="none" w:sz="0" w:space="0" w:color="auto"/>
            <w:right w:val="none" w:sz="0" w:space="0" w:color="auto"/>
          </w:divBdr>
        </w:div>
        <w:div w:id="1500852878">
          <w:marLeft w:val="480"/>
          <w:marRight w:val="0"/>
          <w:marTop w:val="0"/>
          <w:marBottom w:val="0"/>
          <w:divBdr>
            <w:top w:val="none" w:sz="0" w:space="0" w:color="auto"/>
            <w:left w:val="none" w:sz="0" w:space="0" w:color="auto"/>
            <w:bottom w:val="none" w:sz="0" w:space="0" w:color="auto"/>
            <w:right w:val="none" w:sz="0" w:space="0" w:color="auto"/>
          </w:divBdr>
        </w:div>
        <w:div w:id="1643075684">
          <w:marLeft w:val="480"/>
          <w:marRight w:val="0"/>
          <w:marTop w:val="0"/>
          <w:marBottom w:val="0"/>
          <w:divBdr>
            <w:top w:val="none" w:sz="0" w:space="0" w:color="auto"/>
            <w:left w:val="none" w:sz="0" w:space="0" w:color="auto"/>
            <w:bottom w:val="none" w:sz="0" w:space="0" w:color="auto"/>
            <w:right w:val="none" w:sz="0" w:space="0" w:color="auto"/>
          </w:divBdr>
        </w:div>
        <w:div w:id="1650358684">
          <w:marLeft w:val="480"/>
          <w:marRight w:val="0"/>
          <w:marTop w:val="0"/>
          <w:marBottom w:val="0"/>
          <w:divBdr>
            <w:top w:val="none" w:sz="0" w:space="0" w:color="auto"/>
            <w:left w:val="none" w:sz="0" w:space="0" w:color="auto"/>
            <w:bottom w:val="none" w:sz="0" w:space="0" w:color="auto"/>
            <w:right w:val="none" w:sz="0" w:space="0" w:color="auto"/>
          </w:divBdr>
        </w:div>
        <w:div w:id="1715040336">
          <w:marLeft w:val="480"/>
          <w:marRight w:val="0"/>
          <w:marTop w:val="0"/>
          <w:marBottom w:val="0"/>
          <w:divBdr>
            <w:top w:val="none" w:sz="0" w:space="0" w:color="auto"/>
            <w:left w:val="none" w:sz="0" w:space="0" w:color="auto"/>
            <w:bottom w:val="none" w:sz="0" w:space="0" w:color="auto"/>
            <w:right w:val="none" w:sz="0" w:space="0" w:color="auto"/>
          </w:divBdr>
        </w:div>
        <w:div w:id="2038771897">
          <w:marLeft w:val="480"/>
          <w:marRight w:val="0"/>
          <w:marTop w:val="0"/>
          <w:marBottom w:val="0"/>
          <w:divBdr>
            <w:top w:val="none" w:sz="0" w:space="0" w:color="auto"/>
            <w:left w:val="none" w:sz="0" w:space="0" w:color="auto"/>
            <w:bottom w:val="none" w:sz="0" w:space="0" w:color="auto"/>
            <w:right w:val="none" w:sz="0" w:space="0" w:color="auto"/>
          </w:divBdr>
        </w:div>
        <w:div w:id="2069108412">
          <w:marLeft w:val="480"/>
          <w:marRight w:val="0"/>
          <w:marTop w:val="0"/>
          <w:marBottom w:val="0"/>
          <w:divBdr>
            <w:top w:val="none" w:sz="0" w:space="0" w:color="auto"/>
            <w:left w:val="none" w:sz="0" w:space="0" w:color="auto"/>
            <w:bottom w:val="none" w:sz="0" w:space="0" w:color="auto"/>
            <w:right w:val="none" w:sz="0" w:space="0" w:color="auto"/>
          </w:divBdr>
        </w:div>
      </w:divsChild>
    </w:div>
    <w:div w:id="1305542672">
      <w:bodyDiv w:val="1"/>
      <w:marLeft w:val="0"/>
      <w:marRight w:val="0"/>
      <w:marTop w:val="0"/>
      <w:marBottom w:val="0"/>
      <w:divBdr>
        <w:top w:val="none" w:sz="0" w:space="0" w:color="auto"/>
        <w:left w:val="none" w:sz="0" w:space="0" w:color="auto"/>
        <w:bottom w:val="none" w:sz="0" w:space="0" w:color="auto"/>
        <w:right w:val="none" w:sz="0" w:space="0" w:color="auto"/>
      </w:divBdr>
      <w:divsChild>
        <w:div w:id="46496700">
          <w:marLeft w:val="480"/>
          <w:marRight w:val="0"/>
          <w:marTop w:val="0"/>
          <w:marBottom w:val="0"/>
          <w:divBdr>
            <w:top w:val="none" w:sz="0" w:space="0" w:color="auto"/>
            <w:left w:val="none" w:sz="0" w:space="0" w:color="auto"/>
            <w:bottom w:val="none" w:sz="0" w:space="0" w:color="auto"/>
            <w:right w:val="none" w:sz="0" w:space="0" w:color="auto"/>
          </w:divBdr>
        </w:div>
        <w:div w:id="105934399">
          <w:marLeft w:val="480"/>
          <w:marRight w:val="0"/>
          <w:marTop w:val="0"/>
          <w:marBottom w:val="0"/>
          <w:divBdr>
            <w:top w:val="none" w:sz="0" w:space="0" w:color="auto"/>
            <w:left w:val="none" w:sz="0" w:space="0" w:color="auto"/>
            <w:bottom w:val="none" w:sz="0" w:space="0" w:color="auto"/>
            <w:right w:val="none" w:sz="0" w:space="0" w:color="auto"/>
          </w:divBdr>
        </w:div>
        <w:div w:id="154734953">
          <w:marLeft w:val="480"/>
          <w:marRight w:val="0"/>
          <w:marTop w:val="0"/>
          <w:marBottom w:val="0"/>
          <w:divBdr>
            <w:top w:val="none" w:sz="0" w:space="0" w:color="auto"/>
            <w:left w:val="none" w:sz="0" w:space="0" w:color="auto"/>
            <w:bottom w:val="none" w:sz="0" w:space="0" w:color="auto"/>
            <w:right w:val="none" w:sz="0" w:space="0" w:color="auto"/>
          </w:divBdr>
        </w:div>
        <w:div w:id="345520484">
          <w:marLeft w:val="480"/>
          <w:marRight w:val="0"/>
          <w:marTop w:val="0"/>
          <w:marBottom w:val="0"/>
          <w:divBdr>
            <w:top w:val="none" w:sz="0" w:space="0" w:color="auto"/>
            <w:left w:val="none" w:sz="0" w:space="0" w:color="auto"/>
            <w:bottom w:val="none" w:sz="0" w:space="0" w:color="auto"/>
            <w:right w:val="none" w:sz="0" w:space="0" w:color="auto"/>
          </w:divBdr>
        </w:div>
        <w:div w:id="577716274">
          <w:marLeft w:val="480"/>
          <w:marRight w:val="0"/>
          <w:marTop w:val="0"/>
          <w:marBottom w:val="0"/>
          <w:divBdr>
            <w:top w:val="none" w:sz="0" w:space="0" w:color="auto"/>
            <w:left w:val="none" w:sz="0" w:space="0" w:color="auto"/>
            <w:bottom w:val="none" w:sz="0" w:space="0" w:color="auto"/>
            <w:right w:val="none" w:sz="0" w:space="0" w:color="auto"/>
          </w:divBdr>
        </w:div>
        <w:div w:id="917638933">
          <w:marLeft w:val="480"/>
          <w:marRight w:val="0"/>
          <w:marTop w:val="0"/>
          <w:marBottom w:val="0"/>
          <w:divBdr>
            <w:top w:val="none" w:sz="0" w:space="0" w:color="auto"/>
            <w:left w:val="none" w:sz="0" w:space="0" w:color="auto"/>
            <w:bottom w:val="none" w:sz="0" w:space="0" w:color="auto"/>
            <w:right w:val="none" w:sz="0" w:space="0" w:color="auto"/>
          </w:divBdr>
        </w:div>
        <w:div w:id="1018699273">
          <w:marLeft w:val="480"/>
          <w:marRight w:val="0"/>
          <w:marTop w:val="0"/>
          <w:marBottom w:val="0"/>
          <w:divBdr>
            <w:top w:val="none" w:sz="0" w:space="0" w:color="auto"/>
            <w:left w:val="none" w:sz="0" w:space="0" w:color="auto"/>
            <w:bottom w:val="none" w:sz="0" w:space="0" w:color="auto"/>
            <w:right w:val="none" w:sz="0" w:space="0" w:color="auto"/>
          </w:divBdr>
        </w:div>
        <w:div w:id="1018891282">
          <w:marLeft w:val="480"/>
          <w:marRight w:val="0"/>
          <w:marTop w:val="0"/>
          <w:marBottom w:val="0"/>
          <w:divBdr>
            <w:top w:val="none" w:sz="0" w:space="0" w:color="auto"/>
            <w:left w:val="none" w:sz="0" w:space="0" w:color="auto"/>
            <w:bottom w:val="none" w:sz="0" w:space="0" w:color="auto"/>
            <w:right w:val="none" w:sz="0" w:space="0" w:color="auto"/>
          </w:divBdr>
        </w:div>
        <w:div w:id="1084762855">
          <w:marLeft w:val="480"/>
          <w:marRight w:val="0"/>
          <w:marTop w:val="0"/>
          <w:marBottom w:val="0"/>
          <w:divBdr>
            <w:top w:val="none" w:sz="0" w:space="0" w:color="auto"/>
            <w:left w:val="none" w:sz="0" w:space="0" w:color="auto"/>
            <w:bottom w:val="none" w:sz="0" w:space="0" w:color="auto"/>
            <w:right w:val="none" w:sz="0" w:space="0" w:color="auto"/>
          </w:divBdr>
        </w:div>
        <w:div w:id="1181548574">
          <w:marLeft w:val="480"/>
          <w:marRight w:val="0"/>
          <w:marTop w:val="0"/>
          <w:marBottom w:val="0"/>
          <w:divBdr>
            <w:top w:val="none" w:sz="0" w:space="0" w:color="auto"/>
            <w:left w:val="none" w:sz="0" w:space="0" w:color="auto"/>
            <w:bottom w:val="none" w:sz="0" w:space="0" w:color="auto"/>
            <w:right w:val="none" w:sz="0" w:space="0" w:color="auto"/>
          </w:divBdr>
        </w:div>
        <w:div w:id="1204058767">
          <w:marLeft w:val="480"/>
          <w:marRight w:val="0"/>
          <w:marTop w:val="0"/>
          <w:marBottom w:val="0"/>
          <w:divBdr>
            <w:top w:val="none" w:sz="0" w:space="0" w:color="auto"/>
            <w:left w:val="none" w:sz="0" w:space="0" w:color="auto"/>
            <w:bottom w:val="none" w:sz="0" w:space="0" w:color="auto"/>
            <w:right w:val="none" w:sz="0" w:space="0" w:color="auto"/>
          </w:divBdr>
        </w:div>
        <w:div w:id="1245609672">
          <w:marLeft w:val="480"/>
          <w:marRight w:val="0"/>
          <w:marTop w:val="0"/>
          <w:marBottom w:val="0"/>
          <w:divBdr>
            <w:top w:val="none" w:sz="0" w:space="0" w:color="auto"/>
            <w:left w:val="none" w:sz="0" w:space="0" w:color="auto"/>
            <w:bottom w:val="none" w:sz="0" w:space="0" w:color="auto"/>
            <w:right w:val="none" w:sz="0" w:space="0" w:color="auto"/>
          </w:divBdr>
        </w:div>
        <w:div w:id="1381782041">
          <w:marLeft w:val="480"/>
          <w:marRight w:val="0"/>
          <w:marTop w:val="0"/>
          <w:marBottom w:val="0"/>
          <w:divBdr>
            <w:top w:val="none" w:sz="0" w:space="0" w:color="auto"/>
            <w:left w:val="none" w:sz="0" w:space="0" w:color="auto"/>
            <w:bottom w:val="none" w:sz="0" w:space="0" w:color="auto"/>
            <w:right w:val="none" w:sz="0" w:space="0" w:color="auto"/>
          </w:divBdr>
        </w:div>
        <w:div w:id="1429230801">
          <w:marLeft w:val="480"/>
          <w:marRight w:val="0"/>
          <w:marTop w:val="0"/>
          <w:marBottom w:val="0"/>
          <w:divBdr>
            <w:top w:val="none" w:sz="0" w:space="0" w:color="auto"/>
            <w:left w:val="none" w:sz="0" w:space="0" w:color="auto"/>
            <w:bottom w:val="none" w:sz="0" w:space="0" w:color="auto"/>
            <w:right w:val="none" w:sz="0" w:space="0" w:color="auto"/>
          </w:divBdr>
        </w:div>
        <w:div w:id="1574579416">
          <w:marLeft w:val="480"/>
          <w:marRight w:val="0"/>
          <w:marTop w:val="0"/>
          <w:marBottom w:val="0"/>
          <w:divBdr>
            <w:top w:val="none" w:sz="0" w:space="0" w:color="auto"/>
            <w:left w:val="none" w:sz="0" w:space="0" w:color="auto"/>
            <w:bottom w:val="none" w:sz="0" w:space="0" w:color="auto"/>
            <w:right w:val="none" w:sz="0" w:space="0" w:color="auto"/>
          </w:divBdr>
        </w:div>
        <w:div w:id="1584680592">
          <w:marLeft w:val="480"/>
          <w:marRight w:val="0"/>
          <w:marTop w:val="0"/>
          <w:marBottom w:val="0"/>
          <w:divBdr>
            <w:top w:val="none" w:sz="0" w:space="0" w:color="auto"/>
            <w:left w:val="none" w:sz="0" w:space="0" w:color="auto"/>
            <w:bottom w:val="none" w:sz="0" w:space="0" w:color="auto"/>
            <w:right w:val="none" w:sz="0" w:space="0" w:color="auto"/>
          </w:divBdr>
        </w:div>
        <w:div w:id="1633094209">
          <w:marLeft w:val="480"/>
          <w:marRight w:val="0"/>
          <w:marTop w:val="0"/>
          <w:marBottom w:val="0"/>
          <w:divBdr>
            <w:top w:val="none" w:sz="0" w:space="0" w:color="auto"/>
            <w:left w:val="none" w:sz="0" w:space="0" w:color="auto"/>
            <w:bottom w:val="none" w:sz="0" w:space="0" w:color="auto"/>
            <w:right w:val="none" w:sz="0" w:space="0" w:color="auto"/>
          </w:divBdr>
        </w:div>
        <w:div w:id="1675301378">
          <w:marLeft w:val="480"/>
          <w:marRight w:val="0"/>
          <w:marTop w:val="0"/>
          <w:marBottom w:val="0"/>
          <w:divBdr>
            <w:top w:val="none" w:sz="0" w:space="0" w:color="auto"/>
            <w:left w:val="none" w:sz="0" w:space="0" w:color="auto"/>
            <w:bottom w:val="none" w:sz="0" w:space="0" w:color="auto"/>
            <w:right w:val="none" w:sz="0" w:space="0" w:color="auto"/>
          </w:divBdr>
        </w:div>
        <w:div w:id="1950886985">
          <w:marLeft w:val="480"/>
          <w:marRight w:val="0"/>
          <w:marTop w:val="0"/>
          <w:marBottom w:val="0"/>
          <w:divBdr>
            <w:top w:val="none" w:sz="0" w:space="0" w:color="auto"/>
            <w:left w:val="none" w:sz="0" w:space="0" w:color="auto"/>
            <w:bottom w:val="none" w:sz="0" w:space="0" w:color="auto"/>
            <w:right w:val="none" w:sz="0" w:space="0" w:color="auto"/>
          </w:divBdr>
        </w:div>
        <w:div w:id="2035298937">
          <w:marLeft w:val="480"/>
          <w:marRight w:val="0"/>
          <w:marTop w:val="0"/>
          <w:marBottom w:val="0"/>
          <w:divBdr>
            <w:top w:val="none" w:sz="0" w:space="0" w:color="auto"/>
            <w:left w:val="none" w:sz="0" w:space="0" w:color="auto"/>
            <w:bottom w:val="none" w:sz="0" w:space="0" w:color="auto"/>
            <w:right w:val="none" w:sz="0" w:space="0" w:color="auto"/>
          </w:divBdr>
        </w:div>
        <w:div w:id="2061249960">
          <w:marLeft w:val="480"/>
          <w:marRight w:val="0"/>
          <w:marTop w:val="0"/>
          <w:marBottom w:val="0"/>
          <w:divBdr>
            <w:top w:val="none" w:sz="0" w:space="0" w:color="auto"/>
            <w:left w:val="none" w:sz="0" w:space="0" w:color="auto"/>
            <w:bottom w:val="none" w:sz="0" w:space="0" w:color="auto"/>
            <w:right w:val="none" w:sz="0" w:space="0" w:color="auto"/>
          </w:divBdr>
        </w:div>
        <w:div w:id="2079936202">
          <w:marLeft w:val="480"/>
          <w:marRight w:val="0"/>
          <w:marTop w:val="0"/>
          <w:marBottom w:val="0"/>
          <w:divBdr>
            <w:top w:val="none" w:sz="0" w:space="0" w:color="auto"/>
            <w:left w:val="none" w:sz="0" w:space="0" w:color="auto"/>
            <w:bottom w:val="none" w:sz="0" w:space="0" w:color="auto"/>
            <w:right w:val="none" w:sz="0" w:space="0" w:color="auto"/>
          </w:divBdr>
        </w:div>
        <w:div w:id="2139713094">
          <w:marLeft w:val="480"/>
          <w:marRight w:val="0"/>
          <w:marTop w:val="0"/>
          <w:marBottom w:val="0"/>
          <w:divBdr>
            <w:top w:val="none" w:sz="0" w:space="0" w:color="auto"/>
            <w:left w:val="none" w:sz="0" w:space="0" w:color="auto"/>
            <w:bottom w:val="none" w:sz="0" w:space="0" w:color="auto"/>
            <w:right w:val="none" w:sz="0" w:space="0" w:color="auto"/>
          </w:divBdr>
        </w:div>
      </w:divsChild>
    </w:div>
    <w:div w:id="1329941065">
      <w:bodyDiv w:val="1"/>
      <w:marLeft w:val="0"/>
      <w:marRight w:val="0"/>
      <w:marTop w:val="0"/>
      <w:marBottom w:val="0"/>
      <w:divBdr>
        <w:top w:val="none" w:sz="0" w:space="0" w:color="auto"/>
        <w:left w:val="none" w:sz="0" w:space="0" w:color="auto"/>
        <w:bottom w:val="none" w:sz="0" w:space="0" w:color="auto"/>
        <w:right w:val="none" w:sz="0" w:space="0" w:color="auto"/>
      </w:divBdr>
      <w:divsChild>
        <w:div w:id="179197186">
          <w:marLeft w:val="480"/>
          <w:marRight w:val="0"/>
          <w:marTop w:val="0"/>
          <w:marBottom w:val="0"/>
          <w:divBdr>
            <w:top w:val="none" w:sz="0" w:space="0" w:color="auto"/>
            <w:left w:val="none" w:sz="0" w:space="0" w:color="auto"/>
            <w:bottom w:val="none" w:sz="0" w:space="0" w:color="auto"/>
            <w:right w:val="none" w:sz="0" w:space="0" w:color="auto"/>
          </w:divBdr>
        </w:div>
        <w:div w:id="183904447">
          <w:marLeft w:val="480"/>
          <w:marRight w:val="0"/>
          <w:marTop w:val="0"/>
          <w:marBottom w:val="0"/>
          <w:divBdr>
            <w:top w:val="none" w:sz="0" w:space="0" w:color="auto"/>
            <w:left w:val="none" w:sz="0" w:space="0" w:color="auto"/>
            <w:bottom w:val="none" w:sz="0" w:space="0" w:color="auto"/>
            <w:right w:val="none" w:sz="0" w:space="0" w:color="auto"/>
          </w:divBdr>
        </w:div>
        <w:div w:id="222562846">
          <w:marLeft w:val="480"/>
          <w:marRight w:val="0"/>
          <w:marTop w:val="0"/>
          <w:marBottom w:val="0"/>
          <w:divBdr>
            <w:top w:val="none" w:sz="0" w:space="0" w:color="auto"/>
            <w:left w:val="none" w:sz="0" w:space="0" w:color="auto"/>
            <w:bottom w:val="none" w:sz="0" w:space="0" w:color="auto"/>
            <w:right w:val="none" w:sz="0" w:space="0" w:color="auto"/>
          </w:divBdr>
        </w:div>
        <w:div w:id="249509259">
          <w:marLeft w:val="480"/>
          <w:marRight w:val="0"/>
          <w:marTop w:val="0"/>
          <w:marBottom w:val="0"/>
          <w:divBdr>
            <w:top w:val="none" w:sz="0" w:space="0" w:color="auto"/>
            <w:left w:val="none" w:sz="0" w:space="0" w:color="auto"/>
            <w:bottom w:val="none" w:sz="0" w:space="0" w:color="auto"/>
            <w:right w:val="none" w:sz="0" w:space="0" w:color="auto"/>
          </w:divBdr>
        </w:div>
        <w:div w:id="284360830">
          <w:marLeft w:val="480"/>
          <w:marRight w:val="0"/>
          <w:marTop w:val="0"/>
          <w:marBottom w:val="0"/>
          <w:divBdr>
            <w:top w:val="none" w:sz="0" w:space="0" w:color="auto"/>
            <w:left w:val="none" w:sz="0" w:space="0" w:color="auto"/>
            <w:bottom w:val="none" w:sz="0" w:space="0" w:color="auto"/>
            <w:right w:val="none" w:sz="0" w:space="0" w:color="auto"/>
          </w:divBdr>
        </w:div>
        <w:div w:id="359934264">
          <w:marLeft w:val="480"/>
          <w:marRight w:val="0"/>
          <w:marTop w:val="0"/>
          <w:marBottom w:val="0"/>
          <w:divBdr>
            <w:top w:val="none" w:sz="0" w:space="0" w:color="auto"/>
            <w:left w:val="none" w:sz="0" w:space="0" w:color="auto"/>
            <w:bottom w:val="none" w:sz="0" w:space="0" w:color="auto"/>
            <w:right w:val="none" w:sz="0" w:space="0" w:color="auto"/>
          </w:divBdr>
        </w:div>
        <w:div w:id="421489277">
          <w:marLeft w:val="480"/>
          <w:marRight w:val="0"/>
          <w:marTop w:val="0"/>
          <w:marBottom w:val="0"/>
          <w:divBdr>
            <w:top w:val="none" w:sz="0" w:space="0" w:color="auto"/>
            <w:left w:val="none" w:sz="0" w:space="0" w:color="auto"/>
            <w:bottom w:val="none" w:sz="0" w:space="0" w:color="auto"/>
            <w:right w:val="none" w:sz="0" w:space="0" w:color="auto"/>
          </w:divBdr>
        </w:div>
        <w:div w:id="491024309">
          <w:marLeft w:val="480"/>
          <w:marRight w:val="0"/>
          <w:marTop w:val="0"/>
          <w:marBottom w:val="0"/>
          <w:divBdr>
            <w:top w:val="none" w:sz="0" w:space="0" w:color="auto"/>
            <w:left w:val="none" w:sz="0" w:space="0" w:color="auto"/>
            <w:bottom w:val="none" w:sz="0" w:space="0" w:color="auto"/>
            <w:right w:val="none" w:sz="0" w:space="0" w:color="auto"/>
          </w:divBdr>
        </w:div>
        <w:div w:id="528032528">
          <w:marLeft w:val="480"/>
          <w:marRight w:val="0"/>
          <w:marTop w:val="0"/>
          <w:marBottom w:val="0"/>
          <w:divBdr>
            <w:top w:val="none" w:sz="0" w:space="0" w:color="auto"/>
            <w:left w:val="none" w:sz="0" w:space="0" w:color="auto"/>
            <w:bottom w:val="none" w:sz="0" w:space="0" w:color="auto"/>
            <w:right w:val="none" w:sz="0" w:space="0" w:color="auto"/>
          </w:divBdr>
        </w:div>
        <w:div w:id="568686205">
          <w:marLeft w:val="480"/>
          <w:marRight w:val="0"/>
          <w:marTop w:val="0"/>
          <w:marBottom w:val="0"/>
          <w:divBdr>
            <w:top w:val="none" w:sz="0" w:space="0" w:color="auto"/>
            <w:left w:val="none" w:sz="0" w:space="0" w:color="auto"/>
            <w:bottom w:val="none" w:sz="0" w:space="0" w:color="auto"/>
            <w:right w:val="none" w:sz="0" w:space="0" w:color="auto"/>
          </w:divBdr>
        </w:div>
        <w:div w:id="651786636">
          <w:marLeft w:val="480"/>
          <w:marRight w:val="0"/>
          <w:marTop w:val="0"/>
          <w:marBottom w:val="0"/>
          <w:divBdr>
            <w:top w:val="none" w:sz="0" w:space="0" w:color="auto"/>
            <w:left w:val="none" w:sz="0" w:space="0" w:color="auto"/>
            <w:bottom w:val="none" w:sz="0" w:space="0" w:color="auto"/>
            <w:right w:val="none" w:sz="0" w:space="0" w:color="auto"/>
          </w:divBdr>
        </w:div>
        <w:div w:id="665279736">
          <w:marLeft w:val="480"/>
          <w:marRight w:val="0"/>
          <w:marTop w:val="0"/>
          <w:marBottom w:val="0"/>
          <w:divBdr>
            <w:top w:val="none" w:sz="0" w:space="0" w:color="auto"/>
            <w:left w:val="none" w:sz="0" w:space="0" w:color="auto"/>
            <w:bottom w:val="none" w:sz="0" w:space="0" w:color="auto"/>
            <w:right w:val="none" w:sz="0" w:space="0" w:color="auto"/>
          </w:divBdr>
        </w:div>
        <w:div w:id="752168569">
          <w:marLeft w:val="480"/>
          <w:marRight w:val="0"/>
          <w:marTop w:val="0"/>
          <w:marBottom w:val="0"/>
          <w:divBdr>
            <w:top w:val="none" w:sz="0" w:space="0" w:color="auto"/>
            <w:left w:val="none" w:sz="0" w:space="0" w:color="auto"/>
            <w:bottom w:val="none" w:sz="0" w:space="0" w:color="auto"/>
            <w:right w:val="none" w:sz="0" w:space="0" w:color="auto"/>
          </w:divBdr>
        </w:div>
        <w:div w:id="1144394762">
          <w:marLeft w:val="480"/>
          <w:marRight w:val="0"/>
          <w:marTop w:val="0"/>
          <w:marBottom w:val="0"/>
          <w:divBdr>
            <w:top w:val="none" w:sz="0" w:space="0" w:color="auto"/>
            <w:left w:val="none" w:sz="0" w:space="0" w:color="auto"/>
            <w:bottom w:val="none" w:sz="0" w:space="0" w:color="auto"/>
            <w:right w:val="none" w:sz="0" w:space="0" w:color="auto"/>
          </w:divBdr>
        </w:div>
        <w:div w:id="1291862126">
          <w:marLeft w:val="480"/>
          <w:marRight w:val="0"/>
          <w:marTop w:val="0"/>
          <w:marBottom w:val="0"/>
          <w:divBdr>
            <w:top w:val="none" w:sz="0" w:space="0" w:color="auto"/>
            <w:left w:val="none" w:sz="0" w:space="0" w:color="auto"/>
            <w:bottom w:val="none" w:sz="0" w:space="0" w:color="auto"/>
            <w:right w:val="none" w:sz="0" w:space="0" w:color="auto"/>
          </w:divBdr>
        </w:div>
        <w:div w:id="1315452333">
          <w:marLeft w:val="480"/>
          <w:marRight w:val="0"/>
          <w:marTop w:val="0"/>
          <w:marBottom w:val="0"/>
          <w:divBdr>
            <w:top w:val="none" w:sz="0" w:space="0" w:color="auto"/>
            <w:left w:val="none" w:sz="0" w:space="0" w:color="auto"/>
            <w:bottom w:val="none" w:sz="0" w:space="0" w:color="auto"/>
            <w:right w:val="none" w:sz="0" w:space="0" w:color="auto"/>
          </w:divBdr>
        </w:div>
        <w:div w:id="1486429924">
          <w:marLeft w:val="480"/>
          <w:marRight w:val="0"/>
          <w:marTop w:val="0"/>
          <w:marBottom w:val="0"/>
          <w:divBdr>
            <w:top w:val="none" w:sz="0" w:space="0" w:color="auto"/>
            <w:left w:val="none" w:sz="0" w:space="0" w:color="auto"/>
            <w:bottom w:val="none" w:sz="0" w:space="0" w:color="auto"/>
            <w:right w:val="none" w:sz="0" w:space="0" w:color="auto"/>
          </w:divBdr>
        </w:div>
        <w:div w:id="1515874674">
          <w:marLeft w:val="480"/>
          <w:marRight w:val="0"/>
          <w:marTop w:val="0"/>
          <w:marBottom w:val="0"/>
          <w:divBdr>
            <w:top w:val="none" w:sz="0" w:space="0" w:color="auto"/>
            <w:left w:val="none" w:sz="0" w:space="0" w:color="auto"/>
            <w:bottom w:val="none" w:sz="0" w:space="0" w:color="auto"/>
            <w:right w:val="none" w:sz="0" w:space="0" w:color="auto"/>
          </w:divBdr>
        </w:div>
        <w:div w:id="1542591637">
          <w:marLeft w:val="480"/>
          <w:marRight w:val="0"/>
          <w:marTop w:val="0"/>
          <w:marBottom w:val="0"/>
          <w:divBdr>
            <w:top w:val="none" w:sz="0" w:space="0" w:color="auto"/>
            <w:left w:val="none" w:sz="0" w:space="0" w:color="auto"/>
            <w:bottom w:val="none" w:sz="0" w:space="0" w:color="auto"/>
            <w:right w:val="none" w:sz="0" w:space="0" w:color="auto"/>
          </w:divBdr>
        </w:div>
        <w:div w:id="1654405539">
          <w:marLeft w:val="480"/>
          <w:marRight w:val="0"/>
          <w:marTop w:val="0"/>
          <w:marBottom w:val="0"/>
          <w:divBdr>
            <w:top w:val="none" w:sz="0" w:space="0" w:color="auto"/>
            <w:left w:val="none" w:sz="0" w:space="0" w:color="auto"/>
            <w:bottom w:val="none" w:sz="0" w:space="0" w:color="auto"/>
            <w:right w:val="none" w:sz="0" w:space="0" w:color="auto"/>
          </w:divBdr>
        </w:div>
        <w:div w:id="1699314106">
          <w:marLeft w:val="480"/>
          <w:marRight w:val="0"/>
          <w:marTop w:val="0"/>
          <w:marBottom w:val="0"/>
          <w:divBdr>
            <w:top w:val="none" w:sz="0" w:space="0" w:color="auto"/>
            <w:left w:val="none" w:sz="0" w:space="0" w:color="auto"/>
            <w:bottom w:val="none" w:sz="0" w:space="0" w:color="auto"/>
            <w:right w:val="none" w:sz="0" w:space="0" w:color="auto"/>
          </w:divBdr>
        </w:div>
        <w:div w:id="1909534168">
          <w:marLeft w:val="480"/>
          <w:marRight w:val="0"/>
          <w:marTop w:val="0"/>
          <w:marBottom w:val="0"/>
          <w:divBdr>
            <w:top w:val="none" w:sz="0" w:space="0" w:color="auto"/>
            <w:left w:val="none" w:sz="0" w:space="0" w:color="auto"/>
            <w:bottom w:val="none" w:sz="0" w:space="0" w:color="auto"/>
            <w:right w:val="none" w:sz="0" w:space="0" w:color="auto"/>
          </w:divBdr>
        </w:div>
      </w:divsChild>
    </w:div>
    <w:div w:id="1337883426">
      <w:bodyDiv w:val="1"/>
      <w:marLeft w:val="0"/>
      <w:marRight w:val="0"/>
      <w:marTop w:val="0"/>
      <w:marBottom w:val="0"/>
      <w:divBdr>
        <w:top w:val="none" w:sz="0" w:space="0" w:color="auto"/>
        <w:left w:val="none" w:sz="0" w:space="0" w:color="auto"/>
        <w:bottom w:val="none" w:sz="0" w:space="0" w:color="auto"/>
        <w:right w:val="none" w:sz="0" w:space="0" w:color="auto"/>
      </w:divBdr>
      <w:divsChild>
        <w:div w:id="41100253">
          <w:marLeft w:val="480"/>
          <w:marRight w:val="0"/>
          <w:marTop w:val="0"/>
          <w:marBottom w:val="0"/>
          <w:divBdr>
            <w:top w:val="none" w:sz="0" w:space="0" w:color="auto"/>
            <w:left w:val="none" w:sz="0" w:space="0" w:color="auto"/>
            <w:bottom w:val="none" w:sz="0" w:space="0" w:color="auto"/>
            <w:right w:val="none" w:sz="0" w:space="0" w:color="auto"/>
          </w:divBdr>
        </w:div>
        <w:div w:id="109593086">
          <w:marLeft w:val="480"/>
          <w:marRight w:val="0"/>
          <w:marTop w:val="0"/>
          <w:marBottom w:val="0"/>
          <w:divBdr>
            <w:top w:val="none" w:sz="0" w:space="0" w:color="auto"/>
            <w:left w:val="none" w:sz="0" w:space="0" w:color="auto"/>
            <w:bottom w:val="none" w:sz="0" w:space="0" w:color="auto"/>
            <w:right w:val="none" w:sz="0" w:space="0" w:color="auto"/>
          </w:divBdr>
        </w:div>
        <w:div w:id="113527061">
          <w:marLeft w:val="480"/>
          <w:marRight w:val="0"/>
          <w:marTop w:val="0"/>
          <w:marBottom w:val="0"/>
          <w:divBdr>
            <w:top w:val="none" w:sz="0" w:space="0" w:color="auto"/>
            <w:left w:val="none" w:sz="0" w:space="0" w:color="auto"/>
            <w:bottom w:val="none" w:sz="0" w:space="0" w:color="auto"/>
            <w:right w:val="none" w:sz="0" w:space="0" w:color="auto"/>
          </w:divBdr>
        </w:div>
        <w:div w:id="247270495">
          <w:marLeft w:val="480"/>
          <w:marRight w:val="0"/>
          <w:marTop w:val="0"/>
          <w:marBottom w:val="0"/>
          <w:divBdr>
            <w:top w:val="none" w:sz="0" w:space="0" w:color="auto"/>
            <w:left w:val="none" w:sz="0" w:space="0" w:color="auto"/>
            <w:bottom w:val="none" w:sz="0" w:space="0" w:color="auto"/>
            <w:right w:val="none" w:sz="0" w:space="0" w:color="auto"/>
          </w:divBdr>
        </w:div>
        <w:div w:id="334110834">
          <w:marLeft w:val="480"/>
          <w:marRight w:val="0"/>
          <w:marTop w:val="0"/>
          <w:marBottom w:val="0"/>
          <w:divBdr>
            <w:top w:val="none" w:sz="0" w:space="0" w:color="auto"/>
            <w:left w:val="none" w:sz="0" w:space="0" w:color="auto"/>
            <w:bottom w:val="none" w:sz="0" w:space="0" w:color="auto"/>
            <w:right w:val="none" w:sz="0" w:space="0" w:color="auto"/>
          </w:divBdr>
        </w:div>
        <w:div w:id="336855299">
          <w:marLeft w:val="480"/>
          <w:marRight w:val="0"/>
          <w:marTop w:val="0"/>
          <w:marBottom w:val="0"/>
          <w:divBdr>
            <w:top w:val="none" w:sz="0" w:space="0" w:color="auto"/>
            <w:left w:val="none" w:sz="0" w:space="0" w:color="auto"/>
            <w:bottom w:val="none" w:sz="0" w:space="0" w:color="auto"/>
            <w:right w:val="none" w:sz="0" w:space="0" w:color="auto"/>
          </w:divBdr>
        </w:div>
        <w:div w:id="337969530">
          <w:marLeft w:val="480"/>
          <w:marRight w:val="0"/>
          <w:marTop w:val="0"/>
          <w:marBottom w:val="0"/>
          <w:divBdr>
            <w:top w:val="none" w:sz="0" w:space="0" w:color="auto"/>
            <w:left w:val="none" w:sz="0" w:space="0" w:color="auto"/>
            <w:bottom w:val="none" w:sz="0" w:space="0" w:color="auto"/>
            <w:right w:val="none" w:sz="0" w:space="0" w:color="auto"/>
          </w:divBdr>
        </w:div>
        <w:div w:id="382678009">
          <w:marLeft w:val="480"/>
          <w:marRight w:val="0"/>
          <w:marTop w:val="0"/>
          <w:marBottom w:val="0"/>
          <w:divBdr>
            <w:top w:val="none" w:sz="0" w:space="0" w:color="auto"/>
            <w:left w:val="none" w:sz="0" w:space="0" w:color="auto"/>
            <w:bottom w:val="none" w:sz="0" w:space="0" w:color="auto"/>
            <w:right w:val="none" w:sz="0" w:space="0" w:color="auto"/>
          </w:divBdr>
        </w:div>
        <w:div w:id="454639229">
          <w:marLeft w:val="480"/>
          <w:marRight w:val="0"/>
          <w:marTop w:val="0"/>
          <w:marBottom w:val="0"/>
          <w:divBdr>
            <w:top w:val="none" w:sz="0" w:space="0" w:color="auto"/>
            <w:left w:val="none" w:sz="0" w:space="0" w:color="auto"/>
            <w:bottom w:val="none" w:sz="0" w:space="0" w:color="auto"/>
            <w:right w:val="none" w:sz="0" w:space="0" w:color="auto"/>
          </w:divBdr>
        </w:div>
        <w:div w:id="565149060">
          <w:marLeft w:val="480"/>
          <w:marRight w:val="0"/>
          <w:marTop w:val="0"/>
          <w:marBottom w:val="0"/>
          <w:divBdr>
            <w:top w:val="none" w:sz="0" w:space="0" w:color="auto"/>
            <w:left w:val="none" w:sz="0" w:space="0" w:color="auto"/>
            <w:bottom w:val="none" w:sz="0" w:space="0" w:color="auto"/>
            <w:right w:val="none" w:sz="0" w:space="0" w:color="auto"/>
          </w:divBdr>
        </w:div>
        <w:div w:id="617221210">
          <w:marLeft w:val="480"/>
          <w:marRight w:val="0"/>
          <w:marTop w:val="0"/>
          <w:marBottom w:val="0"/>
          <w:divBdr>
            <w:top w:val="none" w:sz="0" w:space="0" w:color="auto"/>
            <w:left w:val="none" w:sz="0" w:space="0" w:color="auto"/>
            <w:bottom w:val="none" w:sz="0" w:space="0" w:color="auto"/>
            <w:right w:val="none" w:sz="0" w:space="0" w:color="auto"/>
          </w:divBdr>
        </w:div>
        <w:div w:id="622617204">
          <w:marLeft w:val="480"/>
          <w:marRight w:val="0"/>
          <w:marTop w:val="0"/>
          <w:marBottom w:val="0"/>
          <w:divBdr>
            <w:top w:val="none" w:sz="0" w:space="0" w:color="auto"/>
            <w:left w:val="none" w:sz="0" w:space="0" w:color="auto"/>
            <w:bottom w:val="none" w:sz="0" w:space="0" w:color="auto"/>
            <w:right w:val="none" w:sz="0" w:space="0" w:color="auto"/>
          </w:divBdr>
        </w:div>
        <w:div w:id="770131203">
          <w:marLeft w:val="480"/>
          <w:marRight w:val="0"/>
          <w:marTop w:val="0"/>
          <w:marBottom w:val="0"/>
          <w:divBdr>
            <w:top w:val="none" w:sz="0" w:space="0" w:color="auto"/>
            <w:left w:val="none" w:sz="0" w:space="0" w:color="auto"/>
            <w:bottom w:val="none" w:sz="0" w:space="0" w:color="auto"/>
            <w:right w:val="none" w:sz="0" w:space="0" w:color="auto"/>
          </w:divBdr>
        </w:div>
        <w:div w:id="805973679">
          <w:marLeft w:val="480"/>
          <w:marRight w:val="0"/>
          <w:marTop w:val="0"/>
          <w:marBottom w:val="0"/>
          <w:divBdr>
            <w:top w:val="none" w:sz="0" w:space="0" w:color="auto"/>
            <w:left w:val="none" w:sz="0" w:space="0" w:color="auto"/>
            <w:bottom w:val="none" w:sz="0" w:space="0" w:color="auto"/>
            <w:right w:val="none" w:sz="0" w:space="0" w:color="auto"/>
          </w:divBdr>
        </w:div>
        <w:div w:id="809517318">
          <w:marLeft w:val="480"/>
          <w:marRight w:val="0"/>
          <w:marTop w:val="0"/>
          <w:marBottom w:val="0"/>
          <w:divBdr>
            <w:top w:val="none" w:sz="0" w:space="0" w:color="auto"/>
            <w:left w:val="none" w:sz="0" w:space="0" w:color="auto"/>
            <w:bottom w:val="none" w:sz="0" w:space="0" w:color="auto"/>
            <w:right w:val="none" w:sz="0" w:space="0" w:color="auto"/>
          </w:divBdr>
        </w:div>
        <w:div w:id="1007750846">
          <w:marLeft w:val="480"/>
          <w:marRight w:val="0"/>
          <w:marTop w:val="0"/>
          <w:marBottom w:val="0"/>
          <w:divBdr>
            <w:top w:val="none" w:sz="0" w:space="0" w:color="auto"/>
            <w:left w:val="none" w:sz="0" w:space="0" w:color="auto"/>
            <w:bottom w:val="none" w:sz="0" w:space="0" w:color="auto"/>
            <w:right w:val="none" w:sz="0" w:space="0" w:color="auto"/>
          </w:divBdr>
        </w:div>
        <w:div w:id="1117986677">
          <w:marLeft w:val="480"/>
          <w:marRight w:val="0"/>
          <w:marTop w:val="0"/>
          <w:marBottom w:val="0"/>
          <w:divBdr>
            <w:top w:val="none" w:sz="0" w:space="0" w:color="auto"/>
            <w:left w:val="none" w:sz="0" w:space="0" w:color="auto"/>
            <w:bottom w:val="none" w:sz="0" w:space="0" w:color="auto"/>
            <w:right w:val="none" w:sz="0" w:space="0" w:color="auto"/>
          </w:divBdr>
        </w:div>
        <w:div w:id="1166632187">
          <w:marLeft w:val="480"/>
          <w:marRight w:val="0"/>
          <w:marTop w:val="0"/>
          <w:marBottom w:val="0"/>
          <w:divBdr>
            <w:top w:val="none" w:sz="0" w:space="0" w:color="auto"/>
            <w:left w:val="none" w:sz="0" w:space="0" w:color="auto"/>
            <w:bottom w:val="none" w:sz="0" w:space="0" w:color="auto"/>
            <w:right w:val="none" w:sz="0" w:space="0" w:color="auto"/>
          </w:divBdr>
        </w:div>
        <w:div w:id="1219705536">
          <w:marLeft w:val="480"/>
          <w:marRight w:val="0"/>
          <w:marTop w:val="0"/>
          <w:marBottom w:val="0"/>
          <w:divBdr>
            <w:top w:val="none" w:sz="0" w:space="0" w:color="auto"/>
            <w:left w:val="none" w:sz="0" w:space="0" w:color="auto"/>
            <w:bottom w:val="none" w:sz="0" w:space="0" w:color="auto"/>
            <w:right w:val="none" w:sz="0" w:space="0" w:color="auto"/>
          </w:divBdr>
        </w:div>
        <w:div w:id="1385786507">
          <w:marLeft w:val="480"/>
          <w:marRight w:val="0"/>
          <w:marTop w:val="0"/>
          <w:marBottom w:val="0"/>
          <w:divBdr>
            <w:top w:val="none" w:sz="0" w:space="0" w:color="auto"/>
            <w:left w:val="none" w:sz="0" w:space="0" w:color="auto"/>
            <w:bottom w:val="none" w:sz="0" w:space="0" w:color="auto"/>
            <w:right w:val="none" w:sz="0" w:space="0" w:color="auto"/>
          </w:divBdr>
        </w:div>
        <w:div w:id="1441215677">
          <w:marLeft w:val="480"/>
          <w:marRight w:val="0"/>
          <w:marTop w:val="0"/>
          <w:marBottom w:val="0"/>
          <w:divBdr>
            <w:top w:val="none" w:sz="0" w:space="0" w:color="auto"/>
            <w:left w:val="none" w:sz="0" w:space="0" w:color="auto"/>
            <w:bottom w:val="none" w:sz="0" w:space="0" w:color="auto"/>
            <w:right w:val="none" w:sz="0" w:space="0" w:color="auto"/>
          </w:divBdr>
        </w:div>
        <w:div w:id="1464617250">
          <w:marLeft w:val="480"/>
          <w:marRight w:val="0"/>
          <w:marTop w:val="0"/>
          <w:marBottom w:val="0"/>
          <w:divBdr>
            <w:top w:val="none" w:sz="0" w:space="0" w:color="auto"/>
            <w:left w:val="none" w:sz="0" w:space="0" w:color="auto"/>
            <w:bottom w:val="none" w:sz="0" w:space="0" w:color="auto"/>
            <w:right w:val="none" w:sz="0" w:space="0" w:color="auto"/>
          </w:divBdr>
        </w:div>
        <w:div w:id="1585727264">
          <w:marLeft w:val="480"/>
          <w:marRight w:val="0"/>
          <w:marTop w:val="0"/>
          <w:marBottom w:val="0"/>
          <w:divBdr>
            <w:top w:val="none" w:sz="0" w:space="0" w:color="auto"/>
            <w:left w:val="none" w:sz="0" w:space="0" w:color="auto"/>
            <w:bottom w:val="none" w:sz="0" w:space="0" w:color="auto"/>
            <w:right w:val="none" w:sz="0" w:space="0" w:color="auto"/>
          </w:divBdr>
        </w:div>
        <w:div w:id="1740208164">
          <w:marLeft w:val="480"/>
          <w:marRight w:val="0"/>
          <w:marTop w:val="0"/>
          <w:marBottom w:val="0"/>
          <w:divBdr>
            <w:top w:val="none" w:sz="0" w:space="0" w:color="auto"/>
            <w:left w:val="none" w:sz="0" w:space="0" w:color="auto"/>
            <w:bottom w:val="none" w:sz="0" w:space="0" w:color="auto"/>
            <w:right w:val="none" w:sz="0" w:space="0" w:color="auto"/>
          </w:divBdr>
        </w:div>
        <w:div w:id="1835025159">
          <w:marLeft w:val="480"/>
          <w:marRight w:val="0"/>
          <w:marTop w:val="0"/>
          <w:marBottom w:val="0"/>
          <w:divBdr>
            <w:top w:val="none" w:sz="0" w:space="0" w:color="auto"/>
            <w:left w:val="none" w:sz="0" w:space="0" w:color="auto"/>
            <w:bottom w:val="none" w:sz="0" w:space="0" w:color="auto"/>
            <w:right w:val="none" w:sz="0" w:space="0" w:color="auto"/>
          </w:divBdr>
        </w:div>
        <w:div w:id="1842306222">
          <w:marLeft w:val="480"/>
          <w:marRight w:val="0"/>
          <w:marTop w:val="0"/>
          <w:marBottom w:val="0"/>
          <w:divBdr>
            <w:top w:val="none" w:sz="0" w:space="0" w:color="auto"/>
            <w:left w:val="none" w:sz="0" w:space="0" w:color="auto"/>
            <w:bottom w:val="none" w:sz="0" w:space="0" w:color="auto"/>
            <w:right w:val="none" w:sz="0" w:space="0" w:color="auto"/>
          </w:divBdr>
        </w:div>
        <w:div w:id="1905993001">
          <w:marLeft w:val="480"/>
          <w:marRight w:val="0"/>
          <w:marTop w:val="0"/>
          <w:marBottom w:val="0"/>
          <w:divBdr>
            <w:top w:val="none" w:sz="0" w:space="0" w:color="auto"/>
            <w:left w:val="none" w:sz="0" w:space="0" w:color="auto"/>
            <w:bottom w:val="none" w:sz="0" w:space="0" w:color="auto"/>
            <w:right w:val="none" w:sz="0" w:space="0" w:color="auto"/>
          </w:divBdr>
        </w:div>
        <w:div w:id="2017226991">
          <w:marLeft w:val="480"/>
          <w:marRight w:val="0"/>
          <w:marTop w:val="0"/>
          <w:marBottom w:val="0"/>
          <w:divBdr>
            <w:top w:val="none" w:sz="0" w:space="0" w:color="auto"/>
            <w:left w:val="none" w:sz="0" w:space="0" w:color="auto"/>
            <w:bottom w:val="none" w:sz="0" w:space="0" w:color="auto"/>
            <w:right w:val="none" w:sz="0" w:space="0" w:color="auto"/>
          </w:divBdr>
        </w:div>
        <w:div w:id="2109811399">
          <w:marLeft w:val="480"/>
          <w:marRight w:val="0"/>
          <w:marTop w:val="0"/>
          <w:marBottom w:val="0"/>
          <w:divBdr>
            <w:top w:val="none" w:sz="0" w:space="0" w:color="auto"/>
            <w:left w:val="none" w:sz="0" w:space="0" w:color="auto"/>
            <w:bottom w:val="none" w:sz="0" w:space="0" w:color="auto"/>
            <w:right w:val="none" w:sz="0" w:space="0" w:color="auto"/>
          </w:divBdr>
        </w:div>
      </w:divsChild>
    </w:div>
    <w:div w:id="1352486075">
      <w:bodyDiv w:val="1"/>
      <w:marLeft w:val="0"/>
      <w:marRight w:val="0"/>
      <w:marTop w:val="0"/>
      <w:marBottom w:val="0"/>
      <w:divBdr>
        <w:top w:val="none" w:sz="0" w:space="0" w:color="auto"/>
        <w:left w:val="none" w:sz="0" w:space="0" w:color="auto"/>
        <w:bottom w:val="none" w:sz="0" w:space="0" w:color="auto"/>
        <w:right w:val="none" w:sz="0" w:space="0" w:color="auto"/>
      </w:divBdr>
    </w:div>
    <w:div w:id="1354838872">
      <w:bodyDiv w:val="1"/>
      <w:marLeft w:val="0"/>
      <w:marRight w:val="0"/>
      <w:marTop w:val="0"/>
      <w:marBottom w:val="0"/>
      <w:divBdr>
        <w:top w:val="none" w:sz="0" w:space="0" w:color="auto"/>
        <w:left w:val="none" w:sz="0" w:space="0" w:color="auto"/>
        <w:bottom w:val="none" w:sz="0" w:space="0" w:color="auto"/>
        <w:right w:val="none" w:sz="0" w:space="0" w:color="auto"/>
      </w:divBdr>
      <w:divsChild>
        <w:div w:id="14046054">
          <w:marLeft w:val="480"/>
          <w:marRight w:val="0"/>
          <w:marTop w:val="0"/>
          <w:marBottom w:val="0"/>
          <w:divBdr>
            <w:top w:val="none" w:sz="0" w:space="0" w:color="auto"/>
            <w:left w:val="none" w:sz="0" w:space="0" w:color="auto"/>
            <w:bottom w:val="none" w:sz="0" w:space="0" w:color="auto"/>
            <w:right w:val="none" w:sz="0" w:space="0" w:color="auto"/>
          </w:divBdr>
        </w:div>
        <w:div w:id="306326841">
          <w:marLeft w:val="480"/>
          <w:marRight w:val="0"/>
          <w:marTop w:val="0"/>
          <w:marBottom w:val="0"/>
          <w:divBdr>
            <w:top w:val="none" w:sz="0" w:space="0" w:color="auto"/>
            <w:left w:val="none" w:sz="0" w:space="0" w:color="auto"/>
            <w:bottom w:val="none" w:sz="0" w:space="0" w:color="auto"/>
            <w:right w:val="none" w:sz="0" w:space="0" w:color="auto"/>
          </w:divBdr>
        </w:div>
        <w:div w:id="329917884">
          <w:marLeft w:val="480"/>
          <w:marRight w:val="0"/>
          <w:marTop w:val="0"/>
          <w:marBottom w:val="0"/>
          <w:divBdr>
            <w:top w:val="none" w:sz="0" w:space="0" w:color="auto"/>
            <w:left w:val="none" w:sz="0" w:space="0" w:color="auto"/>
            <w:bottom w:val="none" w:sz="0" w:space="0" w:color="auto"/>
            <w:right w:val="none" w:sz="0" w:space="0" w:color="auto"/>
          </w:divBdr>
        </w:div>
        <w:div w:id="365833347">
          <w:marLeft w:val="480"/>
          <w:marRight w:val="0"/>
          <w:marTop w:val="0"/>
          <w:marBottom w:val="0"/>
          <w:divBdr>
            <w:top w:val="none" w:sz="0" w:space="0" w:color="auto"/>
            <w:left w:val="none" w:sz="0" w:space="0" w:color="auto"/>
            <w:bottom w:val="none" w:sz="0" w:space="0" w:color="auto"/>
            <w:right w:val="none" w:sz="0" w:space="0" w:color="auto"/>
          </w:divBdr>
        </w:div>
        <w:div w:id="578176581">
          <w:marLeft w:val="480"/>
          <w:marRight w:val="0"/>
          <w:marTop w:val="0"/>
          <w:marBottom w:val="0"/>
          <w:divBdr>
            <w:top w:val="none" w:sz="0" w:space="0" w:color="auto"/>
            <w:left w:val="none" w:sz="0" w:space="0" w:color="auto"/>
            <w:bottom w:val="none" w:sz="0" w:space="0" w:color="auto"/>
            <w:right w:val="none" w:sz="0" w:space="0" w:color="auto"/>
          </w:divBdr>
        </w:div>
        <w:div w:id="584805073">
          <w:marLeft w:val="480"/>
          <w:marRight w:val="0"/>
          <w:marTop w:val="0"/>
          <w:marBottom w:val="0"/>
          <w:divBdr>
            <w:top w:val="none" w:sz="0" w:space="0" w:color="auto"/>
            <w:left w:val="none" w:sz="0" w:space="0" w:color="auto"/>
            <w:bottom w:val="none" w:sz="0" w:space="0" w:color="auto"/>
            <w:right w:val="none" w:sz="0" w:space="0" w:color="auto"/>
          </w:divBdr>
        </w:div>
        <w:div w:id="660155162">
          <w:marLeft w:val="480"/>
          <w:marRight w:val="0"/>
          <w:marTop w:val="0"/>
          <w:marBottom w:val="0"/>
          <w:divBdr>
            <w:top w:val="none" w:sz="0" w:space="0" w:color="auto"/>
            <w:left w:val="none" w:sz="0" w:space="0" w:color="auto"/>
            <w:bottom w:val="none" w:sz="0" w:space="0" w:color="auto"/>
            <w:right w:val="none" w:sz="0" w:space="0" w:color="auto"/>
          </w:divBdr>
        </w:div>
        <w:div w:id="752975419">
          <w:marLeft w:val="480"/>
          <w:marRight w:val="0"/>
          <w:marTop w:val="0"/>
          <w:marBottom w:val="0"/>
          <w:divBdr>
            <w:top w:val="none" w:sz="0" w:space="0" w:color="auto"/>
            <w:left w:val="none" w:sz="0" w:space="0" w:color="auto"/>
            <w:bottom w:val="none" w:sz="0" w:space="0" w:color="auto"/>
            <w:right w:val="none" w:sz="0" w:space="0" w:color="auto"/>
          </w:divBdr>
        </w:div>
        <w:div w:id="786854008">
          <w:marLeft w:val="480"/>
          <w:marRight w:val="0"/>
          <w:marTop w:val="0"/>
          <w:marBottom w:val="0"/>
          <w:divBdr>
            <w:top w:val="none" w:sz="0" w:space="0" w:color="auto"/>
            <w:left w:val="none" w:sz="0" w:space="0" w:color="auto"/>
            <w:bottom w:val="none" w:sz="0" w:space="0" w:color="auto"/>
            <w:right w:val="none" w:sz="0" w:space="0" w:color="auto"/>
          </w:divBdr>
        </w:div>
        <w:div w:id="1049692529">
          <w:marLeft w:val="480"/>
          <w:marRight w:val="0"/>
          <w:marTop w:val="0"/>
          <w:marBottom w:val="0"/>
          <w:divBdr>
            <w:top w:val="none" w:sz="0" w:space="0" w:color="auto"/>
            <w:left w:val="none" w:sz="0" w:space="0" w:color="auto"/>
            <w:bottom w:val="none" w:sz="0" w:space="0" w:color="auto"/>
            <w:right w:val="none" w:sz="0" w:space="0" w:color="auto"/>
          </w:divBdr>
        </w:div>
        <w:div w:id="1414204729">
          <w:marLeft w:val="480"/>
          <w:marRight w:val="0"/>
          <w:marTop w:val="0"/>
          <w:marBottom w:val="0"/>
          <w:divBdr>
            <w:top w:val="none" w:sz="0" w:space="0" w:color="auto"/>
            <w:left w:val="none" w:sz="0" w:space="0" w:color="auto"/>
            <w:bottom w:val="none" w:sz="0" w:space="0" w:color="auto"/>
            <w:right w:val="none" w:sz="0" w:space="0" w:color="auto"/>
          </w:divBdr>
        </w:div>
        <w:div w:id="1783066715">
          <w:marLeft w:val="480"/>
          <w:marRight w:val="0"/>
          <w:marTop w:val="0"/>
          <w:marBottom w:val="0"/>
          <w:divBdr>
            <w:top w:val="none" w:sz="0" w:space="0" w:color="auto"/>
            <w:left w:val="none" w:sz="0" w:space="0" w:color="auto"/>
            <w:bottom w:val="none" w:sz="0" w:space="0" w:color="auto"/>
            <w:right w:val="none" w:sz="0" w:space="0" w:color="auto"/>
          </w:divBdr>
        </w:div>
        <w:div w:id="1793354493">
          <w:marLeft w:val="480"/>
          <w:marRight w:val="0"/>
          <w:marTop w:val="0"/>
          <w:marBottom w:val="0"/>
          <w:divBdr>
            <w:top w:val="none" w:sz="0" w:space="0" w:color="auto"/>
            <w:left w:val="none" w:sz="0" w:space="0" w:color="auto"/>
            <w:bottom w:val="none" w:sz="0" w:space="0" w:color="auto"/>
            <w:right w:val="none" w:sz="0" w:space="0" w:color="auto"/>
          </w:divBdr>
        </w:div>
      </w:divsChild>
    </w:div>
    <w:div w:id="1367025083">
      <w:bodyDiv w:val="1"/>
      <w:marLeft w:val="0"/>
      <w:marRight w:val="0"/>
      <w:marTop w:val="0"/>
      <w:marBottom w:val="0"/>
      <w:divBdr>
        <w:top w:val="none" w:sz="0" w:space="0" w:color="auto"/>
        <w:left w:val="none" w:sz="0" w:space="0" w:color="auto"/>
        <w:bottom w:val="none" w:sz="0" w:space="0" w:color="auto"/>
        <w:right w:val="none" w:sz="0" w:space="0" w:color="auto"/>
      </w:divBdr>
      <w:divsChild>
        <w:div w:id="23599160">
          <w:marLeft w:val="480"/>
          <w:marRight w:val="0"/>
          <w:marTop w:val="0"/>
          <w:marBottom w:val="0"/>
          <w:divBdr>
            <w:top w:val="none" w:sz="0" w:space="0" w:color="auto"/>
            <w:left w:val="none" w:sz="0" w:space="0" w:color="auto"/>
            <w:bottom w:val="none" w:sz="0" w:space="0" w:color="auto"/>
            <w:right w:val="none" w:sz="0" w:space="0" w:color="auto"/>
          </w:divBdr>
        </w:div>
        <w:div w:id="91245411">
          <w:marLeft w:val="480"/>
          <w:marRight w:val="0"/>
          <w:marTop w:val="0"/>
          <w:marBottom w:val="0"/>
          <w:divBdr>
            <w:top w:val="none" w:sz="0" w:space="0" w:color="auto"/>
            <w:left w:val="none" w:sz="0" w:space="0" w:color="auto"/>
            <w:bottom w:val="none" w:sz="0" w:space="0" w:color="auto"/>
            <w:right w:val="none" w:sz="0" w:space="0" w:color="auto"/>
          </w:divBdr>
        </w:div>
        <w:div w:id="210654745">
          <w:marLeft w:val="480"/>
          <w:marRight w:val="0"/>
          <w:marTop w:val="0"/>
          <w:marBottom w:val="0"/>
          <w:divBdr>
            <w:top w:val="none" w:sz="0" w:space="0" w:color="auto"/>
            <w:left w:val="none" w:sz="0" w:space="0" w:color="auto"/>
            <w:bottom w:val="none" w:sz="0" w:space="0" w:color="auto"/>
            <w:right w:val="none" w:sz="0" w:space="0" w:color="auto"/>
          </w:divBdr>
        </w:div>
        <w:div w:id="222907337">
          <w:marLeft w:val="480"/>
          <w:marRight w:val="0"/>
          <w:marTop w:val="0"/>
          <w:marBottom w:val="0"/>
          <w:divBdr>
            <w:top w:val="none" w:sz="0" w:space="0" w:color="auto"/>
            <w:left w:val="none" w:sz="0" w:space="0" w:color="auto"/>
            <w:bottom w:val="none" w:sz="0" w:space="0" w:color="auto"/>
            <w:right w:val="none" w:sz="0" w:space="0" w:color="auto"/>
          </w:divBdr>
        </w:div>
        <w:div w:id="313531098">
          <w:marLeft w:val="480"/>
          <w:marRight w:val="0"/>
          <w:marTop w:val="0"/>
          <w:marBottom w:val="0"/>
          <w:divBdr>
            <w:top w:val="none" w:sz="0" w:space="0" w:color="auto"/>
            <w:left w:val="none" w:sz="0" w:space="0" w:color="auto"/>
            <w:bottom w:val="none" w:sz="0" w:space="0" w:color="auto"/>
            <w:right w:val="none" w:sz="0" w:space="0" w:color="auto"/>
          </w:divBdr>
        </w:div>
        <w:div w:id="418675748">
          <w:marLeft w:val="480"/>
          <w:marRight w:val="0"/>
          <w:marTop w:val="0"/>
          <w:marBottom w:val="0"/>
          <w:divBdr>
            <w:top w:val="none" w:sz="0" w:space="0" w:color="auto"/>
            <w:left w:val="none" w:sz="0" w:space="0" w:color="auto"/>
            <w:bottom w:val="none" w:sz="0" w:space="0" w:color="auto"/>
            <w:right w:val="none" w:sz="0" w:space="0" w:color="auto"/>
          </w:divBdr>
        </w:div>
        <w:div w:id="565261040">
          <w:marLeft w:val="480"/>
          <w:marRight w:val="0"/>
          <w:marTop w:val="0"/>
          <w:marBottom w:val="0"/>
          <w:divBdr>
            <w:top w:val="none" w:sz="0" w:space="0" w:color="auto"/>
            <w:left w:val="none" w:sz="0" w:space="0" w:color="auto"/>
            <w:bottom w:val="none" w:sz="0" w:space="0" w:color="auto"/>
            <w:right w:val="none" w:sz="0" w:space="0" w:color="auto"/>
          </w:divBdr>
        </w:div>
        <w:div w:id="708341194">
          <w:marLeft w:val="480"/>
          <w:marRight w:val="0"/>
          <w:marTop w:val="0"/>
          <w:marBottom w:val="0"/>
          <w:divBdr>
            <w:top w:val="none" w:sz="0" w:space="0" w:color="auto"/>
            <w:left w:val="none" w:sz="0" w:space="0" w:color="auto"/>
            <w:bottom w:val="none" w:sz="0" w:space="0" w:color="auto"/>
            <w:right w:val="none" w:sz="0" w:space="0" w:color="auto"/>
          </w:divBdr>
        </w:div>
        <w:div w:id="817038270">
          <w:marLeft w:val="480"/>
          <w:marRight w:val="0"/>
          <w:marTop w:val="0"/>
          <w:marBottom w:val="0"/>
          <w:divBdr>
            <w:top w:val="none" w:sz="0" w:space="0" w:color="auto"/>
            <w:left w:val="none" w:sz="0" w:space="0" w:color="auto"/>
            <w:bottom w:val="none" w:sz="0" w:space="0" w:color="auto"/>
            <w:right w:val="none" w:sz="0" w:space="0" w:color="auto"/>
          </w:divBdr>
        </w:div>
        <w:div w:id="843394347">
          <w:marLeft w:val="480"/>
          <w:marRight w:val="0"/>
          <w:marTop w:val="0"/>
          <w:marBottom w:val="0"/>
          <w:divBdr>
            <w:top w:val="none" w:sz="0" w:space="0" w:color="auto"/>
            <w:left w:val="none" w:sz="0" w:space="0" w:color="auto"/>
            <w:bottom w:val="none" w:sz="0" w:space="0" w:color="auto"/>
            <w:right w:val="none" w:sz="0" w:space="0" w:color="auto"/>
          </w:divBdr>
        </w:div>
        <w:div w:id="936327653">
          <w:marLeft w:val="480"/>
          <w:marRight w:val="0"/>
          <w:marTop w:val="0"/>
          <w:marBottom w:val="0"/>
          <w:divBdr>
            <w:top w:val="none" w:sz="0" w:space="0" w:color="auto"/>
            <w:left w:val="none" w:sz="0" w:space="0" w:color="auto"/>
            <w:bottom w:val="none" w:sz="0" w:space="0" w:color="auto"/>
            <w:right w:val="none" w:sz="0" w:space="0" w:color="auto"/>
          </w:divBdr>
        </w:div>
        <w:div w:id="941650783">
          <w:marLeft w:val="480"/>
          <w:marRight w:val="0"/>
          <w:marTop w:val="0"/>
          <w:marBottom w:val="0"/>
          <w:divBdr>
            <w:top w:val="none" w:sz="0" w:space="0" w:color="auto"/>
            <w:left w:val="none" w:sz="0" w:space="0" w:color="auto"/>
            <w:bottom w:val="none" w:sz="0" w:space="0" w:color="auto"/>
            <w:right w:val="none" w:sz="0" w:space="0" w:color="auto"/>
          </w:divBdr>
        </w:div>
        <w:div w:id="967398393">
          <w:marLeft w:val="480"/>
          <w:marRight w:val="0"/>
          <w:marTop w:val="0"/>
          <w:marBottom w:val="0"/>
          <w:divBdr>
            <w:top w:val="none" w:sz="0" w:space="0" w:color="auto"/>
            <w:left w:val="none" w:sz="0" w:space="0" w:color="auto"/>
            <w:bottom w:val="none" w:sz="0" w:space="0" w:color="auto"/>
            <w:right w:val="none" w:sz="0" w:space="0" w:color="auto"/>
          </w:divBdr>
        </w:div>
        <w:div w:id="988486459">
          <w:marLeft w:val="480"/>
          <w:marRight w:val="0"/>
          <w:marTop w:val="0"/>
          <w:marBottom w:val="0"/>
          <w:divBdr>
            <w:top w:val="none" w:sz="0" w:space="0" w:color="auto"/>
            <w:left w:val="none" w:sz="0" w:space="0" w:color="auto"/>
            <w:bottom w:val="none" w:sz="0" w:space="0" w:color="auto"/>
            <w:right w:val="none" w:sz="0" w:space="0" w:color="auto"/>
          </w:divBdr>
        </w:div>
        <w:div w:id="1009214777">
          <w:marLeft w:val="480"/>
          <w:marRight w:val="0"/>
          <w:marTop w:val="0"/>
          <w:marBottom w:val="0"/>
          <w:divBdr>
            <w:top w:val="none" w:sz="0" w:space="0" w:color="auto"/>
            <w:left w:val="none" w:sz="0" w:space="0" w:color="auto"/>
            <w:bottom w:val="none" w:sz="0" w:space="0" w:color="auto"/>
            <w:right w:val="none" w:sz="0" w:space="0" w:color="auto"/>
          </w:divBdr>
        </w:div>
        <w:div w:id="1047026839">
          <w:marLeft w:val="480"/>
          <w:marRight w:val="0"/>
          <w:marTop w:val="0"/>
          <w:marBottom w:val="0"/>
          <w:divBdr>
            <w:top w:val="none" w:sz="0" w:space="0" w:color="auto"/>
            <w:left w:val="none" w:sz="0" w:space="0" w:color="auto"/>
            <w:bottom w:val="none" w:sz="0" w:space="0" w:color="auto"/>
            <w:right w:val="none" w:sz="0" w:space="0" w:color="auto"/>
          </w:divBdr>
        </w:div>
        <w:div w:id="1062680463">
          <w:marLeft w:val="480"/>
          <w:marRight w:val="0"/>
          <w:marTop w:val="0"/>
          <w:marBottom w:val="0"/>
          <w:divBdr>
            <w:top w:val="none" w:sz="0" w:space="0" w:color="auto"/>
            <w:left w:val="none" w:sz="0" w:space="0" w:color="auto"/>
            <w:bottom w:val="none" w:sz="0" w:space="0" w:color="auto"/>
            <w:right w:val="none" w:sz="0" w:space="0" w:color="auto"/>
          </w:divBdr>
        </w:div>
        <w:div w:id="1259756129">
          <w:marLeft w:val="480"/>
          <w:marRight w:val="0"/>
          <w:marTop w:val="0"/>
          <w:marBottom w:val="0"/>
          <w:divBdr>
            <w:top w:val="none" w:sz="0" w:space="0" w:color="auto"/>
            <w:left w:val="none" w:sz="0" w:space="0" w:color="auto"/>
            <w:bottom w:val="none" w:sz="0" w:space="0" w:color="auto"/>
            <w:right w:val="none" w:sz="0" w:space="0" w:color="auto"/>
          </w:divBdr>
        </w:div>
        <w:div w:id="1386445331">
          <w:marLeft w:val="480"/>
          <w:marRight w:val="0"/>
          <w:marTop w:val="0"/>
          <w:marBottom w:val="0"/>
          <w:divBdr>
            <w:top w:val="none" w:sz="0" w:space="0" w:color="auto"/>
            <w:left w:val="none" w:sz="0" w:space="0" w:color="auto"/>
            <w:bottom w:val="none" w:sz="0" w:space="0" w:color="auto"/>
            <w:right w:val="none" w:sz="0" w:space="0" w:color="auto"/>
          </w:divBdr>
        </w:div>
        <w:div w:id="1451247371">
          <w:marLeft w:val="480"/>
          <w:marRight w:val="0"/>
          <w:marTop w:val="0"/>
          <w:marBottom w:val="0"/>
          <w:divBdr>
            <w:top w:val="none" w:sz="0" w:space="0" w:color="auto"/>
            <w:left w:val="none" w:sz="0" w:space="0" w:color="auto"/>
            <w:bottom w:val="none" w:sz="0" w:space="0" w:color="auto"/>
            <w:right w:val="none" w:sz="0" w:space="0" w:color="auto"/>
          </w:divBdr>
        </w:div>
        <w:div w:id="1507398725">
          <w:marLeft w:val="480"/>
          <w:marRight w:val="0"/>
          <w:marTop w:val="0"/>
          <w:marBottom w:val="0"/>
          <w:divBdr>
            <w:top w:val="none" w:sz="0" w:space="0" w:color="auto"/>
            <w:left w:val="none" w:sz="0" w:space="0" w:color="auto"/>
            <w:bottom w:val="none" w:sz="0" w:space="0" w:color="auto"/>
            <w:right w:val="none" w:sz="0" w:space="0" w:color="auto"/>
          </w:divBdr>
        </w:div>
        <w:div w:id="1790926857">
          <w:marLeft w:val="480"/>
          <w:marRight w:val="0"/>
          <w:marTop w:val="0"/>
          <w:marBottom w:val="0"/>
          <w:divBdr>
            <w:top w:val="none" w:sz="0" w:space="0" w:color="auto"/>
            <w:left w:val="none" w:sz="0" w:space="0" w:color="auto"/>
            <w:bottom w:val="none" w:sz="0" w:space="0" w:color="auto"/>
            <w:right w:val="none" w:sz="0" w:space="0" w:color="auto"/>
          </w:divBdr>
        </w:div>
        <w:div w:id="1944922233">
          <w:marLeft w:val="480"/>
          <w:marRight w:val="0"/>
          <w:marTop w:val="0"/>
          <w:marBottom w:val="0"/>
          <w:divBdr>
            <w:top w:val="none" w:sz="0" w:space="0" w:color="auto"/>
            <w:left w:val="none" w:sz="0" w:space="0" w:color="auto"/>
            <w:bottom w:val="none" w:sz="0" w:space="0" w:color="auto"/>
            <w:right w:val="none" w:sz="0" w:space="0" w:color="auto"/>
          </w:divBdr>
        </w:div>
      </w:divsChild>
    </w:div>
    <w:div w:id="1373380421">
      <w:bodyDiv w:val="1"/>
      <w:marLeft w:val="0"/>
      <w:marRight w:val="0"/>
      <w:marTop w:val="0"/>
      <w:marBottom w:val="0"/>
      <w:divBdr>
        <w:top w:val="none" w:sz="0" w:space="0" w:color="auto"/>
        <w:left w:val="none" w:sz="0" w:space="0" w:color="auto"/>
        <w:bottom w:val="none" w:sz="0" w:space="0" w:color="auto"/>
        <w:right w:val="none" w:sz="0" w:space="0" w:color="auto"/>
      </w:divBdr>
    </w:div>
    <w:div w:id="1378630318">
      <w:bodyDiv w:val="1"/>
      <w:marLeft w:val="0"/>
      <w:marRight w:val="0"/>
      <w:marTop w:val="0"/>
      <w:marBottom w:val="0"/>
      <w:divBdr>
        <w:top w:val="none" w:sz="0" w:space="0" w:color="auto"/>
        <w:left w:val="none" w:sz="0" w:space="0" w:color="auto"/>
        <w:bottom w:val="none" w:sz="0" w:space="0" w:color="auto"/>
        <w:right w:val="none" w:sz="0" w:space="0" w:color="auto"/>
      </w:divBdr>
      <w:divsChild>
        <w:div w:id="90660816">
          <w:marLeft w:val="480"/>
          <w:marRight w:val="0"/>
          <w:marTop w:val="0"/>
          <w:marBottom w:val="0"/>
          <w:divBdr>
            <w:top w:val="none" w:sz="0" w:space="0" w:color="auto"/>
            <w:left w:val="none" w:sz="0" w:space="0" w:color="auto"/>
            <w:bottom w:val="none" w:sz="0" w:space="0" w:color="auto"/>
            <w:right w:val="none" w:sz="0" w:space="0" w:color="auto"/>
          </w:divBdr>
        </w:div>
        <w:div w:id="104540084">
          <w:marLeft w:val="480"/>
          <w:marRight w:val="0"/>
          <w:marTop w:val="0"/>
          <w:marBottom w:val="0"/>
          <w:divBdr>
            <w:top w:val="none" w:sz="0" w:space="0" w:color="auto"/>
            <w:left w:val="none" w:sz="0" w:space="0" w:color="auto"/>
            <w:bottom w:val="none" w:sz="0" w:space="0" w:color="auto"/>
            <w:right w:val="none" w:sz="0" w:space="0" w:color="auto"/>
          </w:divBdr>
        </w:div>
        <w:div w:id="161244020">
          <w:marLeft w:val="480"/>
          <w:marRight w:val="0"/>
          <w:marTop w:val="0"/>
          <w:marBottom w:val="0"/>
          <w:divBdr>
            <w:top w:val="none" w:sz="0" w:space="0" w:color="auto"/>
            <w:left w:val="none" w:sz="0" w:space="0" w:color="auto"/>
            <w:bottom w:val="none" w:sz="0" w:space="0" w:color="auto"/>
            <w:right w:val="none" w:sz="0" w:space="0" w:color="auto"/>
          </w:divBdr>
        </w:div>
        <w:div w:id="311952081">
          <w:marLeft w:val="480"/>
          <w:marRight w:val="0"/>
          <w:marTop w:val="0"/>
          <w:marBottom w:val="0"/>
          <w:divBdr>
            <w:top w:val="none" w:sz="0" w:space="0" w:color="auto"/>
            <w:left w:val="none" w:sz="0" w:space="0" w:color="auto"/>
            <w:bottom w:val="none" w:sz="0" w:space="0" w:color="auto"/>
            <w:right w:val="none" w:sz="0" w:space="0" w:color="auto"/>
          </w:divBdr>
        </w:div>
        <w:div w:id="380709062">
          <w:marLeft w:val="480"/>
          <w:marRight w:val="0"/>
          <w:marTop w:val="0"/>
          <w:marBottom w:val="0"/>
          <w:divBdr>
            <w:top w:val="none" w:sz="0" w:space="0" w:color="auto"/>
            <w:left w:val="none" w:sz="0" w:space="0" w:color="auto"/>
            <w:bottom w:val="none" w:sz="0" w:space="0" w:color="auto"/>
            <w:right w:val="none" w:sz="0" w:space="0" w:color="auto"/>
          </w:divBdr>
        </w:div>
        <w:div w:id="519123278">
          <w:marLeft w:val="480"/>
          <w:marRight w:val="0"/>
          <w:marTop w:val="0"/>
          <w:marBottom w:val="0"/>
          <w:divBdr>
            <w:top w:val="none" w:sz="0" w:space="0" w:color="auto"/>
            <w:left w:val="none" w:sz="0" w:space="0" w:color="auto"/>
            <w:bottom w:val="none" w:sz="0" w:space="0" w:color="auto"/>
            <w:right w:val="none" w:sz="0" w:space="0" w:color="auto"/>
          </w:divBdr>
        </w:div>
        <w:div w:id="546532947">
          <w:marLeft w:val="480"/>
          <w:marRight w:val="0"/>
          <w:marTop w:val="0"/>
          <w:marBottom w:val="0"/>
          <w:divBdr>
            <w:top w:val="none" w:sz="0" w:space="0" w:color="auto"/>
            <w:left w:val="none" w:sz="0" w:space="0" w:color="auto"/>
            <w:bottom w:val="none" w:sz="0" w:space="0" w:color="auto"/>
            <w:right w:val="none" w:sz="0" w:space="0" w:color="auto"/>
          </w:divBdr>
        </w:div>
        <w:div w:id="675502060">
          <w:marLeft w:val="480"/>
          <w:marRight w:val="0"/>
          <w:marTop w:val="0"/>
          <w:marBottom w:val="0"/>
          <w:divBdr>
            <w:top w:val="none" w:sz="0" w:space="0" w:color="auto"/>
            <w:left w:val="none" w:sz="0" w:space="0" w:color="auto"/>
            <w:bottom w:val="none" w:sz="0" w:space="0" w:color="auto"/>
            <w:right w:val="none" w:sz="0" w:space="0" w:color="auto"/>
          </w:divBdr>
        </w:div>
        <w:div w:id="696851036">
          <w:marLeft w:val="480"/>
          <w:marRight w:val="0"/>
          <w:marTop w:val="0"/>
          <w:marBottom w:val="0"/>
          <w:divBdr>
            <w:top w:val="none" w:sz="0" w:space="0" w:color="auto"/>
            <w:left w:val="none" w:sz="0" w:space="0" w:color="auto"/>
            <w:bottom w:val="none" w:sz="0" w:space="0" w:color="auto"/>
            <w:right w:val="none" w:sz="0" w:space="0" w:color="auto"/>
          </w:divBdr>
        </w:div>
        <w:div w:id="912131061">
          <w:marLeft w:val="480"/>
          <w:marRight w:val="0"/>
          <w:marTop w:val="0"/>
          <w:marBottom w:val="0"/>
          <w:divBdr>
            <w:top w:val="none" w:sz="0" w:space="0" w:color="auto"/>
            <w:left w:val="none" w:sz="0" w:space="0" w:color="auto"/>
            <w:bottom w:val="none" w:sz="0" w:space="0" w:color="auto"/>
            <w:right w:val="none" w:sz="0" w:space="0" w:color="auto"/>
          </w:divBdr>
        </w:div>
        <w:div w:id="989746494">
          <w:marLeft w:val="480"/>
          <w:marRight w:val="0"/>
          <w:marTop w:val="0"/>
          <w:marBottom w:val="0"/>
          <w:divBdr>
            <w:top w:val="none" w:sz="0" w:space="0" w:color="auto"/>
            <w:left w:val="none" w:sz="0" w:space="0" w:color="auto"/>
            <w:bottom w:val="none" w:sz="0" w:space="0" w:color="auto"/>
            <w:right w:val="none" w:sz="0" w:space="0" w:color="auto"/>
          </w:divBdr>
        </w:div>
        <w:div w:id="1016541437">
          <w:marLeft w:val="480"/>
          <w:marRight w:val="0"/>
          <w:marTop w:val="0"/>
          <w:marBottom w:val="0"/>
          <w:divBdr>
            <w:top w:val="none" w:sz="0" w:space="0" w:color="auto"/>
            <w:left w:val="none" w:sz="0" w:space="0" w:color="auto"/>
            <w:bottom w:val="none" w:sz="0" w:space="0" w:color="auto"/>
            <w:right w:val="none" w:sz="0" w:space="0" w:color="auto"/>
          </w:divBdr>
        </w:div>
        <w:div w:id="1175998482">
          <w:marLeft w:val="480"/>
          <w:marRight w:val="0"/>
          <w:marTop w:val="0"/>
          <w:marBottom w:val="0"/>
          <w:divBdr>
            <w:top w:val="none" w:sz="0" w:space="0" w:color="auto"/>
            <w:left w:val="none" w:sz="0" w:space="0" w:color="auto"/>
            <w:bottom w:val="none" w:sz="0" w:space="0" w:color="auto"/>
            <w:right w:val="none" w:sz="0" w:space="0" w:color="auto"/>
          </w:divBdr>
        </w:div>
        <w:div w:id="1431270490">
          <w:marLeft w:val="480"/>
          <w:marRight w:val="0"/>
          <w:marTop w:val="0"/>
          <w:marBottom w:val="0"/>
          <w:divBdr>
            <w:top w:val="none" w:sz="0" w:space="0" w:color="auto"/>
            <w:left w:val="none" w:sz="0" w:space="0" w:color="auto"/>
            <w:bottom w:val="none" w:sz="0" w:space="0" w:color="auto"/>
            <w:right w:val="none" w:sz="0" w:space="0" w:color="auto"/>
          </w:divBdr>
        </w:div>
        <w:div w:id="1478179732">
          <w:marLeft w:val="480"/>
          <w:marRight w:val="0"/>
          <w:marTop w:val="0"/>
          <w:marBottom w:val="0"/>
          <w:divBdr>
            <w:top w:val="none" w:sz="0" w:space="0" w:color="auto"/>
            <w:left w:val="none" w:sz="0" w:space="0" w:color="auto"/>
            <w:bottom w:val="none" w:sz="0" w:space="0" w:color="auto"/>
            <w:right w:val="none" w:sz="0" w:space="0" w:color="auto"/>
          </w:divBdr>
        </w:div>
        <w:div w:id="1486118650">
          <w:marLeft w:val="480"/>
          <w:marRight w:val="0"/>
          <w:marTop w:val="0"/>
          <w:marBottom w:val="0"/>
          <w:divBdr>
            <w:top w:val="none" w:sz="0" w:space="0" w:color="auto"/>
            <w:left w:val="none" w:sz="0" w:space="0" w:color="auto"/>
            <w:bottom w:val="none" w:sz="0" w:space="0" w:color="auto"/>
            <w:right w:val="none" w:sz="0" w:space="0" w:color="auto"/>
          </w:divBdr>
        </w:div>
        <w:div w:id="2019774292">
          <w:marLeft w:val="480"/>
          <w:marRight w:val="0"/>
          <w:marTop w:val="0"/>
          <w:marBottom w:val="0"/>
          <w:divBdr>
            <w:top w:val="none" w:sz="0" w:space="0" w:color="auto"/>
            <w:left w:val="none" w:sz="0" w:space="0" w:color="auto"/>
            <w:bottom w:val="none" w:sz="0" w:space="0" w:color="auto"/>
            <w:right w:val="none" w:sz="0" w:space="0" w:color="auto"/>
          </w:divBdr>
        </w:div>
        <w:div w:id="2104640631">
          <w:marLeft w:val="480"/>
          <w:marRight w:val="0"/>
          <w:marTop w:val="0"/>
          <w:marBottom w:val="0"/>
          <w:divBdr>
            <w:top w:val="none" w:sz="0" w:space="0" w:color="auto"/>
            <w:left w:val="none" w:sz="0" w:space="0" w:color="auto"/>
            <w:bottom w:val="none" w:sz="0" w:space="0" w:color="auto"/>
            <w:right w:val="none" w:sz="0" w:space="0" w:color="auto"/>
          </w:divBdr>
        </w:div>
      </w:divsChild>
    </w:div>
    <w:div w:id="1443110949">
      <w:bodyDiv w:val="1"/>
      <w:marLeft w:val="0"/>
      <w:marRight w:val="0"/>
      <w:marTop w:val="0"/>
      <w:marBottom w:val="0"/>
      <w:divBdr>
        <w:top w:val="none" w:sz="0" w:space="0" w:color="auto"/>
        <w:left w:val="none" w:sz="0" w:space="0" w:color="auto"/>
        <w:bottom w:val="none" w:sz="0" w:space="0" w:color="auto"/>
        <w:right w:val="none" w:sz="0" w:space="0" w:color="auto"/>
      </w:divBdr>
      <w:divsChild>
        <w:div w:id="28989690">
          <w:marLeft w:val="480"/>
          <w:marRight w:val="0"/>
          <w:marTop w:val="0"/>
          <w:marBottom w:val="0"/>
          <w:divBdr>
            <w:top w:val="none" w:sz="0" w:space="0" w:color="auto"/>
            <w:left w:val="none" w:sz="0" w:space="0" w:color="auto"/>
            <w:bottom w:val="none" w:sz="0" w:space="0" w:color="auto"/>
            <w:right w:val="none" w:sz="0" w:space="0" w:color="auto"/>
          </w:divBdr>
        </w:div>
        <w:div w:id="210463505">
          <w:marLeft w:val="480"/>
          <w:marRight w:val="0"/>
          <w:marTop w:val="0"/>
          <w:marBottom w:val="0"/>
          <w:divBdr>
            <w:top w:val="none" w:sz="0" w:space="0" w:color="auto"/>
            <w:left w:val="none" w:sz="0" w:space="0" w:color="auto"/>
            <w:bottom w:val="none" w:sz="0" w:space="0" w:color="auto"/>
            <w:right w:val="none" w:sz="0" w:space="0" w:color="auto"/>
          </w:divBdr>
        </w:div>
        <w:div w:id="423232793">
          <w:marLeft w:val="480"/>
          <w:marRight w:val="0"/>
          <w:marTop w:val="0"/>
          <w:marBottom w:val="0"/>
          <w:divBdr>
            <w:top w:val="none" w:sz="0" w:space="0" w:color="auto"/>
            <w:left w:val="none" w:sz="0" w:space="0" w:color="auto"/>
            <w:bottom w:val="none" w:sz="0" w:space="0" w:color="auto"/>
            <w:right w:val="none" w:sz="0" w:space="0" w:color="auto"/>
          </w:divBdr>
        </w:div>
        <w:div w:id="446244998">
          <w:marLeft w:val="480"/>
          <w:marRight w:val="0"/>
          <w:marTop w:val="0"/>
          <w:marBottom w:val="0"/>
          <w:divBdr>
            <w:top w:val="none" w:sz="0" w:space="0" w:color="auto"/>
            <w:left w:val="none" w:sz="0" w:space="0" w:color="auto"/>
            <w:bottom w:val="none" w:sz="0" w:space="0" w:color="auto"/>
            <w:right w:val="none" w:sz="0" w:space="0" w:color="auto"/>
          </w:divBdr>
        </w:div>
        <w:div w:id="521673813">
          <w:marLeft w:val="480"/>
          <w:marRight w:val="0"/>
          <w:marTop w:val="0"/>
          <w:marBottom w:val="0"/>
          <w:divBdr>
            <w:top w:val="none" w:sz="0" w:space="0" w:color="auto"/>
            <w:left w:val="none" w:sz="0" w:space="0" w:color="auto"/>
            <w:bottom w:val="none" w:sz="0" w:space="0" w:color="auto"/>
            <w:right w:val="none" w:sz="0" w:space="0" w:color="auto"/>
          </w:divBdr>
        </w:div>
        <w:div w:id="551307013">
          <w:marLeft w:val="480"/>
          <w:marRight w:val="0"/>
          <w:marTop w:val="0"/>
          <w:marBottom w:val="0"/>
          <w:divBdr>
            <w:top w:val="none" w:sz="0" w:space="0" w:color="auto"/>
            <w:left w:val="none" w:sz="0" w:space="0" w:color="auto"/>
            <w:bottom w:val="none" w:sz="0" w:space="0" w:color="auto"/>
            <w:right w:val="none" w:sz="0" w:space="0" w:color="auto"/>
          </w:divBdr>
        </w:div>
        <w:div w:id="705183552">
          <w:marLeft w:val="480"/>
          <w:marRight w:val="0"/>
          <w:marTop w:val="0"/>
          <w:marBottom w:val="0"/>
          <w:divBdr>
            <w:top w:val="none" w:sz="0" w:space="0" w:color="auto"/>
            <w:left w:val="none" w:sz="0" w:space="0" w:color="auto"/>
            <w:bottom w:val="none" w:sz="0" w:space="0" w:color="auto"/>
            <w:right w:val="none" w:sz="0" w:space="0" w:color="auto"/>
          </w:divBdr>
        </w:div>
        <w:div w:id="859393481">
          <w:marLeft w:val="480"/>
          <w:marRight w:val="0"/>
          <w:marTop w:val="0"/>
          <w:marBottom w:val="0"/>
          <w:divBdr>
            <w:top w:val="none" w:sz="0" w:space="0" w:color="auto"/>
            <w:left w:val="none" w:sz="0" w:space="0" w:color="auto"/>
            <w:bottom w:val="none" w:sz="0" w:space="0" w:color="auto"/>
            <w:right w:val="none" w:sz="0" w:space="0" w:color="auto"/>
          </w:divBdr>
        </w:div>
        <w:div w:id="931474567">
          <w:marLeft w:val="480"/>
          <w:marRight w:val="0"/>
          <w:marTop w:val="0"/>
          <w:marBottom w:val="0"/>
          <w:divBdr>
            <w:top w:val="none" w:sz="0" w:space="0" w:color="auto"/>
            <w:left w:val="none" w:sz="0" w:space="0" w:color="auto"/>
            <w:bottom w:val="none" w:sz="0" w:space="0" w:color="auto"/>
            <w:right w:val="none" w:sz="0" w:space="0" w:color="auto"/>
          </w:divBdr>
        </w:div>
        <w:div w:id="1043140294">
          <w:marLeft w:val="480"/>
          <w:marRight w:val="0"/>
          <w:marTop w:val="0"/>
          <w:marBottom w:val="0"/>
          <w:divBdr>
            <w:top w:val="none" w:sz="0" w:space="0" w:color="auto"/>
            <w:left w:val="none" w:sz="0" w:space="0" w:color="auto"/>
            <w:bottom w:val="none" w:sz="0" w:space="0" w:color="auto"/>
            <w:right w:val="none" w:sz="0" w:space="0" w:color="auto"/>
          </w:divBdr>
        </w:div>
        <w:div w:id="1175342760">
          <w:marLeft w:val="480"/>
          <w:marRight w:val="0"/>
          <w:marTop w:val="0"/>
          <w:marBottom w:val="0"/>
          <w:divBdr>
            <w:top w:val="none" w:sz="0" w:space="0" w:color="auto"/>
            <w:left w:val="none" w:sz="0" w:space="0" w:color="auto"/>
            <w:bottom w:val="none" w:sz="0" w:space="0" w:color="auto"/>
            <w:right w:val="none" w:sz="0" w:space="0" w:color="auto"/>
          </w:divBdr>
        </w:div>
        <w:div w:id="1220551954">
          <w:marLeft w:val="480"/>
          <w:marRight w:val="0"/>
          <w:marTop w:val="0"/>
          <w:marBottom w:val="0"/>
          <w:divBdr>
            <w:top w:val="none" w:sz="0" w:space="0" w:color="auto"/>
            <w:left w:val="none" w:sz="0" w:space="0" w:color="auto"/>
            <w:bottom w:val="none" w:sz="0" w:space="0" w:color="auto"/>
            <w:right w:val="none" w:sz="0" w:space="0" w:color="auto"/>
          </w:divBdr>
        </w:div>
        <w:div w:id="1692149546">
          <w:marLeft w:val="480"/>
          <w:marRight w:val="0"/>
          <w:marTop w:val="0"/>
          <w:marBottom w:val="0"/>
          <w:divBdr>
            <w:top w:val="none" w:sz="0" w:space="0" w:color="auto"/>
            <w:left w:val="none" w:sz="0" w:space="0" w:color="auto"/>
            <w:bottom w:val="none" w:sz="0" w:space="0" w:color="auto"/>
            <w:right w:val="none" w:sz="0" w:space="0" w:color="auto"/>
          </w:divBdr>
        </w:div>
      </w:divsChild>
    </w:div>
    <w:div w:id="1447044658">
      <w:bodyDiv w:val="1"/>
      <w:marLeft w:val="0"/>
      <w:marRight w:val="0"/>
      <w:marTop w:val="0"/>
      <w:marBottom w:val="0"/>
      <w:divBdr>
        <w:top w:val="none" w:sz="0" w:space="0" w:color="auto"/>
        <w:left w:val="none" w:sz="0" w:space="0" w:color="auto"/>
        <w:bottom w:val="none" w:sz="0" w:space="0" w:color="auto"/>
        <w:right w:val="none" w:sz="0" w:space="0" w:color="auto"/>
      </w:divBdr>
      <w:divsChild>
        <w:div w:id="2045129679">
          <w:marLeft w:val="480"/>
          <w:marRight w:val="0"/>
          <w:marTop w:val="0"/>
          <w:marBottom w:val="0"/>
          <w:divBdr>
            <w:top w:val="none" w:sz="0" w:space="0" w:color="auto"/>
            <w:left w:val="none" w:sz="0" w:space="0" w:color="auto"/>
            <w:bottom w:val="none" w:sz="0" w:space="0" w:color="auto"/>
            <w:right w:val="none" w:sz="0" w:space="0" w:color="auto"/>
          </w:divBdr>
        </w:div>
      </w:divsChild>
    </w:div>
    <w:div w:id="1447502119">
      <w:bodyDiv w:val="1"/>
      <w:marLeft w:val="0"/>
      <w:marRight w:val="0"/>
      <w:marTop w:val="0"/>
      <w:marBottom w:val="0"/>
      <w:divBdr>
        <w:top w:val="none" w:sz="0" w:space="0" w:color="auto"/>
        <w:left w:val="none" w:sz="0" w:space="0" w:color="auto"/>
        <w:bottom w:val="none" w:sz="0" w:space="0" w:color="auto"/>
        <w:right w:val="none" w:sz="0" w:space="0" w:color="auto"/>
      </w:divBdr>
      <w:divsChild>
        <w:div w:id="91247621">
          <w:marLeft w:val="480"/>
          <w:marRight w:val="0"/>
          <w:marTop w:val="0"/>
          <w:marBottom w:val="0"/>
          <w:divBdr>
            <w:top w:val="none" w:sz="0" w:space="0" w:color="auto"/>
            <w:left w:val="none" w:sz="0" w:space="0" w:color="auto"/>
            <w:bottom w:val="none" w:sz="0" w:space="0" w:color="auto"/>
            <w:right w:val="none" w:sz="0" w:space="0" w:color="auto"/>
          </w:divBdr>
        </w:div>
        <w:div w:id="223495757">
          <w:marLeft w:val="480"/>
          <w:marRight w:val="0"/>
          <w:marTop w:val="0"/>
          <w:marBottom w:val="0"/>
          <w:divBdr>
            <w:top w:val="none" w:sz="0" w:space="0" w:color="auto"/>
            <w:left w:val="none" w:sz="0" w:space="0" w:color="auto"/>
            <w:bottom w:val="none" w:sz="0" w:space="0" w:color="auto"/>
            <w:right w:val="none" w:sz="0" w:space="0" w:color="auto"/>
          </w:divBdr>
        </w:div>
        <w:div w:id="360862780">
          <w:marLeft w:val="480"/>
          <w:marRight w:val="0"/>
          <w:marTop w:val="0"/>
          <w:marBottom w:val="0"/>
          <w:divBdr>
            <w:top w:val="none" w:sz="0" w:space="0" w:color="auto"/>
            <w:left w:val="none" w:sz="0" w:space="0" w:color="auto"/>
            <w:bottom w:val="none" w:sz="0" w:space="0" w:color="auto"/>
            <w:right w:val="none" w:sz="0" w:space="0" w:color="auto"/>
          </w:divBdr>
        </w:div>
        <w:div w:id="403994410">
          <w:marLeft w:val="480"/>
          <w:marRight w:val="0"/>
          <w:marTop w:val="0"/>
          <w:marBottom w:val="0"/>
          <w:divBdr>
            <w:top w:val="none" w:sz="0" w:space="0" w:color="auto"/>
            <w:left w:val="none" w:sz="0" w:space="0" w:color="auto"/>
            <w:bottom w:val="none" w:sz="0" w:space="0" w:color="auto"/>
            <w:right w:val="none" w:sz="0" w:space="0" w:color="auto"/>
          </w:divBdr>
        </w:div>
        <w:div w:id="854851828">
          <w:marLeft w:val="480"/>
          <w:marRight w:val="0"/>
          <w:marTop w:val="0"/>
          <w:marBottom w:val="0"/>
          <w:divBdr>
            <w:top w:val="none" w:sz="0" w:space="0" w:color="auto"/>
            <w:left w:val="none" w:sz="0" w:space="0" w:color="auto"/>
            <w:bottom w:val="none" w:sz="0" w:space="0" w:color="auto"/>
            <w:right w:val="none" w:sz="0" w:space="0" w:color="auto"/>
          </w:divBdr>
        </w:div>
        <w:div w:id="999887349">
          <w:marLeft w:val="480"/>
          <w:marRight w:val="0"/>
          <w:marTop w:val="0"/>
          <w:marBottom w:val="0"/>
          <w:divBdr>
            <w:top w:val="none" w:sz="0" w:space="0" w:color="auto"/>
            <w:left w:val="none" w:sz="0" w:space="0" w:color="auto"/>
            <w:bottom w:val="none" w:sz="0" w:space="0" w:color="auto"/>
            <w:right w:val="none" w:sz="0" w:space="0" w:color="auto"/>
          </w:divBdr>
        </w:div>
        <w:div w:id="1036544336">
          <w:marLeft w:val="480"/>
          <w:marRight w:val="0"/>
          <w:marTop w:val="0"/>
          <w:marBottom w:val="0"/>
          <w:divBdr>
            <w:top w:val="none" w:sz="0" w:space="0" w:color="auto"/>
            <w:left w:val="none" w:sz="0" w:space="0" w:color="auto"/>
            <w:bottom w:val="none" w:sz="0" w:space="0" w:color="auto"/>
            <w:right w:val="none" w:sz="0" w:space="0" w:color="auto"/>
          </w:divBdr>
        </w:div>
        <w:div w:id="1176766446">
          <w:marLeft w:val="480"/>
          <w:marRight w:val="0"/>
          <w:marTop w:val="0"/>
          <w:marBottom w:val="0"/>
          <w:divBdr>
            <w:top w:val="none" w:sz="0" w:space="0" w:color="auto"/>
            <w:left w:val="none" w:sz="0" w:space="0" w:color="auto"/>
            <w:bottom w:val="none" w:sz="0" w:space="0" w:color="auto"/>
            <w:right w:val="none" w:sz="0" w:space="0" w:color="auto"/>
          </w:divBdr>
        </w:div>
        <w:div w:id="1393770257">
          <w:marLeft w:val="480"/>
          <w:marRight w:val="0"/>
          <w:marTop w:val="0"/>
          <w:marBottom w:val="0"/>
          <w:divBdr>
            <w:top w:val="none" w:sz="0" w:space="0" w:color="auto"/>
            <w:left w:val="none" w:sz="0" w:space="0" w:color="auto"/>
            <w:bottom w:val="none" w:sz="0" w:space="0" w:color="auto"/>
            <w:right w:val="none" w:sz="0" w:space="0" w:color="auto"/>
          </w:divBdr>
        </w:div>
        <w:div w:id="1643656854">
          <w:marLeft w:val="480"/>
          <w:marRight w:val="0"/>
          <w:marTop w:val="0"/>
          <w:marBottom w:val="0"/>
          <w:divBdr>
            <w:top w:val="none" w:sz="0" w:space="0" w:color="auto"/>
            <w:left w:val="none" w:sz="0" w:space="0" w:color="auto"/>
            <w:bottom w:val="none" w:sz="0" w:space="0" w:color="auto"/>
            <w:right w:val="none" w:sz="0" w:space="0" w:color="auto"/>
          </w:divBdr>
        </w:div>
        <w:div w:id="1786345766">
          <w:marLeft w:val="480"/>
          <w:marRight w:val="0"/>
          <w:marTop w:val="0"/>
          <w:marBottom w:val="0"/>
          <w:divBdr>
            <w:top w:val="none" w:sz="0" w:space="0" w:color="auto"/>
            <w:left w:val="none" w:sz="0" w:space="0" w:color="auto"/>
            <w:bottom w:val="none" w:sz="0" w:space="0" w:color="auto"/>
            <w:right w:val="none" w:sz="0" w:space="0" w:color="auto"/>
          </w:divBdr>
        </w:div>
        <w:div w:id="1989239025">
          <w:marLeft w:val="480"/>
          <w:marRight w:val="0"/>
          <w:marTop w:val="0"/>
          <w:marBottom w:val="0"/>
          <w:divBdr>
            <w:top w:val="none" w:sz="0" w:space="0" w:color="auto"/>
            <w:left w:val="none" w:sz="0" w:space="0" w:color="auto"/>
            <w:bottom w:val="none" w:sz="0" w:space="0" w:color="auto"/>
            <w:right w:val="none" w:sz="0" w:space="0" w:color="auto"/>
          </w:divBdr>
        </w:div>
        <w:div w:id="2006782013">
          <w:marLeft w:val="480"/>
          <w:marRight w:val="0"/>
          <w:marTop w:val="0"/>
          <w:marBottom w:val="0"/>
          <w:divBdr>
            <w:top w:val="none" w:sz="0" w:space="0" w:color="auto"/>
            <w:left w:val="none" w:sz="0" w:space="0" w:color="auto"/>
            <w:bottom w:val="none" w:sz="0" w:space="0" w:color="auto"/>
            <w:right w:val="none" w:sz="0" w:space="0" w:color="auto"/>
          </w:divBdr>
        </w:div>
        <w:div w:id="2145073535">
          <w:marLeft w:val="480"/>
          <w:marRight w:val="0"/>
          <w:marTop w:val="0"/>
          <w:marBottom w:val="0"/>
          <w:divBdr>
            <w:top w:val="none" w:sz="0" w:space="0" w:color="auto"/>
            <w:left w:val="none" w:sz="0" w:space="0" w:color="auto"/>
            <w:bottom w:val="none" w:sz="0" w:space="0" w:color="auto"/>
            <w:right w:val="none" w:sz="0" w:space="0" w:color="auto"/>
          </w:divBdr>
        </w:div>
      </w:divsChild>
    </w:div>
    <w:div w:id="1452674581">
      <w:bodyDiv w:val="1"/>
      <w:marLeft w:val="0"/>
      <w:marRight w:val="0"/>
      <w:marTop w:val="0"/>
      <w:marBottom w:val="0"/>
      <w:divBdr>
        <w:top w:val="none" w:sz="0" w:space="0" w:color="auto"/>
        <w:left w:val="none" w:sz="0" w:space="0" w:color="auto"/>
        <w:bottom w:val="none" w:sz="0" w:space="0" w:color="auto"/>
        <w:right w:val="none" w:sz="0" w:space="0" w:color="auto"/>
      </w:divBdr>
    </w:div>
    <w:div w:id="1453213159">
      <w:bodyDiv w:val="1"/>
      <w:marLeft w:val="0"/>
      <w:marRight w:val="0"/>
      <w:marTop w:val="0"/>
      <w:marBottom w:val="0"/>
      <w:divBdr>
        <w:top w:val="none" w:sz="0" w:space="0" w:color="auto"/>
        <w:left w:val="none" w:sz="0" w:space="0" w:color="auto"/>
        <w:bottom w:val="none" w:sz="0" w:space="0" w:color="auto"/>
        <w:right w:val="none" w:sz="0" w:space="0" w:color="auto"/>
      </w:divBdr>
    </w:div>
    <w:div w:id="1496678070">
      <w:bodyDiv w:val="1"/>
      <w:marLeft w:val="0"/>
      <w:marRight w:val="0"/>
      <w:marTop w:val="0"/>
      <w:marBottom w:val="0"/>
      <w:divBdr>
        <w:top w:val="none" w:sz="0" w:space="0" w:color="auto"/>
        <w:left w:val="none" w:sz="0" w:space="0" w:color="auto"/>
        <w:bottom w:val="none" w:sz="0" w:space="0" w:color="auto"/>
        <w:right w:val="none" w:sz="0" w:space="0" w:color="auto"/>
      </w:divBdr>
      <w:divsChild>
        <w:div w:id="61951280">
          <w:marLeft w:val="0"/>
          <w:marRight w:val="0"/>
          <w:marTop w:val="0"/>
          <w:marBottom w:val="0"/>
          <w:divBdr>
            <w:top w:val="none" w:sz="0" w:space="0" w:color="auto"/>
            <w:left w:val="none" w:sz="0" w:space="0" w:color="auto"/>
            <w:bottom w:val="none" w:sz="0" w:space="0" w:color="auto"/>
            <w:right w:val="none" w:sz="0" w:space="0" w:color="auto"/>
          </w:divBdr>
          <w:divsChild>
            <w:div w:id="98142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790521">
      <w:bodyDiv w:val="1"/>
      <w:marLeft w:val="0"/>
      <w:marRight w:val="0"/>
      <w:marTop w:val="0"/>
      <w:marBottom w:val="0"/>
      <w:divBdr>
        <w:top w:val="none" w:sz="0" w:space="0" w:color="auto"/>
        <w:left w:val="none" w:sz="0" w:space="0" w:color="auto"/>
        <w:bottom w:val="none" w:sz="0" w:space="0" w:color="auto"/>
        <w:right w:val="none" w:sz="0" w:space="0" w:color="auto"/>
      </w:divBdr>
      <w:divsChild>
        <w:div w:id="282152227">
          <w:marLeft w:val="480"/>
          <w:marRight w:val="0"/>
          <w:marTop w:val="0"/>
          <w:marBottom w:val="0"/>
          <w:divBdr>
            <w:top w:val="none" w:sz="0" w:space="0" w:color="auto"/>
            <w:left w:val="none" w:sz="0" w:space="0" w:color="auto"/>
            <w:bottom w:val="none" w:sz="0" w:space="0" w:color="auto"/>
            <w:right w:val="none" w:sz="0" w:space="0" w:color="auto"/>
          </w:divBdr>
        </w:div>
        <w:div w:id="286090761">
          <w:marLeft w:val="480"/>
          <w:marRight w:val="0"/>
          <w:marTop w:val="0"/>
          <w:marBottom w:val="0"/>
          <w:divBdr>
            <w:top w:val="none" w:sz="0" w:space="0" w:color="auto"/>
            <w:left w:val="none" w:sz="0" w:space="0" w:color="auto"/>
            <w:bottom w:val="none" w:sz="0" w:space="0" w:color="auto"/>
            <w:right w:val="none" w:sz="0" w:space="0" w:color="auto"/>
          </w:divBdr>
        </w:div>
        <w:div w:id="1939482071">
          <w:marLeft w:val="480"/>
          <w:marRight w:val="0"/>
          <w:marTop w:val="0"/>
          <w:marBottom w:val="0"/>
          <w:divBdr>
            <w:top w:val="none" w:sz="0" w:space="0" w:color="auto"/>
            <w:left w:val="none" w:sz="0" w:space="0" w:color="auto"/>
            <w:bottom w:val="none" w:sz="0" w:space="0" w:color="auto"/>
            <w:right w:val="none" w:sz="0" w:space="0" w:color="auto"/>
          </w:divBdr>
        </w:div>
      </w:divsChild>
    </w:div>
    <w:div w:id="1515807136">
      <w:bodyDiv w:val="1"/>
      <w:marLeft w:val="0"/>
      <w:marRight w:val="0"/>
      <w:marTop w:val="0"/>
      <w:marBottom w:val="0"/>
      <w:divBdr>
        <w:top w:val="none" w:sz="0" w:space="0" w:color="auto"/>
        <w:left w:val="none" w:sz="0" w:space="0" w:color="auto"/>
        <w:bottom w:val="none" w:sz="0" w:space="0" w:color="auto"/>
        <w:right w:val="none" w:sz="0" w:space="0" w:color="auto"/>
      </w:divBdr>
      <w:divsChild>
        <w:div w:id="15934750">
          <w:marLeft w:val="480"/>
          <w:marRight w:val="0"/>
          <w:marTop w:val="0"/>
          <w:marBottom w:val="0"/>
          <w:divBdr>
            <w:top w:val="none" w:sz="0" w:space="0" w:color="auto"/>
            <w:left w:val="none" w:sz="0" w:space="0" w:color="auto"/>
            <w:bottom w:val="none" w:sz="0" w:space="0" w:color="auto"/>
            <w:right w:val="none" w:sz="0" w:space="0" w:color="auto"/>
          </w:divBdr>
        </w:div>
        <w:div w:id="49429523">
          <w:marLeft w:val="480"/>
          <w:marRight w:val="0"/>
          <w:marTop w:val="0"/>
          <w:marBottom w:val="0"/>
          <w:divBdr>
            <w:top w:val="none" w:sz="0" w:space="0" w:color="auto"/>
            <w:left w:val="none" w:sz="0" w:space="0" w:color="auto"/>
            <w:bottom w:val="none" w:sz="0" w:space="0" w:color="auto"/>
            <w:right w:val="none" w:sz="0" w:space="0" w:color="auto"/>
          </w:divBdr>
        </w:div>
        <w:div w:id="104542855">
          <w:marLeft w:val="480"/>
          <w:marRight w:val="0"/>
          <w:marTop w:val="0"/>
          <w:marBottom w:val="0"/>
          <w:divBdr>
            <w:top w:val="none" w:sz="0" w:space="0" w:color="auto"/>
            <w:left w:val="none" w:sz="0" w:space="0" w:color="auto"/>
            <w:bottom w:val="none" w:sz="0" w:space="0" w:color="auto"/>
            <w:right w:val="none" w:sz="0" w:space="0" w:color="auto"/>
          </w:divBdr>
        </w:div>
        <w:div w:id="270362275">
          <w:marLeft w:val="480"/>
          <w:marRight w:val="0"/>
          <w:marTop w:val="0"/>
          <w:marBottom w:val="0"/>
          <w:divBdr>
            <w:top w:val="none" w:sz="0" w:space="0" w:color="auto"/>
            <w:left w:val="none" w:sz="0" w:space="0" w:color="auto"/>
            <w:bottom w:val="none" w:sz="0" w:space="0" w:color="auto"/>
            <w:right w:val="none" w:sz="0" w:space="0" w:color="auto"/>
          </w:divBdr>
        </w:div>
        <w:div w:id="374157804">
          <w:marLeft w:val="480"/>
          <w:marRight w:val="0"/>
          <w:marTop w:val="0"/>
          <w:marBottom w:val="0"/>
          <w:divBdr>
            <w:top w:val="none" w:sz="0" w:space="0" w:color="auto"/>
            <w:left w:val="none" w:sz="0" w:space="0" w:color="auto"/>
            <w:bottom w:val="none" w:sz="0" w:space="0" w:color="auto"/>
            <w:right w:val="none" w:sz="0" w:space="0" w:color="auto"/>
          </w:divBdr>
        </w:div>
        <w:div w:id="493838532">
          <w:marLeft w:val="480"/>
          <w:marRight w:val="0"/>
          <w:marTop w:val="0"/>
          <w:marBottom w:val="0"/>
          <w:divBdr>
            <w:top w:val="none" w:sz="0" w:space="0" w:color="auto"/>
            <w:left w:val="none" w:sz="0" w:space="0" w:color="auto"/>
            <w:bottom w:val="none" w:sz="0" w:space="0" w:color="auto"/>
            <w:right w:val="none" w:sz="0" w:space="0" w:color="auto"/>
          </w:divBdr>
        </w:div>
        <w:div w:id="518469715">
          <w:marLeft w:val="480"/>
          <w:marRight w:val="0"/>
          <w:marTop w:val="0"/>
          <w:marBottom w:val="0"/>
          <w:divBdr>
            <w:top w:val="none" w:sz="0" w:space="0" w:color="auto"/>
            <w:left w:val="none" w:sz="0" w:space="0" w:color="auto"/>
            <w:bottom w:val="none" w:sz="0" w:space="0" w:color="auto"/>
            <w:right w:val="none" w:sz="0" w:space="0" w:color="auto"/>
          </w:divBdr>
        </w:div>
        <w:div w:id="669143609">
          <w:marLeft w:val="480"/>
          <w:marRight w:val="0"/>
          <w:marTop w:val="0"/>
          <w:marBottom w:val="0"/>
          <w:divBdr>
            <w:top w:val="none" w:sz="0" w:space="0" w:color="auto"/>
            <w:left w:val="none" w:sz="0" w:space="0" w:color="auto"/>
            <w:bottom w:val="none" w:sz="0" w:space="0" w:color="auto"/>
            <w:right w:val="none" w:sz="0" w:space="0" w:color="auto"/>
          </w:divBdr>
        </w:div>
        <w:div w:id="901256206">
          <w:marLeft w:val="480"/>
          <w:marRight w:val="0"/>
          <w:marTop w:val="0"/>
          <w:marBottom w:val="0"/>
          <w:divBdr>
            <w:top w:val="none" w:sz="0" w:space="0" w:color="auto"/>
            <w:left w:val="none" w:sz="0" w:space="0" w:color="auto"/>
            <w:bottom w:val="none" w:sz="0" w:space="0" w:color="auto"/>
            <w:right w:val="none" w:sz="0" w:space="0" w:color="auto"/>
          </w:divBdr>
        </w:div>
        <w:div w:id="992028267">
          <w:marLeft w:val="480"/>
          <w:marRight w:val="0"/>
          <w:marTop w:val="0"/>
          <w:marBottom w:val="0"/>
          <w:divBdr>
            <w:top w:val="none" w:sz="0" w:space="0" w:color="auto"/>
            <w:left w:val="none" w:sz="0" w:space="0" w:color="auto"/>
            <w:bottom w:val="none" w:sz="0" w:space="0" w:color="auto"/>
            <w:right w:val="none" w:sz="0" w:space="0" w:color="auto"/>
          </w:divBdr>
        </w:div>
        <w:div w:id="1289239339">
          <w:marLeft w:val="480"/>
          <w:marRight w:val="0"/>
          <w:marTop w:val="0"/>
          <w:marBottom w:val="0"/>
          <w:divBdr>
            <w:top w:val="none" w:sz="0" w:space="0" w:color="auto"/>
            <w:left w:val="none" w:sz="0" w:space="0" w:color="auto"/>
            <w:bottom w:val="none" w:sz="0" w:space="0" w:color="auto"/>
            <w:right w:val="none" w:sz="0" w:space="0" w:color="auto"/>
          </w:divBdr>
        </w:div>
        <w:div w:id="1384597829">
          <w:marLeft w:val="480"/>
          <w:marRight w:val="0"/>
          <w:marTop w:val="0"/>
          <w:marBottom w:val="0"/>
          <w:divBdr>
            <w:top w:val="none" w:sz="0" w:space="0" w:color="auto"/>
            <w:left w:val="none" w:sz="0" w:space="0" w:color="auto"/>
            <w:bottom w:val="none" w:sz="0" w:space="0" w:color="auto"/>
            <w:right w:val="none" w:sz="0" w:space="0" w:color="auto"/>
          </w:divBdr>
        </w:div>
        <w:div w:id="1411734705">
          <w:marLeft w:val="480"/>
          <w:marRight w:val="0"/>
          <w:marTop w:val="0"/>
          <w:marBottom w:val="0"/>
          <w:divBdr>
            <w:top w:val="none" w:sz="0" w:space="0" w:color="auto"/>
            <w:left w:val="none" w:sz="0" w:space="0" w:color="auto"/>
            <w:bottom w:val="none" w:sz="0" w:space="0" w:color="auto"/>
            <w:right w:val="none" w:sz="0" w:space="0" w:color="auto"/>
          </w:divBdr>
        </w:div>
        <w:div w:id="1451510820">
          <w:marLeft w:val="480"/>
          <w:marRight w:val="0"/>
          <w:marTop w:val="0"/>
          <w:marBottom w:val="0"/>
          <w:divBdr>
            <w:top w:val="none" w:sz="0" w:space="0" w:color="auto"/>
            <w:left w:val="none" w:sz="0" w:space="0" w:color="auto"/>
            <w:bottom w:val="none" w:sz="0" w:space="0" w:color="auto"/>
            <w:right w:val="none" w:sz="0" w:space="0" w:color="auto"/>
          </w:divBdr>
        </w:div>
        <w:div w:id="1476292327">
          <w:marLeft w:val="480"/>
          <w:marRight w:val="0"/>
          <w:marTop w:val="0"/>
          <w:marBottom w:val="0"/>
          <w:divBdr>
            <w:top w:val="none" w:sz="0" w:space="0" w:color="auto"/>
            <w:left w:val="none" w:sz="0" w:space="0" w:color="auto"/>
            <w:bottom w:val="none" w:sz="0" w:space="0" w:color="auto"/>
            <w:right w:val="none" w:sz="0" w:space="0" w:color="auto"/>
          </w:divBdr>
        </w:div>
        <w:div w:id="1571188929">
          <w:marLeft w:val="480"/>
          <w:marRight w:val="0"/>
          <w:marTop w:val="0"/>
          <w:marBottom w:val="0"/>
          <w:divBdr>
            <w:top w:val="none" w:sz="0" w:space="0" w:color="auto"/>
            <w:left w:val="none" w:sz="0" w:space="0" w:color="auto"/>
            <w:bottom w:val="none" w:sz="0" w:space="0" w:color="auto"/>
            <w:right w:val="none" w:sz="0" w:space="0" w:color="auto"/>
          </w:divBdr>
        </w:div>
        <w:div w:id="1597638658">
          <w:marLeft w:val="480"/>
          <w:marRight w:val="0"/>
          <w:marTop w:val="0"/>
          <w:marBottom w:val="0"/>
          <w:divBdr>
            <w:top w:val="none" w:sz="0" w:space="0" w:color="auto"/>
            <w:left w:val="none" w:sz="0" w:space="0" w:color="auto"/>
            <w:bottom w:val="none" w:sz="0" w:space="0" w:color="auto"/>
            <w:right w:val="none" w:sz="0" w:space="0" w:color="auto"/>
          </w:divBdr>
        </w:div>
      </w:divsChild>
    </w:div>
    <w:div w:id="1517846027">
      <w:bodyDiv w:val="1"/>
      <w:marLeft w:val="0"/>
      <w:marRight w:val="0"/>
      <w:marTop w:val="0"/>
      <w:marBottom w:val="0"/>
      <w:divBdr>
        <w:top w:val="none" w:sz="0" w:space="0" w:color="auto"/>
        <w:left w:val="none" w:sz="0" w:space="0" w:color="auto"/>
        <w:bottom w:val="none" w:sz="0" w:space="0" w:color="auto"/>
        <w:right w:val="none" w:sz="0" w:space="0" w:color="auto"/>
      </w:divBdr>
    </w:div>
    <w:div w:id="1518810701">
      <w:bodyDiv w:val="1"/>
      <w:marLeft w:val="0"/>
      <w:marRight w:val="0"/>
      <w:marTop w:val="0"/>
      <w:marBottom w:val="0"/>
      <w:divBdr>
        <w:top w:val="none" w:sz="0" w:space="0" w:color="auto"/>
        <w:left w:val="none" w:sz="0" w:space="0" w:color="auto"/>
        <w:bottom w:val="none" w:sz="0" w:space="0" w:color="auto"/>
        <w:right w:val="none" w:sz="0" w:space="0" w:color="auto"/>
      </w:divBdr>
      <w:divsChild>
        <w:div w:id="262998910">
          <w:marLeft w:val="480"/>
          <w:marRight w:val="0"/>
          <w:marTop w:val="0"/>
          <w:marBottom w:val="0"/>
          <w:divBdr>
            <w:top w:val="none" w:sz="0" w:space="0" w:color="auto"/>
            <w:left w:val="none" w:sz="0" w:space="0" w:color="auto"/>
            <w:bottom w:val="none" w:sz="0" w:space="0" w:color="auto"/>
            <w:right w:val="none" w:sz="0" w:space="0" w:color="auto"/>
          </w:divBdr>
        </w:div>
        <w:div w:id="280571363">
          <w:marLeft w:val="480"/>
          <w:marRight w:val="0"/>
          <w:marTop w:val="0"/>
          <w:marBottom w:val="0"/>
          <w:divBdr>
            <w:top w:val="none" w:sz="0" w:space="0" w:color="auto"/>
            <w:left w:val="none" w:sz="0" w:space="0" w:color="auto"/>
            <w:bottom w:val="none" w:sz="0" w:space="0" w:color="auto"/>
            <w:right w:val="none" w:sz="0" w:space="0" w:color="auto"/>
          </w:divBdr>
        </w:div>
        <w:div w:id="418984406">
          <w:marLeft w:val="480"/>
          <w:marRight w:val="0"/>
          <w:marTop w:val="0"/>
          <w:marBottom w:val="0"/>
          <w:divBdr>
            <w:top w:val="none" w:sz="0" w:space="0" w:color="auto"/>
            <w:left w:val="none" w:sz="0" w:space="0" w:color="auto"/>
            <w:bottom w:val="none" w:sz="0" w:space="0" w:color="auto"/>
            <w:right w:val="none" w:sz="0" w:space="0" w:color="auto"/>
          </w:divBdr>
        </w:div>
        <w:div w:id="436606040">
          <w:marLeft w:val="480"/>
          <w:marRight w:val="0"/>
          <w:marTop w:val="0"/>
          <w:marBottom w:val="0"/>
          <w:divBdr>
            <w:top w:val="none" w:sz="0" w:space="0" w:color="auto"/>
            <w:left w:val="none" w:sz="0" w:space="0" w:color="auto"/>
            <w:bottom w:val="none" w:sz="0" w:space="0" w:color="auto"/>
            <w:right w:val="none" w:sz="0" w:space="0" w:color="auto"/>
          </w:divBdr>
        </w:div>
        <w:div w:id="475802275">
          <w:marLeft w:val="480"/>
          <w:marRight w:val="0"/>
          <w:marTop w:val="0"/>
          <w:marBottom w:val="0"/>
          <w:divBdr>
            <w:top w:val="none" w:sz="0" w:space="0" w:color="auto"/>
            <w:left w:val="none" w:sz="0" w:space="0" w:color="auto"/>
            <w:bottom w:val="none" w:sz="0" w:space="0" w:color="auto"/>
            <w:right w:val="none" w:sz="0" w:space="0" w:color="auto"/>
          </w:divBdr>
        </w:div>
        <w:div w:id="931201617">
          <w:marLeft w:val="480"/>
          <w:marRight w:val="0"/>
          <w:marTop w:val="0"/>
          <w:marBottom w:val="0"/>
          <w:divBdr>
            <w:top w:val="none" w:sz="0" w:space="0" w:color="auto"/>
            <w:left w:val="none" w:sz="0" w:space="0" w:color="auto"/>
            <w:bottom w:val="none" w:sz="0" w:space="0" w:color="auto"/>
            <w:right w:val="none" w:sz="0" w:space="0" w:color="auto"/>
          </w:divBdr>
        </w:div>
        <w:div w:id="995764478">
          <w:marLeft w:val="480"/>
          <w:marRight w:val="0"/>
          <w:marTop w:val="0"/>
          <w:marBottom w:val="0"/>
          <w:divBdr>
            <w:top w:val="none" w:sz="0" w:space="0" w:color="auto"/>
            <w:left w:val="none" w:sz="0" w:space="0" w:color="auto"/>
            <w:bottom w:val="none" w:sz="0" w:space="0" w:color="auto"/>
            <w:right w:val="none" w:sz="0" w:space="0" w:color="auto"/>
          </w:divBdr>
        </w:div>
        <w:div w:id="997077396">
          <w:marLeft w:val="480"/>
          <w:marRight w:val="0"/>
          <w:marTop w:val="0"/>
          <w:marBottom w:val="0"/>
          <w:divBdr>
            <w:top w:val="none" w:sz="0" w:space="0" w:color="auto"/>
            <w:left w:val="none" w:sz="0" w:space="0" w:color="auto"/>
            <w:bottom w:val="none" w:sz="0" w:space="0" w:color="auto"/>
            <w:right w:val="none" w:sz="0" w:space="0" w:color="auto"/>
          </w:divBdr>
        </w:div>
        <w:div w:id="1023900117">
          <w:marLeft w:val="480"/>
          <w:marRight w:val="0"/>
          <w:marTop w:val="0"/>
          <w:marBottom w:val="0"/>
          <w:divBdr>
            <w:top w:val="none" w:sz="0" w:space="0" w:color="auto"/>
            <w:left w:val="none" w:sz="0" w:space="0" w:color="auto"/>
            <w:bottom w:val="none" w:sz="0" w:space="0" w:color="auto"/>
            <w:right w:val="none" w:sz="0" w:space="0" w:color="auto"/>
          </w:divBdr>
        </w:div>
        <w:div w:id="1055785547">
          <w:marLeft w:val="480"/>
          <w:marRight w:val="0"/>
          <w:marTop w:val="0"/>
          <w:marBottom w:val="0"/>
          <w:divBdr>
            <w:top w:val="none" w:sz="0" w:space="0" w:color="auto"/>
            <w:left w:val="none" w:sz="0" w:space="0" w:color="auto"/>
            <w:bottom w:val="none" w:sz="0" w:space="0" w:color="auto"/>
            <w:right w:val="none" w:sz="0" w:space="0" w:color="auto"/>
          </w:divBdr>
        </w:div>
        <w:div w:id="1151681147">
          <w:marLeft w:val="480"/>
          <w:marRight w:val="0"/>
          <w:marTop w:val="0"/>
          <w:marBottom w:val="0"/>
          <w:divBdr>
            <w:top w:val="none" w:sz="0" w:space="0" w:color="auto"/>
            <w:left w:val="none" w:sz="0" w:space="0" w:color="auto"/>
            <w:bottom w:val="none" w:sz="0" w:space="0" w:color="auto"/>
            <w:right w:val="none" w:sz="0" w:space="0" w:color="auto"/>
          </w:divBdr>
        </w:div>
        <w:div w:id="1247306938">
          <w:marLeft w:val="480"/>
          <w:marRight w:val="0"/>
          <w:marTop w:val="0"/>
          <w:marBottom w:val="0"/>
          <w:divBdr>
            <w:top w:val="none" w:sz="0" w:space="0" w:color="auto"/>
            <w:left w:val="none" w:sz="0" w:space="0" w:color="auto"/>
            <w:bottom w:val="none" w:sz="0" w:space="0" w:color="auto"/>
            <w:right w:val="none" w:sz="0" w:space="0" w:color="auto"/>
          </w:divBdr>
        </w:div>
        <w:div w:id="1344627429">
          <w:marLeft w:val="480"/>
          <w:marRight w:val="0"/>
          <w:marTop w:val="0"/>
          <w:marBottom w:val="0"/>
          <w:divBdr>
            <w:top w:val="none" w:sz="0" w:space="0" w:color="auto"/>
            <w:left w:val="none" w:sz="0" w:space="0" w:color="auto"/>
            <w:bottom w:val="none" w:sz="0" w:space="0" w:color="auto"/>
            <w:right w:val="none" w:sz="0" w:space="0" w:color="auto"/>
          </w:divBdr>
        </w:div>
        <w:div w:id="1476533725">
          <w:marLeft w:val="480"/>
          <w:marRight w:val="0"/>
          <w:marTop w:val="0"/>
          <w:marBottom w:val="0"/>
          <w:divBdr>
            <w:top w:val="none" w:sz="0" w:space="0" w:color="auto"/>
            <w:left w:val="none" w:sz="0" w:space="0" w:color="auto"/>
            <w:bottom w:val="none" w:sz="0" w:space="0" w:color="auto"/>
            <w:right w:val="none" w:sz="0" w:space="0" w:color="auto"/>
          </w:divBdr>
        </w:div>
        <w:div w:id="1593203062">
          <w:marLeft w:val="480"/>
          <w:marRight w:val="0"/>
          <w:marTop w:val="0"/>
          <w:marBottom w:val="0"/>
          <w:divBdr>
            <w:top w:val="none" w:sz="0" w:space="0" w:color="auto"/>
            <w:left w:val="none" w:sz="0" w:space="0" w:color="auto"/>
            <w:bottom w:val="none" w:sz="0" w:space="0" w:color="auto"/>
            <w:right w:val="none" w:sz="0" w:space="0" w:color="auto"/>
          </w:divBdr>
        </w:div>
        <w:div w:id="1807315028">
          <w:marLeft w:val="480"/>
          <w:marRight w:val="0"/>
          <w:marTop w:val="0"/>
          <w:marBottom w:val="0"/>
          <w:divBdr>
            <w:top w:val="none" w:sz="0" w:space="0" w:color="auto"/>
            <w:left w:val="none" w:sz="0" w:space="0" w:color="auto"/>
            <w:bottom w:val="none" w:sz="0" w:space="0" w:color="auto"/>
            <w:right w:val="none" w:sz="0" w:space="0" w:color="auto"/>
          </w:divBdr>
        </w:div>
        <w:div w:id="1848519816">
          <w:marLeft w:val="480"/>
          <w:marRight w:val="0"/>
          <w:marTop w:val="0"/>
          <w:marBottom w:val="0"/>
          <w:divBdr>
            <w:top w:val="none" w:sz="0" w:space="0" w:color="auto"/>
            <w:left w:val="none" w:sz="0" w:space="0" w:color="auto"/>
            <w:bottom w:val="none" w:sz="0" w:space="0" w:color="auto"/>
            <w:right w:val="none" w:sz="0" w:space="0" w:color="auto"/>
          </w:divBdr>
        </w:div>
        <w:div w:id="2048875613">
          <w:marLeft w:val="480"/>
          <w:marRight w:val="0"/>
          <w:marTop w:val="0"/>
          <w:marBottom w:val="0"/>
          <w:divBdr>
            <w:top w:val="none" w:sz="0" w:space="0" w:color="auto"/>
            <w:left w:val="none" w:sz="0" w:space="0" w:color="auto"/>
            <w:bottom w:val="none" w:sz="0" w:space="0" w:color="auto"/>
            <w:right w:val="none" w:sz="0" w:space="0" w:color="auto"/>
          </w:divBdr>
        </w:div>
        <w:div w:id="2079352659">
          <w:marLeft w:val="480"/>
          <w:marRight w:val="0"/>
          <w:marTop w:val="0"/>
          <w:marBottom w:val="0"/>
          <w:divBdr>
            <w:top w:val="none" w:sz="0" w:space="0" w:color="auto"/>
            <w:left w:val="none" w:sz="0" w:space="0" w:color="auto"/>
            <w:bottom w:val="none" w:sz="0" w:space="0" w:color="auto"/>
            <w:right w:val="none" w:sz="0" w:space="0" w:color="auto"/>
          </w:divBdr>
        </w:div>
      </w:divsChild>
    </w:div>
    <w:div w:id="1526753577">
      <w:bodyDiv w:val="1"/>
      <w:marLeft w:val="0"/>
      <w:marRight w:val="0"/>
      <w:marTop w:val="0"/>
      <w:marBottom w:val="0"/>
      <w:divBdr>
        <w:top w:val="none" w:sz="0" w:space="0" w:color="auto"/>
        <w:left w:val="none" w:sz="0" w:space="0" w:color="auto"/>
        <w:bottom w:val="none" w:sz="0" w:space="0" w:color="auto"/>
        <w:right w:val="none" w:sz="0" w:space="0" w:color="auto"/>
      </w:divBdr>
      <w:divsChild>
        <w:div w:id="79563819">
          <w:marLeft w:val="480"/>
          <w:marRight w:val="0"/>
          <w:marTop w:val="0"/>
          <w:marBottom w:val="0"/>
          <w:divBdr>
            <w:top w:val="none" w:sz="0" w:space="0" w:color="auto"/>
            <w:left w:val="none" w:sz="0" w:space="0" w:color="auto"/>
            <w:bottom w:val="none" w:sz="0" w:space="0" w:color="auto"/>
            <w:right w:val="none" w:sz="0" w:space="0" w:color="auto"/>
          </w:divBdr>
        </w:div>
        <w:div w:id="154959372">
          <w:marLeft w:val="480"/>
          <w:marRight w:val="0"/>
          <w:marTop w:val="0"/>
          <w:marBottom w:val="0"/>
          <w:divBdr>
            <w:top w:val="none" w:sz="0" w:space="0" w:color="auto"/>
            <w:left w:val="none" w:sz="0" w:space="0" w:color="auto"/>
            <w:bottom w:val="none" w:sz="0" w:space="0" w:color="auto"/>
            <w:right w:val="none" w:sz="0" w:space="0" w:color="auto"/>
          </w:divBdr>
        </w:div>
        <w:div w:id="513765092">
          <w:marLeft w:val="480"/>
          <w:marRight w:val="0"/>
          <w:marTop w:val="0"/>
          <w:marBottom w:val="0"/>
          <w:divBdr>
            <w:top w:val="none" w:sz="0" w:space="0" w:color="auto"/>
            <w:left w:val="none" w:sz="0" w:space="0" w:color="auto"/>
            <w:bottom w:val="none" w:sz="0" w:space="0" w:color="auto"/>
            <w:right w:val="none" w:sz="0" w:space="0" w:color="auto"/>
          </w:divBdr>
        </w:div>
        <w:div w:id="1012684766">
          <w:marLeft w:val="480"/>
          <w:marRight w:val="0"/>
          <w:marTop w:val="0"/>
          <w:marBottom w:val="0"/>
          <w:divBdr>
            <w:top w:val="none" w:sz="0" w:space="0" w:color="auto"/>
            <w:left w:val="none" w:sz="0" w:space="0" w:color="auto"/>
            <w:bottom w:val="none" w:sz="0" w:space="0" w:color="auto"/>
            <w:right w:val="none" w:sz="0" w:space="0" w:color="auto"/>
          </w:divBdr>
        </w:div>
        <w:div w:id="1118063200">
          <w:marLeft w:val="480"/>
          <w:marRight w:val="0"/>
          <w:marTop w:val="0"/>
          <w:marBottom w:val="0"/>
          <w:divBdr>
            <w:top w:val="none" w:sz="0" w:space="0" w:color="auto"/>
            <w:left w:val="none" w:sz="0" w:space="0" w:color="auto"/>
            <w:bottom w:val="none" w:sz="0" w:space="0" w:color="auto"/>
            <w:right w:val="none" w:sz="0" w:space="0" w:color="auto"/>
          </w:divBdr>
        </w:div>
        <w:div w:id="1118842129">
          <w:marLeft w:val="480"/>
          <w:marRight w:val="0"/>
          <w:marTop w:val="0"/>
          <w:marBottom w:val="0"/>
          <w:divBdr>
            <w:top w:val="none" w:sz="0" w:space="0" w:color="auto"/>
            <w:left w:val="none" w:sz="0" w:space="0" w:color="auto"/>
            <w:bottom w:val="none" w:sz="0" w:space="0" w:color="auto"/>
            <w:right w:val="none" w:sz="0" w:space="0" w:color="auto"/>
          </w:divBdr>
        </w:div>
        <w:div w:id="1121798828">
          <w:marLeft w:val="480"/>
          <w:marRight w:val="0"/>
          <w:marTop w:val="0"/>
          <w:marBottom w:val="0"/>
          <w:divBdr>
            <w:top w:val="none" w:sz="0" w:space="0" w:color="auto"/>
            <w:left w:val="none" w:sz="0" w:space="0" w:color="auto"/>
            <w:bottom w:val="none" w:sz="0" w:space="0" w:color="auto"/>
            <w:right w:val="none" w:sz="0" w:space="0" w:color="auto"/>
          </w:divBdr>
        </w:div>
        <w:div w:id="1122767660">
          <w:marLeft w:val="480"/>
          <w:marRight w:val="0"/>
          <w:marTop w:val="0"/>
          <w:marBottom w:val="0"/>
          <w:divBdr>
            <w:top w:val="none" w:sz="0" w:space="0" w:color="auto"/>
            <w:left w:val="none" w:sz="0" w:space="0" w:color="auto"/>
            <w:bottom w:val="none" w:sz="0" w:space="0" w:color="auto"/>
            <w:right w:val="none" w:sz="0" w:space="0" w:color="auto"/>
          </w:divBdr>
        </w:div>
        <w:div w:id="1325162828">
          <w:marLeft w:val="480"/>
          <w:marRight w:val="0"/>
          <w:marTop w:val="0"/>
          <w:marBottom w:val="0"/>
          <w:divBdr>
            <w:top w:val="none" w:sz="0" w:space="0" w:color="auto"/>
            <w:left w:val="none" w:sz="0" w:space="0" w:color="auto"/>
            <w:bottom w:val="none" w:sz="0" w:space="0" w:color="auto"/>
            <w:right w:val="none" w:sz="0" w:space="0" w:color="auto"/>
          </w:divBdr>
        </w:div>
        <w:div w:id="1329675318">
          <w:marLeft w:val="480"/>
          <w:marRight w:val="0"/>
          <w:marTop w:val="0"/>
          <w:marBottom w:val="0"/>
          <w:divBdr>
            <w:top w:val="none" w:sz="0" w:space="0" w:color="auto"/>
            <w:left w:val="none" w:sz="0" w:space="0" w:color="auto"/>
            <w:bottom w:val="none" w:sz="0" w:space="0" w:color="auto"/>
            <w:right w:val="none" w:sz="0" w:space="0" w:color="auto"/>
          </w:divBdr>
        </w:div>
        <w:div w:id="1345090316">
          <w:marLeft w:val="480"/>
          <w:marRight w:val="0"/>
          <w:marTop w:val="0"/>
          <w:marBottom w:val="0"/>
          <w:divBdr>
            <w:top w:val="none" w:sz="0" w:space="0" w:color="auto"/>
            <w:left w:val="none" w:sz="0" w:space="0" w:color="auto"/>
            <w:bottom w:val="none" w:sz="0" w:space="0" w:color="auto"/>
            <w:right w:val="none" w:sz="0" w:space="0" w:color="auto"/>
          </w:divBdr>
        </w:div>
        <w:div w:id="1399203143">
          <w:marLeft w:val="480"/>
          <w:marRight w:val="0"/>
          <w:marTop w:val="0"/>
          <w:marBottom w:val="0"/>
          <w:divBdr>
            <w:top w:val="none" w:sz="0" w:space="0" w:color="auto"/>
            <w:left w:val="none" w:sz="0" w:space="0" w:color="auto"/>
            <w:bottom w:val="none" w:sz="0" w:space="0" w:color="auto"/>
            <w:right w:val="none" w:sz="0" w:space="0" w:color="auto"/>
          </w:divBdr>
        </w:div>
        <w:div w:id="1522207797">
          <w:marLeft w:val="480"/>
          <w:marRight w:val="0"/>
          <w:marTop w:val="0"/>
          <w:marBottom w:val="0"/>
          <w:divBdr>
            <w:top w:val="none" w:sz="0" w:space="0" w:color="auto"/>
            <w:left w:val="none" w:sz="0" w:space="0" w:color="auto"/>
            <w:bottom w:val="none" w:sz="0" w:space="0" w:color="auto"/>
            <w:right w:val="none" w:sz="0" w:space="0" w:color="auto"/>
          </w:divBdr>
        </w:div>
        <w:div w:id="1562330010">
          <w:marLeft w:val="480"/>
          <w:marRight w:val="0"/>
          <w:marTop w:val="0"/>
          <w:marBottom w:val="0"/>
          <w:divBdr>
            <w:top w:val="none" w:sz="0" w:space="0" w:color="auto"/>
            <w:left w:val="none" w:sz="0" w:space="0" w:color="auto"/>
            <w:bottom w:val="none" w:sz="0" w:space="0" w:color="auto"/>
            <w:right w:val="none" w:sz="0" w:space="0" w:color="auto"/>
          </w:divBdr>
        </w:div>
        <w:div w:id="1576430373">
          <w:marLeft w:val="480"/>
          <w:marRight w:val="0"/>
          <w:marTop w:val="0"/>
          <w:marBottom w:val="0"/>
          <w:divBdr>
            <w:top w:val="none" w:sz="0" w:space="0" w:color="auto"/>
            <w:left w:val="none" w:sz="0" w:space="0" w:color="auto"/>
            <w:bottom w:val="none" w:sz="0" w:space="0" w:color="auto"/>
            <w:right w:val="none" w:sz="0" w:space="0" w:color="auto"/>
          </w:divBdr>
        </w:div>
        <w:div w:id="1727530523">
          <w:marLeft w:val="480"/>
          <w:marRight w:val="0"/>
          <w:marTop w:val="0"/>
          <w:marBottom w:val="0"/>
          <w:divBdr>
            <w:top w:val="none" w:sz="0" w:space="0" w:color="auto"/>
            <w:left w:val="none" w:sz="0" w:space="0" w:color="auto"/>
            <w:bottom w:val="none" w:sz="0" w:space="0" w:color="auto"/>
            <w:right w:val="none" w:sz="0" w:space="0" w:color="auto"/>
          </w:divBdr>
        </w:div>
        <w:div w:id="1921329046">
          <w:marLeft w:val="480"/>
          <w:marRight w:val="0"/>
          <w:marTop w:val="0"/>
          <w:marBottom w:val="0"/>
          <w:divBdr>
            <w:top w:val="none" w:sz="0" w:space="0" w:color="auto"/>
            <w:left w:val="none" w:sz="0" w:space="0" w:color="auto"/>
            <w:bottom w:val="none" w:sz="0" w:space="0" w:color="auto"/>
            <w:right w:val="none" w:sz="0" w:space="0" w:color="auto"/>
          </w:divBdr>
        </w:div>
        <w:div w:id="1931114485">
          <w:marLeft w:val="480"/>
          <w:marRight w:val="0"/>
          <w:marTop w:val="0"/>
          <w:marBottom w:val="0"/>
          <w:divBdr>
            <w:top w:val="none" w:sz="0" w:space="0" w:color="auto"/>
            <w:left w:val="none" w:sz="0" w:space="0" w:color="auto"/>
            <w:bottom w:val="none" w:sz="0" w:space="0" w:color="auto"/>
            <w:right w:val="none" w:sz="0" w:space="0" w:color="auto"/>
          </w:divBdr>
        </w:div>
      </w:divsChild>
    </w:div>
    <w:div w:id="1534927781">
      <w:bodyDiv w:val="1"/>
      <w:marLeft w:val="0"/>
      <w:marRight w:val="0"/>
      <w:marTop w:val="0"/>
      <w:marBottom w:val="0"/>
      <w:divBdr>
        <w:top w:val="none" w:sz="0" w:space="0" w:color="auto"/>
        <w:left w:val="none" w:sz="0" w:space="0" w:color="auto"/>
        <w:bottom w:val="none" w:sz="0" w:space="0" w:color="auto"/>
        <w:right w:val="none" w:sz="0" w:space="0" w:color="auto"/>
      </w:divBdr>
      <w:divsChild>
        <w:div w:id="171384592">
          <w:marLeft w:val="480"/>
          <w:marRight w:val="0"/>
          <w:marTop w:val="0"/>
          <w:marBottom w:val="0"/>
          <w:divBdr>
            <w:top w:val="none" w:sz="0" w:space="0" w:color="auto"/>
            <w:left w:val="none" w:sz="0" w:space="0" w:color="auto"/>
            <w:bottom w:val="none" w:sz="0" w:space="0" w:color="auto"/>
            <w:right w:val="none" w:sz="0" w:space="0" w:color="auto"/>
          </w:divBdr>
        </w:div>
        <w:div w:id="183449113">
          <w:marLeft w:val="480"/>
          <w:marRight w:val="0"/>
          <w:marTop w:val="0"/>
          <w:marBottom w:val="0"/>
          <w:divBdr>
            <w:top w:val="none" w:sz="0" w:space="0" w:color="auto"/>
            <w:left w:val="none" w:sz="0" w:space="0" w:color="auto"/>
            <w:bottom w:val="none" w:sz="0" w:space="0" w:color="auto"/>
            <w:right w:val="none" w:sz="0" w:space="0" w:color="auto"/>
          </w:divBdr>
        </w:div>
        <w:div w:id="404495840">
          <w:marLeft w:val="480"/>
          <w:marRight w:val="0"/>
          <w:marTop w:val="0"/>
          <w:marBottom w:val="0"/>
          <w:divBdr>
            <w:top w:val="none" w:sz="0" w:space="0" w:color="auto"/>
            <w:left w:val="none" w:sz="0" w:space="0" w:color="auto"/>
            <w:bottom w:val="none" w:sz="0" w:space="0" w:color="auto"/>
            <w:right w:val="none" w:sz="0" w:space="0" w:color="auto"/>
          </w:divBdr>
        </w:div>
        <w:div w:id="458647236">
          <w:marLeft w:val="480"/>
          <w:marRight w:val="0"/>
          <w:marTop w:val="0"/>
          <w:marBottom w:val="0"/>
          <w:divBdr>
            <w:top w:val="none" w:sz="0" w:space="0" w:color="auto"/>
            <w:left w:val="none" w:sz="0" w:space="0" w:color="auto"/>
            <w:bottom w:val="none" w:sz="0" w:space="0" w:color="auto"/>
            <w:right w:val="none" w:sz="0" w:space="0" w:color="auto"/>
          </w:divBdr>
        </w:div>
        <w:div w:id="511341656">
          <w:marLeft w:val="480"/>
          <w:marRight w:val="0"/>
          <w:marTop w:val="0"/>
          <w:marBottom w:val="0"/>
          <w:divBdr>
            <w:top w:val="none" w:sz="0" w:space="0" w:color="auto"/>
            <w:left w:val="none" w:sz="0" w:space="0" w:color="auto"/>
            <w:bottom w:val="none" w:sz="0" w:space="0" w:color="auto"/>
            <w:right w:val="none" w:sz="0" w:space="0" w:color="auto"/>
          </w:divBdr>
        </w:div>
        <w:div w:id="572082291">
          <w:marLeft w:val="480"/>
          <w:marRight w:val="0"/>
          <w:marTop w:val="0"/>
          <w:marBottom w:val="0"/>
          <w:divBdr>
            <w:top w:val="none" w:sz="0" w:space="0" w:color="auto"/>
            <w:left w:val="none" w:sz="0" w:space="0" w:color="auto"/>
            <w:bottom w:val="none" w:sz="0" w:space="0" w:color="auto"/>
            <w:right w:val="none" w:sz="0" w:space="0" w:color="auto"/>
          </w:divBdr>
        </w:div>
        <w:div w:id="595215109">
          <w:marLeft w:val="480"/>
          <w:marRight w:val="0"/>
          <w:marTop w:val="0"/>
          <w:marBottom w:val="0"/>
          <w:divBdr>
            <w:top w:val="none" w:sz="0" w:space="0" w:color="auto"/>
            <w:left w:val="none" w:sz="0" w:space="0" w:color="auto"/>
            <w:bottom w:val="none" w:sz="0" w:space="0" w:color="auto"/>
            <w:right w:val="none" w:sz="0" w:space="0" w:color="auto"/>
          </w:divBdr>
        </w:div>
        <w:div w:id="718629330">
          <w:marLeft w:val="480"/>
          <w:marRight w:val="0"/>
          <w:marTop w:val="0"/>
          <w:marBottom w:val="0"/>
          <w:divBdr>
            <w:top w:val="none" w:sz="0" w:space="0" w:color="auto"/>
            <w:left w:val="none" w:sz="0" w:space="0" w:color="auto"/>
            <w:bottom w:val="none" w:sz="0" w:space="0" w:color="auto"/>
            <w:right w:val="none" w:sz="0" w:space="0" w:color="auto"/>
          </w:divBdr>
        </w:div>
        <w:div w:id="937256220">
          <w:marLeft w:val="480"/>
          <w:marRight w:val="0"/>
          <w:marTop w:val="0"/>
          <w:marBottom w:val="0"/>
          <w:divBdr>
            <w:top w:val="none" w:sz="0" w:space="0" w:color="auto"/>
            <w:left w:val="none" w:sz="0" w:space="0" w:color="auto"/>
            <w:bottom w:val="none" w:sz="0" w:space="0" w:color="auto"/>
            <w:right w:val="none" w:sz="0" w:space="0" w:color="auto"/>
          </w:divBdr>
        </w:div>
        <w:div w:id="1206718868">
          <w:marLeft w:val="480"/>
          <w:marRight w:val="0"/>
          <w:marTop w:val="0"/>
          <w:marBottom w:val="0"/>
          <w:divBdr>
            <w:top w:val="none" w:sz="0" w:space="0" w:color="auto"/>
            <w:left w:val="none" w:sz="0" w:space="0" w:color="auto"/>
            <w:bottom w:val="none" w:sz="0" w:space="0" w:color="auto"/>
            <w:right w:val="none" w:sz="0" w:space="0" w:color="auto"/>
          </w:divBdr>
        </w:div>
        <w:div w:id="1250193965">
          <w:marLeft w:val="480"/>
          <w:marRight w:val="0"/>
          <w:marTop w:val="0"/>
          <w:marBottom w:val="0"/>
          <w:divBdr>
            <w:top w:val="none" w:sz="0" w:space="0" w:color="auto"/>
            <w:left w:val="none" w:sz="0" w:space="0" w:color="auto"/>
            <w:bottom w:val="none" w:sz="0" w:space="0" w:color="auto"/>
            <w:right w:val="none" w:sz="0" w:space="0" w:color="auto"/>
          </w:divBdr>
        </w:div>
        <w:div w:id="1439906988">
          <w:marLeft w:val="480"/>
          <w:marRight w:val="0"/>
          <w:marTop w:val="0"/>
          <w:marBottom w:val="0"/>
          <w:divBdr>
            <w:top w:val="none" w:sz="0" w:space="0" w:color="auto"/>
            <w:left w:val="none" w:sz="0" w:space="0" w:color="auto"/>
            <w:bottom w:val="none" w:sz="0" w:space="0" w:color="auto"/>
            <w:right w:val="none" w:sz="0" w:space="0" w:color="auto"/>
          </w:divBdr>
        </w:div>
        <w:div w:id="1528130705">
          <w:marLeft w:val="480"/>
          <w:marRight w:val="0"/>
          <w:marTop w:val="0"/>
          <w:marBottom w:val="0"/>
          <w:divBdr>
            <w:top w:val="none" w:sz="0" w:space="0" w:color="auto"/>
            <w:left w:val="none" w:sz="0" w:space="0" w:color="auto"/>
            <w:bottom w:val="none" w:sz="0" w:space="0" w:color="auto"/>
            <w:right w:val="none" w:sz="0" w:space="0" w:color="auto"/>
          </w:divBdr>
        </w:div>
        <w:div w:id="1569807333">
          <w:marLeft w:val="480"/>
          <w:marRight w:val="0"/>
          <w:marTop w:val="0"/>
          <w:marBottom w:val="0"/>
          <w:divBdr>
            <w:top w:val="none" w:sz="0" w:space="0" w:color="auto"/>
            <w:left w:val="none" w:sz="0" w:space="0" w:color="auto"/>
            <w:bottom w:val="none" w:sz="0" w:space="0" w:color="auto"/>
            <w:right w:val="none" w:sz="0" w:space="0" w:color="auto"/>
          </w:divBdr>
        </w:div>
        <w:div w:id="1667787747">
          <w:marLeft w:val="480"/>
          <w:marRight w:val="0"/>
          <w:marTop w:val="0"/>
          <w:marBottom w:val="0"/>
          <w:divBdr>
            <w:top w:val="none" w:sz="0" w:space="0" w:color="auto"/>
            <w:left w:val="none" w:sz="0" w:space="0" w:color="auto"/>
            <w:bottom w:val="none" w:sz="0" w:space="0" w:color="auto"/>
            <w:right w:val="none" w:sz="0" w:space="0" w:color="auto"/>
          </w:divBdr>
        </w:div>
        <w:div w:id="1712458212">
          <w:marLeft w:val="480"/>
          <w:marRight w:val="0"/>
          <w:marTop w:val="0"/>
          <w:marBottom w:val="0"/>
          <w:divBdr>
            <w:top w:val="none" w:sz="0" w:space="0" w:color="auto"/>
            <w:left w:val="none" w:sz="0" w:space="0" w:color="auto"/>
            <w:bottom w:val="none" w:sz="0" w:space="0" w:color="auto"/>
            <w:right w:val="none" w:sz="0" w:space="0" w:color="auto"/>
          </w:divBdr>
        </w:div>
        <w:div w:id="1772117067">
          <w:marLeft w:val="480"/>
          <w:marRight w:val="0"/>
          <w:marTop w:val="0"/>
          <w:marBottom w:val="0"/>
          <w:divBdr>
            <w:top w:val="none" w:sz="0" w:space="0" w:color="auto"/>
            <w:left w:val="none" w:sz="0" w:space="0" w:color="auto"/>
            <w:bottom w:val="none" w:sz="0" w:space="0" w:color="auto"/>
            <w:right w:val="none" w:sz="0" w:space="0" w:color="auto"/>
          </w:divBdr>
        </w:div>
        <w:div w:id="2086025239">
          <w:marLeft w:val="480"/>
          <w:marRight w:val="0"/>
          <w:marTop w:val="0"/>
          <w:marBottom w:val="0"/>
          <w:divBdr>
            <w:top w:val="none" w:sz="0" w:space="0" w:color="auto"/>
            <w:left w:val="none" w:sz="0" w:space="0" w:color="auto"/>
            <w:bottom w:val="none" w:sz="0" w:space="0" w:color="auto"/>
            <w:right w:val="none" w:sz="0" w:space="0" w:color="auto"/>
          </w:divBdr>
        </w:div>
      </w:divsChild>
    </w:div>
    <w:div w:id="1536969415">
      <w:bodyDiv w:val="1"/>
      <w:marLeft w:val="0"/>
      <w:marRight w:val="0"/>
      <w:marTop w:val="0"/>
      <w:marBottom w:val="0"/>
      <w:divBdr>
        <w:top w:val="none" w:sz="0" w:space="0" w:color="auto"/>
        <w:left w:val="none" w:sz="0" w:space="0" w:color="auto"/>
        <w:bottom w:val="none" w:sz="0" w:space="0" w:color="auto"/>
        <w:right w:val="none" w:sz="0" w:space="0" w:color="auto"/>
      </w:divBdr>
      <w:divsChild>
        <w:div w:id="98063941">
          <w:marLeft w:val="480"/>
          <w:marRight w:val="0"/>
          <w:marTop w:val="0"/>
          <w:marBottom w:val="0"/>
          <w:divBdr>
            <w:top w:val="none" w:sz="0" w:space="0" w:color="auto"/>
            <w:left w:val="none" w:sz="0" w:space="0" w:color="auto"/>
            <w:bottom w:val="none" w:sz="0" w:space="0" w:color="auto"/>
            <w:right w:val="none" w:sz="0" w:space="0" w:color="auto"/>
          </w:divBdr>
        </w:div>
        <w:div w:id="247619040">
          <w:marLeft w:val="480"/>
          <w:marRight w:val="0"/>
          <w:marTop w:val="0"/>
          <w:marBottom w:val="0"/>
          <w:divBdr>
            <w:top w:val="none" w:sz="0" w:space="0" w:color="auto"/>
            <w:left w:val="none" w:sz="0" w:space="0" w:color="auto"/>
            <w:bottom w:val="none" w:sz="0" w:space="0" w:color="auto"/>
            <w:right w:val="none" w:sz="0" w:space="0" w:color="auto"/>
          </w:divBdr>
        </w:div>
        <w:div w:id="310252161">
          <w:marLeft w:val="480"/>
          <w:marRight w:val="0"/>
          <w:marTop w:val="0"/>
          <w:marBottom w:val="0"/>
          <w:divBdr>
            <w:top w:val="none" w:sz="0" w:space="0" w:color="auto"/>
            <w:left w:val="none" w:sz="0" w:space="0" w:color="auto"/>
            <w:bottom w:val="none" w:sz="0" w:space="0" w:color="auto"/>
            <w:right w:val="none" w:sz="0" w:space="0" w:color="auto"/>
          </w:divBdr>
        </w:div>
        <w:div w:id="399525129">
          <w:marLeft w:val="480"/>
          <w:marRight w:val="0"/>
          <w:marTop w:val="0"/>
          <w:marBottom w:val="0"/>
          <w:divBdr>
            <w:top w:val="none" w:sz="0" w:space="0" w:color="auto"/>
            <w:left w:val="none" w:sz="0" w:space="0" w:color="auto"/>
            <w:bottom w:val="none" w:sz="0" w:space="0" w:color="auto"/>
            <w:right w:val="none" w:sz="0" w:space="0" w:color="auto"/>
          </w:divBdr>
        </w:div>
        <w:div w:id="407701933">
          <w:marLeft w:val="480"/>
          <w:marRight w:val="0"/>
          <w:marTop w:val="0"/>
          <w:marBottom w:val="0"/>
          <w:divBdr>
            <w:top w:val="none" w:sz="0" w:space="0" w:color="auto"/>
            <w:left w:val="none" w:sz="0" w:space="0" w:color="auto"/>
            <w:bottom w:val="none" w:sz="0" w:space="0" w:color="auto"/>
            <w:right w:val="none" w:sz="0" w:space="0" w:color="auto"/>
          </w:divBdr>
        </w:div>
        <w:div w:id="883175704">
          <w:marLeft w:val="480"/>
          <w:marRight w:val="0"/>
          <w:marTop w:val="0"/>
          <w:marBottom w:val="0"/>
          <w:divBdr>
            <w:top w:val="none" w:sz="0" w:space="0" w:color="auto"/>
            <w:left w:val="none" w:sz="0" w:space="0" w:color="auto"/>
            <w:bottom w:val="none" w:sz="0" w:space="0" w:color="auto"/>
            <w:right w:val="none" w:sz="0" w:space="0" w:color="auto"/>
          </w:divBdr>
        </w:div>
        <w:div w:id="948001243">
          <w:marLeft w:val="480"/>
          <w:marRight w:val="0"/>
          <w:marTop w:val="0"/>
          <w:marBottom w:val="0"/>
          <w:divBdr>
            <w:top w:val="none" w:sz="0" w:space="0" w:color="auto"/>
            <w:left w:val="none" w:sz="0" w:space="0" w:color="auto"/>
            <w:bottom w:val="none" w:sz="0" w:space="0" w:color="auto"/>
            <w:right w:val="none" w:sz="0" w:space="0" w:color="auto"/>
          </w:divBdr>
        </w:div>
        <w:div w:id="1068311310">
          <w:marLeft w:val="480"/>
          <w:marRight w:val="0"/>
          <w:marTop w:val="0"/>
          <w:marBottom w:val="0"/>
          <w:divBdr>
            <w:top w:val="none" w:sz="0" w:space="0" w:color="auto"/>
            <w:left w:val="none" w:sz="0" w:space="0" w:color="auto"/>
            <w:bottom w:val="none" w:sz="0" w:space="0" w:color="auto"/>
            <w:right w:val="none" w:sz="0" w:space="0" w:color="auto"/>
          </w:divBdr>
        </w:div>
        <w:div w:id="1185097123">
          <w:marLeft w:val="480"/>
          <w:marRight w:val="0"/>
          <w:marTop w:val="0"/>
          <w:marBottom w:val="0"/>
          <w:divBdr>
            <w:top w:val="none" w:sz="0" w:space="0" w:color="auto"/>
            <w:left w:val="none" w:sz="0" w:space="0" w:color="auto"/>
            <w:bottom w:val="none" w:sz="0" w:space="0" w:color="auto"/>
            <w:right w:val="none" w:sz="0" w:space="0" w:color="auto"/>
          </w:divBdr>
        </w:div>
        <w:div w:id="1588146842">
          <w:marLeft w:val="480"/>
          <w:marRight w:val="0"/>
          <w:marTop w:val="0"/>
          <w:marBottom w:val="0"/>
          <w:divBdr>
            <w:top w:val="none" w:sz="0" w:space="0" w:color="auto"/>
            <w:left w:val="none" w:sz="0" w:space="0" w:color="auto"/>
            <w:bottom w:val="none" w:sz="0" w:space="0" w:color="auto"/>
            <w:right w:val="none" w:sz="0" w:space="0" w:color="auto"/>
          </w:divBdr>
        </w:div>
        <w:div w:id="1680043552">
          <w:marLeft w:val="480"/>
          <w:marRight w:val="0"/>
          <w:marTop w:val="0"/>
          <w:marBottom w:val="0"/>
          <w:divBdr>
            <w:top w:val="none" w:sz="0" w:space="0" w:color="auto"/>
            <w:left w:val="none" w:sz="0" w:space="0" w:color="auto"/>
            <w:bottom w:val="none" w:sz="0" w:space="0" w:color="auto"/>
            <w:right w:val="none" w:sz="0" w:space="0" w:color="auto"/>
          </w:divBdr>
        </w:div>
        <w:div w:id="1784839498">
          <w:marLeft w:val="480"/>
          <w:marRight w:val="0"/>
          <w:marTop w:val="0"/>
          <w:marBottom w:val="0"/>
          <w:divBdr>
            <w:top w:val="none" w:sz="0" w:space="0" w:color="auto"/>
            <w:left w:val="none" w:sz="0" w:space="0" w:color="auto"/>
            <w:bottom w:val="none" w:sz="0" w:space="0" w:color="auto"/>
            <w:right w:val="none" w:sz="0" w:space="0" w:color="auto"/>
          </w:divBdr>
        </w:div>
        <w:div w:id="1873221515">
          <w:marLeft w:val="480"/>
          <w:marRight w:val="0"/>
          <w:marTop w:val="0"/>
          <w:marBottom w:val="0"/>
          <w:divBdr>
            <w:top w:val="none" w:sz="0" w:space="0" w:color="auto"/>
            <w:left w:val="none" w:sz="0" w:space="0" w:color="auto"/>
            <w:bottom w:val="none" w:sz="0" w:space="0" w:color="auto"/>
            <w:right w:val="none" w:sz="0" w:space="0" w:color="auto"/>
          </w:divBdr>
        </w:div>
      </w:divsChild>
    </w:div>
    <w:div w:id="1545017664">
      <w:bodyDiv w:val="1"/>
      <w:marLeft w:val="0"/>
      <w:marRight w:val="0"/>
      <w:marTop w:val="0"/>
      <w:marBottom w:val="0"/>
      <w:divBdr>
        <w:top w:val="none" w:sz="0" w:space="0" w:color="auto"/>
        <w:left w:val="none" w:sz="0" w:space="0" w:color="auto"/>
        <w:bottom w:val="none" w:sz="0" w:space="0" w:color="auto"/>
        <w:right w:val="none" w:sz="0" w:space="0" w:color="auto"/>
      </w:divBdr>
      <w:divsChild>
        <w:div w:id="49548043">
          <w:marLeft w:val="0"/>
          <w:marRight w:val="0"/>
          <w:marTop w:val="0"/>
          <w:marBottom w:val="0"/>
          <w:divBdr>
            <w:top w:val="none" w:sz="0" w:space="0" w:color="auto"/>
            <w:left w:val="none" w:sz="0" w:space="0" w:color="auto"/>
            <w:bottom w:val="none" w:sz="0" w:space="0" w:color="auto"/>
            <w:right w:val="none" w:sz="0" w:space="0" w:color="auto"/>
          </w:divBdr>
        </w:div>
        <w:div w:id="196087960">
          <w:marLeft w:val="0"/>
          <w:marRight w:val="0"/>
          <w:marTop w:val="0"/>
          <w:marBottom w:val="0"/>
          <w:divBdr>
            <w:top w:val="none" w:sz="0" w:space="0" w:color="auto"/>
            <w:left w:val="none" w:sz="0" w:space="0" w:color="auto"/>
            <w:bottom w:val="none" w:sz="0" w:space="0" w:color="auto"/>
            <w:right w:val="none" w:sz="0" w:space="0" w:color="auto"/>
          </w:divBdr>
        </w:div>
        <w:div w:id="321591102">
          <w:marLeft w:val="0"/>
          <w:marRight w:val="0"/>
          <w:marTop w:val="0"/>
          <w:marBottom w:val="0"/>
          <w:divBdr>
            <w:top w:val="none" w:sz="0" w:space="0" w:color="auto"/>
            <w:left w:val="none" w:sz="0" w:space="0" w:color="auto"/>
            <w:bottom w:val="none" w:sz="0" w:space="0" w:color="auto"/>
            <w:right w:val="none" w:sz="0" w:space="0" w:color="auto"/>
          </w:divBdr>
        </w:div>
        <w:div w:id="608588235">
          <w:marLeft w:val="0"/>
          <w:marRight w:val="0"/>
          <w:marTop w:val="0"/>
          <w:marBottom w:val="0"/>
          <w:divBdr>
            <w:top w:val="none" w:sz="0" w:space="0" w:color="auto"/>
            <w:left w:val="none" w:sz="0" w:space="0" w:color="auto"/>
            <w:bottom w:val="none" w:sz="0" w:space="0" w:color="auto"/>
            <w:right w:val="none" w:sz="0" w:space="0" w:color="auto"/>
          </w:divBdr>
        </w:div>
        <w:div w:id="717707683">
          <w:marLeft w:val="0"/>
          <w:marRight w:val="0"/>
          <w:marTop w:val="0"/>
          <w:marBottom w:val="0"/>
          <w:divBdr>
            <w:top w:val="none" w:sz="0" w:space="0" w:color="auto"/>
            <w:left w:val="none" w:sz="0" w:space="0" w:color="auto"/>
            <w:bottom w:val="none" w:sz="0" w:space="0" w:color="auto"/>
            <w:right w:val="none" w:sz="0" w:space="0" w:color="auto"/>
          </w:divBdr>
        </w:div>
      </w:divsChild>
    </w:div>
    <w:div w:id="1553926280">
      <w:bodyDiv w:val="1"/>
      <w:marLeft w:val="0"/>
      <w:marRight w:val="0"/>
      <w:marTop w:val="0"/>
      <w:marBottom w:val="0"/>
      <w:divBdr>
        <w:top w:val="none" w:sz="0" w:space="0" w:color="auto"/>
        <w:left w:val="none" w:sz="0" w:space="0" w:color="auto"/>
        <w:bottom w:val="none" w:sz="0" w:space="0" w:color="auto"/>
        <w:right w:val="none" w:sz="0" w:space="0" w:color="auto"/>
      </w:divBdr>
      <w:divsChild>
        <w:div w:id="134374065">
          <w:marLeft w:val="480"/>
          <w:marRight w:val="0"/>
          <w:marTop w:val="0"/>
          <w:marBottom w:val="0"/>
          <w:divBdr>
            <w:top w:val="none" w:sz="0" w:space="0" w:color="auto"/>
            <w:left w:val="none" w:sz="0" w:space="0" w:color="auto"/>
            <w:bottom w:val="none" w:sz="0" w:space="0" w:color="auto"/>
            <w:right w:val="none" w:sz="0" w:space="0" w:color="auto"/>
          </w:divBdr>
        </w:div>
        <w:div w:id="261650863">
          <w:marLeft w:val="480"/>
          <w:marRight w:val="0"/>
          <w:marTop w:val="0"/>
          <w:marBottom w:val="0"/>
          <w:divBdr>
            <w:top w:val="none" w:sz="0" w:space="0" w:color="auto"/>
            <w:left w:val="none" w:sz="0" w:space="0" w:color="auto"/>
            <w:bottom w:val="none" w:sz="0" w:space="0" w:color="auto"/>
            <w:right w:val="none" w:sz="0" w:space="0" w:color="auto"/>
          </w:divBdr>
        </w:div>
        <w:div w:id="296684103">
          <w:marLeft w:val="480"/>
          <w:marRight w:val="0"/>
          <w:marTop w:val="0"/>
          <w:marBottom w:val="0"/>
          <w:divBdr>
            <w:top w:val="none" w:sz="0" w:space="0" w:color="auto"/>
            <w:left w:val="none" w:sz="0" w:space="0" w:color="auto"/>
            <w:bottom w:val="none" w:sz="0" w:space="0" w:color="auto"/>
            <w:right w:val="none" w:sz="0" w:space="0" w:color="auto"/>
          </w:divBdr>
        </w:div>
        <w:div w:id="521167064">
          <w:marLeft w:val="480"/>
          <w:marRight w:val="0"/>
          <w:marTop w:val="0"/>
          <w:marBottom w:val="0"/>
          <w:divBdr>
            <w:top w:val="none" w:sz="0" w:space="0" w:color="auto"/>
            <w:left w:val="none" w:sz="0" w:space="0" w:color="auto"/>
            <w:bottom w:val="none" w:sz="0" w:space="0" w:color="auto"/>
            <w:right w:val="none" w:sz="0" w:space="0" w:color="auto"/>
          </w:divBdr>
        </w:div>
        <w:div w:id="544801881">
          <w:marLeft w:val="480"/>
          <w:marRight w:val="0"/>
          <w:marTop w:val="0"/>
          <w:marBottom w:val="0"/>
          <w:divBdr>
            <w:top w:val="none" w:sz="0" w:space="0" w:color="auto"/>
            <w:left w:val="none" w:sz="0" w:space="0" w:color="auto"/>
            <w:bottom w:val="none" w:sz="0" w:space="0" w:color="auto"/>
            <w:right w:val="none" w:sz="0" w:space="0" w:color="auto"/>
          </w:divBdr>
        </w:div>
        <w:div w:id="665599510">
          <w:marLeft w:val="480"/>
          <w:marRight w:val="0"/>
          <w:marTop w:val="0"/>
          <w:marBottom w:val="0"/>
          <w:divBdr>
            <w:top w:val="none" w:sz="0" w:space="0" w:color="auto"/>
            <w:left w:val="none" w:sz="0" w:space="0" w:color="auto"/>
            <w:bottom w:val="none" w:sz="0" w:space="0" w:color="auto"/>
            <w:right w:val="none" w:sz="0" w:space="0" w:color="auto"/>
          </w:divBdr>
        </w:div>
        <w:div w:id="672535630">
          <w:marLeft w:val="480"/>
          <w:marRight w:val="0"/>
          <w:marTop w:val="0"/>
          <w:marBottom w:val="0"/>
          <w:divBdr>
            <w:top w:val="none" w:sz="0" w:space="0" w:color="auto"/>
            <w:left w:val="none" w:sz="0" w:space="0" w:color="auto"/>
            <w:bottom w:val="none" w:sz="0" w:space="0" w:color="auto"/>
            <w:right w:val="none" w:sz="0" w:space="0" w:color="auto"/>
          </w:divBdr>
        </w:div>
        <w:div w:id="673923140">
          <w:marLeft w:val="480"/>
          <w:marRight w:val="0"/>
          <w:marTop w:val="0"/>
          <w:marBottom w:val="0"/>
          <w:divBdr>
            <w:top w:val="none" w:sz="0" w:space="0" w:color="auto"/>
            <w:left w:val="none" w:sz="0" w:space="0" w:color="auto"/>
            <w:bottom w:val="none" w:sz="0" w:space="0" w:color="auto"/>
            <w:right w:val="none" w:sz="0" w:space="0" w:color="auto"/>
          </w:divBdr>
        </w:div>
        <w:div w:id="842279123">
          <w:marLeft w:val="480"/>
          <w:marRight w:val="0"/>
          <w:marTop w:val="0"/>
          <w:marBottom w:val="0"/>
          <w:divBdr>
            <w:top w:val="none" w:sz="0" w:space="0" w:color="auto"/>
            <w:left w:val="none" w:sz="0" w:space="0" w:color="auto"/>
            <w:bottom w:val="none" w:sz="0" w:space="0" w:color="auto"/>
            <w:right w:val="none" w:sz="0" w:space="0" w:color="auto"/>
          </w:divBdr>
        </w:div>
        <w:div w:id="858011530">
          <w:marLeft w:val="480"/>
          <w:marRight w:val="0"/>
          <w:marTop w:val="0"/>
          <w:marBottom w:val="0"/>
          <w:divBdr>
            <w:top w:val="none" w:sz="0" w:space="0" w:color="auto"/>
            <w:left w:val="none" w:sz="0" w:space="0" w:color="auto"/>
            <w:bottom w:val="none" w:sz="0" w:space="0" w:color="auto"/>
            <w:right w:val="none" w:sz="0" w:space="0" w:color="auto"/>
          </w:divBdr>
        </w:div>
        <w:div w:id="879778020">
          <w:marLeft w:val="480"/>
          <w:marRight w:val="0"/>
          <w:marTop w:val="0"/>
          <w:marBottom w:val="0"/>
          <w:divBdr>
            <w:top w:val="none" w:sz="0" w:space="0" w:color="auto"/>
            <w:left w:val="none" w:sz="0" w:space="0" w:color="auto"/>
            <w:bottom w:val="none" w:sz="0" w:space="0" w:color="auto"/>
            <w:right w:val="none" w:sz="0" w:space="0" w:color="auto"/>
          </w:divBdr>
        </w:div>
        <w:div w:id="944265870">
          <w:marLeft w:val="480"/>
          <w:marRight w:val="0"/>
          <w:marTop w:val="0"/>
          <w:marBottom w:val="0"/>
          <w:divBdr>
            <w:top w:val="none" w:sz="0" w:space="0" w:color="auto"/>
            <w:left w:val="none" w:sz="0" w:space="0" w:color="auto"/>
            <w:bottom w:val="none" w:sz="0" w:space="0" w:color="auto"/>
            <w:right w:val="none" w:sz="0" w:space="0" w:color="auto"/>
          </w:divBdr>
        </w:div>
        <w:div w:id="979575803">
          <w:marLeft w:val="480"/>
          <w:marRight w:val="0"/>
          <w:marTop w:val="0"/>
          <w:marBottom w:val="0"/>
          <w:divBdr>
            <w:top w:val="none" w:sz="0" w:space="0" w:color="auto"/>
            <w:left w:val="none" w:sz="0" w:space="0" w:color="auto"/>
            <w:bottom w:val="none" w:sz="0" w:space="0" w:color="auto"/>
            <w:right w:val="none" w:sz="0" w:space="0" w:color="auto"/>
          </w:divBdr>
        </w:div>
        <w:div w:id="985084710">
          <w:marLeft w:val="480"/>
          <w:marRight w:val="0"/>
          <w:marTop w:val="0"/>
          <w:marBottom w:val="0"/>
          <w:divBdr>
            <w:top w:val="none" w:sz="0" w:space="0" w:color="auto"/>
            <w:left w:val="none" w:sz="0" w:space="0" w:color="auto"/>
            <w:bottom w:val="none" w:sz="0" w:space="0" w:color="auto"/>
            <w:right w:val="none" w:sz="0" w:space="0" w:color="auto"/>
          </w:divBdr>
        </w:div>
        <w:div w:id="1056859766">
          <w:marLeft w:val="480"/>
          <w:marRight w:val="0"/>
          <w:marTop w:val="0"/>
          <w:marBottom w:val="0"/>
          <w:divBdr>
            <w:top w:val="none" w:sz="0" w:space="0" w:color="auto"/>
            <w:left w:val="none" w:sz="0" w:space="0" w:color="auto"/>
            <w:bottom w:val="none" w:sz="0" w:space="0" w:color="auto"/>
            <w:right w:val="none" w:sz="0" w:space="0" w:color="auto"/>
          </w:divBdr>
        </w:div>
        <w:div w:id="1121345447">
          <w:marLeft w:val="480"/>
          <w:marRight w:val="0"/>
          <w:marTop w:val="0"/>
          <w:marBottom w:val="0"/>
          <w:divBdr>
            <w:top w:val="none" w:sz="0" w:space="0" w:color="auto"/>
            <w:left w:val="none" w:sz="0" w:space="0" w:color="auto"/>
            <w:bottom w:val="none" w:sz="0" w:space="0" w:color="auto"/>
            <w:right w:val="none" w:sz="0" w:space="0" w:color="auto"/>
          </w:divBdr>
        </w:div>
        <w:div w:id="1128545507">
          <w:marLeft w:val="480"/>
          <w:marRight w:val="0"/>
          <w:marTop w:val="0"/>
          <w:marBottom w:val="0"/>
          <w:divBdr>
            <w:top w:val="none" w:sz="0" w:space="0" w:color="auto"/>
            <w:left w:val="none" w:sz="0" w:space="0" w:color="auto"/>
            <w:bottom w:val="none" w:sz="0" w:space="0" w:color="auto"/>
            <w:right w:val="none" w:sz="0" w:space="0" w:color="auto"/>
          </w:divBdr>
        </w:div>
        <w:div w:id="1183208893">
          <w:marLeft w:val="480"/>
          <w:marRight w:val="0"/>
          <w:marTop w:val="0"/>
          <w:marBottom w:val="0"/>
          <w:divBdr>
            <w:top w:val="none" w:sz="0" w:space="0" w:color="auto"/>
            <w:left w:val="none" w:sz="0" w:space="0" w:color="auto"/>
            <w:bottom w:val="none" w:sz="0" w:space="0" w:color="auto"/>
            <w:right w:val="none" w:sz="0" w:space="0" w:color="auto"/>
          </w:divBdr>
        </w:div>
        <w:div w:id="1224222976">
          <w:marLeft w:val="480"/>
          <w:marRight w:val="0"/>
          <w:marTop w:val="0"/>
          <w:marBottom w:val="0"/>
          <w:divBdr>
            <w:top w:val="none" w:sz="0" w:space="0" w:color="auto"/>
            <w:left w:val="none" w:sz="0" w:space="0" w:color="auto"/>
            <w:bottom w:val="none" w:sz="0" w:space="0" w:color="auto"/>
            <w:right w:val="none" w:sz="0" w:space="0" w:color="auto"/>
          </w:divBdr>
        </w:div>
        <w:div w:id="1329674686">
          <w:marLeft w:val="480"/>
          <w:marRight w:val="0"/>
          <w:marTop w:val="0"/>
          <w:marBottom w:val="0"/>
          <w:divBdr>
            <w:top w:val="none" w:sz="0" w:space="0" w:color="auto"/>
            <w:left w:val="none" w:sz="0" w:space="0" w:color="auto"/>
            <w:bottom w:val="none" w:sz="0" w:space="0" w:color="auto"/>
            <w:right w:val="none" w:sz="0" w:space="0" w:color="auto"/>
          </w:divBdr>
        </w:div>
        <w:div w:id="1354571022">
          <w:marLeft w:val="480"/>
          <w:marRight w:val="0"/>
          <w:marTop w:val="0"/>
          <w:marBottom w:val="0"/>
          <w:divBdr>
            <w:top w:val="none" w:sz="0" w:space="0" w:color="auto"/>
            <w:left w:val="none" w:sz="0" w:space="0" w:color="auto"/>
            <w:bottom w:val="none" w:sz="0" w:space="0" w:color="auto"/>
            <w:right w:val="none" w:sz="0" w:space="0" w:color="auto"/>
          </w:divBdr>
        </w:div>
        <w:div w:id="1512645412">
          <w:marLeft w:val="480"/>
          <w:marRight w:val="0"/>
          <w:marTop w:val="0"/>
          <w:marBottom w:val="0"/>
          <w:divBdr>
            <w:top w:val="none" w:sz="0" w:space="0" w:color="auto"/>
            <w:left w:val="none" w:sz="0" w:space="0" w:color="auto"/>
            <w:bottom w:val="none" w:sz="0" w:space="0" w:color="auto"/>
            <w:right w:val="none" w:sz="0" w:space="0" w:color="auto"/>
          </w:divBdr>
        </w:div>
        <w:div w:id="1664626630">
          <w:marLeft w:val="480"/>
          <w:marRight w:val="0"/>
          <w:marTop w:val="0"/>
          <w:marBottom w:val="0"/>
          <w:divBdr>
            <w:top w:val="none" w:sz="0" w:space="0" w:color="auto"/>
            <w:left w:val="none" w:sz="0" w:space="0" w:color="auto"/>
            <w:bottom w:val="none" w:sz="0" w:space="0" w:color="auto"/>
            <w:right w:val="none" w:sz="0" w:space="0" w:color="auto"/>
          </w:divBdr>
        </w:div>
        <w:div w:id="1693143938">
          <w:marLeft w:val="480"/>
          <w:marRight w:val="0"/>
          <w:marTop w:val="0"/>
          <w:marBottom w:val="0"/>
          <w:divBdr>
            <w:top w:val="none" w:sz="0" w:space="0" w:color="auto"/>
            <w:left w:val="none" w:sz="0" w:space="0" w:color="auto"/>
            <w:bottom w:val="none" w:sz="0" w:space="0" w:color="auto"/>
            <w:right w:val="none" w:sz="0" w:space="0" w:color="auto"/>
          </w:divBdr>
        </w:div>
        <w:div w:id="1751582986">
          <w:marLeft w:val="480"/>
          <w:marRight w:val="0"/>
          <w:marTop w:val="0"/>
          <w:marBottom w:val="0"/>
          <w:divBdr>
            <w:top w:val="none" w:sz="0" w:space="0" w:color="auto"/>
            <w:left w:val="none" w:sz="0" w:space="0" w:color="auto"/>
            <w:bottom w:val="none" w:sz="0" w:space="0" w:color="auto"/>
            <w:right w:val="none" w:sz="0" w:space="0" w:color="auto"/>
          </w:divBdr>
        </w:div>
        <w:div w:id="1856310157">
          <w:marLeft w:val="480"/>
          <w:marRight w:val="0"/>
          <w:marTop w:val="0"/>
          <w:marBottom w:val="0"/>
          <w:divBdr>
            <w:top w:val="none" w:sz="0" w:space="0" w:color="auto"/>
            <w:left w:val="none" w:sz="0" w:space="0" w:color="auto"/>
            <w:bottom w:val="none" w:sz="0" w:space="0" w:color="auto"/>
            <w:right w:val="none" w:sz="0" w:space="0" w:color="auto"/>
          </w:divBdr>
        </w:div>
        <w:div w:id="1900703947">
          <w:marLeft w:val="480"/>
          <w:marRight w:val="0"/>
          <w:marTop w:val="0"/>
          <w:marBottom w:val="0"/>
          <w:divBdr>
            <w:top w:val="none" w:sz="0" w:space="0" w:color="auto"/>
            <w:left w:val="none" w:sz="0" w:space="0" w:color="auto"/>
            <w:bottom w:val="none" w:sz="0" w:space="0" w:color="auto"/>
            <w:right w:val="none" w:sz="0" w:space="0" w:color="auto"/>
          </w:divBdr>
        </w:div>
        <w:div w:id="1947037549">
          <w:marLeft w:val="480"/>
          <w:marRight w:val="0"/>
          <w:marTop w:val="0"/>
          <w:marBottom w:val="0"/>
          <w:divBdr>
            <w:top w:val="none" w:sz="0" w:space="0" w:color="auto"/>
            <w:left w:val="none" w:sz="0" w:space="0" w:color="auto"/>
            <w:bottom w:val="none" w:sz="0" w:space="0" w:color="auto"/>
            <w:right w:val="none" w:sz="0" w:space="0" w:color="auto"/>
          </w:divBdr>
        </w:div>
      </w:divsChild>
    </w:div>
    <w:div w:id="1559365335">
      <w:bodyDiv w:val="1"/>
      <w:marLeft w:val="0"/>
      <w:marRight w:val="0"/>
      <w:marTop w:val="0"/>
      <w:marBottom w:val="0"/>
      <w:divBdr>
        <w:top w:val="none" w:sz="0" w:space="0" w:color="auto"/>
        <w:left w:val="none" w:sz="0" w:space="0" w:color="auto"/>
        <w:bottom w:val="none" w:sz="0" w:space="0" w:color="auto"/>
        <w:right w:val="none" w:sz="0" w:space="0" w:color="auto"/>
      </w:divBdr>
      <w:divsChild>
        <w:div w:id="44256830">
          <w:marLeft w:val="480"/>
          <w:marRight w:val="0"/>
          <w:marTop w:val="0"/>
          <w:marBottom w:val="0"/>
          <w:divBdr>
            <w:top w:val="none" w:sz="0" w:space="0" w:color="auto"/>
            <w:left w:val="none" w:sz="0" w:space="0" w:color="auto"/>
            <w:bottom w:val="none" w:sz="0" w:space="0" w:color="auto"/>
            <w:right w:val="none" w:sz="0" w:space="0" w:color="auto"/>
          </w:divBdr>
        </w:div>
        <w:div w:id="180434523">
          <w:marLeft w:val="480"/>
          <w:marRight w:val="0"/>
          <w:marTop w:val="0"/>
          <w:marBottom w:val="0"/>
          <w:divBdr>
            <w:top w:val="none" w:sz="0" w:space="0" w:color="auto"/>
            <w:left w:val="none" w:sz="0" w:space="0" w:color="auto"/>
            <w:bottom w:val="none" w:sz="0" w:space="0" w:color="auto"/>
            <w:right w:val="none" w:sz="0" w:space="0" w:color="auto"/>
          </w:divBdr>
        </w:div>
        <w:div w:id="397561598">
          <w:marLeft w:val="480"/>
          <w:marRight w:val="0"/>
          <w:marTop w:val="0"/>
          <w:marBottom w:val="0"/>
          <w:divBdr>
            <w:top w:val="none" w:sz="0" w:space="0" w:color="auto"/>
            <w:left w:val="none" w:sz="0" w:space="0" w:color="auto"/>
            <w:bottom w:val="none" w:sz="0" w:space="0" w:color="auto"/>
            <w:right w:val="none" w:sz="0" w:space="0" w:color="auto"/>
          </w:divBdr>
        </w:div>
        <w:div w:id="442892337">
          <w:marLeft w:val="480"/>
          <w:marRight w:val="0"/>
          <w:marTop w:val="0"/>
          <w:marBottom w:val="0"/>
          <w:divBdr>
            <w:top w:val="none" w:sz="0" w:space="0" w:color="auto"/>
            <w:left w:val="none" w:sz="0" w:space="0" w:color="auto"/>
            <w:bottom w:val="none" w:sz="0" w:space="0" w:color="auto"/>
            <w:right w:val="none" w:sz="0" w:space="0" w:color="auto"/>
          </w:divBdr>
        </w:div>
        <w:div w:id="526791597">
          <w:marLeft w:val="480"/>
          <w:marRight w:val="0"/>
          <w:marTop w:val="0"/>
          <w:marBottom w:val="0"/>
          <w:divBdr>
            <w:top w:val="none" w:sz="0" w:space="0" w:color="auto"/>
            <w:left w:val="none" w:sz="0" w:space="0" w:color="auto"/>
            <w:bottom w:val="none" w:sz="0" w:space="0" w:color="auto"/>
            <w:right w:val="none" w:sz="0" w:space="0" w:color="auto"/>
          </w:divBdr>
        </w:div>
        <w:div w:id="595601294">
          <w:marLeft w:val="480"/>
          <w:marRight w:val="0"/>
          <w:marTop w:val="0"/>
          <w:marBottom w:val="0"/>
          <w:divBdr>
            <w:top w:val="none" w:sz="0" w:space="0" w:color="auto"/>
            <w:left w:val="none" w:sz="0" w:space="0" w:color="auto"/>
            <w:bottom w:val="none" w:sz="0" w:space="0" w:color="auto"/>
            <w:right w:val="none" w:sz="0" w:space="0" w:color="auto"/>
          </w:divBdr>
        </w:div>
        <w:div w:id="691952707">
          <w:marLeft w:val="480"/>
          <w:marRight w:val="0"/>
          <w:marTop w:val="0"/>
          <w:marBottom w:val="0"/>
          <w:divBdr>
            <w:top w:val="none" w:sz="0" w:space="0" w:color="auto"/>
            <w:left w:val="none" w:sz="0" w:space="0" w:color="auto"/>
            <w:bottom w:val="none" w:sz="0" w:space="0" w:color="auto"/>
            <w:right w:val="none" w:sz="0" w:space="0" w:color="auto"/>
          </w:divBdr>
        </w:div>
        <w:div w:id="732895034">
          <w:marLeft w:val="480"/>
          <w:marRight w:val="0"/>
          <w:marTop w:val="0"/>
          <w:marBottom w:val="0"/>
          <w:divBdr>
            <w:top w:val="none" w:sz="0" w:space="0" w:color="auto"/>
            <w:left w:val="none" w:sz="0" w:space="0" w:color="auto"/>
            <w:bottom w:val="none" w:sz="0" w:space="0" w:color="auto"/>
            <w:right w:val="none" w:sz="0" w:space="0" w:color="auto"/>
          </w:divBdr>
        </w:div>
        <w:div w:id="750782896">
          <w:marLeft w:val="480"/>
          <w:marRight w:val="0"/>
          <w:marTop w:val="0"/>
          <w:marBottom w:val="0"/>
          <w:divBdr>
            <w:top w:val="none" w:sz="0" w:space="0" w:color="auto"/>
            <w:left w:val="none" w:sz="0" w:space="0" w:color="auto"/>
            <w:bottom w:val="none" w:sz="0" w:space="0" w:color="auto"/>
            <w:right w:val="none" w:sz="0" w:space="0" w:color="auto"/>
          </w:divBdr>
        </w:div>
        <w:div w:id="762458767">
          <w:marLeft w:val="480"/>
          <w:marRight w:val="0"/>
          <w:marTop w:val="0"/>
          <w:marBottom w:val="0"/>
          <w:divBdr>
            <w:top w:val="none" w:sz="0" w:space="0" w:color="auto"/>
            <w:left w:val="none" w:sz="0" w:space="0" w:color="auto"/>
            <w:bottom w:val="none" w:sz="0" w:space="0" w:color="auto"/>
            <w:right w:val="none" w:sz="0" w:space="0" w:color="auto"/>
          </w:divBdr>
        </w:div>
        <w:div w:id="1038972341">
          <w:marLeft w:val="480"/>
          <w:marRight w:val="0"/>
          <w:marTop w:val="0"/>
          <w:marBottom w:val="0"/>
          <w:divBdr>
            <w:top w:val="none" w:sz="0" w:space="0" w:color="auto"/>
            <w:left w:val="none" w:sz="0" w:space="0" w:color="auto"/>
            <w:bottom w:val="none" w:sz="0" w:space="0" w:color="auto"/>
            <w:right w:val="none" w:sz="0" w:space="0" w:color="auto"/>
          </w:divBdr>
        </w:div>
        <w:div w:id="1042561022">
          <w:marLeft w:val="480"/>
          <w:marRight w:val="0"/>
          <w:marTop w:val="0"/>
          <w:marBottom w:val="0"/>
          <w:divBdr>
            <w:top w:val="none" w:sz="0" w:space="0" w:color="auto"/>
            <w:left w:val="none" w:sz="0" w:space="0" w:color="auto"/>
            <w:bottom w:val="none" w:sz="0" w:space="0" w:color="auto"/>
            <w:right w:val="none" w:sz="0" w:space="0" w:color="auto"/>
          </w:divBdr>
        </w:div>
        <w:div w:id="1066222275">
          <w:marLeft w:val="480"/>
          <w:marRight w:val="0"/>
          <w:marTop w:val="0"/>
          <w:marBottom w:val="0"/>
          <w:divBdr>
            <w:top w:val="none" w:sz="0" w:space="0" w:color="auto"/>
            <w:left w:val="none" w:sz="0" w:space="0" w:color="auto"/>
            <w:bottom w:val="none" w:sz="0" w:space="0" w:color="auto"/>
            <w:right w:val="none" w:sz="0" w:space="0" w:color="auto"/>
          </w:divBdr>
        </w:div>
        <w:div w:id="1077946015">
          <w:marLeft w:val="480"/>
          <w:marRight w:val="0"/>
          <w:marTop w:val="0"/>
          <w:marBottom w:val="0"/>
          <w:divBdr>
            <w:top w:val="none" w:sz="0" w:space="0" w:color="auto"/>
            <w:left w:val="none" w:sz="0" w:space="0" w:color="auto"/>
            <w:bottom w:val="none" w:sz="0" w:space="0" w:color="auto"/>
            <w:right w:val="none" w:sz="0" w:space="0" w:color="auto"/>
          </w:divBdr>
        </w:div>
        <w:div w:id="1183784279">
          <w:marLeft w:val="480"/>
          <w:marRight w:val="0"/>
          <w:marTop w:val="0"/>
          <w:marBottom w:val="0"/>
          <w:divBdr>
            <w:top w:val="none" w:sz="0" w:space="0" w:color="auto"/>
            <w:left w:val="none" w:sz="0" w:space="0" w:color="auto"/>
            <w:bottom w:val="none" w:sz="0" w:space="0" w:color="auto"/>
            <w:right w:val="none" w:sz="0" w:space="0" w:color="auto"/>
          </w:divBdr>
        </w:div>
        <w:div w:id="1384520382">
          <w:marLeft w:val="480"/>
          <w:marRight w:val="0"/>
          <w:marTop w:val="0"/>
          <w:marBottom w:val="0"/>
          <w:divBdr>
            <w:top w:val="none" w:sz="0" w:space="0" w:color="auto"/>
            <w:left w:val="none" w:sz="0" w:space="0" w:color="auto"/>
            <w:bottom w:val="none" w:sz="0" w:space="0" w:color="auto"/>
            <w:right w:val="none" w:sz="0" w:space="0" w:color="auto"/>
          </w:divBdr>
        </w:div>
        <w:div w:id="1398163663">
          <w:marLeft w:val="480"/>
          <w:marRight w:val="0"/>
          <w:marTop w:val="0"/>
          <w:marBottom w:val="0"/>
          <w:divBdr>
            <w:top w:val="none" w:sz="0" w:space="0" w:color="auto"/>
            <w:left w:val="none" w:sz="0" w:space="0" w:color="auto"/>
            <w:bottom w:val="none" w:sz="0" w:space="0" w:color="auto"/>
            <w:right w:val="none" w:sz="0" w:space="0" w:color="auto"/>
          </w:divBdr>
        </w:div>
        <w:div w:id="1621954925">
          <w:marLeft w:val="480"/>
          <w:marRight w:val="0"/>
          <w:marTop w:val="0"/>
          <w:marBottom w:val="0"/>
          <w:divBdr>
            <w:top w:val="none" w:sz="0" w:space="0" w:color="auto"/>
            <w:left w:val="none" w:sz="0" w:space="0" w:color="auto"/>
            <w:bottom w:val="none" w:sz="0" w:space="0" w:color="auto"/>
            <w:right w:val="none" w:sz="0" w:space="0" w:color="auto"/>
          </w:divBdr>
        </w:div>
        <w:div w:id="1633973385">
          <w:marLeft w:val="480"/>
          <w:marRight w:val="0"/>
          <w:marTop w:val="0"/>
          <w:marBottom w:val="0"/>
          <w:divBdr>
            <w:top w:val="none" w:sz="0" w:space="0" w:color="auto"/>
            <w:left w:val="none" w:sz="0" w:space="0" w:color="auto"/>
            <w:bottom w:val="none" w:sz="0" w:space="0" w:color="auto"/>
            <w:right w:val="none" w:sz="0" w:space="0" w:color="auto"/>
          </w:divBdr>
        </w:div>
        <w:div w:id="1736077199">
          <w:marLeft w:val="480"/>
          <w:marRight w:val="0"/>
          <w:marTop w:val="0"/>
          <w:marBottom w:val="0"/>
          <w:divBdr>
            <w:top w:val="none" w:sz="0" w:space="0" w:color="auto"/>
            <w:left w:val="none" w:sz="0" w:space="0" w:color="auto"/>
            <w:bottom w:val="none" w:sz="0" w:space="0" w:color="auto"/>
            <w:right w:val="none" w:sz="0" w:space="0" w:color="auto"/>
          </w:divBdr>
        </w:div>
        <w:div w:id="1846280271">
          <w:marLeft w:val="480"/>
          <w:marRight w:val="0"/>
          <w:marTop w:val="0"/>
          <w:marBottom w:val="0"/>
          <w:divBdr>
            <w:top w:val="none" w:sz="0" w:space="0" w:color="auto"/>
            <w:left w:val="none" w:sz="0" w:space="0" w:color="auto"/>
            <w:bottom w:val="none" w:sz="0" w:space="0" w:color="auto"/>
            <w:right w:val="none" w:sz="0" w:space="0" w:color="auto"/>
          </w:divBdr>
        </w:div>
        <w:div w:id="2075545932">
          <w:marLeft w:val="480"/>
          <w:marRight w:val="0"/>
          <w:marTop w:val="0"/>
          <w:marBottom w:val="0"/>
          <w:divBdr>
            <w:top w:val="none" w:sz="0" w:space="0" w:color="auto"/>
            <w:left w:val="none" w:sz="0" w:space="0" w:color="auto"/>
            <w:bottom w:val="none" w:sz="0" w:space="0" w:color="auto"/>
            <w:right w:val="none" w:sz="0" w:space="0" w:color="auto"/>
          </w:divBdr>
        </w:div>
        <w:div w:id="2083718621">
          <w:marLeft w:val="480"/>
          <w:marRight w:val="0"/>
          <w:marTop w:val="0"/>
          <w:marBottom w:val="0"/>
          <w:divBdr>
            <w:top w:val="none" w:sz="0" w:space="0" w:color="auto"/>
            <w:left w:val="none" w:sz="0" w:space="0" w:color="auto"/>
            <w:bottom w:val="none" w:sz="0" w:space="0" w:color="auto"/>
            <w:right w:val="none" w:sz="0" w:space="0" w:color="auto"/>
          </w:divBdr>
        </w:div>
        <w:div w:id="2084598914">
          <w:marLeft w:val="480"/>
          <w:marRight w:val="0"/>
          <w:marTop w:val="0"/>
          <w:marBottom w:val="0"/>
          <w:divBdr>
            <w:top w:val="none" w:sz="0" w:space="0" w:color="auto"/>
            <w:left w:val="none" w:sz="0" w:space="0" w:color="auto"/>
            <w:bottom w:val="none" w:sz="0" w:space="0" w:color="auto"/>
            <w:right w:val="none" w:sz="0" w:space="0" w:color="auto"/>
          </w:divBdr>
        </w:div>
      </w:divsChild>
    </w:div>
    <w:div w:id="1574856868">
      <w:bodyDiv w:val="1"/>
      <w:marLeft w:val="0"/>
      <w:marRight w:val="0"/>
      <w:marTop w:val="0"/>
      <w:marBottom w:val="0"/>
      <w:divBdr>
        <w:top w:val="none" w:sz="0" w:space="0" w:color="auto"/>
        <w:left w:val="none" w:sz="0" w:space="0" w:color="auto"/>
        <w:bottom w:val="none" w:sz="0" w:space="0" w:color="auto"/>
        <w:right w:val="none" w:sz="0" w:space="0" w:color="auto"/>
      </w:divBdr>
      <w:divsChild>
        <w:div w:id="743854">
          <w:marLeft w:val="480"/>
          <w:marRight w:val="0"/>
          <w:marTop w:val="0"/>
          <w:marBottom w:val="0"/>
          <w:divBdr>
            <w:top w:val="none" w:sz="0" w:space="0" w:color="auto"/>
            <w:left w:val="none" w:sz="0" w:space="0" w:color="auto"/>
            <w:bottom w:val="none" w:sz="0" w:space="0" w:color="auto"/>
            <w:right w:val="none" w:sz="0" w:space="0" w:color="auto"/>
          </w:divBdr>
        </w:div>
        <w:div w:id="29916078">
          <w:marLeft w:val="480"/>
          <w:marRight w:val="0"/>
          <w:marTop w:val="0"/>
          <w:marBottom w:val="0"/>
          <w:divBdr>
            <w:top w:val="none" w:sz="0" w:space="0" w:color="auto"/>
            <w:left w:val="none" w:sz="0" w:space="0" w:color="auto"/>
            <w:bottom w:val="none" w:sz="0" w:space="0" w:color="auto"/>
            <w:right w:val="none" w:sz="0" w:space="0" w:color="auto"/>
          </w:divBdr>
        </w:div>
        <w:div w:id="437482116">
          <w:marLeft w:val="480"/>
          <w:marRight w:val="0"/>
          <w:marTop w:val="0"/>
          <w:marBottom w:val="0"/>
          <w:divBdr>
            <w:top w:val="none" w:sz="0" w:space="0" w:color="auto"/>
            <w:left w:val="none" w:sz="0" w:space="0" w:color="auto"/>
            <w:bottom w:val="none" w:sz="0" w:space="0" w:color="auto"/>
            <w:right w:val="none" w:sz="0" w:space="0" w:color="auto"/>
          </w:divBdr>
        </w:div>
        <w:div w:id="447511959">
          <w:marLeft w:val="480"/>
          <w:marRight w:val="0"/>
          <w:marTop w:val="0"/>
          <w:marBottom w:val="0"/>
          <w:divBdr>
            <w:top w:val="none" w:sz="0" w:space="0" w:color="auto"/>
            <w:left w:val="none" w:sz="0" w:space="0" w:color="auto"/>
            <w:bottom w:val="none" w:sz="0" w:space="0" w:color="auto"/>
            <w:right w:val="none" w:sz="0" w:space="0" w:color="auto"/>
          </w:divBdr>
        </w:div>
        <w:div w:id="476653198">
          <w:marLeft w:val="480"/>
          <w:marRight w:val="0"/>
          <w:marTop w:val="0"/>
          <w:marBottom w:val="0"/>
          <w:divBdr>
            <w:top w:val="none" w:sz="0" w:space="0" w:color="auto"/>
            <w:left w:val="none" w:sz="0" w:space="0" w:color="auto"/>
            <w:bottom w:val="none" w:sz="0" w:space="0" w:color="auto"/>
            <w:right w:val="none" w:sz="0" w:space="0" w:color="auto"/>
          </w:divBdr>
        </w:div>
        <w:div w:id="936912787">
          <w:marLeft w:val="480"/>
          <w:marRight w:val="0"/>
          <w:marTop w:val="0"/>
          <w:marBottom w:val="0"/>
          <w:divBdr>
            <w:top w:val="none" w:sz="0" w:space="0" w:color="auto"/>
            <w:left w:val="none" w:sz="0" w:space="0" w:color="auto"/>
            <w:bottom w:val="none" w:sz="0" w:space="0" w:color="auto"/>
            <w:right w:val="none" w:sz="0" w:space="0" w:color="auto"/>
          </w:divBdr>
        </w:div>
        <w:div w:id="1180658811">
          <w:marLeft w:val="480"/>
          <w:marRight w:val="0"/>
          <w:marTop w:val="0"/>
          <w:marBottom w:val="0"/>
          <w:divBdr>
            <w:top w:val="none" w:sz="0" w:space="0" w:color="auto"/>
            <w:left w:val="none" w:sz="0" w:space="0" w:color="auto"/>
            <w:bottom w:val="none" w:sz="0" w:space="0" w:color="auto"/>
            <w:right w:val="none" w:sz="0" w:space="0" w:color="auto"/>
          </w:divBdr>
        </w:div>
        <w:div w:id="1193808241">
          <w:marLeft w:val="480"/>
          <w:marRight w:val="0"/>
          <w:marTop w:val="0"/>
          <w:marBottom w:val="0"/>
          <w:divBdr>
            <w:top w:val="none" w:sz="0" w:space="0" w:color="auto"/>
            <w:left w:val="none" w:sz="0" w:space="0" w:color="auto"/>
            <w:bottom w:val="none" w:sz="0" w:space="0" w:color="auto"/>
            <w:right w:val="none" w:sz="0" w:space="0" w:color="auto"/>
          </w:divBdr>
        </w:div>
        <w:div w:id="1390573720">
          <w:marLeft w:val="480"/>
          <w:marRight w:val="0"/>
          <w:marTop w:val="0"/>
          <w:marBottom w:val="0"/>
          <w:divBdr>
            <w:top w:val="none" w:sz="0" w:space="0" w:color="auto"/>
            <w:left w:val="none" w:sz="0" w:space="0" w:color="auto"/>
            <w:bottom w:val="none" w:sz="0" w:space="0" w:color="auto"/>
            <w:right w:val="none" w:sz="0" w:space="0" w:color="auto"/>
          </w:divBdr>
        </w:div>
        <w:div w:id="1402678460">
          <w:marLeft w:val="480"/>
          <w:marRight w:val="0"/>
          <w:marTop w:val="0"/>
          <w:marBottom w:val="0"/>
          <w:divBdr>
            <w:top w:val="none" w:sz="0" w:space="0" w:color="auto"/>
            <w:left w:val="none" w:sz="0" w:space="0" w:color="auto"/>
            <w:bottom w:val="none" w:sz="0" w:space="0" w:color="auto"/>
            <w:right w:val="none" w:sz="0" w:space="0" w:color="auto"/>
          </w:divBdr>
        </w:div>
        <w:div w:id="1514806447">
          <w:marLeft w:val="480"/>
          <w:marRight w:val="0"/>
          <w:marTop w:val="0"/>
          <w:marBottom w:val="0"/>
          <w:divBdr>
            <w:top w:val="none" w:sz="0" w:space="0" w:color="auto"/>
            <w:left w:val="none" w:sz="0" w:space="0" w:color="auto"/>
            <w:bottom w:val="none" w:sz="0" w:space="0" w:color="auto"/>
            <w:right w:val="none" w:sz="0" w:space="0" w:color="auto"/>
          </w:divBdr>
        </w:div>
        <w:div w:id="1571308558">
          <w:marLeft w:val="480"/>
          <w:marRight w:val="0"/>
          <w:marTop w:val="0"/>
          <w:marBottom w:val="0"/>
          <w:divBdr>
            <w:top w:val="none" w:sz="0" w:space="0" w:color="auto"/>
            <w:left w:val="none" w:sz="0" w:space="0" w:color="auto"/>
            <w:bottom w:val="none" w:sz="0" w:space="0" w:color="auto"/>
            <w:right w:val="none" w:sz="0" w:space="0" w:color="auto"/>
          </w:divBdr>
        </w:div>
        <w:div w:id="1651985942">
          <w:marLeft w:val="480"/>
          <w:marRight w:val="0"/>
          <w:marTop w:val="0"/>
          <w:marBottom w:val="0"/>
          <w:divBdr>
            <w:top w:val="none" w:sz="0" w:space="0" w:color="auto"/>
            <w:left w:val="none" w:sz="0" w:space="0" w:color="auto"/>
            <w:bottom w:val="none" w:sz="0" w:space="0" w:color="auto"/>
            <w:right w:val="none" w:sz="0" w:space="0" w:color="auto"/>
          </w:divBdr>
        </w:div>
        <w:div w:id="1701664475">
          <w:marLeft w:val="480"/>
          <w:marRight w:val="0"/>
          <w:marTop w:val="0"/>
          <w:marBottom w:val="0"/>
          <w:divBdr>
            <w:top w:val="none" w:sz="0" w:space="0" w:color="auto"/>
            <w:left w:val="none" w:sz="0" w:space="0" w:color="auto"/>
            <w:bottom w:val="none" w:sz="0" w:space="0" w:color="auto"/>
            <w:right w:val="none" w:sz="0" w:space="0" w:color="auto"/>
          </w:divBdr>
        </w:div>
        <w:div w:id="1731344432">
          <w:marLeft w:val="480"/>
          <w:marRight w:val="0"/>
          <w:marTop w:val="0"/>
          <w:marBottom w:val="0"/>
          <w:divBdr>
            <w:top w:val="none" w:sz="0" w:space="0" w:color="auto"/>
            <w:left w:val="none" w:sz="0" w:space="0" w:color="auto"/>
            <w:bottom w:val="none" w:sz="0" w:space="0" w:color="auto"/>
            <w:right w:val="none" w:sz="0" w:space="0" w:color="auto"/>
          </w:divBdr>
        </w:div>
        <w:div w:id="1916744935">
          <w:marLeft w:val="480"/>
          <w:marRight w:val="0"/>
          <w:marTop w:val="0"/>
          <w:marBottom w:val="0"/>
          <w:divBdr>
            <w:top w:val="none" w:sz="0" w:space="0" w:color="auto"/>
            <w:left w:val="none" w:sz="0" w:space="0" w:color="auto"/>
            <w:bottom w:val="none" w:sz="0" w:space="0" w:color="auto"/>
            <w:right w:val="none" w:sz="0" w:space="0" w:color="auto"/>
          </w:divBdr>
        </w:div>
        <w:div w:id="1976131703">
          <w:marLeft w:val="480"/>
          <w:marRight w:val="0"/>
          <w:marTop w:val="0"/>
          <w:marBottom w:val="0"/>
          <w:divBdr>
            <w:top w:val="none" w:sz="0" w:space="0" w:color="auto"/>
            <w:left w:val="none" w:sz="0" w:space="0" w:color="auto"/>
            <w:bottom w:val="none" w:sz="0" w:space="0" w:color="auto"/>
            <w:right w:val="none" w:sz="0" w:space="0" w:color="auto"/>
          </w:divBdr>
        </w:div>
        <w:div w:id="2047220623">
          <w:marLeft w:val="480"/>
          <w:marRight w:val="0"/>
          <w:marTop w:val="0"/>
          <w:marBottom w:val="0"/>
          <w:divBdr>
            <w:top w:val="none" w:sz="0" w:space="0" w:color="auto"/>
            <w:left w:val="none" w:sz="0" w:space="0" w:color="auto"/>
            <w:bottom w:val="none" w:sz="0" w:space="0" w:color="auto"/>
            <w:right w:val="none" w:sz="0" w:space="0" w:color="auto"/>
          </w:divBdr>
        </w:div>
      </w:divsChild>
    </w:div>
    <w:div w:id="1585139688">
      <w:bodyDiv w:val="1"/>
      <w:marLeft w:val="0"/>
      <w:marRight w:val="0"/>
      <w:marTop w:val="0"/>
      <w:marBottom w:val="0"/>
      <w:divBdr>
        <w:top w:val="none" w:sz="0" w:space="0" w:color="auto"/>
        <w:left w:val="none" w:sz="0" w:space="0" w:color="auto"/>
        <w:bottom w:val="none" w:sz="0" w:space="0" w:color="auto"/>
        <w:right w:val="none" w:sz="0" w:space="0" w:color="auto"/>
      </w:divBdr>
      <w:divsChild>
        <w:div w:id="56170369">
          <w:marLeft w:val="480"/>
          <w:marRight w:val="0"/>
          <w:marTop w:val="0"/>
          <w:marBottom w:val="0"/>
          <w:divBdr>
            <w:top w:val="none" w:sz="0" w:space="0" w:color="auto"/>
            <w:left w:val="none" w:sz="0" w:space="0" w:color="auto"/>
            <w:bottom w:val="none" w:sz="0" w:space="0" w:color="auto"/>
            <w:right w:val="none" w:sz="0" w:space="0" w:color="auto"/>
          </w:divBdr>
        </w:div>
        <w:div w:id="78410391">
          <w:marLeft w:val="480"/>
          <w:marRight w:val="0"/>
          <w:marTop w:val="0"/>
          <w:marBottom w:val="0"/>
          <w:divBdr>
            <w:top w:val="none" w:sz="0" w:space="0" w:color="auto"/>
            <w:left w:val="none" w:sz="0" w:space="0" w:color="auto"/>
            <w:bottom w:val="none" w:sz="0" w:space="0" w:color="auto"/>
            <w:right w:val="none" w:sz="0" w:space="0" w:color="auto"/>
          </w:divBdr>
        </w:div>
        <w:div w:id="161816002">
          <w:marLeft w:val="480"/>
          <w:marRight w:val="0"/>
          <w:marTop w:val="0"/>
          <w:marBottom w:val="0"/>
          <w:divBdr>
            <w:top w:val="none" w:sz="0" w:space="0" w:color="auto"/>
            <w:left w:val="none" w:sz="0" w:space="0" w:color="auto"/>
            <w:bottom w:val="none" w:sz="0" w:space="0" w:color="auto"/>
            <w:right w:val="none" w:sz="0" w:space="0" w:color="auto"/>
          </w:divBdr>
        </w:div>
        <w:div w:id="244384559">
          <w:marLeft w:val="480"/>
          <w:marRight w:val="0"/>
          <w:marTop w:val="0"/>
          <w:marBottom w:val="0"/>
          <w:divBdr>
            <w:top w:val="none" w:sz="0" w:space="0" w:color="auto"/>
            <w:left w:val="none" w:sz="0" w:space="0" w:color="auto"/>
            <w:bottom w:val="none" w:sz="0" w:space="0" w:color="auto"/>
            <w:right w:val="none" w:sz="0" w:space="0" w:color="auto"/>
          </w:divBdr>
        </w:div>
        <w:div w:id="297226725">
          <w:marLeft w:val="480"/>
          <w:marRight w:val="0"/>
          <w:marTop w:val="0"/>
          <w:marBottom w:val="0"/>
          <w:divBdr>
            <w:top w:val="none" w:sz="0" w:space="0" w:color="auto"/>
            <w:left w:val="none" w:sz="0" w:space="0" w:color="auto"/>
            <w:bottom w:val="none" w:sz="0" w:space="0" w:color="auto"/>
            <w:right w:val="none" w:sz="0" w:space="0" w:color="auto"/>
          </w:divBdr>
        </w:div>
        <w:div w:id="436877583">
          <w:marLeft w:val="480"/>
          <w:marRight w:val="0"/>
          <w:marTop w:val="0"/>
          <w:marBottom w:val="0"/>
          <w:divBdr>
            <w:top w:val="none" w:sz="0" w:space="0" w:color="auto"/>
            <w:left w:val="none" w:sz="0" w:space="0" w:color="auto"/>
            <w:bottom w:val="none" w:sz="0" w:space="0" w:color="auto"/>
            <w:right w:val="none" w:sz="0" w:space="0" w:color="auto"/>
          </w:divBdr>
        </w:div>
        <w:div w:id="530919598">
          <w:marLeft w:val="480"/>
          <w:marRight w:val="0"/>
          <w:marTop w:val="0"/>
          <w:marBottom w:val="0"/>
          <w:divBdr>
            <w:top w:val="none" w:sz="0" w:space="0" w:color="auto"/>
            <w:left w:val="none" w:sz="0" w:space="0" w:color="auto"/>
            <w:bottom w:val="none" w:sz="0" w:space="0" w:color="auto"/>
            <w:right w:val="none" w:sz="0" w:space="0" w:color="auto"/>
          </w:divBdr>
        </w:div>
        <w:div w:id="801970504">
          <w:marLeft w:val="480"/>
          <w:marRight w:val="0"/>
          <w:marTop w:val="0"/>
          <w:marBottom w:val="0"/>
          <w:divBdr>
            <w:top w:val="none" w:sz="0" w:space="0" w:color="auto"/>
            <w:left w:val="none" w:sz="0" w:space="0" w:color="auto"/>
            <w:bottom w:val="none" w:sz="0" w:space="0" w:color="auto"/>
            <w:right w:val="none" w:sz="0" w:space="0" w:color="auto"/>
          </w:divBdr>
        </w:div>
        <w:div w:id="908809975">
          <w:marLeft w:val="480"/>
          <w:marRight w:val="0"/>
          <w:marTop w:val="0"/>
          <w:marBottom w:val="0"/>
          <w:divBdr>
            <w:top w:val="none" w:sz="0" w:space="0" w:color="auto"/>
            <w:left w:val="none" w:sz="0" w:space="0" w:color="auto"/>
            <w:bottom w:val="none" w:sz="0" w:space="0" w:color="auto"/>
            <w:right w:val="none" w:sz="0" w:space="0" w:color="auto"/>
          </w:divBdr>
        </w:div>
        <w:div w:id="1012221615">
          <w:marLeft w:val="480"/>
          <w:marRight w:val="0"/>
          <w:marTop w:val="0"/>
          <w:marBottom w:val="0"/>
          <w:divBdr>
            <w:top w:val="none" w:sz="0" w:space="0" w:color="auto"/>
            <w:left w:val="none" w:sz="0" w:space="0" w:color="auto"/>
            <w:bottom w:val="none" w:sz="0" w:space="0" w:color="auto"/>
            <w:right w:val="none" w:sz="0" w:space="0" w:color="auto"/>
          </w:divBdr>
        </w:div>
        <w:div w:id="1054622632">
          <w:marLeft w:val="480"/>
          <w:marRight w:val="0"/>
          <w:marTop w:val="0"/>
          <w:marBottom w:val="0"/>
          <w:divBdr>
            <w:top w:val="none" w:sz="0" w:space="0" w:color="auto"/>
            <w:left w:val="none" w:sz="0" w:space="0" w:color="auto"/>
            <w:bottom w:val="none" w:sz="0" w:space="0" w:color="auto"/>
            <w:right w:val="none" w:sz="0" w:space="0" w:color="auto"/>
          </w:divBdr>
        </w:div>
        <w:div w:id="1133064449">
          <w:marLeft w:val="480"/>
          <w:marRight w:val="0"/>
          <w:marTop w:val="0"/>
          <w:marBottom w:val="0"/>
          <w:divBdr>
            <w:top w:val="none" w:sz="0" w:space="0" w:color="auto"/>
            <w:left w:val="none" w:sz="0" w:space="0" w:color="auto"/>
            <w:bottom w:val="none" w:sz="0" w:space="0" w:color="auto"/>
            <w:right w:val="none" w:sz="0" w:space="0" w:color="auto"/>
          </w:divBdr>
        </w:div>
        <w:div w:id="1145975172">
          <w:marLeft w:val="480"/>
          <w:marRight w:val="0"/>
          <w:marTop w:val="0"/>
          <w:marBottom w:val="0"/>
          <w:divBdr>
            <w:top w:val="none" w:sz="0" w:space="0" w:color="auto"/>
            <w:left w:val="none" w:sz="0" w:space="0" w:color="auto"/>
            <w:bottom w:val="none" w:sz="0" w:space="0" w:color="auto"/>
            <w:right w:val="none" w:sz="0" w:space="0" w:color="auto"/>
          </w:divBdr>
        </w:div>
        <w:div w:id="1171797666">
          <w:marLeft w:val="480"/>
          <w:marRight w:val="0"/>
          <w:marTop w:val="0"/>
          <w:marBottom w:val="0"/>
          <w:divBdr>
            <w:top w:val="none" w:sz="0" w:space="0" w:color="auto"/>
            <w:left w:val="none" w:sz="0" w:space="0" w:color="auto"/>
            <w:bottom w:val="none" w:sz="0" w:space="0" w:color="auto"/>
            <w:right w:val="none" w:sz="0" w:space="0" w:color="auto"/>
          </w:divBdr>
        </w:div>
        <w:div w:id="1223297935">
          <w:marLeft w:val="480"/>
          <w:marRight w:val="0"/>
          <w:marTop w:val="0"/>
          <w:marBottom w:val="0"/>
          <w:divBdr>
            <w:top w:val="none" w:sz="0" w:space="0" w:color="auto"/>
            <w:left w:val="none" w:sz="0" w:space="0" w:color="auto"/>
            <w:bottom w:val="none" w:sz="0" w:space="0" w:color="auto"/>
            <w:right w:val="none" w:sz="0" w:space="0" w:color="auto"/>
          </w:divBdr>
        </w:div>
        <w:div w:id="1244298061">
          <w:marLeft w:val="480"/>
          <w:marRight w:val="0"/>
          <w:marTop w:val="0"/>
          <w:marBottom w:val="0"/>
          <w:divBdr>
            <w:top w:val="none" w:sz="0" w:space="0" w:color="auto"/>
            <w:left w:val="none" w:sz="0" w:space="0" w:color="auto"/>
            <w:bottom w:val="none" w:sz="0" w:space="0" w:color="auto"/>
            <w:right w:val="none" w:sz="0" w:space="0" w:color="auto"/>
          </w:divBdr>
        </w:div>
        <w:div w:id="1252736505">
          <w:marLeft w:val="480"/>
          <w:marRight w:val="0"/>
          <w:marTop w:val="0"/>
          <w:marBottom w:val="0"/>
          <w:divBdr>
            <w:top w:val="none" w:sz="0" w:space="0" w:color="auto"/>
            <w:left w:val="none" w:sz="0" w:space="0" w:color="auto"/>
            <w:bottom w:val="none" w:sz="0" w:space="0" w:color="auto"/>
            <w:right w:val="none" w:sz="0" w:space="0" w:color="auto"/>
          </w:divBdr>
        </w:div>
        <w:div w:id="1366709859">
          <w:marLeft w:val="480"/>
          <w:marRight w:val="0"/>
          <w:marTop w:val="0"/>
          <w:marBottom w:val="0"/>
          <w:divBdr>
            <w:top w:val="none" w:sz="0" w:space="0" w:color="auto"/>
            <w:left w:val="none" w:sz="0" w:space="0" w:color="auto"/>
            <w:bottom w:val="none" w:sz="0" w:space="0" w:color="auto"/>
            <w:right w:val="none" w:sz="0" w:space="0" w:color="auto"/>
          </w:divBdr>
        </w:div>
        <w:div w:id="1638072499">
          <w:marLeft w:val="480"/>
          <w:marRight w:val="0"/>
          <w:marTop w:val="0"/>
          <w:marBottom w:val="0"/>
          <w:divBdr>
            <w:top w:val="none" w:sz="0" w:space="0" w:color="auto"/>
            <w:left w:val="none" w:sz="0" w:space="0" w:color="auto"/>
            <w:bottom w:val="none" w:sz="0" w:space="0" w:color="auto"/>
            <w:right w:val="none" w:sz="0" w:space="0" w:color="auto"/>
          </w:divBdr>
        </w:div>
        <w:div w:id="1698193562">
          <w:marLeft w:val="480"/>
          <w:marRight w:val="0"/>
          <w:marTop w:val="0"/>
          <w:marBottom w:val="0"/>
          <w:divBdr>
            <w:top w:val="none" w:sz="0" w:space="0" w:color="auto"/>
            <w:left w:val="none" w:sz="0" w:space="0" w:color="auto"/>
            <w:bottom w:val="none" w:sz="0" w:space="0" w:color="auto"/>
            <w:right w:val="none" w:sz="0" w:space="0" w:color="auto"/>
          </w:divBdr>
        </w:div>
        <w:div w:id="1764455046">
          <w:marLeft w:val="480"/>
          <w:marRight w:val="0"/>
          <w:marTop w:val="0"/>
          <w:marBottom w:val="0"/>
          <w:divBdr>
            <w:top w:val="none" w:sz="0" w:space="0" w:color="auto"/>
            <w:left w:val="none" w:sz="0" w:space="0" w:color="auto"/>
            <w:bottom w:val="none" w:sz="0" w:space="0" w:color="auto"/>
            <w:right w:val="none" w:sz="0" w:space="0" w:color="auto"/>
          </w:divBdr>
        </w:div>
        <w:div w:id="1827747781">
          <w:marLeft w:val="480"/>
          <w:marRight w:val="0"/>
          <w:marTop w:val="0"/>
          <w:marBottom w:val="0"/>
          <w:divBdr>
            <w:top w:val="none" w:sz="0" w:space="0" w:color="auto"/>
            <w:left w:val="none" w:sz="0" w:space="0" w:color="auto"/>
            <w:bottom w:val="none" w:sz="0" w:space="0" w:color="auto"/>
            <w:right w:val="none" w:sz="0" w:space="0" w:color="auto"/>
          </w:divBdr>
        </w:div>
        <w:div w:id="1923642161">
          <w:marLeft w:val="480"/>
          <w:marRight w:val="0"/>
          <w:marTop w:val="0"/>
          <w:marBottom w:val="0"/>
          <w:divBdr>
            <w:top w:val="none" w:sz="0" w:space="0" w:color="auto"/>
            <w:left w:val="none" w:sz="0" w:space="0" w:color="auto"/>
            <w:bottom w:val="none" w:sz="0" w:space="0" w:color="auto"/>
            <w:right w:val="none" w:sz="0" w:space="0" w:color="auto"/>
          </w:divBdr>
        </w:div>
        <w:div w:id="1926567905">
          <w:marLeft w:val="480"/>
          <w:marRight w:val="0"/>
          <w:marTop w:val="0"/>
          <w:marBottom w:val="0"/>
          <w:divBdr>
            <w:top w:val="none" w:sz="0" w:space="0" w:color="auto"/>
            <w:left w:val="none" w:sz="0" w:space="0" w:color="auto"/>
            <w:bottom w:val="none" w:sz="0" w:space="0" w:color="auto"/>
            <w:right w:val="none" w:sz="0" w:space="0" w:color="auto"/>
          </w:divBdr>
        </w:div>
        <w:div w:id="1934169318">
          <w:marLeft w:val="480"/>
          <w:marRight w:val="0"/>
          <w:marTop w:val="0"/>
          <w:marBottom w:val="0"/>
          <w:divBdr>
            <w:top w:val="none" w:sz="0" w:space="0" w:color="auto"/>
            <w:left w:val="none" w:sz="0" w:space="0" w:color="auto"/>
            <w:bottom w:val="none" w:sz="0" w:space="0" w:color="auto"/>
            <w:right w:val="none" w:sz="0" w:space="0" w:color="auto"/>
          </w:divBdr>
        </w:div>
        <w:div w:id="1976252707">
          <w:marLeft w:val="480"/>
          <w:marRight w:val="0"/>
          <w:marTop w:val="0"/>
          <w:marBottom w:val="0"/>
          <w:divBdr>
            <w:top w:val="none" w:sz="0" w:space="0" w:color="auto"/>
            <w:left w:val="none" w:sz="0" w:space="0" w:color="auto"/>
            <w:bottom w:val="none" w:sz="0" w:space="0" w:color="auto"/>
            <w:right w:val="none" w:sz="0" w:space="0" w:color="auto"/>
          </w:divBdr>
        </w:div>
      </w:divsChild>
    </w:div>
    <w:div w:id="1608266599">
      <w:bodyDiv w:val="1"/>
      <w:marLeft w:val="0"/>
      <w:marRight w:val="0"/>
      <w:marTop w:val="0"/>
      <w:marBottom w:val="0"/>
      <w:divBdr>
        <w:top w:val="none" w:sz="0" w:space="0" w:color="auto"/>
        <w:left w:val="none" w:sz="0" w:space="0" w:color="auto"/>
        <w:bottom w:val="none" w:sz="0" w:space="0" w:color="auto"/>
        <w:right w:val="none" w:sz="0" w:space="0" w:color="auto"/>
      </w:divBdr>
      <w:divsChild>
        <w:div w:id="1201793">
          <w:marLeft w:val="480"/>
          <w:marRight w:val="0"/>
          <w:marTop w:val="0"/>
          <w:marBottom w:val="0"/>
          <w:divBdr>
            <w:top w:val="none" w:sz="0" w:space="0" w:color="auto"/>
            <w:left w:val="none" w:sz="0" w:space="0" w:color="auto"/>
            <w:bottom w:val="none" w:sz="0" w:space="0" w:color="auto"/>
            <w:right w:val="none" w:sz="0" w:space="0" w:color="auto"/>
          </w:divBdr>
        </w:div>
        <w:div w:id="45221107">
          <w:marLeft w:val="480"/>
          <w:marRight w:val="0"/>
          <w:marTop w:val="0"/>
          <w:marBottom w:val="0"/>
          <w:divBdr>
            <w:top w:val="none" w:sz="0" w:space="0" w:color="auto"/>
            <w:left w:val="none" w:sz="0" w:space="0" w:color="auto"/>
            <w:bottom w:val="none" w:sz="0" w:space="0" w:color="auto"/>
            <w:right w:val="none" w:sz="0" w:space="0" w:color="auto"/>
          </w:divBdr>
        </w:div>
        <w:div w:id="61490097">
          <w:marLeft w:val="480"/>
          <w:marRight w:val="0"/>
          <w:marTop w:val="0"/>
          <w:marBottom w:val="0"/>
          <w:divBdr>
            <w:top w:val="none" w:sz="0" w:space="0" w:color="auto"/>
            <w:left w:val="none" w:sz="0" w:space="0" w:color="auto"/>
            <w:bottom w:val="none" w:sz="0" w:space="0" w:color="auto"/>
            <w:right w:val="none" w:sz="0" w:space="0" w:color="auto"/>
          </w:divBdr>
        </w:div>
        <w:div w:id="112217741">
          <w:marLeft w:val="480"/>
          <w:marRight w:val="0"/>
          <w:marTop w:val="0"/>
          <w:marBottom w:val="0"/>
          <w:divBdr>
            <w:top w:val="none" w:sz="0" w:space="0" w:color="auto"/>
            <w:left w:val="none" w:sz="0" w:space="0" w:color="auto"/>
            <w:bottom w:val="none" w:sz="0" w:space="0" w:color="auto"/>
            <w:right w:val="none" w:sz="0" w:space="0" w:color="auto"/>
          </w:divBdr>
        </w:div>
        <w:div w:id="577135127">
          <w:marLeft w:val="480"/>
          <w:marRight w:val="0"/>
          <w:marTop w:val="0"/>
          <w:marBottom w:val="0"/>
          <w:divBdr>
            <w:top w:val="none" w:sz="0" w:space="0" w:color="auto"/>
            <w:left w:val="none" w:sz="0" w:space="0" w:color="auto"/>
            <w:bottom w:val="none" w:sz="0" w:space="0" w:color="auto"/>
            <w:right w:val="none" w:sz="0" w:space="0" w:color="auto"/>
          </w:divBdr>
        </w:div>
        <w:div w:id="728727431">
          <w:marLeft w:val="480"/>
          <w:marRight w:val="0"/>
          <w:marTop w:val="0"/>
          <w:marBottom w:val="0"/>
          <w:divBdr>
            <w:top w:val="none" w:sz="0" w:space="0" w:color="auto"/>
            <w:left w:val="none" w:sz="0" w:space="0" w:color="auto"/>
            <w:bottom w:val="none" w:sz="0" w:space="0" w:color="auto"/>
            <w:right w:val="none" w:sz="0" w:space="0" w:color="auto"/>
          </w:divBdr>
        </w:div>
        <w:div w:id="731201144">
          <w:marLeft w:val="480"/>
          <w:marRight w:val="0"/>
          <w:marTop w:val="0"/>
          <w:marBottom w:val="0"/>
          <w:divBdr>
            <w:top w:val="none" w:sz="0" w:space="0" w:color="auto"/>
            <w:left w:val="none" w:sz="0" w:space="0" w:color="auto"/>
            <w:bottom w:val="none" w:sz="0" w:space="0" w:color="auto"/>
            <w:right w:val="none" w:sz="0" w:space="0" w:color="auto"/>
          </w:divBdr>
        </w:div>
        <w:div w:id="843279951">
          <w:marLeft w:val="480"/>
          <w:marRight w:val="0"/>
          <w:marTop w:val="0"/>
          <w:marBottom w:val="0"/>
          <w:divBdr>
            <w:top w:val="none" w:sz="0" w:space="0" w:color="auto"/>
            <w:left w:val="none" w:sz="0" w:space="0" w:color="auto"/>
            <w:bottom w:val="none" w:sz="0" w:space="0" w:color="auto"/>
            <w:right w:val="none" w:sz="0" w:space="0" w:color="auto"/>
          </w:divBdr>
        </w:div>
        <w:div w:id="871380442">
          <w:marLeft w:val="480"/>
          <w:marRight w:val="0"/>
          <w:marTop w:val="0"/>
          <w:marBottom w:val="0"/>
          <w:divBdr>
            <w:top w:val="none" w:sz="0" w:space="0" w:color="auto"/>
            <w:left w:val="none" w:sz="0" w:space="0" w:color="auto"/>
            <w:bottom w:val="none" w:sz="0" w:space="0" w:color="auto"/>
            <w:right w:val="none" w:sz="0" w:space="0" w:color="auto"/>
          </w:divBdr>
        </w:div>
        <w:div w:id="872890723">
          <w:marLeft w:val="480"/>
          <w:marRight w:val="0"/>
          <w:marTop w:val="0"/>
          <w:marBottom w:val="0"/>
          <w:divBdr>
            <w:top w:val="none" w:sz="0" w:space="0" w:color="auto"/>
            <w:left w:val="none" w:sz="0" w:space="0" w:color="auto"/>
            <w:bottom w:val="none" w:sz="0" w:space="0" w:color="auto"/>
            <w:right w:val="none" w:sz="0" w:space="0" w:color="auto"/>
          </w:divBdr>
        </w:div>
        <w:div w:id="906722212">
          <w:marLeft w:val="480"/>
          <w:marRight w:val="0"/>
          <w:marTop w:val="0"/>
          <w:marBottom w:val="0"/>
          <w:divBdr>
            <w:top w:val="none" w:sz="0" w:space="0" w:color="auto"/>
            <w:left w:val="none" w:sz="0" w:space="0" w:color="auto"/>
            <w:bottom w:val="none" w:sz="0" w:space="0" w:color="auto"/>
            <w:right w:val="none" w:sz="0" w:space="0" w:color="auto"/>
          </w:divBdr>
        </w:div>
        <w:div w:id="938293376">
          <w:marLeft w:val="480"/>
          <w:marRight w:val="0"/>
          <w:marTop w:val="0"/>
          <w:marBottom w:val="0"/>
          <w:divBdr>
            <w:top w:val="none" w:sz="0" w:space="0" w:color="auto"/>
            <w:left w:val="none" w:sz="0" w:space="0" w:color="auto"/>
            <w:bottom w:val="none" w:sz="0" w:space="0" w:color="auto"/>
            <w:right w:val="none" w:sz="0" w:space="0" w:color="auto"/>
          </w:divBdr>
        </w:div>
        <w:div w:id="979925333">
          <w:marLeft w:val="480"/>
          <w:marRight w:val="0"/>
          <w:marTop w:val="0"/>
          <w:marBottom w:val="0"/>
          <w:divBdr>
            <w:top w:val="none" w:sz="0" w:space="0" w:color="auto"/>
            <w:left w:val="none" w:sz="0" w:space="0" w:color="auto"/>
            <w:bottom w:val="none" w:sz="0" w:space="0" w:color="auto"/>
            <w:right w:val="none" w:sz="0" w:space="0" w:color="auto"/>
          </w:divBdr>
        </w:div>
        <w:div w:id="1496333987">
          <w:marLeft w:val="480"/>
          <w:marRight w:val="0"/>
          <w:marTop w:val="0"/>
          <w:marBottom w:val="0"/>
          <w:divBdr>
            <w:top w:val="none" w:sz="0" w:space="0" w:color="auto"/>
            <w:left w:val="none" w:sz="0" w:space="0" w:color="auto"/>
            <w:bottom w:val="none" w:sz="0" w:space="0" w:color="auto"/>
            <w:right w:val="none" w:sz="0" w:space="0" w:color="auto"/>
          </w:divBdr>
        </w:div>
        <w:div w:id="1519657187">
          <w:marLeft w:val="480"/>
          <w:marRight w:val="0"/>
          <w:marTop w:val="0"/>
          <w:marBottom w:val="0"/>
          <w:divBdr>
            <w:top w:val="none" w:sz="0" w:space="0" w:color="auto"/>
            <w:left w:val="none" w:sz="0" w:space="0" w:color="auto"/>
            <w:bottom w:val="none" w:sz="0" w:space="0" w:color="auto"/>
            <w:right w:val="none" w:sz="0" w:space="0" w:color="auto"/>
          </w:divBdr>
        </w:div>
        <w:div w:id="1607927543">
          <w:marLeft w:val="480"/>
          <w:marRight w:val="0"/>
          <w:marTop w:val="0"/>
          <w:marBottom w:val="0"/>
          <w:divBdr>
            <w:top w:val="none" w:sz="0" w:space="0" w:color="auto"/>
            <w:left w:val="none" w:sz="0" w:space="0" w:color="auto"/>
            <w:bottom w:val="none" w:sz="0" w:space="0" w:color="auto"/>
            <w:right w:val="none" w:sz="0" w:space="0" w:color="auto"/>
          </w:divBdr>
        </w:div>
        <w:div w:id="1649279891">
          <w:marLeft w:val="480"/>
          <w:marRight w:val="0"/>
          <w:marTop w:val="0"/>
          <w:marBottom w:val="0"/>
          <w:divBdr>
            <w:top w:val="none" w:sz="0" w:space="0" w:color="auto"/>
            <w:left w:val="none" w:sz="0" w:space="0" w:color="auto"/>
            <w:bottom w:val="none" w:sz="0" w:space="0" w:color="auto"/>
            <w:right w:val="none" w:sz="0" w:space="0" w:color="auto"/>
          </w:divBdr>
        </w:div>
        <w:div w:id="1682392794">
          <w:marLeft w:val="480"/>
          <w:marRight w:val="0"/>
          <w:marTop w:val="0"/>
          <w:marBottom w:val="0"/>
          <w:divBdr>
            <w:top w:val="none" w:sz="0" w:space="0" w:color="auto"/>
            <w:left w:val="none" w:sz="0" w:space="0" w:color="auto"/>
            <w:bottom w:val="none" w:sz="0" w:space="0" w:color="auto"/>
            <w:right w:val="none" w:sz="0" w:space="0" w:color="auto"/>
          </w:divBdr>
        </w:div>
        <w:div w:id="1742870259">
          <w:marLeft w:val="480"/>
          <w:marRight w:val="0"/>
          <w:marTop w:val="0"/>
          <w:marBottom w:val="0"/>
          <w:divBdr>
            <w:top w:val="none" w:sz="0" w:space="0" w:color="auto"/>
            <w:left w:val="none" w:sz="0" w:space="0" w:color="auto"/>
            <w:bottom w:val="none" w:sz="0" w:space="0" w:color="auto"/>
            <w:right w:val="none" w:sz="0" w:space="0" w:color="auto"/>
          </w:divBdr>
        </w:div>
        <w:div w:id="1789395885">
          <w:marLeft w:val="480"/>
          <w:marRight w:val="0"/>
          <w:marTop w:val="0"/>
          <w:marBottom w:val="0"/>
          <w:divBdr>
            <w:top w:val="none" w:sz="0" w:space="0" w:color="auto"/>
            <w:left w:val="none" w:sz="0" w:space="0" w:color="auto"/>
            <w:bottom w:val="none" w:sz="0" w:space="0" w:color="auto"/>
            <w:right w:val="none" w:sz="0" w:space="0" w:color="auto"/>
          </w:divBdr>
        </w:div>
        <w:div w:id="1793278905">
          <w:marLeft w:val="480"/>
          <w:marRight w:val="0"/>
          <w:marTop w:val="0"/>
          <w:marBottom w:val="0"/>
          <w:divBdr>
            <w:top w:val="none" w:sz="0" w:space="0" w:color="auto"/>
            <w:left w:val="none" w:sz="0" w:space="0" w:color="auto"/>
            <w:bottom w:val="none" w:sz="0" w:space="0" w:color="auto"/>
            <w:right w:val="none" w:sz="0" w:space="0" w:color="auto"/>
          </w:divBdr>
        </w:div>
        <w:div w:id="2095391611">
          <w:marLeft w:val="480"/>
          <w:marRight w:val="0"/>
          <w:marTop w:val="0"/>
          <w:marBottom w:val="0"/>
          <w:divBdr>
            <w:top w:val="none" w:sz="0" w:space="0" w:color="auto"/>
            <w:left w:val="none" w:sz="0" w:space="0" w:color="auto"/>
            <w:bottom w:val="none" w:sz="0" w:space="0" w:color="auto"/>
            <w:right w:val="none" w:sz="0" w:space="0" w:color="auto"/>
          </w:divBdr>
        </w:div>
      </w:divsChild>
    </w:div>
    <w:div w:id="1621258198">
      <w:bodyDiv w:val="1"/>
      <w:marLeft w:val="0"/>
      <w:marRight w:val="0"/>
      <w:marTop w:val="0"/>
      <w:marBottom w:val="0"/>
      <w:divBdr>
        <w:top w:val="none" w:sz="0" w:space="0" w:color="auto"/>
        <w:left w:val="none" w:sz="0" w:space="0" w:color="auto"/>
        <w:bottom w:val="none" w:sz="0" w:space="0" w:color="auto"/>
        <w:right w:val="none" w:sz="0" w:space="0" w:color="auto"/>
      </w:divBdr>
    </w:div>
    <w:div w:id="1632175782">
      <w:bodyDiv w:val="1"/>
      <w:marLeft w:val="0"/>
      <w:marRight w:val="0"/>
      <w:marTop w:val="0"/>
      <w:marBottom w:val="0"/>
      <w:divBdr>
        <w:top w:val="none" w:sz="0" w:space="0" w:color="auto"/>
        <w:left w:val="none" w:sz="0" w:space="0" w:color="auto"/>
        <w:bottom w:val="none" w:sz="0" w:space="0" w:color="auto"/>
        <w:right w:val="none" w:sz="0" w:space="0" w:color="auto"/>
      </w:divBdr>
      <w:divsChild>
        <w:div w:id="304045701">
          <w:marLeft w:val="480"/>
          <w:marRight w:val="0"/>
          <w:marTop w:val="0"/>
          <w:marBottom w:val="0"/>
          <w:divBdr>
            <w:top w:val="none" w:sz="0" w:space="0" w:color="auto"/>
            <w:left w:val="none" w:sz="0" w:space="0" w:color="auto"/>
            <w:bottom w:val="none" w:sz="0" w:space="0" w:color="auto"/>
            <w:right w:val="none" w:sz="0" w:space="0" w:color="auto"/>
          </w:divBdr>
        </w:div>
        <w:div w:id="495654895">
          <w:marLeft w:val="480"/>
          <w:marRight w:val="0"/>
          <w:marTop w:val="0"/>
          <w:marBottom w:val="0"/>
          <w:divBdr>
            <w:top w:val="none" w:sz="0" w:space="0" w:color="auto"/>
            <w:left w:val="none" w:sz="0" w:space="0" w:color="auto"/>
            <w:bottom w:val="none" w:sz="0" w:space="0" w:color="auto"/>
            <w:right w:val="none" w:sz="0" w:space="0" w:color="auto"/>
          </w:divBdr>
        </w:div>
        <w:div w:id="552423489">
          <w:marLeft w:val="480"/>
          <w:marRight w:val="0"/>
          <w:marTop w:val="0"/>
          <w:marBottom w:val="0"/>
          <w:divBdr>
            <w:top w:val="none" w:sz="0" w:space="0" w:color="auto"/>
            <w:left w:val="none" w:sz="0" w:space="0" w:color="auto"/>
            <w:bottom w:val="none" w:sz="0" w:space="0" w:color="auto"/>
            <w:right w:val="none" w:sz="0" w:space="0" w:color="auto"/>
          </w:divBdr>
        </w:div>
        <w:div w:id="599677365">
          <w:marLeft w:val="480"/>
          <w:marRight w:val="0"/>
          <w:marTop w:val="0"/>
          <w:marBottom w:val="0"/>
          <w:divBdr>
            <w:top w:val="none" w:sz="0" w:space="0" w:color="auto"/>
            <w:left w:val="none" w:sz="0" w:space="0" w:color="auto"/>
            <w:bottom w:val="none" w:sz="0" w:space="0" w:color="auto"/>
            <w:right w:val="none" w:sz="0" w:space="0" w:color="auto"/>
          </w:divBdr>
        </w:div>
        <w:div w:id="640160504">
          <w:marLeft w:val="480"/>
          <w:marRight w:val="0"/>
          <w:marTop w:val="0"/>
          <w:marBottom w:val="0"/>
          <w:divBdr>
            <w:top w:val="none" w:sz="0" w:space="0" w:color="auto"/>
            <w:left w:val="none" w:sz="0" w:space="0" w:color="auto"/>
            <w:bottom w:val="none" w:sz="0" w:space="0" w:color="auto"/>
            <w:right w:val="none" w:sz="0" w:space="0" w:color="auto"/>
          </w:divBdr>
        </w:div>
        <w:div w:id="974216340">
          <w:marLeft w:val="480"/>
          <w:marRight w:val="0"/>
          <w:marTop w:val="0"/>
          <w:marBottom w:val="0"/>
          <w:divBdr>
            <w:top w:val="none" w:sz="0" w:space="0" w:color="auto"/>
            <w:left w:val="none" w:sz="0" w:space="0" w:color="auto"/>
            <w:bottom w:val="none" w:sz="0" w:space="0" w:color="auto"/>
            <w:right w:val="none" w:sz="0" w:space="0" w:color="auto"/>
          </w:divBdr>
        </w:div>
        <w:div w:id="976687218">
          <w:marLeft w:val="480"/>
          <w:marRight w:val="0"/>
          <w:marTop w:val="0"/>
          <w:marBottom w:val="0"/>
          <w:divBdr>
            <w:top w:val="none" w:sz="0" w:space="0" w:color="auto"/>
            <w:left w:val="none" w:sz="0" w:space="0" w:color="auto"/>
            <w:bottom w:val="none" w:sz="0" w:space="0" w:color="auto"/>
            <w:right w:val="none" w:sz="0" w:space="0" w:color="auto"/>
          </w:divBdr>
        </w:div>
        <w:div w:id="1059135752">
          <w:marLeft w:val="480"/>
          <w:marRight w:val="0"/>
          <w:marTop w:val="0"/>
          <w:marBottom w:val="0"/>
          <w:divBdr>
            <w:top w:val="none" w:sz="0" w:space="0" w:color="auto"/>
            <w:left w:val="none" w:sz="0" w:space="0" w:color="auto"/>
            <w:bottom w:val="none" w:sz="0" w:space="0" w:color="auto"/>
            <w:right w:val="none" w:sz="0" w:space="0" w:color="auto"/>
          </w:divBdr>
        </w:div>
        <w:div w:id="1084961855">
          <w:marLeft w:val="480"/>
          <w:marRight w:val="0"/>
          <w:marTop w:val="0"/>
          <w:marBottom w:val="0"/>
          <w:divBdr>
            <w:top w:val="none" w:sz="0" w:space="0" w:color="auto"/>
            <w:left w:val="none" w:sz="0" w:space="0" w:color="auto"/>
            <w:bottom w:val="none" w:sz="0" w:space="0" w:color="auto"/>
            <w:right w:val="none" w:sz="0" w:space="0" w:color="auto"/>
          </w:divBdr>
        </w:div>
        <w:div w:id="1195075957">
          <w:marLeft w:val="480"/>
          <w:marRight w:val="0"/>
          <w:marTop w:val="0"/>
          <w:marBottom w:val="0"/>
          <w:divBdr>
            <w:top w:val="none" w:sz="0" w:space="0" w:color="auto"/>
            <w:left w:val="none" w:sz="0" w:space="0" w:color="auto"/>
            <w:bottom w:val="none" w:sz="0" w:space="0" w:color="auto"/>
            <w:right w:val="none" w:sz="0" w:space="0" w:color="auto"/>
          </w:divBdr>
        </w:div>
        <w:div w:id="1340085986">
          <w:marLeft w:val="480"/>
          <w:marRight w:val="0"/>
          <w:marTop w:val="0"/>
          <w:marBottom w:val="0"/>
          <w:divBdr>
            <w:top w:val="none" w:sz="0" w:space="0" w:color="auto"/>
            <w:left w:val="none" w:sz="0" w:space="0" w:color="auto"/>
            <w:bottom w:val="none" w:sz="0" w:space="0" w:color="auto"/>
            <w:right w:val="none" w:sz="0" w:space="0" w:color="auto"/>
          </w:divBdr>
        </w:div>
        <w:div w:id="1347751422">
          <w:marLeft w:val="480"/>
          <w:marRight w:val="0"/>
          <w:marTop w:val="0"/>
          <w:marBottom w:val="0"/>
          <w:divBdr>
            <w:top w:val="none" w:sz="0" w:space="0" w:color="auto"/>
            <w:left w:val="none" w:sz="0" w:space="0" w:color="auto"/>
            <w:bottom w:val="none" w:sz="0" w:space="0" w:color="auto"/>
            <w:right w:val="none" w:sz="0" w:space="0" w:color="auto"/>
          </w:divBdr>
        </w:div>
        <w:div w:id="1572080120">
          <w:marLeft w:val="480"/>
          <w:marRight w:val="0"/>
          <w:marTop w:val="0"/>
          <w:marBottom w:val="0"/>
          <w:divBdr>
            <w:top w:val="none" w:sz="0" w:space="0" w:color="auto"/>
            <w:left w:val="none" w:sz="0" w:space="0" w:color="auto"/>
            <w:bottom w:val="none" w:sz="0" w:space="0" w:color="auto"/>
            <w:right w:val="none" w:sz="0" w:space="0" w:color="auto"/>
          </w:divBdr>
        </w:div>
        <w:div w:id="1614480893">
          <w:marLeft w:val="480"/>
          <w:marRight w:val="0"/>
          <w:marTop w:val="0"/>
          <w:marBottom w:val="0"/>
          <w:divBdr>
            <w:top w:val="none" w:sz="0" w:space="0" w:color="auto"/>
            <w:left w:val="none" w:sz="0" w:space="0" w:color="auto"/>
            <w:bottom w:val="none" w:sz="0" w:space="0" w:color="auto"/>
            <w:right w:val="none" w:sz="0" w:space="0" w:color="auto"/>
          </w:divBdr>
        </w:div>
        <w:div w:id="1807161521">
          <w:marLeft w:val="480"/>
          <w:marRight w:val="0"/>
          <w:marTop w:val="0"/>
          <w:marBottom w:val="0"/>
          <w:divBdr>
            <w:top w:val="none" w:sz="0" w:space="0" w:color="auto"/>
            <w:left w:val="none" w:sz="0" w:space="0" w:color="auto"/>
            <w:bottom w:val="none" w:sz="0" w:space="0" w:color="auto"/>
            <w:right w:val="none" w:sz="0" w:space="0" w:color="auto"/>
          </w:divBdr>
        </w:div>
        <w:div w:id="1809591983">
          <w:marLeft w:val="480"/>
          <w:marRight w:val="0"/>
          <w:marTop w:val="0"/>
          <w:marBottom w:val="0"/>
          <w:divBdr>
            <w:top w:val="none" w:sz="0" w:space="0" w:color="auto"/>
            <w:left w:val="none" w:sz="0" w:space="0" w:color="auto"/>
            <w:bottom w:val="none" w:sz="0" w:space="0" w:color="auto"/>
            <w:right w:val="none" w:sz="0" w:space="0" w:color="auto"/>
          </w:divBdr>
        </w:div>
        <w:div w:id="1930889353">
          <w:marLeft w:val="480"/>
          <w:marRight w:val="0"/>
          <w:marTop w:val="0"/>
          <w:marBottom w:val="0"/>
          <w:divBdr>
            <w:top w:val="none" w:sz="0" w:space="0" w:color="auto"/>
            <w:left w:val="none" w:sz="0" w:space="0" w:color="auto"/>
            <w:bottom w:val="none" w:sz="0" w:space="0" w:color="auto"/>
            <w:right w:val="none" w:sz="0" w:space="0" w:color="auto"/>
          </w:divBdr>
        </w:div>
      </w:divsChild>
    </w:div>
    <w:div w:id="1640958898">
      <w:bodyDiv w:val="1"/>
      <w:marLeft w:val="0"/>
      <w:marRight w:val="0"/>
      <w:marTop w:val="0"/>
      <w:marBottom w:val="0"/>
      <w:divBdr>
        <w:top w:val="none" w:sz="0" w:space="0" w:color="auto"/>
        <w:left w:val="none" w:sz="0" w:space="0" w:color="auto"/>
        <w:bottom w:val="none" w:sz="0" w:space="0" w:color="auto"/>
        <w:right w:val="none" w:sz="0" w:space="0" w:color="auto"/>
      </w:divBdr>
      <w:divsChild>
        <w:div w:id="68355142">
          <w:marLeft w:val="480"/>
          <w:marRight w:val="0"/>
          <w:marTop w:val="0"/>
          <w:marBottom w:val="0"/>
          <w:divBdr>
            <w:top w:val="none" w:sz="0" w:space="0" w:color="auto"/>
            <w:left w:val="none" w:sz="0" w:space="0" w:color="auto"/>
            <w:bottom w:val="none" w:sz="0" w:space="0" w:color="auto"/>
            <w:right w:val="none" w:sz="0" w:space="0" w:color="auto"/>
          </w:divBdr>
        </w:div>
        <w:div w:id="74478485">
          <w:marLeft w:val="480"/>
          <w:marRight w:val="0"/>
          <w:marTop w:val="0"/>
          <w:marBottom w:val="0"/>
          <w:divBdr>
            <w:top w:val="none" w:sz="0" w:space="0" w:color="auto"/>
            <w:left w:val="none" w:sz="0" w:space="0" w:color="auto"/>
            <w:bottom w:val="none" w:sz="0" w:space="0" w:color="auto"/>
            <w:right w:val="none" w:sz="0" w:space="0" w:color="auto"/>
          </w:divBdr>
        </w:div>
        <w:div w:id="76365664">
          <w:marLeft w:val="480"/>
          <w:marRight w:val="0"/>
          <w:marTop w:val="0"/>
          <w:marBottom w:val="0"/>
          <w:divBdr>
            <w:top w:val="none" w:sz="0" w:space="0" w:color="auto"/>
            <w:left w:val="none" w:sz="0" w:space="0" w:color="auto"/>
            <w:bottom w:val="none" w:sz="0" w:space="0" w:color="auto"/>
            <w:right w:val="none" w:sz="0" w:space="0" w:color="auto"/>
          </w:divBdr>
        </w:div>
        <w:div w:id="99645362">
          <w:marLeft w:val="480"/>
          <w:marRight w:val="0"/>
          <w:marTop w:val="0"/>
          <w:marBottom w:val="0"/>
          <w:divBdr>
            <w:top w:val="none" w:sz="0" w:space="0" w:color="auto"/>
            <w:left w:val="none" w:sz="0" w:space="0" w:color="auto"/>
            <w:bottom w:val="none" w:sz="0" w:space="0" w:color="auto"/>
            <w:right w:val="none" w:sz="0" w:space="0" w:color="auto"/>
          </w:divBdr>
        </w:div>
        <w:div w:id="150947316">
          <w:marLeft w:val="480"/>
          <w:marRight w:val="0"/>
          <w:marTop w:val="0"/>
          <w:marBottom w:val="0"/>
          <w:divBdr>
            <w:top w:val="none" w:sz="0" w:space="0" w:color="auto"/>
            <w:left w:val="none" w:sz="0" w:space="0" w:color="auto"/>
            <w:bottom w:val="none" w:sz="0" w:space="0" w:color="auto"/>
            <w:right w:val="none" w:sz="0" w:space="0" w:color="auto"/>
          </w:divBdr>
        </w:div>
        <w:div w:id="159200776">
          <w:marLeft w:val="480"/>
          <w:marRight w:val="0"/>
          <w:marTop w:val="0"/>
          <w:marBottom w:val="0"/>
          <w:divBdr>
            <w:top w:val="none" w:sz="0" w:space="0" w:color="auto"/>
            <w:left w:val="none" w:sz="0" w:space="0" w:color="auto"/>
            <w:bottom w:val="none" w:sz="0" w:space="0" w:color="auto"/>
            <w:right w:val="none" w:sz="0" w:space="0" w:color="auto"/>
          </w:divBdr>
        </w:div>
        <w:div w:id="163016891">
          <w:marLeft w:val="480"/>
          <w:marRight w:val="0"/>
          <w:marTop w:val="0"/>
          <w:marBottom w:val="0"/>
          <w:divBdr>
            <w:top w:val="none" w:sz="0" w:space="0" w:color="auto"/>
            <w:left w:val="none" w:sz="0" w:space="0" w:color="auto"/>
            <w:bottom w:val="none" w:sz="0" w:space="0" w:color="auto"/>
            <w:right w:val="none" w:sz="0" w:space="0" w:color="auto"/>
          </w:divBdr>
        </w:div>
        <w:div w:id="217280977">
          <w:marLeft w:val="480"/>
          <w:marRight w:val="0"/>
          <w:marTop w:val="0"/>
          <w:marBottom w:val="0"/>
          <w:divBdr>
            <w:top w:val="none" w:sz="0" w:space="0" w:color="auto"/>
            <w:left w:val="none" w:sz="0" w:space="0" w:color="auto"/>
            <w:bottom w:val="none" w:sz="0" w:space="0" w:color="auto"/>
            <w:right w:val="none" w:sz="0" w:space="0" w:color="auto"/>
          </w:divBdr>
        </w:div>
        <w:div w:id="392775695">
          <w:marLeft w:val="480"/>
          <w:marRight w:val="0"/>
          <w:marTop w:val="0"/>
          <w:marBottom w:val="0"/>
          <w:divBdr>
            <w:top w:val="none" w:sz="0" w:space="0" w:color="auto"/>
            <w:left w:val="none" w:sz="0" w:space="0" w:color="auto"/>
            <w:bottom w:val="none" w:sz="0" w:space="0" w:color="auto"/>
            <w:right w:val="none" w:sz="0" w:space="0" w:color="auto"/>
          </w:divBdr>
        </w:div>
        <w:div w:id="422337207">
          <w:marLeft w:val="480"/>
          <w:marRight w:val="0"/>
          <w:marTop w:val="0"/>
          <w:marBottom w:val="0"/>
          <w:divBdr>
            <w:top w:val="none" w:sz="0" w:space="0" w:color="auto"/>
            <w:left w:val="none" w:sz="0" w:space="0" w:color="auto"/>
            <w:bottom w:val="none" w:sz="0" w:space="0" w:color="auto"/>
            <w:right w:val="none" w:sz="0" w:space="0" w:color="auto"/>
          </w:divBdr>
        </w:div>
        <w:div w:id="785000872">
          <w:marLeft w:val="480"/>
          <w:marRight w:val="0"/>
          <w:marTop w:val="0"/>
          <w:marBottom w:val="0"/>
          <w:divBdr>
            <w:top w:val="none" w:sz="0" w:space="0" w:color="auto"/>
            <w:left w:val="none" w:sz="0" w:space="0" w:color="auto"/>
            <w:bottom w:val="none" w:sz="0" w:space="0" w:color="auto"/>
            <w:right w:val="none" w:sz="0" w:space="0" w:color="auto"/>
          </w:divBdr>
        </w:div>
        <w:div w:id="901142037">
          <w:marLeft w:val="480"/>
          <w:marRight w:val="0"/>
          <w:marTop w:val="0"/>
          <w:marBottom w:val="0"/>
          <w:divBdr>
            <w:top w:val="none" w:sz="0" w:space="0" w:color="auto"/>
            <w:left w:val="none" w:sz="0" w:space="0" w:color="auto"/>
            <w:bottom w:val="none" w:sz="0" w:space="0" w:color="auto"/>
            <w:right w:val="none" w:sz="0" w:space="0" w:color="auto"/>
          </w:divBdr>
        </w:div>
        <w:div w:id="982346816">
          <w:marLeft w:val="480"/>
          <w:marRight w:val="0"/>
          <w:marTop w:val="0"/>
          <w:marBottom w:val="0"/>
          <w:divBdr>
            <w:top w:val="none" w:sz="0" w:space="0" w:color="auto"/>
            <w:left w:val="none" w:sz="0" w:space="0" w:color="auto"/>
            <w:bottom w:val="none" w:sz="0" w:space="0" w:color="auto"/>
            <w:right w:val="none" w:sz="0" w:space="0" w:color="auto"/>
          </w:divBdr>
        </w:div>
        <w:div w:id="1002976796">
          <w:marLeft w:val="480"/>
          <w:marRight w:val="0"/>
          <w:marTop w:val="0"/>
          <w:marBottom w:val="0"/>
          <w:divBdr>
            <w:top w:val="none" w:sz="0" w:space="0" w:color="auto"/>
            <w:left w:val="none" w:sz="0" w:space="0" w:color="auto"/>
            <w:bottom w:val="none" w:sz="0" w:space="0" w:color="auto"/>
            <w:right w:val="none" w:sz="0" w:space="0" w:color="auto"/>
          </w:divBdr>
        </w:div>
        <w:div w:id="1030910448">
          <w:marLeft w:val="480"/>
          <w:marRight w:val="0"/>
          <w:marTop w:val="0"/>
          <w:marBottom w:val="0"/>
          <w:divBdr>
            <w:top w:val="none" w:sz="0" w:space="0" w:color="auto"/>
            <w:left w:val="none" w:sz="0" w:space="0" w:color="auto"/>
            <w:bottom w:val="none" w:sz="0" w:space="0" w:color="auto"/>
            <w:right w:val="none" w:sz="0" w:space="0" w:color="auto"/>
          </w:divBdr>
        </w:div>
        <w:div w:id="1114444036">
          <w:marLeft w:val="480"/>
          <w:marRight w:val="0"/>
          <w:marTop w:val="0"/>
          <w:marBottom w:val="0"/>
          <w:divBdr>
            <w:top w:val="none" w:sz="0" w:space="0" w:color="auto"/>
            <w:left w:val="none" w:sz="0" w:space="0" w:color="auto"/>
            <w:bottom w:val="none" w:sz="0" w:space="0" w:color="auto"/>
            <w:right w:val="none" w:sz="0" w:space="0" w:color="auto"/>
          </w:divBdr>
        </w:div>
        <w:div w:id="1151097608">
          <w:marLeft w:val="480"/>
          <w:marRight w:val="0"/>
          <w:marTop w:val="0"/>
          <w:marBottom w:val="0"/>
          <w:divBdr>
            <w:top w:val="none" w:sz="0" w:space="0" w:color="auto"/>
            <w:left w:val="none" w:sz="0" w:space="0" w:color="auto"/>
            <w:bottom w:val="none" w:sz="0" w:space="0" w:color="auto"/>
            <w:right w:val="none" w:sz="0" w:space="0" w:color="auto"/>
          </w:divBdr>
        </w:div>
        <w:div w:id="1175538019">
          <w:marLeft w:val="480"/>
          <w:marRight w:val="0"/>
          <w:marTop w:val="0"/>
          <w:marBottom w:val="0"/>
          <w:divBdr>
            <w:top w:val="none" w:sz="0" w:space="0" w:color="auto"/>
            <w:left w:val="none" w:sz="0" w:space="0" w:color="auto"/>
            <w:bottom w:val="none" w:sz="0" w:space="0" w:color="auto"/>
            <w:right w:val="none" w:sz="0" w:space="0" w:color="auto"/>
          </w:divBdr>
        </w:div>
        <w:div w:id="1178082198">
          <w:marLeft w:val="480"/>
          <w:marRight w:val="0"/>
          <w:marTop w:val="0"/>
          <w:marBottom w:val="0"/>
          <w:divBdr>
            <w:top w:val="none" w:sz="0" w:space="0" w:color="auto"/>
            <w:left w:val="none" w:sz="0" w:space="0" w:color="auto"/>
            <w:bottom w:val="none" w:sz="0" w:space="0" w:color="auto"/>
            <w:right w:val="none" w:sz="0" w:space="0" w:color="auto"/>
          </w:divBdr>
        </w:div>
        <w:div w:id="1281373793">
          <w:marLeft w:val="480"/>
          <w:marRight w:val="0"/>
          <w:marTop w:val="0"/>
          <w:marBottom w:val="0"/>
          <w:divBdr>
            <w:top w:val="none" w:sz="0" w:space="0" w:color="auto"/>
            <w:left w:val="none" w:sz="0" w:space="0" w:color="auto"/>
            <w:bottom w:val="none" w:sz="0" w:space="0" w:color="auto"/>
            <w:right w:val="none" w:sz="0" w:space="0" w:color="auto"/>
          </w:divBdr>
        </w:div>
        <w:div w:id="1361469533">
          <w:marLeft w:val="480"/>
          <w:marRight w:val="0"/>
          <w:marTop w:val="0"/>
          <w:marBottom w:val="0"/>
          <w:divBdr>
            <w:top w:val="none" w:sz="0" w:space="0" w:color="auto"/>
            <w:left w:val="none" w:sz="0" w:space="0" w:color="auto"/>
            <w:bottom w:val="none" w:sz="0" w:space="0" w:color="auto"/>
            <w:right w:val="none" w:sz="0" w:space="0" w:color="auto"/>
          </w:divBdr>
        </w:div>
        <w:div w:id="1521579327">
          <w:marLeft w:val="480"/>
          <w:marRight w:val="0"/>
          <w:marTop w:val="0"/>
          <w:marBottom w:val="0"/>
          <w:divBdr>
            <w:top w:val="none" w:sz="0" w:space="0" w:color="auto"/>
            <w:left w:val="none" w:sz="0" w:space="0" w:color="auto"/>
            <w:bottom w:val="none" w:sz="0" w:space="0" w:color="auto"/>
            <w:right w:val="none" w:sz="0" w:space="0" w:color="auto"/>
          </w:divBdr>
        </w:div>
        <w:div w:id="1595436031">
          <w:marLeft w:val="480"/>
          <w:marRight w:val="0"/>
          <w:marTop w:val="0"/>
          <w:marBottom w:val="0"/>
          <w:divBdr>
            <w:top w:val="none" w:sz="0" w:space="0" w:color="auto"/>
            <w:left w:val="none" w:sz="0" w:space="0" w:color="auto"/>
            <w:bottom w:val="none" w:sz="0" w:space="0" w:color="auto"/>
            <w:right w:val="none" w:sz="0" w:space="0" w:color="auto"/>
          </w:divBdr>
        </w:div>
        <w:div w:id="1654142201">
          <w:marLeft w:val="480"/>
          <w:marRight w:val="0"/>
          <w:marTop w:val="0"/>
          <w:marBottom w:val="0"/>
          <w:divBdr>
            <w:top w:val="none" w:sz="0" w:space="0" w:color="auto"/>
            <w:left w:val="none" w:sz="0" w:space="0" w:color="auto"/>
            <w:bottom w:val="none" w:sz="0" w:space="0" w:color="auto"/>
            <w:right w:val="none" w:sz="0" w:space="0" w:color="auto"/>
          </w:divBdr>
        </w:div>
        <w:div w:id="1657342391">
          <w:marLeft w:val="480"/>
          <w:marRight w:val="0"/>
          <w:marTop w:val="0"/>
          <w:marBottom w:val="0"/>
          <w:divBdr>
            <w:top w:val="none" w:sz="0" w:space="0" w:color="auto"/>
            <w:left w:val="none" w:sz="0" w:space="0" w:color="auto"/>
            <w:bottom w:val="none" w:sz="0" w:space="0" w:color="auto"/>
            <w:right w:val="none" w:sz="0" w:space="0" w:color="auto"/>
          </w:divBdr>
        </w:div>
        <w:div w:id="1740051383">
          <w:marLeft w:val="480"/>
          <w:marRight w:val="0"/>
          <w:marTop w:val="0"/>
          <w:marBottom w:val="0"/>
          <w:divBdr>
            <w:top w:val="none" w:sz="0" w:space="0" w:color="auto"/>
            <w:left w:val="none" w:sz="0" w:space="0" w:color="auto"/>
            <w:bottom w:val="none" w:sz="0" w:space="0" w:color="auto"/>
            <w:right w:val="none" w:sz="0" w:space="0" w:color="auto"/>
          </w:divBdr>
        </w:div>
        <w:div w:id="1967079017">
          <w:marLeft w:val="480"/>
          <w:marRight w:val="0"/>
          <w:marTop w:val="0"/>
          <w:marBottom w:val="0"/>
          <w:divBdr>
            <w:top w:val="none" w:sz="0" w:space="0" w:color="auto"/>
            <w:left w:val="none" w:sz="0" w:space="0" w:color="auto"/>
            <w:bottom w:val="none" w:sz="0" w:space="0" w:color="auto"/>
            <w:right w:val="none" w:sz="0" w:space="0" w:color="auto"/>
          </w:divBdr>
        </w:div>
        <w:div w:id="2077848801">
          <w:marLeft w:val="480"/>
          <w:marRight w:val="0"/>
          <w:marTop w:val="0"/>
          <w:marBottom w:val="0"/>
          <w:divBdr>
            <w:top w:val="none" w:sz="0" w:space="0" w:color="auto"/>
            <w:left w:val="none" w:sz="0" w:space="0" w:color="auto"/>
            <w:bottom w:val="none" w:sz="0" w:space="0" w:color="auto"/>
            <w:right w:val="none" w:sz="0" w:space="0" w:color="auto"/>
          </w:divBdr>
        </w:div>
      </w:divsChild>
    </w:div>
    <w:div w:id="1648896169">
      <w:bodyDiv w:val="1"/>
      <w:marLeft w:val="0"/>
      <w:marRight w:val="0"/>
      <w:marTop w:val="0"/>
      <w:marBottom w:val="0"/>
      <w:divBdr>
        <w:top w:val="none" w:sz="0" w:space="0" w:color="auto"/>
        <w:left w:val="none" w:sz="0" w:space="0" w:color="auto"/>
        <w:bottom w:val="none" w:sz="0" w:space="0" w:color="auto"/>
        <w:right w:val="none" w:sz="0" w:space="0" w:color="auto"/>
      </w:divBdr>
      <w:divsChild>
        <w:div w:id="7680471">
          <w:marLeft w:val="480"/>
          <w:marRight w:val="0"/>
          <w:marTop w:val="0"/>
          <w:marBottom w:val="0"/>
          <w:divBdr>
            <w:top w:val="none" w:sz="0" w:space="0" w:color="auto"/>
            <w:left w:val="none" w:sz="0" w:space="0" w:color="auto"/>
            <w:bottom w:val="none" w:sz="0" w:space="0" w:color="auto"/>
            <w:right w:val="none" w:sz="0" w:space="0" w:color="auto"/>
          </w:divBdr>
        </w:div>
        <w:div w:id="227687509">
          <w:marLeft w:val="480"/>
          <w:marRight w:val="0"/>
          <w:marTop w:val="0"/>
          <w:marBottom w:val="0"/>
          <w:divBdr>
            <w:top w:val="none" w:sz="0" w:space="0" w:color="auto"/>
            <w:left w:val="none" w:sz="0" w:space="0" w:color="auto"/>
            <w:bottom w:val="none" w:sz="0" w:space="0" w:color="auto"/>
            <w:right w:val="none" w:sz="0" w:space="0" w:color="auto"/>
          </w:divBdr>
        </w:div>
        <w:div w:id="577131341">
          <w:marLeft w:val="480"/>
          <w:marRight w:val="0"/>
          <w:marTop w:val="0"/>
          <w:marBottom w:val="0"/>
          <w:divBdr>
            <w:top w:val="none" w:sz="0" w:space="0" w:color="auto"/>
            <w:left w:val="none" w:sz="0" w:space="0" w:color="auto"/>
            <w:bottom w:val="none" w:sz="0" w:space="0" w:color="auto"/>
            <w:right w:val="none" w:sz="0" w:space="0" w:color="auto"/>
          </w:divBdr>
        </w:div>
        <w:div w:id="617420914">
          <w:marLeft w:val="480"/>
          <w:marRight w:val="0"/>
          <w:marTop w:val="0"/>
          <w:marBottom w:val="0"/>
          <w:divBdr>
            <w:top w:val="none" w:sz="0" w:space="0" w:color="auto"/>
            <w:left w:val="none" w:sz="0" w:space="0" w:color="auto"/>
            <w:bottom w:val="none" w:sz="0" w:space="0" w:color="auto"/>
            <w:right w:val="none" w:sz="0" w:space="0" w:color="auto"/>
          </w:divBdr>
        </w:div>
        <w:div w:id="794833799">
          <w:marLeft w:val="480"/>
          <w:marRight w:val="0"/>
          <w:marTop w:val="0"/>
          <w:marBottom w:val="0"/>
          <w:divBdr>
            <w:top w:val="none" w:sz="0" w:space="0" w:color="auto"/>
            <w:left w:val="none" w:sz="0" w:space="0" w:color="auto"/>
            <w:bottom w:val="none" w:sz="0" w:space="0" w:color="auto"/>
            <w:right w:val="none" w:sz="0" w:space="0" w:color="auto"/>
          </w:divBdr>
        </w:div>
        <w:div w:id="809715738">
          <w:marLeft w:val="480"/>
          <w:marRight w:val="0"/>
          <w:marTop w:val="0"/>
          <w:marBottom w:val="0"/>
          <w:divBdr>
            <w:top w:val="none" w:sz="0" w:space="0" w:color="auto"/>
            <w:left w:val="none" w:sz="0" w:space="0" w:color="auto"/>
            <w:bottom w:val="none" w:sz="0" w:space="0" w:color="auto"/>
            <w:right w:val="none" w:sz="0" w:space="0" w:color="auto"/>
          </w:divBdr>
        </w:div>
        <w:div w:id="905798331">
          <w:marLeft w:val="480"/>
          <w:marRight w:val="0"/>
          <w:marTop w:val="0"/>
          <w:marBottom w:val="0"/>
          <w:divBdr>
            <w:top w:val="none" w:sz="0" w:space="0" w:color="auto"/>
            <w:left w:val="none" w:sz="0" w:space="0" w:color="auto"/>
            <w:bottom w:val="none" w:sz="0" w:space="0" w:color="auto"/>
            <w:right w:val="none" w:sz="0" w:space="0" w:color="auto"/>
          </w:divBdr>
        </w:div>
        <w:div w:id="914096191">
          <w:marLeft w:val="480"/>
          <w:marRight w:val="0"/>
          <w:marTop w:val="0"/>
          <w:marBottom w:val="0"/>
          <w:divBdr>
            <w:top w:val="none" w:sz="0" w:space="0" w:color="auto"/>
            <w:left w:val="none" w:sz="0" w:space="0" w:color="auto"/>
            <w:bottom w:val="none" w:sz="0" w:space="0" w:color="auto"/>
            <w:right w:val="none" w:sz="0" w:space="0" w:color="auto"/>
          </w:divBdr>
        </w:div>
        <w:div w:id="944996208">
          <w:marLeft w:val="480"/>
          <w:marRight w:val="0"/>
          <w:marTop w:val="0"/>
          <w:marBottom w:val="0"/>
          <w:divBdr>
            <w:top w:val="none" w:sz="0" w:space="0" w:color="auto"/>
            <w:left w:val="none" w:sz="0" w:space="0" w:color="auto"/>
            <w:bottom w:val="none" w:sz="0" w:space="0" w:color="auto"/>
            <w:right w:val="none" w:sz="0" w:space="0" w:color="auto"/>
          </w:divBdr>
        </w:div>
        <w:div w:id="958268648">
          <w:marLeft w:val="480"/>
          <w:marRight w:val="0"/>
          <w:marTop w:val="0"/>
          <w:marBottom w:val="0"/>
          <w:divBdr>
            <w:top w:val="none" w:sz="0" w:space="0" w:color="auto"/>
            <w:left w:val="none" w:sz="0" w:space="0" w:color="auto"/>
            <w:bottom w:val="none" w:sz="0" w:space="0" w:color="auto"/>
            <w:right w:val="none" w:sz="0" w:space="0" w:color="auto"/>
          </w:divBdr>
        </w:div>
        <w:div w:id="1149974703">
          <w:marLeft w:val="480"/>
          <w:marRight w:val="0"/>
          <w:marTop w:val="0"/>
          <w:marBottom w:val="0"/>
          <w:divBdr>
            <w:top w:val="none" w:sz="0" w:space="0" w:color="auto"/>
            <w:left w:val="none" w:sz="0" w:space="0" w:color="auto"/>
            <w:bottom w:val="none" w:sz="0" w:space="0" w:color="auto"/>
            <w:right w:val="none" w:sz="0" w:space="0" w:color="auto"/>
          </w:divBdr>
        </w:div>
        <w:div w:id="1553617130">
          <w:marLeft w:val="480"/>
          <w:marRight w:val="0"/>
          <w:marTop w:val="0"/>
          <w:marBottom w:val="0"/>
          <w:divBdr>
            <w:top w:val="none" w:sz="0" w:space="0" w:color="auto"/>
            <w:left w:val="none" w:sz="0" w:space="0" w:color="auto"/>
            <w:bottom w:val="none" w:sz="0" w:space="0" w:color="auto"/>
            <w:right w:val="none" w:sz="0" w:space="0" w:color="auto"/>
          </w:divBdr>
        </w:div>
        <w:div w:id="1565068766">
          <w:marLeft w:val="480"/>
          <w:marRight w:val="0"/>
          <w:marTop w:val="0"/>
          <w:marBottom w:val="0"/>
          <w:divBdr>
            <w:top w:val="none" w:sz="0" w:space="0" w:color="auto"/>
            <w:left w:val="none" w:sz="0" w:space="0" w:color="auto"/>
            <w:bottom w:val="none" w:sz="0" w:space="0" w:color="auto"/>
            <w:right w:val="none" w:sz="0" w:space="0" w:color="auto"/>
          </w:divBdr>
        </w:div>
        <w:div w:id="1602108915">
          <w:marLeft w:val="480"/>
          <w:marRight w:val="0"/>
          <w:marTop w:val="0"/>
          <w:marBottom w:val="0"/>
          <w:divBdr>
            <w:top w:val="none" w:sz="0" w:space="0" w:color="auto"/>
            <w:left w:val="none" w:sz="0" w:space="0" w:color="auto"/>
            <w:bottom w:val="none" w:sz="0" w:space="0" w:color="auto"/>
            <w:right w:val="none" w:sz="0" w:space="0" w:color="auto"/>
          </w:divBdr>
        </w:div>
        <w:div w:id="1809544877">
          <w:marLeft w:val="480"/>
          <w:marRight w:val="0"/>
          <w:marTop w:val="0"/>
          <w:marBottom w:val="0"/>
          <w:divBdr>
            <w:top w:val="none" w:sz="0" w:space="0" w:color="auto"/>
            <w:left w:val="none" w:sz="0" w:space="0" w:color="auto"/>
            <w:bottom w:val="none" w:sz="0" w:space="0" w:color="auto"/>
            <w:right w:val="none" w:sz="0" w:space="0" w:color="auto"/>
          </w:divBdr>
        </w:div>
        <w:div w:id="1996109171">
          <w:marLeft w:val="480"/>
          <w:marRight w:val="0"/>
          <w:marTop w:val="0"/>
          <w:marBottom w:val="0"/>
          <w:divBdr>
            <w:top w:val="none" w:sz="0" w:space="0" w:color="auto"/>
            <w:left w:val="none" w:sz="0" w:space="0" w:color="auto"/>
            <w:bottom w:val="none" w:sz="0" w:space="0" w:color="auto"/>
            <w:right w:val="none" w:sz="0" w:space="0" w:color="auto"/>
          </w:divBdr>
        </w:div>
        <w:div w:id="2047217118">
          <w:marLeft w:val="480"/>
          <w:marRight w:val="0"/>
          <w:marTop w:val="0"/>
          <w:marBottom w:val="0"/>
          <w:divBdr>
            <w:top w:val="none" w:sz="0" w:space="0" w:color="auto"/>
            <w:left w:val="none" w:sz="0" w:space="0" w:color="auto"/>
            <w:bottom w:val="none" w:sz="0" w:space="0" w:color="auto"/>
            <w:right w:val="none" w:sz="0" w:space="0" w:color="auto"/>
          </w:divBdr>
        </w:div>
      </w:divsChild>
    </w:div>
    <w:div w:id="1653023018">
      <w:bodyDiv w:val="1"/>
      <w:marLeft w:val="0"/>
      <w:marRight w:val="0"/>
      <w:marTop w:val="0"/>
      <w:marBottom w:val="0"/>
      <w:divBdr>
        <w:top w:val="none" w:sz="0" w:space="0" w:color="auto"/>
        <w:left w:val="none" w:sz="0" w:space="0" w:color="auto"/>
        <w:bottom w:val="none" w:sz="0" w:space="0" w:color="auto"/>
        <w:right w:val="none" w:sz="0" w:space="0" w:color="auto"/>
      </w:divBdr>
      <w:divsChild>
        <w:div w:id="3746849">
          <w:marLeft w:val="480"/>
          <w:marRight w:val="0"/>
          <w:marTop w:val="0"/>
          <w:marBottom w:val="0"/>
          <w:divBdr>
            <w:top w:val="none" w:sz="0" w:space="0" w:color="auto"/>
            <w:left w:val="none" w:sz="0" w:space="0" w:color="auto"/>
            <w:bottom w:val="none" w:sz="0" w:space="0" w:color="auto"/>
            <w:right w:val="none" w:sz="0" w:space="0" w:color="auto"/>
          </w:divBdr>
        </w:div>
        <w:div w:id="22364216">
          <w:marLeft w:val="480"/>
          <w:marRight w:val="0"/>
          <w:marTop w:val="0"/>
          <w:marBottom w:val="0"/>
          <w:divBdr>
            <w:top w:val="none" w:sz="0" w:space="0" w:color="auto"/>
            <w:left w:val="none" w:sz="0" w:space="0" w:color="auto"/>
            <w:bottom w:val="none" w:sz="0" w:space="0" w:color="auto"/>
            <w:right w:val="none" w:sz="0" w:space="0" w:color="auto"/>
          </w:divBdr>
        </w:div>
        <w:div w:id="95097492">
          <w:marLeft w:val="480"/>
          <w:marRight w:val="0"/>
          <w:marTop w:val="0"/>
          <w:marBottom w:val="0"/>
          <w:divBdr>
            <w:top w:val="none" w:sz="0" w:space="0" w:color="auto"/>
            <w:left w:val="none" w:sz="0" w:space="0" w:color="auto"/>
            <w:bottom w:val="none" w:sz="0" w:space="0" w:color="auto"/>
            <w:right w:val="none" w:sz="0" w:space="0" w:color="auto"/>
          </w:divBdr>
        </w:div>
        <w:div w:id="221796375">
          <w:marLeft w:val="480"/>
          <w:marRight w:val="0"/>
          <w:marTop w:val="0"/>
          <w:marBottom w:val="0"/>
          <w:divBdr>
            <w:top w:val="none" w:sz="0" w:space="0" w:color="auto"/>
            <w:left w:val="none" w:sz="0" w:space="0" w:color="auto"/>
            <w:bottom w:val="none" w:sz="0" w:space="0" w:color="auto"/>
            <w:right w:val="none" w:sz="0" w:space="0" w:color="auto"/>
          </w:divBdr>
        </w:div>
        <w:div w:id="239677128">
          <w:marLeft w:val="480"/>
          <w:marRight w:val="0"/>
          <w:marTop w:val="0"/>
          <w:marBottom w:val="0"/>
          <w:divBdr>
            <w:top w:val="none" w:sz="0" w:space="0" w:color="auto"/>
            <w:left w:val="none" w:sz="0" w:space="0" w:color="auto"/>
            <w:bottom w:val="none" w:sz="0" w:space="0" w:color="auto"/>
            <w:right w:val="none" w:sz="0" w:space="0" w:color="auto"/>
          </w:divBdr>
        </w:div>
        <w:div w:id="372773234">
          <w:marLeft w:val="480"/>
          <w:marRight w:val="0"/>
          <w:marTop w:val="0"/>
          <w:marBottom w:val="0"/>
          <w:divBdr>
            <w:top w:val="none" w:sz="0" w:space="0" w:color="auto"/>
            <w:left w:val="none" w:sz="0" w:space="0" w:color="auto"/>
            <w:bottom w:val="none" w:sz="0" w:space="0" w:color="auto"/>
            <w:right w:val="none" w:sz="0" w:space="0" w:color="auto"/>
          </w:divBdr>
        </w:div>
        <w:div w:id="570970907">
          <w:marLeft w:val="480"/>
          <w:marRight w:val="0"/>
          <w:marTop w:val="0"/>
          <w:marBottom w:val="0"/>
          <w:divBdr>
            <w:top w:val="none" w:sz="0" w:space="0" w:color="auto"/>
            <w:left w:val="none" w:sz="0" w:space="0" w:color="auto"/>
            <w:bottom w:val="none" w:sz="0" w:space="0" w:color="auto"/>
            <w:right w:val="none" w:sz="0" w:space="0" w:color="auto"/>
          </w:divBdr>
        </w:div>
        <w:div w:id="618728083">
          <w:marLeft w:val="480"/>
          <w:marRight w:val="0"/>
          <w:marTop w:val="0"/>
          <w:marBottom w:val="0"/>
          <w:divBdr>
            <w:top w:val="none" w:sz="0" w:space="0" w:color="auto"/>
            <w:left w:val="none" w:sz="0" w:space="0" w:color="auto"/>
            <w:bottom w:val="none" w:sz="0" w:space="0" w:color="auto"/>
            <w:right w:val="none" w:sz="0" w:space="0" w:color="auto"/>
          </w:divBdr>
        </w:div>
        <w:div w:id="696350447">
          <w:marLeft w:val="480"/>
          <w:marRight w:val="0"/>
          <w:marTop w:val="0"/>
          <w:marBottom w:val="0"/>
          <w:divBdr>
            <w:top w:val="none" w:sz="0" w:space="0" w:color="auto"/>
            <w:left w:val="none" w:sz="0" w:space="0" w:color="auto"/>
            <w:bottom w:val="none" w:sz="0" w:space="0" w:color="auto"/>
            <w:right w:val="none" w:sz="0" w:space="0" w:color="auto"/>
          </w:divBdr>
        </w:div>
        <w:div w:id="838691747">
          <w:marLeft w:val="480"/>
          <w:marRight w:val="0"/>
          <w:marTop w:val="0"/>
          <w:marBottom w:val="0"/>
          <w:divBdr>
            <w:top w:val="none" w:sz="0" w:space="0" w:color="auto"/>
            <w:left w:val="none" w:sz="0" w:space="0" w:color="auto"/>
            <w:bottom w:val="none" w:sz="0" w:space="0" w:color="auto"/>
            <w:right w:val="none" w:sz="0" w:space="0" w:color="auto"/>
          </w:divBdr>
        </w:div>
        <w:div w:id="1022510141">
          <w:marLeft w:val="480"/>
          <w:marRight w:val="0"/>
          <w:marTop w:val="0"/>
          <w:marBottom w:val="0"/>
          <w:divBdr>
            <w:top w:val="none" w:sz="0" w:space="0" w:color="auto"/>
            <w:left w:val="none" w:sz="0" w:space="0" w:color="auto"/>
            <w:bottom w:val="none" w:sz="0" w:space="0" w:color="auto"/>
            <w:right w:val="none" w:sz="0" w:space="0" w:color="auto"/>
          </w:divBdr>
        </w:div>
        <w:div w:id="1025131471">
          <w:marLeft w:val="480"/>
          <w:marRight w:val="0"/>
          <w:marTop w:val="0"/>
          <w:marBottom w:val="0"/>
          <w:divBdr>
            <w:top w:val="none" w:sz="0" w:space="0" w:color="auto"/>
            <w:left w:val="none" w:sz="0" w:space="0" w:color="auto"/>
            <w:bottom w:val="none" w:sz="0" w:space="0" w:color="auto"/>
            <w:right w:val="none" w:sz="0" w:space="0" w:color="auto"/>
          </w:divBdr>
        </w:div>
        <w:div w:id="1480226245">
          <w:marLeft w:val="480"/>
          <w:marRight w:val="0"/>
          <w:marTop w:val="0"/>
          <w:marBottom w:val="0"/>
          <w:divBdr>
            <w:top w:val="none" w:sz="0" w:space="0" w:color="auto"/>
            <w:left w:val="none" w:sz="0" w:space="0" w:color="auto"/>
            <w:bottom w:val="none" w:sz="0" w:space="0" w:color="auto"/>
            <w:right w:val="none" w:sz="0" w:space="0" w:color="auto"/>
          </w:divBdr>
        </w:div>
        <w:div w:id="1497377448">
          <w:marLeft w:val="480"/>
          <w:marRight w:val="0"/>
          <w:marTop w:val="0"/>
          <w:marBottom w:val="0"/>
          <w:divBdr>
            <w:top w:val="none" w:sz="0" w:space="0" w:color="auto"/>
            <w:left w:val="none" w:sz="0" w:space="0" w:color="auto"/>
            <w:bottom w:val="none" w:sz="0" w:space="0" w:color="auto"/>
            <w:right w:val="none" w:sz="0" w:space="0" w:color="auto"/>
          </w:divBdr>
        </w:div>
        <w:div w:id="1677069709">
          <w:marLeft w:val="480"/>
          <w:marRight w:val="0"/>
          <w:marTop w:val="0"/>
          <w:marBottom w:val="0"/>
          <w:divBdr>
            <w:top w:val="none" w:sz="0" w:space="0" w:color="auto"/>
            <w:left w:val="none" w:sz="0" w:space="0" w:color="auto"/>
            <w:bottom w:val="none" w:sz="0" w:space="0" w:color="auto"/>
            <w:right w:val="none" w:sz="0" w:space="0" w:color="auto"/>
          </w:divBdr>
        </w:div>
        <w:div w:id="1721784101">
          <w:marLeft w:val="480"/>
          <w:marRight w:val="0"/>
          <w:marTop w:val="0"/>
          <w:marBottom w:val="0"/>
          <w:divBdr>
            <w:top w:val="none" w:sz="0" w:space="0" w:color="auto"/>
            <w:left w:val="none" w:sz="0" w:space="0" w:color="auto"/>
            <w:bottom w:val="none" w:sz="0" w:space="0" w:color="auto"/>
            <w:right w:val="none" w:sz="0" w:space="0" w:color="auto"/>
          </w:divBdr>
        </w:div>
        <w:div w:id="1751779178">
          <w:marLeft w:val="480"/>
          <w:marRight w:val="0"/>
          <w:marTop w:val="0"/>
          <w:marBottom w:val="0"/>
          <w:divBdr>
            <w:top w:val="none" w:sz="0" w:space="0" w:color="auto"/>
            <w:left w:val="none" w:sz="0" w:space="0" w:color="auto"/>
            <w:bottom w:val="none" w:sz="0" w:space="0" w:color="auto"/>
            <w:right w:val="none" w:sz="0" w:space="0" w:color="auto"/>
          </w:divBdr>
        </w:div>
        <w:div w:id="1948736961">
          <w:marLeft w:val="480"/>
          <w:marRight w:val="0"/>
          <w:marTop w:val="0"/>
          <w:marBottom w:val="0"/>
          <w:divBdr>
            <w:top w:val="none" w:sz="0" w:space="0" w:color="auto"/>
            <w:left w:val="none" w:sz="0" w:space="0" w:color="auto"/>
            <w:bottom w:val="none" w:sz="0" w:space="0" w:color="auto"/>
            <w:right w:val="none" w:sz="0" w:space="0" w:color="auto"/>
          </w:divBdr>
        </w:div>
        <w:div w:id="2024698669">
          <w:marLeft w:val="480"/>
          <w:marRight w:val="0"/>
          <w:marTop w:val="0"/>
          <w:marBottom w:val="0"/>
          <w:divBdr>
            <w:top w:val="none" w:sz="0" w:space="0" w:color="auto"/>
            <w:left w:val="none" w:sz="0" w:space="0" w:color="auto"/>
            <w:bottom w:val="none" w:sz="0" w:space="0" w:color="auto"/>
            <w:right w:val="none" w:sz="0" w:space="0" w:color="auto"/>
          </w:divBdr>
        </w:div>
        <w:div w:id="2048482416">
          <w:marLeft w:val="480"/>
          <w:marRight w:val="0"/>
          <w:marTop w:val="0"/>
          <w:marBottom w:val="0"/>
          <w:divBdr>
            <w:top w:val="none" w:sz="0" w:space="0" w:color="auto"/>
            <w:left w:val="none" w:sz="0" w:space="0" w:color="auto"/>
            <w:bottom w:val="none" w:sz="0" w:space="0" w:color="auto"/>
            <w:right w:val="none" w:sz="0" w:space="0" w:color="auto"/>
          </w:divBdr>
        </w:div>
        <w:div w:id="2111124061">
          <w:marLeft w:val="480"/>
          <w:marRight w:val="0"/>
          <w:marTop w:val="0"/>
          <w:marBottom w:val="0"/>
          <w:divBdr>
            <w:top w:val="none" w:sz="0" w:space="0" w:color="auto"/>
            <w:left w:val="none" w:sz="0" w:space="0" w:color="auto"/>
            <w:bottom w:val="none" w:sz="0" w:space="0" w:color="auto"/>
            <w:right w:val="none" w:sz="0" w:space="0" w:color="auto"/>
          </w:divBdr>
        </w:div>
      </w:divsChild>
    </w:div>
    <w:div w:id="1654798263">
      <w:bodyDiv w:val="1"/>
      <w:marLeft w:val="0"/>
      <w:marRight w:val="0"/>
      <w:marTop w:val="0"/>
      <w:marBottom w:val="0"/>
      <w:divBdr>
        <w:top w:val="none" w:sz="0" w:space="0" w:color="auto"/>
        <w:left w:val="none" w:sz="0" w:space="0" w:color="auto"/>
        <w:bottom w:val="none" w:sz="0" w:space="0" w:color="auto"/>
        <w:right w:val="none" w:sz="0" w:space="0" w:color="auto"/>
      </w:divBdr>
      <w:divsChild>
        <w:div w:id="93979377">
          <w:marLeft w:val="480"/>
          <w:marRight w:val="0"/>
          <w:marTop w:val="0"/>
          <w:marBottom w:val="0"/>
          <w:divBdr>
            <w:top w:val="none" w:sz="0" w:space="0" w:color="auto"/>
            <w:left w:val="none" w:sz="0" w:space="0" w:color="auto"/>
            <w:bottom w:val="none" w:sz="0" w:space="0" w:color="auto"/>
            <w:right w:val="none" w:sz="0" w:space="0" w:color="auto"/>
          </w:divBdr>
        </w:div>
        <w:div w:id="513496176">
          <w:marLeft w:val="480"/>
          <w:marRight w:val="0"/>
          <w:marTop w:val="0"/>
          <w:marBottom w:val="0"/>
          <w:divBdr>
            <w:top w:val="none" w:sz="0" w:space="0" w:color="auto"/>
            <w:left w:val="none" w:sz="0" w:space="0" w:color="auto"/>
            <w:bottom w:val="none" w:sz="0" w:space="0" w:color="auto"/>
            <w:right w:val="none" w:sz="0" w:space="0" w:color="auto"/>
          </w:divBdr>
        </w:div>
        <w:div w:id="593897976">
          <w:marLeft w:val="480"/>
          <w:marRight w:val="0"/>
          <w:marTop w:val="0"/>
          <w:marBottom w:val="0"/>
          <w:divBdr>
            <w:top w:val="none" w:sz="0" w:space="0" w:color="auto"/>
            <w:left w:val="none" w:sz="0" w:space="0" w:color="auto"/>
            <w:bottom w:val="none" w:sz="0" w:space="0" w:color="auto"/>
            <w:right w:val="none" w:sz="0" w:space="0" w:color="auto"/>
          </w:divBdr>
        </w:div>
        <w:div w:id="651299538">
          <w:marLeft w:val="480"/>
          <w:marRight w:val="0"/>
          <w:marTop w:val="0"/>
          <w:marBottom w:val="0"/>
          <w:divBdr>
            <w:top w:val="none" w:sz="0" w:space="0" w:color="auto"/>
            <w:left w:val="none" w:sz="0" w:space="0" w:color="auto"/>
            <w:bottom w:val="none" w:sz="0" w:space="0" w:color="auto"/>
            <w:right w:val="none" w:sz="0" w:space="0" w:color="auto"/>
          </w:divBdr>
        </w:div>
        <w:div w:id="755593997">
          <w:marLeft w:val="480"/>
          <w:marRight w:val="0"/>
          <w:marTop w:val="0"/>
          <w:marBottom w:val="0"/>
          <w:divBdr>
            <w:top w:val="none" w:sz="0" w:space="0" w:color="auto"/>
            <w:left w:val="none" w:sz="0" w:space="0" w:color="auto"/>
            <w:bottom w:val="none" w:sz="0" w:space="0" w:color="auto"/>
            <w:right w:val="none" w:sz="0" w:space="0" w:color="auto"/>
          </w:divBdr>
        </w:div>
        <w:div w:id="757288124">
          <w:marLeft w:val="480"/>
          <w:marRight w:val="0"/>
          <w:marTop w:val="0"/>
          <w:marBottom w:val="0"/>
          <w:divBdr>
            <w:top w:val="none" w:sz="0" w:space="0" w:color="auto"/>
            <w:left w:val="none" w:sz="0" w:space="0" w:color="auto"/>
            <w:bottom w:val="none" w:sz="0" w:space="0" w:color="auto"/>
            <w:right w:val="none" w:sz="0" w:space="0" w:color="auto"/>
          </w:divBdr>
        </w:div>
        <w:div w:id="791049018">
          <w:marLeft w:val="480"/>
          <w:marRight w:val="0"/>
          <w:marTop w:val="0"/>
          <w:marBottom w:val="0"/>
          <w:divBdr>
            <w:top w:val="none" w:sz="0" w:space="0" w:color="auto"/>
            <w:left w:val="none" w:sz="0" w:space="0" w:color="auto"/>
            <w:bottom w:val="none" w:sz="0" w:space="0" w:color="auto"/>
            <w:right w:val="none" w:sz="0" w:space="0" w:color="auto"/>
          </w:divBdr>
        </w:div>
        <w:div w:id="805507845">
          <w:marLeft w:val="480"/>
          <w:marRight w:val="0"/>
          <w:marTop w:val="0"/>
          <w:marBottom w:val="0"/>
          <w:divBdr>
            <w:top w:val="none" w:sz="0" w:space="0" w:color="auto"/>
            <w:left w:val="none" w:sz="0" w:space="0" w:color="auto"/>
            <w:bottom w:val="none" w:sz="0" w:space="0" w:color="auto"/>
            <w:right w:val="none" w:sz="0" w:space="0" w:color="auto"/>
          </w:divBdr>
        </w:div>
        <w:div w:id="889803313">
          <w:marLeft w:val="480"/>
          <w:marRight w:val="0"/>
          <w:marTop w:val="0"/>
          <w:marBottom w:val="0"/>
          <w:divBdr>
            <w:top w:val="none" w:sz="0" w:space="0" w:color="auto"/>
            <w:left w:val="none" w:sz="0" w:space="0" w:color="auto"/>
            <w:bottom w:val="none" w:sz="0" w:space="0" w:color="auto"/>
            <w:right w:val="none" w:sz="0" w:space="0" w:color="auto"/>
          </w:divBdr>
        </w:div>
        <w:div w:id="933974317">
          <w:marLeft w:val="480"/>
          <w:marRight w:val="0"/>
          <w:marTop w:val="0"/>
          <w:marBottom w:val="0"/>
          <w:divBdr>
            <w:top w:val="none" w:sz="0" w:space="0" w:color="auto"/>
            <w:left w:val="none" w:sz="0" w:space="0" w:color="auto"/>
            <w:bottom w:val="none" w:sz="0" w:space="0" w:color="auto"/>
            <w:right w:val="none" w:sz="0" w:space="0" w:color="auto"/>
          </w:divBdr>
        </w:div>
        <w:div w:id="1205364273">
          <w:marLeft w:val="480"/>
          <w:marRight w:val="0"/>
          <w:marTop w:val="0"/>
          <w:marBottom w:val="0"/>
          <w:divBdr>
            <w:top w:val="none" w:sz="0" w:space="0" w:color="auto"/>
            <w:left w:val="none" w:sz="0" w:space="0" w:color="auto"/>
            <w:bottom w:val="none" w:sz="0" w:space="0" w:color="auto"/>
            <w:right w:val="none" w:sz="0" w:space="0" w:color="auto"/>
          </w:divBdr>
        </w:div>
        <w:div w:id="1277910035">
          <w:marLeft w:val="480"/>
          <w:marRight w:val="0"/>
          <w:marTop w:val="0"/>
          <w:marBottom w:val="0"/>
          <w:divBdr>
            <w:top w:val="none" w:sz="0" w:space="0" w:color="auto"/>
            <w:left w:val="none" w:sz="0" w:space="0" w:color="auto"/>
            <w:bottom w:val="none" w:sz="0" w:space="0" w:color="auto"/>
            <w:right w:val="none" w:sz="0" w:space="0" w:color="auto"/>
          </w:divBdr>
        </w:div>
        <w:div w:id="1327634624">
          <w:marLeft w:val="480"/>
          <w:marRight w:val="0"/>
          <w:marTop w:val="0"/>
          <w:marBottom w:val="0"/>
          <w:divBdr>
            <w:top w:val="none" w:sz="0" w:space="0" w:color="auto"/>
            <w:left w:val="none" w:sz="0" w:space="0" w:color="auto"/>
            <w:bottom w:val="none" w:sz="0" w:space="0" w:color="auto"/>
            <w:right w:val="none" w:sz="0" w:space="0" w:color="auto"/>
          </w:divBdr>
        </w:div>
        <w:div w:id="1415130108">
          <w:marLeft w:val="480"/>
          <w:marRight w:val="0"/>
          <w:marTop w:val="0"/>
          <w:marBottom w:val="0"/>
          <w:divBdr>
            <w:top w:val="none" w:sz="0" w:space="0" w:color="auto"/>
            <w:left w:val="none" w:sz="0" w:space="0" w:color="auto"/>
            <w:bottom w:val="none" w:sz="0" w:space="0" w:color="auto"/>
            <w:right w:val="none" w:sz="0" w:space="0" w:color="auto"/>
          </w:divBdr>
        </w:div>
        <w:div w:id="1462964546">
          <w:marLeft w:val="480"/>
          <w:marRight w:val="0"/>
          <w:marTop w:val="0"/>
          <w:marBottom w:val="0"/>
          <w:divBdr>
            <w:top w:val="none" w:sz="0" w:space="0" w:color="auto"/>
            <w:left w:val="none" w:sz="0" w:space="0" w:color="auto"/>
            <w:bottom w:val="none" w:sz="0" w:space="0" w:color="auto"/>
            <w:right w:val="none" w:sz="0" w:space="0" w:color="auto"/>
          </w:divBdr>
        </w:div>
        <w:div w:id="1485512753">
          <w:marLeft w:val="480"/>
          <w:marRight w:val="0"/>
          <w:marTop w:val="0"/>
          <w:marBottom w:val="0"/>
          <w:divBdr>
            <w:top w:val="none" w:sz="0" w:space="0" w:color="auto"/>
            <w:left w:val="none" w:sz="0" w:space="0" w:color="auto"/>
            <w:bottom w:val="none" w:sz="0" w:space="0" w:color="auto"/>
            <w:right w:val="none" w:sz="0" w:space="0" w:color="auto"/>
          </w:divBdr>
        </w:div>
        <w:div w:id="1491869817">
          <w:marLeft w:val="480"/>
          <w:marRight w:val="0"/>
          <w:marTop w:val="0"/>
          <w:marBottom w:val="0"/>
          <w:divBdr>
            <w:top w:val="none" w:sz="0" w:space="0" w:color="auto"/>
            <w:left w:val="none" w:sz="0" w:space="0" w:color="auto"/>
            <w:bottom w:val="none" w:sz="0" w:space="0" w:color="auto"/>
            <w:right w:val="none" w:sz="0" w:space="0" w:color="auto"/>
          </w:divBdr>
        </w:div>
        <w:div w:id="1543783365">
          <w:marLeft w:val="480"/>
          <w:marRight w:val="0"/>
          <w:marTop w:val="0"/>
          <w:marBottom w:val="0"/>
          <w:divBdr>
            <w:top w:val="none" w:sz="0" w:space="0" w:color="auto"/>
            <w:left w:val="none" w:sz="0" w:space="0" w:color="auto"/>
            <w:bottom w:val="none" w:sz="0" w:space="0" w:color="auto"/>
            <w:right w:val="none" w:sz="0" w:space="0" w:color="auto"/>
          </w:divBdr>
        </w:div>
        <w:div w:id="1550074442">
          <w:marLeft w:val="480"/>
          <w:marRight w:val="0"/>
          <w:marTop w:val="0"/>
          <w:marBottom w:val="0"/>
          <w:divBdr>
            <w:top w:val="none" w:sz="0" w:space="0" w:color="auto"/>
            <w:left w:val="none" w:sz="0" w:space="0" w:color="auto"/>
            <w:bottom w:val="none" w:sz="0" w:space="0" w:color="auto"/>
            <w:right w:val="none" w:sz="0" w:space="0" w:color="auto"/>
          </w:divBdr>
        </w:div>
        <w:div w:id="1707869086">
          <w:marLeft w:val="480"/>
          <w:marRight w:val="0"/>
          <w:marTop w:val="0"/>
          <w:marBottom w:val="0"/>
          <w:divBdr>
            <w:top w:val="none" w:sz="0" w:space="0" w:color="auto"/>
            <w:left w:val="none" w:sz="0" w:space="0" w:color="auto"/>
            <w:bottom w:val="none" w:sz="0" w:space="0" w:color="auto"/>
            <w:right w:val="none" w:sz="0" w:space="0" w:color="auto"/>
          </w:divBdr>
        </w:div>
        <w:div w:id="1842816408">
          <w:marLeft w:val="480"/>
          <w:marRight w:val="0"/>
          <w:marTop w:val="0"/>
          <w:marBottom w:val="0"/>
          <w:divBdr>
            <w:top w:val="none" w:sz="0" w:space="0" w:color="auto"/>
            <w:left w:val="none" w:sz="0" w:space="0" w:color="auto"/>
            <w:bottom w:val="none" w:sz="0" w:space="0" w:color="auto"/>
            <w:right w:val="none" w:sz="0" w:space="0" w:color="auto"/>
          </w:divBdr>
        </w:div>
        <w:div w:id="1949385588">
          <w:marLeft w:val="480"/>
          <w:marRight w:val="0"/>
          <w:marTop w:val="0"/>
          <w:marBottom w:val="0"/>
          <w:divBdr>
            <w:top w:val="none" w:sz="0" w:space="0" w:color="auto"/>
            <w:left w:val="none" w:sz="0" w:space="0" w:color="auto"/>
            <w:bottom w:val="none" w:sz="0" w:space="0" w:color="auto"/>
            <w:right w:val="none" w:sz="0" w:space="0" w:color="auto"/>
          </w:divBdr>
        </w:div>
        <w:div w:id="1965499999">
          <w:marLeft w:val="480"/>
          <w:marRight w:val="0"/>
          <w:marTop w:val="0"/>
          <w:marBottom w:val="0"/>
          <w:divBdr>
            <w:top w:val="none" w:sz="0" w:space="0" w:color="auto"/>
            <w:left w:val="none" w:sz="0" w:space="0" w:color="auto"/>
            <w:bottom w:val="none" w:sz="0" w:space="0" w:color="auto"/>
            <w:right w:val="none" w:sz="0" w:space="0" w:color="auto"/>
          </w:divBdr>
        </w:div>
        <w:div w:id="2003388690">
          <w:marLeft w:val="480"/>
          <w:marRight w:val="0"/>
          <w:marTop w:val="0"/>
          <w:marBottom w:val="0"/>
          <w:divBdr>
            <w:top w:val="none" w:sz="0" w:space="0" w:color="auto"/>
            <w:left w:val="none" w:sz="0" w:space="0" w:color="auto"/>
            <w:bottom w:val="none" w:sz="0" w:space="0" w:color="auto"/>
            <w:right w:val="none" w:sz="0" w:space="0" w:color="auto"/>
          </w:divBdr>
        </w:div>
        <w:div w:id="2014989292">
          <w:marLeft w:val="480"/>
          <w:marRight w:val="0"/>
          <w:marTop w:val="0"/>
          <w:marBottom w:val="0"/>
          <w:divBdr>
            <w:top w:val="none" w:sz="0" w:space="0" w:color="auto"/>
            <w:left w:val="none" w:sz="0" w:space="0" w:color="auto"/>
            <w:bottom w:val="none" w:sz="0" w:space="0" w:color="auto"/>
            <w:right w:val="none" w:sz="0" w:space="0" w:color="auto"/>
          </w:divBdr>
        </w:div>
        <w:div w:id="2035813040">
          <w:marLeft w:val="480"/>
          <w:marRight w:val="0"/>
          <w:marTop w:val="0"/>
          <w:marBottom w:val="0"/>
          <w:divBdr>
            <w:top w:val="none" w:sz="0" w:space="0" w:color="auto"/>
            <w:left w:val="none" w:sz="0" w:space="0" w:color="auto"/>
            <w:bottom w:val="none" w:sz="0" w:space="0" w:color="auto"/>
            <w:right w:val="none" w:sz="0" w:space="0" w:color="auto"/>
          </w:divBdr>
        </w:div>
        <w:div w:id="2056809062">
          <w:marLeft w:val="480"/>
          <w:marRight w:val="0"/>
          <w:marTop w:val="0"/>
          <w:marBottom w:val="0"/>
          <w:divBdr>
            <w:top w:val="none" w:sz="0" w:space="0" w:color="auto"/>
            <w:left w:val="none" w:sz="0" w:space="0" w:color="auto"/>
            <w:bottom w:val="none" w:sz="0" w:space="0" w:color="auto"/>
            <w:right w:val="none" w:sz="0" w:space="0" w:color="auto"/>
          </w:divBdr>
        </w:div>
        <w:div w:id="2105033309">
          <w:marLeft w:val="480"/>
          <w:marRight w:val="0"/>
          <w:marTop w:val="0"/>
          <w:marBottom w:val="0"/>
          <w:divBdr>
            <w:top w:val="none" w:sz="0" w:space="0" w:color="auto"/>
            <w:left w:val="none" w:sz="0" w:space="0" w:color="auto"/>
            <w:bottom w:val="none" w:sz="0" w:space="0" w:color="auto"/>
            <w:right w:val="none" w:sz="0" w:space="0" w:color="auto"/>
          </w:divBdr>
        </w:div>
      </w:divsChild>
    </w:div>
    <w:div w:id="1660422881">
      <w:bodyDiv w:val="1"/>
      <w:marLeft w:val="0"/>
      <w:marRight w:val="0"/>
      <w:marTop w:val="0"/>
      <w:marBottom w:val="0"/>
      <w:divBdr>
        <w:top w:val="none" w:sz="0" w:space="0" w:color="auto"/>
        <w:left w:val="none" w:sz="0" w:space="0" w:color="auto"/>
        <w:bottom w:val="none" w:sz="0" w:space="0" w:color="auto"/>
        <w:right w:val="none" w:sz="0" w:space="0" w:color="auto"/>
      </w:divBdr>
    </w:div>
    <w:div w:id="1674263468">
      <w:bodyDiv w:val="1"/>
      <w:marLeft w:val="0"/>
      <w:marRight w:val="0"/>
      <w:marTop w:val="0"/>
      <w:marBottom w:val="0"/>
      <w:divBdr>
        <w:top w:val="none" w:sz="0" w:space="0" w:color="auto"/>
        <w:left w:val="none" w:sz="0" w:space="0" w:color="auto"/>
        <w:bottom w:val="none" w:sz="0" w:space="0" w:color="auto"/>
        <w:right w:val="none" w:sz="0" w:space="0" w:color="auto"/>
      </w:divBdr>
      <w:divsChild>
        <w:div w:id="38867644">
          <w:marLeft w:val="480"/>
          <w:marRight w:val="0"/>
          <w:marTop w:val="0"/>
          <w:marBottom w:val="0"/>
          <w:divBdr>
            <w:top w:val="none" w:sz="0" w:space="0" w:color="auto"/>
            <w:left w:val="none" w:sz="0" w:space="0" w:color="auto"/>
            <w:bottom w:val="none" w:sz="0" w:space="0" w:color="auto"/>
            <w:right w:val="none" w:sz="0" w:space="0" w:color="auto"/>
          </w:divBdr>
        </w:div>
        <w:div w:id="140393084">
          <w:marLeft w:val="480"/>
          <w:marRight w:val="0"/>
          <w:marTop w:val="0"/>
          <w:marBottom w:val="0"/>
          <w:divBdr>
            <w:top w:val="none" w:sz="0" w:space="0" w:color="auto"/>
            <w:left w:val="none" w:sz="0" w:space="0" w:color="auto"/>
            <w:bottom w:val="none" w:sz="0" w:space="0" w:color="auto"/>
            <w:right w:val="none" w:sz="0" w:space="0" w:color="auto"/>
          </w:divBdr>
        </w:div>
        <w:div w:id="190067929">
          <w:marLeft w:val="480"/>
          <w:marRight w:val="0"/>
          <w:marTop w:val="0"/>
          <w:marBottom w:val="0"/>
          <w:divBdr>
            <w:top w:val="none" w:sz="0" w:space="0" w:color="auto"/>
            <w:left w:val="none" w:sz="0" w:space="0" w:color="auto"/>
            <w:bottom w:val="none" w:sz="0" w:space="0" w:color="auto"/>
            <w:right w:val="none" w:sz="0" w:space="0" w:color="auto"/>
          </w:divBdr>
        </w:div>
        <w:div w:id="295380055">
          <w:marLeft w:val="480"/>
          <w:marRight w:val="0"/>
          <w:marTop w:val="0"/>
          <w:marBottom w:val="0"/>
          <w:divBdr>
            <w:top w:val="none" w:sz="0" w:space="0" w:color="auto"/>
            <w:left w:val="none" w:sz="0" w:space="0" w:color="auto"/>
            <w:bottom w:val="none" w:sz="0" w:space="0" w:color="auto"/>
            <w:right w:val="none" w:sz="0" w:space="0" w:color="auto"/>
          </w:divBdr>
        </w:div>
        <w:div w:id="333534477">
          <w:marLeft w:val="480"/>
          <w:marRight w:val="0"/>
          <w:marTop w:val="0"/>
          <w:marBottom w:val="0"/>
          <w:divBdr>
            <w:top w:val="none" w:sz="0" w:space="0" w:color="auto"/>
            <w:left w:val="none" w:sz="0" w:space="0" w:color="auto"/>
            <w:bottom w:val="none" w:sz="0" w:space="0" w:color="auto"/>
            <w:right w:val="none" w:sz="0" w:space="0" w:color="auto"/>
          </w:divBdr>
        </w:div>
        <w:div w:id="349524270">
          <w:marLeft w:val="480"/>
          <w:marRight w:val="0"/>
          <w:marTop w:val="0"/>
          <w:marBottom w:val="0"/>
          <w:divBdr>
            <w:top w:val="none" w:sz="0" w:space="0" w:color="auto"/>
            <w:left w:val="none" w:sz="0" w:space="0" w:color="auto"/>
            <w:bottom w:val="none" w:sz="0" w:space="0" w:color="auto"/>
            <w:right w:val="none" w:sz="0" w:space="0" w:color="auto"/>
          </w:divBdr>
        </w:div>
        <w:div w:id="381950511">
          <w:marLeft w:val="480"/>
          <w:marRight w:val="0"/>
          <w:marTop w:val="0"/>
          <w:marBottom w:val="0"/>
          <w:divBdr>
            <w:top w:val="none" w:sz="0" w:space="0" w:color="auto"/>
            <w:left w:val="none" w:sz="0" w:space="0" w:color="auto"/>
            <w:bottom w:val="none" w:sz="0" w:space="0" w:color="auto"/>
            <w:right w:val="none" w:sz="0" w:space="0" w:color="auto"/>
          </w:divBdr>
        </w:div>
        <w:div w:id="412169699">
          <w:marLeft w:val="480"/>
          <w:marRight w:val="0"/>
          <w:marTop w:val="0"/>
          <w:marBottom w:val="0"/>
          <w:divBdr>
            <w:top w:val="none" w:sz="0" w:space="0" w:color="auto"/>
            <w:left w:val="none" w:sz="0" w:space="0" w:color="auto"/>
            <w:bottom w:val="none" w:sz="0" w:space="0" w:color="auto"/>
            <w:right w:val="none" w:sz="0" w:space="0" w:color="auto"/>
          </w:divBdr>
        </w:div>
        <w:div w:id="635374167">
          <w:marLeft w:val="480"/>
          <w:marRight w:val="0"/>
          <w:marTop w:val="0"/>
          <w:marBottom w:val="0"/>
          <w:divBdr>
            <w:top w:val="none" w:sz="0" w:space="0" w:color="auto"/>
            <w:left w:val="none" w:sz="0" w:space="0" w:color="auto"/>
            <w:bottom w:val="none" w:sz="0" w:space="0" w:color="auto"/>
            <w:right w:val="none" w:sz="0" w:space="0" w:color="auto"/>
          </w:divBdr>
        </w:div>
        <w:div w:id="721289664">
          <w:marLeft w:val="480"/>
          <w:marRight w:val="0"/>
          <w:marTop w:val="0"/>
          <w:marBottom w:val="0"/>
          <w:divBdr>
            <w:top w:val="none" w:sz="0" w:space="0" w:color="auto"/>
            <w:left w:val="none" w:sz="0" w:space="0" w:color="auto"/>
            <w:bottom w:val="none" w:sz="0" w:space="0" w:color="auto"/>
            <w:right w:val="none" w:sz="0" w:space="0" w:color="auto"/>
          </w:divBdr>
        </w:div>
        <w:div w:id="748767583">
          <w:marLeft w:val="480"/>
          <w:marRight w:val="0"/>
          <w:marTop w:val="0"/>
          <w:marBottom w:val="0"/>
          <w:divBdr>
            <w:top w:val="none" w:sz="0" w:space="0" w:color="auto"/>
            <w:left w:val="none" w:sz="0" w:space="0" w:color="auto"/>
            <w:bottom w:val="none" w:sz="0" w:space="0" w:color="auto"/>
            <w:right w:val="none" w:sz="0" w:space="0" w:color="auto"/>
          </w:divBdr>
        </w:div>
        <w:div w:id="782110750">
          <w:marLeft w:val="480"/>
          <w:marRight w:val="0"/>
          <w:marTop w:val="0"/>
          <w:marBottom w:val="0"/>
          <w:divBdr>
            <w:top w:val="none" w:sz="0" w:space="0" w:color="auto"/>
            <w:left w:val="none" w:sz="0" w:space="0" w:color="auto"/>
            <w:bottom w:val="none" w:sz="0" w:space="0" w:color="auto"/>
            <w:right w:val="none" w:sz="0" w:space="0" w:color="auto"/>
          </w:divBdr>
        </w:div>
        <w:div w:id="808208652">
          <w:marLeft w:val="480"/>
          <w:marRight w:val="0"/>
          <w:marTop w:val="0"/>
          <w:marBottom w:val="0"/>
          <w:divBdr>
            <w:top w:val="none" w:sz="0" w:space="0" w:color="auto"/>
            <w:left w:val="none" w:sz="0" w:space="0" w:color="auto"/>
            <w:bottom w:val="none" w:sz="0" w:space="0" w:color="auto"/>
            <w:right w:val="none" w:sz="0" w:space="0" w:color="auto"/>
          </w:divBdr>
        </w:div>
        <w:div w:id="833841391">
          <w:marLeft w:val="480"/>
          <w:marRight w:val="0"/>
          <w:marTop w:val="0"/>
          <w:marBottom w:val="0"/>
          <w:divBdr>
            <w:top w:val="none" w:sz="0" w:space="0" w:color="auto"/>
            <w:left w:val="none" w:sz="0" w:space="0" w:color="auto"/>
            <w:bottom w:val="none" w:sz="0" w:space="0" w:color="auto"/>
            <w:right w:val="none" w:sz="0" w:space="0" w:color="auto"/>
          </w:divBdr>
        </w:div>
        <w:div w:id="886767617">
          <w:marLeft w:val="480"/>
          <w:marRight w:val="0"/>
          <w:marTop w:val="0"/>
          <w:marBottom w:val="0"/>
          <w:divBdr>
            <w:top w:val="none" w:sz="0" w:space="0" w:color="auto"/>
            <w:left w:val="none" w:sz="0" w:space="0" w:color="auto"/>
            <w:bottom w:val="none" w:sz="0" w:space="0" w:color="auto"/>
            <w:right w:val="none" w:sz="0" w:space="0" w:color="auto"/>
          </w:divBdr>
        </w:div>
        <w:div w:id="941841562">
          <w:marLeft w:val="480"/>
          <w:marRight w:val="0"/>
          <w:marTop w:val="0"/>
          <w:marBottom w:val="0"/>
          <w:divBdr>
            <w:top w:val="none" w:sz="0" w:space="0" w:color="auto"/>
            <w:left w:val="none" w:sz="0" w:space="0" w:color="auto"/>
            <w:bottom w:val="none" w:sz="0" w:space="0" w:color="auto"/>
            <w:right w:val="none" w:sz="0" w:space="0" w:color="auto"/>
          </w:divBdr>
        </w:div>
        <w:div w:id="1022367397">
          <w:marLeft w:val="480"/>
          <w:marRight w:val="0"/>
          <w:marTop w:val="0"/>
          <w:marBottom w:val="0"/>
          <w:divBdr>
            <w:top w:val="none" w:sz="0" w:space="0" w:color="auto"/>
            <w:left w:val="none" w:sz="0" w:space="0" w:color="auto"/>
            <w:bottom w:val="none" w:sz="0" w:space="0" w:color="auto"/>
            <w:right w:val="none" w:sz="0" w:space="0" w:color="auto"/>
          </w:divBdr>
        </w:div>
        <w:div w:id="1053583513">
          <w:marLeft w:val="480"/>
          <w:marRight w:val="0"/>
          <w:marTop w:val="0"/>
          <w:marBottom w:val="0"/>
          <w:divBdr>
            <w:top w:val="none" w:sz="0" w:space="0" w:color="auto"/>
            <w:left w:val="none" w:sz="0" w:space="0" w:color="auto"/>
            <w:bottom w:val="none" w:sz="0" w:space="0" w:color="auto"/>
            <w:right w:val="none" w:sz="0" w:space="0" w:color="auto"/>
          </w:divBdr>
        </w:div>
        <w:div w:id="1398163451">
          <w:marLeft w:val="480"/>
          <w:marRight w:val="0"/>
          <w:marTop w:val="0"/>
          <w:marBottom w:val="0"/>
          <w:divBdr>
            <w:top w:val="none" w:sz="0" w:space="0" w:color="auto"/>
            <w:left w:val="none" w:sz="0" w:space="0" w:color="auto"/>
            <w:bottom w:val="none" w:sz="0" w:space="0" w:color="auto"/>
            <w:right w:val="none" w:sz="0" w:space="0" w:color="auto"/>
          </w:divBdr>
        </w:div>
        <w:div w:id="1517571422">
          <w:marLeft w:val="480"/>
          <w:marRight w:val="0"/>
          <w:marTop w:val="0"/>
          <w:marBottom w:val="0"/>
          <w:divBdr>
            <w:top w:val="none" w:sz="0" w:space="0" w:color="auto"/>
            <w:left w:val="none" w:sz="0" w:space="0" w:color="auto"/>
            <w:bottom w:val="none" w:sz="0" w:space="0" w:color="auto"/>
            <w:right w:val="none" w:sz="0" w:space="0" w:color="auto"/>
          </w:divBdr>
        </w:div>
        <w:div w:id="1528525703">
          <w:marLeft w:val="480"/>
          <w:marRight w:val="0"/>
          <w:marTop w:val="0"/>
          <w:marBottom w:val="0"/>
          <w:divBdr>
            <w:top w:val="none" w:sz="0" w:space="0" w:color="auto"/>
            <w:left w:val="none" w:sz="0" w:space="0" w:color="auto"/>
            <w:bottom w:val="none" w:sz="0" w:space="0" w:color="auto"/>
            <w:right w:val="none" w:sz="0" w:space="0" w:color="auto"/>
          </w:divBdr>
        </w:div>
        <w:div w:id="1570534718">
          <w:marLeft w:val="480"/>
          <w:marRight w:val="0"/>
          <w:marTop w:val="0"/>
          <w:marBottom w:val="0"/>
          <w:divBdr>
            <w:top w:val="none" w:sz="0" w:space="0" w:color="auto"/>
            <w:left w:val="none" w:sz="0" w:space="0" w:color="auto"/>
            <w:bottom w:val="none" w:sz="0" w:space="0" w:color="auto"/>
            <w:right w:val="none" w:sz="0" w:space="0" w:color="auto"/>
          </w:divBdr>
        </w:div>
        <w:div w:id="1639408563">
          <w:marLeft w:val="480"/>
          <w:marRight w:val="0"/>
          <w:marTop w:val="0"/>
          <w:marBottom w:val="0"/>
          <w:divBdr>
            <w:top w:val="none" w:sz="0" w:space="0" w:color="auto"/>
            <w:left w:val="none" w:sz="0" w:space="0" w:color="auto"/>
            <w:bottom w:val="none" w:sz="0" w:space="0" w:color="auto"/>
            <w:right w:val="none" w:sz="0" w:space="0" w:color="auto"/>
          </w:divBdr>
        </w:div>
        <w:div w:id="1760759966">
          <w:marLeft w:val="480"/>
          <w:marRight w:val="0"/>
          <w:marTop w:val="0"/>
          <w:marBottom w:val="0"/>
          <w:divBdr>
            <w:top w:val="none" w:sz="0" w:space="0" w:color="auto"/>
            <w:left w:val="none" w:sz="0" w:space="0" w:color="auto"/>
            <w:bottom w:val="none" w:sz="0" w:space="0" w:color="auto"/>
            <w:right w:val="none" w:sz="0" w:space="0" w:color="auto"/>
          </w:divBdr>
        </w:div>
        <w:div w:id="1984968245">
          <w:marLeft w:val="480"/>
          <w:marRight w:val="0"/>
          <w:marTop w:val="0"/>
          <w:marBottom w:val="0"/>
          <w:divBdr>
            <w:top w:val="none" w:sz="0" w:space="0" w:color="auto"/>
            <w:left w:val="none" w:sz="0" w:space="0" w:color="auto"/>
            <w:bottom w:val="none" w:sz="0" w:space="0" w:color="auto"/>
            <w:right w:val="none" w:sz="0" w:space="0" w:color="auto"/>
          </w:divBdr>
        </w:div>
        <w:div w:id="2024162691">
          <w:marLeft w:val="480"/>
          <w:marRight w:val="0"/>
          <w:marTop w:val="0"/>
          <w:marBottom w:val="0"/>
          <w:divBdr>
            <w:top w:val="none" w:sz="0" w:space="0" w:color="auto"/>
            <w:left w:val="none" w:sz="0" w:space="0" w:color="auto"/>
            <w:bottom w:val="none" w:sz="0" w:space="0" w:color="auto"/>
            <w:right w:val="none" w:sz="0" w:space="0" w:color="auto"/>
          </w:divBdr>
        </w:div>
        <w:div w:id="2070614777">
          <w:marLeft w:val="480"/>
          <w:marRight w:val="0"/>
          <w:marTop w:val="0"/>
          <w:marBottom w:val="0"/>
          <w:divBdr>
            <w:top w:val="none" w:sz="0" w:space="0" w:color="auto"/>
            <w:left w:val="none" w:sz="0" w:space="0" w:color="auto"/>
            <w:bottom w:val="none" w:sz="0" w:space="0" w:color="auto"/>
            <w:right w:val="none" w:sz="0" w:space="0" w:color="auto"/>
          </w:divBdr>
        </w:div>
        <w:div w:id="2077702966">
          <w:marLeft w:val="480"/>
          <w:marRight w:val="0"/>
          <w:marTop w:val="0"/>
          <w:marBottom w:val="0"/>
          <w:divBdr>
            <w:top w:val="none" w:sz="0" w:space="0" w:color="auto"/>
            <w:left w:val="none" w:sz="0" w:space="0" w:color="auto"/>
            <w:bottom w:val="none" w:sz="0" w:space="0" w:color="auto"/>
            <w:right w:val="none" w:sz="0" w:space="0" w:color="auto"/>
          </w:divBdr>
        </w:div>
        <w:div w:id="2101099763">
          <w:marLeft w:val="480"/>
          <w:marRight w:val="0"/>
          <w:marTop w:val="0"/>
          <w:marBottom w:val="0"/>
          <w:divBdr>
            <w:top w:val="none" w:sz="0" w:space="0" w:color="auto"/>
            <w:left w:val="none" w:sz="0" w:space="0" w:color="auto"/>
            <w:bottom w:val="none" w:sz="0" w:space="0" w:color="auto"/>
            <w:right w:val="none" w:sz="0" w:space="0" w:color="auto"/>
          </w:divBdr>
        </w:div>
      </w:divsChild>
    </w:div>
    <w:div w:id="1683437407">
      <w:bodyDiv w:val="1"/>
      <w:marLeft w:val="0"/>
      <w:marRight w:val="0"/>
      <w:marTop w:val="0"/>
      <w:marBottom w:val="0"/>
      <w:divBdr>
        <w:top w:val="none" w:sz="0" w:space="0" w:color="auto"/>
        <w:left w:val="none" w:sz="0" w:space="0" w:color="auto"/>
        <w:bottom w:val="none" w:sz="0" w:space="0" w:color="auto"/>
        <w:right w:val="none" w:sz="0" w:space="0" w:color="auto"/>
      </w:divBdr>
      <w:divsChild>
        <w:div w:id="7294363">
          <w:marLeft w:val="480"/>
          <w:marRight w:val="0"/>
          <w:marTop w:val="0"/>
          <w:marBottom w:val="0"/>
          <w:divBdr>
            <w:top w:val="none" w:sz="0" w:space="0" w:color="auto"/>
            <w:left w:val="none" w:sz="0" w:space="0" w:color="auto"/>
            <w:bottom w:val="none" w:sz="0" w:space="0" w:color="auto"/>
            <w:right w:val="none" w:sz="0" w:space="0" w:color="auto"/>
          </w:divBdr>
        </w:div>
        <w:div w:id="177427953">
          <w:marLeft w:val="480"/>
          <w:marRight w:val="0"/>
          <w:marTop w:val="0"/>
          <w:marBottom w:val="0"/>
          <w:divBdr>
            <w:top w:val="none" w:sz="0" w:space="0" w:color="auto"/>
            <w:left w:val="none" w:sz="0" w:space="0" w:color="auto"/>
            <w:bottom w:val="none" w:sz="0" w:space="0" w:color="auto"/>
            <w:right w:val="none" w:sz="0" w:space="0" w:color="auto"/>
          </w:divBdr>
        </w:div>
        <w:div w:id="279608394">
          <w:marLeft w:val="480"/>
          <w:marRight w:val="0"/>
          <w:marTop w:val="0"/>
          <w:marBottom w:val="0"/>
          <w:divBdr>
            <w:top w:val="none" w:sz="0" w:space="0" w:color="auto"/>
            <w:left w:val="none" w:sz="0" w:space="0" w:color="auto"/>
            <w:bottom w:val="none" w:sz="0" w:space="0" w:color="auto"/>
            <w:right w:val="none" w:sz="0" w:space="0" w:color="auto"/>
          </w:divBdr>
        </w:div>
        <w:div w:id="331877794">
          <w:marLeft w:val="480"/>
          <w:marRight w:val="0"/>
          <w:marTop w:val="0"/>
          <w:marBottom w:val="0"/>
          <w:divBdr>
            <w:top w:val="none" w:sz="0" w:space="0" w:color="auto"/>
            <w:left w:val="none" w:sz="0" w:space="0" w:color="auto"/>
            <w:bottom w:val="none" w:sz="0" w:space="0" w:color="auto"/>
            <w:right w:val="none" w:sz="0" w:space="0" w:color="auto"/>
          </w:divBdr>
        </w:div>
        <w:div w:id="345134565">
          <w:marLeft w:val="480"/>
          <w:marRight w:val="0"/>
          <w:marTop w:val="0"/>
          <w:marBottom w:val="0"/>
          <w:divBdr>
            <w:top w:val="none" w:sz="0" w:space="0" w:color="auto"/>
            <w:left w:val="none" w:sz="0" w:space="0" w:color="auto"/>
            <w:bottom w:val="none" w:sz="0" w:space="0" w:color="auto"/>
            <w:right w:val="none" w:sz="0" w:space="0" w:color="auto"/>
          </w:divBdr>
        </w:div>
        <w:div w:id="439373734">
          <w:marLeft w:val="480"/>
          <w:marRight w:val="0"/>
          <w:marTop w:val="0"/>
          <w:marBottom w:val="0"/>
          <w:divBdr>
            <w:top w:val="none" w:sz="0" w:space="0" w:color="auto"/>
            <w:left w:val="none" w:sz="0" w:space="0" w:color="auto"/>
            <w:bottom w:val="none" w:sz="0" w:space="0" w:color="auto"/>
            <w:right w:val="none" w:sz="0" w:space="0" w:color="auto"/>
          </w:divBdr>
        </w:div>
        <w:div w:id="449905150">
          <w:marLeft w:val="480"/>
          <w:marRight w:val="0"/>
          <w:marTop w:val="0"/>
          <w:marBottom w:val="0"/>
          <w:divBdr>
            <w:top w:val="none" w:sz="0" w:space="0" w:color="auto"/>
            <w:left w:val="none" w:sz="0" w:space="0" w:color="auto"/>
            <w:bottom w:val="none" w:sz="0" w:space="0" w:color="auto"/>
            <w:right w:val="none" w:sz="0" w:space="0" w:color="auto"/>
          </w:divBdr>
        </w:div>
        <w:div w:id="514612438">
          <w:marLeft w:val="480"/>
          <w:marRight w:val="0"/>
          <w:marTop w:val="0"/>
          <w:marBottom w:val="0"/>
          <w:divBdr>
            <w:top w:val="none" w:sz="0" w:space="0" w:color="auto"/>
            <w:left w:val="none" w:sz="0" w:space="0" w:color="auto"/>
            <w:bottom w:val="none" w:sz="0" w:space="0" w:color="auto"/>
            <w:right w:val="none" w:sz="0" w:space="0" w:color="auto"/>
          </w:divBdr>
        </w:div>
        <w:div w:id="803472347">
          <w:marLeft w:val="480"/>
          <w:marRight w:val="0"/>
          <w:marTop w:val="0"/>
          <w:marBottom w:val="0"/>
          <w:divBdr>
            <w:top w:val="none" w:sz="0" w:space="0" w:color="auto"/>
            <w:left w:val="none" w:sz="0" w:space="0" w:color="auto"/>
            <w:bottom w:val="none" w:sz="0" w:space="0" w:color="auto"/>
            <w:right w:val="none" w:sz="0" w:space="0" w:color="auto"/>
          </w:divBdr>
        </w:div>
        <w:div w:id="1001785241">
          <w:marLeft w:val="480"/>
          <w:marRight w:val="0"/>
          <w:marTop w:val="0"/>
          <w:marBottom w:val="0"/>
          <w:divBdr>
            <w:top w:val="none" w:sz="0" w:space="0" w:color="auto"/>
            <w:left w:val="none" w:sz="0" w:space="0" w:color="auto"/>
            <w:bottom w:val="none" w:sz="0" w:space="0" w:color="auto"/>
            <w:right w:val="none" w:sz="0" w:space="0" w:color="auto"/>
          </w:divBdr>
        </w:div>
        <w:div w:id="1516460302">
          <w:marLeft w:val="480"/>
          <w:marRight w:val="0"/>
          <w:marTop w:val="0"/>
          <w:marBottom w:val="0"/>
          <w:divBdr>
            <w:top w:val="none" w:sz="0" w:space="0" w:color="auto"/>
            <w:left w:val="none" w:sz="0" w:space="0" w:color="auto"/>
            <w:bottom w:val="none" w:sz="0" w:space="0" w:color="auto"/>
            <w:right w:val="none" w:sz="0" w:space="0" w:color="auto"/>
          </w:divBdr>
        </w:div>
        <w:div w:id="1808425728">
          <w:marLeft w:val="480"/>
          <w:marRight w:val="0"/>
          <w:marTop w:val="0"/>
          <w:marBottom w:val="0"/>
          <w:divBdr>
            <w:top w:val="none" w:sz="0" w:space="0" w:color="auto"/>
            <w:left w:val="none" w:sz="0" w:space="0" w:color="auto"/>
            <w:bottom w:val="none" w:sz="0" w:space="0" w:color="auto"/>
            <w:right w:val="none" w:sz="0" w:space="0" w:color="auto"/>
          </w:divBdr>
        </w:div>
        <w:div w:id="1816533126">
          <w:marLeft w:val="480"/>
          <w:marRight w:val="0"/>
          <w:marTop w:val="0"/>
          <w:marBottom w:val="0"/>
          <w:divBdr>
            <w:top w:val="none" w:sz="0" w:space="0" w:color="auto"/>
            <w:left w:val="none" w:sz="0" w:space="0" w:color="auto"/>
            <w:bottom w:val="none" w:sz="0" w:space="0" w:color="auto"/>
            <w:right w:val="none" w:sz="0" w:space="0" w:color="auto"/>
          </w:divBdr>
        </w:div>
        <w:div w:id="1832603545">
          <w:marLeft w:val="480"/>
          <w:marRight w:val="0"/>
          <w:marTop w:val="0"/>
          <w:marBottom w:val="0"/>
          <w:divBdr>
            <w:top w:val="none" w:sz="0" w:space="0" w:color="auto"/>
            <w:left w:val="none" w:sz="0" w:space="0" w:color="auto"/>
            <w:bottom w:val="none" w:sz="0" w:space="0" w:color="auto"/>
            <w:right w:val="none" w:sz="0" w:space="0" w:color="auto"/>
          </w:divBdr>
        </w:div>
        <w:div w:id="1867064763">
          <w:marLeft w:val="480"/>
          <w:marRight w:val="0"/>
          <w:marTop w:val="0"/>
          <w:marBottom w:val="0"/>
          <w:divBdr>
            <w:top w:val="none" w:sz="0" w:space="0" w:color="auto"/>
            <w:left w:val="none" w:sz="0" w:space="0" w:color="auto"/>
            <w:bottom w:val="none" w:sz="0" w:space="0" w:color="auto"/>
            <w:right w:val="none" w:sz="0" w:space="0" w:color="auto"/>
          </w:divBdr>
        </w:div>
        <w:div w:id="1912425599">
          <w:marLeft w:val="480"/>
          <w:marRight w:val="0"/>
          <w:marTop w:val="0"/>
          <w:marBottom w:val="0"/>
          <w:divBdr>
            <w:top w:val="none" w:sz="0" w:space="0" w:color="auto"/>
            <w:left w:val="none" w:sz="0" w:space="0" w:color="auto"/>
            <w:bottom w:val="none" w:sz="0" w:space="0" w:color="auto"/>
            <w:right w:val="none" w:sz="0" w:space="0" w:color="auto"/>
          </w:divBdr>
        </w:div>
        <w:div w:id="2082486267">
          <w:marLeft w:val="480"/>
          <w:marRight w:val="0"/>
          <w:marTop w:val="0"/>
          <w:marBottom w:val="0"/>
          <w:divBdr>
            <w:top w:val="none" w:sz="0" w:space="0" w:color="auto"/>
            <w:left w:val="none" w:sz="0" w:space="0" w:color="auto"/>
            <w:bottom w:val="none" w:sz="0" w:space="0" w:color="auto"/>
            <w:right w:val="none" w:sz="0" w:space="0" w:color="auto"/>
          </w:divBdr>
        </w:div>
      </w:divsChild>
    </w:div>
    <w:div w:id="1685521076">
      <w:bodyDiv w:val="1"/>
      <w:marLeft w:val="0"/>
      <w:marRight w:val="0"/>
      <w:marTop w:val="0"/>
      <w:marBottom w:val="0"/>
      <w:divBdr>
        <w:top w:val="none" w:sz="0" w:space="0" w:color="auto"/>
        <w:left w:val="none" w:sz="0" w:space="0" w:color="auto"/>
        <w:bottom w:val="none" w:sz="0" w:space="0" w:color="auto"/>
        <w:right w:val="none" w:sz="0" w:space="0" w:color="auto"/>
      </w:divBdr>
      <w:divsChild>
        <w:div w:id="811023430">
          <w:marLeft w:val="480"/>
          <w:marRight w:val="0"/>
          <w:marTop w:val="0"/>
          <w:marBottom w:val="0"/>
          <w:divBdr>
            <w:top w:val="none" w:sz="0" w:space="0" w:color="auto"/>
            <w:left w:val="none" w:sz="0" w:space="0" w:color="auto"/>
            <w:bottom w:val="none" w:sz="0" w:space="0" w:color="auto"/>
            <w:right w:val="none" w:sz="0" w:space="0" w:color="auto"/>
          </w:divBdr>
        </w:div>
        <w:div w:id="1265114664">
          <w:marLeft w:val="480"/>
          <w:marRight w:val="0"/>
          <w:marTop w:val="0"/>
          <w:marBottom w:val="0"/>
          <w:divBdr>
            <w:top w:val="none" w:sz="0" w:space="0" w:color="auto"/>
            <w:left w:val="none" w:sz="0" w:space="0" w:color="auto"/>
            <w:bottom w:val="none" w:sz="0" w:space="0" w:color="auto"/>
            <w:right w:val="none" w:sz="0" w:space="0" w:color="auto"/>
          </w:divBdr>
        </w:div>
        <w:div w:id="1291473109">
          <w:marLeft w:val="480"/>
          <w:marRight w:val="0"/>
          <w:marTop w:val="0"/>
          <w:marBottom w:val="0"/>
          <w:divBdr>
            <w:top w:val="none" w:sz="0" w:space="0" w:color="auto"/>
            <w:left w:val="none" w:sz="0" w:space="0" w:color="auto"/>
            <w:bottom w:val="none" w:sz="0" w:space="0" w:color="auto"/>
            <w:right w:val="none" w:sz="0" w:space="0" w:color="auto"/>
          </w:divBdr>
        </w:div>
        <w:div w:id="2035182977">
          <w:marLeft w:val="480"/>
          <w:marRight w:val="0"/>
          <w:marTop w:val="0"/>
          <w:marBottom w:val="0"/>
          <w:divBdr>
            <w:top w:val="none" w:sz="0" w:space="0" w:color="auto"/>
            <w:left w:val="none" w:sz="0" w:space="0" w:color="auto"/>
            <w:bottom w:val="none" w:sz="0" w:space="0" w:color="auto"/>
            <w:right w:val="none" w:sz="0" w:space="0" w:color="auto"/>
          </w:divBdr>
        </w:div>
      </w:divsChild>
    </w:div>
    <w:div w:id="1688822300">
      <w:bodyDiv w:val="1"/>
      <w:marLeft w:val="0"/>
      <w:marRight w:val="0"/>
      <w:marTop w:val="0"/>
      <w:marBottom w:val="0"/>
      <w:divBdr>
        <w:top w:val="none" w:sz="0" w:space="0" w:color="auto"/>
        <w:left w:val="none" w:sz="0" w:space="0" w:color="auto"/>
        <w:bottom w:val="none" w:sz="0" w:space="0" w:color="auto"/>
        <w:right w:val="none" w:sz="0" w:space="0" w:color="auto"/>
      </w:divBdr>
    </w:div>
    <w:div w:id="1694455954">
      <w:bodyDiv w:val="1"/>
      <w:marLeft w:val="0"/>
      <w:marRight w:val="0"/>
      <w:marTop w:val="0"/>
      <w:marBottom w:val="0"/>
      <w:divBdr>
        <w:top w:val="none" w:sz="0" w:space="0" w:color="auto"/>
        <w:left w:val="none" w:sz="0" w:space="0" w:color="auto"/>
        <w:bottom w:val="none" w:sz="0" w:space="0" w:color="auto"/>
        <w:right w:val="none" w:sz="0" w:space="0" w:color="auto"/>
      </w:divBdr>
    </w:div>
    <w:div w:id="1701737978">
      <w:bodyDiv w:val="1"/>
      <w:marLeft w:val="0"/>
      <w:marRight w:val="0"/>
      <w:marTop w:val="0"/>
      <w:marBottom w:val="0"/>
      <w:divBdr>
        <w:top w:val="none" w:sz="0" w:space="0" w:color="auto"/>
        <w:left w:val="none" w:sz="0" w:space="0" w:color="auto"/>
        <w:bottom w:val="none" w:sz="0" w:space="0" w:color="auto"/>
        <w:right w:val="none" w:sz="0" w:space="0" w:color="auto"/>
      </w:divBdr>
      <w:divsChild>
        <w:div w:id="17659885">
          <w:marLeft w:val="480"/>
          <w:marRight w:val="0"/>
          <w:marTop w:val="0"/>
          <w:marBottom w:val="0"/>
          <w:divBdr>
            <w:top w:val="none" w:sz="0" w:space="0" w:color="auto"/>
            <w:left w:val="none" w:sz="0" w:space="0" w:color="auto"/>
            <w:bottom w:val="none" w:sz="0" w:space="0" w:color="auto"/>
            <w:right w:val="none" w:sz="0" w:space="0" w:color="auto"/>
          </w:divBdr>
          <w:divsChild>
            <w:div w:id="254091397">
              <w:marLeft w:val="0"/>
              <w:marRight w:val="0"/>
              <w:marTop w:val="0"/>
              <w:marBottom w:val="0"/>
              <w:divBdr>
                <w:top w:val="none" w:sz="0" w:space="0" w:color="auto"/>
                <w:left w:val="none" w:sz="0" w:space="0" w:color="auto"/>
                <w:bottom w:val="none" w:sz="0" w:space="0" w:color="auto"/>
                <w:right w:val="none" w:sz="0" w:space="0" w:color="auto"/>
              </w:divBdr>
              <w:divsChild>
                <w:div w:id="20254217">
                  <w:marLeft w:val="480"/>
                  <w:marRight w:val="0"/>
                  <w:marTop w:val="0"/>
                  <w:marBottom w:val="0"/>
                  <w:divBdr>
                    <w:top w:val="none" w:sz="0" w:space="0" w:color="auto"/>
                    <w:left w:val="none" w:sz="0" w:space="0" w:color="auto"/>
                    <w:bottom w:val="none" w:sz="0" w:space="0" w:color="auto"/>
                    <w:right w:val="none" w:sz="0" w:space="0" w:color="auto"/>
                  </w:divBdr>
                </w:div>
                <w:div w:id="32122952">
                  <w:marLeft w:val="480"/>
                  <w:marRight w:val="0"/>
                  <w:marTop w:val="0"/>
                  <w:marBottom w:val="0"/>
                  <w:divBdr>
                    <w:top w:val="none" w:sz="0" w:space="0" w:color="auto"/>
                    <w:left w:val="none" w:sz="0" w:space="0" w:color="auto"/>
                    <w:bottom w:val="none" w:sz="0" w:space="0" w:color="auto"/>
                    <w:right w:val="none" w:sz="0" w:space="0" w:color="auto"/>
                  </w:divBdr>
                </w:div>
                <w:div w:id="55398719">
                  <w:marLeft w:val="480"/>
                  <w:marRight w:val="0"/>
                  <w:marTop w:val="0"/>
                  <w:marBottom w:val="0"/>
                  <w:divBdr>
                    <w:top w:val="none" w:sz="0" w:space="0" w:color="auto"/>
                    <w:left w:val="none" w:sz="0" w:space="0" w:color="auto"/>
                    <w:bottom w:val="none" w:sz="0" w:space="0" w:color="auto"/>
                    <w:right w:val="none" w:sz="0" w:space="0" w:color="auto"/>
                  </w:divBdr>
                </w:div>
                <w:div w:id="89590434">
                  <w:marLeft w:val="480"/>
                  <w:marRight w:val="0"/>
                  <w:marTop w:val="0"/>
                  <w:marBottom w:val="0"/>
                  <w:divBdr>
                    <w:top w:val="none" w:sz="0" w:space="0" w:color="auto"/>
                    <w:left w:val="none" w:sz="0" w:space="0" w:color="auto"/>
                    <w:bottom w:val="none" w:sz="0" w:space="0" w:color="auto"/>
                    <w:right w:val="none" w:sz="0" w:space="0" w:color="auto"/>
                  </w:divBdr>
                </w:div>
                <w:div w:id="338392034">
                  <w:marLeft w:val="480"/>
                  <w:marRight w:val="0"/>
                  <w:marTop w:val="0"/>
                  <w:marBottom w:val="0"/>
                  <w:divBdr>
                    <w:top w:val="none" w:sz="0" w:space="0" w:color="auto"/>
                    <w:left w:val="none" w:sz="0" w:space="0" w:color="auto"/>
                    <w:bottom w:val="none" w:sz="0" w:space="0" w:color="auto"/>
                    <w:right w:val="none" w:sz="0" w:space="0" w:color="auto"/>
                  </w:divBdr>
                </w:div>
                <w:div w:id="412551393">
                  <w:marLeft w:val="480"/>
                  <w:marRight w:val="0"/>
                  <w:marTop w:val="0"/>
                  <w:marBottom w:val="0"/>
                  <w:divBdr>
                    <w:top w:val="none" w:sz="0" w:space="0" w:color="auto"/>
                    <w:left w:val="none" w:sz="0" w:space="0" w:color="auto"/>
                    <w:bottom w:val="none" w:sz="0" w:space="0" w:color="auto"/>
                    <w:right w:val="none" w:sz="0" w:space="0" w:color="auto"/>
                  </w:divBdr>
                </w:div>
                <w:div w:id="617033184">
                  <w:marLeft w:val="480"/>
                  <w:marRight w:val="0"/>
                  <w:marTop w:val="0"/>
                  <w:marBottom w:val="0"/>
                  <w:divBdr>
                    <w:top w:val="none" w:sz="0" w:space="0" w:color="auto"/>
                    <w:left w:val="none" w:sz="0" w:space="0" w:color="auto"/>
                    <w:bottom w:val="none" w:sz="0" w:space="0" w:color="auto"/>
                    <w:right w:val="none" w:sz="0" w:space="0" w:color="auto"/>
                  </w:divBdr>
                </w:div>
                <w:div w:id="671567867">
                  <w:marLeft w:val="480"/>
                  <w:marRight w:val="0"/>
                  <w:marTop w:val="0"/>
                  <w:marBottom w:val="0"/>
                  <w:divBdr>
                    <w:top w:val="none" w:sz="0" w:space="0" w:color="auto"/>
                    <w:left w:val="none" w:sz="0" w:space="0" w:color="auto"/>
                    <w:bottom w:val="none" w:sz="0" w:space="0" w:color="auto"/>
                    <w:right w:val="none" w:sz="0" w:space="0" w:color="auto"/>
                  </w:divBdr>
                </w:div>
                <w:div w:id="727999979">
                  <w:marLeft w:val="480"/>
                  <w:marRight w:val="0"/>
                  <w:marTop w:val="0"/>
                  <w:marBottom w:val="0"/>
                  <w:divBdr>
                    <w:top w:val="none" w:sz="0" w:space="0" w:color="auto"/>
                    <w:left w:val="none" w:sz="0" w:space="0" w:color="auto"/>
                    <w:bottom w:val="none" w:sz="0" w:space="0" w:color="auto"/>
                    <w:right w:val="none" w:sz="0" w:space="0" w:color="auto"/>
                  </w:divBdr>
                </w:div>
                <w:div w:id="839933095">
                  <w:marLeft w:val="480"/>
                  <w:marRight w:val="0"/>
                  <w:marTop w:val="0"/>
                  <w:marBottom w:val="0"/>
                  <w:divBdr>
                    <w:top w:val="none" w:sz="0" w:space="0" w:color="auto"/>
                    <w:left w:val="none" w:sz="0" w:space="0" w:color="auto"/>
                    <w:bottom w:val="none" w:sz="0" w:space="0" w:color="auto"/>
                    <w:right w:val="none" w:sz="0" w:space="0" w:color="auto"/>
                  </w:divBdr>
                </w:div>
                <w:div w:id="842741276">
                  <w:marLeft w:val="480"/>
                  <w:marRight w:val="0"/>
                  <w:marTop w:val="0"/>
                  <w:marBottom w:val="0"/>
                  <w:divBdr>
                    <w:top w:val="none" w:sz="0" w:space="0" w:color="auto"/>
                    <w:left w:val="none" w:sz="0" w:space="0" w:color="auto"/>
                    <w:bottom w:val="none" w:sz="0" w:space="0" w:color="auto"/>
                    <w:right w:val="none" w:sz="0" w:space="0" w:color="auto"/>
                  </w:divBdr>
                </w:div>
                <w:div w:id="968511002">
                  <w:marLeft w:val="480"/>
                  <w:marRight w:val="0"/>
                  <w:marTop w:val="0"/>
                  <w:marBottom w:val="0"/>
                  <w:divBdr>
                    <w:top w:val="none" w:sz="0" w:space="0" w:color="auto"/>
                    <w:left w:val="none" w:sz="0" w:space="0" w:color="auto"/>
                    <w:bottom w:val="none" w:sz="0" w:space="0" w:color="auto"/>
                    <w:right w:val="none" w:sz="0" w:space="0" w:color="auto"/>
                  </w:divBdr>
                </w:div>
                <w:div w:id="1154295652">
                  <w:marLeft w:val="480"/>
                  <w:marRight w:val="0"/>
                  <w:marTop w:val="0"/>
                  <w:marBottom w:val="0"/>
                  <w:divBdr>
                    <w:top w:val="none" w:sz="0" w:space="0" w:color="auto"/>
                    <w:left w:val="none" w:sz="0" w:space="0" w:color="auto"/>
                    <w:bottom w:val="none" w:sz="0" w:space="0" w:color="auto"/>
                    <w:right w:val="none" w:sz="0" w:space="0" w:color="auto"/>
                  </w:divBdr>
                </w:div>
                <w:div w:id="1296180546">
                  <w:marLeft w:val="480"/>
                  <w:marRight w:val="0"/>
                  <w:marTop w:val="0"/>
                  <w:marBottom w:val="0"/>
                  <w:divBdr>
                    <w:top w:val="none" w:sz="0" w:space="0" w:color="auto"/>
                    <w:left w:val="none" w:sz="0" w:space="0" w:color="auto"/>
                    <w:bottom w:val="none" w:sz="0" w:space="0" w:color="auto"/>
                    <w:right w:val="none" w:sz="0" w:space="0" w:color="auto"/>
                  </w:divBdr>
                </w:div>
                <w:div w:id="1632445469">
                  <w:marLeft w:val="480"/>
                  <w:marRight w:val="0"/>
                  <w:marTop w:val="0"/>
                  <w:marBottom w:val="0"/>
                  <w:divBdr>
                    <w:top w:val="none" w:sz="0" w:space="0" w:color="auto"/>
                    <w:left w:val="none" w:sz="0" w:space="0" w:color="auto"/>
                    <w:bottom w:val="none" w:sz="0" w:space="0" w:color="auto"/>
                    <w:right w:val="none" w:sz="0" w:space="0" w:color="auto"/>
                  </w:divBdr>
                </w:div>
                <w:div w:id="1736246545">
                  <w:marLeft w:val="480"/>
                  <w:marRight w:val="0"/>
                  <w:marTop w:val="0"/>
                  <w:marBottom w:val="0"/>
                  <w:divBdr>
                    <w:top w:val="none" w:sz="0" w:space="0" w:color="auto"/>
                    <w:left w:val="none" w:sz="0" w:space="0" w:color="auto"/>
                    <w:bottom w:val="none" w:sz="0" w:space="0" w:color="auto"/>
                    <w:right w:val="none" w:sz="0" w:space="0" w:color="auto"/>
                  </w:divBdr>
                </w:div>
                <w:div w:id="1792699576">
                  <w:marLeft w:val="480"/>
                  <w:marRight w:val="0"/>
                  <w:marTop w:val="0"/>
                  <w:marBottom w:val="0"/>
                  <w:divBdr>
                    <w:top w:val="none" w:sz="0" w:space="0" w:color="auto"/>
                    <w:left w:val="none" w:sz="0" w:space="0" w:color="auto"/>
                    <w:bottom w:val="none" w:sz="0" w:space="0" w:color="auto"/>
                    <w:right w:val="none" w:sz="0" w:space="0" w:color="auto"/>
                  </w:divBdr>
                </w:div>
                <w:div w:id="1856964389">
                  <w:marLeft w:val="480"/>
                  <w:marRight w:val="0"/>
                  <w:marTop w:val="0"/>
                  <w:marBottom w:val="0"/>
                  <w:divBdr>
                    <w:top w:val="none" w:sz="0" w:space="0" w:color="auto"/>
                    <w:left w:val="none" w:sz="0" w:space="0" w:color="auto"/>
                    <w:bottom w:val="none" w:sz="0" w:space="0" w:color="auto"/>
                    <w:right w:val="none" w:sz="0" w:space="0" w:color="auto"/>
                  </w:divBdr>
                </w:div>
                <w:div w:id="1900510762">
                  <w:marLeft w:val="480"/>
                  <w:marRight w:val="0"/>
                  <w:marTop w:val="0"/>
                  <w:marBottom w:val="0"/>
                  <w:divBdr>
                    <w:top w:val="none" w:sz="0" w:space="0" w:color="auto"/>
                    <w:left w:val="none" w:sz="0" w:space="0" w:color="auto"/>
                    <w:bottom w:val="none" w:sz="0" w:space="0" w:color="auto"/>
                    <w:right w:val="none" w:sz="0" w:space="0" w:color="auto"/>
                  </w:divBdr>
                </w:div>
                <w:div w:id="1979525785">
                  <w:marLeft w:val="480"/>
                  <w:marRight w:val="0"/>
                  <w:marTop w:val="0"/>
                  <w:marBottom w:val="0"/>
                  <w:divBdr>
                    <w:top w:val="none" w:sz="0" w:space="0" w:color="auto"/>
                    <w:left w:val="none" w:sz="0" w:space="0" w:color="auto"/>
                    <w:bottom w:val="none" w:sz="0" w:space="0" w:color="auto"/>
                    <w:right w:val="none" w:sz="0" w:space="0" w:color="auto"/>
                  </w:divBdr>
                </w:div>
                <w:div w:id="2016960578">
                  <w:marLeft w:val="480"/>
                  <w:marRight w:val="0"/>
                  <w:marTop w:val="0"/>
                  <w:marBottom w:val="0"/>
                  <w:divBdr>
                    <w:top w:val="none" w:sz="0" w:space="0" w:color="auto"/>
                    <w:left w:val="none" w:sz="0" w:space="0" w:color="auto"/>
                    <w:bottom w:val="none" w:sz="0" w:space="0" w:color="auto"/>
                    <w:right w:val="none" w:sz="0" w:space="0" w:color="auto"/>
                  </w:divBdr>
                </w:div>
                <w:div w:id="2064061272">
                  <w:marLeft w:val="480"/>
                  <w:marRight w:val="0"/>
                  <w:marTop w:val="0"/>
                  <w:marBottom w:val="0"/>
                  <w:divBdr>
                    <w:top w:val="none" w:sz="0" w:space="0" w:color="auto"/>
                    <w:left w:val="none" w:sz="0" w:space="0" w:color="auto"/>
                    <w:bottom w:val="none" w:sz="0" w:space="0" w:color="auto"/>
                    <w:right w:val="none" w:sz="0" w:space="0" w:color="auto"/>
                  </w:divBdr>
                </w:div>
              </w:divsChild>
            </w:div>
            <w:div w:id="1790322512">
              <w:marLeft w:val="0"/>
              <w:marRight w:val="0"/>
              <w:marTop w:val="0"/>
              <w:marBottom w:val="0"/>
              <w:divBdr>
                <w:top w:val="none" w:sz="0" w:space="0" w:color="auto"/>
                <w:left w:val="none" w:sz="0" w:space="0" w:color="auto"/>
                <w:bottom w:val="none" w:sz="0" w:space="0" w:color="auto"/>
                <w:right w:val="none" w:sz="0" w:space="0" w:color="auto"/>
              </w:divBdr>
              <w:divsChild>
                <w:div w:id="82799430">
                  <w:marLeft w:val="480"/>
                  <w:marRight w:val="0"/>
                  <w:marTop w:val="0"/>
                  <w:marBottom w:val="0"/>
                  <w:divBdr>
                    <w:top w:val="none" w:sz="0" w:space="0" w:color="auto"/>
                    <w:left w:val="none" w:sz="0" w:space="0" w:color="auto"/>
                    <w:bottom w:val="none" w:sz="0" w:space="0" w:color="auto"/>
                    <w:right w:val="none" w:sz="0" w:space="0" w:color="auto"/>
                  </w:divBdr>
                </w:div>
                <w:div w:id="226650642">
                  <w:marLeft w:val="480"/>
                  <w:marRight w:val="0"/>
                  <w:marTop w:val="0"/>
                  <w:marBottom w:val="0"/>
                  <w:divBdr>
                    <w:top w:val="none" w:sz="0" w:space="0" w:color="auto"/>
                    <w:left w:val="none" w:sz="0" w:space="0" w:color="auto"/>
                    <w:bottom w:val="none" w:sz="0" w:space="0" w:color="auto"/>
                    <w:right w:val="none" w:sz="0" w:space="0" w:color="auto"/>
                  </w:divBdr>
                </w:div>
                <w:div w:id="238177378">
                  <w:marLeft w:val="480"/>
                  <w:marRight w:val="0"/>
                  <w:marTop w:val="0"/>
                  <w:marBottom w:val="0"/>
                  <w:divBdr>
                    <w:top w:val="none" w:sz="0" w:space="0" w:color="auto"/>
                    <w:left w:val="none" w:sz="0" w:space="0" w:color="auto"/>
                    <w:bottom w:val="none" w:sz="0" w:space="0" w:color="auto"/>
                    <w:right w:val="none" w:sz="0" w:space="0" w:color="auto"/>
                  </w:divBdr>
                </w:div>
                <w:div w:id="459613751">
                  <w:marLeft w:val="480"/>
                  <w:marRight w:val="0"/>
                  <w:marTop w:val="0"/>
                  <w:marBottom w:val="0"/>
                  <w:divBdr>
                    <w:top w:val="none" w:sz="0" w:space="0" w:color="auto"/>
                    <w:left w:val="none" w:sz="0" w:space="0" w:color="auto"/>
                    <w:bottom w:val="none" w:sz="0" w:space="0" w:color="auto"/>
                    <w:right w:val="none" w:sz="0" w:space="0" w:color="auto"/>
                  </w:divBdr>
                </w:div>
                <w:div w:id="498927175">
                  <w:marLeft w:val="480"/>
                  <w:marRight w:val="0"/>
                  <w:marTop w:val="0"/>
                  <w:marBottom w:val="0"/>
                  <w:divBdr>
                    <w:top w:val="none" w:sz="0" w:space="0" w:color="auto"/>
                    <w:left w:val="none" w:sz="0" w:space="0" w:color="auto"/>
                    <w:bottom w:val="none" w:sz="0" w:space="0" w:color="auto"/>
                    <w:right w:val="none" w:sz="0" w:space="0" w:color="auto"/>
                  </w:divBdr>
                </w:div>
                <w:div w:id="639766550">
                  <w:marLeft w:val="480"/>
                  <w:marRight w:val="0"/>
                  <w:marTop w:val="0"/>
                  <w:marBottom w:val="0"/>
                  <w:divBdr>
                    <w:top w:val="none" w:sz="0" w:space="0" w:color="auto"/>
                    <w:left w:val="none" w:sz="0" w:space="0" w:color="auto"/>
                    <w:bottom w:val="none" w:sz="0" w:space="0" w:color="auto"/>
                    <w:right w:val="none" w:sz="0" w:space="0" w:color="auto"/>
                  </w:divBdr>
                </w:div>
                <w:div w:id="701324340">
                  <w:marLeft w:val="480"/>
                  <w:marRight w:val="0"/>
                  <w:marTop w:val="0"/>
                  <w:marBottom w:val="0"/>
                  <w:divBdr>
                    <w:top w:val="none" w:sz="0" w:space="0" w:color="auto"/>
                    <w:left w:val="none" w:sz="0" w:space="0" w:color="auto"/>
                    <w:bottom w:val="none" w:sz="0" w:space="0" w:color="auto"/>
                    <w:right w:val="none" w:sz="0" w:space="0" w:color="auto"/>
                  </w:divBdr>
                </w:div>
                <w:div w:id="725567781">
                  <w:marLeft w:val="480"/>
                  <w:marRight w:val="0"/>
                  <w:marTop w:val="0"/>
                  <w:marBottom w:val="0"/>
                  <w:divBdr>
                    <w:top w:val="none" w:sz="0" w:space="0" w:color="auto"/>
                    <w:left w:val="none" w:sz="0" w:space="0" w:color="auto"/>
                    <w:bottom w:val="none" w:sz="0" w:space="0" w:color="auto"/>
                    <w:right w:val="none" w:sz="0" w:space="0" w:color="auto"/>
                  </w:divBdr>
                </w:div>
                <w:div w:id="1216576921">
                  <w:marLeft w:val="480"/>
                  <w:marRight w:val="0"/>
                  <w:marTop w:val="0"/>
                  <w:marBottom w:val="0"/>
                  <w:divBdr>
                    <w:top w:val="none" w:sz="0" w:space="0" w:color="auto"/>
                    <w:left w:val="none" w:sz="0" w:space="0" w:color="auto"/>
                    <w:bottom w:val="none" w:sz="0" w:space="0" w:color="auto"/>
                    <w:right w:val="none" w:sz="0" w:space="0" w:color="auto"/>
                  </w:divBdr>
                </w:div>
                <w:div w:id="1240359120">
                  <w:marLeft w:val="480"/>
                  <w:marRight w:val="0"/>
                  <w:marTop w:val="0"/>
                  <w:marBottom w:val="0"/>
                  <w:divBdr>
                    <w:top w:val="none" w:sz="0" w:space="0" w:color="auto"/>
                    <w:left w:val="none" w:sz="0" w:space="0" w:color="auto"/>
                    <w:bottom w:val="none" w:sz="0" w:space="0" w:color="auto"/>
                    <w:right w:val="none" w:sz="0" w:space="0" w:color="auto"/>
                  </w:divBdr>
                </w:div>
                <w:div w:id="1312178058">
                  <w:marLeft w:val="480"/>
                  <w:marRight w:val="0"/>
                  <w:marTop w:val="0"/>
                  <w:marBottom w:val="0"/>
                  <w:divBdr>
                    <w:top w:val="none" w:sz="0" w:space="0" w:color="auto"/>
                    <w:left w:val="none" w:sz="0" w:space="0" w:color="auto"/>
                    <w:bottom w:val="none" w:sz="0" w:space="0" w:color="auto"/>
                    <w:right w:val="none" w:sz="0" w:space="0" w:color="auto"/>
                  </w:divBdr>
                </w:div>
                <w:div w:id="1333678651">
                  <w:marLeft w:val="480"/>
                  <w:marRight w:val="0"/>
                  <w:marTop w:val="0"/>
                  <w:marBottom w:val="0"/>
                  <w:divBdr>
                    <w:top w:val="none" w:sz="0" w:space="0" w:color="auto"/>
                    <w:left w:val="none" w:sz="0" w:space="0" w:color="auto"/>
                    <w:bottom w:val="none" w:sz="0" w:space="0" w:color="auto"/>
                    <w:right w:val="none" w:sz="0" w:space="0" w:color="auto"/>
                  </w:divBdr>
                </w:div>
                <w:div w:id="1414349977">
                  <w:marLeft w:val="480"/>
                  <w:marRight w:val="0"/>
                  <w:marTop w:val="0"/>
                  <w:marBottom w:val="0"/>
                  <w:divBdr>
                    <w:top w:val="none" w:sz="0" w:space="0" w:color="auto"/>
                    <w:left w:val="none" w:sz="0" w:space="0" w:color="auto"/>
                    <w:bottom w:val="none" w:sz="0" w:space="0" w:color="auto"/>
                    <w:right w:val="none" w:sz="0" w:space="0" w:color="auto"/>
                  </w:divBdr>
                </w:div>
                <w:div w:id="1463574210">
                  <w:marLeft w:val="480"/>
                  <w:marRight w:val="0"/>
                  <w:marTop w:val="0"/>
                  <w:marBottom w:val="0"/>
                  <w:divBdr>
                    <w:top w:val="none" w:sz="0" w:space="0" w:color="auto"/>
                    <w:left w:val="none" w:sz="0" w:space="0" w:color="auto"/>
                    <w:bottom w:val="none" w:sz="0" w:space="0" w:color="auto"/>
                    <w:right w:val="none" w:sz="0" w:space="0" w:color="auto"/>
                  </w:divBdr>
                </w:div>
                <w:div w:id="1469132482">
                  <w:marLeft w:val="480"/>
                  <w:marRight w:val="0"/>
                  <w:marTop w:val="0"/>
                  <w:marBottom w:val="0"/>
                  <w:divBdr>
                    <w:top w:val="none" w:sz="0" w:space="0" w:color="auto"/>
                    <w:left w:val="none" w:sz="0" w:space="0" w:color="auto"/>
                    <w:bottom w:val="none" w:sz="0" w:space="0" w:color="auto"/>
                    <w:right w:val="none" w:sz="0" w:space="0" w:color="auto"/>
                  </w:divBdr>
                </w:div>
                <w:div w:id="1478643076">
                  <w:marLeft w:val="480"/>
                  <w:marRight w:val="0"/>
                  <w:marTop w:val="0"/>
                  <w:marBottom w:val="0"/>
                  <w:divBdr>
                    <w:top w:val="none" w:sz="0" w:space="0" w:color="auto"/>
                    <w:left w:val="none" w:sz="0" w:space="0" w:color="auto"/>
                    <w:bottom w:val="none" w:sz="0" w:space="0" w:color="auto"/>
                    <w:right w:val="none" w:sz="0" w:space="0" w:color="auto"/>
                  </w:divBdr>
                </w:div>
                <w:div w:id="1616985524">
                  <w:marLeft w:val="480"/>
                  <w:marRight w:val="0"/>
                  <w:marTop w:val="0"/>
                  <w:marBottom w:val="0"/>
                  <w:divBdr>
                    <w:top w:val="none" w:sz="0" w:space="0" w:color="auto"/>
                    <w:left w:val="none" w:sz="0" w:space="0" w:color="auto"/>
                    <w:bottom w:val="none" w:sz="0" w:space="0" w:color="auto"/>
                    <w:right w:val="none" w:sz="0" w:space="0" w:color="auto"/>
                  </w:divBdr>
                </w:div>
                <w:div w:id="1776559487">
                  <w:marLeft w:val="480"/>
                  <w:marRight w:val="0"/>
                  <w:marTop w:val="0"/>
                  <w:marBottom w:val="0"/>
                  <w:divBdr>
                    <w:top w:val="none" w:sz="0" w:space="0" w:color="auto"/>
                    <w:left w:val="none" w:sz="0" w:space="0" w:color="auto"/>
                    <w:bottom w:val="none" w:sz="0" w:space="0" w:color="auto"/>
                    <w:right w:val="none" w:sz="0" w:space="0" w:color="auto"/>
                  </w:divBdr>
                </w:div>
                <w:div w:id="1781996435">
                  <w:marLeft w:val="480"/>
                  <w:marRight w:val="0"/>
                  <w:marTop w:val="0"/>
                  <w:marBottom w:val="0"/>
                  <w:divBdr>
                    <w:top w:val="none" w:sz="0" w:space="0" w:color="auto"/>
                    <w:left w:val="none" w:sz="0" w:space="0" w:color="auto"/>
                    <w:bottom w:val="none" w:sz="0" w:space="0" w:color="auto"/>
                    <w:right w:val="none" w:sz="0" w:space="0" w:color="auto"/>
                  </w:divBdr>
                </w:div>
                <w:div w:id="2016808154">
                  <w:marLeft w:val="480"/>
                  <w:marRight w:val="0"/>
                  <w:marTop w:val="0"/>
                  <w:marBottom w:val="0"/>
                  <w:divBdr>
                    <w:top w:val="none" w:sz="0" w:space="0" w:color="auto"/>
                    <w:left w:val="none" w:sz="0" w:space="0" w:color="auto"/>
                    <w:bottom w:val="none" w:sz="0" w:space="0" w:color="auto"/>
                    <w:right w:val="none" w:sz="0" w:space="0" w:color="auto"/>
                  </w:divBdr>
                </w:div>
                <w:div w:id="2126997701">
                  <w:marLeft w:val="480"/>
                  <w:marRight w:val="0"/>
                  <w:marTop w:val="0"/>
                  <w:marBottom w:val="0"/>
                  <w:divBdr>
                    <w:top w:val="none" w:sz="0" w:space="0" w:color="auto"/>
                    <w:left w:val="none" w:sz="0" w:space="0" w:color="auto"/>
                    <w:bottom w:val="none" w:sz="0" w:space="0" w:color="auto"/>
                    <w:right w:val="none" w:sz="0" w:space="0" w:color="auto"/>
                  </w:divBdr>
                </w:div>
                <w:div w:id="2129615665">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08399516">
          <w:marLeft w:val="480"/>
          <w:marRight w:val="0"/>
          <w:marTop w:val="0"/>
          <w:marBottom w:val="0"/>
          <w:divBdr>
            <w:top w:val="none" w:sz="0" w:space="0" w:color="auto"/>
            <w:left w:val="none" w:sz="0" w:space="0" w:color="auto"/>
            <w:bottom w:val="none" w:sz="0" w:space="0" w:color="auto"/>
            <w:right w:val="none" w:sz="0" w:space="0" w:color="auto"/>
          </w:divBdr>
        </w:div>
        <w:div w:id="198588154">
          <w:marLeft w:val="480"/>
          <w:marRight w:val="0"/>
          <w:marTop w:val="0"/>
          <w:marBottom w:val="0"/>
          <w:divBdr>
            <w:top w:val="none" w:sz="0" w:space="0" w:color="auto"/>
            <w:left w:val="none" w:sz="0" w:space="0" w:color="auto"/>
            <w:bottom w:val="none" w:sz="0" w:space="0" w:color="auto"/>
            <w:right w:val="none" w:sz="0" w:space="0" w:color="auto"/>
          </w:divBdr>
        </w:div>
        <w:div w:id="200410424">
          <w:marLeft w:val="480"/>
          <w:marRight w:val="0"/>
          <w:marTop w:val="0"/>
          <w:marBottom w:val="0"/>
          <w:divBdr>
            <w:top w:val="none" w:sz="0" w:space="0" w:color="auto"/>
            <w:left w:val="none" w:sz="0" w:space="0" w:color="auto"/>
            <w:bottom w:val="none" w:sz="0" w:space="0" w:color="auto"/>
            <w:right w:val="none" w:sz="0" w:space="0" w:color="auto"/>
          </w:divBdr>
        </w:div>
        <w:div w:id="287007936">
          <w:marLeft w:val="480"/>
          <w:marRight w:val="0"/>
          <w:marTop w:val="0"/>
          <w:marBottom w:val="0"/>
          <w:divBdr>
            <w:top w:val="none" w:sz="0" w:space="0" w:color="auto"/>
            <w:left w:val="none" w:sz="0" w:space="0" w:color="auto"/>
            <w:bottom w:val="none" w:sz="0" w:space="0" w:color="auto"/>
            <w:right w:val="none" w:sz="0" w:space="0" w:color="auto"/>
          </w:divBdr>
        </w:div>
        <w:div w:id="295379225">
          <w:marLeft w:val="480"/>
          <w:marRight w:val="0"/>
          <w:marTop w:val="0"/>
          <w:marBottom w:val="0"/>
          <w:divBdr>
            <w:top w:val="none" w:sz="0" w:space="0" w:color="auto"/>
            <w:left w:val="none" w:sz="0" w:space="0" w:color="auto"/>
            <w:bottom w:val="none" w:sz="0" w:space="0" w:color="auto"/>
            <w:right w:val="none" w:sz="0" w:space="0" w:color="auto"/>
          </w:divBdr>
        </w:div>
        <w:div w:id="426197302">
          <w:marLeft w:val="480"/>
          <w:marRight w:val="0"/>
          <w:marTop w:val="0"/>
          <w:marBottom w:val="0"/>
          <w:divBdr>
            <w:top w:val="none" w:sz="0" w:space="0" w:color="auto"/>
            <w:left w:val="none" w:sz="0" w:space="0" w:color="auto"/>
            <w:bottom w:val="none" w:sz="0" w:space="0" w:color="auto"/>
            <w:right w:val="none" w:sz="0" w:space="0" w:color="auto"/>
          </w:divBdr>
        </w:div>
        <w:div w:id="476462296">
          <w:marLeft w:val="480"/>
          <w:marRight w:val="0"/>
          <w:marTop w:val="0"/>
          <w:marBottom w:val="0"/>
          <w:divBdr>
            <w:top w:val="none" w:sz="0" w:space="0" w:color="auto"/>
            <w:left w:val="none" w:sz="0" w:space="0" w:color="auto"/>
            <w:bottom w:val="none" w:sz="0" w:space="0" w:color="auto"/>
            <w:right w:val="none" w:sz="0" w:space="0" w:color="auto"/>
          </w:divBdr>
        </w:div>
        <w:div w:id="540634366">
          <w:marLeft w:val="480"/>
          <w:marRight w:val="0"/>
          <w:marTop w:val="0"/>
          <w:marBottom w:val="0"/>
          <w:divBdr>
            <w:top w:val="none" w:sz="0" w:space="0" w:color="auto"/>
            <w:left w:val="none" w:sz="0" w:space="0" w:color="auto"/>
            <w:bottom w:val="none" w:sz="0" w:space="0" w:color="auto"/>
            <w:right w:val="none" w:sz="0" w:space="0" w:color="auto"/>
          </w:divBdr>
        </w:div>
        <w:div w:id="636760575">
          <w:marLeft w:val="480"/>
          <w:marRight w:val="0"/>
          <w:marTop w:val="0"/>
          <w:marBottom w:val="0"/>
          <w:divBdr>
            <w:top w:val="none" w:sz="0" w:space="0" w:color="auto"/>
            <w:left w:val="none" w:sz="0" w:space="0" w:color="auto"/>
            <w:bottom w:val="none" w:sz="0" w:space="0" w:color="auto"/>
            <w:right w:val="none" w:sz="0" w:space="0" w:color="auto"/>
          </w:divBdr>
        </w:div>
        <w:div w:id="867059551">
          <w:marLeft w:val="480"/>
          <w:marRight w:val="0"/>
          <w:marTop w:val="0"/>
          <w:marBottom w:val="0"/>
          <w:divBdr>
            <w:top w:val="none" w:sz="0" w:space="0" w:color="auto"/>
            <w:left w:val="none" w:sz="0" w:space="0" w:color="auto"/>
            <w:bottom w:val="none" w:sz="0" w:space="0" w:color="auto"/>
            <w:right w:val="none" w:sz="0" w:space="0" w:color="auto"/>
          </w:divBdr>
        </w:div>
        <w:div w:id="955872141">
          <w:marLeft w:val="480"/>
          <w:marRight w:val="0"/>
          <w:marTop w:val="0"/>
          <w:marBottom w:val="0"/>
          <w:divBdr>
            <w:top w:val="none" w:sz="0" w:space="0" w:color="auto"/>
            <w:left w:val="none" w:sz="0" w:space="0" w:color="auto"/>
            <w:bottom w:val="none" w:sz="0" w:space="0" w:color="auto"/>
            <w:right w:val="none" w:sz="0" w:space="0" w:color="auto"/>
          </w:divBdr>
        </w:div>
        <w:div w:id="1142577694">
          <w:marLeft w:val="480"/>
          <w:marRight w:val="0"/>
          <w:marTop w:val="0"/>
          <w:marBottom w:val="0"/>
          <w:divBdr>
            <w:top w:val="none" w:sz="0" w:space="0" w:color="auto"/>
            <w:left w:val="none" w:sz="0" w:space="0" w:color="auto"/>
            <w:bottom w:val="none" w:sz="0" w:space="0" w:color="auto"/>
            <w:right w:val="none" w:sz="0" w:space="0" w:color="auto"/>
          </w:divBdr>
        </w:div>
        <w:div w:id="1290042357">
          <w:marLeft w:val="480"/>
          <w:marRight w:val="0"/>
          <w:marTop w:val="0"/>
          <w:marBottom w:val="0"/>
          <w:divBdr>
            <w:top w:val="none" w:sz="0" w:space="0" w:color="auto"/>
            <w:left w:val="none" w:sz="0" w:space="0" w:color="auto"/>
            <w:bottom w:val="none" w:sz="0" w:space="0" w:color="auto"/>
            <w:right w:val="none" w:sz="0" w:space="0" w:color="auto"/>
          </w:divBdr>
        </w:div>
        <w:div w:id="1298216383">
          <w:marLeft w:val="480"/>
          <w:marRight w:val="0"/>
          <w:marTop w:val="0"/>
          <w:marBottom w:val="0"/>
          <w:divBdr>
            <w:top w:val="none" w:sz="0" w:space="0" w:color="auto"/>
            <w:left w:val="none" w:sz="0" w:space="0" w:color="auto"/>
            <w:bottom w:val="none" w:sz="0" w:space="0" w:color="auto"/>
            <w:right w:val="none" w:sz="0" w:space="0" w:color="auto"/>
          </w:divBdr>
        </w:div>
        <w:div w:id="1338189033">
          <w:marLeft w:val="480"/>
          <w:marRight w:val="0"/>
          <w:marTop w:val="0"/>
          <w:marBottom w:val="0"/>
          <w:divBdr>
            <w:top w:val="none" w:sz="0" w:space="0" w:color="auto"/>
            <w:left w:val="none" w:sz="0" w:space="0" w:color="auto"/>
            <w:bottom w:val="none" w:sz="0" w:space="0" w:color="auto"/>
            <w:right w:val="none" w:sz="0" w:space="0" w:color="auto"/>
          </w:divBdr>
        </w:div>
        <w:div w:id="1365447115">
          <w:marLeft w:val="480"/>
          <w:marRight w:val="0"/>
          <w:marTop w:val="0"/>
          <w:marBottom w:val="0"/>
          <w:divBdr>
            <w:top w:val="none" w:sz="0" w:space="0" w:color="auto"/>
            <w:left w:val="none" w:sz="0" w:space="0" w:color="auto"/>
            <w:bottom w:val="none" w:sz="0" w:space="0" w:color="auto"/>
            <w:right w:val="none" w:sz="0" w:space="0" w:color="auto"/>
          </w:divBdr>
        </w:div>
        <w:div w:id="1560704050">
          <w:marLeft w:val="480"/>
          <w:marRight w:val="0"/>
          <w:marTop w:val="0"/>
          <w:marBottom w:val="0"/>
          <w:divBdr>
            <w:top w:val="none" w:sz="0" w:space="0" w:color="auto"/>
            <w:left w:val="none" w:sz="0" w:space="0" w:color="auto"/>
            <w:bottom w:val="none" w:sz="0" w:space="0" w:color="auto"/>
            <w:right w:val="none" w:sz="0" w:space="0" w:color="auto"/>
          </w:divBdr>
        </w:div>
        <w:div w:id="1742437042">
          <w:marLeft w:val="480"/>
          <w:marRight w:val="0"/>
          <w:marTop w:val="0"/>
          <w:marBottom w:val="0"/>
          <w:divBdr>
            <w:top w:val="none" w:sz="0" w:space="0" w:color="auto"/>
            <w:left w:val="none" w:sz="0" w:space="0" w:color="auto"/>
            <w:bottom w:val="none" w:sz="0" w:space="0" w:color="auto"/>
            <w:right w:val="none" w:sz="0" w:space="0" w:color="auto"/>
          </w:divBdr>
        </w:div>
        <w:div w:id="1965232979">
          <w:marLeft w:val="480"/>
          <w:marRight w:val="0"/>
          <w:marTop w:val="0"/>
          <w:marBottom w:val="0"/>
          <w:divBdr>
            <w:top w:val="none" w:sz="0" w:space="0" w:color="auto"/>
            <w:left w:val="none" w:sz="0" w:space="0" w:color="auto"/>
            <w:bottom w:val="none" w:sz="0" w:space="0" w:color="auto"/>
            <w:right w:val="none" w:sz="0" w:space="0" w:color="auto"/>
          </w:divBdr>
        </w:div>
        <w:div w:id="2042902070">
          <w:marLeft w:val="480"/>
          <w:marRight w:val="0"/>
          <w:marTop w:val="0"/>
          <w:marBottom w:val="0"/>
          <w:divBdr>
            <w:top w:val="none" w:sz="0" w:space="0" w:color="auto"/>
            <w:left w:val="none" w:sz="0" w:space="0" w:color="auto"/>
            <w:bottom w:val="none" w:sz="0" w:space="0" w:color="auto"/>
            <w:right w:val="none" w:sz="0" w:space="0" w:color="auto"/>
          </w:divBdr>
        </w:div>
        <w:div w:id="2106805958">
          <w:marLeft w:val="480"/>
          <w:marRight w:val="0"/>
          <w:marTop w:val="0"/>
          <w:marBottom w:val="0"/>
          <w:divBdr>
            <w:top w:val="none" w:sz="0" w:space="0" w:color="auto"/>
            <w:left w:val="none" w:sz="0" w:space="0" w:color="auto"/>
            <w:bottom w:val="none" w:sz="0" w:space="0" w:color="auto"/>
            <w:right w:val="none" w:sz="0" w:space="0" w:color="auto"/>
          </w:divBdr>
        </w:div>
      </w:divsChild>
    </w:div>
    <w:div w:id="1710915231">
      <w:bodyDiv w:val="1"/>
      <w:marLeft w:val="0"/>
      <w:marRight w:val="0"/>
      <w:marTop w:val="0"/>
      <w:marBottom w:val="0"/>
      <w:divBdr>
        <w:top w:val="none" w:sz="0" w:space="0" w:color="auto"/>
        <w:left w:val="none" w:sz="0" w:space="0" w:color="auto"/>
        <w:bottom w:val="none" w:sz="0" w:space="0" w:color="auto"/>
        <w:right w:val="none" w:sz="0" w:space="0" w:color="auto"/>
      </w:divBdr>
      <w:divsChild>
        <w:div w:id="52896274">
          <w:marLeft w:val="480"/>
          <w:marRight w:val="0"/>
          <w:marTop w:val="0"/>
          <w:marBottom w:val="0"/>
          <w:divBdr>
            <w:top w:val="none" w:sz="0" w:space="0" w:color="auto"/>
            <w:left w:val="none" w:sz="0" w:space="0" w:color="auto"/>
            <w:bottom w:val="none" w:sz="0" w:space="0" w:color="auto"/>
            <w:right w:val="none" w:sz="0" w:space="0" w:color="auto"/>
          </w:divBdr>
        </w:div>
        <w:div w:id="233780033">
          <w:marLeft w:val="480"/>
          <w:marRight w:val="0"/>
          <w:marTop w:val="0"/>
          <w:marBottom w:val="0"/>
          <w:divBdr>
            <w:top w:val="none" w:sz="0" w:space="0" w:color="auto"/>
            <w:left w:val="none" w:sz="0" w:space="0" w:color="auto"/>
            <w:bottom w:val="none" w:sz="0" w:space="0" w:color="auto"/>
            <w:right w:val="none" w:sz="0" w:space="0" w:color="auto"/>
          </w:divBdr>
        </w:div>
        <w:div w:id="281499943">
          <w:marLeft w:val="480"/>
          <w:marRight w:val="0"/>
          <w:marTop w:val="0"/>
          <w:marBottom w:val="0"/>
          <w:divBdr>
            <w:top w:val="none" w:sz="0" w:space="0" w:color="auto"/>
            <w:left w:val="none" w:sz="0" w:space="0" w:color="auto"/>
            <w:bottom w:val="none" w:sz="0" w:space="0" w:color="auto"/>
            <w:right w:val="none" w:sz="0" w:space="0" w:color="auto"/>
          </w:divBdr>
        </w:div>
        <w:div w:id="285545719">
          <w:marLeft w:val="480"/>
          <w:marRight w:val="0"/>
          <w:marTop w:val="0"/>
          <w:marBottom w:val="0"/>
          <w:divBdr>
            <w:top w:val="none" w:sz="0" w:space="0" w:color="auto"/>
            <w:left w:val="none" w:sz="0" w:space="0" w:color="auto"/>
            <w:bottom w:val="none" w:sz="0" w:space="0" w:color="auto"/>
            <w:right w:val="none" w:sz="0" w:space="0" w:color="auto"/>
          </w:divBdr>
        </w:div>
        <w:div w:id="306400474">
          <w:marLeft w:val="480"/>
          <w:marRight w:val="0"/>
          <w:marTop w:val="0"/>
          <w:marBottom w:val="0"/>
          <w:divBdr>
            <w:top w:val="none" w:sz="0" w:space="0" w:color="auto"/>
            <w:left w:val="none" w:sz="0" w:space="0" w:color="auto"/>
            <w:bottom w:val="none" w:sz="0" w:space="0" w:color="auto"/>
            <w:right w:val="none" w:sz="0" w:space="0" w:color="auto"/>
          </w:divBdr>
        </w:div>
        <w:div w:id="353002589">
          <w:marLeft w:val="480"/>
          <w:marRight w:val="0"/>
          <w:marTop w:val="0"/>
          <w:marBottom w:val="0"/>
          <w:divBdr>
            <w:top w:val="none" w:sz="0" w:space="0" w:color="auto"/>
            <w:left w:val="none" w:sz="0" w:space="0" w:color="auto"/>
            <w:bottom w:val="none" w:sz="0" w:space="0" w:color="auto"/>
            <w:right w:val="none" w:sz="0" w:space="0" w:color="auto"/>
          </w:divBdr>
        </w:div>
        <w:div w:id="480736319">
          <w:marLeft w:val="480"/>
          <w:marRight w:val="0"/>
          <w:marTop w:val="0"/>
          <w:marBottom w:val="0"/>
          <w:divBdr>
            <w:top w:val="none" w:sz="0" w:space="0" w:color="auto"/>
            <w:left w:val="none" w:sz="0" w:space="0" w:color="auto"/>
            <w:bottom w:val="none" w:sz="0" w:space="0" w:color="auto"/>
            <w:right w:val="none" w:sz="0" w:space="0" w:color="auto"/>
          </w:divBdr>
        </w:div>
        <w:div w:id="621154934">
          <w:marLeft w:val="480"/>
          <w:marRight w:val="0"/>
          <w:marTop w:val="0"/>
          <w:marBottom w:val="0"/>
          <w:divBdr>
            <w:top w:val="none" w:sz="0" w:space="0" w:color="auto"/>
            <w:left w:val="none" w:sz="0" w:space="0" w:color="auto"/>
            <w:bottom w:val="none" w:sz="0" w:space="0" w:color="auto"/>
            <w:right w:val="none" w:sz="0" w:space="0" w:color="auto"/>
          </w:divBdr>
        </w:div>
        <w:div w:id="711924846">
          <w:marLeft w:val="480"/>
          <w:marRight w:val="0"/>
          <w:marTop w:val="0"/>
          <w:marBottom w:val="0"/>
          <w:divBdr>
            <w:top w:val="none" w:sz="0" w:space="0" w:color="auto"/>
            <w:left w:val="none" w:sz="0" w:space="0" w:color="auto"/>
            <w:bottom w:val="none" w:sz="0" w:space="0" w:color="auto"/>
            <w:right w:val="none" w:sz="0" w:space="0" w:color="auto"/>
          </w:divBdr>
        </w:div>
        <w:div w:id="721058223">
          <w:marLeft w:val="480"/>
          <w:marRight w:val="0"/>
          <w:marTop w:val="0"/>
          <w:marBottom w:val="0"/>
          <w:divBdr>
            <w:top w:val="none" w:sz="0" w:space="0" w:color="auto"/>
            <w:left w:val="none" w:sz="0" w:space="0" w:color="auto"/>
            <w:bottom w:val="none" w:sz="0" w:space="0" w:color="auto"/>
            <w:right w:val="none" w:sz="0" w:space="0" w:color="auto"/>
          </w:divBdr>
        </w:div>
        <w:div w:id="784034572">
          <w:marLeft w:val="480"/>
          <w:marRight w:val="0"/>
          <w:marTop w:val="0"/>
          <w:marBottom w:val="0"/>
          <w:divBdr>
            <w:top w:val="none" w:sz="0" w:space="0" w:color="auto"/>
            <w:left w:val="none" w:sz="0" w:space="0" w:color="auto"/>
            <w:bottom w:val="none" w:sz="0" w:space="0" w:color="auto"/>
            <w:right w:val="none" w:sz="0" w:space="0" w:color="auto"/>
          </w:divBdr>
        </w:div>
        <w:div w:id="848064620">
          <w:marLeft w:val="480"/>
          <w:marRight w:val="0"/>
          <w:marTop w:val="0"/>
          <w:marBottom w:val="0"/>
          <w:divBdr>
            <w:top w:val="none" w:sz="0" w:space="0" w:color="auto"/>
            <w:left w:val="none" w:sz="0" w:space="0" w:color="auto"/>
            <w:bottom w:val="none" w:sz="0" w:space="0" w:color="auto"/>
            <w:right w:val="none" w:sz="0" w:space="0" w:color="auto"/>
          </w:divBdr>
        </w:div>
        <w:div w:id="951937302">
          <w:marLeft w:val="480"/>
          <w:marRight w:val="0"/>
          <w:marTop w:val="0"/>
          <w:marBottom w:val="0"/>
          <w:divBdr>
            <w:top w:val="none" w:sz="0" w:space="0" w:color="auto"/>
            <w:left w:val="none" w:sz="0" w:space="0" w:color="auto"/>
            <w:bottom w:val="none" w:sz="0" w:space="0" w:color="auto"/>
            <w:right w:val="none" w:sz="0" w:space="0" w:color="auto"/>
          </w:divBdr>
        </w:div>
        <w:div w:id="991644209">
          <w:marLeft w:val="480"/>
          <w:marRight w:val="0"/>
          <w:marTop w:val="0"/>
          <w:marBottom w:val="0"/>
          <w:divBdr>
            <w:top w:val="none" w:sz="0" w:space="0" w:color="auto"/>
            <w:left w:val="none" w:sz="0" w:space="0" w:color="auto"/>
            <w:bottom w:val="none" w:sz="0" w:space="0" w:color="auto"/>
            <w:right w:val="none" w:sz="0" w:space="0" w:color="auto"/>
          </w:divBdr>
        </w:div>
        <w:div w:id="1124152896">
          <w:marLeft w:val="480"/>
          <w:marRight w:val="0"/>
          <w:marTop w:val="0"/>
          <w:marBottom w:val="0"/>
          <w:divBdr>
            <w:top w:val="none" w:sz="0" w:space="0" w:color="auto"/>
            <w:left w:val="none" w:sz="0" w:space="0" w:color="auto"/>
            <w:bottom w:val="none" w:sz="0" w:space="0" w:color="auto"/>
            <w:right w:val="none" w:sz="0" w:space="0" w:color="auto"/>
          </w:divBdr>
        </w:div>
        <w:div w:id="1213612431">
          <w:marLeft w:val="480"/>
          <w:marRight w:val="0"/>
          <w:marTop w:val="0"/>
          <w:marBottom w:val="0"/>
          <w:divBdr>
            <w:top w:val="none" w:sz="0" w:space="0" w:color="auto"/>
            <w:left w:val="none" w:sz="0" w:space="0" w:color="auto"/>
            <w:bottom w:val="none" w:sz="0" w:space="0" w:color="auto"/>
            <w:right w:val="none" w:sz="0" w:space="0" w:color="auto"/>
          </w:divBdr>
        </w:div>
        <w:div w:id="1454053194">
          <w:marLeft w:val="480"/>
          <w:marRight w:val="0"/>
          <w:marTop w:val="0"/>
          <w:marBottom w:val="0"/>
          <w:divBdr>
            <w:top w:val="none" w:sz="0" w:space="0" w:color="auto"/>
            <w:left w:val="none" w:sz="0" w:space="0" w:color="auto"/>
            <w:bottom w:val="none" w:sz="0" w:space="0" w:color="auto"/>
            <w:right w:val="none" w:sz="0" w:space="0" w:color="auto"/>
          </w:divBdr>
        </w:div>
        <w:div w:id="1531914241">
          <w:marLeft w:val="480"/>
          <w:marRight w:val="0"/>
          <w:marTop w:val="0"/>
          <w:marBottom w:val="0"/>
          <w:divBdr>
            <w:top w:val="none" w:sz="0" w:space="0" w:color="auto"/>
            <w:left w:val="none" w:sz="0" w:space="0" w:color="auto"/>
            <w:bottom w:val="none" w:sz="0" w:space="0" w:color="auto"/>
            <w:right w:val="none" w:sz="0" w:space="0" w:color="auto"/>
          </w:divBdr>
        </w:div>
        <w:div w:id="1551069404">
          <w:marLeft w:val="480"/>
          <w:marRight w:val="0"/>
          <w:marTop w:val="0"/>
          <w:marBottom w:val="0"/>
          <w:divBdr>
            <w:top w:val="none" w:sz="0" w:space="0" w:color="auto"/>
            <w:left w:val="none" w:sz="0" w:space="0" w:color="auto"/>
            <w:bottom w:val="none" w:sz="0" w:space="0" w:color="auto"/>
            <w:right w:val="none" w:sz="0" w:space="0" w:color="auto"/>
          </w:divBdr>
        </w:div>
        <w:div w:id="1596088239">
          <w:marLeft w:val="480"/>
          <w:marRight w:val="0"/>
          <w:marTop w:val="0"/>
          <w:marBottom w:val="0"/>
          <w:divBdr>
            <w:top w:val="none" w:sz="0" w:space="0" w:color="auto"/>
            <w:left w:val="none" w:sz="0" w:space="0" w:color="auto"/>
            <w:bottom w:val="none" w:sz="0" w:space="0" w:color="auto"/>
            <w:right w:val="none" w:sz="0" w:space="0" w:color="auto"/>
          </w:divBdr>
        </w:div>
        <w:div w:id="1619071565">
          <w:marLeft w:val="480"/>
          <w:marRight w:val="0"/>
          <w:marTop w:val="0"/>
          <w:marBottom w:val="0"/>
          <w:divBdr>
            <w:top w:val="none" w:sz="0" w:space="0" w:color="auto"/>
            <w:left w:val="none" w:sz="0" w:space="0" w:color="auto"/>
            <w:bottom w:val="none" w:sz="0" w:space="0" w:color="auto"/>
            <w:right w:val="none" w:sz="0" w:space="0" w:color="auto"/>
          </w:divBdr>
        </w:div>
        <w:div w:id="1674141517">
          <w:marLeft w:val="480"/>
          <w:marRight w:val="0"/>
          <w:marTop w:val="0"/>
          <w:marBottom w:val="0"/>
          <w:divBdr>
            <w:top w:val="none" w:sz="0" w:space="0" w:color="auto"/>
            <w:left w:val="none" w:sz="0" w:space="0" w:color="auto"/>
            <w:bottom w:val="none" w:sz="0" w:space="0" w:color="auto"/>
            <w:right w:val="none" w:sz="0" w:space="0" w:color="auto"/>
          </w:divBdr>
        </w:div>
        <w:div w:id="1797016863">
          <w:marLeft w:val="480"/>
          <w:marRight w:val="0"/>
          <w:marTop w:val="0"/>
          <w:marBottom w:val="0"/>
          <w:divBdr>
            <w:top w:val="none" w:sz="0" w:space="0" w:color="auto"/>
            <w:left w:val="none" w:sz="0" w:space="0" w:color="auto"/>
            <w:bottom w:val="none" w:sz="0" w:space="0" w:color="auto"/>
            <w:right w:val="none" w:sz="0" w:space="0" w:color="auto"/>
          </w:divBdr>
        </w:div>
        <w:div w:id="1944681574">
          <w:marLeft w:val="480"/>
          <w:marRight w:val="0"/>
          <w:marTop w:val="0"/>
          <w:marBottom w:val="0"/>
          <w:divBdr>
            <w:top w:val="none" w:sz="0" w:space="0" w:color="auto"/>
            <w:left w:val="none" w:sz="0" w:space="0" w:color="auto"/>
            <w:bottom w:val="none" w:sz="0" w:space="0" w:color="auto"/>
            <w:right w:val="none" w:sz="0" w:space="0" w:color="auto"/>
          </w:divBdr>
        </w:div>
        <w:div w:id="1965186996">
          <w:marLeft w:val="480"/>
          <w:marRight w:val="0"/>
          <w:marTop w:val="0"/>
          <w:marBottom w:val="0"/>
          <w:divBdr>
            <w:top w:val="none" w:sz="0" w:space="0" w:color="auto"/>
            <w:left w:val="none" w:sz="0" w:space="0" w:color="auto"/>
            <w:bottom w:val="none" w:sz="0" w:space="0" w:color="auto"/>
            <w:right w:val="none" w:sz="0" w:space="0" w:color="auto"/>
          </w:divBdr>
        </w:div>
      </w:divsChild>
    </w:div>
    <w:div w:id="1717581165">
      <w:bodyDiv w:val="1"/>
      <w:marLeft w:val="0"/>
      <w:marRight w:val="0"/>
      <w:marTop w:val="0"/>
      <w:marBottom w:val="0"/>
      <w:divBdr>
        <w:top w:val="none" w:sz="0" w:space="0" w:color="auto"/>
        <w:left w:val="none" w:sz="0" w:space="0" w:color="auto"/>
        <w:bottom w:val="none" w:sz="0" w:space="0" w:color="auto"/>
        <w:right w:val="none" w:sz="0" w:space="0" w:color="auto"/>
      </w:divBdr>
    </w:div>
    <w:div w:id="1744060960">
      <w:bodyDiv w:val="1"/>
      <w:marLeft w:val="0"/>
      <w:marRight w:val="0"/>
      <w:marTop w:val="0"/>
      <w:marBottom w:val="0"/>
      <w:divBdr>
        <w:top w:val="none" w:sz="0" w:space="0" w:color="auto"/>
        <w:left w:val="none" w:sz="0" w:space="0" w:color="auto"/>
        <w:bottom w:val="none" w:sz="0" w:space="0" w:color="auto"/>
        <w:right w:val="none" w:sz="0" w:space="0" w:color="auto"/>
      </w:divBdr>
      <w:divsChild>
        <w:div w:id="82648959">
          <w:marLeft w:val="480"/>
          <w:marRight w:val="0"/>
          <w:marTop w:val="0"/>
          <w:marBottom w:val="0"/>
          <w:divBdr>
            <w:top w:val="none" w:sz="0" w:space="0" w:color="auto"/>
            <w:left w:val="none" w:sz="0" w:space="0" w:color="auto"/>
            <w:bottom w:val="none" w:sz="0" w:space="0" w:color="auto"/>
            <w:right w:val="none" w:sz="0" w:space="0" w:color="auto"/>
          </w:divBdr>
        </w:div>
        <w:div w:id="93718553">
          <w:marLeft w:val="480"/>
          <w:marRight w:val="0"/>
          <w:marTop w:val="0"/>
          <w:marBottom w:val="0"/>
          <w:divBdr>
            <w:top w:val="none" w:sz="0" w:space="0" w:color="auto"/>
            <w:left w:val="none" w:sz="0" w:space="0" w:color="auto"/>
            <w:bottom w:val="none" w:sz="0" w:space="0" w:color="auto"/>
            <w:right w:val="none" w:sz="0" w:space="0" w:color="auto"/>
          </w:divBdr>
        </w:div>
        <w:div w:id="218175003">
          <w:marLeft w:val="480"/>
          <w:marRight w:val="0"/>
          <w:marTop w:val="0"/>
          <w:marBottom w:val="0"/>
          <w:divBdr>
            <w:top w:val="none" w:sz="0" w:space="0" w:color="auto"/>
            <w:left w:val="none" w:sz="0" w:space="0" w:color="auto"/>
            <w:bottom w:val="none" w:sz="0" w:space="0" w:color="auto"/>
            <w:right w:val="none" w:sz="0" w:space="0" w:color="auto"/>
          </w:divBdr>
        </w:div>
        <w:div w:id="239028795">
          <w:marLeft w:val="480"/>
          <w:marRight w:val="0"/>
          <w:marTop w:val="0"/>
          <w:marBottom w:val="0"/>
          <w:divBdr>
            <w:top w:val="none" w:sz="0" w:space="0" w:color="auto"/>
            <w:left w:val="none" w:sz="0" w:space="0" w:color="auto"/>
            <w:bottom w:val="none" w:sz="0" w:space="0" w:color="auto"/>
            <w:right w:val="none" w:sz="0" w:space="0" w:color="auto"/>
          </w:divBdr>
        </w:div>
        <w:div w:id="335032953">
          <w:marLeft w:val="480"/>
          <w:marRight w:val="0"/>
          <w:marTop w:val="0"/>
          <w:marBottom w:val="0"/>
          <w:divBdr>
            <w:top w:val="none" w:sz="0" w:space="0" w:color="auto"/>
            <w:left w:val="none" w:sz="0" w:space="0" w:color="auto"/>
            <w:bottom w:val="none" w:sz="0" w:space="0" w:color="auto"/>
            <w:right w:val="none" w:sz="0" w:space="0" w:color="auto"/>
          </w:divBdr>
        </w:div>
        <w:div w:id="445198851">
          <w:marLeft w:val="480"/>
          <w:marRight w:val="0"/>
          <w:marTop w:val="0"/>
          <w:marBottom w:val="0"/>
          <w:divBdr>
            <w:top w:val="none" w:sz="0" w:space="0" w:color="auto"/>
            <w:left w:val="none" w:sz="0" w:space="0" w:color="auto"/>
            <w:bottom w:val="none" w:sz="0" w:space="0" w:color="auto"/>
            <w:right w:val="none" w:sz="0" w:space="0" w:color="auto"/>
          </w:divBdr>
        </w:div>
        <w:div w:id="454493404">
          <w:marLeft w:val="480"/>
          <w:marRight w:val="0"/>
          <w:marTop w:val="0"/>
          <w:marBottom w:val="0"/>
          <w:divBdr>
            <w:top w:val="none" w:sz="0" w:space="0" w:color="auto"/>
            <w:left w:val="none" w:sz="0" w:space="0" w:color="auto"/>
            <w:bottom w:val="none" w:sz="0" w:space="0" w:color="auto"/>
            <w:right w:val="none" w:sz="0" w:space="0" w:color="auto"/>
          </w:divBdr>
        </w:div>
        <w:div w:id="657345097">
          <w:marLeft w:val="480"/>
          <w:marRight w:val="0"/>
          <w:marTop w:val="0"/>
          <w:marBottom w:val="0"/>
          <w:divBdr>
            <w:top w:val="none" w:sz="0" w:space="0" w:color="auto"/>
            <w:left w:val="none" w:sz="0" w:space="0" w:color="auto"/>
            <w:bottom w:val="none" w:sz="0" w:space="0" w:color="auto"/>
            <w:right w:val="none" w:sz="0" w:space="0" w:color="auto"/>
          </w:divBdr>
        </w:div>
        <w:div w:id="669408295">
          <w:marLeft w:val="480"/>
          <w:marRight w:val="0"/>
          <w:marTop w:val="0"/>
          <w:marBottom w:val="0"/>
          <w:divBdr>
            <w:top w:val="none" w:sz="0" w:space="0" w:color="auto"/>
            <w:left w:val="none" w:sz="0" w:space="0" w:color="auto"/>
            <w:bottom w:val="none" w:sz="0" w:space="0" w:color="auto"/>
            <w:right w:val="none" w:sz="0" w:space="0" w:color="auto"/>
          </w:divBdr>
        </w:div>
        <w:div w:id="712000926">
          <w:marLeft w:val="480"/>
          <w:marRight w:val="0"/>
          <w:marTop w:val="0"/>
          <w:marBottom w:val="0"/>
          <w:divBdr>
            <w:top w:val="none" w:sz="0" w:space="0" w:color="auto"/>
            <w:left w:val="none" w:sz="0" w:space="0" w:color="auto"/>
            <w:bottom w:val="none" w:sz="0" w:space="0" w:color="auto"/>
            <w:right w:val="none" w:sz="0" w:space="0" w:color="auto"/>
          </w:divBdr>
        </w:div>
        <w:div w:id="870532527">
          <w:marLeft w:val="480"/>
          <w:marRight w:val="0"/>
          <w:marTop w:val="0"/>
          <w:marBottom w:val="0"/>
          <w:divBdr>
            <w:top w:val="none" w:sz="0" w:space="0" w:color="auto"/>
            <w:left w:val="none" w:sz="0" w:space="0" w:color="auto"/>
            <w:bottom w:val="none" w:sz="0" w:space="0" w:color="auto"/>
            <w:right w:val="none" w:sz="0" w:space="0" w:color="auto"/>
          </w:divBdr>
        </w:div>
        <w:div w:id="909576636">
          <w:marLeft w:val="480"/>
          <w:marRight w:val="0"/>
          <w:marTop w:val="0"/>
          <w:marBottom w:val="0"/>
          <w:divBdr>
            <w:top w:val="none" w:sz="0" w:space="0" w:color="auto"/>
            <w:left w:val="none" w:sz="0" w:space="0" w:color="auto"/>
            <w:bottom w:val="none" w:sz="0" w:space="0" w:color="auto"/>
            <w:right w:val="none" w:sz="0" w:space="0" w:color="auto"/>
          </w:divBdr>
        </w:div>
        <w:div w:id="1720469479">
          <w:marLeft w:val="480"/>
          <w:marRight w:val="0"/>
          <w:marTop w:val="0"/>
          <w:marBottom w:val="0"/>
          <w:divBdr>
            <w:top w:val="none" w:sz="0" w:space="0" w:color="auto"/>
            <w:left w:val="none" w:sz="0" w:space="0" w:color="auto"/>
            <w:bottom w:val="none" w:sz="0" w:space="0" w:color="auto"/>
            <w:right w:val="none" w:sz="0" w:space="0" w:color="auto"/>
          </w:divBdr>
        </w:div>
        <w:div w:id="1932007281">
          <w:marLeft w:val="480"/>
          <w:marRight w:val="0"/>
          <w:marTop w:val="0"/>
          <w:marBottom w:val="0"/>
          <w:divBdr>
            <w:top w:val="none" w:sz="0" w:space="0" w:color="auto"/>
            <w:left w:val="none" w:sz="0" w:space="0" w:color="auto"/>
            <w:bottom w:val="none" w:sz="0" w:space="0" w:color="auto"/>
            <w:right w:val="none" w:sz="0" w:space="0" w:color="auto"/>
          </w:divBdr>
        </w:div>
        <w:div w:id="1989164801">
          <w:marLeft w:val="480"/>
          <w:marRight w:val="0"/>
          <w:marTop w:val="0"/>
          <w:marBottom w:val="0"/>
          <w:divBdr>
            <w:top w:val="none" w:sz="0" w:space="0" w:color="auto"/>
            <w:left w:val="none" w:sz="0" w:space="0" w:color="auto"/>
            <w:bottom w:val="none" w:sz="0" w:space="0" w:color="auto"/>
            <w:right w:val="none" w:sz="0" w:space="0" w:color="auto"/>
          </w:divBdr>
        </w:div>
        <w:div w:id="2072927334">
          <w:marLeft w:val="480"/>
          <w:marRight w:val="0"/>
          <w:marTop w:val="0"/>
          <w:marBottom w:val="0"/>
          <w:divBdr>
            <w:top w:val="none" w:sz="0" w:space="0" w:color="auto"/>
            <w:left w:val="none" w:sz="0" w:space="0" w:color="auto"/>
            <w:bottom w:val="none" w:sz="0" w:space="0" w:color="auto"/>
            <w:right w:val="none" w:sz="0" w:space="0" w:color="auto"/>
          </w:divBdr>
        </w:div>
        <w:div w:id="2082754533">
          <w:marLeft w:val="480"/>
          <w:marRight w:val="0"/>
          <w:marTop w:val="0"/>
          <w:marBottom w:val="0"/>
          <w:divBdr>
            <w:top w:val="none" w:sz="0" w:space="0" w:color="auto"/>
            <w:left w:val="none" w:sz="0" w:space="0" w:color="auto"/>
            <w:bottom w:val="none" w:sz="0" w:space="0" w:color="auto"/>
            <w:right w:val="none" w:sz="0" w:space="0" w:color="auto"/>
          </w:divBdr>
        </w:div>
        <w:div w:id="2090808877">
          <w:marLeft w:val="480"/>
          <w:marRight w:val="0"/>
          <w:marTop w:val="0"/>
          <w:marBottom w:val="0"/>
          <w:divBdr>
            <w:top w:val="none" w:sz="0" w:space="0" w:color="auto"/>
            <w:left w:val="none" w:sz="0" w:space="0" w:color="auto"/>
            <w:bottom w:val="none" w:sz="0" w:space="0" w:color="auto"/>
            <w:right w:val="none" w:sz="0" w:space="0" w:color="auto"/>
          </w:divBdr>
        </w:div>
      </w:divsChild>
    </w:div>
    <w:div w:id="1750930431">
      <w:bodyDiv w:val="1"/>
      <w:marLeft w:val="0"/>
      <w:marRight w:val="0"/>
      <w:marTop w:val="0"/>
      <w:marBottom w:val="0"/>
      <w:divBdr>
        <w:top w:val="none" w:sz="0" w:space="0" w:color="auto"/>
        <w:left w:val="none" w:sz="0" w:space="0" w:color="auto"/>
        <w:bottom w:val="none" w:sz="0" w:space="0" w:color="auto"/>
        <w:right w:val="none" w:sz="0" w:space="0" w:color="auto"/>
      </w:divBdr>
      <w:divsChild>
        <w:div w:id="19161123">
          <w:marLeft w:val="480"/>
          <w:marRight w:val="0"/>
          <w:marTop w:val="0"/>
          <w:marBottom w:val="0"/>
          <w:divBdr>
            <w:top w:val="none" w:sz="0" w:space="0" w:color="auto"/>
            <w:left w:val="none" w:sz="0" w:space="0" w:color="auto"/>
            <w:bottom w:val="none" w:sz="0" w:space="0" w:color="auto"/>
            <w:right w:val="none" w:sz="0" w:space="0" w:color="auto"/>
          </w:divBdr>
        </w:div>
        <w:div w:id="404762246">
          <w:marLeft w:val="480"/>
          <w:marRight w:val="0"/>
          <w:marTop w:val="0"/>
          <w:marBottom w:val="0"/>
          <w:divBdr>
            <w:top w:val="none" w:sz="0" w:space="0" w:color="auto"/>
            <w:left w:val="none" w:sz="0" w:space="0" w:color="auto"/>
            <w:bottom w:val="none" w:sz="0" w:space="0" w:color="auto"/>
            <w:right w:val="none" w:sz="0" w:space="0" w:color="auto"/>
          </w:divBdr>
        </w:div>
        <w:div w:id="429467925">
          <w:marLeft w:val="480"/>
          <w:marRight w:val="0"/>
          <w:marTop w:val="0"/>
          <w:marBottom w:val="0"/>
          <w:divBdr>
            <w:top w:val="none" w:sz="0" w:space="0" w:color="auto"/>
            <w:left w:val="none" w:sz="0" w:space="0" w:color="auto"/>
            <w:bottom w:val="none" w:sz="0" w:space="0" w:color="auto"/>
            <w:right w:val="none" w:sz="0" w:space="0" w:color="auto"/>
          </w:divBdr>
        </w:div>
        <w:div w:id="448355971">
          <w:marLeft w:val="480"/>
          <w:marRight w:val="0"/>
          <w:marTop w:val="0"/>
          <w:marBottom w:val="0"/>
          <w:divBdr>
            <w:top w:val="none" w:sz="0" w:space="0" w:color="auto"/>
            <w:left w:val="none" w:sz="0" w:space="0" w:color="auto"/>
            <w:bottom w:val="none" w:sz="0" w:space="0" w:color="auto"/>
            <w:right w:val="none" w:sz="0" w:space="0" w:color="auto"/>
          </w:divBdr>
        </w:div>
        <w:div w:id="495926802">
          <w:marLeft w:val="480"/>
          <w:marRight w:val="0"/>
          <w:marTop w:val="0"/>
          <w:marBottom w:val="0"/>
          <w:divBdr>
            <w:top w:val="none" w:sz="0" w:space="0" w:color="auto"/>
            <w:left w:val="none" w:sz="0" w:space="0" w:color="auto"/>
            <w:bottom w:val="none" w:sz="0" w:space="0" w:color="auto"/>
            <w:right w:val="none" w:sz="0" w:space="0" w:color="auto"/>
          </w:divBdr>
        </w:div>
        <w:div w:id="523906873">
          <w:marLeft w:val="480"/>
          <w:marRight w:val="0"/>
          <w:marTop w:val="0"/>
          <w:marBottom w:val="0"/>
          <w:divBdr>
            <w:top w:val="none" w:sz="0" w:space="0" w:color="auto"/>
            <w:left w:val="none" w:sz="0" w:space="0" w:color="auto"/>
            <w:bottom w:val="none" w:sz="0" w:space="0" w:color="auto"/>
            <w:right w:val="none" w:sz="0" w:space="0" w:color="auto"/>
          </w:divBdr>
        </w:div>
        <w:div w:id="584924841">
          <w:marLeft w:val="480"/>
          <w:marRight w:val="0"/>
          <w:marTop w:val="0"/>
          <w:marBottom w:val="0"/>
          <w:divBdr>
            <w:top w:val="none" w:sz="0" w:space="0" w:color="auto"/>
            <w:left w:val="none" w:sz="0" w:space="0" w:color="auto"/>
            <w:bottom w:val="none" w:sz="0" w:space="0" w:color="auto"/>
            <w:right w:val="none" w:sz="0" w:space="0" w:color="auto"/>
          </w:divBdr>
        </w:div>
        <w:div w:id="589116903">
          <w:marLeft w:val="480"/>
          <w:marRight w:val="0"/>
          <w:marTop w:val="0"/>
          <w:marBottom w:val="0"/>
          <w:divBdr>
            <w:top w:val="none" w:sz="0" w:space="0" w:color="auto"/>
            <w:left w:val="none" w:sz="0" w:space="0" w:color="auto"/>
            <w:bottom w:val="none" w:sz="0" w:space="0" w:color="auto"/>
            <w:right w:val="none" w:sz="0" w:space="0" w:color="auto"/>
          </w:divBdr>
        </w:div>
        <w:div w:id="591621510">
          <w:marLeft w:val="480"/>
          <w:marRight w:val="0"/>
          <w:marTop w:val="0"/>
          <w:marBottom w:val="0"/>
          <w:divBdr>
            <w:top w:val="none" w:sz="0" w:space="0" w:color="auto"/>
            <w:left w:val="none" w:sz="0" w:space="0" w:color="auto"/>
            <w:bottom w:val="none" w:sz="0" w:space="0" w:color="auto"/>
            <w:right w:val="none" w:sz="0" w:space="0" w:color="auto"/>
          </w:divBdr>
        </w:div>
        <w:div w:id="686255237">
          <w:marLeft w:val="480"/>
          <w:marRight w:val="0"/>
          <w:marTop w:val="0"/>
          <w:marBottom w:val="0"/>
          <w:divBdr>
            <w:top w:val="none" w:sz="0" w:space="0" w:color="auto"/>
            <w:left w:val="none" w:sz="0" w:space="0" w:color="auto"/>
            <w:bottom w:val="none" w:sz="0" w:space="0" w:color="auto"/>
            <w:right w:val="none" w:sz="0" w:space="0" w:color="auto"/>
          </w:divBdr>
        </w:div>
        <w:div w:id="691078120">
          <w:marLeft w:val="480"/>
          <w:marRight w:val="0"/>
          <w:marTop w:val="0"/>
          <w:marBottom w:val="0"/>
          <w:divBdr>
            <w:top w:val="none" w:sz="0" w:space="0" w:color="auto"/>
            <w:left w:val="none" w:sz="0" w:space="0" w:color="auto"/>
            <w:bottom w:val="none" w:sz="0" w:space="0" w:color="auto"/>
            <w:right w:val="none" w:sz="0" w:space="0" w:color="auto"/>
          </w:divBdr>
        </w:div>
        <w:div w:id="702629468">
          <w:marLeft w:val="480"/>
          <w:marRight w:val="0"/>
          <w:marTop w:val="0"/>
          <w:marBottom w:val="0"/>
          <w:divBdr>
            <w:top w:val="none" w:sz="0" w:space="0" w:color="auto"/>
            <w:left w:val="none" w:sz="0" w:space="0" w:color="auto"/>
            <w:bottom w:val="none" w:sz="0" w:space="0" w:color="auto"/>
            <w:right w:val="none" w:sz="0" w:space="0" w:color="auto"/>
          </w:divBdr>
        </w:div>
        <w:div w:id="848720253">
          <w:marLeft w:val="480"/>
          <w:marRight w:val="0"/>
          <w:marTop w:val="0"/>
          <w:marBottom w:val="0"/>
          <w:divBdr>
            <w:top w:val="none" w:sz="0" w:space="0" w:color="auto"/>
            <w:left w:val="none" w:sz="0" w:space="0" w:color="auto"/>
            <w:bottom w:val="none" w:sz="0" w:space="0" w:color="auto"/>
            <w:right w:val="none" w:sz="0" w:space="0" w:color="auto"/>
          </w:divBdr>
        </w:div>
        <w:div w:id="1165589533">
          <w:marLeft w:val="480"/>
          <w:marRight w:val="0"/>
          <w:marTop w:val="0"/>
          <w:marBottom w:val="0"/>
          <w:divBdr>
            <w:top w:val="none" w:sz="0" w:space="0" w:color="auto"/>
            <w:left w:val="none" w:sz="0" w:space="0" w:color="auto"/>
            <w:bottom w:val="none" w:sz="0" w:space="0" w:color="auto"/>
            <w:right w:val="none" w:sz="0" w:space="0" w:color="auto"/>
          </w:divBdr>
        </w:div>
        <w:div w:id="1172338726">
          <w:marLeft w:val="480"/>
          <w:marRight w:val="0"/>
          <w:marTop w:val="0"/>
          <w:marBottom w:val="0"/>
          <w:divBdr>
            <w:top w:val="none" w:sz="0" w:space="0" w:color="auto"/>
            <w:left w:val="none" w:sz="0" w:space="0" w:color="auto"/>
            <w:bottom w:val="none" w:sz="0" w:space="0" w:color="auto"/>
            <w:right w:val="none" w:sz="0" w:space="0" w:color="auto"/>
          </w:divBdr>
        </w:div>
        <w:div w:id="1208637752">
          <w:marLeft w:val="480"/>
          <w:marRight w:val="0"/>
          <w:marTop w:val="0"/>
          <w:marBottom w:val="0"/>
          <w:divBdr>
            <w:top w:val="none" w:sz="0" w:space="0" w:color="auto"/>
            <w:left w:val="none" w:sz="0" w:space="0" w:color="auto"/>
            <w:bottom w:val="none" w:sz="0" w:space="0" w:color="auto"/>
            <w:right w:val="none" w:sz="0" w:space="0" w:color="auto"/>
          </w:divBdr>
        </w:div>
        <w:div w:id="1333266249">
          <w:marLeft w:val="480"/>
          <w:marRight w:val="0"/>
          <w:marTop w:val="0"/>
          <w:marBottom w:val="0"/>
          <w:divBdr>
            <w:top w:val="none" w:sz="0" w:space="0" w:color="auto"/>
            <w:left w:val="none" w:sz="0" w:space="0" w:color="auto"/>
            <w:bottom w:val="none" w:sz="0" w:space="0" w:color="auto"/>
            <w:right w:val="none" w:sz="0" w:space="0" w:color="auto"/>
          </w:divBdr>
        </w:div>
        <w:div w:id="1387485629">
          <w:marLeft w:val="480"/>
          <w:marRight w:val="0"/>
          <w:marTop w:val="0"/>
          <w:marBottom w:val="0"/>
          <w:divBdr>
            <w:top w:val="none" w:sz="0" w:space="0" w:color="auto"/>
            <w:left w:val="none" w:sz="0" w:space="0" w:color="auto"/>
            <w:bottom w:val="none" w:sz="0" w:space="0" w:color="auto"/>
            <w:right w:val="none" w:sz="0" w:space="0" w:color="auto"/>
          </w:divBdr>
        </w:div>
        <w:div w:id="1548487342">
          <w:marLeft w:val="480"/>
          <w:marRight w:val="0"/>
          <w:marTop w:val="0"/>
          <w:marBottom w:val="0"/>
          <w:divBdr>
            <w:top w:val="none" w:sz="0" w:space="0" w:color="auto"/>
            <w:left w:val="none" w:sz="0" w:space="0" w:color="auto"/>
            <w:bottom w:val="none" w:sz="0" w:space="0" w:color="auto"/>
            <w:right w:val="none" w:sz="0" w:space="0" w:color="auto"/>
          </w:divBdr>
        </w:div>
        <w:div w:id="1589339969">
          <w:marLeft w:val="480"/>
          <w:marRight w:val="0"/>
          <w:marTop w:val="0"/>
          <w:marBottom w:val="0"/>
          <w:divBdr>
            <w:top w:val="none" w:sz="0" w:space="0" w:color="auto"/>
            <w:left w:val="none" w:sz="0" w:space="0" w:color="auto"/>
            <w:bottom w:val="none" w:sz="0" w:space="0" w:color="auto"/>
            <w:right w:val="none" w:sz="0" w:space="0" w:color="auto"/>
          </w:divBdr>
        </w:div>
        <w:div w:id="1616868530">
          <w:marLeft w:val="480"/>
          <w:marRight w:val="0"/>
          <w:marTop w:val="0"/>
          <w:marBottom w:val="0"/>
          <w:divBdr>
            <w:top w:val="none" w:sz="0" w:space="0" w:color="auto"/>
            <w:left w:val="none" w:sz="0" w:space="0" w:color="auto"/>
            <w:bottom w:val="none" w:sz="0" w:space="0" w:color="auto"/>
            <w:right w:val="none" w:sz="0" w:space="0" w:color="auto"/>
          </w:divBdr>
        </w:div>
        <w:div w:id="1656566014">
          <w:marLeft w:val="480"/>
          <w:marRight w:val="0"/>
          <w:marTop w:val="0"/>
          <w:marBottom w:val="0"/>
          <w:divBdr>
            <w:top w:val="none" w:sz="0" w:space="0" w:color="auto"/>
            <w:left w:val="none" w:sz="0" w:space="0" w:color="auto"/>
            <w:bottom w:val="none" w:sz="0" w:space="0" w:color="auto"/>
            <w:right w:val="none" w:sz="0" w:space="0" w:color="auto"/>
          </w:divBdr>
        </w:div>
        <w:div w:id="1658143906">
          <w:marLeft w:val="480"/>
          <w:marRight w:val="0"/>
          <w:marTop w:val="0"/>
          <w:marBottom w:val="0"/>
          <w:divBdr>
            <w:top w:val="none" w:sz="0" w:space="0" w:color="auto"/>
            <w:left w:val="none" w:sz="0" w:space="0" w:color="auto"/>
            <w:bottom w:val="none" w:sz="0" w:space="0" w:color="auto"/>
            <w:right w:val="none" w:sz="0" w:space="0" w:color="auto"/>
          </w:divBdr>
        </w:div>
        <w:div w:id="1690599262">
          <w:marLeft w:val="480"/>
          <w:marRight w:val="0"/>
          <w:marTop w:val="0"/>
          <w:marBottom w:val="0"/>
          <w:divBdr>
            <w:top w:val="none" w:sz="0" w:space="0" w:color="auto"/>
            <w:left w:val="none" w:sz="0" w:space="0" w:color="auto"/>
            <w:bottom w:val="none" w:sz="0" w:space="0" w:color="auto"/>
            <w:right w:val="none" w:sz="0" w:space="0" w:color="auto"/>
          </w:divBdr>
        </w:div>
        <w:div w:id="1707754453">
          <w:marLeft w:val="480"/>
          <w:marRight w:val="0"/>
          <w:marTop w:val="0"/>
          <w:marBottom w:val="0"/>
          <w:divBdr>
            <w:top w:val="none" w:sz="0" w:space="0" w:color="auto"/>
            <w:left w:val="none" w:sz="0" w:space="0" w:color="auto"/>
            <w:bottom w:val="none" w:sz="0" w:space="0" w:color="auto"/>
            <w:right w:val="none" w:sz="0" w:space="0" w:color="auto"/>
          </w:divBdr>
        </w:div>
        <w:div w:id="1800104587">
          <w:marLeft w:val="480"/>
          <w:marRight w:val="0"/>
          <w:marTop w:val="0"/>
          <w:marBottom w:val="0"/>
          <w:divBdr>
            <w:top w:val="none" w:sz="0" w:space="0" w:color="auto"/>
            <w:left w:val="none" w:sz="0" w:space="0" w:color="auto"/>
            <w:bottom w:val="none" w:sz="0" w:space="0" w:color="auto"/>
            <w:right w:val="none" w:sz="0" w:space="0" w:color="auto"/>
          </w:divBdr>
        </w:div>
        <w:div w:id="1906063855">
          <w:marLeft w:val="480"/>
          <w:marRight w:val="0"/>
          <w:marTop w:val="0"/>
          <w:marBottom w:val="0"/>
          <w:divBdr>
            <w:top w:val="none" w:sz="0" w:space="0" w:color="auto"/>
            <w:left w:val="none" w:sz="0" w:space="0" w:color="auto"/>
            <w:bottom w:val="none" w:sz="0" w:space="0" w:color="auto"/>
            <w:right w:val="none" w:sz="0" w:space="0" w:color="auto"/>
          </w:divBdr>
        </w:div>
        <w:div w:id="2008629635">
          <w:marLeft w:val="480"/>
          <w:marRight w:val="0"/>
          <w:marTop w:val="0"/>
          <w:marBottom w:val="0"/>
          <w:divBdr>
            <w:top w:val="none" w:sz="0" w:space="0" w:color="auto"/>
            <w:left w:val="none" w:sz="0" w:space="0" w:color="auto"/>
            <w:bottom w:val="none" w:sz="0" w:space="0" w:color="auto"/>
            <w:right w:val="none" w:sz="0" w:space="0" w:color="auto"/>
          </w:divBdr>
        </w:div>
      </w:divsChild>
    </w:div>
    <w:div w:id="1757097512">
      <w:bodyDiv w:val="1"/>
      <w:marLeft w:val="0"/>
      <w:marRight w:val="0"/>
      <w:marTop w:val="0"/>
      <w:marBottom w:val="0"/>
      <w:divBdr>
        <w:top w:val="none" w:sz="0" w:space="0" w:color="auto"/>
        <w:left w:val="none" w:sz="0" w:space="0" w:color="auto"/>
        <w:bottom w:val="none" w:sz="0" w:space="0" w:color="auto"/>
        <w:right w:val="none" w:sz="0" w:space="0" w:color="auto"/>
      </w:divBdr>
      <w:divsChild>
        <w:div w:id="52850509">
          <w:marLeft w:val="480"/>
          <w:marRight w:val="0"/>
          <w:marTop w:val="0"/>
          <w:marBottom w:val="0"/>
          <w:divBdr>
            <w:top w:val="none" w:sz="0" w:space="0" w:color="auto"/>
            <w:left w:val="none" w:sz="0" w:space="0" w:color="auto"/>
            <w:bottom w:val="none" w:sz="0" w:space="0" w:color="auto"/>
            <w:right w:val="none" w:sz="0" w:space="0" w:color="auto"/>
          </w:divBdr>
        </w:div>
        <w:div w:id="84810975">
          <w:marLeft w:val="480"/>
          <w:marRight w:val="0"/>
          <w:marTop w:val="0"/>
          <w:marBottom w:val="0"/>
          <w:divBdr>
            <w:top w:val="none" w:sz="0" w:space="0" w:color="auto"/>
            <w:left w:val="none" w:sz="0" w:space="0" w:color="auto"/>
            <w:bottom w:val="none" w:sz="0" w:space="0" w:color="auto"/>
            <w:right w:val="none" w:sz="0" w:space="0" w:color="auto"/>
          </w:divBdr>
        </w:div>
        <w:div w:id="151877557">
          <w:marLeft w:val="480"/>
          <w:marRight w:val="0"/>
          <w:marTop w:val="0"/>
          <w:marBottom w:val="0"/>
          <w:divBdr>
            <w:top w:val="none" w:sz="0" w:space="0" w:color="auto"/>
            <w:left w:val="none" w:sz="0" w:space="0" w:color="auto"/>
            <w:bottom w:val="none" w:sz="0" w:space="0" w:color="auto"/>
            <w:right w:val="none" w:sz="0" w:space="0" w:color="auto"/>
          </w:divBdr>
        </w:div>
        <w:div w:id="233324819">
          <w:marLeft w:val="480"/>
          <w:marRight w:val="0"/>
          <w:marTop w:val="0"/>
          <w:marBottom w:val="0"/>
          <w:divBdr>
            <w:top w:val="none" w:sz="0" w:space="0" w:color="auto"/>
            <w:left w:val="none" w:sz="0" w:space="0" w:color="auto"/>
            <w:bottom w:val="none" w:sz="0" w:space="0" w:color="auto"/>
            <w:right w:val="none" w:sz="0" w:space="0" w:color="auto"/>
          </w:divBdr>
        </w:div>
        <w:div w:id="366294373">
          <w:marLeft w:val="480"/>
          <w:marRight w:val="0"/>
          <w:marTop w:val="0"/>
          <w:marBottom w:val="0"/>
          <w:divBdr>
            <w:top w:val="none" w:sz="0" w:space="0" w:color="auto"/>
            <w:left w:val="none" w:sz="0" w:space="0" w:color="auto"/>
            <w:bottom w:val="none" w:sz="0" w:space="0" w:color="auto"/>
            <w:right w:val="none" w:sz="0" w:space="0" w:color="auto"/>
          </w:divBdr>
        </w:div>
        <w:div w:id="436676941">
          <w:marLeft w:val="480"/>
          <w:marRight w:val="0"/>
          <w:marTop w:val="0"/>
          <w:marBottom w:val="0"/>
          <w:divBdr>
            <w:top w:val="none" w:sz="0" w:space="0" w:color="auto"/>
            <w:left w:val="none" w:sz="0" w:space="0" w:color="auto"/>
            <w:bottom w:val="none" w:sz="0" w:space="0" w:color="auto"/>
            <w:right w:val="none" w:sz="0" w:space="0" w:color="auto"/>
          </w:divBdr>
        </w:div>
        <w:div w:id="468786563">
          <w:marLeft w:val="480"/>
          <w:marRight w:val="0"/>
          <w:marTop w:val="0"/>
          <w:marBottom w:val="0"/>
          <w:divBdr>
            <w:top w:val="none" w:sz="0" w:space="0" w:color="auto"/>
            <w:left w:val="none" w:sz="0" w:space="0" w:color="auto"/>
            <w:bottom w:val="none" w:sz="0" w:space="0" w:color="auto"/>
            <w:right w:val="none" w:sz="0" w:space="0" w:color="auto"/>
          </w:divBdr>
        </w:div>
        <w:div w:id="536818638">
          <w:marLeft w:val="480"/>
          <w:marRight w:val="0"/>
          <w:marTop w:val="0"/>
          <w:marBottom w:val="0"/>
          <w:divBdr>
            <w:top w:val="none" w:sz="0" w:space="0" w:color="auto"/>
            <w:left w:val="none" w:sz="0" w:space="0" w:color="auto"/>
            <w:bottom w:val="none" w:sz="0" w:space="0" w:color="auto"/>
            <w:right w:val="none" w:sz="0" w:space="0" w:color="auto"/>
          </w:divBdr>
        </w:div>
        <w:div w:id="734090060">
          <w:marLeft w:val="480"/>
          <w:marRight w:val="0"/>
          <w:marTop w:val="0"/>
          <w:marBottom w:val="0"/>
          <w:divBdr>
            <w:top w:val="none" w:sz="0" w:space="0" w:color="auto"/>
            <w:left w:val="none" w:sz="0" w:space="0" w:color="auto"/>
            <w:bottom w:val="none" w:sz="0" w:space="0" w:color="auto"/>
            <w:right w:val="none" w:sz="0" w:space="0" w:color="auto"/>
          </w:divBdr>
        </w:div>
        <w:div w:id="735787786">
          <w:marLeft w:val="480"/>
          <w:marRight w:val="0"/>
          <w:marTop w:val="0"/>
          <w:marBottom w:val="0"/>
          <w:divBdr>
            <w:top w:val="none" w:sz="0" w:space="0" w:color="auto"/>
            <w:left w:val="none" w:sz="0" w:space="0" w:color="auto"/>
            <w:bottom w:val="none" w:sz="0" w:space="0" w:color="auto"/>
            <w:right w:val="none" w:sz="0" w:space="0" w:color="auto"/>
          </w:divBdr>
        </w:div>
        <w:div w:id="799037491">
          <w:marLeft w:val="480"/>
          <w:marRight w:val="0"/>
          <w:marTop w:val="0"/>
          <w:marBottom w:val="0"/>
          <w:divBdr>
            <w:top w:val="none" w:sz="0" w:space="0" w:color="auto"/>
            <w:left w:val="none" w:sz="0" w:space="0" w:color="auto"/>
            <w:bottom w:val="none" w:sz="0" w:space="0" w:color="auto"/>
            <w:right w:val="none" w:sz="0" w:space="0" w:color="auto"/>
          </w:divBdr>
        </w:div>
        <w:div w:id="806439038">
          <w:marLeft w:val="480"/>
          <w:marRight w:val="0"/>
          <w:marTop w:val="0"/>
          <w:marBottom w:val="0"/>
          <w:divBdr>
            <w:top w:val="none" w:sz="0" w:space="0" w:color="auto"/>
            <w:left w:val="none" w:sz="0" w:space="0" w:color="auto"/>
            <w:bottom w:val="none" w:sz="0" w:space="0" w:color="auto"/>
            <w:right w:val="none" w:sz="0" w:space="0" w:color="auto"/>
          </w:divBdr>
        </w:div>
        <w:div w:id="1181745169">
          <w:marLeft w:val="480"/>
          <w:marRight w:val="0"/>
          <w:marTop w:val="0"/>
          <w:marBottom w:val="0"/>
          <w:divBdr>
            <w:top w:val="none" w:sz="0" w:space="0" w:color="auto"/>
            <w:left w:val="none" w:sz="0" w:space="0" w:color="auto"/>
            <w:bottom w:val="none" w:sz="0" w:space="0" w:color="auto"/>
            <w:right w:val="none" w:sz="0" w:space="0" w:color="auto"/>
          </w:divBdr>
        </w:div>
        <w:div w:id="1182016988">
          <w:marLeft w:val="480"/>
          <w:marRight w:val="0"/>
          <w:marTop w:val="0"/>
          <w:marBottom w:val="0"/>
          <w:divBdr>
            <w:top w:val="none" w:sz="0" w:space="0" w:color="auto"/>
            <w:left w:val="none" w:sz="0" w:space="0" w:color="auto"/>
            <w:bottom w:val="none" w:sz="0" w:space="0" w:color="auto"/>
            <w:right w:val="none" w:sz="0" w:space="0" w:color="auto"/>
          </w:divBdr>
        </w:div>
        <w:div w:id="1365987207">
          <w:marLeft w:val="480"/>
          <w:marRight w:val="0"/>
          <w:marTop w:val="0"/>
          <w:marBottom w:val="0"/>
          <w:divBdr>
            <w:top w:val="none" w:sz="0" w:space="0" w:color="auto"/>
            <w:left w:val="none" w:sz="0" w:space="0" w:color="auto"/>
            <w:bottom w:val="none" w:sz="0" w:space="0" w:color="auto"/>
            <w:right w:val="none" w:sz="0" w:space="0" w:color="auto"/>
          </w:divBdr>
        </w:div>
        <w:div w:id="1414743573">
          <w:marLeft w:val="480"/>
          <w:marRight w:val="0"/>
          <w:marTop w:val="0"/>
          <w:marBottom w:val="0"/>
          <w:divBdr>
            <w:top w:val="none" w:sz="0" w:space="0" w:color="auto"/>
            <w:left w:val="none" w:sz="0" w:space="0" w:color="auto"/>
            <w:bottom w:val="none" w:sz="0" w:space="0" w:color="auto"/>
            <w:right w:val="none" w:sz="0" w:space="0" w:color="auto"/>
          </w:divBdr>
        </w:div>
        <w:div w:id="1440025037">
          <w:marLeft w:val="480"/>
          <w:marRight w:val="0"/>
          <w:marTop w:val="0"/>
          <w:marBottom w:val="0"/>
          <w:divBdr>
            <w:top w:val="none" w:sz="0" w:space="0" w:color="auto"/>
            <w:left w:val="none" w:sz="0" w:space="0" w:color="auto"/>
            <w:bottom w:val="none" w:sz="0" w:space="0" w:color="auto"/>
            <w:right w:val="none" w:sz="0" w:space="0" w:color="auto"/>
          </w:divBdr>
        </w:div>
        <w:div w:id="1500269337">
          <w:marLeft w:val="480"/>
          <w:marRight w:val="0"/>
          <w:marTop w:val="0"/>
          <w:marBottom w:val="0"/>
          <w:divBdr>
            <w:top w:val="none" w:sz="0" w:space="0" w:color="auto"/>
            <w:left w:val="none" w:sz="0" w:space="0" w:color="auto"/>
            <w:bottom w:val="none" w:sz="0" w:space="0" w:color="auto"/>
            <w:right w:val="none" w:sz="0" w:space="0" w:color="auto"/>
          </w:divBdr>
        </w:div>
        <w:div w:id="1776559560">
          <w:marLeft w:val="480"/>
          <w:marRight w:val="0"/>
          <w:marTop w:val="0"/>
          <w:marBottom w:val="0"/>
          <w:divBdr>
            <w:top w:val="none" w:sz="0" w:space="0" w:color="auto"/>
            <w:left w:val="none" w:sz="0" w:space="0" w:color="auto"/>
            <w:bottom w:val="none" w:sz="0" w:space="0" w:color="auto"/>
            <w:right w:val="none" w:sz="0" w:space="0" w:color="auto"/>
          </w:divBdr>
        </w:div>
        <w:div w:id="1938250425">
          <w:marLeft w:val="480"/>
          <w:marRight w:val="0"/>
          <w:marTop w:val="0"/>
          <w:marBottom w:val="0"/>
          <w:divBdr>
            <w:top w:val="none" w:sz="0" w:space="0" w:color="auto"/>
            <w:left w:val="none" w:sz="0" w:space="0" w:color="auto"/>
            <w:bottom w:val="none" w:sz="0" w:space="0" w:color="auto"/>
            <w:right w:val="none" w:sz="0" w:space="0" w:color="auto"/>
          </w:divBdr>
        </w:div>
        <w:div w:id="2021662123">
          <w:marLeft w:val="480"/>
          <w:marRight w:val="0"/>
          <w:marTop w:val="0"/>
          <w:marBottom w:val="0"/>
          <w:divBdr>
            <w:top w:val="none" w:sz="0" w:space="0" w:color="auto"/>
            <w:left w:val="none" w:sz="0" w:space="0" w:color="auto"/>
            <w:bottom w:val="none" w:sz="0" w:space="0" w:color="auto"/>
            <w:right w:val="none" w:sz="0" w:space="0" w:color="auto"/>
          </w:divBdr>
        </w:div>
        <w:div w:id="2032602966">
          <w:marLeft w:val="480"/>
          <w:marRight w:val="0"/>
          <w:marTop w:val="0"/>
          <w:marBottom w:val="0"/>
          <w:divBdr>
            <w:top w:val="none" w:sz="0" w:space="0" w:color="auto"/>
            <w:left w:val="none" w:sz="0" w:space="0" w:color="auto"/>
            <w:bottom w:val="none" w:sz="0" w:space="0" w:color="auto"/>
            <w:right w:val="none" w:sz="0" w:space="0" w:color="auto"/>
          </w:divBdr>
        </w:div>
      </w:divsChild>
    </w:div>
    <w:div w:id="1774470931">
      <w:bodyDiv w:val="1"/>
      <w:marLeft w:val="0"/>
      <w:marRight w:val="0"/>
      <w:marTop w:val="0"/>
      <w:marBottom w:val="0"/>
      <w:divBdr>
        <w:top w:val="none" w:sz="0" w:space="0" w:color="auto"/>
        <w:left w:val="none" w:sz="0" w:space="0" w:color="auto"/>
        <w:bottom w:val="none" w:sz="0" w:space="0" w:color="auto"/>
        <w:right w:val="none" w:sz="0" w:space="0" w:color="auto"/>
      </w:divBdr>
      <w:divsChild>
        <w:div w:id="151338603">
          <w:marLeft w:val="480"/>
          <w:marRight w:val="0"/>
          <w:marTop w:val="0"/>
          <w:marBottom w:val="0"/>
          <w:divBdr>
            <w:top w:val="none" w:sz="0" w:space="0" w:color="auto"/>
            <w:left w:val="none" w:sz="0" w:space="0" w:color="auto"/>
            <w:bottom w:val="none" w:sz="0" w:space="0" w:color="auto"/>
            <w:right w:val="none" w:sz="0" w:space="0" w:color="auto"/>
          </w:divBdr>
        </w:div>
        <w:div w:id="248201438">
          <w:marLeft w:val="480"/>
          <w:marRight w:val="0"/>
          <w:marTop w:val="0"/>
          <w:marBottom w:val="0"/>
          <w:divBdr>
            <w:top w:val="none" w:sz="0" w:space="0" w:color="auto"/>
            <w:left w:val="none" w:sz="0" w:space="0" w:color="auto"/>
            <w:bottom w:val="none" w:sz="0" w:space="0" w:color="auto"/>
            <w:right w:val="none" w:sz="0" w:space="0" w:color="auto"/>
          </w:divBdr>
        </w:div>
        <w:div w:id="473646062">
          <w:marLeft w:val="480"/>
          <w:marRight w:val="0"/>
          <w:marTop w:val="0"/>
          <w:marBottom w:val="0"/>
          <w:divBdr>
            <w:top w:val="none" w:sz="0" w:space="0" w:color="auto"/>
            <w:left w:val="none" w:sz="0" w:space="0" w:color="auto"/>
            <w:bottom w:val="none" w:sz="0" w:space="0" w:color="auto"/>
            <w:right w:val="none" w:sz="0" w:space="0" w:color="auto"/>
          </w:divBdr>
        </w:div>
        <w:div w:id="681317077">
          <w:marLeft w:val="480"/>
          <w:marRight w:val="0"/>
          <w:marTop w:val="0"/>
          <w:marBottom w:val="0"/>
          <w:divBdr>
            <w:top w:val="none" w:sz="0" w:space="0" w:color="auto"/>
            <w:left w:val="none" w:sz="0" w:space="0" w:color="auto"/>
            <w:bottom w:val="none" w:sz="0" w:space="0" w:color="auto"/>
            <w:right w:val="none" w:sz="0" w:space="0" w:color="auto"/>
          </w:divBdr>
        </w:div>
        <w:div w:id="693455386">
          <w:marLeft w:val="480"/>
          <w:marRight w:val="0"/>
          <w:marTop w:val="0"/>
          <w:marBottom w:val="0"/>
          <w:divBdr>
            <w:top w:val="none" w:sz="0" w:space="0" w:color="auto"/>
            <w:left w:val="none" w:sz="0" w:space="0" w:color="auto"/>
            <w:bottom w:val="none" w:sz="0" w:space="0" w:color="auto"/>
            <w:right w:val="none" w:sz="0" w:space="0" w:color="auto"/>
          </w:divBdr>
        </w:div>
        <w:div w:id="754132155">
          <w:marLeft w:val="480"/>
          <w:marRight w:val="0"/>
          <w:marTop w:val="0"/>
          <w:marBottom w:val="0"/>
          <w:divBdr>
            <w:top w:val="none" w:sz="0" w:space="0" w:color="auto"/>
            <w:left w:val="none" w:sz="0" w:space="0" w:color="auto"/>
            <w:bottom w:val="none" w:sz="0" w:space="0" w:color="auto"/>
            <w:right w:val="none" w:sz="0" w:space="0" w:color="auto"/>
          </w:divBdr>
        </w:div>
        <w:div w:id="755441342">
          <w:marLeft w:val="480"/>
          <w:marRight w:val="0"/>
          <w:marTop w:val="0"/>
          <w:marBottom w:val="0"/>
          <w:divBdr>
            <w:top w:val="none" w:sz="0" w:space="0" w:color="auto"/>
            <w:left w:val="none" w:sz="0" w:space="0" w:color="auto"/>
            <w:bottom w:val="none" w:sz="0" w:space="0" w:color="auto"/>
            <w:right w:val="none" w:sz="0" w:space="0" w:color="auto"/>
          </w:divBdr>
        </w:div>
        <w:div w:id="756562793">
          <w:marLeft w:val="480"/>
          <w:marRight w:val="0"/>
          <w:marTop w:val="0"/>
          <w:marBottom w:val="0"/>
          <w:divBdr>
            <w:top w:val="none" w:sz="0" w:space="0" w:color="auto"/>
            <w:left w:val="none" w:sz="0" w:space="0" w:color="auto"/>
            <w:bottom w:val="none" w:sz="0" w:space="0" w:color="auto"/>
            <w:right w:val="none" w:sz="0" w:space="0" w:color="auto"/>
          </w:divBdr>
        </w:div>
        <w:div w:id="802844922">
          <w:marLeft w:val="480"/>
          <w:marRight w:val="0"/>
          <w:marTop w:val="0"/>
          <w:marBottom w:val="0"/>
          <w:divBdr>
            <w:top w:val="none" w:sz="0" w:space="0" w:color="auto"/>
            <w:left w:val="none" w:sz="0" w:space="0" w:color="auto"/>
            <w:bottom w:val="none" w:sz="0" w:space="0" w:color="auto"/>
            <w:right w:val="none" w:sz="0" w:space="0" w:color="auto"/>
          </w:divBdr>
        </w:div>
        <w:div w:id="823281895">
          <w:marLeft w:val="480"/>
          <w:marRight w:val="0"/>
          <w:marTop w:val="0"/>
          <w:marBottom w:val="0"/>
          <w:divBdr>
            <w:top w:val="none" w:sz="0" w:space="0" w:color="auto"/>
            <w:left w:val="none" w:sz="0" w:space="0" w:color="auto"/>
            <w:bottom w:val="none" w:sz="0" w:space="0" w:color="auto"/>
            <w:right w:val="none" w:sz="0" w:space="0" w:color="auto"/>
          </w:divBdr>
        </w:div>
        <w:div w:id="874342879">
          <w:marLeft w:val="480"/>
          <w:marRight w:val="0"/>
          <w:marTop w:val="0"/>
          <w:marBottom w:val="0"/>
          <w:divBdr>
            <w:top w:val="none" w:sz="0" w:space="0" w:color="auto"/>
            <w:left w:val="none" w:sz="0" w:space="0" w:color="auto"/>
            <w:bottom w:val="none" w:sz="0" w:space="0" w:color="auto"/>
            <w:right w:val="none" w:sz="0" w:space="0" w:color="auto"/>
          </w:divBdr>
        </w:div>
        <w:div w:id="912154954">
          <w:marLeft w:val="480"/>
          <w:marRight w:val="0"/>
          <w:marTop w:val="0"/>
          <w:marBottom w:val="0"/>
          <w:divBdr>
            <w:top w:val="none" w:sz="0" w:space="0" w:color="auto"/>
            <w:left w:val="none" w:sz="0" w:space="0" w:color="auto"/>
            <w:bottom w:val="none" w:sz="0" w:space="0" w:color="auto"/>
            <w:right w:val="none" w:sz="0" w:space="0" w:color="auto"/>
          </w:divBdr>
        </w:div>
        <w:div w:id="959997687">
          <w:marLeft w:val="480"/>
          <w:marRight w:val="0"/>
          <w:marTop w:val="0"/>
          <w:marBottom w:val="0"/>
          <w:divBdr>
            <w:top w:val="none" w:sz="0" w:space="0" w:color="auto"/>
            <w:left w:val="none" w:sz="0" w:space="0" w:color="auto"/>
            <w:bottom w:val="none" w:sz="0" w:space="0" w:color="auto"/>
            <w:right w:val="none" w:sz="0" w:space="0" w:color="auto"/>
          </w:divBdr>
        </w:div>
        <w:div w:id="1123883687">
          <w:marLeft w:val="480"/>
          <w:marRight w:val="0"/>
          <w:marTop w:val="0"/>
          <w:marBottom w:val="0"/>
          <w:divBdr>
            <w:top w:val="none" w:sz="0" w:space="0" w:color="auto"/>
            <w:left w:val="none" w:sz="0" w:space="0" w:color="auto"/>
            <w:bottom w:val="none" w:sz="0" w:space="0" w:color="auto"/>
            <w:right w:val="none" w:sz="0" w:space="0" w:color="auto"/>
          </w:divBdr>
        </w:div>
        <w:div w:id="1193374954">
          <w:marLeft w:val="480"/>
          <w:marRight w:val="0"/>
          <w:marTop w:val="0"/>
          <w:marBottom w:val="0"/>
          <w:divBdr>
            <w:top w:val="none" w:sz="0" w:space="0" w:color="auto"/>
            <w:left w:val="none" w:sz="0" w:space="0" w:color="auto"/>
            <w:bottom w:val="none" w:sz="0" w:space="0" w:color="auto"/>
            <w:right w:val="none" w:sz="0" w:space="0" w:color="auto"/>
          </w:divBdr>
        </w:div>
        <w:div w:id="1356808047">
          <w:marLeft w:val="480"/>
          <w:marRight w:val="0"/>
          <w:marTop w:val="0"/>
          <w:marBottom w:val="0"/>
          <w:divBdr>
            <w:top w:val="none" w:sz="0" w:space="0" w:color="auto"/>
            <w:left w:val="none" w:sz="0" w:space="0" w:color="auto"/>
            <w:bottom w:val="none" w:sz="0" w:space="0" w:color="auto"/>
            <w:right w:val="none" w:sz="0" w:space="0" w:color="auto"/>
          </w:divBdr>
        </w:div>
        <w:div w:id="1839343648">
          <w:marLeft w:val="480"/>
          <w:marRight w:val="0"/>
          <w:marTop w:val="0"/>
          <w:marBottom w:val="0"/>
          <w:divBdr>
            <w:top w:val="none" w:sz="0" w:space="0" w:color="auto"/>
            <w:left w:val="none" w:sz="0" w:space="0" w:color="auto"/>
            <w:bottom w:val="none" w:sz="0" w:space="0" w:color="auto"/>
            <w:right w:val="none" w:sz="0" w:space="0" w:color="auto"/>
          </w:divBdr>
        </w:div>
        <w:div w:id="1883710811">
          <w:marLeft w:val="480"/>
          <w:marRight w:val="0"/>
          <w:marTop w:val="0"/>
          <w:marBottom w:val="0"/>
          <w:divBdr>
            <w:top w:val="none" w:sz="0" w:space="0" w:color="auto"/>
            <w:left w:val="none" w:sz="0" w:space="0" w:color="auto"/>
            <w:bottom w:val="none" w:sz="0" w:space="0" w:color="auto"/>
            <w:right w:val="none" w:sz="0" w:space="0" w:color="auto"/>
          </w:divBdr>
        </w:div>
        <w:div w:id="1962610495">
          <w:marLeft w:val="480"/>
          <w:marRight w:val="0"/>
          <w:marTop w:val="0"/>
          <w:marBottom w:val="0"/>
          <w:divBdr>
            <w:top w:val="none" w:sz="0" w:space="0" w:color="auto"/>
            <w:left w:val="none" w:sz="0" w:space="0" w:color="auto"/>
            <w:bottom w:val="none" w:sz="0" w:space="0" w:color="auto"/>
            <w:right w:val="none" w:sz="0" w:space="0" w:color="auto"/>
          </w:divBdr>
        </w:div>
        <w:div w:id="2019694877">
          <w:marLeft w:val="480"/>
          <w:marRight w:val="0"/>
          <w:marTop w:val="0"/>
          <w:marBottom w:val="0"/>
          <w:divBdr>
            <w:top w:val="none" w:sz="0" w:space="0" w:color="auto"/>
            <w:left w:val="none" w:sz="0" w:space="0" w:color="auto"/>
            <w:bottom w:val="none" w:sz="0" w:space="0" w:color="auto"/>
            <w:right w:val="none" w:sz="0" w:space="0" w:color="auto"/>
          </w:divBdr>
        </w:div>
        <w:div w:id="2021542118">
          <w:marLeft w:val="480"/>
          <w:marRight w:val="0"/>
          <w:marTop w:val="0"/>
          <w:marBottom w:val="0"/>
          <w:divBdr>
            <w:top w:val="none" w:sz="0" w:space="0" w:color="auto"/>
            <w:left w:val="none" w:sz="0" w:space="0" w:color="auto"/>
            <w:bottom w:val="none" w:sz="0" w:space="0" w:color="auto"/>
            <w:right w:val="none" w:sz="0" w:space="0" w:color="auto"/>
          </w:divBdr>
        </w:div>
        <w:div w:id="2115443084">
          <w:marLeft w:val="480"/>
          <w:marRight w:val="0"/>
          <w:marTop w:val="0"/>
          <w:marBottom w:val="0"/>
          <w:divBdr>
            <w:top w:val="none" w:sz="0" w:space="0" w:color="auto"/>
            <w:left w:val="none" w:sz="0" w:space="0" w:color="auto"/>
            <w:bottom w:val="none" w:sz="0" w:space="0" w:color="auto"/>
            <w:right w:val="none" w:sz="0" w:space="0" w:color="auto"/>
          </w:divBdr>
        </w:div>
      </w:divsChild>
    </w:div>
    <w:div w:id="1781412958">
      <w:bodyDiv w:val="1"/>
      <w:marLeft w:val="0"/>
      <w:marRight w:val="0"/>
      <w:marTop w:val="0"/>
      <w:marBottom w:val="0"/>
      <w:divBdr>
        <w:top w:val="none" w:sz="0" w:space="0" w:color="auto"/>
        <w:left w:val="none" w:sz="0" w:space="0" w:color="auto"/>
        <w:bottom w:val="none" w:sz="0" w:space="0" w:color="auto"/>
        <w:right w:val="none" w:sz="0" w:space="0" w:color="auto"/>
      </w:divBdr>
    </w:div>
    <w:div w:id="1813670074">
      <w:bodyDiv w:val="1"/>
      <w:marLeft w:val="0"/>
      <w:marRight w:val="0"/>
      <w:marTop w:val="0"/>
      <w:marBottom w:val="0"/>
      <w:divBdr>
        <w:top w:val="none" w:sz="0" w:space="0" w:color="auto"/>
        <w:left w:val="none" w:sz="0" w:space="0" w:color="auto"/>
        <w:bottom w:val="none" w:sz="0" w:space="0" w:color="auto"/>
        <w:right w:val="none" w:sz="0" w:space="0" w:color="auto"/>
      </w:divBdr>
    </w:div>
    <w:div w:id="1851990827">
      <w:bodyDiv w:val="1"/>
      <w:marLeft w:val="0"/>
      <w:marRight w:val="0"/>
      <w:marTop w:val="0"/>
      <w:marBottom w:val="0"/>
      <w:divBdr>
        <w:top w:val="none" w:sz="0" w:space="0" w:color="auto"/>
        <w:left w:val="none" w:sz="0" w:space="0" w:color="auto"/>
        <w:bottom w:val="none" w:sz="0" w:space="0" w:color="auto"/>
        <w:right w:val="none" w:sz="0" w:space="0" w:color="auto"/>
      </w:divBdr>
      <w:divsChild>
        <w:div w:id="187065716">
          <w:marLeft w:val="480"/>
          <w:marRight w:val="0"/>
          <w:marTop w:val="0"/>
          <w:marBottom w:val="0"/>
          <w:divBdr>
            <w:top w:val="none" w:sz="0" w:space="0" w:color="auto"/>
            <w:left w:val="none" w:sz="0" w:space="0" w:color="auto"/>
            <w:bottom w:val="none" w:sz="0" w:space="0" w:color="auto"/>
            <w:right w:val="none" w:sz="0" w:space="0" w:color="auto"/>
          </w:divBdr>
        </w:div>
        <w:div w:id="233903529">
          <w:marLeft w:val="480"/>
          <w:marRight w:val="0"/>
          <w:marTop w:val="0"/>
          <w:marBottom w:val="0"/>
          <w:divBdr>
            <w:top w:val="none" w:sz="0" w:space="0" w:color="auto"/>
            <w:left w:val="none" w:sz="0" w:space="0" w:color="auto"/>
            <w:bottom w:val="none" w:sz="0" w:space="0" w:color="auto"/>
            <w:right w:val="none" w:sz="0" w:space="0" w:color="auto"/>
          </w:divBdr>
        </w:div>
        <w:div w:id="235823077">
          <w:marLeft w:val="480"/>
          <w:marRight w:val="0"/>
          <w:marTop w:val="0"/>
          <w:marBottom w:val="0"/>
          <w:divBdr>
            <w:top w:val="none" w:sz="0" w:space="0" w:color="auto"/>
            <w:left w:val="none" w:sz="0" w:space="0" w:color="auto"/>
            <w:bottom w:val="none" w:sz="0" w:space="0" w:color="auto"/>
            <w:right w:val="none" w:sz="0" w:space="0" w:color="auto"/>
          </w:divBdr>
        </w:div>
        <w:div w:id="281494684">
          <w:marLeft w:val="480"/>
          <w:marRight w:val="0"/>
          <w:marTop w:val="0"/>
          <w:marBottom w:val="0"/>
          <w:divBdr>
            <w:top w:val="none" w:sz="0" w:space="0" w:color="auto"/>
            <w:left w:val="none" w:sz="0" w:space="0" w:color="auto"/>
            <w:bottom w:val="none" w:sz="0" w:space="0" w:color="auto"/>
            <w:right w:val="none" w:sz="0" w:space="0" w:color="auto"/>
          </w:divBdr>
        </w:div>
        <w:div w:id="336537023">
          <w:marLeft w:val="480"/>
          <w:marRight w:val="0"/>
          <w:marTop w:val="0"/>
          <w:marBottom w:val="0"/>
          <w:divBdr>
            <w:top w:val="none" w:sz="0" w:space="0" w:color="auto"/>
            <w:left w:val="none" w:sz="0" w:space="0" w:color="auto"/>
            <w:bottom w:val="none" w:sz="0" w:space="0" w:color="auto"/>
            <w:right w:val="none" w:sz="0" w:space="0" w:color="auto"/>
          </w:divBdr>
        </w:div>
        <w:div w:id="358287291">
          <w:marLeft w:val="480"/>
          <w:marRight w:val="0"/>
          <w:marTop w:val="0"/>
          <w:marBottom w:val="0"/>
          <w:divBdr>
            <w:top w:val="none" w:sz="0" w:space="0" w:color="auto"/>
            <w:left w:val="none" w:sz="0" w:space="0" w:color="auto"/>
            <w:bottom w:val="none" w:sz="0" w:space="0" w:color="auto"/>
            <w:right w:val="none" w:sz="0" w:space="0" w:color="auto"/>
          </w:divBdr>
        </w:div>
        <w:div w:id="582027053">
          <w:marLeft w:val="480"/>
          <w:marRight w:val="0"/>
          <w:marTop w:val="0"/>
          <w:marBottom w:val="0"/>
          <w:divBdr>
            <w:top w:val="none" w:sz="0" w:space="0" w:color="auto"/>
            <w:left w:val="none" w:sz="0" w:space="0" w:color="auto"/>
            <w:bottom w:val="none" w:sz="0" w:space="0" w:color="auto"/>
            <w:right w:val="none" w:sz="0" w:space="0" w:color="auto"/>
          </w:divBdr>
        </w:div>
        <w:div w:id="658768956">
          <w:marLeft w:val="480"/>
          <w:marRight w:val="0"/>
          <w:marTop w:val="0"/>
          <w:marBottom w:val="0"/>
          <w:divBdr>
            <w:top w:val="none" w:sz="0" w:space="0" w:color="auto"/>
            <w:left w:val="none" w:sz="0" w:space="0" w:color="auto"/>
            <w:bottom w:val="none" w:sz="0" w:space="0" w:color="auto"/>
            <w:right w:val="none" w:sz="0" w:space="0" w:color="auto"/>
          </w:divBdr>
        </w:div>
        <w:div w:id="683287119">
          <w:marLeft w:val="480"/>
          <w:marRight w:val="0"/>
          <w:marTop w:val="0"/>
          <w:marBottom w:val="0"/>
          <w:divBdr>
            <w:top w:val="none" w:sz="0" w:space="0" w:color="auto"/>
            <w:left w:val="none" w:sz="0" w:space="0" w:color="auto"/>
            <w:bottom w:val="none" w:sz="0" w:space="0" w:color="auto"/>
            <w:right w:val="none" w:sz="0" w:space="0" w:color="auto"/>
          </w:divBdr>
        </w:div>
        <w:div w:id="769013009">
          <w:marLeft w:val="480"/>
          <w:marRight w:val="0"/>
          <w:marTop w:val="0"/>
          <w:marBottom w:val="0"/>
          <w:divBdr>
            <w:top w:val="none" w:sz="0" w:space="0" w:color="auto"/>
            <w:left w:val="none" w:sz="0" w:space="0" w:color="auto"/>
            <w:bottom w:val="none" w:sz="0" w:space="0" w:color="auto"/>
            <w:right w:val="none" w:sz="0" w:space="0" w:color="auto"/>
          </w:divBdr>
        </w:div>
        <w:div w:id="851410883">
          <w:marLeft w:val="480"/>
          <w:marRight w:val="0"/>
          <w:marTop w:val="0"/>
          <w:marBottom w:val="0"/>
          <w:divBdr>
            <w:top w:val="none" w:sz="0" w:space="0" w:color="auto"/>
            <w:left w:val="none" w:sz="0" w:space="0" w:color="auto"/>
            <w:bottom w:val="none" w:sz="0" w:space="0" w:color="auto"/>
            <w:right w:val="none" w:sz="0" w:space="0" w:color="auto"/>
          </w:divBdr>
        </w:div>
        <w:div w:id="898903768">
          <w:marLeft w:val="480"/>
          <w:marRight w:val="0"/>
          <w:marTop w:val="0"/>
          <w:marBottom w:val="0"/>
          <w:divBdr>
            <w:top w:val="none" w:sz="0" w:space="0" w:color="auto"/>
            <w:left w:val="none" w:sz="0" w:space="0" w:color="auto"/>
            <w:bottom w:val="none" w:sz="0" w:space="0" w:color="auto"/>
            <w:right w:val="none" w:sz="0" w:space="0" w:color="auto"/>
          </w:divBdr>
        </w:div>
        <w:div w:id="967051102">
          <w:marLeft w:val="480"/>
          <w:marRight w:val="0"/>
          <w:marTop w:val="0"/>
          <w:marBottom w:val="0"/>
          <w:divBdr>
            <w:top w:val="none" w:sz="0" w:space="0" w:color="auto"/>
            <w:left w:val="none" w:sz="0" w:space="0" w:color="auto"/>
            <w:bottom w:val="none" w:sz="0" w:space="0" w:color="auto"/>
            <w:right w:val="none" w:sz="0" w:space="0" w:color="auto"/>
          </w:divBdr>
        </w:div>
        <w:div w:id="1053384710">
          <w:marLeft w:val="480"/>
          <w:marRight w:val="0"/>
          <w:marTop w:val="0"/>
          <w:marBottom w:val="0"/>
          <w:divBdr>
            <w:top w:val="none" w:sz="0" w:space="0" w:color="auto"/>
            <w:left w:val="none" w:sz="0" w:space="0" w:color="auto"/>
            <w:bottom w:val="none" w:sz="0" w:space="0" w:color="auto"/>
            <w:right w:val="none" w:sz="0" w:space="0" w:color="auto"/>
          </w:divBdr>
        </w:div>
        <w:div w:id="1135831626">
          <w:marLeft w:val="480"/>
          <w:marRight w:val="0"/>
          <w:marTop w:val="0"/>
          <w:marBottom w:val="0"/>
          <w:divBdr>
            <w:top w:val="none" w:sz="0" w:space="0" w:color="auto"/>
            <w:left w:val="none" w:sz="0" w:space="0" w:color="auto"/>
            <w:bottom w:val="none" w:sz="0" w:space="0" w:color="auto"/>
            <w:right w:val="none" w:sz="0" w:space="0" w:color="auto"/>
          </w:divBdr>
        </w:div>
        <w:div w:id="1241677083">
          <w:marLeft w:val="480"/>
          <w:marRight w:val="0"/>
          <w:marTop w:val="0"/>
          <w:marBottom w:val="0"/>
          <w:divBdr>
            <w:top w:val="none" w:sz="0" w:space="0" w:color="auto"/>
            <w:left w:val="none" w:sz="0" w:space="0" w:color="auto"/>
            <w:bottom w:val="none" w:sz="0" w:space="0" w:color="auto"/>
            <w:right w:val="none" w:sz="0" w:space="0" w:color="auto"/>
          </w:divBdr>
        </w:div>
        <w:div w:id="1293484563">
          <w:marLeft w:val="480"/>
          <w:marRight w:val="0"/>
          <w:marTop w:val="0"/>
          <w:marBottom w:val="0"/>
          <w:divBdr>
            <w:top w:val="none" w:sz="0" w:space="0" w:color="auto"/>
            <w:left w:val="none" w:sz="0" w:space="0" w:color="auto"/>
            <w:bottom w:val="none" w:sz="0" w:space="0" w:color="auto"/>
            <w:right w:val="none" w:sz="0" w:space="0" w:color="auto"/>
          </w:divBdr>
        </w:div>
        <w:div w:id="1363365583">
          <w:marLeft w:val="480"/>
          <w:marRight w:val="0"/>
          <w:marTop w:val="0"/>
          <w:marBottom w:val="0"/>
          <w:divBdr>
            <w:top w:val="none" w:sz="0" w:space="0" w:color="auto"/>
            <w:left w:val="none" w:sz="0" w:space="0" w:color="auto"/>
            <w:bottom w:val="none" w:sz="0" w:space="0" w:color="auto"/>
            <w:right w:val="none" w:sz="0" w:space="0" w:color="auto"/>
          </w:divBdr>
        </w:div>
        <w:div w:id="1467578871">
          <w:marLeft w:val="480"/>
          <w:marRight w:val="0"/>
          <w:marTop w:val="0"/>
          <w:marBottom w:val="0"/>
          <w:divBdr>
            <w:top w:val="none" w:sz="0" w:space="0" w:color="auto"/>
            <w:left w:val="none" w:sz="0" w:space="0" w:color="auto"/>
            <w:bottom w:val="none" w:sz="0" w:space="0" w:color="auto"/>
            <w:right w:val="none" w:sz="0" w:space="0" w:color="auto"/>
          </w:divBdr>
        </w:div>
        <w:div w:id="1597785196">
          <w:marLeft w:val="480"/>
          <w:marRight w:val="0"/>
          <w:marTop w:val="0"/>
          <w:marBottom w:val="0"/>
          <w:divBdr>
            <w:top w:val="none" w:sz="0" w:space="0" w:color="auto"/>
            <w:left w:val="none" w:sz="0" w:space="0" w:color="auto"/>
            <w:bottom w:val="none" w:sz="0" w:space="0" w:color="auto"/>
            <w:right w:val="none" w:sz="0" w:space="0" w:color="auto"/>
          </w:divBdr>
        </w:div>
        <w:div w:id="1644459057">
          <w:marLeft w:val="480"/>
          <w:marRight w:val="0"/>
          <w:marTop w:val="0"/>
          <w:marBottom w:val="0"/>
          <w:divBdr>
            <w:top w:val="none" w:sz="0" w:space="0" w:color="auto"/>
            <w:left w:val="none" w:sz="0" w:space="0" w:color="auto"/>
            <w:bottom w:val="none" w:sz="0" w:space="0" w:color="auto"/>
            <w:right w:val="none" w:sz="0" w:space="0" w:color="auto"/>
          </w:divBdr>
        </w:div>
        <w:div w:id="1711876599">
          <w:marLeft w:val="480"/>
          <w:marRight w:val="0"/>
          <w:marTop w:val="0"/>
          <w:marBottom w:val="0"/>
          <w:divBdr>
            <w:top w:val="none" w:sz="0" w:space="0" w:color="auto"/>
            <w:left w:val="none" w:sz="0" w:space="0" w:color="auto"/>
            <w:bottom w:val="none" w:sz="0" w:space="0" w:color="auto"/>
            <w:right w:val="none" w:sz="0" w:space="0" w:color="auto"/>
          </w:divBdr>
        </w:div>
        <w:div w:id="1820029177">
          <w:marLeft w:val="480"/>
          <w:marRight w:val="0"/>
          <w:marTop w:val="0"/>
          <w:marBottom w:val="0"/>
          <w:divBdr>
            <w:top w:val="none" w:sz="0" w:space="0" w:color="auto"/>
            <w:left w:val="none" w:sz="0" w:space="0" w:color="auto"/>
            <w:bottom w:val="none" w:sz="0" w:space="0" w:color="auto"/>
            <w:right w:val="none" w:sz="0" w:space="0" w:color="auto"/>
          </w:divBdr>
        </w:div>
        <w:div w:id="1894612951">
          <w:marLeft w:val="480"/>
          <w:marRight w:val="0"/>
          <w:marTop w:val="0"/>
          <w:marBottom w:val="0"/>
          <w:divBdr>
            <w:top w:val="none" w:sz="0" w:space="0" w:color="auto"/>
            <w:left w:val="none" w:sz="0" w:space="0" w:color="auto"/>
            <w:bottom w:val="none" w:sz="0" w:space="0" w:color="auto"/>
            <w:right w:val="none" w:sz="0" w:space="0" w:color="auto"/>
          </w:divBdr>
        </w:div>
        <w:div w:id="1904296788">
          <w:marLeft w:val="480"/>
          <w:marRight w:val="0"/>
          <w:marTop w:val="0"/>
          <w:marBottom w:val="0"/>
          <w:divBdr>
            <w:top w:val="none" w:sz="0" w:space="0" w:color="auto"/>
            <w:left w:val="none" w:sz="0" w:space="0" w:color="auto"/>
            <w:bottom w:val="none" w:sz="0" w:space="0" w:color="auto"/>
            <w:right w:val="none" w:sz="0" w:space="0" w:color="auto"/>
          </w:divBdr>
        </w:div>
        <w:div w:id="1914897973">
          <w:marLeft w:val="480"/>
          <w:marRight w:val="0"/>
          <w:marTop w:val="0"/>
          <w:marBottom w:val="0"/>
          <w:divBdr>
            <w:top w:val="none" w:sz="0" w:space="0" w:color="auto"/>
            <w:left w:val="none" w:sz="0" w:space="0" w:color="auto"/>
            <w:bottom w:val="none" w:sz="0" w:space="0" w:color="auto"/>
            <w:right w:val="none" w:sz="0" w:space="0" w:color="auto"/>
          </w:divBdr>
        </w:div>
        <w:div w:id="1919972826">
          <w:marLeft w:val="480"/>
          <w:marRight w:val="0"/>
          <w:marTop w:val="0"/>
          <w:marBottom w:val="0"/>
          <w:divBdr>
            <w:top w:val="none" w:sz="0" w:space="0" w:color="auto"/>
            <w:left w:val="none" w:sz="0" w:space="0" w:color="auto"/>
            <w:bottom w:val="none" w:sz="0" w:space="0" w:color="auto"/>
            <w:right w:val="none" w:sz="0" w:space="0" w:color="auto"/>
          </w:divBdr>
        </w:div>
        <w:div w:id="2048721192">
          <w:marLeft w:val="480"/>
          <w:marRight w:val="0"/>
          <w:marTop w:val="0"/>
          <w:marBottom w:val="0"/>
          <w:divBdr>
            <w:top w:val="none" w:sz="0" w:space="0" w:color="auto"/>
            <w:left w:val="none" w:sz="0" w:space="0" w:color="auto"/>
            <w:bottom w:val="none" w:sz="0" w:space="0" w:color="auto"/>
            <w:right w:val="none" w:sz="0" w:space="0" w:color="auto"/>
          </w:divBdr>
        </w:div>
        <w:div w:id="2118676880">
          <w:marLeft w:val="480"/>
          <w:marRight w:val="0"/>
          <w:marTop w:val="0"/>
          <w:marBottom w:val="0"/>
          <w:divBdr>
            <w:top w:val="none" w:sz="0" w:space="0" w:color="auto"/>
            <w:left w:val="none" w:sz="0" w:space="0" w:color="auto"/>
            <w:bottom w:val="none" w:sz="0" w:space="0" w:color="auto"/>
            <w:right w:val="none" w:sz="0" w:space="0" w:color="auto"/>
          </w:divBdr>
        </w:div>
      </w:divsChild>
    </w:div>
    <w:div w:id="1856461057">
      <w:bodyDiv w:val="1"/>
      <w:marLeft w:val="0"/>
      <w:marRight w:val="0"/>
      <w:marTop w:val="0"/>
      <w:marBottom w:val="0"/>
      <w:divBdr>
        <w:top w:val="none" w:sz="0" w:space="0" w:color="auto"/>
        <w:left w:val="none" w:sz="0" w:space="0" w:color="auto"/>
        <w:bottom w:val="none" w:sz="0" w:space="0" w:color="auto"/>
        <w:right w:val="none" w:sz="0" w:space="0" w:color="auto"/>
      </w:divBdr>
      <w:divsChild>
        <w:div w:id="34542880">
          <w:marLeft w:val="480"/>
          <w:marRight w:val="0"/>
          <w:marTop w:val="0"/>
          <w:marBottom w:val="0"/>
          <w:divBdr>
            <w:top w:val="none" w:sz="0" w:space="0" w:color="auto"/>
            <w:left w:val="none" w:sz="0" w:space="0" w:color="auto"/>
            <w:bottom w:val="none" w:sz="0" w:space="0" w:color="auto"/>
            <w:right w:val="none" w:sz="0" w:space="0" w:color="auto"/>
          </w:divBdr>
        </w:div>
        <w:div w:id="108554611">
          <w:marLeft w:val="480"/>
          <w:marRight w:val="0"/>
          <w:marTop w:val="0"/>
          <w:marBottom w:val="0"/>
          <w:divBdr>
            <w:top w:val="none" w:sz="0" w:space="0" w:color="auto"/>
            <w:left w:val="none" w:sz="0" w:space="0" w:color="auto"/>
            <w:bottom w:val="none" w:sz="0" w:space="0" w:color="auto"/>
            <w:right w:val="none" w:sz="0" w:space="0" w:color="auto"/>
          </w:divBdr>
        </w:div>
        <w:div w:id="305820680">
          <w:marLeft w:val="480"/>
          <w:marRight w:val="0"/>
          <w:marTop w:val="0"/>
          <w:marBottom w:val="0"/>
          <w:divBdr>
            <w:top w:val="none" w:sz="0" w:space="0" w:color="auto"/>
            <w:left w:val="none" w:sz="0" w:space="0" w:color="auto"/>
            <w:bottom w:val="none" w:sz="0" w:space="0" w:color="auto"/>
            <w:right w:val="none" w:sz="0" w:space="0" w:color="auto"/>
          </w:divBdr>
        </w:div>
        <w:div w:id="310328713">
          <w:marLeft w:val="480"/>
          <w:marRight w:val="0"/>
          <w:marTop w:val="0"/>
          <w:marBottom w:val="0"/>
          <w:divBdr>
            <w:top w:val="none" w:sz="0" w:space="0" w:color="auto"/>
            <w:left w:val="none" w:sz="0" w:space="0" w:color="auto"/>
            <w:bottom w:val="none" w:sz="0" w:space="0" w:color="auto"/>
            <w:right w:val="none" w:sz="0" w:space="0" w:color="auto"/>
          </w:divBdr>
        </w:div>
        <w:div w:id="404959545">
          <w:marLeft w:val="480"/>
          <w:marRight w:val="0"/>
          <w:marTop w:val="0"/>
          <w:marBottom w:val="0"/>
          <w:divBdr>
            <w:top w:val="none" w:sz="0" w:space="0" w:color="auto"/>
            <w:left w:val="none" w:sz="0" w:space="0" w:color="auto"/>
            <w:bottom w:val="none" w:sz="0" w:space="0" w:color="auto"/>
            <w:right w:val="none" w:sz="0" w:space="0" w:color="auto"/>
          </w:divBdr>
        </w:div>
        <w:div w:id="407920758">
          <w:marLeft w:val="480"/>
          <w:marRight w:val="0"/>
          <w:marTop w:val="0"/>
          <w:marBottom w:val="0"/>
          <w:divBdr>
            <w:top w:val="none" w:sz="0" w:space="0" w:color="auto"/>
            <w:left w:val="none" w:sz="0" w:space="0" w:color="auto"/>
            <w:bottom w:val="none" w:sz="0" w:space="0" w:color="auto"/>
            <w:right w:val="none" w:sz="0" w:space="0" w:color="auto"/>
          </w:divBdr>
        </w:div>
        <w:div w:id="510412858">
          <w:marLeft w:val="480"/>
          <w:marRight w:val="0"/>
          <w:marTop w:val="0"/>
          <w:marBottom w:val="0"/>
          <w:divBdr>
            <w:top w:val="none" w:sz="0" w:space="0" w:color="auto"/>
            <w:left w:val="none" w:sz="0" w:space="0" w:color="auto"/>
            <w:bottom w:val="none" w:sz="0" w:space="0" w:color="auto"/>
            <w:right w:val="none" w:sz="0" w:space="0" w:color="auto"/>
          </w:divBdr>
        </w:div>
        <w:div w:id="783229657">
          <w:marLeft w:val="480"/>
          <w:marRight w:val="0"/>
          <w:marTop w:val="0"/>
          <w:marBottom w:val="0"/>
          <w:divBdr>
            <w:top w:val="none" w:sz="0" w:space="0" w:color="auto"/>
            <w:left w:val="none" w:sz="0" w:space="0" w:color="auto"/>
            <w:bottom w:val="none" w:sz="0" w:space="0" w:color="auto"/>
            <w:right w:val="none" w:sz="0" w:space="0" w:color="auto"/>
          </w:divBdr>
        </w:div>
        <w:div w:id="813137288">
          <w:marLeft w:val="480"/>
          <w:marRight w:val="0"/>
          <w:marTop w:val="0"/>
          <w:marBottom w:val="0"/>
          <w:divBdr>
            <w:top w:val="none" w:sz="0" w:space="0" w:color="auto"/>
            <w:left w:val="none" w:sz="0" w:space="0" w:color="auto"/>
            <w:bottom w:val="none" w:sz="0" w:space="0" w:color="auto"/>
            <w:right w:val="none" w:sz="0" w:space="0" w:color="auto"/>
          </w:divBdr>
        </w:div>
        <w:div w:id="826242955">
          <w:marLeft w:val="480"/>
          <w:marRight w:val="0"/>
          <w:marTop w:val="0"/>
          <w:marBottom w:val="0"/>
          <w:divBdr>
            <w:top w:val="none" w:sz="0" w:space="0" w:color="auto"/>
            <w:left w:val="none" w:sz="0" w:space="0" w:color="auto"/>
            <w:bottom w:val="none" w:sz="0" w:space="0" w:color="auto"/>
            <w:right w:val="none" w:sz="0" w:space="0" w:color="auto"/>
          </w:divBdr>
        </w:div>
        <w:div w:id="899829031">
          <w:marLeft w:val="480"/>
          <w:marRight w:val="0"/>
          <w:marTop w:val="0"/>
          <w:marBottom w:val="0"/>
          <w:divBdr>
            <w:top w:val="none" w:sz="0" w:space="0" w:color="auto"/>
            <w:left w:val="none" w:sz="0" w:space="0" w:color="auto"/>
            <w:bottom w:val="none" w:sz="0" w:space="0" w:color="auto"/>
            <w:right w:val="none" w:sz="0" w:space="0" w:color="auto"/>
          </w:divBdr>
        </w:div>
        <w:div w:id="979917610">
          <w:marLeft w:val="480"/>
          <w:marRight w:val="0"/>
          <w:marTop w:val="0"/>
          <w:marBottom w:val="0"/>
          <w:divBdr>
            <w:top w:val="none" w:sz="0" w:space="0" w:color="auto"/>
            <w:left w:val="none" w:sz="0" w:space="0" w:color="auto"/>
            <w:bottom w:val="none" w:sz="0" w:space="0" w:color="auto"/>
            <w:right w:val="none" w:sz="0" w:space="0" w:color="auto"/>
          </w:divBdr>
        </w:div>
        <w:div w:id="1023550898">
          <w:marLeft w:val="480"/>
          <w:marRight w:val="0"/>
          <w:marTop w:val="0"/>
          <w:marBottom w:val="0"/>
          <w:divBdr>
            <w:top w:val="none" w:sz="0" w:space="0" w:color="auto"/>
            <w:left w:val="none" w:sz="0" w:space="0" w:color="auto"/>
            <w:bottom w:val="none" w:sz="0" w:space="0" w:color="auto"/>
            <w:right w:val="none" w:sz="0" w:space="0" w:color="auto"/>
          </w:divBdr>
        </w:div>
        <w:div w:id="1130172070">
          <w:marLeft w:val="480"/>
          <w:marRight w:val="0"/>
          <w:marTop w:val="0"/>
          <w:marBottom w:val="0"/>
          <w:divBdr>
            <w:top w:val="none" w:sz="0" w:space="0" w:color="auto"/>
            <w:left w:val="none" w:sz="0" w:space="0" w:color="auto"/>
            <w:bottom w:val="none" w:sz="0" w:space="0" w:color="auto"/>
            <w:right w:val="none" w:sz="0" w:space="0" w:color="auto"/>
          </w:divBdr>
        </w:div>
        <w:div w:id="1251430145">
          <w:marLeft w:val="480"/>
          <w:marRight w:val="0"/>
          <w:marTop w:val="0"/>
          <w:marBottom w:val="0"/>
          <w:divBdr>
            <w:top w:val="none" w:sz="0" w:space="0" w:color="auto"/>
            <w:left w:val="none" w:sz="0" w:space="0" w:color="auto"/>
            <w:bottom w:val="none" w:sz="0" w:space="0" w:color="auto"/>
            <w:right w:val="none" w:sz="0" w:space="0" w:color="auto"/>
          </w:divBdr>
        </w:div>
        <w:div w:id="1271090826">
          <w:marLeft w:val="480"/>
          <w:marRight w:val="0"/>
          <w:marTop w:val="0"/>
          <w:marBottom w:val="0"/>
          <w:divBdr>
            <w:top w:val="none" w:sz="0" w:space="0" w:color="auto"/>
            <w:left w:val="none" w:sz="0" w:space="0" w:color="auto"/>
            <w:bottom w:val="none" w:sz="0" w:space="0" w:color="auto"/>
            <w:right w:val="none" w:sz="0" w:space="0" w:color="auto"/>
          </w:divBdr>
        </w:div>
        <w:div w:id="1314487434">
          <w:marLeft w:val="480"/>
          <w:marRight w:val="0"/>
          <w:marTop w:val="0"/>
          <w:marBottom w:val="0"/>
          <w:divBdr>
            <w:top w:val="none" w:sz="0" w:space="0" w:color="auto"/>
            <w:left w:val="none" w:sz="0" w:space="0" w:color="auto"/>
            <w:bottom w:val="none" w:sz="0" w:space="0" w:color="auto"/>
            <w:right w:val="none" w:sz="0" w:space="0" w:color="auto"/>
          </w:divBdr>
        </w:div>
        <w:div w:id="1353148652">
          <w:marLeft w:val="480"/>
          <w:marRight w:val="0"/>
          <w:marTop w:val="0"/>
          <w:marBottom w:val="0"/>
          <w:divBdr>
            <w:top w:val="none" w:sz="0" w:space="0" w:color="auto"/>
            <w:left w:val="none" w:sz="0" w:space="0" w:color="auto"/>
            <w:bottom w:val="none" w:sz="0" w:space="0" w:color="auto"/>
            <w:right w:val="none" w:sz="0" w:space="0" w:color="auto"/>
          </w:divBdr>
        </w:div>
        <w:div w:id="1367022698">
          <w:marLeft w:val="480"/>
          <w:marRight w:val="0"/>
          <w:marTop w:val="0"/>
          <w:marBottom w:val="0"/>
          <w:divBdr>
            <w:top w:val="none" w:sz="0" w:space="0" w:color="auto"/>
            <w:left w:val="none" w:sz="0" w:space="0" w:color="auto"/>
            <w:bottom w:val="none" w:sz="0" w:space="0" w:color="auto"/>
            <w:right w:val="none" w:sz="0" w:space="0" w:color="auto"/>
          </w:divBdr>
        </w:div>
        <w:div w:id="1444573778">
          <w:marLeft w:val="480"/>
          <w:marRight w:val="0"/>
          <w:marTop w:val="0"/>
          <w:marBottom w:val="0"/>
          <w:divBdr>
            <w:top w:val="none" w:sz="0" w:space="0" w:color="auto"/>
            <w:left w:val="none" w:sz="0" w:space="0" w:color="auto"/>
            <w:bottom w:val="none" w:sz="0" w:space="0" w:color="auto"/>
            <w:right w:val="none" w:sz="0" w:space="0" w:color="auto"/>
          </w:divBdr>
        </w:div>
        <w:div w:id="1565991871">
          <w:marLeft w:val="480"/>
          <w:marRight w:val="0"/>
          <w:marTop w:val="0"/>
          <w:marBottom w:val="0"/>
          <w:divBdr>
            <w:top w:val="none" w:sz="0" w:space="0" w:color="auto"/>
            <w:left w:val="none" w:sz="0" w:space="0" w:color="auto"/>
            <w:bottom w:val="none" w:sz="0" w:space="0" w:color="auto"/>
            <w:right w:val="none" w:sz="0" w:space="0" w:color="auto"/>
          </w:divBdr>
        </w:div>
        <w:div w:id="1691026026">
          <w:marLeft w:val="480"/>
          <w:marRight w:val="0"/>
          <w:marTop w:val="0"/>
          <w:marBottom w:val="0"/>
          <w:divBdr>
            <w:top w:val="none" w:sz="0" w:space="0" w:color="auto"/>
            <w:left w:val="none" w:sz="0" w:space="0" w:color="auto"/>
            <w:bottom w:val="none" w:sz="0" w:space="0" w:color="auto"/>
            <w:right w:val="none" w:sz="0" w:space="0" w:color="auto"/>
          </w:divBdr>
        </w:div>
        <w:div w:id="1738361352">
          <w:marLeft w:val="480"/>
          <w:marRight w:val="0"/>
          <w:marTop w:val="0"/>
          <w:marBottom w:val="0"/>
          <w:divBdr>
            <w:top w:val="none" w:sz="0" w:space="0" w:color="auto"/>
            <w:left w:val="none" w:sz="0" w:space="0" w:color="auto"/>
            <w:bottom w:val="none" w:sz="0" w:space="0" w:color="auto"/>
            <w:right w:val="none" w:sz="0" w:space="0" w:color="auto"/>
          </w:divBdr>
        </w:div>
      </w:divsChild>
    </w:div>
    <w:div w:id="1860659078">
      <w:bodyDiv w:val="1"/>
      <w:marLeft w:val="0"/>
      <w:marRight w:val="0"/>
      <w:marTop w:val="0"/>
      <w:marBottom w:val="0"/>
      <w:divBdr>
        <w:top w:val="none" w:sz="0" w:space="0" w:color="auto"/>
        <w:left w:val="none" w:sz="0" w:space="0" w:color="auto"/>
        <w:bottom w:val="none" w:sz="0" w:space="0" w:color="auto"/>
        <w:right w:val="none" w:sz="0" w:space="0" w:color="auto"/>
      </w:divBdr>
    </w:div>
    <w:div w:id="1879584953">
      <w:bodyDiv w:val="1"/>
      <w:marLeft w:val="0"/>
      <w:marRight w:val="0"/>
      <w:marTop w:val="0"/>
      <w:marBottom w:val="0"/>
      <w:divBdr>
        <w:top w:val="none" w:sz="0" w:space="0" w:color="auto"/>
        <w:left w:val="none" w:sz="0" w:space="0" w:color="auto"/>
        <w:bottom w:val="none" w:sz="0" w:space="0" w:color="auto"/>
        <w:right w:val="none" w:sz="0" w:space="0" w:color="auto"/>
      </w:divBdr>
      <w:divsChild>
        <w:div w:id="83109896">
          <w:marLeft w:val="480"/>
          <w:marRight w:val="0"/>
          <w:marTop w:val="0"/>
          <w:marBottom w:val="0"/>
          <w:divBdr>
            <w:top w:val="none" w:sz="0" w:space="0" w:color="auto"/>
            <w:left w:val="none" w:sz="0" w:space="0" w:color="auto"/>
            <w:bottom w:val="none" w:sz="0" w:space="0" w:color="auto"/>
            <w:right w:val="none" w:sz="0" w:space="0" w:color="auto"/>
          </w:divBdr>
        </w:div>
        <w:div w:id="100302604">
          <w:marLeft w:val="480"/>
          <w:marRight w:val="0"/>
          <w:marTop w:val="0"/>
          <w:marBottom w:val="0"/>
          <w:divBdr>
            <w:top w:val="none" w:sz="0" w:space="0" w:color="auto"/>
            <w:left w:val="none" w:sz="0" w:space="0" w:color="auto"/>
            <w:bottom w:val="none" w:sz="0" w:space="0" w:color="auto"/>
            <w:right w:val="none" w:sz="0" w:space="0" w:color="auto"/>
          </w:divBdr>
        </w:div>
        <w:div w:id="229658528">
          <w:marLeft w:val="480"/>
          <w:marRight w:val="0"/>
          <w:marTop w:val="0"/>
          <w:marBottom w:val="0"/>
          <w:divBdr>
            <w:top w:val="none" w:sz="0" w:space="0" w:color="auto"/>
            <w:left w:val="none" w:sz="0" w:space="0" w:color="auto"/>
            <w:bottom w:val="none" w:sz="0" w:space="0" w:color="auto"/>
            <w:right w:val="none" w:sz="0" w:space="0" w:color="auto"/>
          </w:divBdr>
        </w:div>
        <w:div w:id="550924650">
          <w:marLeft w:val="480"/>
          <w:marRight w:val="0"/>
          <w:marTop w:val="0"/>
          <w:marBottom w:val="0"/>
          <w:divBdr>
            <w:top w:val="none" w:sz="0" w:space="0" w:color="auto"/>
            <w:left w:val="none" w:sz="0" w:space="0" w:color="auto"/>
            <w:bottom w:val="none" w:sz="0" w:space="0" w:color="auto"/>
            <w:right w:val="none" w:sz="0" w:space="0" w:color="auto"/>
          </w:divBdr>
        </w:div>
        <w:div w:id="684139663">
          <w:marLeft w:val="480"/>
          <w:marRight w:val="0"/>
          <w:marTop w:val="0"/>
          <w:marBottom w:val="0"/>
          <w:divBdr>
            <w:top w:val="none" w:sz="0" w:space="0" w:color="auto"/>
            <w:left w:val="none" w:sz="0" w:space="0" w:color="auto"/>
            <w:bottom w:val="none" w:sz="0" w:space="0" w:color="auto"/>
            <w:right w:val="none" w:sz="0" w:space="0" w:color="auto"/>
          </w:divBdr>
        </w:div>
        <w:div w:id="806361017">
          <w:marLeft w:val="480"/>
          <w:marRight w:val="0"/>
          <w:marTop w:val="0"/>
          <w:marBottom w:val="0"/>
          <w:divBdr>
            <w:top w:val="none" w:sz="0" w:space="0" w:color="auto"/>
            <w:left w:val="none" w:sz="0" w:space="0" w:color="auto"/>
            <w:bottom w:val="none" w:sz="0" w:space="0" w:color="auto"/>
            <w:right w:val="none" w:sz="0" w:space="0" w:color="auto"/>
          </w:divBdr>
        </w:div>
        <w:div w:id="894194506">
          <w:marLeft w:val="480"/>
          <w:marRight w:val="0"/>
          <w:marTop w:val="0"/>
          <w:marBottom w:val="0"/>
          <w:divBdr>
            <w:top w:val="none" w:sz="0" w:space="0" w:color="auto"/>
            <w:left w:val="none" w:sz="0" w:space="0" w:color="auto"/>
            <w:bottom w:val="none" w:sz="0" w:space="0" w:color="auto"/>
            <w:right w:val="none" w:sz="0" w:space="0" w:color="auto"/>
          </w:divBdr>
        </w:div>
        <w:div w:id="940144548">
          <w:marLeft w:val="480"/>
          <w:marRight w:val="0"/>
          <w:marTop w:val="0"/>
          <w:marBottom w:val="0"/>
          <w:divBdr>
            <w:top w:val="none" w:sz="0" w:space="0" w:color="auto"/>
            <w:left w:val="none" w:sz="0" w:space="0" w:color="auto"/>
            <w:bottom w:val="none" w:sz="0" w:space="0" w:color="auto"/>
            <w:right w:val="none" w:sz="0" w:space="0" w:color="auto"/>
          </w:divBdr>
        </w:div>
        <w:div w:id="1224485897">
          <w:marLeft w:val="480"/>
          <w:marRight w:val="0"/>
          <w:marTop w:val="0"/>
          <w:marBottom w:val="0"/>
          <w:divBdr>
            <w:top w:val="none" w:sz="0" w:space="0" w:color="auto"/>
            <w:left w:val="none" w:sz="0" w:space="0" w:color="auto"/>
            <w:bottom w:val="none" w:sz="0" w:space="0" w:color="auto"/>
            <w:right w:val="none" w:sz="0" w:space="0" w:color="auto"/>
          </w:divBdr>
        </w:div>
        <w:div w:id="1355225577">
          <w:marLeft w:val="480"/>
          <w:marRight w:val="0"/>
          <w:marTop w:val="0"/>
          <w:marBottom w:val="0"/>
          <w:divBdr>
            <w:top w:val="none" w:sz="0" w:space="0" w:color="auto"/>
            <w:left w:val="none" w:sz="0" w:space="0" w:color="auto"/>
            <w:bottom w:val="none" w:sz="0" w:space="0" w:color="auto"/>
            <w:right w:val="none" w:sz="0" w:space="0" w:color="auto"/>
          </w:divBdr>
        </w:div>
        <w:div w:id="1374966980">
          <w:marLeft w:val="480"/>
          <w:marRight w:val="0"/>
          <w:marTop w:val="0"/>
          <w:marBottom w:val="0"/>
          <w:divBdr>
            <w:top w:val="none" w:sz="0" w:space="0" w:color="auto"/>
            <w:left w:val="none" w:sz="0" w:space="0" w:color="auto"/>
            <w:bottom w:val="none" w:sz="0" w:space="0" w:color="auto"/>
            <w:right w:val="none" w:sz="0" w:space="0" w:color="auto"/>
          </w:divBdr>
        </w:div>
        <w:div w:id="1582568062">
          <w:marLeft w:val="480"/>
          <w:marRight w:val="0"/>
          <w:marTop w:val="0"/>
          <w:marBottom w:val="0"/>
          <w:divBdr>
            <w:top w:val="none" w:sz="0" w:space="0" w:color="auto"/>
            <w:left w:val="none" w:sz="0" w:space="0" w:color="auto"/>
            <w:bottom w:val="none" w:sz="0" w:space="0" w:color="auto"/>
            <w:right w:val="none" w:sz="0" w:space="0" w:color="auto"/>
          </w:divBdr>
        </w:div>
        <w:div w:id="1633288304">
          <w:marLeft w:val="480"/>
          <w:marRight w:val="0"/>
          <w:marTop w:val="0"/>
          <w:marBottom w:val="0"/>
          <w:divBdr>
            <w:top w:val="none" w:sz="0" w:space="0" w:color="auto"/>
            <w:left w:val="none" w:sz="0" w:space="0" w:color="auto"/>
            <w:bottom w:val="none" w:sz="0" w:space="0" w:color="auto"/>
            <w:right w:val="none" w:sz="0" w:space="0" w:color="auto"/>
          </w:divBdr>
        </w:div>
        <w:div w:id="1709182520">
          <w:marLeft w:val="480"/>
          <w:marRight w:val="0"/>
          <w:marTop w:val="0"/>
          <w:marBottom w:val="0"/>
          <w:divBdr>
            <w:top w:val="none" w:sz="0" w:space="0" w:color="auto"/>
            <w:left w:val="none" w:sz="0" w:space="0" w:color="auto"/>
            <w:bottom w:val="none" w:sz="0" w:space="0" w:color="auto"/>
            <w:right w:val="none" w:sz="0" w:space="0" w:color="auto"/>
          </w:divBdr>
        </w:div>
        <w:div w:id="1721859026">
          <w:marLeft w:val="480"/>
          <w:marRight w:val="0"/>
          <w:marTop w:val="0"/>
          <w:marBottom w:val="0"/>
          <w:divBdr>
            <w:top w:val="none" w:sz="0" w:space="0" w:color="auto"/>
            <w:left w:val="none" w:sz="0" w:space="0" w:color="auto"/>
            <w:bottom w:val="none" w:sz="0" w:space="0" w:color="auto"/>
            <w:right w:val="none" w:sz="0" w:space="0" w:color="auto"/>
          </w:divBdr>
        </w:div>
        <w:div w:id="1745910581">
          <w:marLeft w:val="480"/>
          <w:marRight w:val="0"/>
          <w:marTop w:val="0"/>
          <w:marBottom w:val="0"/>
          <w:divBdr>
            <w:top w:val="none" w:sz="0" w:space="0" w:color="auto"/>
            <w:left w:val="none" w:sz="0" w:space="0" w:color="auto"/>
            <w:bottom w:val="none" w:sz="0" w:space="0" w:color="auto"/>
            <w:right w:val="none" w:sz="0" w:space="0" w:color="auto"/>
          </w:divBdr>
        </w:div>
        <w:div w:id="1864634075">
          <w:marLeft w:val="480"/>
          <w:marRight w:val="0"/>
          <w:marTop w:val="0"/>
          <w:marBottom w:val="0"/>
          <w:divBdr>
            <w:top w:val="none" w:sz="0" w:space="0" w:color="auto"/>
            <w:left w:val="none" w:sz="0" w:space="0" w:color="auto"/>
            <w:bottom w:val="none" w:sz="0" w:space="0" w:color="auto"/>
            <w:right w:val="none" w:sz="0" w:space="0" w:color="auto"/>
          </w:divBdr>
        </w:div>
        <w:div w:id="2083403373">
          <w:marLeft w:val="480"/>
          <w:marRight w:val="0"/>
          <w:marTop w:val="0"/>
          <w:marBottom w:val="0"/>
          <w:divBdr>
            <w:top w:val="none" w:sz="0" w:space="0" w:color="auto"/>
            <w:left w:val="none" w:sz="0" w:space="0" w:color="auto"/>
            <w:bottom w:val="none" w:sz="0" w:space="0" w:color="auto"/>
            <w:right w:val="none" w:sz="0" w:space="0" w:color="auto"/>
          </w:divBdr>
        </w:div>
        <w:div w:id="2121215575">
          <w:marLeft w:val="480"/>
          <w:marRight w:val="0"/>
          <w:marTop w:val="0"/>
          <w:marBottom w:val="0"/>
          <w:divBdr>
            <w:top w:val="none" w:sz="0" w:space="0" w:color="auto"/>
            <w:left w:val="none" w:sz="0" w:space="0" w:color="auto"/>
            <w:bottom w:val="none" w:sz="0" w:space="0" w:color="auto"/>
            <w:right w:val="none" w:sz="0" w:space="0" w:color="auto"/>
          </w:divBdr>
        </w:div>
      </w:divsChild>
    </w:div>
    <w:div w:id="1880122811">
      <w:bodyDiv w:val="1"/>
      <w:marLeft w:val="0"/>
      <w:marRight w:val="0"/>
      <w:marTop w:val="0"/>
      <w:marBottom w:val="0"/>
      <w:divBdr>
        <w:top w:val="none" w:sz="0" w:space="0" w:color="auto"/>
        <w:left w:val="none" w:sz="0" w:space="0" w:color="auto"/>
        <w:bottom w:val="none" w:sz="0" w:space="0" w:color="auto"/>
        <w:right w:val="none" w:sz="0" w:space="0" w:color="auto"/>
      </w:divBdr>
      <w:divsChild>
        <w:div w:id="200434402">
          <w:marLeft w:val="480"/>
          <w:marRight w:val="0"/>
          <w:marTop w:val="0"/>
          <w:marBottom w:val="0"/>
          <w:divBdr>
            <w:top w:val="none" w:sz="0" w:space="0" w:color="auto"/>
            <w:left w:val="none" w:sz="0" w:space="0" w:color="auto"/>
            <w:bottom w:val="none" w:sz="0" w:space="0" w:color="auto"/>
            <w:right w:val="none" w:sz="0" w:space="0" w:color="auto"/>
          </w:divBdr>
        </w:div>
        <w:div w:id="268901878">
          <w:marLeft w:val="480"/>
          <w:marRight w:val="0"/>
          <w:marTop w:val="0"/>
          <w:marBottom w:val="0"/>
          <w:divBdr>
            <w:top w:val="none" w:sz="0" w:space="0" w:color="auto"/>
            <w:left w:val="none" w:sz="0" w:space="0" w:color="auto"/>
            <w:bottom w:val="none" w:sz="0" w:space="0" w:color="auto"/>
            <w:right w:val="none" w:sz="0" w:space="0" w:color="auto"/>
          </w:divBdr>
        </w:div>
        <w:div w:id="349719203">
          <w:marLeft w:val="480"/>
          <w:marRight w:val="0"/>
          <w:marTop w:val="0"/>
          <w:marBottom w:val="0"/>
          <w:divBdr>
            <w:top w:val="none" w:sz="0" w:space="0" w:color="auto"/>
            <w:left w:val="none" w:sz="0" w:space="0" w:color="auto"/>
            <w:bottom w:val="none" w:sz="0" w:space="0" w:color="auto"/>
            <w:right w:val="none" w:sz="0" w:space="0" w:color="auto"/>
          </w:divBdr>
        </w:div>
        <w:div w:id="440414181">
          <w:marLeft w:val="480"/>
          <w:marRight w:val="0"/>
          <w:marTop w:val="0"/>
          <w:marBottom w:val="0"/>
          <w:divBdr>
            <w:top w:val="none" w:sz="0" w:space="0" w:color="auto"/>
            <w:left w:val="none" w:sz="0" w:space="0" w:color="auto"/>
            <w:bottom w:val="none" w:sz="0" w:space="0" w:color="auto"/>
            <w:right w:val="none" w:sz="0" w:space="0" w:color="auto"/>
          </w:divBdr>
        </w:div>
        <w:div w:id="655575194">
          <w:marLeft w:val="480"/>
          <w:marRight w:val="0"/>
          <w:marTop w:val="0"/>
          <w:marBottom w:val="0"/>
          <w:divBdr>
            <w:top w:val="none" w:sz="0" w:space="0" w:color="auto"/>
            <w:left w:val="none" w:sz="0" w:space="0" w:color="auto"/>
            <w:bottom w:val="none" w:sz="0" w:space="0" w:color="auto"/>
            <w:right w:val="none" w:sz="0" w:space="0" w:color="auto"/>
          </w:divBdr>
        </w:div>
        <w:div w:id="677804422">
          <w:marLeft w:val="480"/>
          <w:marRight w:val="0"/>
          <w:marTop w:val="0"/>
          <w:marBottom w:val="0"/>
          <w:divBdr>
            <w:top w:val="none" w:sz="0" w:space="0" w:color="auto"/>
            <w:left w:val="none" w:sz="0" w:space="0" w:color="auto"/>
            <w:bottom w:val="none" w:sz="0" w:space="0" w:color="auto"/>
            <w:right w:val="none" w:sz="0" w:space="0" w:color="auto"/>
          </w:divBdr>
        </w:div>
        <w:div w:id="722482516">
          <w:marLeft w:val="480"/>
          <w:marRight w:val="0"/>
          <w:marTop w:val="0"/>
          <w:marBottom w:val="0"/>
          <w:divBdr>
            <w:top w:val="none" w:sz="0" w:space="0" w:color="auto"/>
            <w:left w:val="none" w:sz="0" w:space="0" w:color="auto"/>
            <w:bottom w:val="none" w:sz="0" w:space="0" w:color="auto"/>
            <w:right w:val="none" w:sz="0" w:space="0" w:color="auto"/>
          </w:divBdr>
        </w:div>
        <w:div w:id="728698060">
          <w:marLeft w:val="480"/>
          <w:marRight w:val="0"/>
          <w:marTop w:val="0"/>
          <w:marBottom w:val="0"/>
          <w:divBdr>
            <w:top w:val="none" w:sz="0" w:space="0" w:color="auto"/>
            <w:left w:val="none" w:sz="0" w:space="0" w:color="auto"/>
            <w:bottom w:val="none" w:sz="0" w:space="0" w:color="auto"/>
            <w:right w:val="none" w:sz="0" w:space="0" w:color="auto"/>
          </w:divBdr>
        </w:div>
        <w:div w:id="829446521">
          <w:marLeft w:val="480"/>
          <w:marRight w:val="0"/>
          <w:marTop w:val="0"/>
          <w:marBottom w:val="0"/>
          <w:divBdr>
            <w:top w:val="none" w:sz="0" w:space="0" w:color="auto"/>
            <w:left w:val="none" w:sz="0" w:space="0" w:color="auto"/>
            <w:bottom w:val="none" w:sz="0" w:space="0" w:color="auto"/>
            <w:right w:val="none" w:sz="0" w:space="0" w:color="auto"/>
          </w:divBdr>
        </w:div>
        <w:div w:id="1266882605">
          <w:marLeft w:val="480"/>
          <w:marRight w:val="0"/>
          <w:marTop w:val="0"/>
          <w:marBottom w:val="0"/>
          <w:divBdr>
            <w:top w:val="none" w:sz="0" w:space="0" w:color="auto"/>
            <w:left w:val="none" w:sz="0" w:space="0" w:color="auto"/>
            <w:bottom w:val="none" w:sz="0" w:space="0" w:color="auto"/>
            <w:right w:val="none" w:sz="0" w:space="0" w:color="auto"/>
          </w:divBdr>
        </w:div>
        <w:div w:id="1361010268">
          <w:marLeft w:val="480"/>
          <w:marRight w:val="0"/>
          <w:marTop w:val="0"/>
          <w:marBottom w:val="0"/>
          <w:divBdr>
            <w:top w:val="none" w:sz="0" w:space="0" w:color="auto"/>
            <w:left w:val="none" w:sz="0" w:space="0" w:color="auto"/>
            <w:bottom w:val="none" w:sz="0" w:space="0" w:color="auto"/>
            <w:right w:val="none" w:sz="0" w:space="0" w:color="auto"/>
          </w:divBdr>
        </w:div>
        <w:div w:id="1872720381">
          <w:marLeft w:val="480"/>
          <w:marRight w:val="0"/>
          <w:marTop w:val="0"/>
          <w:marBottom w:val="0"/>
          <w:divBdr>
            <w:top w:val="none" w:sz="0" w:space="0" w:color="auto"/>
            <w:left w:val="none" w:sz="0" w:space="0" w:color="auto"/>
            <w:bottom w:val="none" w:sz="0" w:space="0" w:color="auto"/>
            <w:right w:val="none" w:sz="0" w:space="0" w:color="auto"/>
          </w:divBdr>
        </w:div>
        <w:div w:id="1887372689">
          <w:marLeft w:val="480"/>
          <w:marRight w:val="0"/>
          <w:marTop w:val="0"/>
          <w:marBottom w:val="0"/>
          <w:divBdr>
            <w:top w:val="none" w:sz="0" w:space="0" w:color="auto"/>
            <w:left w:val="none" w:sz="0" w:space="0" w:color="auto"/>
            <w:bottom w:val="none" w:sz="0" w:space="0" w:color="auto"/>
            <w:right w:val="none" w:sz="0" w:space="0" w:color="auto"/>
          </w:divBdr>
        </w:div>
        <w:div w:id="1981153301">
          <w:marLeft w:val="480"/>
          <w:marRight w:val="0"/>
          <w:marTop w:val="0"/>
          <w:marBottom w:val="0"/>
          <w:divBdr>
            <w:top w:val="none" w:sz="0" w:space="0" w:color="auto"/>
            <w:left w:val="none" w:sz="0" w:space="0" w:color="auto"/>
            <w:bottom w:val="none" w:sz="0" w:space="0" w:color="auto"/>
            <w:right w:val="none" w:sz="0" w:space="0" w:color="auto"/>
          </w:divBdr>
        </w:div>
        <w:div w:id="1993868152">
          <w:marLeft w:val="480"/>
          <w:marRight w:val="0"/>
          <w:marTop w:val="0"/>
          <w:marBottom w:val="0"/>
          <w:divBdr>
            <w:top w:val="none" w:sz="0" w:space="0" w:color="auto"/>
            <w:left w:val="none" w:sz="0" w:space="0" w:color="auto"/>
            <w:bottom w:val="none" w:sz="0" w:space="0" w:color="auto"/>
            <w:right w:val="none" w:sz="0" w:space="0" w:color="auto"/>
          </w:divBdr>
        </w:div>
        <w:div w:id="2048869863">
          <w:marLeft w:val="480"/>
          <w:marRight w:val="0"/>
          <w:marTop w:val="0"/>
          <w:marBottom w:val="0"/>
          <w:divBdr>
            <w:top w:val="none" w:sz="0" w:space="0" w:color="auto"/>
            <w:left w:val="none" w:sz="0" w:space="0" w:color="auto"/>
            <w:bottom w:val="none" w:sz="0" w:space="0" w:color="auto"/>
            <w:right w:val="none" w:sz="0" w:space="0" w:color="auto"/>
          </w:divBdr>
        </w:div>
        <w:div w:id="2089494801">
          <w:marLeft w:val="480"/>
          <w:marRight w:val="0"/>
          <w:marTop w:val="0"/>
          <w:marBottom w:val="0"/>
          <w:divBdr>
            <w:top w:val="none" w:sz="0" w:space="0" w:color="auto"/>
            <w:left w:val="none" w:sz="0" w:space="0" w:color="auto"/>
            <w:bottom w:val="none" w:sz="0" w:space="0" w:color="auto"/>
            <w:right w:val="none" w:sz="0" w:space="0" w:color="auto"/>
          </w:divBdr>
        </w:div>
      </w:divsChild>
    </w:div>
    <w:div w:id="1880362265">
      <w:bodyDiv w:val="1"/>
      <w:marLeft w:val="0"/>
      <w:marRight w:val="0"/>
      <w:marTop w:val="0"/>
      <w:marBottom w:val="0"/>
      <w:divBdr>
        <w:top w:val="none" w:sz="0" w:space="0" w:color="auto"/>
        <w:left w:val="none" w:sz="0" w:space="0" w:color="auto"/>
        <w:bottom w:val="none" w:sz="0" w:space="0" w:color="auto"/>
        <w:right w:val="none" w:sz="0" w:space="0" w:color="auto"/>
      </w:divBdr>
      <w:divsChild>
        <w:div w:id="102921501">
          <w:marLeft w:val="480"/>
          <w:marRight w:val="0"/>
          <w:marTop w:val="0"/>
          <w:marBottom w:val="0"/>
          <w:divBdr>
            <w:top w:val="none" w:sz="0" w:space="0" w:color="auto"/>
            <w:left w:val="none" w:sz="0" w:space="0" w:color="auto"/>
            <w:bottom w:val="none" w:sz="0" w:space="0" w:color="auto"/>
            <w:right w:val="none" w:sz="0" w:space="0" w:color="auto"/>
          </w:divBdr>
        </w:div>
        <w:div w:id="144586304">
          <w:marLeft w:val="480"/>
          <w:marRight w:val="0"/>
          <w:marTop w:val="0"/>
          <w:marBottom w:val="0"/>
          <w:divBdr>
            <w:top w:val="none" w:sz="0" w:space="0" w:color="auto"/>
            <w:left w:val="none" w:sz="0" w:space="0" w:color="auto"/>
            <w:bottom w:val="none" w:sz="0" w:space="0" w:color="auto"/>
            <w:right w:val="none" w:sz="0" w:space="0" w:color="auto"/>
          </w:divBdr>
        </w:div>
        <w:div w:id="263851628">
          <w:marLeft w:val="480"/>
          <w:marRight w:val="0"/>
          <w:marTop w:val="0"/>
          <w:marBottom w:val="0"/>
          <w:divBdr>
            <w:top w:val="none" w:sz="0" w:space="0" w:color="auto"/>
            <w:left w:val="none" w:sz="0" w:space="0" w:color="auto"/>
            <w:bottom w:val="none" w:sz="0" w:space="0" w:color="auto"/>
            <w:right w:val="none" w:sz="0" w:space="0" w:color="auto"/>
          </w:divBdr>
        </w:div>
        <w:div w:id="283078004">
          <w:marLeft w:val="480"/>
          <w:marRight w:val="0"/>
          <w:marTop w:val="0"/>
          <w:marBottom w:val="0"/>
          <w:divBdr>
            <w:top w:val="none" w:sz="0" w:space="0" w:color="auto"/>
            <w:left w:val="none" w:sz="0" w:space="0" w:color="auto"/>
            <w:bottom w:val="none" w:sz="0" w:space="0" w:color="auto"/>
            <w:right w:val="none" w:sz="0" w:space="0" w:color="auto"/>
          </w:divBdr>
        </w:div>
        <w:div w:id="293607017">
          <w:marLeft w:val="480"/>
          <w:marRight w:val="0"/>
          <w:marTop w:val="0"/>
          <w:marBottom w:val="0"/>
          <w:divBdr>
            <w:top w:val="none" w:sz="0" w:space="0" w:color="auto"/>
            <w:left w:val="none" w:sz="0" w:space="0" w:color="auto"/>
            <w:bottom w:val="none" w:sz="0" w:space="0" w:color="auto"/>
            <w:right w:val="none" w:sz="0" w:space="0" w:color="auto"/>
          </w:divBdr>
        </w:div>
        <w:div w:id="603347976">
          <w:marLeft w:val="480"/>
          <w:marRight w:val="0"/>
          <w:marTop w:val="0"/>
          <w:marBottom w:val="0"/>
          <w:divBdr>
            <w:top w:val="none" w:sz="0" w:space="0" w:color="auto"/>
            <w:left w:val="none" w:sz="0" w:space="0" w:color="auto"/>
            <w:bottom w:val="none" w:sz="0" w:space="0" w:color="auto"/>
            <w:right w:val="none" w:sz="0" w:space="0" w:color="auto"/>
          </w:divBdr>
        </w:div>
        <w:div w:id="697390774">
          <w:marLeft w:val="480"/>
          <w:marRight w:val="0"/>
          <w:marTop w:val="0"/>
          <w:marBottom w:val="0"/>
          <w:divBdr>
            <w:top w:val="none" w:sz="0" w:space="0" w:color="auto"/>
            <w:left w:val="none" w:sz="0" w:space="0" w:color="auto"/>
            <w:bottom w:val="none" w:sz="0" w:space="0" w:color="auto"/>
            <w:right w:val="none" w:sz="0" w:space="0" w:color="auto"/>
          </w:divBdr>
        </w:div>
        <w:div w:id="974944906">
          <w:marLeft w:val="480"/>
          <w:marRight w:val="0"/>
          <w:marTop w:val="0"/>
          <w:marBottom w:val="0"/>
          <w:divBdr>
            <w:top w:val="none" w:sz="0" w:space="0" w:color="auto"/>
            <w:left w:val="none" w:sz="0" w:space="0" w:color="auto"/>
            <w:bottom w:val="none" w:sz="0" w:space="0" w:color="auto"/>
            <w:right w:val="none" w:sz="0" w:space="0" w:color="auto"/>
          </w:divBdr>
        </w:div>
        <w:div w:id="1041369111">
          <w:marLeft w:val="480"/>
          <w:marRight w:val="0"/>
          <w:marTop w:val="0"/>
          <w:marBottom w:val="0"/>
          <w:divBdr>
            <w:top w:val="none" w:sz="0" w:space="0" w:color="auto"/>
            <w:left w:val="none" w:sz="0" w:space="0" w:color="auto"/>
            <w:bottom w:val="none" w:sz="0" w:space="0" w:color="auto"/>
            <w:right w:val="none" w:sz="0" w:space="0" w:color="auto"/>
          </w:divBdr>
        </w:div>
        <w:div w:id="1100488513">
          <w:marLeft w:val="480"/>
          <w:marRight w:val="0"/>
          <w:marTop w:val="0"/>
          <w:marBottom w:val="0"/>
          <w:divBdr>
            <w:top w:val="none" w:sz="0" w:space="0" w:color="auto"/>
            <w:left w:val="none" w:sz="0" w:space="0" w:color="auto"/>
            <w:bottom w:val="none" w:sz="0" w:space="0" w:color="auto"/>
            <w:right w:val="none" w:sz="0" w:space="0" w:color="auto"/>
          </w:divBdr>
        </w:div>
        <w:div w:id="1245650078">
          <w:marLeft w:val="480"/>
          <w:marRight w:val="0"/>
          <w:marTop w:val="0"/>
          <w:marBottom w:val="0"/>
          <w:divBdr>
            <w:top w:val="none" w:sz="0" w:space="0" w:color="auto"/>
            <w:left w:val="none" w:sz="0" w:space="0" w:color="auto"/>
            <w:bottom w:val="none" w:sz="0" w:space="0" w:color="auto"/>
            <w:right w:val="none" w:sz="0" w:space="0" w:color="auto"/>
          </w:divBdr>
        </w:div>
        <w:div w:id="1331713458">
          <w:marLeft w:val="480"/>
          <w:marRight w:val="0"/>
          <w:marTop w:val="0"/>
          <w:marBottom w:val="0"/>
          <w:divBdr>
            <w:top w:val="none" w:sz="0" w:space="0" w:color="auto"/>
            <w:left w:val="none" w:sz="0" w:space="0" w:color="auto"/>
            <w:bottom w:val="none" w:sz="0" w:space="0" w:color="auto"/>
            <w:right w:val="none" w:sz="0" w:space="0" w:color="auto"/>
          </w:divBdr>
        </w:div>
        <w:div w:id="1478257047">
          <w:marLeft w:val="480"/>
          <w:marRight w:val="0"/>
          <w:marTop w:val="0"/>
          <w:marBottom w:val="0"/>
          <w:divBdr>
            <w:top w:val="none" w:sz="0" w:space="0" w:color="auto"/>
            <w:left w:val="none" w:sz="0" w:space="0" w:color="auto"/>
            <w:bottom w:val="none" w:sz="0" w:space="0" w:color="auto"/>
            <w:right w:val="none" w:sz="0" w:space="0" w:color="auto"/>
          </w:divBdr>
        </w:div>
        <w:div w:id="1539313057">
          <w:marLeft w:val="480"/>
          <w:marRight w:val="0"/>
          <w:marTop w:val="0"/>
          <w:marBottom w:val="0"/>
          <w:divBdr>
            <w:top w:val="none" w:sz="0" w:space="0" w:color="auto"/>
            <w:left w:val="none" w:sz="0" w:space="0" w:color="auto"/>
            <w:bottom w:val="none" w:sz="0" w:space="0" w:color="auto"/>
            <w:right w:val="none" w:sz="0" w:space="0" w:color="auto"/>
          </w:divBdr>
        </w:div>
        <w:div w:id="1616056628">
          <w:marLeft w:val="480"/>
          <w:marRight w:val="0"/>
          <w:marTop w:val="0"/>
          <w:marBottom w:val="0"/>
          <w:divBdr>
            <w:top w:val="none" w:sz="0" w:space="0" w:color="auto"/>
            <w:left w:val="none" w:sz="0" w:space="0" w:color="auto"/>
            <w:bottom w:val="none" w:sz="0" w:space="0" w:color="auto"/>
            <w:right w:val="none" w:sz="0" w:space="0" w:color="auto"/>
          </w:divBdr>
        </w:div>
        <w:div w:id="1700626424">
          <w:marLeft w:val="480"/>
          <w:marRight w:val="0"/>
          <w:marTop w:val="0"/>
          <w:marBottom w:val="0"/>
          <w:divBdr>
            <w:top w:val="none" w:sz="0" w:space="0" w:color="auto"/>
            <w:left w:val="none" w:sz="0" w:space="0" w:color="auto"/>
            <w:bottom w:val="none" w:sz="0" w:space="0" w:color="auto"/>
            <w:right w:val="none" w:sz="0" w:space="0" w:color="auto"/>
          </w:divBdr>
        </w:div>
        <w:div w:id="1718552170">
          <w:marLeft w:val="480"/>
          <w:marRight w:val="0"/>
          <w:marTop w:val="0"/>
          <w:marBottom w:val="0"/>
          <w:divBdr>
            <w:top w:val="none" w:sz="0" w:space="0" w:color="auto"/>
            <w:left w:val="none" w:sz="0" w:space="0" w:color="auto"/>
            <w:bottom w:val="none" w:sz="0" w:space="0" w:color="auto"/>
            <w:right w:val="none" w:sz="0" w:space="0" w:color="auto"/>
          </w:divBdr>
        </w:div>
        <w:div w:id="1941448574">
          <w:marLeft w:val="480"/>
          <w:marRight w:val="0"/>
          <w:marTop w:val="0"/>
          <w:marBottom w:val="0"/>
          <w:divBdr>
            <w:top w:val="none" w:sz="0" w:space="0" w:color="auto"/>
            <w:left w:val="none" w:sz="0" w:space="0" w:color="auto"/>
            <w:bottom w:val="none" w:sz="0" w:space="0" w:color="auto"/>
            <w:right w:val="none" w:sz="0" w:space="0" w:color="auto"/>
          </w:divBdr>
        </w:div>
        <w:div w:id="1987397961">
          <w:marLeft w:val="480"/>
          <w:marRight w:val="0"/>
          <w:marTop w:val="0"/>
          <w:marBottom w:val="0"/>
          <w:divBdr>
            <w:top w:val="none" w:sz="0" w:space="0" w:color="auto"/>
            <w:left w:val="none" w:sz="0" w:space="0" w:color="auto"/>
            <w:bottom w:val="none" w:sz="0" w:space="0" w:color="auto"/>
            <w:right w:val="none" w:sz="0" w:space="0" w:color="auto"/>
          </w:divBdr>
        </w:div>
        <w:div w:id="2025594729">
          <w:marLeft w:val="480"/>
          <w:marRight w:val="0"/>
          <w:marTop w:val="0"/>
          <w:marBottom w:val="0"/>
          <w:divBdr>
            <w:top w:val="none" w:sz="0" w:space="0" w:color="auto"/>
            <w:left w:val="none" w:sz="0" w:space="0" w:color="auto"/>
            <w:bottom w:val="none" w:sz="0" w:space="0" w:color="auto"/>
            <w:right w:val="none" w:sz="0" w:space="0" w:color="auto"/>
          </w:divBdr>
        </w:div>
        <w:div w:id="2080250925">
          <w:marLeft w:val="480"/>
          <w:marRight w:val="0"/>
          <w:marTop w:val="0"/>
          <w:marBottom w:val="0"/>
          <w:divBdr>
            <w:top w:val="none" w:sz="0" w:space="0" w:color="auto"/>
            <w:left w:val="none" w:sz="0" w:space="0" w:color="auto"/>
            <w:bottom w:val="none" w:sz="0" w:space="0" w:color="auto"/>
            <w:right w:val="none" w:sz="0" w:space="0" w:color="auto"/>
          </w:divBdr>
        </w:div>
        <w:div w:id="2133017976">
          <w:marLeft w:val="480"/>
          <w:marRight w:val="0"/>
          <w:marTop w:val="0"/>
          <w:marBottom w:val="0"/>
          <w:divBdr>
            <w:top w:val="none" w:sz="0" w:space="0" w:color="auto"/>
            <w:left w:val="none" w:sz="0" w:space="0" w:color="auto"/>
            <w:bottom w:val="none" w:sz="0" w:space="0" w:color="auto"/>
            <w:right w:val="none" w:sz="0" w:space="0" w:color="auto"/>
          </w:divBdr>
        </w:div>
      </w:divsChild>
    </w:div>
    <w:div w:id="1887445341">
      <w:bodyDiv w:val="1"/>
      <w:marLeft w:val="0"/>
      <w:marRight w:val="0"/>
      <w:marTop w:val="0"/>
      <w:marBottom w:val="0"/>
      <w:divBdr>
        <w:top w:val="none" w:sz="0" w:space="0" w:color="auto"/>
        <w:left w:val="none" w:sz="0" w:space="0" w:color="auto"/>
        <w:bottom w:val="none" w:sz="0" w:space="0" w:color="auto"/>
        <w:right w:val="none" w:sz="0" w:space="0" w:color="auto"/>
      </w:divBdr>
      <w:divsChild>
        <w:div w:id="22564309">
          <w:marLeft w:val="480"/>
          <w:marRight w:val="0"/>
          <w:marTop w:val="0"/>
          <w:marBottom w:val="0"/>
          <w:divBdr>
            <w:top w:val="none" w:sz="0" w:space="0" w:color="auto"/>
            <w:left w:val="none" w:sz="0" w:space="0" w:color="auto"/>
            <w:bottom w:val="none" w:sz="0" w:space="0" w:color="auto"/>
            <w:right w:val="none" w:sz="0" w:space="0" w:color="auto"/>
          </w:divBdr>
        </w:div>
        <w:div w:id="131363231">
          <w:marLeft w:val="480"/>
          <w:marRight w:val="0"/>
          <w:marTop w:val="0"/>
          <w:marBottom w:val="0"/>
          <w:divBdr>
            <w:top w:val="none" w:sz="0" w:space="0" w:color="auto"/>
            <w:left w:val="none" w:sz="0" w:space="0" w:color="auto"/>
            <w:bottom w:val="none" w:sz="0" w:space="0" w:color="auto"/>
            <w:right w:val="none" w:sz="0" w:space="0" w:color="auto"/>
          </w:divBdr>
        </w:div>
        <w:div w:id="303894908">
          <w:marLeft w:val="480"/>
          <w:marRight w:val="0"/>
          <w:marTop w:val="0"/>
          <w:marBottom w:val="0"/>
          <w:divBdr>
            <w:top w:val="none" w:sz="0" w:space="0" w:color="auto"/>
            <w:left w:val="none" w:sz="0" w:space="0" w:color="auto"/>
            <w:bottom w:val="none" w:sz="0" w:space="0" w:color="auto"/>
            <w:right w:val="none" w:sz="0" w:space="0" w:color="auto"/>
          </w:divBdr>
        </w:div>
        <w:div w:id="351422851">
          <w:marLeft w:val="480"/>
          <w:marRight w:val="0"/>
          <w:marTop w:val="0"/>
          <w:marBottom w:val="0"/>
          <w:divBdr>
            <w:top w:val="none" w:sz="0" w:space="0" w:color="auto"/>
            <w:left w:val="none" w:sz="0" w:space="0" w:color="auto"/>
            <w:bottom w:val="none" w:sz="0" w:space="0" w:color="auto"/>
            <w:right w:val="none" w:sz="0" w:space="0" w:color="auto"/>
          </w:divBdr>
        </w:div>
        <w:div w:id="534584315">
          <w:marLeft w:val="480"/>
          <w:marRight w:val="0"/>
          <w:marTop w:val="0"/>
          <w:marBottom w:val="0"/>
          <w:divBdr>
            <w:top w:val="none" w:sz="0" w:space="0" w:color="auto"/>
            <w:left w:val="none" w:sz="0" w:space="0" w:color="auto"/>
            <w:bottom w:val="none" w:sz="0" w:space="0" w:color="auto"/>
            <w:right w:val="none" w:sz="0" w:space="0" w:color="auto"/>
          </w:divBdr>
        </w:div>
        <w:div w:id="649559704">
          <w:marLeft w:val="480"/>
          <w:marRight w:val="0"/>
          <w:marTop w:val="0"/>
          <w:marBottom w:val="0"/>
          <w:divBdr>
            <w:top w:val="none" w:sz="0" w:space="0" w:color="auto"/>
            <w:left w:val="none" w:sz="0" w:space="0" w:color="auto"/>
            <w:bottom w:val="none" w:sz="0" w:space="0" w:color="auto"/>
            <w:right w:val="none" w:sz="0" w:space="0" w:color="auto"/>
          </w:divBdr>
        </w:div>
        <w:div w:id="1042753394">
          <w:marLeft w:val="480"/>
          <w:marRight w:val="0"/>
          <w:marTop w:val="0"/>
          <w:marBottom w:val="0"/>
          <w:divBdr>
            <w:top w:val="none" w:sz="0" w:space="0" w:color="auto"/>
            <w:left w:val="none" w:sz="0" w:space="0" w:color="auto"/>
            <w:bottom w:val="none" w:sz="0" w:space="0" w:color="auto"/>
            <w:right w:val="none" w:sz="0" w:space="0" w:color="auto"/>
          </w:divBdr>
        </w:div>
        <w:div w:id="1046954108">
          <w:marLeft w:val="480"/>
          <w:marRight w:val="0"/>
          <w:marTop w:val="0"/>
          <w:marBottom w:val="0"/>
          <w:divBdr>
            <w:top w:val="none" w:sz="0" w:space="0" w:color="auto"/>
            <w:left w:val="none" w:sz="0" w:space="0" w:color="auto"/>
            <w:bottom w:val="none" w:sz="0" w:space="0" w:color="auto"/>
            <w:right w:val="none" w:sz="0" w:space="0" w:color="auto"/>
          </w:divBdr>
        </w:div>
        <w:div w:id="1159736149">
          <w:marLeft w:val="480"/>
          <w:marRight w:val="0"/>
          <w:marTop w:val="0"/>
          <w:marBottom w:val="0"/>
          <w:divBdr>
            <w:top w:val="none" w:sz="0" w:space="0" w:color="auto"/>
            <w:left w:val="none" w:sz="0" w:space="0" w:color="auto"/>
            <w:bottom w:val="none" w:sz="0" w:space="0" w:color="auto"/>
            <w:right w:val="none" w:sz="0" w:space="0" w:color="auto"/>
          </w:divBdr>
        </w:div>
        <w:div w:id="1187016755">
          <w:marLeft w:val="480"/>
          <w:marRight w:val="0"/>
          <w:marTop w:val="0"/>
          <w:marBottom w:val="0"/>
          <w:divBdr>
            <w:top w:val="none" w:sz="0" w:space="0" w:color="auto"/>
            <w:left w:val="none" w:sz="0" w:space="0" w:color="auto"/>
            <w:bottom w:val="none" w:sz="0" w:space="0" w:color="auto"/>
            <w:right w:val="none" w:sz="0" w:space="0" w:color="auto"/>
          </w:divBdr>
        </w:div>
        <w:div w:id="1203440584">
          <w:marLeft w:val="480"/>
          <w:marRight w:val="0"/>
          <w:marTop w:val="0"/>
          <w:marBottom w:val="0"/>
          <w:divBdr>
            <w:top w:val="none" w:sz="0" w:space="0" w:color="auto"/>
            <w:left w:val="none" w:sz="0" w:space="0" w:color="auto"/>
            <w:bottom w:val="none" w:sz="0" w:space="0" w:color="auto"/>
            <w:right w:val="none" w:sz="0" w:space="0" w:color="auto"/>
          </w:divBdr>
        </w:div>
        <w:div w:id="1254627950">
          <w:marLeft w:val="480"/>
          <w:marRight w:val="0"/>
          <w:marTop w:val="0"/>
          <w:marBottom w:val="0"/>
          <w:divBdr>
            <w:top w:val="none" w:sz="0" w:space="0" w:color="auto"/>
            <w:left w:val="none" w:sz="0" w:space="0" w:color="auto"/>
            <w:bottom w:val="none" w:sz="0" w:space="0" w:color="auto"/>
            <w:right w:val="none" w:sz="0" w:space="0" w:color="auto"/>
          </w:divBdr>
        </w:div>
        <w:div w:id="1313826313">
          <w:marLeft w:val="480"/>
          <w:marRight w:val="0"/>
          <w:marTop w:val="0"/>
          <w:marBottom w:val="0"/>
          <w:divBdr>
            <w:top w:val="none" w:sz="0" w:space="0" w:color="auto"/>
            <w:left w:val="none" w:sz="0" w:space="0" w:color="auto"/>
            <w:bottom w:val="none" w:sz="0" w:space="0" w:color="auto"/>
            <w:right w:val="none" w:sz="0" w:space="0" w:color="auto"/>
          </w:divBdr>
        </w:div>
        <w:div w:id="1319992835">
          <w:marLeft w:val="480"/>
          <w:marRight w:val="0"/>
          <w:marTop w:val="0"/>
          <w:marBottom w:val="0"/>
          <w:divBdr>
            <w:top w:val="none" w:sz="0" w:space="0" w:color="auto"/>
            <w:left w:val="none" w:sz="0" w:space="0" w:color="auto"/>
            <w:bottom w:val="none" w:sz="0" w:space="0" w:color="auto"/>
            <w:right w:val="none" w:sz="0" w:space="0" w:color="auto"/>
          </w:divBdr>
        </w:div>
        <w:div w:id="1401488652">
          <w:marLeft w:val="480"/>
          <w:marRight w:val="0"/>
          <w:marTop w:val="0"/>
          <w:marBottom w:val="0"/>
          <w:divBdr>
            <w:top w:val="none" w:sz="0" w:space="0" w:color="auto"/>
            <w:left w:val="none" w:sz="0" w:space="0" w:color="auto"/>
            <w:bottom w:val="none" w:sz="0" w:space="0" w:color="auto"/>
            <w:right w:val="none" w:sz="0" w:space="0" w:color="auto"/>
          </w:divBdr>
        </w:div>
        <w:div w:id="1900365145">
          <w:marLeft w:val="480"/>
          <w:marRight w:val="0"/>
          <w:marTop w:val="0"/>
          <w:marBottom w:val="0"/>
          <w:divBdr>
            <w:top w:val="none" w:sz="0" w:space="0" w:color="auto"/>
            <w:left w:val="none" w:sz="0" w:space="0" w:color="auto"/>
            <w:bottom w:val="none" w:sz="0" w:space="0" w:color="auto"/>
            <w:right w:val="none" w:sz="0" w:space="0" w:color="auto"/>
          </w:divBdr>
        </w:div>
        <w:div w:id="1942755763">
          <w:marLeft w:val="480"/>
          <w:marRight w:val="0"/>
          <w:marTop w:val="0"/>
          <w:marBottom w:val="0"/>
          <w:divBdr>
            <w:top w:val="none" w:sz="0" w:space="0" w:color="auto"/>
            <w:left w:val="none" w:sz="0" w:space="0" w:color="auto"/>
            <w:bottom w:val="none" w:sz="0" w:space="0" w:color="auto"/>
            <w:right w:val="none" w:sz="0" w:space="0" w:color="auto"/>
          </w:divBdr>
        </w:div>
        <w:div w:id="2008944939">
          <w:marLeft w:val="480"/>
          <w:marRight w:val="0"/>
          <w:marTop w:val="0"/>
          <w:marBottom w:val="0"/>
          <w:divBdr>
            <w:top w:val="none" w:sz="0" w:space="0" w:color="auto"/>
            <w:left w:val="none" w:sz="0" w:space="0" w:color="auto"/>
            <w:bottom w:val="none" w:sz="0" w:space="0" w:color="auto"/>
            <w:right w:val="none" w:sz="0" w:space="0" w:color="auto"/>
          </w:divBdr>
        </w:div>
        <w:div w:id="2098748303">
          <w:marLeft w:val="480"/>
          <w:marRight w:val="0"/>
          <w:marTop w:val="0"/>
          <w:marBottom w:val="0"/>
          <w:divBdr>
            <w:top w:val="none" w:sz="0" w:space="0" w:color="auto"/>
            <w:left w:val="none" w:sz="0" w:space="0" w:color="auto"/>
            <w:bottom w:val="none" w:sz="0" w:space="0" w:color="auto"/>
            <w:right w:val="none" w:sz="0" w:space="0" w:color="auto"/>
          </w:divBdr>
        </w:div>
        <w:div w:id="2104719412">
          <w:marLeft w:val="480"/>
          <w:marRight w:val="0"/>
          <w:marTop w:val="0"/>
          <w:marBottom w:val="0"/>
          <w:divBdr>
            <w:top w:val="none" w:sz="0" w:space="0" w:color="auto"/>
            <w:left w:val="none" w:sz="0" w:space="0" w:color="auto"/>
            <w:bottom w:val="none" w:sz="0" w:space="0" w:color="auto"/>
            <w:right w:val="none" w:sz="0" w:space="0" w:color="auto"/>
          </w:divBdr>
        </w:div>
        <w:div w:id="2120443982">
          <w:marLeft w:val="480"/>
          <w:marRight w:val="0"/>
          <w:marTop w:val="0"/>
          <w:marBottom w:val="0"/>
          <w:divBdr>
            <w:top w:val="none" w:sz="0" w:space="0" w:color="auto"/>
            <w:left w:val="none" w:sz="0" w:space="0" w:color="auto"/>
            <w:bottom w:val="none" w:sz="0" w:space="0" w:color="auto"/>
            <w:right w:val="none" w:sz="0" w:space="0" w:color="auto"/>
          </w:divBdr>
        </w:div>
        <w:div w:id="2130122550">
          <w:marLeft w:val="480"/>
          <w:marRight w:val="0"/>
          <w:marTop w:val="0"/>
          <w:marBottom w:val="0"/>
          <w:divBdr>
            <w:top w:val="none" w:sz="0" w:space="0" w:color="auto"/>
            <w:left w:val="none" w:sz="0" w:space="0" w:color="auto"/>
            <w:bottom w:val="none" w:sz="0" w:space="0" w:color="auto"/>
            <w:right w:val="none" w:sz="0" w:space="0" w:color="auto"/>
          </w:divBdr>
        </w:div>
      </w:divsChild>
    </w:div>
    <w:div w:id="1893079104">
      <w:bodyDiv w:val="1"/>
      <w:marLeft w:val="0"/>
      <w:marRight w:val="0"/>
      <w:marTop w:val="0"/>
      <w:marBottom w:val="0"/>
      <w:divBdr>
        <w:top w:val="none" w:sz="0" w:space="0" w:color="auto"/>
        <w:left w:val="none" w:sz="0" w:space="0" w:color="auto"/>
        <w:bottom w:val="none" w:sz="0" w:space="0" w:color="auto"/>
        <w:right w:val="none" w:sz="0" w:space="0" w:color="auto"/>
      </w:divBdr>
    </w:div>
    <w:div w:id="1895965732">
      <w:bodyDiv w:val="1"/>
      <w:marLeft w:val="0"/>
      <w:marRight w:val="0"/>
      <w:marTop w:val="0"/>
      <w:marBottom w:val="0"/>
      <w:divBdr>
        <w:top w:val="none" w:sz="0" w:space="0" w:color="auto"/>
        <w:left w:val="none" w:sz="0" w:space="0" w:color="auto"/>
        <w:bottom w:val="none" w:sz="0" w:space="0" w:color="auto"/>
        <w:right w:val="none" w:sz="0" w:space="0" w:color="auto"/>
      </w:divBdr>
      <w:divsChild>
        <w:div w:id="54014334">
          <w:marLeft w:val="480"/>
          <w:marRight w:val="0"/>
          <w:marTop w:val="0"/>
          <w:marBottom w:val="0"/>
          <w:divBdr>
            <w:top w:val="none" w:sz="0" w:space="0" w:color="auto"/>
            <w:left w:val="none" w:sz="0" w:space="0" w:color="auto"/>
            <w:bottom w:val="none" w:sz="0" w:space="0" w:color="auto"/>
            <w:right w:val="none" w:sz="0" w:space="0" w:color="auto"/>
          </w:divBdr>
        </w:div>
        <w:div w:id="153305650">
          <w:marLeft w:val="480"/>
          <w:marRight w:val="0"/>
          <w:marTop w:val="0"/>
          <w:marBottom w:val="0"/>
          <w:divBdr>
            <w:top w:val="none" w:sz="0" w:space="0" w:color="auto"/>
            <w:left w:val="none" w:sz="0" w:space="0" w:color="auto"/>
            <w:bottom w:val="none" w:sz="0" w:space="0" w:color="auto"/>
            <w:right w:val="none" w:sz="0" w:space="0" w:color="auto"/>
          </w:divBdr>
        </w:div>
        <w:div w:id="213468358">
          <w:marLeft w:val="480"/>
          <w:marRight w:val="0"/>
          <w:marTop w:val="0"/>
          <w:marBottom w:val="0"/>
          <w:divBdr>
            <w:top w:val="none" w:sz="0" w:space="0" w:color="auto"/>
            <w:left w:val="none" w:sz="0" w:space="0" w:color="auto"/>
            <w:bottom w:val="none" w:sz="0" w:space="0" w:color="auto"/>
            <w:right w:val="none" w:sz="0" w:space="0" w:color="auto"/>
          </w:divBdr>
        </w:div>
        <w:div w:id="312296869">
          <w:marLeft w:val="480"/>
          <w:marRight w:val="0"/>
          <w:marTop w:val="0"/>
          <w:marBottom w:val="0"/>
          <w:divBdr>
            <w:top w:val="none" w:sz="0" w:space="0" w:color="auto"/>
            <w:left w:val="none" w:sz="0" w:space="0" w:color="auto"/>
            <w:bottom w:val="none" w:sz="0" w:space="0" w:color="auto"/>
            <w:right w:val="none" w:sz="0" w:space="0" w:color="auto"/>
          </w:divBdr>
        </w:div>
        <w:div w:id="410198555">
          <w:marLeft w:val="480"/>
          <w:marRight w:val="0"/>
          <w:marTop w:val="0"/>
          <w:marBottom w:val="0"/>
          <w:divBdr>
            <w:top w:val="none" w:sz="0" w:space="0" w:color="auto"/>
            <w:left w:val="none" w:sz="0" w:space="0" w:color="auto"/>
            <w:bottom w:val="none" w:sz="0" w:space="0" w:color="auto"/>
            <w:right w:val="none" w:sz="0" w:space="0" w:color="auto"/>
          </w:divBdr>
        </w:div>
        <w:div w:id="419060645">
          <w:marLeft w:val="480"/>
          <w:marRight w:val="0"/>
          <w:marTop w:val="0"/>
          <w:marBottom w:val="0"/>
          <w:divBdr>
            <w:top w:val="none" w:sz="0" w:space="0" w:color="auto"/>
            <w:left w:val="none" w:sz="0" w:space="0" w:color="auto"/>
            <w:bottom w:val="none" w:sz="0" w:space="0" w:color="auto"/>
            <w:right w:val="none" w:sz="0" w:space="0" w:color="auto"/>
          </w:divBdr>
        </w:div>
        <w:div w:id="463162593">
          <w:marLeft w:val="480"/>
          <w:marRight w:val="0"/>
          <w:marTop w:val="0"/>
          <w:marBottom w:val="0"/>
          <w:divBdr>
            <w:top w:val="none" w:sz="0" w:space="0" w:color="auto"/>
            <w:left w:val="none" w:sz="0" w:space="0" w:color="auto"/>
            <w:bottom w:val="none" w:sz="0" w:space="0" w:color="auto"/>
            <w:right w:val="none" w:sz="0" w:space="0" w:color="auto"/>
          </w:divBdr>
        </w:div>
        <w:div w:id="679477354">
          <w:marLeft w:val="480"/>
          <w:marRight w:val="0"/>
          <w:marTop w:val="0"/>
          <w:marBottom w:val="0"/>
          <w:divBdr>
            <w:top w:val="none" w:sz="0" w:space="0" w:color="auto"/>
            <w:left w:val="none" w:sz="0" w:space="0" w:color="auto"/>
            <w:bottom w:val="none" w:sz="0" w:space="0" w:color="auto"/>
            <w:right w:val="none" w:sz="0" w:space="0" w:color="auto"/>
          </w:divBdr>
        </w:div>
        <w:div w:id="783227309">
          <w:marLeft w:val="480"/>
          <w:marRight w:val="0"/>
          <w:marTop w:val="0"/>
          <w:marBottom w:val="0"/>
          <w:divBdr>
            <w:top w:val="none" w:sz="0" w:space="0" w:color="auto"/>
            <w:left w:val="none" w:sz="0" w:space="0" w:color="auto"/>
            <w:bottom w:val="none" w:sz="0" w:space="0" w:color="auto"/>
            <w:right w:val="none" w:sz="0" w:space="0" w:color="auto"/>
          </w:divBdr>
        </w:div>
        <w:div w:id="794300515">
          <w:marLeft w:val="480"/>
          <w:marRight w:val="0"/>
          <w:marTop w:val="0"/>
          <w:marBottom w:val="0"/>
          <w:divBdr>
            <w:top w:val="none" w:sz="0" w:space="0" w:color="auto"/>
            <w:left w:val="none" w:sz="0" w:space="0" w:color="auto"/>
            <w:bottom w:val="none" w:sz="0" w:space="0" w:color="auto"/>
            <w:right w:val="none" w:sz="0" w:space="0" w:color="auto"/>
          </w:divBdr>
        </w:div>
        <w:div w:id="983780373">
          <w:marLeft w:val="480"/>
          <w:marRight w:val="0"/>
          <w:marTop w:val="0"/>
          <w:marBottom w:val="0"/>
          <w:divBdr>
            <w:top w:val="none" w:sz="0" w:space="0" w:color="auto"/>
            <w:left w:val="none" w:sz="0" w:space="0" w:color="auto"/>
            <w:bottom w:val="none" w:sz="0" w:space="0" w:color="auto"/>
            <w:right w:val="none" w:sz="0" w:space="0" w:color="auto"/>
          </w:divBdr>
        </w:div>
        <w:div w:id="1145314684">
          <w:marLeft w:val="480"/>
          <w:marRight w:val="0"/>
          <w:marTop w:val="0"/>
          <w:marBottom w:val="0"/>
          <w:divBdr>
            <w:top w:val="none" w:sz="0" w:space="0" w:color="auto"/>
            <w:left w:val="none" w:sz="0" w:space="0" w:color="auto"/>
            <w:bottom w:val="none" w:sz="0" w:space="0" w:color="auto"/>
            <w:right w:val="none" w:sz="0" w:space="0" w:color="auto"/>
          </w:divBdr>
        </w:div>
        <w:div w:id="1189684160">
          <w:marLeft w:val="480"/>
          <w:marRight w:val="0"/>
          <w:marTop w:val="0"/>
          <w:marBottom w:val="0"/>
          <w:divBdr>
            <w:top w:val="none" w:sz="0" w:space="0" w:color="auto"/>
            <w:left w:val="none" w:sz="0" w:space="0" w:color="auto"/>
            <w:bottom w:val="none" w:sz="0" w:space="0" w:color="auto"/>
            <w:right w:val="none" w:sz="0" w:space="0" w:color="auto"/>
          </w:divBdr>
        </w:div>
        <w:div w:id="1222980346">
          <w:marLeft w:val="480"/>
          <w:marRight w:val="0"/>
          <w:marTop w:val="0"/>
          <w:marBottom w:val="0"/>
          <w:divBdr>
            <w:top w:val="none" w:sz="0" w:space="0" w:color="auto"/>
            <w:left w:val="none" w:sz="0" w:space="0" w:color="auto"/>
            <w:bottom w:val="none" w:sz="0" w:space="0" w:color="auto"/>
            <w:right w:val="none" w:sz="0" w:space="0" w:color="auto"/>
          </w:divBdr>
        </w:div>
        <w:div w:id="1456632448">
          <w:marLeft w:val="480"/>
          <w:marRight w:val="0"/>
          <w:marTop w:val="0"/>
          <w:marBottom w:val="0"/>
          <w:divBdr>
            <w:top w:val="none" w:sz="0" w:space="0" w:color="auto"/>
            <w:left w:val="none" w:sz="0" w:space="0" w:color="auto"/>
            <w:bottom w:val="none" w:sz="0" w:space="0" w:color="auto"/>
            <w:right w:val="none" w:sz="0" w:space="0" w:color="auto"/>
          </w:divBdr>
        </w:div>
        <w:div w:id="1958218158">
          <w:marLeft w:val="480"/>
          <w:marRight w:val="0"/>
          <w:marTop w:val="0"/>
          <w:marBottom w:val="0"/>
          <w:divBdr>
            <w:top w:val="none" w:sz="0" w:space="0" w:color="auto"/>
            <w:left w:val="none" w:sz="0" w:space="0" w:color="auto"/>
            <w:bottom w:val="none" w:sz="0" w:space="0" w:color="auto"/>
            <w:right w:val="none" w:sz="0" w:space="0" w:color="auto"/>
          </w:divBdr>
        </w:div>
        <w:div w:id="2028824743">
          <w:marLeft w:val="480"/>
          <w:marRight w:val="0"/>
          <w:marTop w:val="0"/>
          <w:marBottom w:val="0"/>
          <w:divBdr>
            <w:top w:val="none" w:sz="0" w:space="0" w:color="auto"/>
            <w:left w:val="none" w:sz="0" w:space="0" w:color="auto"/>
            <w:bottom w:val="none" w:sz="0" w:space="0" w:color="auto"/>
            <w:right w:val="none" w:sz="0" w:space="0" w:color="auto"/>
          </w:divBdr>
        </w:div>
      </w:divsChild>
    </w:div>
    <w:div w:id="1910650517">
      <w:bodyDiv w:val="1"/>
      <w:marLeft w:val="0"/>
      <w:marRight w:val="0"/>
      <w:marTop w:val="0"/>
      <w:marBottom w:val="0"/>
      <w:divBdr>
        <w:top w:val="none" w:sz="0" w:space="0" w:color="auto"/>
        <w:left w:val="none" w:sz="0" w:space="0" w:color="auto"/>
        <w:bottom w:val="none" w:sz="0" w:space="0" w:color="auto"/>
        <w:right w:val="none" w:sz="0" w:space="0" w:color="auto"/>
      </w:divBdr>
      <w:divsChild>
        <w:div w:id="1443499880">
          <w:marLeft w:val="480"/>
          <w:marRight w:val="0"/>
          <w:marTop w:val="0"/>
          <w:marBottom w:val="0"/>
          <w:divBdr>
            <w:top w:val="none" w:sz="0" w:space="0" w:color="auto"/>
            <w:left w:val="none" w:sz="0" w:space="0" w:color="auto"/>
            <w:bottom w:val="none" w:sz="0" w:space="0" w:color="auto"/>
            <w:right w:val="none" w:sz="0" w:space="0" w:color="auto"/>
          </w:divBdr>
        </w:div>
        <w:div w:id="1504735069">
          <w:marLeft w:val="480"/>
          <w:marRight w:val="0"/>
          <w:marTop w:val="0"/>
          <w:marBottom w:val="0"/>
          <w:divBdr>
            <w:top w:val="none" w:sz="0" w:space="0" w:color="auto"/>
            <w:left w:val="none" w:sz="0" w:space="0" w:color="auto"/>
            <w:bottom w:val="none" w:sz="0" w:space="0" w:color="auto"/>
            <w:right w:val="none" w:sz="0" w:space="0" w:color="auto"/>
          </w:divBdr>
        </w:div>
        <w:div w:id="1609507217">
          <w:marLeft w:val="480"/>
          <w:marRight w:val="0"/>
          <w:marTop w:val="0"/>
          <w:marBottom w:val="0"/>
          <w:divBdr>
            <w:top w:val="none" w:sz="0" w:space="0" w:color="auto"/>
            <w:left w:val="none" w:sz="0" w:space="0" w:color="auto"/>
            <w:bottom w:val="none" w:sz="0" w:space="0" w:color="auto"/>
            <w:right w:val="none" w:sz="0" w:space="0" w:color="auto"/>
          </w:divBdr>
        </w:div>
        <w:div w:id="1855729890">
          <w:marLeft w:val="480"/>
          <w:marRight w:val="0"/>
          <w:marTop w:val="0"/>
          <w:marBottom w:val="0"/>
          <w:divBdr>
            <w:top w:val="none" w:sz="0" w:space="0" w:color="auto"/>
            <w:left w:val="none" w:sz="0" w:space="0" w:color="auto"/>
            <w:bottom w:val="none" w:sz="0" w:space="0" w:color="auto"/>
            <w:right w:val="none" w:sz="0" w:space="0" w:color="auto"/>
          </w:divBdr>
        </w:div>
      </w:divsChild>
    </w:div>
    <w:div w:id="1912932054">
      <w:bodyDiv w:val="1"/>
      <w:marLeft w:val="0"/>
      <w:marRight w:val="0"/>
      <w:marTop w:val="0"/>
      <w:marBottom w:val="0"/>
      <w:divBdr>
        <w:top w:val="none" w:sz="0" w:space="0" w:color="auto"/>
        <w:left w:val="none" w:sz="0" w:space="0" w:color="auto"/>
        <w:bottom w:val="none" w:sz="0" w:space="0" w:color="auto"/>
        <w:right w:val="none" w:sz="0" w:space="0" w:color="auto"/>
      </w:divBdr>
    </w:div>
    <w:div w:id="1923953288">
      <w:bodyDiv w:val="1"/>
      <w:marLeft w:val="0"/>
      <w:marRight w:val="0"/>
      <w:marTop w:val="0"/>
      <w:marBottom w:val="0"/>
      <w:divBdr>
        <w:top w:val="none" w:sz="0" w:space="0" w:color="auto"/>
        <w:left w:val="none" w:sz="0" w:space="0" w:color="auto"/>
        <w:bottom w:val="none" w:sz="0" w:space="0" w:color="auto"/>
        <w:right w:val="none" w:sz="0" w:space="0" w:color="auto"/>
      </w:divBdr>
      <w:divsChild>
        <w:div w:id="3440540">
          <w:marLeft w:val="480"/>
          <w:marRight w:val="0"/>
          <w:marTop w:val="0"/>
          <w:marBottom w:val="0"/>
          <w:divBdr>
            <w:top w:val="none" w:sz="0" w:space="0" w:color="auto"/>
            <w:left w:val="none" w:sz="0" w:space="0" w:color="auto"/>
            <w:bottom w:val="none" w:sz="0" w:space="0" w:color="auto"/>
            <w:right w:val="none" w:sz="0" w:space="0" w:color="auto"/>
          </w:divBdr>
        </w:div>
        <w:div w:id="5593941">
          <w:marLeft w:val="480"/>
          <w:marRight w:val="0"/>
          <w:marTop w:val="0"/>
          <w:marBottom w:val="0"/>
          <w:divBdr>
            <w:top w:val="none" w:sz="0" w:space="0" w:color="auto"/>
            <w:left w:val="none" w:sz="0" w:space="0" w:color="auto"/>
            <w:bottom w:val="none" w:sz="0" w:space="0" w:color="auto"/>
            <w:right w:val="none" w:sz="0" w:space="0" w:color="auto"/>
          </w:divBdr>
        </w:div>
        <w:div w:id="332875108">
          <w:marLeft w:val="480"/>
          <w:marRight w:val="0"/>
          <w:marTop w:val="0"/>
          <w:marBottom w:val="0"/>
          <w:divBdr>
            <w:top w:val="none" w:sz="0" w:space="0" w:color="auto"/>
            <w:left w:val="none" w:sz="0" w:space="0" w:color="auto"/>
            <w:bottom w:val="none" w:sz="0" w:space="0" w:color="auto"/>
            <w:right w:val="none" w:sz="0" w:space="0" w:color="auto"/>
          </w:divBdr>
        </w:div>
        <w:div w:id="629482080">
          <w:marLeft w:val="480"/>
          <w:marRight w:val="0"/>
          <w:marTop w:val="0"/>
          <w:marBottom w:val="0"/>
          <w:divBdr>
            <w:top w:val="none" w:sz="0" w:space="0" w:color="auto"/>
            <w:left w:val="none" w:sz="0" w:space="0" w:color="auto"/>
            <w:bottom w:val="none" w:sz="0" w:space="0" w:color="auto"/>
            <w:right w:val="none" w:sz="0" w:space="0" w:color="auto"/>
          </w:divBdr>
        </w:div>
        <w:div w:id="668874268">
          <w:marLeft w:val="480"/>
          <w:marRight w:val="0"/>
          <w:marTop w:val="0"/>
          <w:marBottom w:val="0"/>
          <w:divBdr>
            <w:top w:val="none" w:sz="0" w:space="0" w:color="auto"/>
            <w:left w:val="none" w:sz="0" w:space="0" w:color="auto"/>
            <w:bottom w:val="none" w:sz="0" w:space="0" w:color="auto"/>
            <w:right w:val="none" w:sz="0" w:space="0" w:color="auto"/>
          </w:divBdr>
        </w:div>
        <w:div w:id="724066049">
          <w:marLeft w:val="480"/>
          <w:marRight w:val="0"/>
          <w:marTop w:val="0"/>
          <w:marBottom w:val="0"/>
          <w:divBdr>
            <w:top w:val="none" w:sz="0" w:space="0" w:color="auto"/>
            <w:left w:val="none" w:sz="0" w:space="0" w:color="auto"/>
            <w:bottom w:val="none" w:sz="0" w:space="0" w:color="auto"/>
            <w:right w:val="none" w:sz="0" w:space="0" w:color="auto"/>
          </w:divBdr>
        </w:div>
        <w:div w:id="1114440046">
          <w:marLeft w:val="480"/>
          <w:marRight w:val="0"/>
          <w:marTop w:val="0"/>
          <w:marBottom w:val="0"/>
          <w:divBdr>
            <w:top w:val="none" w:sz="0" w:space="0" w:color="auto"/>
            <w:left w:val="none" w:sz="0" w:space="0" w:color="auto"/>
            <w:bottom w:val="none" w:sz="0" w:space="0" w:color="auto"/>
            <w:right w:val="none" w:sz="0" w:space="0" w:color="auto"/>
          </w:divBdr>
        </w:div>
        <w:div w:id="1152218647">
          <w:marLeft w:val="480"/>
          <w:marRight w:val="0"/>
          <w:marTop w:val="0"/>
          <w:marBottom w:val="0"/>
          <w:divBdr>
            <w:top w:val="none" w:sz="0" w:space="0" w:color="auto"/>
            <w:left w:val="none" w:sz="0" w:space="0" w:color="auto"/>
            <w:bottom w:val="none" w:sz="0" w:space="0" w:color="auto"/>
            <w:right w:val="none" w:sz="0" w:space="0" w:color="auto"/>
          </w:divBdr>
        </w:div>
        <w:div w:id="1249772485">
          <w:marLeft w:val="480"/>
          <w:marRight w:val="0"/>
          <w:marTop w:val="0"/>
          <w:marBottom w:val="0"/>
          <w:divBdr>
            <w:top w:val="none" w:sz="0" w:space="0" w:color="auto"/>
            <w:left w:val="none" w:sz="0" w:space="0" w:color="auto"/>
            <w:bottom w:val="none" w:sz="0" w:space="0" w:color="auto"/>
            <w:right w:val="none" w:sz="0" w:space="0" w:color="auto"/>
          </w:divBdr>
        </w:div>
        <w:div w:id="1266618015">
          <w:marLeft w:val="480"/>
          <w:marRight w:val="0"/>
          <w:marTop w:val="0"/>
          <w:marBottom w:val="0"/>
          <w:divBdr>
            <w:top w:val="none" w:sz="0" w:space="0" w:color="auto"/>
            <w:left w:val="none" w:sz="0" w:space="0" w:color="auto"/>
            <w:bottom w:val="none" w:sz="0" w:space="0" w:color="auto"/>
            <w:right w:val="none" w:sz="0" w:space="0" w:color="auto"/>
          </w:divBdr>
        </w:div>
        <w:div w:id="1351880208">
          <w:marLeft w:val="480"/>
          <w:marRight w:val="0"/>
          <w:marTop w:val="0"/>
          <w:marBottom w:val="0"/>
          <w:divBdr>
            <w:top w:val="none" w:sz="0" w:space="0" w:color="auto"/>
            <w:left w:val="none" w:sz="0" w:space="0" w:color="auto"/>
            <w:bottom w:val="none" w:sz="0" w:space="0" w:color="auto"/>
            <w:right w:val="none" w:sz="0" w:space="0" w:color="auto"/>
          </w:divBdr>
        </w:div>
        <w:div w:id="1458832874">
          <w:marLeft w:val="480"/>
          <w:marRight w:val="0"/>
          <w:marTop w:val="0"/>
          <w:marBottom w:val="0"/>
          <w:divBdr>
            <w:top w:val="none" w:sz="0" w:space="0" w:color="auto"/>
            <w:left w:val="none" w:sz="0" w:space="0" w:color="auto"/>
            <w:bottom w:val="none" w:sz="0" w:space="0" w:color="auto"/>
            <w:right w:val="none" w:sz="0" w:space="0" w:color="auto"/>
          </w:divBdr>
        </w:div>
        <w:div w:id="1459257329">
          <w:marLeft w:val="480"/>
          <w:marRight w:val="0"/>
          <w:marTop w:val="0"/>
          <w:marBottom w:val="0"/>
          <w:divBdr>
            <w:top w:val="none" w:sz="0" w:space="0" w:color="auto"/>
            <w:left w:val="none" w:sz="0" w:space="0" w:color="auto"/>
            <w:bottom w:val="none" w:sz="0" w:space="0" w:color="auto"/>
            <w:right w:val="none" w:sz="0" w:space="0" w:color="auto"/>
          </w:divBdr>
        </w:div>
        <w:div w:id="1602445884">
          <w:marLeft w:val="480"/>
          <w:marRight w:val="0"/>
          <w:marTop w:val="0"/>
          <w:marBottom w:val="0"/>
          <w:divBdr>
            <w:top w:val="none" w:sz="0" w:space="0" w:color="auto"/>
            <w:left w:val="none" w:sz="0" w:space="0" w:color="auto"/>
            <w:bottom w:val="none" w:sz="0" w:space="0" w:color="auto"/>
            <w:right w:val="none" w:sz="0" w:space="0" w:color="auto"/>
          </w:divBdr>
        </w:div>
        <w:div w:id="1648246210">
          <w:marLeft w:val="480"/>
          <w:marRight w:val="0"/>
          <w:marTop w:val="0"/>
          <w:marBottom w:val="0"/>
          <w:divBdr>
            <w:top w:val="none" w:sz="0" w:space="0" w:color="auto"/>
            <w:left w:val="none" w:sz="0" w:space="0" w:color="auto"/>
            <w:bottom w:val="none" w:sz="0" w:space="0" w:color="auto"/>
            <w:right w:val="none" w:sz="0" w:space="0" w:color="auto"/>
          </w:divBdr>
        </w:div>
        <w:div w:id="1827085452">
          <w:marLeft w:val="480"/>
          <w:marRight w:val="0"/>
          <w:marTop w:val="0"/>
          <w:marBottom w:val="0"/>
          <w:divBdr>
            <w:top w:val="none" w:sz="0" w:space="0" w:color="auto"/>
            <w:left w:val="none" w:sz="0" w:space="0" w:color="auto"/>
            <w:bottom w:val="none" w:sz="0" w:space="0" w:color="auto"/>
            <w:right w:val="none" w:sz="0" w:space="0" w:color="auto"/>
          </w:divBdr>
        </w:div>
        <w:div w:id="2121993383">
          <w:marLeft w:val="480"/>
          <w:marRight w:val="0"/>
          <w:marTop w:val="0"/>
          <w:marBottom w:val="0"/>
          <w:divBdr>
            <w:top w:val="none" w:sz="0" w:space="0" w:color="auto"/>
            <w:left w:val="none" w:sz="0" w:space="0" w:color="auto"/>
            <w:bottom w:val="none" w:sz="0" w:space="0" w:color="auto"/>
            <w:right w:val="none" w:sz="0" w:space="0" w:color="auto"/>
          </w:divBdr>
        </w:div>
      </w:divsChild>
    </w:div>
    <w:div w:id="1927155679">
      <w:bodyDiv w:val="1"/>
      <w:marLeft w:val="0"/>
      <w:marRight w:val="0"/>
      <w:marTop w:val="0"/>
      <w:marBottom w:val="0"/>
      <w:divBdr>
        <w:top w:val="none" w:sz="0" w:space="0" w:color="auto"/>
        <w:left w:val="none" w:sz="0" w:space="0" w:color="auto"/>
        <w:bottom w:val="none" w:sz="0" w:space="0" w:color="auto"/>
        <w:right w:val="none" w:sz="0" w:space="0" w:color="auto"/>
      </w:divBdr>
      <w:divsChild>
        <w:div w:id="41172630">
          <w:marLeft w:val="480"/>
          <w:marRight w:val="0"/>
          <w:marTop w:val="0"/>
          <w:marBottom w:val="0"/>
          <w:divBdr>
            <w:top w:val="none" w:sz="0" w:space="0" w:color="auto"/>
            <w:left w:val="none" w:sz="0" w:space="0" w:color="auto"/>
            <w:bottom w:val="none" w:sz="0" w:space="0" w:color="auto"/>
            <w:right w:val="none" w:sz="0" w:space="0" w:color="auto"/>
          </w:divBdr>
        </w:div>
        <w:div w:id="43333078">
          <w:marLeft w:val="480"/>
          <w:marRight w:val="0"/>
          <w:marTop w:val="0"/>
          <w:marBottom w:val="0"/>
          <w:divBdr>
            <w:top w:val="none" w:sz="0" w:space="0" w:color="auto"/>
            <w:left w:val="none" w:sz="0" w:space="0" w:color="auto"/>
            <w:bottom w:val="none" w:sz="0" w:space="0" w:color="auto"/>
            <w:right w:val="none" w:sz="0" w:space="0" w:color="auto"/>
          </w:divBdr>
        </w:div>
        <w:div w:id="56052155">
          <w:marLeft w:val="480"/>
          <w:marRight w:val="0"/>
          <w:marTop w:val="0"/>
          <w:marBottom w:val="0"/>
          <w:divBdr>
            <w:top w:val="none" w:sz="0" w:space="0" w:color="auto"/>
            <w:left w:val="none" w:sz="0" w:space="0" w:color="auto"/>
            <w:bottom w:val="none" w:sz="0" w:space="0" w:color="auto"/>
            <w:right w:val="none" w:sz="0" w:space="0" w:color="auto"/>
          </w:divBdr>
        </w:div>
        <w:div w:id="124470758">
          <w:marLeft w:val="480"/>
          <w:marRight w:val="0"/>
          <w:marTop w:val="0"/>
          <w:marBottom w:val="0"/>
          <w:divBdr>
            <w:top w:val="none" w:sz="0" w:space="0" w:color="auto"/>
            <w:left w:val="none" w:sz="0" w:space="0" w:color="auto"/>
            <w:bottom w:val="none" w:sz="0" w:space="0" w:color="auto"/>
            <w:right w:val="none" w:sz="0" w:space="0" w:color="auto"/>
          </w:divBdr>
        </w:div>
        <w:div w:id="262306735">
          <w:marLeft w:val="480"/>
          <w:marRight w:val="0"/>
          <w:marTop w:val="0"/>
          <w:marBottom w:val="0"/>
          <w:divBdr>
            <w:top w:val="none" w:sz="0" w:space="0" w:color="auto"/>
            <w:left w:val="none" w:sz="0" w:space="0" w:color="auto"/>
            <w:bottom w:val="none" w:sz="0" w:space="0" w:color="auto"/>
            <w:right w:val="none" w:sz="0" w:space="0" w:color="auto"/>
          </w:divBdr>
        </w:div>
        <w:div w:id="305354316">
          <w:marLeft w:val="480"/>
          <w:marRight w:val="0"/>
          <w:marTop w:val="0"/>
          <w:marBottom w:val="0"/>
          <w:divBdr>
            <w:top w:val="none" w:sz="0" w:space="0" w:color="auto"/>
            <w:left w:val="none" w:sz="0" w:space="0" w:color="auto"/>
            <w:bottom w:val="none" w:sz="0" w:space="0" w:color="auto"/>
            <w:right w:val="none" w:sz="0" w:space="0" w:color="auto"/>
          </w:divBdr>
        </w:div>
        <w:div w:id="351305471">
          <w:marLeft w:val="480"/>
          <w:marRight w:val="0"/>
          <w:marTop w:val="0"/>
          <w:marBottom w:val="0"/>
          <w:divBdr>
            <w:top w:val="none" w:sz="0" w:space="0" w:color="auto"/>
            <w:left w:val="none" w:sz="0" w:space="0" w:color="auto"/>
            <w:bottom w:val="none" w:sz="0" w:space="0" w:color="auto"/>
            <w:right w:val="none" w:sz="0" w:space="0" w:color="auto"/>
          </w:divBdr>
        </w:div>
        <w:div w:id="595989013">
          <w:marLeft w:val="480"/>
          <w:marRight w:val="0"/>
          <w:marTop w:val="0"/>
          <w:marBottom w:val="0"/>
          <w:divBdr>
            <w:top w:val="none" w:sz="0" w:space="0" w:color="auto"/>
            <w:left w:val="none" w:sz="0" w:space="0" w:color="auto"/>
            <w:bottom w:val="none" w:sz="0" w:space="0" w:color="auto"/>
            <w:right w:val="none" w:sz="0" w:space="0" w:color="auto"/>
          </w:divBdr>
        </w:div>
        <w:div w:id="640426412">
          <w:marLeft w:val="480"/>
          <w:marRight w:val="0"/>
          <w:marTop w:val="0"/>
          <w:marBottom w:val="0"/>
          <w:divBdr>
            <w:top w:val="none" w:sz="0" w:space="0" w:color="auto"/>
            <w:left w:val="none" w:sz="0" w:space="0" w:color="auto"/>
            <w:bottom w:val="none" w:sz="0" w:space="0" w:color="auto"/>
            <w:right w:val="none" w:sz="0" w:space="0" w:color="auto"/>
          </w:divBdr>
        </w:div>
        <w:div w:id="644775249">
          <w:marLeft w:val="480"/>
          <w:marRight w:val="0"/>
          <w:marTop w:val="0"/>
          <w:marBottom w:val="0"/>
          <w:divBdr>
            <w:top w:val="none" w:sz="0" w:space="0" w:color="auto"/>
            <w:left w:val="none" w:sz="0" w:space="0" w:color="auto"/>
            <w:bottom w:val="none" w:sz="0" w:space="0" w:color="auto"/>
            <w:right w:val="none" w:sz="0" w:space="0" w:color="auto"/>
          </w:divBdr>
        </w:div>
        <w:div w:id="751927206">
          <w:marLeft w:val="480"/>
          <w:marRight w:val="0"/>
          <w:marTop w:val="0"/>
          <w:marBottom w:val="0"/>
          <w:divBdr>
            <w:top w:val="none" w:sz="0" w:space="0" w:color="auto"/>
            <w:left w:val="none" w:sz="0" w:space="0" w:color="auto"/>
            <w:bottom w:val="none" w:sz="0" w:space="0" w:color="auto"/>
            <w:right w:val="none" w:sz="0" w:space="0" w:color="auto"/>
          </w:divBdr>
        </w:div>
        <w:div w:id="775104568">
          <w:marLeft w:val="480"/>
          <w:marRight w:val="0"/>
          <w:marTop w:val="0"/>
          <w:marBottom w:val="0"/>
          <w:divBdr>
            <w:top w:val="none" w:sz="0" w:space="0" w:color="auto"/>
            <w:left w:val="none" w:sz="0" w:space="0" w:color="auto"/>
            <w:bottom w:val="none" w:sz="0" w:space="0" w:color="auto"/>
            <w:right w:val="none" w:sz="0" w:space="0" w:color="auto"/>
          </w:divBdr>
        </w:div>
        <w:div w:id="800001215">
          <w:marLeft w:val="480"/>
          <w:marRight w:val="0"/>
          <w:marTop w:val="0"/>
          <w:marBottom w:val="0"/>
          <w:divBdr>
            <w:top w:val="none" w:sz="0" w:space="0" w:color="auto"/>
            <w:left w:val="none" w:sz="0" w:space="0" w:color="auto"/>
            <w:bottom w:val="none" w:sz="0" w:space="0" w:color="auto"/>
            <w:right w:val="none" w:sz="0" w:space="0" w:color="auto"/>
          </w:divBdr>
        </w:div>
        <w:div w:id="955673899">
          <w:marLeft w:val="480"/>
          <w:marRight w:val="0"/>
          <w:marTop w:val="0"/>
          <w:marBottom w:val="0"/>
          <w:divBdr>
            <w:top w:val="none" w:sz="0" w:space="0" w:color="auto"/>
            <w:left w:val="none" w:sz="0" w:space="0" w:color="auto"/>
            <w:bottom w:val="none" w:sz="0" w:space="0" w:color="auto"/>
            <w:right w:val="none" w:sz="0" w:space="0" w:color="auto"/>
          </w:divBdr>
        </w:div>
        <w:div w:id="1181965096">
          <w:marLeft w:val="480"/>
          <w:marRight w:val="0"/>
          <w:marTop w:val="0"/>
          <w:marBottom w:val="0"/>
          <w:divBdr>
            <w:top w:val="none" w:sz="0" w:space="0" w:color="auto"/>
            <w:left w:val="none" w:sz="0" w:space="0" w:color="auto"/>
            <w:bottom w:val="none" w:sz="0" w:space="0" w:color="auto"/>
            <w:right w:val="none" w:sz="0" w:space="0" w:color="auto"/>
          </w:divBdr>
        </w:div>
        <w:div w:id="1283027687">
          <w:marLeft w:val="480"/>
          <w:marRight w:val="0"/>
          <w:marTop w:val="0"/>
          <w:marBottom w:val="0"/>
          <w:divBdr>
            <w:top w:val="none" w:sz="0" w:space="0" w:color="auto"/>
            <w:left w:val="none" w:sz="0" w:space="0" w:color="auto"/>
            <w:bottom w:val="none" w:sz="0" w:space="0" w:color="auto"/>
            <w:right w:val="none" w:sz="0" w:space="0" w:color="auto"/>
          </w:divBdr>
        </w:div>
        <w:div w:id="1488204242">
          <w:marLeft w:val="480"/>
          <w:marRight w:val="0"/>
          <w:marTop w:val="0"/>
          <w:marBottom w:val="0"/>
          <w:divBdr>
            <w:top w:val="none" w:sz="0" w:space="0" w:color="auto"/>
            <w:left w:val="none" w:sz="0" w:space="0" w:color="auto"/>
            <w:bottom w:val="none" w:sz="0" w:space="0" w:color="auto"/>
            <w:right w:val="none" w:sz="0" w:space="0" w:color="auto"/>
          </w:divBdr>
        </w:div>
        <w:div w:id="1495494295">
          <w:marLeft w:val="480"/>
          <w:marRight w:val="0"/>
          <w:marTop w:val="0"/>
          <w:marBottom w:val="0"/>
          <w:divBdr>
            <w:top w:val="none" w:sz="0" w:space="0" w:color="auto"/>
            <w:left w:val="none" w:sz="0" w:space="0" w:color="auto"/>
            <w:bottom w:val="none" w:sz="0" w:space="0" w:color="auto"/>
            <w:right w:val="none" w:sz="0" w:space="0" w:color="auto"/>
          </w:divBdr>
        </w:div>
        <w:div w:id="1529417547">
          <w:marLeft w:val="480"/>
          <w:marRight w:val="0"/>
          <w:marTop w:val="0"/>
          <w:marBottom w:val="0"/>
          <w:divBdr>
            <w:top w:val="none" w:sz="0" w:space="0" w:color="auto"/>
            <w:left w:val="none" w:sz="0" w:space="0" w:color="auto"/>
            <w:bottom w:val="none" w:sz="0" w:space="0" w:color="auto"/>
            <w:right w:val="none" w:sz="0" w:space="0" w:color="auto"/>
          </w:divBdr>
        </w:div>
        <w:div w:id="1591548869">
          <w:marLeft w:val="480"/>
          <w:marRight w:val="0"/>
          <w:marTop w:val="0"/>
          <w:marBottom w:val="0"/>
          <w:divBdr>
            <w:top w:val="none" w:sz="0" w:space="0" w:color="auto"/>
            <w:left w:val="none" w:sz="0" w:space="0" w:color="auto"/>
            <w:bottom w:val="none" w:sz="0" w:space="0" w:color="auto"/>
            <w:right w:val="none" w:sz="0" w:space="0" w:color="auto"/>
          </w:divBdr>
        </w:div>
        <w:div w:id="1604877000">
          <w:marLeft w:val="480"/>
          <w:marRight w:val="0"/>
          <w:marTop w:val="0"/>
          <w:marBottom w:val="0"/>
          <w:divBdr>
            <w:top w:val="none" w:sz="0" w:space="0" w:color="auto"/>
            <w:left w:val="none" w:sz="0" w:space="0" w:color="auto"/>
            <w:bottom w:val="none" w:sz="0" w:space="0" w:color="auto"/>
            <w:right w:val="none" w:sz="0" w:space="0" w:color="auto"/>
          </w:divBdr>
        </w:div>
        <w:div w:id="1713993645">
          <w:marLeft w:val="480"/>
          <w:marRight w:val="0"/>
          <w:marTop w:val="0"/>
          <w:marBottom w:val="0"/>
          <w:divBdr>
            <w:top w:val="none" w:sz="0" w:space="0" w:color="auto"/>
            <w:left w:val="none" w:sz="0" w:space="0" w:color="auto"/>
            <w:bottom w:val="none" w:sz="0" w:space="0" w:color="auto"/>
            <w:right w:val="none" w:sz="0" w:space="0" w:color="auto"/>
          </w:divBdr>
        </w:div>
      </w:divsChild>
    </w:div>
    <w:div w:id="1939411383">
      <w:bodyDiv w:val="1"/>
      <w:marLeft w:val="0"/>
      <w:marRight w:val="0"/>
      <w:marTop w:val="0"/>
      <w:marBottom w:val="0"/>
      <w:divBdr>
        <w:top w:val="none" w:sz="0" w:space="0" w:color="auto"/>
        <w:left w:val="none" w:sz="0" w:space="0" w:color="auto"/>
        <w:bottom w:val="none" w:sz="0" w:space="0" w:color="auto"/>
        <w:right w:val="none" w:sz="0" w:space="0" w:color="auto"/>
      </w:divBdr>
      <w:divsChild>
        <w:div w:id="342363739">
          <w:marLeft w:val="480"/>
          <w:marRight w:val="0"/>
          <w:marTop w:val="0"/>
          <w:marBottom w:val="0"/>
          <w:divBdr>
            <w:top w:val="none" w:sz="0" w:space="0" w:color="auto"/>
            <w:left w:val="none" w:sz="0" w:space="0" w:color="auto"/>
            <w:bottom w:val="none" w:sz="0" w:space="0" w:color="auto"/>
            <w:right w:val="none" w:sz="0" w:space="0" w:color="auto"/>
          </w:divBdr>
        </w:div>
        <w:div w:id="357317125">
          <w:marLeft w:val="480"/>
          <w:marRight w:val="0"/>
          <w:marTop w:val="0"/>
          <w:marBottom w:val="0"/>
          <w:divBdr>
            <w:top w:val="none" w:sz="0" w:space="0" w:color="auto"/>
            <w:left w:val="none" w:sz="0" w:space="0" w:color="auto"/>
            <w:bottom w:val="none" w:sz="0" w:space="0" w:color="auto"/>
            <w:right w:val="none" w:sz="0" w:space="0" w:color="auto"/>
          </w:divBdr>
        </w:div>
        <w:div w:id="484931772">
          <w:marLeft w:val="480"/>
          <w:marRight w:val="0"/>
          <w:marTop w:val="0"/>
          <w:marBottom w:val="0"/>
          <w:divBdr>
            <w:top w:val="none" w:sz="0" w:space="0" w:color="auto"/>
            <w:left w:val="none" w:sz="0" w:space="0" w:color="auto"/>
            <w:bottom w:val="none" w:sz="0" w:space="0" w:color="auto"/>
            <w:right w:val="none" w:sz="0" w:space="0" w:color="auto"/>
          </w:divBdr>
        </w:div>
        <w:div w:id="924993041">
          <w:marLeft w:val="480"/>
          <w:marRight w:val="0"/>
          <w:marTop w:val="0"/>
          <w:marBottom w:val="0"/>
          <w:divBdr>
            <w:top w:val="none" w:sz="0" w:space="0" w:color="auto"/>
            <w:left w:val="none" w:sz="0" w:space="0" w:color="auto"/>
            <w:bottom w:val="none" w:sz="0" w:space="0" w:color="auto"/>
            <w:right w:val="none" w:sz="0" w:space="0" w:color="auto"/>
          </w:divBdr>
        </w:div>
        <w:div w:id="991102271">
          <w:marLeft w:val="480"/>
          <w:marRight w:val="0"/>
          <w:marTop w:val="0"/>
          <w:marBottom w:val="0"/>
          <w:divBdr>
            <w:top w:val="none" w:sz="0" w:space="0" w:color="auto"/>
            <w:left w:val="none" w:sz="0" w:space="0" w:color="auto"/>
            <w:bottom w:val="none" w:sz="0" w:space="0" w:color="auto"/>
            <w:right w:val="none" w:sz="0" w:space="0" w:color="auto"/>
          </w:divBdr>
        </w:div>
        <w:div w:id="1056901011">
          <w:marLeft w:val="480"/>
          <w:marRight w:val="0"/>
          <w:marTop w:val="0"/>
          <w:marBottom w:val="0"/>
          <w:divBdr>
            <w:top w:val="none" w:sz="0" w:space="0" w:color="auto"/>
            <w:left w:val="none" w:sz="0" w:space="0" w:color="auto"/>
            <w:bottom w:val="none" w:sz="0" w:space="0" w:color="auto"/>
            <w:right w:val="none" w:sz="0" w:space="0" w:color="auto"/>
          </w:divBdr>
        </w:div>
        <w:div w:id="1632639090">
          <w:marLeft w:val="480"/>
          <w:marRight w:val="0"/>
          <w:marTop w:val="0"/>
          <w:marBottom w:val="0"/>
          <w:divBdr>
            <w:top w:val="none" w:sz="0" w:space="0" w:color="auto"/>
            <w:left w:val="none" w:sz="0" w:space="0" w:color="auto"/>
            <w:bottom w:val="none" w:sz="0" w:space="0" w:color="auto"/>
            <w:right w:val="none" w:sz="0" w:space="0" w:color="auto"/>
          </w:divBdr>
        </w:div>
        <w:div w:id="1636452246">
          <w:marLeft w:val="480"/>
          <w:marRight w:val="0"/>
          <w:marTop w:val="0"/>
          <w:marBottom w:val="0"/>
          <w:divBdr>
            <w:top w:val="none" w:sz="0" w:space="0" w:color="auto"/>
            <w:left w:val="none" w:sz="0" w:space="0" w:color="auto"/>
            <w:bottom w:val="none" w:sz="0" w:space="0" w:color="auto"/>
            <w:right w:val="none" w:sz="0" w:space="0" w:color="auto"/>
          </w:divBdr>
        </w:div>
        <w:div w:id="2005427160">
          <w:marLeft w:val="480"/>
          <w:marRight w:val="0"/>
          <w:marTop w:val="0"/>
          <w:marBottom w:val="0"/>
          <w:divBdr>
            <w:top w:val="none" w:sz="0" w:space="0" w:color="auto"/>
            <w:left w:val="none" w:sz="0" w:space="0" w:color="auto"/>
            <w:bottom w:val="none" w:sz="0" w:space="0" w:color="auto"/>
            <w:right w:val="none" w:sz="0" w:space="0" w:color="auto"/>
          </w:divBdr>
        </w:div>
        <w:div w:id="2100177472">
          <w:marLeft w:val="480"/>
          <w:marRight w:val="0"/>
          <w:marTop w:val="0"/>
          <w:marBottom w:val="0"/>
          <w:divBdr>
            <w:top w:val="none" w:sz="0" w:space="0" w:color="auto"/>
            <w:left w:val="none" w:sz="0" w:space="0" w:color="auto"/>
            <w:bottom w:val="none" w:sz="0" w:space="0" w:color="auto"/>
            <w:right w:val="none" w:sz="0" w:space="0" w:color="auto"/>
          </w:divBdr>
        </w:div>
      </w:divsChild>
    </w:div>
    <w:div w:id="1976450064">
      <w:bodyDiv w:val="1"/>
      <w:marLeft w:val="0"/>
      <w:marRight w:val="0"/>
      <w:marTop w:val="0"/>
      <w:marBottom w:val="0"/>
      <w:divBdr>
        <w:top w:val="none" w:sz="0" w:space="0" w:color="auto"/>
        <w:left w:val="none" w:sz="0" w:space="0" w:color="auto"/>
        <w:bottom w:val="none" w:sz="0" w:space="0" w:color="auto"/>
        <w:right w:val="none" w:sz="0" w:space="0" w:color="auto"/>
      </w:divBdr>
      <w:divsChild>
        <w:div w:id="181940241">
          <w:marLeft w:val="480"/>
          <w:marRight w:val="0"/>
          <w:marTop w:val="0"/>
          <w:marBottom w:val="0"/>
          <w:divBdr>
            <w:top w:val="none" w:sz="0" w:space="0" w:color="auto"/>
            <w:left w:val="none" w:sz="0" w:space="0" w:color="auto"/>
            <w:bottom w:val="none" w:sz="0" w:space="0" w:color="auto"/>
            <w:right w:val="none" w:sz="0" w:space="0" w:color="auto"/>
          </w:divBdr>
        </w:div>
        <w:div w:id="333187209">
          <w:marLeft w:val="480"/>
          <w:marRight w:val="0"/>
          <w:marTop w:val="0"/>
          <w:marBottom w:val="0"/>
          <w:divBdr>
            <w:top w:val="none" w:sz="0" w:space="0" w:color="auto"/>
            <w:left w:val="none" w:sz="0" w:space="0" w:color="auto"/>
            <w:bottom w:val="none" w:sz="0" w:space="0" w:color="auto"/>
            <w:right w:val="none" w:sz="0" w:space="0" w:color="auto"/>
          </w:divBdr>
        </w:div>
        <w:div w:id="445931553">
          <w:marLeft w:val="480"/>
          <w:marRight w:val="0"/>
          <w:marTop w:val="0"/>
          <w:marBottom w:val="0"/>
          <w:divBdr>
            <w:top w:val="none" w:sz="0" w:space="0" w:color="auto"/>
            <w:left w:val="none" w:sz="0" w:space="0" w:color="auto"/>
            <w:bottom w:val="none" w:sz="0" w:space="0" w:color="auto"/>
            <w:right w:val="none" w:sz="0" w:space="0" w:color="auto"/>
          </w:divBdr>
        </w:div>
        <w:div w:id="551768413">
          <w:marLeft w:val="480"/>
          <w:marRight w:val="0"/>
          <w:marTop w:val="0"/>
          <w:marBottom w:val="0"/>
          <w:divBdr>
            <w:top w:val="none" w:sz="0" w:space="0" w:color="auto"/>
            <w:left w:val="none" w:sz="0" w:space="0" w:color="auto"/>
            <w:bottom w:val="none" w:sz="0" w:space="0" w:color="auto"/>
            <w:right w:val="none" w:sz="0" w:space="0" w:color="auto"/>
          </w:divBdr>
        </w:div>
        <w:div w:id="642541046">
          <w:marLeft w:val="480"/>
          <w:marRight w:val="0"/>
          <w:marTop w:val="0"/>
          <w:marBottom w:val="0"/>
          <w:divBdr>
            <w:top w:val="none" w:sz="0" w:space="0" w:color="auto"/>
            <w:left w:val="none" w:sz="0" w:space="0" w:color="auto"/>
            <w:bottom w:val="none" w:sz="0" w:space="0" w:color="auto"/>
            <w:right w:val="none" w:sz="0" w:space="0" w:color="auto"/>
          </w:divBdr>
        </w:div>
        <w:div w:id="659382412">
          <w:marLeft w:val="480"/>
          <w:marRight w:val="0"/>
          <w:marTop w:val="0"/>
          <w:marBottom w:val="0"/>
          <w:divBdr>
            <w:top w:val="none" w:sz="0" w:space="0" w:color="auto"/>
            <w:left w:val="none" w:sz="0" w:space="0" w:color="auto"/>
            <w:bottom w:val="none" w:sz="0" w:space="0" w:color="auto"/>
            <w:right w:val="none" w:sz="0" w:space="0" w:color="auto"/>
          </w:divBdr>
        </w:div>
        <w:div w:id="886263938">
          <w:marLeft w:val="480"/>
          <w:marRight w:val="0"/>
          <w:marTop w:val="0"/>
          <w:marBottom w:val="0"/>
          <w:divBdr>
            <w:top w:val="none" w:sz="0" w:space="0" w:color="auto"/>
            <w:left w:val="none" w:sz="0" w:space="0" w:color="auto"/>
            <w:bottom w:val="none" w:sz="0" w:space="0" w:color="auto"/>
            <w:right w:val="none" w:sz="0" w:space="0" w:color="auto"/>
          </w:divBdr>
        </w:div>
        <w:div w:id="932473868">
          <w:marLeft w:val="480"/>
          <w:marRight w:val="0"/>
          <w:marTop w:val="0"/>
          <w:marBottom w:val="0"/>
          <w:divBdr>
            <w:top w:val="none" w:sz="0" w:space="0" w:color="auto"/>
            <w:left w:val="none" w:sz="0" w:space="0" w:color="auto"/>
            <w:bottom w:val="none" w:sz="0" w:space="0" w:color="auto"/>
            <w:right w:val="none" w:sz="0" w:space="0" w:color="auto"/>
          </w:divBdr>
        </w:div>
        <w:div w:id="938946261">
          <w:marLeft w:val="480"/>
          <w:marRight w:val="0"/>
          <w:marTop w:val="0"/>
          <w:marBottom w:val="0"/>
          <w:divBdr>
            <w:top w:val="none" w:sz="0" w:space="0" w:color="auto"/>
            <w:left w:val="none" w:sz="0" w:space="0" w:color="auto"/>
            <w:bottom w:val="none" w:sz="0" w:space="0" w:color="auto"/>
            <w:right w:val="none" w:sz="0" w:space="0" w:color="auto"/>
          </w:divBdr>
        </w:div>
        <w:div w:id="1141507244">
          <w:marLeft w:val="480"/>
          <w:marRight w:val="0"/>
          <w:marTop w:val="0"/>
          <w:marBottom w:val="0"/>
          <w:divBdr>
            <w:top w:val="none" w:sz="0" w:space="0" w:color="auto"/>
            <w:left w:val="none" w:sz="0" w:space="0" w:color="auto"/>
            <w:bottom w:val="none" w:sz="0" w:space="0" w:color="auto"/>
            <w:right w:val="none" w:sz="0" w:space="0" w:color="auto"/>
          </w:divBdr>
        </w:div>
        <w:div w:id="1256861375">
          <w:marLeft w:val="480"/>
          <w:marRight w:val="0"/>
          <w:marTop w:val="0"/>
          <w:marBottom w:val="0"/>
          <w:divBdr>
            <w:top w:val="none" w:sz="0" w:space="0" w:color="auto"/>
            <w:left w:val="none" w:sz="0" w:space="0" w:color="auto"/>
            <w:bottom w:val="none" w:sz="0" w:space="0" w:color="auto"/>
            <w:right w:val="none" w:sz="0" w:space="0" w:color="auto"/>
          </w:divBdr>
        </w:div>
        <w:div w:id="1284463745">
          <w:marLeft w:val="480"/>
          <w:marRight w:val="0"/>
          <w:marTop w:val="0"/>
          <w:marBottom w:val="0"/>
          <w:divBdr>
            <w:top w:val="none" w:sz="0" w:space="0" w:color="auto"/>
            <w:left w:val="none" w:sz="0" w:space="0" w:color="auto"/>
            <w:bottom w:val="none" w:sz="0" w:space="0" w:color="auto"/>
            <w:right w:val="none" w:sz="0" w:space="0" w:color="auto"/>
          </w:divBdr>
        </w:div>
        <w:div w:id="1333408887">
          <w:marLeft w:val="480"/>
          <w:marRight w:val="0"/>
          <w:marTop w:val="0"/>
          <w:marBottom w:val="0"/>
          <w:divBdr>
            <w:top w:val="none" w:sz="0" w:space="0" w:color="auto"/>
            <w:left w:val="none" w:sz="0" w:space="0" w:color="auto"/>
            <w:bottom w:val="none" w:sz="0" w:space="0" w:color="auto"/>
            <w:right w:val="none" w:sz="0" w:space="0" w:color="auto"/>
          </w:divBdr>
        </w:div>
        <w:div w:id="1396010211">
          <w:marLeft w:val="480"/>
          <w:marRight w:val="0"/>
          <w:marTop w:val="0"/>
          <w:marBottom w:val="0"/>
          <w:divBdr>
            <w:top w:val="none" w:sz="0" w:space="0" w:color="auto"/>
            <w:left w:val="none" w:sz="0" w:space="0" w:color="auto"/>
            <w:bottom w:val="none" w:sz="0" w:space="0" w:color="auto"/>
            <w:right w:val="none" w:sz="0" w:space="0" w:color="auto"/>
          </w:divBdr>
        </w:div>
        <w:div w:id="1560046939">
          <w:marLeft w:val="480"/>
          <w:marRight w:val="0"/>
          <w:marTop w:val="0"/>
          <w:marBottom w:val="0"/>
          <w:divBdr>
            <w:top w:val="none" w:sz="0" w:space="0" w:color="auto"/>
            <w:left w:val="none" w:sz="0" w:space="0" w:color="auto"/>
            <w:bottom w:val="none" w:sz="0" w:space="0" w:color="auto"/>
            <w:right w:val="none" w:sz="0" w:space="0" w:color="auto"/>
          </w:divBdr>
        </w:div>
        <w:div w:id="1562213952">
          <w:marLeft w:val="480"/>
          <w:marRight w:val="0"/>
          <w:marTop w:val="0"/>
          <w:marBottom w:val="0"/>
          <w:divBdr>
            <w:top w:val="none" w:sz="0" w:space="0" w:color="auto"/>
            <w:left w:val="none" w:sz="0" w:space="0" w:color="auto"/>
            <w:bottom w:val="none" w:sz="0" w:space="0" w:color="auto"/>
            <w:right w:val="none" w:sz="0" w:space="0" w:color="auto"/>
          </w:divBdr>
        </w:div>
        <w:div w:id="1818380952">
          <w:marLeft w:val="480"/>
          <w:marRight w:val="0"/>
          <w:marTop w:val="0"/>
          <w:marBottom w:val="0"/>
          <w:divBdr>
            <w:top w:val="none" w:sz="0" w:space="0" w:color="auto"/>
            <w:left w:val="none" w:sz="0" w:space="0" w:color="auto"/>
            <w:bottom w:val="none" w:sz="0" w:space="0" w:color="auto"/>
            <w:right w:val="none" w:sz="0" w:space="0" w:color="auto"/>
          </w:divBdr>
        </w:div>
        <w:div w:id="1837572545">
          <w:marLeft w:val="480"/>
          <w:marRight w:val="0"/>
          <w:marTop w:val="0"/>
          <w:marBottom w:val="0"/>
          <w:divBdr>
            <w:top w:val="none" w:sz="0" w:space="0" w:color="auto"/>
            <w:left w:val="none" w:sz="0" w:space="0" w:color="auto"/>
            <w:bottom w:val="none" w:sz="0" w:space="0" w:color="auto"/>
            <w:right w:val="none" w:sz="0" w:space="0" w:color="auto"/>
          </w:divBdr>
        </w:div>
        <w:div w:id="2061204834">
          <w:marLeft w:val="480"/>
          <w:marRight w:val="0"/>
          <w:marTop w:val="0"/>
          <w:marBottom w:val="0"/>
          <w:divBdr>
            <w:top w:val="none" w:sz="0" w:space="0" w:color="auto"/>
            <w:left w:val="none" w:sz="0" w:space="0" w:color="auto"/>
            <w:bottom w:val="none" w:sz="0" w:space="0" w:color="auto"/>
            <w:right w:val="none" w:sz="0" w:space="0" w:color="auto"/>
          </w:divBdr>
        </w:div>
      </w:divsChild>
    </w:div>
    <w:div w:id="2010402673">
      <w:bodyDiv w:val="1"/>
      <w:marLeft w:val="0"/>
      <w:marRight w:val="0"/>
      <w:marTop w:val="0"/>
      <w:marBottom w:val="0"/>
      <w:divBdr>
        <w:top w:val="none" w:sz="0" w:space="0" w:color="auto"/>
        <w:left w:val="none" w:sz="0" w:space="0" w:color="auto"/>
        <w:bottom w:val="none" w:sz="0" w:space="0" w:color="auto"/>
        <w:right w:val="none" w:sz="0" w:space="0" w:color="auto"/>
      </w:divBdr>
      <w:divsChild>
        <w:div w:id="1832330636">
          <w:marLeft w:val="0"/>
          <w:marRight w:val="0"/>
          <w:marTop w:val="0"/>
          <w:marBottom w:val="0"/>
          <w:divBdr>
            <w:top w:val="none" w:sz="0" w:space="0" w:color="auto"/>
            <w:left w:val="none" w:sz="0" w:space="0" w:color="auto"/>
            <w:bottom w:val="none" w:sz="0" w:space="0" w:color="auto"/>
            <w:right w:val="none" w:sz="0" w:space="0" w:color="auto"/>
          </w:divBdr>
        </w:div>
      </w:divsChild>
    </w:div>
    <w:div w:id="2013529111">
      <w:bodyDiv w:val="1"/>
      <w:marLeft w:val="0"/>
      <w:marRight w:val="0"/>
      <w:marTop w:val="0"/>
      <w:marBottom w:val="0"/>
      <w:divBdr>
        <w:top w:val="none" w:sz="0" w:space="0" w:color="auto"/>
        <w:left w:val="none" w:sz="0" w:space="0" w:color="auto"/>
        <w:bottom w:val="none" w:sz="0" w:space="0" w:color="auto"/>
        <w:right w:val="none" w:sz="0" w:space="0" w:color="auto"/>
      </w:divBdr>
    </w:div>
    <w:div w:id="2031370031">
      <w:bodyDiv w:val="1"/>
      <w:marLeft w:val="0"/>
      <w:marRight w:val="0"/>
      <w:marTop w:val="0"/>
      <w:marBottom w:val="0"/>
      <w:divBdr>
        <w:top w:val="none" w:sz="0" w:space="0" w:color="auto"/>
        <w:left w:val="none" w:sz="0" w:space="0" w:color="auto"/>
        <w:bottom w:val="none" w:sz="0" w:space="0" w:color="auto"/>
        <w:right w:val="none" w:sz="0" w:space="0" w:color="auto"/>
      </w:divBdr>
      <w:divsChild>
        <w:div w:id="180820271">
          <w:marLeft w:val="480"/>
          <w:marRight w:val="0"/>
          <w:marTop w:val="0"/>
          <w:marBottom w:val="0"/>
          <w:divBdr>
            <w:top w:val="none" w:sz="0" w:space="0" w:color="auto"/>
            <w:left w:val="none" w:sz="0" w:space="0" w:color="auto"/>
            <w:bottom w:val="none" w:sz="0" w:space="0" w:color="auto"/>
            <w:right w:val="none" w:sz="0" w:space="0" w:color="auto"/>
          </w:divBdr>
        </w:div>
        <w:div w:id="693070680">
          <w:marLeft w:val="480"/>
          <w:marRight w:val="0"/>
          <w:marTop w:val="0"/>
          <w:marBottom w:val="0"/>
          <w:divBdr>
            <w:top w:val="none" w:sz="0" w:space="0" w:color="auto"/>
            <w:left w:val="none" w:sz="0" w:space="0" w:color="auto"/>
            <w:bottom w:val="none" w:sz="0" w:space="0" w:color="auto"/>
            <w:right w:val="none" w:sz="0" w:space="0" w:color="auto"/>
          </w:divBdr>
        </w:div>
        <w:div w:id="1117259259">
          <w:marLeft w:val="480"/>
          <w:marRight w:val="0"/>
          <w:marTop w:val="0"/>
          <w:marBottom w:val="0"/>
          <w:divBdr>
            <w:top w:val="none" w:sz="0" w:space="0" w:color="auto"/>
            <w:left w:val="none" w:sz="0" w:space="0" w:color="auto"/>
            <w:bottom w:val="none" w:sz="0" w:space="0" w:color="auto"/>
            <w:right w:val="none" w:sz="0" w:space="0" w:color="auto"/>
          </w:divBdr>
        </w:div>
        <w:div w:id="1197235145">
          <w:marLeft w:val="480"/>
          <w:marRight w:val="0"/>
          <w:marTop w:val="0"/>
          <w:marBottom w:val="0"/>
          <w:divBdr>
            <w:top w:val="none" w:sz="0" w:space="0" w:color="auto"/>
            <w:left w:val="none" w:sz="0" w:space="0" w:color="auto"/>
            <w:bottom w:val="none" w:sz="0" w:space="0" w:color="auto"/>
            <w:right w:val="none" w:sz="0" w:space="0" w:color="auto"/>
          </w:divBdr>
        </w:div>
        <w:div w:id="1571385268">
          <w:marLeft w:val="480"/>
          <w:marRight w:val="0"/>
          <w:marTop w:val="0"/>
          <w:marBottom w:val="0"/>
          <w:divBdr>
            <w:top w:val="none" w:sz="0" w:space="0" w:color="auto"/>
            <w:left w:val="none" w:sz="0" w:space="0" w:color="auto"/>
            <w:bottom w:val="none" w:sz="0" w:space="0" w:color="auto"/>
            <w:right w:val="none" w:sz="0" w:space="0" w:color="auto"/>
          </w:divBdr>
        </w:div>
        <w:div w:id="1730297904">
          <w:marLeft w:val="480"/>
          <w:marRight w:val="0"/>
          <w:marTop w:val="0"/>
          <w:marBottom w:val="0"/>
          <w:divBdr>
            <w:top w:val="none" w:sz="0" w:space="0" w:color="auto"/>
            <w:left w:val="none" w:sz="0" w:space="0" w:color="auto"/>
            <w:bottom w:val="none" w:sz="0" w:space="0" w:color="auto"/>
            <w:right w:val="none" w:sz="0" w:space="0" w:color="auto"/>
          </w:divBdr>
        </w:div>
        <w:div w:id="1945379605">
          <w:marLeft w:val="480"/>
          <w:marRight w:val="0"/>
          <w:marTop w:val="0"/>
          <w:marBottom w:val="0"/>
          <w:divBdr>
            <w:top w:val="none" w:sz="0" w:space="0" w:color="auto"/>
            <w:left w:val="none" w:sz="0" w:space="0" w:color="auto"/>
            <w:bottom w:val="none" w:sz="0" w:space="0" w:color="auto"/>
            <w:right w:val="none" w:sz="0" w:space="0" w:color="auto"/>
          </w:divBdr>
        </w:div>
        <w:div w:id="1969120563">
          <w:marLeft w:val="480"/>
          <w:marRight w:val="0"/>
          <w:marTop w:val="0"/>
          <w:marBottom w:val="0"/>
          <w:divBdr>
            <w:top w:val="none" w:sz="0" w:space="0" w:color="auto"/>
            <w:left w:val="none" w:sz="0" w:space="0" w:color="auto"/>
            <w:bottom w:val="none" w:sz="0" w:space="0" w:color="auto"/>
            <w:right w:val="none" w:sz="0" w:space="0" w:color="auto"/>
          </w:divBdr>
        </w:div>
        <w:div w:id="1980724049">
          <w:marLeft w:val="480"/>
          <w:marRight w:val="0"/>
          <w:marTop w:val="0"/>
          <w:marBottom w:val="0"/>
          <w:divBdr>
            <w:top w:val="none" w:sz="0" w:space="0" w:color="auto"/>
            <w:left w:val="none" w:sz="0" w:space="0" w:color="auto"/>
            <w:bottom w:val="none" w:sz="0" w:space="0" w:color="auto"/>
            <w:right w:val="none" w:sz="0" w:space="0" w:color="auto"/>
          </w:divBdr>
        </w:div>
        <w:div w:id="1983848792">
          <w:marLeft w:val="480"/>
          <w:marRight w:val="0"/>
          <w:marTop w:val="0"/>
          <w:marBottom w:val="0"/>
          <w:divBdr>
            <w:top w:val="none" w:sz="0" w:space="0" w:color="auto"/>
            <w:left w:val="none" w:sz="0" w:space="0" w:color="auto"/>
            <w:bottom w:val="none" w:sz="0" w:space="0" w:color="auto"/>
            <w:right w:val="none" w:sz="0" w:space="0" w:color="auto"/>
          </w:divBdr>
        </w:div>
        <w:div w:id="1997493654">
          <w:marLeft w:val="480"/>
          <w:marRight w:val="0"/>
          <w:marTop w:val="0"/>
          <w:marBottom w:val="0"/>
          <w:divBdr>
            <w:top w:val="none" w:sz="0" w:space="0" w:color="auto"/>
            <w:left w:val="none" w:sz="0" w:space="0" w:color="auto"/>
            <w:bottom w:val="none" w:sz="0" w:space="0" w:color="auto"/>
            <w:right w:val="none" w:sz="0" w:space="0" w:color="auto"/>
          </w:divBdr>
        </w:div>
      </w:divsChild>
    </w:div>
    <w:div w:id="2037845933">
      <w:bodyDiv w:val="1"/>
      <w:marLeft w:val="0"/>
      <w:marRight w:val="0"/>
      <w:marTop w:val="0"/>
      <w:marBottom w:val="0"/>
      <w:divBdr>
        <w:top w:val="none" w:sz="0" w:space="0" w:color="auto"/>
        <w:left w:val="none" w:sz="0" w:space="0" w:color="auto"/>
        <w:bottom w:val="none" w:sz="0" w:space="0" w:color="auto"/>
        <w:right w:val="none" w:sz="0" w:space="0" w:color="auto"/>
      </w:divBdr>
    </w:div>
    <w:div w:id="2040857744">
      <w:bodyDiv w:val="1"/>
      <w:marLeft w:val="0"/>
      <w:marRight w:val="0"/>
      <w:marTop w:val="0"/>
      <w:marBottom w:val="0"/>
      <w:divBdr>
        <w:top w:val="none" w:sz="0" w:space="0" w:color="auto"/>
        <w:left w:val="none" w:sz="0" w:space="0" w:color="auto"/>
        <w:bottom w:val="none" w:sz="0" w:space="0" w:color="auto"/>
        <w:right w:val="none" w:sz="0" w:space="0" w:color="auto"/>
      </w:divBdr>
      <w:divsChild>
        <w:div w:id="216549688">
          <w:marLeft w:val="480"/>
          <w:marRight w:val="0"/>
          <w:marTop w:val="0"/>
          <w:marBottom w:val="0"/>
          <w:divBdr>
            <w:top w:val="none" w:sz="0" w:space="0" w:color="auto"/>
            <w:left w:val="none" w:sz="0" w:space="0" w:color="auto"/>
            <w:bottom w:val="none" w:sz="0" w:space="0" w:color="auto"/>
            <w:right w:val="none" w:sz="0" w:space="0" w:color="auto"/>
          </w:divBdr>
        </w:div>
        <w:div w:id="228542805">
          <w:marLeft w:val="480"/>
          <w:marRight w:val="0"/>
          <w:marTop w:val="0"/>
          <w:marBottom w:val="0"/>
          <w:divBdr>
            <w:top w:val="none" w:sz="0" w:space="0" w:color="auto"/>
            <w:left w:val="none" w:sz="0" w:space="0" w:color="auto"/>
            <w:bottom w:val="none" w:sz="0" w:space="0" w:color="auto"/>
            <w:right w:val="none" w:sz="0" w:space="0" w:color="auto"/>
          </w:divBdr>
        </w:div>
        <w:div w:id="308025544">
          <w:marLeft w:val="480"/>
          <w:marRight w:val="0"/>
          <w:marTop w:val="0"/>
          <w:marBottom w:val="0"/>
          <w:divBdr>
            <w:top w:val="none" w:sz="0" w:space="0" w:color="auto"/>
            <w:left w:val="none" w:sz="0" w:space="0" w:color="auto"/>
            <w:bottom w:val="none" w:sz="0" w:space="0" w:color="auto"/>
            <w:right w:val="none" w:sz="0" w:space="0" w:color="auto"/>
          </w:divBdr>
        </w:div>
        <w:div w:id="348682909">
          <w:marLeft w:val="480"/>
          <w:marRight w:val="0"/>
          <w:marTop w:val="0"/>
          <w:marBottom w:val="0"/>
          <w:divBdr>
            <w:top w:val="none" w:sz="0" w:space="0" w:color="auto"/>
            <w:left w:val="none" w:sz="0" w:space="0" w:color="auto"/>
            <w:bottom w:val="none" w:sz="0" w:space="0" w:color="auto"/>
            <w:right w:val="none" w:sz="0" w:space="0" w:color="auto"/>
          </w:divBdr>
        </w:div>
        <w:div w:id="423844715">
          <w:marLeft w:val="480"/>
          <w:marRight w:val="0"/>
          <w:marTop w:val="0"/>
          <w:marBottom w:val="0"/>
          <w:divBdr>
            <w:top w:val="none" w:sz="0" w:space="0" w:color="auto"/>
            <w:left w:val="none" w:sz="0" w:space="0" w:color="auto"/>
            <w:bottom w:val="none" w:sz="0" w:space="0" w:color="auto"/>
            <w:right w:val="none" w:sz="0" w:space="0" w:color="auto"/>
          </w:divBdr>
        </w:div>
        <w:div w:id="455561854">
          <w:marLeft w:val="480"/>
          <w:marRight w:val="0"/>
          <w:marTop w:val="0"/>
          <w:marBottom w:val="0"/>
          <w:divBdr>
            <w:top w:val="none" w:sz="0" w:space="0" w:color="auto"/>
            <w:left w:val="none" w:sz="0" w:space="0" w:color="auto"/>
            <w:bottom w:val="none" w:sz="0" w:space="0" w:color="auto"/>
            <w:right w:val="none" w:sz="0" w:space="0" w:color="auto"/>
          </w:divBdr>
        </w:div>
        <w:div w:id="630131341">
          <w:marLeft w:val="480"/>
          <w:marRight w:val="0"/>
          <w:marTop w:val="0"/>
          <w:marBottom w:val="0"/>
          <w:divBdr>
            <w:top w:val="none" w:sz="0" w:space="0" w:color="auto"/>
            <w:left w:val="none" w:sz="0" w:space="0" w:color="auto"/>
            <w:bottom w:val="none" w:sz="0" w:space="0" w:color="auto"/>
            <w:right w:val="none" w:sz="0" w:space="0" w:color="auto"/>
          </w:divBdr>
        </w:div>
        <w:div w:id="719859305">
          <w:marLeft w:val="480"/>
          <w:marRight w:val="0"/>
          <w:marTop w:val="0"/>
          <w:marBottom w:val="0"/>
          <w:divBdr>
            <w:top w:val="none" w:sz="0" w:space="0" w:color="auto"/>
            <w:left w:val="none" w:sz="0" w:space="0" w:color="auto"/>
            <w:bottom w:val="none" w:sz="0" w:space="0" w:color="auto"/>
            <w:right w:val="none" w:sz="0" w:space="0" w:color="auto"/>
          </w:divBdr>
        </w:div>
        <w:div w:id="726301285">
          <w:marLeft w:val="480"/>
          <w:marRight w:val="0"/>
          <w:marTop w:val="0"/>
          <w:marBottom w:val="0"/>
          <w:divBdr>
            <w:top w:val="none" w:sz="0" w:space="0" w:color="auto"/>
            <w:left w:val="none" w:sz="0" w:space="0" w:color="auto"/>
            <w:bottom w:val="none" w:sz="0" w:space="0" w:color="auto"/>
            <w:right w:val="none" w:sz="0" w:space="0" w:color="auto"/>
          </w:divBdr>
        </w:div>
        <w:div w:id="773785970">
          <w:marLeft w:val="480"/>
          <w:marRight w:val="0"/>
          <w:marTop w:val="0"/>
          <w:marBottom w:val="0"/>
          <w:divBdr>
            <w:top w:val="none" w:sz="0" w:space="0" w:color="auto"/>
            <w:left w:val="none" w:sz="0" w:space="0" w:color="auto"/>
            <w:bottom w:val="none" w:sz="0" w:space="0" w:color="auto"/>
            <w:right w:val="none" w:sz="0" w:space="0" w:color="auto"/>
          </w:divBdr>
        </w:div>
        <w:div w:id="871772005">
          <w:marLeft w:val="480"/>
          <w:marRight w:val="0"/>
          <w:marTop w:val="0"/>
          <w:marBottom w:val="0"/>
          <w:divBdr>
            <w:top w:val="none" w:sz="0" w:space="0" w:color="auto"/>
            <w:left w:val="none" w:sz="0" w:space="0" w:color="auto"/>
            <w:bottom w:val="none" w:sz="0" w:space="0" w:color="auto"/>
            <w:right w:val="none" w:sz="0" w:space="0" w:color="auto"/>
          </w:divBdr>
        </w:div>
        <w:div w:id="929779450">
          <w:marLeft w:val="480"/>
          <w:marRight w:val="0"/>
          <w:marTop w:val="0"/>
          <w:marBottom w:val="0"/>
          <w:divBdr>
            <w:top w:val="none" w:sz="0" w:space="0" w:color="auto"/>
            <w:left w:val="none" w:sz="0" w:space="0" w:color="auto"/>
            <w:bottom w:val="none" w:sz="0" w:space="0" w:color="auto"/>
            <w:right w:val="none" w:sz="0" w:space="0" w:color="auto"/>
          </w:divBdr>
        </w:div>
        <w:div w:id="957420275">
          <w:marLeft w:val="480"/>
          <w:marRight w:val="0"/>
          <w:marTop w:val="0"/>
          <w:marBottom w:val="0"/>
          <w:divBdr>
            <w:top w:val="none" w:sz="0" w:space="0" w:color="auto"/>
            <w:left w:val="none" w:sz="0" w:space="0" w:color="auto"/>
            <w:bottom w:val="none" w:sz="0" w:space="0" w:color="auto"/>
            <w:right w:val="none" w:sz="0" w:space="0" w:color="auto"/>
          </w:divBdr>
        </w:div>
        <w:div w:id="965623278">
          <w:marLeft w:val="480"/>
          <w:marRight w:val="0"/>
          <w:marTop w:val="0"/>
          <w:marBottom w:val="0"/>
          <w:divBdr>
            <w:top w:val="none" w:sz="0" w:space="0" w:color="auto"/>
            <w:left w:val="none" w:sz="0" w:space="0" w:color="auto"/>
            <w:bottom w:val="none" w:sz="0" w:space="0" w:color="auto"/>
            <w:right w:val="none" w:sz="0" w:space="0" w:color="auto"/>
          </w:divBdr>
        </w:div>
        <w:div w:id="1005479990">
          <w:marLeft w:val="480"/>
          <w:marRight w:val="0"/>
          <w:marTop w:val="0"/>
          <w:marBottom w:val="0"/>
          <w:divBdr>
            <w:top w:val="none" w:sz="0" w:space="0" w:color="auto"/>
            <w:left w:val="none" w:sz="0" w:space="0" w:color="auto"/>
            <w:bottom w:val="none" w:sz="0" w:space="0" w:color="auto"/>
            <w:right w:val="none" w:sz="0" w:space="0" w:color="auto"/>
          </w:divBdr>
        </w:div>
        <w:div w:id="1361006470">
          <w:marLeft w:val="480"/>
          <w:marRight w:val="0"/>
          <w:marTop w:val="0"/>
          <w:marBottom w:val="0"/>
          <w:divBdr>
            <w:top w:val="none" w:sz="0" w:space="0" w:color="auto"/>
            <w:left w:val="none" w:sz="0" w:space="0" w:color="auto"/>
            <w:bottom w:val="none" w:sz="0" w:space="0" w:color="auto"/>
            <w:right w:val="none" w:sz="0" w:space="0" w:color="auto"/>
          </w:divBdr>
        </w:div>
        <w:div w:id="1362703211">
          <w:marLeft w:val="480"/>
          <w:marRight w:val="0"/>
          <w:marTop w:val="0"/>
          <w:marBottom w:val="0"/>
          <w:divBdr>
            <w:top w:val="none" w:sz="0" w:space="0" w:color="auto"/>
            <w:left w:val="none" w:sz="0" w:space="0" w:color="auto"/>
            <w:bottom w:val="none" w:sz="0" w:space="0" w:color="auto"/>
            <w:right w:val="none" w:sz="0" w:space="0" w:color="auto"/>
          </w:divBdr>
        </w:div>
        <w:div w:id="1600680404">
          <w:marLeft w:val="480"/>
          <w:marRight w:val="0"/>
          <w:marTop w:val="0"/>
          <w:marBottom w:val="0"/>
          <w:divBdr>
            <w:top w:val="none" w:sz="0" w:space="0" w:color="auto"/>
            <w:left w:val="none" w:sz="0" w:space="0" w:color="auto"/>
            <w:bottom w:val="none" w:sz="0" w:space="0" w:color="auto"/>
            <w:right w:val="none" w:sz="0" w:space="0" w:color="auto"/>
          </w:divBdr>
        </w:div>
        <w:div w:id="1662653837">
          <w:marLeft w:val="480"/>
          <w:marRight w:val="0"/>
          <w:marTop w:val="0"/>
          <w:marBottom w:val="0"/>
          <w:divBdr>
            <w:top w:val="none" w:sz="0" w:space="0" w:color="auto"/>
            <w:left w:val="none" w:sz="0" w:space="0" w:color="auto"/>
            <w:bottom w:val="none" w:sz="0" w:space="0" w:color="auto"/>
            <w:right w:val="none" w:sz="0" w:space="0" w:color="auto"/>
          </w:divBdr>
        </w:div>
        <w:div w:id="1892226225">
          <w:marLeft w:val="480"/>
          <w:marRight w:val="0"/>
          <w:marTop w:val="0"/>
          <w:marBottom w:val="0"/>
          <w:divBdr>
            <w:top w:val="none" w:sz="0" w:space="0" w:color="auto"/>
            <w:left w:val="none" w:sz="0" w:space="0" w:color="auto"/>
            <w:bottom w:val="none" w:sz="0" w:space="0" w:color="auto"/>
            <w:right w:val="none" w:sz="0" w:space="0" w:color="auto"/>
          </w:divBdr>
        </w:div>
        <w:div w:id="1969164919">
          <w:marLeft w:val="480"/>
          <w:marRight w:val="0"/>
          <w:marTop w:val="0"/>
          <w:marBottom w:val="0"/>
          <w:divBdr>
            <w:top w:val="none" w:sz="0" w:space="0" w:color="auto"/>
            <w:left w:val="none" w:sz="0" w:space="0" w:color="auto"/>
            <w:bottom w:val="none" w:sz="0" w:space="0" w:color="auto"/>
            <w:right w:val="none" w:sz="0" w:space="0" w:color="auto"/>
          </w:divBdr>
        </w:div>
      </w:divsChild>
    </w:div>
    <w:div w:id="2041782011">
      <w:bodyDiv w:val="1"/>
      <w:marLeft w:val="0"/>
      <w:marRight w:val="0"/>
      <w:marTop w:val="0"/>
      <w:marBottom w:val="0"/>
      <w:divBdr>
        <w:top w:val="none" w:sz="0" w:space="0" w:color="auto"/>
        <w:left w:val="none" w:sz="0" w:space="0" w:color="auto"/>
        <w:bottom w:val="none" w:sz="0" w:space="0" w:color="auto"/>
        <w:right w:val="none" w:sz="0" w:space="0" w:color="auto"/>
      </w:divBdr>
      <w:divsChild>
        <w:div w:id="50856300">
          <w:marLeft w:val="480"/>
          <w:marRight w:val="0"/>
          <w:marTop w:val="0"/>
          <w:marBottom w:val="0"/>
          <w:divBdr>
            <w:top w:val="none" w:sz="0" w:space="0" w:color="auto"/>
            <w:left w:val="none" w:sz="0" w:space="0" w:color="auto"/>
            <w:bottom w:val="none" w:sz="0" w:space="0" w:color="auto"/>
            <w:right w:val="none" w:sz="0" w:space="0" w:color="auto"/>
          </w:divBdr>
        </w:div>
        <w:div w:id="136991629">
          <w:marLeft w:val="480"/>
          <w:marRight w:val="0"/>
          <w:marTop w:val="0"/>
          <w:marBottom w:val="0"/>
          <w:divBdr>
            <w:top w:val="none" w:sz="0" w:space="0" w:color="auto"/>
            <w:left w:val="none" w:sz="0" w:space="0" w:color="auto"/>
            <w:bottom w:val="none" w:sz="0" w:space="0" w:color="auto"/>
            <w:right w:val="none" w:sz="0" w:space="0" w:color="auto"/>
          </w:divBdr>
        </w:div>
        <w:div w:id="870069338">
          <w:marLeft w:val="480"/>
          <w:marRight w:val="0"/>
          <w:marTop w:val="0"/>
          <w:marBottom w:val="0"/>
          <w:divBdr>
            <w:top w:val="none" w:sz="0" w:space="0" w:color="auto"/>
            <w:left w:val="none" w:sz="0" w:space="0" w:color="auto"/>
            <w:bottom w:val="none" w:sz="0" w:space="0" w:color="auto"/>
            <w:right w:val="none" w:sz="0" w:space="0" w:color="auto"/>
          </w:divBdr>
        </w:div>
        <w:div w:id="917053194">
          <w:marLeft w:val="480"/>
          <w:marRight w:val="0"/>
          <w:marTop w:val="0"/>
          <w:marBottom w:val="0"/>
          <w:divBdr>
            <w:top w:val="none" w:sz="0" w:space="0" w:color="auto"/>
            <w:left w:val="none" w:sz="0" w:space="0" w:color="auto"/>
            <w:bottom w:val="none" w:sz="0" w:space="0" w:color="auto"/>
            <w:right w:val="none" w:sz="0" w:space="0" w:color="auto"/>
          </w:divBdr>
        </w:div>
        <w:div w:id="946741191">
          <w:marLeft w:val="480"/>
          <w:marRight w:val="0"/>
          <w:marTop w:val="0"/>
          <w:marBottom w:val="0"/>
          <w:divBdr>
            <w:top w:val="none" w:sz="0" w:space="0" w:color="auto"/>
            <w:left w:val="none" w:sz="0" w:space="0" w:color="auto"/>
            <w:bottom w:val="none" w:sz="0" w:space="0" w:color="auto"/>
            <w:right w:val="none" w:sz="0" w:space="0" w:color="auto"/>
          </w:divBdr>
        </w:div>
        <w:div w:id="1172136535">
          <w:marLeft w:val="480"/>
          <w:marRight w:val="0"/>
          <w:marTop w:val="0"/>
          <w:marBottom w:val="0"/>
          <w:divBdr>
            <w:top w:val="none" w:sz="0" w:space="0" w:color="auto"/>
            <w:left w:val="none" w:sz="0" w:space="0" w:color="auto"/>
            <w:bottom w:val="none" w:sz="0" w:space="0" w:color="auto"/>
            <w:right w:val="none" w:sz="0" w:space="0" w:color="auto"/>
          </w:divBdr>
        </w:div>
        <w:div w:id="1173227247">
          <w:marLeft w:val="480"/>
          <w:marRight w:val="0"/>
          <w:marTop w:val="0"/>
          <w:marBottom w:val="0"/>
          <w:divBdr>
            <w:top w:val="none" w:sz="0" w:space="0" w:color="auto"/>
            <w:left w:val="none" w:sz="0" w:space="0" w:color="auto"/>
            <w:bottom w:val="none" w:sz="0" w:space="0" w:color="auto"/>
            <w:right w:val="none" w:sz="0" w:space="0" w:color="auto"/>
          </w:divBdr>
        </w:div>
        <w:div w:id="1253202669">
          <w:marLeft w:val="480"/>
          <w:marRight w:val="0"/>
          <w:marTop w:val="0"/>
          <w:marBottom w:val="0"/>
          <w:divBdr>
            <w:top w:val="none" w:sz="0" w:space="0" w:color="auto"/>
            <w:left w:val="none" w:sz="0" w:space="0" w:color="auto"/>
            <w:bottom w:val="none" w:sz="0" w:space="0" w:color="auto"/>
            <w:right w:val="none" w:sz="0" w:space="0" w:color="auto"/>
          </w:divBdr>
        </w:div>
        <w:div w:id="1353461204">
          <w:marLeft w:val="480"/>
          <w:marRight w:val="0"/>
          <w:marTop w:val="0"/>
          <w:marBottom w:val="0"/>
          <w:divBdr>
            <w:top w:val="none" w:sz="0" w:space="0" w:color="auto"/>
            <w:left w:val="none" w:sz="0" w:space="0" w:color="auto"/>
            <w:bottom w:val="none" w:sz="0" w:space="0" w:color="auto"/>
            <w:right w:val="none" w:sz="0" w:space="0" w:color="auto"/>
          </w:divBdr>
        </w:div>
        <w:div w:id="1406875269">
          <w:marLeft w:val="480"/>
          <w:marRight w:val="0"/>
          <w:marTop w:val="0"/>
          <w:marBottom w:val="0"/>
          <w:divBdr>
            <w:top w:val="none" w:sz="0" w:space="0" w:color="auto"/>
            <w:left w:val="none" w:sz="0" w:space="0" w:color="auto"/>
            <w:bottom w:val="none" w:sz="0" w:space="0" w:color="auto"/>
            <w:right w:val="none" w:sz="0" w:space="0" w:color="auto"/>
          </w:divBdr>
        </w:div>
        <w:div w:id="1468282323">
          <w:marLeft w:val="480"/>
          <w:marRight w:val="0"/>
          <w:marTop w:val="0"/>
          <w:marBottom w:val="0"/>
          <w:divBdr>
            <w:top w:val="none" w:sz="0" w:space="0" w:color="auto"/>
            <w:left w:val="none" w:sz="0" w:space="0" w:color="auto"/>
            <w:bottom w:val="none" w:sz="0" w:space="0" w:color="auto"/>
            <w:right w:val="none" w:sz="0" w:space="0" w:color="auto"/>
          </w:divBdr>
        </w:div>
        <w:div w:id="1637099165">
          <w:marLeft w:val="480"/>
          <w:marRight w:val="0"/>
          <w:marTop w:val="0"/>
          <w:marBottom w:val="0"/>
          <w:divBdr>
            <w:top w:val="none" w:sz="0" w:space="0" w:color="auto"/>
            <w:left w:val="none" w:sz="0" w:space="0" w:color="auto"/>
            <w:bottom w:val="none" w:sz="0" w:space="0" w:color="auto"/>
            <w:right w:val="none" w:sz="0" w:space="0" w:color="auto"/>
          </w:divBdr>
        </w:div>
        <w:div w:id="1673144124">
          <w:marLeft w:val="480"/>
          <w:marRight w:val="0"/>
          <w:marTop w:val="0"/>
          <w:marBottom w:val="0"/>
          <w:divBdr>
            <w:top w:val="none" w:sz="0" w:space="0" w:color="auto"/>
            <w:left w:val="none" w:sz="0" w:space="0" w:color="auto"/>
            <w:bottom w:val="none" w:sz="0" w:space="0" w:color="auto"/>
            <w:right w:val="none" w:sz="0" w:space="0" w:color="auto"/>
          </w:divBdr>
        </w:div>
        <w:div w:id="1812288759">
          <w:marLeft w:val="480"/>
          <w:marRight w:val="0"/>
          <w:marTop w:val="0"/>
          <w:marBottom w:val="0"/>
          <w:divBdr>
            <w:top w:val="none" w:sz="0" w:space="0" w:color="auto"/>
            <w:left w:val="none" w:sz="0" w:space="0" w:color="auto"/>
            <w:bottom w:val="none" w:sz="0" w:space="0" w:color="auto"/>
            <w:right w:val="none" w:sz="0" w:space="0" w:color="auto"/>
          </w:divBdr>
        </w:div>
        <w:div w:id="1978338945">
          <w:marLeft w:val="480"/>
          <w:marRight w:val="0"/>
          <w:marTop w:val="0"/>
          <w:marBottom w:val="0"/>
          <w:divBdr>
            <w:top w:val="none" w:sz="0" w:space="0" w:color="auto"/>
            <w:left w:val="none" w:sz="0" w:space="0" w:color="auto"/>
            <w:bottom w:val="none" w:sz="0" w:space="0" w:color="auto"/>
            <w:right w:val="none" w:sz="0" w:space="0" w:color="auto"/>
          </w:divBdr>
        </w:div>
      </w:divsChild>
    </w:div>
    <w:div w:id="2065523918">
      <w:bodyDiv w:val="1"/>
      <w:marLeft w:val="0"/>
      <w:marRight w:val="0"/>
      <w:marTop w:val="0"/>
      <w:marBottom w:val="0"/>
      <w:divBdr>
        <w:top w:val="none" w:sz="0" w:space="0" w:color="auto"/>
        <w:left w:val="none" w:sz="0" w:space="0" w:color="auto"/>
        <w:bottom w:val="none" w:sz="0" w:space="0" w:color="auto"/>
        <w:right w:val="none" w:sz="0" w:space="0" w:color="auto"/>
      </w:divBdr>
      <w:divsChild>
        <w:div w:id="338236704">
          <w:marLeft w:val="480"/>
          <w:marRight w:val="0"/>
          <w:marTop w:val="0"/>
          <w:marBottom w:val="0"/>
          <w:divBdr>
            <w:top w:val="none" w:sz="0" w:space="0" w:color="auto"/>
            <w:left w:val="none" w:sz="0" w:space="0" w:color="auto"/>
            <w:bottom w:val="none" w:sz="0" w:space="0" w:color="auto"/>
            <w:right w:val="none" w:sz="0" w:space="0" w:color="auto"/>
          </w:divBdr>
        </w:div>
        <w:div w:id="620648194">
          <w:marLeft w:val="480"/>
          <w:marRight w:val="0"/>
          <w:marTop w:val="0"/>
          <w:marBottom w:val="0"/>
          <w:divBdr>
            <w:top w:val="none" w:sz="0" w:space="0" w:color="auto"/>
            <w:left w:val="none" w:sz="0" w:space="0" w:color="auto"/>
            <w:bottom w:val="none" w:sz="0" w:space="0" w:color="auto"/>
            <w:right w:val="none" w:sz="0" w:space="0" w:color="auto"/>
          </w:divBdr>
        </w:div>
        <w:div w:id="884171634">
          <w:marLeft w:val="480"/>
          <w:marRight w:val="0"/>
          <w:marTop w:val="0"/>
          <w:marBottom w:val="0"/>
          <w:divBdr>
            <w:top w:val="none" w:sz="0" w:space="0" w:color="auto"/>
            <w:left w:val="none" w:sz="0" w:space="0" w:color="auto"/>
            <w:bottom w:val="none" w:sz="0" w:space="0" w:color="auto"/>
            <w:right w:val="none" w:sz="0" w:space="0" w:color="auto"/>
          </w:divBdr>
        </w:div>
        <w:div w:id="1809470609">
          <w:marLeft w:val="480"/>
          <w:marRight w:val="0"/>
          <w:marTop w:val="0"/>
          <w:marBottom w:val="0"/>
          <w:divBdr>
            <w:top w:val="none" w:sz="0" w:space="0" w:color="auto"/>
            <w:left w:val="none" w:sz="0" w:space="0" w:color="auto"/>
            <w:bottom w:val="none" w:sz="0" w:space="0" w:color="auto"/>
            <w:right w:val="none" w:sz="0" w:space="0" w:color="auto"/>
          </w:divBdr>
        </w:div>
        <w:div w:id="2047560195">
          <w:marLeft w:val="480"/>
          <w:marRight w:val="0"/>
          <w:marTop w:val="0"/>
          <w:marBottom w:val="0"/>
          <w:divBdr>
            <w:top w:val="none" w:sz="0" w:space="0" w:color="auto"/>
            <w:left w:val="none" w:sz="0" w:space="0" w:color="auto"/>
            <w:bottom w:val="none" w:sz="0" w:space="0" w:color="auto"/>
            <w:right w:val="none" w:sz="0" w:space="0" w:color="auto"/>
          </w:divBdr>
        </w:div>
      </w:divsChild>
    </w:div>
    <w:div w:id="2074351913">
      <w:bodyDiv w:val="1"/>
      <w:marLeft w:val="0"/>
      <w:marRight w:val="0"/>
      <w:marTop w:val="0"/>
      <w:marBottom w:val="0"/>
      <w:divBdr>
        <w:top w:val="none" w:sz="0" w:space="0" w:color="auto"/>
        <w:left w:val="none" w:sz="0" w:space="0" w:color="auto"/>
        <w:bottom w:val="none" w:sz="0" w:space="0" w:color="auto"/>
        <w:right w:val="none" w:sz="0" w:space="0" w:color="auto"/>
      </w:divBdr>
    </w:div>
    <w:div w:id="2087266536">
      <w:bodyDiv w:val="1"/>
      <w:marLeft w:val="0"/>
      <w:marRight w:val="0"/>
      <w:marTop w:val="0"/>
      <w:marBottom w:val="0"/>
      <w:divBdr>
        <w:top w:val="none" w:sz="0" w:space="0" w:color="auto"/>
        <w:left w:val="none" w:sz="0" w:space="0" w:color="auto"/>
        <w:bottom w:val="none" w:sz="0" w:space="0" w:color="auto"/>
        <w:right w:val="none" w:sz="0" w:space="0" w:color="auto"/>
      </w:divBdr>
    </w:div>
    <w:div w:id="2107000899">
      <w:bodyDiv w:val="1"/>
      <w:marLeft w:val="0"/>
      <w:marRight w:val="0"/>
      <w:marTop w:val="0"/>
      <w:marBottom w:val="0"/>
      <w:divBdr>
        <w:top w:val="none" w:sz="0" w:space="0" w:color="auto"/>
        <w:left w:val="none" w:sz="0" w:space="0" w:color="auto"/>
        <w:bottom w:val="none" w:sz="0" w:space="0" w:color="auto"/>
        <w:right w:val="none" w:sz="0" w:space="0" w:color="auto"/>
      </w:divBdr>
      <w:divsChild>
        <w:div w:id="87582668">
          <w:marLeft w:val="480"/>
          <w:marRight w:val="0"/>
          <w:marTop w:val="0"/>
          <w:marBottom w:val="0"/>
          <w:divBdr>
            <w:top w:val="none" w:sz="0" w:space="0" w:color="auto"/>
            <w:left w:val="none" w:sz="0" w:space="0" w:color="auto"/>
            <w:bottom w:val="none" w:sz="0" w:space="0" w:color="auto"/>
            <w:right w:val="none" w:sz="0" w:space="0" w:color="auto"/>
          </w:divBdr>
        </w:div>
        <w:div w:id="274139398">
          <w:marLeft w:val="480"/>
          <w:marRight w:val="0"/>
          <w:marTop w:val="0"/>
          <w:marBottom w:val="0"/>
          <w:divBdr>
            <w:top w:val="none" w:sz="0" w:space="0" w:color="auto"/>
            <w:left w:val="none" w:sz="0" w:space="0" w:color="auto"/>
            <w:bottom w:val="none" w:sz="0" w:space="0" w:color="auto"/>
            <w:right w:val="none" w:sz="0" w:space="0" w:color="auto"/>
          </w:divBdr>
        </w:div>
        <w:div w:id="399401920">
          <w:marLeft w:val="480"/>
          <w:marRight w:val="0"/>
          <w:marTop w:val="0"/>
          <w:marBottom w:val="0"/>
          <w:divBdr>
            <w:top w:val="none" w:sz="0" w:space="0" w:color="auto"/>
            <w:left w:val="none" w:sz="0" w:space="0" w:color="auto"/>
            <w:bottom w:val="none" w:sz="0" w:space="0" w:color="auto"/>
            <w:right w:val="none" w:sz="0" w:space="0" w:color="auto"/>
          </w:divBdr>
        </w:div>
        <w:div w:id="848641887">
          <w:marLeft w:val="480"/>
          <w:marRight w:val="0"/>
          <w:marTop w:val="0"/>
          <w:marBottom w:val="0"/>
          <w:divBdr>
            <w:top w:val="none" w:sz="0" w:space="0" w:color="auto"/>
            <w:left w:val="none" w:sz="0" w:space="0" w:color="auto"/>
            <w:bottom w:val="none" w:sz="0" w:space="0" w:color="auto"/>
            <w:right w:val="none" w:sz="0" w:space="0" w:color="auto"/>
          </w:divBdr>
        </w:div>
        <w:div w:id="1166165908">
          <w:marLeft w:val="480"/>
          <w:marRight w:val="0"/>
          <w:marTop w:val="0"/>
          <w:marBottom w:val="0"/>
          <w:divBdr>
            <w:top w:val="none" w:sz="0" w:space="0" w:color="auto"/>
            <w:left w:val="none" w:sz="0" w:space="0" w:color="auto"/>
            <w:bottom w:val="none" w:sz="0" w:space="0" w:color="auto"/>
            <w:right w:val="none" w:sz="0" w:space="0" w:color="auto"/>
          </w:divBdr>
        </w:div>
        <w:div w:id="1212351808">
          <w:marLeft w:val="480"/>
          <w:marRight w:val="0"/>
          <w:marTop w:val="0"/>
          <w:marBottom w:val="0"/>
          <w:divBdr>
            <w:top w:val="none" w:sz="0" w:space="0" w:color="auto"/>
            <w:left w:val="none" w:sz="0" w:space="0" w:color="auto"/>
            <w:bottom w:val="none" w:sz="0" w:space="0" w:color="auto"/>
            <w:right w:val="none" w:sz="0" w:space="0" w:color="auto"/>
          </w:divBdr>
        </w:div>
        <w:div w:id="1751195306">
          <w:marLeft w:val="480"/>
          <w:marRight w:val="0"/>
          <w:marTop w:val="0"/>
          <w:marBottom w:val="0"/>
          <w:divBdr>
            <w:top w:val="none" w:sz="0" w:space="0" w:color="auto"/>
            <w:left w:val="none" w:sz="0" w:space="0" w:color="auto"/>
            <w:bottom w:val="none" w:sz="0" w:space="0" w:color="auto"/>
            <w:right w:val="none" w:sz="0" w:space="0" w:color="auto"/>
          </w:divBdr>
        </w:div>
        <w:div w:id="2142461028">
          <w:marLeft w:val="480"/>
          <w:marRight w:val="0"/>
          <w:marTop w:val="0"/>
          <w:marBottom w:val="0"/>
          <w:divBdr>
            <w:top w:val="none" w:sz="0" w:space="0" w:color="auto"/>
            <w:left w:val="none" w:sz="0" w:space="0" w:color="auto"/>
            <w:bottom w:val="none" w:sz="0" w:space="0" w:color="auto"/>
            <w:right w:val="none" w:sz="0" w:space="0" w:color="auto"/>
          </w:divBdr>
        </w:div>
      </w:divsChild>
    </w:div>
    <w:div w:id="2114664700">
      <w:bodyDiv w:val="1"/>
      <w:marLeft w:val="0"/>
      <w:marRight w:val="0"/>
      <w:marTop w:val="0"/>
      <w:marBottom w:val="0"/>
      <w:divBdr>
        <w:top w:val="none" w:sz="0" w:space="0" w:color="auto"/>
        <w:left w:val="none" w:sz="0" w:space="0" w:color="auto"/>
        <w:bottom w:val="none" w:sz="0" w:space="0" w:color="auto"/>
        <w:right w:val="none" w:sz="0" w:space="0" w:color="auto"/>
      </w:divBdr>
    </w:div>
    <w:div w:id="214125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nita.torabi@geo.uio.no"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sergio.molina@gcloud.ua.e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ederica.ghione@norsar.no" TargetMode="External"/><Relationship Id="rId5" Type="http://schemas.openxmlformats.org/officeDocument/2006/relationships/numbering" Target="numbering.xml"/><Relationship Id="rId15" Type="http://schemas.openxmlformats.org/officeDocument/2006/relationships/image" Target="media/image1.jpe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olker.oye@norsar.n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8333A7E-CE50-4993-8944-CD4EA40A763B}">
  <we:reference id="f78a3046-9e99-4300-aa2b-5814002b01a2" version="1.55.1.0" store="EXCatalog" storeType="EXCatalog"/>
  <we:alternateReferences>
    <we:reference id="WA104382081" version="1.55.1.0" store="nb-NO" storeType="OMEX"/>
  </we:alternateReferences>
  <we:properties>
    <we:property name="MENDELEY_CITATIONS" value="[{&quot;citationID&quot;:&quot;MENDELEY_CITATION_ecb456bd-1f33-4be7-80ab-b0dede224c76&quot;,&quot;properties&quot;:{&quot;noteIndex&quot;:0},&quot;isEdited&quot;:false,&quot;manualOverride&quot;:{&quot;isManuallyOverridden&quot;:false,&quot;citeprocText&quot;:&quot;(Bungum et al., 2009; Molina and Lindholm, 2005; Taylor, 2017)&quot;,&quot;manualOverrideText&quot;:&quot;&quot;},&quot;citationTag&quot;:&quot;MENDELEY_CITATION_v3_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&quot;,&quot;citationItems&quot;:[{&quot;id&quot;:&quot;ffc80997-12db-3f38-a1d0-68145b743fb1&quot;,&quot;itemData&quot;:{&quot;type&quot;:&quot;article-journal&quot;,&quot;id&quot;:&quot;ffc80997-12db-3f38-a1d0-68145b743fb1&quot;,&quot;title&quot;:&quot;The 23 october 1904 MS 5.4 Oslofjord earthquake: Reanalysis based on macroseismic and instrumental data&quot;,&quot;author&quot;:[{&quot;family&quot;:&quot;Bungum&quot;,&quot;given&quot;:&quot;Hilmar&quot;,&quot;parse-names&quot;:false,&quot;dropping-particle&quot;:&quot;&quot;,&quot;non-dropping-particle&quot;:&quot;&quot;},{&quot;family&quot;:&quot;Pettenati&quot;,&quot;given&quot;:&quot;Franco&quot;,&quot;parse-names&quot;:false,&quot;dropping-particle&quot;:&quot;&quot;,&quot;non-dropping-particle&quot;:&quot;&quot;},{&quot;family&quot;:&quot;Schweitzer&quot;,&quot;given&quot;:&quot;Johannes&quot;,&quot;parse-names&quot;:false,&quot;dropping-particle&quot;:&quot;&quot;,&quot;non-dropping-particle&quot;:&quot;&quot;},{&quot;family&quot;:&quot;Sirovich&quot;,&quot;given&quot;:&quot;Livio&quot;,&quot;parse-names&quot;:false,&quot;dropping-particle&quot;:&quot;&quot;,&quot;non-dropping-particle&quot;:&quot;&quot;},{&quot;family&quot;:&quot;Faleide&quot;,&quot;given&quot;:&quot;Jan Inge&quot;,&quot;parse-names&quot;:false,&quot;dropping-particle&quot;:&quot;&quot;,&quot;non-dropping-particle&quot;:&quot;&quot;}],&quot;container-title&quot;:&quot;Bulletin of the Seismological Society of America&quot;,&quot;DOI&quot;:&quot;10.1785/0120080357&quot;,&quot;ISSN&quot;:&quot;00371106&quot;,&quot;issued&quot;:{&quot;date-parts&quot;:[[2009]]},&quot;page&quot;:&quot;2836-2854&quot;,&quot;abstract&quot;:&quot;On 23 October 1904, the area of the Oslofjord was struck by an MS 5.4 earthquake that was felt over much of northern Europe. We collected information available from seismological bulletins of the time and also seismogram copies from a number of seismic stations in Europe. This allowed, for the first time for this earth-quake, an instrumental epicentral location, even if the observation capabilities at that time were poor due to low seismograph amplification and timing problems. After a careful selection and weighting of published onset times, the reported observations from the seismic stations in Uppsala, Hamburg, Potsdam, Göttingen, Leipzig, and Tartu could be used for this instrumental location of the event. We also performed an inversion of the available macroseismic observations, based on the kinematic function (KF) for the radiation of body waves from a line source. Because the problem is nonlinear and also bimodal for pure dip-slip mechanisms, we used a sharing niching genetic algorithm to perform the inversion. The new epicenter obtained from the KF intensity inversion is consistent with the new instrumental solution, giving a location in the lower crust (25-30 km) and close to the eastern coast of the Oslofjord, near the junction of two major fault zones. The KF inversion was moreover able to constrain the fault-plane mechanism with an almost vertical rupture plane striking north-northeast-south-southwest (206°-212°) with a mixed mechanism (approximately 64° rake angle), the ambiguity of which is resolved by the polarities of the Pn onset observed on the horizontal components of the Uppsala Wiechert seismograph. The magnitude of the event has previously been assessed to MS 5.4, based on the size of the felt area observations, and a value of MS ∼5:4 has now been independently confirmed both through the new intensity inversion and through the instrumental data.&quot;,&quot;issue&quot;:&quot;5&quot;,&quot;volume&quot;:&quot;99&quot;,&quot;container-title-short&quot;:&quot;&quot;},&quot;isTemporary&quot;:false},{&quot;id&quot;:&quot;db5fb19f-df44-37ea-b99e-d258de2f6963&quot;,&quot;itemData&quot;:{&quot;type&quot;:&quot;article-newspaper&quot;,&quot;id&quot;:&quot;db5fb19f-df44-37ea-b99e-d258de2f6963&quot;,&quot;title&quot;:&quot;113 years since the Oslo Earthquake&quot;,&quot;author&quot;:[{&quot;family&quot;:&quot;Taylor&quot;,&quot;given&quot;:&quot;Gerard&quot;,&quot;parse-names&quot;:false,&quot;dropping-particle&quot;:&quot;&quot;,&quot;non-dropping-particle&quot;:&quot;&quot;}],&quot;URL&quot;:&quot;https://norwaytoday.info/news/113-years-since-oslo-earthquake/&quot;,&quot;issued&quot;:{&quot;date-parts&quot;:[[2017,10,24]]},&quot;publisher-place&quot;:&quot;Oslo&quot;,&quot;container-title-short&quot;:&quot;&quot;},&quot;isTemporary&quot;:false},{&quot;id&quot;:&quot;bc1786c6-406d-3e58-86b2-05c18d4092c7&quot;,&quot;itemData&quot;:{&quot;type&quot;:&quot;article-journal&quot;,&quot;id&quot;:&quot;bc1786c6-406d-3e58-86b2-05c18d4092c7&quot;,&quot;title&quot;:&quot;A logic tree extension of the capacity spectrum: Method developed to estimate seismic risk in Oslo, Norway&quot;,&quot;author&quot;:[{&quot;family&quot;:&quot;Molina&quot;,&quot;given&quot;:&quot;Sergio&quot;,&quot;parse-names&quot;:false,&quot;dropping-particle&quot;:&quot;&quot;,&quot;non-dropping-particle&quot;:&quot;&quot;},{&quot;family&quot;:&quot;Lindholm&quot;,&quot;given&quot;:&quot;Conrad&quot;,&quot;parse-names&quot;:false,&quot;dropping-particle&quot;:&quot;&quot;,&quot;non-dropping-particle&quot;:&quot;&quot;}],&quot;container-title&quot;:&quot;Journal of Earthquake Engineering&quot;,&quot;DOI&quot;:&quot;10.1080/13632460509350570&quot;,&quot;ISSN&quot;:&quot;13632469&quot;,&quot;issued&quot;:{&quot;date-parts&quot;:[[2005]]},&quot;page&quot;:&quot;877-897&quot;,&quot;abstract&quot;:&quot;The city of Oslo, Norway, was affected by a magnitude 5.4 earthquake in 1904 causing widespread minor damage. The earthquake occurred around 100 km south of Oslo within the Permean rift structure that runs North-South along the Osiofjord, and deep clay deposits under the city contributed to the damages. A seismic risk scenario including soil amplification and buildings classifications has been conducted with two earthquake sources, one very close to the city and one near the 1904 epicenter. Both scenarios exhibit strong dependencies on the soft clays underlying large parts of Oslo. The results confirm the 1904 effects, but also show a strong dependency on the applied attenuation functions. All computations are based on the capacity-spectrum method, and the predefined pushover curves and vulnerability functions were adopted from the HAZUS code. With this basis, the computational scheme was developed independent from the GIS framework, and a weighted logic tree formulation was implemented for appropriate treatment of epistemic uncertainties. © 2005 Imperial College Press.&quot;,&quot;issue&quot;:&quot;6&quot;,&quot;volume&quot;:&quot;9&quot;,&quot;container-title-short&quot;:&quot;&quot;},&quot;isTemporary&quot;:false}]},{&quot;citationID&quot;:&quot;MENDELEY_CITATION_b96875d5-9730-400c-945b-f8f25323b37f&quot;,&quot;properties&quot;:{&quot;noteIndex&quot;:0},&quot;isEdited&quot;:false,&quot;manualOverride&quot;:{&quot;isManuallyOverridden&quot;:false,&quot;citeprocText&quot;:&quot;(Swensson, 1990)&quot;,&quot;manualOverrideText&quot;:&quot;&quot;},&quot;citationTag&quot;:&quot;MENDELEY_CITATION_v3_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&quot;,&quot;citationItems&quot;:[{&quot;id&quot;:&quot;3ea915e4-aabb-39de-84b7-dbe014fc082e&quot;,&quot;itemData&quot;:{&quot;type&quot;:&quot;article-journal&quot;,&quot;id&quot;:&quot;3ea915e4-aabb-39de-84b7-dbe014fc082e&quot;,&quot;title&quot;:&quot;Cataclastic rocks along the Nesodden Fault, Oslo Region, Norway: a reactivated Precambrian shear zone&quot;,&quot;author&quot;:[{&quot;family&quot;:&quot;Swensson&quot;,&quot;given&quot;:&quot;Eivind&quot;,&quot;parse-names&quot;:false,&quot;dropping-particle&quot;:&quot;&quot;,&quot;non-dropping-particle&quot;:&quot;&quot;}],&quot;container-title&quot;:&quot;Tectonophysics&quot;,&quot;container-title-short&quot;:&quot;Tectonophysics&quot;,&quot;issued&quot;:{&quot;date-parts&quot;:[[1990]]},&quot;page&quot;:&quot;51-65&quot;,&quot;abstract&quot;:&quot;Swensson, E., 1990. Cataclastic rocks along the Nesodden Fault, Oslo Region, Norway: a reactivated Precambrian shear zone. In: E.-R. Neumann (Editor), Rift Zones in the Continental Crust of Europe-Geophysical, Geological and Geochemical Evidence: Oslo-Horn Graben. Tectonophysics, 178: 51-65. The Nesodden Fault Segment (NFS) is the northern segment of the Oslofjorden Fault (OF), which separates the Precambrian rocks in the east from Palaeozoic rocks in the west. The NFS is characterized by two groups of fault rocks. Group 1 comprises a series of crush breccias to ultracataclasites containing material derived from the Precambrian basement. These fault rocks were formed at a depth greater than 5 km, by attrition brecciation and distributed crush brecciation, at some time between the Sveconorwegian orogeny (950 Ma) and the deposition of the Cambrian Alum shale (540-505 Ma). Group 2 comprises five crush breccias with a similar quartz matrix containing fragments of older rocks and Permian intrusive rocks. They were formed at a depth of less than 3.5 km by the interaction of cataclasis and hydrothermal percolation (attrition-and implosion-brecciation), during the formation of the Permo-Carbonifereous Oslo Rift (300-230 Ma). Evidence of repeated hydrothermal fluid flow and flmdization has been recognized in the youngest breccias. The seven different fault rocks emphasize the importance of fault reactivation and show that old fault zones commonly act as planes of weakness along which repeated deformation takes place and act as pathways for hydrothermal fluids.&quot;,&quot;publisher&quot;:&quot;Elsevier Science Publishers B.V&quot;,&quot;volume&quot;:&quot;178&quot;},&quot;isTemporary&quot;:false}]},{&quot;citationID&quot;:&quot;MENDELEY_CITATION_8bdd0908-fc3a-44ab-8371-cfc8c2328cec&quot;,&quot;properties&quot;:{&quot;noteIndex&quot;:0},&quot;isEdited&quot;:false,&quot;manualOverride&quot;:{&quot;isManuallyOverridden&quot;:true,&quot;citeprocText&quot;:&quot;(Molina and Lindholm, 2005)&quot;,&quot;manualOverrideText&quot;:&quot;Molina and Lindholm (2005)&quot;},&quot;citationTag&quot;:&quot;MENDELEY_CITATION_v3_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&quot;,&quot;citationItems&quot;:[{&quot;id&quot;:&quot;bc1786c6-406d-3e58-86b2-05c18d4092c7&quot;,&quot;itemData&quot;:{&quot;type&quot;:&quot;article-journal&quot;,&quot;id&quot;:&quot;bc1786c6-406d-3e58-86b2-05c18d4092c7&quot;,&quot;title&quot;:&quot;A logic tree extension of the capacity spectrum: Method developed to estimate seismic risk in Oslo, Norway&quot;,&quot;author&quot;:[{&quot;family&quot;:&quot;Molina&quot;,&quot;given&quot;:&quot;Sergio&quot;,&quot;parse-names&quot;:false,&quot;dropping-particle&quot;:&quot;&quot;,&quot;non-dropping-particle&quot;:&quot;&quot;},{&quot;family&quot;:&quot;Lindholm&quot;,&quot;given&quot;:&quot;Conrad&quot;,&quot;parse-names&quot;:false,&quot;dropping-particle&quot;:&quot;&quot;,&quot;non-dropping-particle&quot;:&quot;&quot;}],&quot;container-title&quot;:&quot;Journal of Earthquake Engineering&quot;,&quot;DOI&quot;:&quot;10.1080/13632460509350570&quot;,&quot;ISSN&quot;:&quot;13632469&quot;,&quot;issued&quot;:{&quot;date-parts&quot;:[[2005]]},&quot;page&quot;:&quot;877-897&quot;,&quot;abstract&quot;:&quot;The city of Oslo, Norway, was affected by a magnitude 5.4 earthquake in 1904 causing widespread minor damage. The earthquake occurred around 100 km south of Oslo within the Permean rift structure that runs North-South along the Osiofjord, and deep clay deposits under the city contributed to the damages. A seismic risk scenario including soil amplification and buildings classifications has been conducted with two earthquake sources, one very close to the city and one near the 1904 epicenter. Both scenarios exhibit strong dependencies on the soft clays underlying large parts of Oslo. The results confirm the 1904 effects, but also show a strong dependency on the applied attenuation functions. All computations are based on the capacity-spectrum method, and the predefined pushover curves and vulnerability functions were adopted from the HAZUS code. With this basis, the computational scheme was developed independent from the GIS framework, and a weighted logic tree formulation was implemented for appropriate treatment of epistemic uncertainties. © 2005 Imperial College Press.&quot;,&quot;issue&quot;:&quot;6&quot;,&quot;volume&quot;:&quot;9&quot;,&quot;container-title-short&quot;:&quot;&quot;},&quot;isTemporary&quot;:false}]},{&quot;citationID&quot;:&quot;MENDELEY_CITATION_c993a3f7-282c-4ea7-8e3d-533ef505804a&quot;,&quot;properties&quot;:{&quot;noteIndex&quot;:0},&quot;isEdited&quot;:false,&quot;manualOverride&quot;:{&quot;isManuallyOverridden&quot;:false,&quot;citeprocText&quot;:&quot;(FEMA, 2004)&quot;,&quot;manualOverrideText&quot;:&quot;&quot;},&quot;citationTag&quot;:&quot;MENDELEY_CITATION_v3_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&quot;,&quot;citationItems&quot;:[{&quot;id&quot;:&quot;7b848dcd-0b6f-3143-9db6-d04bbe783f1b&quot;,&quot;itemData&quot;:{&quot;type&quot;:&quot;report&quot;,&quot;id&quot;:&quot;7b848dcd-0b6f-3143-9db6-d04bbe783f1b&quot;,&quot;title&quot;:&quot;HAZUS-MH: Multi- hazard Loss Estimation Methodology, Earthquake Model&quot;,&quot;author&quot;:[{&quot;family&quot;:&quot;FEMA&quot;,&quot;given&quot;:&quot;&quot;,&quot;parse-names&quot;:false,&quot;dropping-particle&quot;:&quot;&quot;,&quot;non-dropping-particle&quot;:&quot;&quot;}],&quot;issued&quot;:{&quot;date-parts&quot;:[[2004]]},&quot;container-title-short&quot;:&quot;&quot;},&quot;isTemporary&quot;:false}]},{&quot;citationID&quot;:&quot;MENDELEY_CITATION_cac1c204-aeac-4547-abea-4335fa218a53&quot;,&quot;properties&quot;:{&quot;noteIndex&quot;:0},&quot;isEdited&quot;:false,&quot;manualOverride&quot;:{&quot;isManuallyOverridden&quot;:false,&quot;citeprocText&quot;:&quot;(Molina et al., 2010)&quot;,&quot;manualOverrideText&quot;:&quot;&quot;},&quot;citationTag&quot;:&quot;MENDELEY_CITATION_v3_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&quot;,&quot;citationItems&quot;:[{&quot;id&quot;:&quot;1755462f-6bca-39ee-ac33-430281d7f431&quot;,&quot;itemData&quot;:{&quot;type&quot;:&quot;article-journal&quot;,&quot;id&quot;:&quot;1755462f-6bca-39ee-ac33-430281d7f431&quot;,&quot;title&quot;:&quot;SELENA - An open-source tool for seismic risk and loss assessment using a logic tree computation procedure&quot;,&quot;author&quot;:[{&quot;family&quot;:&quot;Molina&quot;,&quot;given&quot;:&quot;S.&quot;,&quot;parse-names&quot;:false,&quot;dropping-particle&quot;:&quot;&quot;,&quot;non-dropping-particle&quot;:&quot;&quot;},{&quot;family&quot;:&quot;Lang&quot;,&quot;given&quot;:&quot;D. H.&quot;,&quot;parse-names&quot;:false,&quot;dropping-particle&quot;:&quot;&quot;,&quot;non-dropping-particle&quot;:&quot;&quot;},{&quot;family&quot;:&quot;Lindholm&quot;,&quot;given&quot;:&quot;C. D.&quot;,&quot;parse-names&quot;:false,&quot;dropping-particle&quot;:&quot;&quot;,&quot;non-dropping-particle&quot;:&quot;&quot;}],&quot;container-title&quot;:&quot;Computers and Geosciences&quot;,&quot;container-title-short&quot;:&quot;Comput Geosci&quot;,&quot;DOI&quot;:&quot;10.1016/j.cageo.2009.07.006&quot;,&quot;ISSN&quot;:&quot;00983004&quot;,&quot;issued&quot;:{&quot;date-parts&quot;:[[2010]]},&quot;abstract&quot;:&quot;The era of earthquake risk and loss estimation basically began with the seminal paper on hazard by Allin Cornell in 1968. Following the 1971 San Fernando earthquake, the first studies placed strong emphasis on the prediction of human losses (number of casualties and injured used to estimate the needs in terms of health care and shelters in the immediate aftermath of a strong event). In contrast to these early risk modeling efforts, later studies have focused on the disruption of the serviceability of roads, telecommunications and other important lifeline systems. In the 1990s, the National Institute of Building Sciences (NIBS) developed a tool (HAZUS®99) for the Federal Emergency Management Agency (FEMA), where the goal was to incorporate the best quantitative methodology in earthquake loss estimates. Herein, the current version of the open-source risk and loss estimation software SELENA v4.1 is presented. While using the spectral displacement-based approach (capacity spectrum method), this fully self-contained tool analytically computes the degree of damage on specific building typologies as well as the associated economic losses and number of casualties. The earthquake ground shaking estimates for SELENA v4.1 can be calculated or provided in three different ways: deterministic, probabilistic or based on near-real-time data. The main distinguishing feature of SELENA compared to other risk estimation software tools is that it is implemented in a 'logic tree' computation scheme which accounts for uncertainties of any input (e.g., scenario earthquake parameters, ground-motion prediction equations, soil models) or inventory data (e.g., building typology, capacity curves and fragility functions). The data used in the analysis is assigned with a decimal weighting factor defining the weight of the respective branch of the logic tree. The weighting of the input parameters accounts for the epistemic and aleatoric uncertainties that will always follow the necessary parameterization of the different types of input data. Like previous SELENA versions, SELENA v4.1 is coded in MATLAB which allows for easy dissemination among the scientific-technical community. Furthermore, any user has access to the source code in order to adapt, improve or refine the tool according to his or her particular needs. The handling of SELENA's current version and the provision of input data is customized for an academic environment but which can then support decision-makers of local, state and regional governmental agencies in estimating possible losses from future earthquakes. © 2009 Elsevier Ltd. All rights reserved.&quot;,&quot;issue&quot;:&quot;3&quot;,&quot;volume&quot;:&quot;36&quot;},&quot;isTemporary&quot;:false}]},{&quot;citationID&quot;:&quot;MENDELEY_CITATION_84b54805-83a0-43c7-847c-0d06647e825e&quot;,&quot;properties&quot;:{&quot;noteIndex&quot;:0},&quot;isEdited&quot;:false,&quot;manualOverride&quot;:{&quot;isManuallyOverridden&quot;:false,&quot;citeprocText&quot;:&quot;(Molina and Lindholm, 2005)&quot;,&quot;manualOverrideText&quot;:&quot;&quot;},&quot;citationTag&quot;:&quot;MENDELEY_CITATION_v3_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&quot;,&quot;citationItems&quot;:[{&quot;id&quot;:&quot;bc1786c6-406d-3e58-86b2-05c18d4092c7&quot;,&quot;itemData&quot;:{&quot;type&quot;:&quot;article-journal&quot;,&quot;id&quot;:&quot;bc1786c6-406d-3e58-86b2-05c18d4092c7&quot;,&quot;title&quot;:&quot;A logic tree extension of the capacity spectrum: Method developed to estimate seismic risk in Oslo, Norway&quot;,&quot;author&quot;:[{&quot;family&quot;:&quot;Molina&quot;,&quot;given&quot;:&quot;Sergio&quot;,&quot;parse-names&quot;:false,&quot;dropping-particle&quot;:&quot;&quot;,&quot;non-dropping-particle&quot;:&quot;&quot;},{&quot;family&quot;:&quot;Lindholm&quot;,&quot;given&quot;:&quot;Conrad&quot;,&quot;parse-names&quot;:false,&quot;dropping-particle&quot;:&quot;&quot;,&quot;non-dropping-particle&quot;:&quot;&quot;}],&quot;container-title&quot;:&quot;Journal of Earthquake Engineering&quot;,&quot;DOI&quot;:&quot;10.1080/13632460509350570&quot;,&quot;ISSN&quot;:&quot;13632469&quot;,&quot;issued&quot;:{&quot;date-parts&quot;:[[2005]]},&quot;page&quot;:&quot;877-897&quot;,&quot;abstract&quot;:&quot;The city of Oslo, Norway, was affected by a magnitude 5.4 earthquake in 1904 causing widespread minor damage. The earthquake occurred around 100 km south of Oslo within the Permean rift structure that runs North-South along the Osiofjord, and deep clay deposits under the city contributed to the damages. A seismic risk scenario including soil amplification and buildings classifications has been conducted with two earthquake sources, one very close to the city and one near the 1904 epicenter. Both scenarios exhibit strong dependencies on the soft clays underlying large parts of Oslo. The results confirm the 1904 effects, but also show a strong dependency on the applied attenuation functions. All computations are based on the capacity-spectrum method, and the predefined pushover curves and vulnerability functions were adopted from the HAZUS code. With this basis, the computational scheme was developed independent from the GIS framework, and a weighted logic tree formulation was implemented for appropriate treatment of epistemic uncertainties. © 2005 Imperial College Press.&quot;,&quot;issue&quot;:&quot;6&quot;,&quot;volume&quot;:&quot;9&quot;,&quot;container-title-short&quot;:&quot;&quot;},&quot;isTemporary&quot;:false}]},{&quot;citationID&quot;:&quot;MENDELEY_CITATION_f40f4f44-bdb1-4f50-b292-30355e68af3f&quot;,&quot;properties&quot;:{&quot;noteIndex&quot;:0},&quot;isEdited&quot;:false,&quot;manualOverride&quot;:{&quot;isManuallyOverridden&quot;:false,&quot;citeprocText&quot;:&quot;(Neumann et al., 1992; Ramberg and Larsen, 1978)&quot;,&quot;manualOverrideText&quot;:&quot;&quot;},&quot;citationTag&quot;:&quot;MENDELEY_CITATION_v3_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&quot;,&quot;citationItems&quot;:[{&quot;id&quot;:&quot;77369a77-8b26-3542-93b5-2f1f380d4f9a&quot;,&quot;itemData&quot;:{&quot;type&quot;:&quot;article-journal&quot;,&quot;id&quot;:&quot;77369a77-8b26-3542-93b5-2f1f380d4f9a&quot;,&quot;title&quot;:&quot;The Oslo Rift: A review&quot;,&quot;author&quot;:[{&quot;family&quot;:&quot;Neumann&quot;,&quot;given&quot;:&quot;E. R.&quot;,&quot;parse-names&quot;:false,&quot;dropping-particle&quot;:&quot;&quot;,&quot;non-dropping-particle&quot;:&quot;&quot;},{&quot;family&quot;:&quot;Olsen&quot;,&quot;given&quot;:&quot;K. H.&quot;,&quot;parse-names&quot;:false,&quot;dropping-particle&quot;:&quot;&quot;,&quot;non-dropping-particle&quot;:&quot;&quot;},{&quot;family&quot;:&quot;Baldridge&quot;,&quot;given&quot;:&quot;W. S.&quot;,&quot;parse-names&quot;:false,&quot;dropping-particle&quot;:&quot;&quot;,&quot;non-dropping-particle&quot;:&quot;&quot;},{&quot;family&quot;:&quot;Sundvoll&quot;,&quot;given&quot;:&quot;B.&quot;,&quot;parse-names&quot;:false,&quot;dropping-particle&quot;:&quot;&quot;,&quot;non-dropping-particle&quot;:&quot;&quot;}],&quot;container-title&quot;:&quot;Tectonophysics&quot;,&quot;container-title-short&quot;:&quot;Tectonophysics&quot;,&quot;DOI&quot;:&quot;10.1016/0040-1951(92)90333-2&quot;,&quot;ISSN&quot;:&quot;00401951&quot;,&quot;issued&quot;:{&quot;date-parts&quot;:[[1992]]},&quot;abstract&quot;:&quot;The tectonomagmatic history of the Oslo Rift may be subdivided into 5 main periods. Stage 1 (&gt; 300 Ma): development of a shallow depression. Stage 2 (300-295 Ma): roughly simultaneous onset of widespread basalt volcanism (B1) and vertical movement along NNW-SSE- to N-S-trending faults. Stage 3 (295-275 Ma): main rifting period, accompanied by volcanism dominated by rhomb porphyry lavas (latites). Stage 4 (275-240 Ma): change of magmatic style from basaltic shield volcanism to central volcanoes of mixed compositions, many of which went through caldera collapses; intrusion of composite batholiths of intermediate to granitic compositions. Stage 5 (&lt; 240 Ma): dike intrusions may have continued into Triassic time. Both the crust and total lithosphere under the rift are thinned relative to the Precambrian basement on both sides. A 12-km-thick high-density and high-velocity body occupies the lower crust along the rift axis and extends under the eastern and western rift-shoulder. Petrological and geochemical data imply that this massive layer represents dense cumulates and gabbroic rocks formed from mantle-derived magmas in deep crustal magma-chambers. Two mantle sources, one nearly undepleted (age corrected ε{lunate}Nd of about + 1 and ε{lunate}Sr of -10 to -15), the other mildly depleted (ε{lunate}Nd of about + 4, ε{lunate}Sr of -10), contributed melts to the Oslo Rift magmatism. The two sources are interpreted as different parts of a heterogeneous upper mantle which, before the rifting event, belonged to the subcontinental lithosphere. On their way to the surface, the mantle-derived magmas were retained in deep crustal magma chambers Where they underwent extensive fractional crystallization, some also suffered moderate contamination. Anatectic melts, and melts formed by mixing between mantle-derived and anatectic melts, gave rise to syenitic and granitic intrusions. © 1992.&quot;,&quot;issue&quot;:&quot;1-3&quot;,&quot;volume&quot;:&quot;208&quot;},&quot;isTemporary&quot;:false},{&quot;id&quot;:&quot;3fd01212-9ab1-353c-9a51-fef7d7605bbc&quot;,&quot;itemData&quot;:{&quot;type&quot;:&quot;article-journal&quot;,&quot;id&quot;:&quot;3fd01212-9ab1-353c-9a51-fef7d7605bbc&quot;,&quot;title&quot;:&quot;Tectonomagmatic evolution&quot;,&quot;author&quot;:[{&quot;family&quot;:&quot;Ramberg&quot;,&quot;given&quot;:&quot;I.&quot;,&quot;parse-names&quot;:false,&quot;dropping-particle&quot;:&quot;&quot;,&quot;non-dropping-particle&quot;:&quot;&quot;},{&quot;family&quot;:&quot;Larsen&quot;,&quot;given&quot;:&quot;B.T.&quot;,&quot;parse-names&quot;:false,&quot;dropping-particle&quot;:&quot;&quot;,&quot;non-dropping-particle&quot;:&quot;&quot;}],&quot;container-title&quot;:&quot;The Oslo Paleo&quot;,&quot;issued&quot;:{&quot;date-parts&quot;:[[1978]]},&quot;volume&quot;:&quot;NGU Bullet&quot;,&quot;container-title-short&quot;:&quot;&quot;},&quot;isTemporary&quot;:false}]},{&quot;citationID&quot;:&quot;MENDELEY_CITATION_0fa90fc3-17e1-4246-af22-f236b4f3ac06&quot;,&quot;properties&quot;:{&quot;noteIndex&quot;:0},&quot;isEdited&quot;:false,&quot;manualOverride&quot;:{&quot;isManuallyOverridden&quot;:false,&quot;citeprocText&quot;:&quot;(Nielsen and Nielsen, 2007)&quot;,&quot;manualOverrideText&quot;:&quot;&quot;},&quot;citationTag&quot;:&quot;MENDELEY_CITATION_v3_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&quot;,&quot;citationItems&quot;:[{&quot;id&quot;:&quot;47d94699-ce27-3b2d-bb55-92aae777a742&quot;,&quot;itemData&quot;:{&quot;type&quot;:&quot;book&quot;,&quot;id&quot;:&quot;47d94699-ce27-3b2d-bb55-92aae777a742&quot;,&quot;title&quot;:&quot;Landet blir til - Norges geologi&quot;,&quot;author&quot;:[{&quot;family&quot;:&quot;Nielsen&quot;,&quot;given&quot;:&quot;Jan Kresten&quot;,&quot;parse-names&quot;:false,&quot;dropping-particle&quot;:&quot;&quot;,&quot;non-dropping-particle&quot;:&quot;&quot;},{&quot;family&quot;:&quot;Nielsen&quot;,&quot;given&quot;:&quot;Jesper Kresten&quot;,&quot;parse-names&quot;:false,&quot;dropping-particle&quot;:&quot;&quot;,&quot;non-dropping-particle&quot;:&quot;&quot;}],&quot;DOI&quot;:&quot;https://doi.org/10.7146/gn.v0i4.3409&quot;,&quot;issued&quot;:{&quot;date-parts&quot;:[[2007]]},&quot;edition&quot;:&quot;17(4)&quot;,&quot;publisher&quot;:&quot;GeologiskNyt&quot;,&quot;container-title-short&quot;:&quot;&quot;},&quot;isTemporary&quot;:false}]},{&quot;citationID&quot;:&quot;MENDELEY_CITATION_1085f094-b3df-471a-872d-e7e612cbff8b&quot;,&quot;properties&quot;:{&quot;noteIndex&quot;:0},&quot;isEdited&quot;:false,&quot;manualOverride&quot;:{&quot;isManuallyOverridden&quot;:true,&quot;citeprocText&quot;:&quot;(Neumann et al., 1992; Ro et al., 1990)&quot;,&quot;manualOverrideText&quot;:&quot;(Neumann et al., 1992; Ro et al., 1990).&quot;},&quot;citationTag&quot;:&quot;MENDELEY_CITATION_v3_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&quot;,&quot;citationItems&quot;:[{&quot;id&quot;:&quot;19edf3b7-ec12-3217-bdf0-295fa7a30b07&quot;,&quot;itemData&quot;:{&quot;type&quot;:&quot;article-journal&quot;,&quot;id&quot;:&quot;19edf3b7-ec12-3217-bdf0-295fa7a30b07&quot;,&quot;title&quot;:&quot;Skagerrak Graben-the offshore continuation of the Oslo Graben&quot;,&quot;author&quot;:[{&quot;family&quot;:&quot;Ro&quot;,&quot;given&quot;:&quot;H. E.&quot;,&quot;parse-names&quot;:false,&quot;dropping-particle&quot;:&quot;&quot;,&quot;non-dropping-particle&quot;:&quot;&quot;},{&quot;family&quot;:&quot;Stuevold&quot;,&quot;given&quot;:&quot;L. M.&quot;,&quot;parse-names&quot;:false,&quot;dropping-particle&quot;:&quot;&quot;,&quot;non-dropping-particle&quot;:&quot;&quot;},{&quot;family&quot;:&quot;Faleide&quot;,&quot;given&quot;:&quot;J. I.&quot;,&quot;parse-names&quot;:false,&quot;dropping-particle&quot;:&quot;&quot;,&quot;non-dropping-particle&quot;:&quot;&quot;},{&quot;family&quot;:&quot;Myhre&quot;,&quot;given&quot;:&quot;A. M.&quot;,&quot;parse-names&quot;:false,&quot;dropping-particle&quot;:&quot;&quot;,&quot;non-dropping-particle&quot;:&quot;&quot;}],&quot;container-title&quot;:&quot;Tectonophysics&quot;,&quot;container-title-short&quot;:&quot;Tectonophysics&quot;,&quot;DOI&quot;:&quot;10.1016/0040-1951(90)90456-I&quot;,&quot;ISSN&quot;:&quot;00401951&quot;,&quot;issued&quot;:{&quot;date-parts&quot;:[[1990]]},&quot;abstract&quot;:&quot;New seismic mapping of Skagerrak reveals eight structural provinces. In particular, the Skagerrak Graben appears to be the continuation of the Oslo Graben. The Skagerrak Graben is defined by two major Late Paleozoic faults trending northeast-southwest connecting with the faults bounding the Oslo Graben. Extensive rotated block faulting is observed within the graben and a thickness of more than 2 s TWT of Lower Paleozoic sediments has been preserved. Along the boundary faults sediments of probable Late Paleozoic age have been deposited as erosional products from the fault scarps and a central uplifted area. A substantial part of these sediments may have a volcaniclastic origin. The Skagerrak Graben continues to the north as a province of igneous rocks exposed at the sea floor with Precambrian basement on either side. The Skagerrak Graben is flanked by small half grabens containing probable Early Paleozoic sediments indicating that a wider area was involved in the rift process. The formation of the Skagerrak Graben is related to the dextral strike-slip movements along the Sorgenfrei-Tornquist Zone in Late Paleozoic time. The Kimmerian extensional movements along this zone indicate, however, a decoupling of the Skagerrak Graben at this time. Only minor inversion in the southwestern part of the Skagerrak Graben reflects the major inversion tectonism along the Sorgenfrei-Tornquist Zone in Late Cretaceous-Early Tertiary times. © 1990.&quot;,&quot;issue&quot;:&quot;1&quot;,&quot;volume&quot;:&quot;178&quot;},&quot;isTemporary&quot;:false},{&quot;id&quot;:&quot;77369a77-8b26-3542-93b5-2f1f380d4f9a&quot;,&quot;itemData&quot;:{&quot;type&quot;:&quot;article-journal&quot;,&quot;id&quot;:&quot;77369a77-8b26-3542-93b5-2f1f380d4f9a&quot;,&quot;title&quot;:&quot;The Oslo Rift: A review&quot;,&quot;author&quot;:[{&quot;family&quot;:&quot;Neumann&quot;,&quot;given&quot;:&quot;E. R.&quot;,&quot;parse-names&quot;:false,&quot;dropping-particle&quot;:&quot;&quot;,&quot;non-dropping-particle&quot;:&quot;&quot;},{&quot;family&quot;:&quot;Olsen&quot;,&quot;given&quot;:&quot;K. H.&quot;,&quot;parse-names&quot;:false,&quot;dropping-particle&quot;:&quot;&quot;,&quot;non-dropping-particle&quot;:&quot;&quot;},{&quot;family&quot;:&quot;Baldridge&quot;,&quot;given&quot;:&quot;W. S.&quot;,&quot;parse-names&quot;:false,&quot;dropping-particle&quot;:&quot;&quot;,&quot;non-dropping-particle&quot;:&quot;&quot;},{&quot;family&quot;:&quot;Sundvoll&quot;,&quot;given&quot;:&quot;B.&quot;,&quot;parse-names&quot;:false,&quot;dropping-particle&quot;:&quot;&quot;,&quot;non-dropping-particle&quot;:&quot;&quot;}],&quot;container-title&quot;:&quot;Tectonophysics&quot;,&quot;container-title-short&quot;:&quot;Tectonophysics&quot;,&quot;DOI&quot;:&quot;10.1016/0040-1951(92)90333-2&quot;,&quot;ISSN&quot;:&quot;00401951&quot;,&quot;issued&quot;:{&quot;date-parts&quot;:[[1992]]},&quot;abstract&quot;:&quot;The tectonomagmatic history of the Oslo Rift may be subdivided into 5 main periods. Stage 1 (&gt; 300 Ma): development of a shallow depression. Stage 2 (300-295 Ma): roughly simultaneous onset of widespread basalt volcanism (B1) and vertical movement along NNW-SSE- to N-S-trending faults. Stage 3 (295-275 Ma): main rifting period, accompanied by volcanism dominated by rhomb porphyry lavas (latites). Stage 4 (275-240 Ma): change of magmatic style from basaltic shield volcanism to central volcanoes of mixed compositions, many of which went through caldera collapses; intrusion of composite batholiths of intermediate to granitic compositions. Stage 5 (&lt; 240 Ma): dike intrusions may have continued into Triassic time. Both the crust and total lithosphere under the rift are thinned relative to the Precambrian basement on both sides. A 12-km-thick high-density and high-velocity body occupies the lower crust along the rift axis and extends under the eastern and western rift-shoulder. Petrological and geochemical data imply that this massive layer represents dense cumulates and gabbroic rocks formed from mantle-derived magmas in deep crustal magma-chambers. Two mantle sources, one nearly undepleted (age corrected ε{lunate}Nd of about + 1 and ε{lunate}Sr of -10 to -15), the other mildly depleted (ε{lunate}Nd of about + 4, ε{lunate}Sr of -10), contributed melts to the Oslo Rift magmatism. The two sources are interpreted as different parts of a heterogeneous upper mantle which, before the rifting event, belonged to the subcontinental lithosphere. On their way to the surface, the mantle-derived magmas were retained in deep crustal magma chambers Where they underwent extensive fractional crystallization, some also suffered moderate contamination. Anatectic melts, and melts formed by mixing between mantle-derived and anatectic melts, gave rise to syenitic and granitic intrusions. © 1992.&quot;,&quot;issue&quot;:&quot;1-3&quot;,&quot;volume&quot;:&quot;208&quot;},&quot;isTemporary&quot;:false}]},{&quot;citationID&quot;:&quot;MENDELEY_CITATION_b59b322e-6163-4348-a78b-7b57cd40ee85&quot;,&quot;properties&quot;:{&quot;noteIndex&quot;:0},&quot;isEdited&quot;:false,&quot;manualOverride&quot;:{&quot;isManuallyOverridden&quot;:false,&quot;citeprocText&quot;:&quot;(Ramberg et al., 2008)&quot;,&quot;manualOverrideText&quot;:&quot;&quot;},&quot;citationTag&quot;:&quot;MENDELEY_CITATION_v3_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&quot;,&quot;citationItems&quot;:[{&quot;id&quot;:&quot;622a4a73-25a4-3678-8b40-0755f4659502&quot;,&quot;itemData&quot;:{&quot;type&quot;:&quot;book&quot;,&quot;id&quot;:&quot;622a4a73-25a4-3678-8b40-0755f4659502&quot;,&quot;title&quot;:&quot;The making of a Land; Geology of Norway&quot;,&quot;author&quot;:[{&quot;family&quot;:&quot;Ramberg&quot;,&quot;given&quot;:&quot;Ivar B.&quot;,&quot;parse-names&quot;:false,&quot;dropping-particle&quot;:&quot;&quot;,&quot;non-dropping-particle&quot;:&quot;&quot;},{&quot;family&quot;:&quot;Bryhni&quot;,&quot;given&quot;:&quot;Inge&quot;,&quot;parse-names&quot;:false,&quot;dropping-particle&quot;:&quot;&quot;,&quot;non-dropping-particle&quot;:&quot;&quot;},{&quot;family&quot;:&quot;Arvid&quot;,&quot;given&quot;:&quot;Nøttvedt&quot;,&quot;parse-names&quot;:false,&quot;dropping-particle&quot;:&quot;&quot;,&quot;non-dropping-particle&quot;:&quot;&quot;},{&quot;family&quot;:&quot;Rangnes&quot;,&quot;given&quot;:&quot;Kristin&quot;,&quot;parse-names&quot;:false,&quot;dropping-particle&quot;:&quot;&quot;,&quot;non-dropping-particle&quot;:&quot;&quot;}],&quot;issued&quot;:{&quot;date-parts&quot;:[[2008]]},&quot;number-of-pages&quot;:&quot;624&quot;,&quot;publisher&quot;:&quot;Norwegian Geological Society&quot;,&quot;container-title-short&quot;:&quot;&quot;},&quot;isTemporary&quot;:false}]},{&quot;citationID&quot;:&quot;MENDELEY_CITATION_fa0a6c72-bcd6-42ab-9076-71504c8d8413&quot;,&quot;properties&quot;:{&quot;noteIndex&quot;:0},&quot;isEdited&quot;:false,&quot;manualOverride&quot;:{&quot;isManuallyOverridden&quot;:true,&quot;citeprocText&quot;:&quot;(Swensson, 1990)&quot;,&quot;manualOverrideText&quot;:&quot;(Swensson, 1990).&quot;},&quot;citationTag&quot;:&quot;MENDELEY_CITATION_v3_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&quot;,&quot;citationItems&quot;:[{&quot;id&quot;:&quot;3ea915e4-aabb-39de-84b7-dbe014fc082e&quot;,&quot;itemData&quot;:{&quot;type&quot;:&quot;article-journal&quot;,&quot;id&quot;:&quot;3ea915e4-aabb-39de-84b7-dbe014fc082e&quot;,&quot;title&quot;:&quot;Cataclastic rocks along the Nesodden Fault, Oslo Region, Norway: a reactivated Precambrian shear zone&quot;,&quot;author&quot;:[{&quot;family&quot;:&quot;Swensson&quot;,&quot;given&quot;:&quot;Eivind&quot;,&quot;parse-names&quot;:false,&quot;dropping-particle&quot;:&quot;&quot;,&quot;non-dropping-particle&quot;:&quot;&quot;}],&quot;container-title&quot;:&quot;Tectonophysics&quot;,&quot;container-title-short&quot;:&quot;Tectonophysics&quot;,&quot;issued&quot;:{&quot;date-parts&quot;:[[1990]]},&quot;page&quot;:&quot;51-65&quot;,&quot;abstract&quot;:&quot;Swensson, E., 1990. Cataclastic rocks along the Nesodden Fault, Oslo Region, Norway: a reactivated Precambrian shear zone. In: E.-R. Neumann (Editor), Rift Zones in the Continental Crust of Europe-Geophysical, Geological and Geochemical Evidence: Oslo-Horn Graben. Tectonophysics, 178: 51-65. The Nesodden Fault Segment (NFS) is the northern segment of the Oslofjorden Fault (OF), which separates the Precambrian rocks in the east from Palaeozoic rocks in the west. The NFS is characterized by two groups of fault rocks. Group 1 comprises a series of crush breccias to ultracataclasites containing material derived from the Precambrian basement. These fault rocks were formed at a depth greater than 5 km, by attrition brecciation and distributed crush brecciation, at some time between the Sveconorwegian orogeny (950 Ma) and the deposition of the Cambrian Alum shale (540-505 Ma). Group 2 comprises five crush breccias with a similar quartz matrix containing fragments of older rocks and Permian intrusive rocks. They were formed at a depth of less than 3.5 km by the interaction of cataclasis and hydrothermal percolation (attrition-and implosion-brecciation), during the formation of the Permo-Carbonifereous Oslo Rift (300-230 Ma). Evidence of repeated hydrothermal fluid flow and flmdization has been recognized in the youngest breccias. The seven different fault rocks emphasize the importance of fault reactivation and show that old fault zones commonly act as planes of weakness along which repeated deformation takes place and act as pathways for hydrothermal fluids.&quot;,&quot;publisher&quot;:&quot;Elsevier Science Publishers B.V&quot;,&quot;volume&quot;:&quot;178&quot;},&quot;isTemporary&quot;:false}]},{&quot;citationID&quot;:&quot;MENDELEY_CITATION_7e9d9895-0bfe-454e-a9dd-d52092f70b43&quot;,&quot;properties&quot;:{&quot;noteIndex&quot;:0},&quot;isEdited&quot;:false,&quot;manualOverride&quot;:{&quot;isManuallyOverridden&quot;:true,&quot;citeprocText&quot;:&quot;(Danciu et al., 2021)&quot;,&quot;manualOverrideText&quot;:&quot;(Danciu et al., 2021).&quot;},&quot;citationTag&quot;:&quot;MENDELEY_CITATION_v3_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&quot;,&quot;citationItems&quot;:[{&quot;id&quot;:&quot;96e90935-a43c-3ccb-b7c3-4a132c3819a8&quot;,&quot;itemData&quot;:{&quot;type&quot;:&quot;article-journal&quot;,&quot;id&quot;:&quot;96e90935-a43c-3ccb-b7c3-4a132c3819a8&quot;,&quot;title&quot;:&quot;The 2020 update of the European Seismic Hazard Model - ESHM20: Model Overview. EFEHR Technical Report 001 v1.0.0&quot;,&quot;author&quot;:[{&quot;family&quot;:&quot;Danciu&quot;,&quot;given&quot;:&quot;Laurentiu&quot;,&quot;parse-names&quot;:false,&quot;dropping-particle&quot;:&quot;&quot;,&quot;non-dropping-particle&quot;:&quot;&quot;},{&quot;family&quot;:&quot;Nandan&quot;,&quot;given&quot;:&quot;Shyam&quot;,&quot;parse-names&quot;:false,&quot;dropping-particle&quot;:&quot;&quot;,&quot;non-dropping-particle&quot;:&quot;&quot;},{&quot;family&quot;:&quot;Reyes&quot;,&quot;given&quot;:&quot;Celso&quot;,&quot;parse-names&quot;:false,&quot;dropping-particle&quot;:&quot;&quot;,&quot;non-dropping-particle&quot;:&quot;&quot;},{&quot;family&quot;:&quot;Basili&quot;,&quot;given&quot;:&quot;Roberto&quot;,&quot;parse-names&quot;:false,&quot;dropping-particle&quot;:&quot;&quot;,&quot;non-dropping-particle&quot;:&quot;&quot;},{&quot;family&quot;:&quot;Weatherill&quot;,&quot;given&quot;:&quot;Graeme&quot;,&quot;parse-names&quot;:false,&quot;dropping-particle&quot;:&quot;&quot;,&quot;non-dropping-particle&quot;:&quot;&quot;},{&quot;family&quot;:&quot;Beauval&quot;,&quot;given&quot;:&quot;Celine&quot;,&quot;parse-names&quot;:false,&quot;dropping-particle&quot;:&quot;&quot;,&quot;non-dropping-particle&quot;:&quot;&quot;},{&quot;family&quot;:&quot;Rovida&quot;,&quot;given&quot;:&quot;Andrea N.&quot;,&quot;parse-names&quot;:false,&quot;dropping-particle&quot;:&quot;&quot;,&quot;non-dropping-particle&quot;:&quot;&quot;},{&quot;family&quot;:&quot;Vilanova&quot;,&quot;given&quot;:&quot;Susana&quot;,&quot;parse-names&quot;:false,&quot;dropping-particle&quot;:&quot;&quot;,&quot;non-dropping-particle&quot;:&quot;&quot;},{&quot;family&quot;:&quot;Sesetyan&quot;,&quot;given&quot;:&quot;Karin&quot;,&quot;parse-names&quot;:false,&quot;dropping-particle&quot;:&quot;&quot;,&quot;non-dropping-particle&quot;:&quot;&quot;},{&quot;family&quot;:&quot;Bard&quot;,&quot;given&quot;:&quot;Pierre-Yves&quot;,&quot;parse-names&quot;:false,&quot;dropping-particle&quot;:&quot;&quot;,&quot;non-dropping-particle&quot;:&quot;&quot;},{&quot;family&quot;:&quot;Cotton&quot;,&quot;given&quot;:&quot;Fabrice&quot;,&quot;parse-names&quot;:false,&quot;dropping-particle&quot;:&quot;&quot;,&quot;non-dropping-particle&quot;:&quot;&quot;},{&quot;family&quot;:&quot;Wiemer&quot;,&quot;given&quot;:&quot;Stefan&quot;,&quot;parse-names&quot;:false,&quot;dropping-particle&quot;:&quot;&quot;,&quot;non-dropping-particle&quot;:&quot;&quot;},{&quot;family&quot;:&quot;Giardini&quot;,&quot;given&quot;:&quot;Domenico&quot;,&quot;parse-names&quot;:false,&quot;dropping-particle&quot;:&quot;&quot;,&quot;non-dropping-particle&quot;:&quot;&quot;}],&quot;DOI&quot;:&quot;https://doi.org/10.12686/a15&quot;,&quot;issued&quot;:{&quot;date-parts&quot;:[[2021]]},&quot;page&quot;:&quot;1-121&quot;,&quot;container-title-short&quot;:&quot;&quot;},&quot;isTemporary&quot;:false}]},{&quot;citationID&quot;:&quot;MENDELEY_CITATION_8d24cc61-7e5a-43e4-a090-5f973dbc39f5&quot;,&quot;properties&quot;:{&quot;noteIndex&quot;:0},&quot;isEdited&quot;:false,&quot;manualOverride&quot;:{&quot;isManuallyOverridden&quot;:false,&quot;citeprocText&quot;:&quot;(Bungum et al., 2010)&quot;,&quot;manualOverrideText&quot;:&quot;&quot;},&quot;citationTag&quot;:&quot;MENDELEY_CITATION_v3_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&quot;,&quot;citationItems&quot;:[{&quot;id&quot;:&quot;671ecf0a-e737-3d3c-bf71-8928162a8691&quot;,&quot;itemData&quot;:{&quot;type&quot;:&quot;article-journal&quot;,&quot;id&quot;:&quot;671ecf0a-e737-3d3c-bf71-8928162a8691&quot;,&quot;title&quot;:&quot;To what extent is the present seismicity of Norway driven by post-glacial rebound?&quot;,&quot;author&quot;:[{&quot;family&quot;:&quot;Bungum&quot;,&quot;given&quot;:&quot;H.&quot;,&quot;parse-names&quot;:false,&quot;dropping-particle&quot;:&quot;&quot;,&quot;non-dropping-particle&quot;:&quot;&quot;},{&quot;family&quot;:&quot;Olesen&quot;,&quot;given&quot;:&quot;O.&quot;,&quot;parse-names&quot;:false,&quot;dropping-particle&quot;:&quot;&quot;,&quot;non-dropping-particle&quot;:&quot;&quot;},{&quot;family&quot;:&quot;Pascal&quot;,&quot;given&quot;:&quot;C.&quot;,&quot;parse-names&quot;:false,&quot;dropping-particle&quot;:&quot;&quot;,&quot;non-dropping-particle&quot;:&quot;&quot;},{&quot;family&quot;:&quot;Gibbons&quot;,&quot;given&quot;:&quot;S.&quot;,&quot;parse-names&quot;:false,&quot;dropping-particle&quot;:&quot;&quot;,&quot;non-dropping-particle&quot;:&quot;&quot;},{&quot;family&quot;:&quot;Lindholm&quot;,&quot;given&quot;:&quot;C.&quot;,&quot;parse-names&quot;:false,&quot;dropping-particle&quot;:&quot;&quot;,&quot;non-dropping-particle&quot;:&quot;&quot;},{&quot;family&quot;:&quot;Vestøl&quot;,&quot;given&quot;:&quot;O.&quot;,&quot;parse-names&quot;:false,&quot;dropping-particle&quot;:&quot;&quot;,&quot;non-dropping-particle&quot;:&quot;&quot;}],&quot;container-title&quot;:&quot;Journal of the Geological Society&quot;,&quot;container-title-short&quot;:&quot;J Geol Soc London&quot;,&quot;DOI&quot;:&quot;10.1144/0016-76492009-009&quot;,&quot;ISSN&quot;:&quot;00167649&quot;,&quot;issued&quot;:{&quot;date-parts&quot;:[[2010]]},&quot;abstract&quot;:&quot;The seismicity of Scandinavia is low to intermediate in intensity and with magnitudes that rarely exceed 5.5. Even so, the seismicity is characterized by a great diversity in space and time, related to the fact that its driving forces, or sources of stress, are multiple and also diverse in nature. The dominant driving forces range from plate-related (such as ridge push) through regional to local ones (such as topography); all, however, are somehow related to lateral inhomogeneities in lithospheric structure. Whereas it was earlier assumed that the post-glacial uplift was the main cause for the seismicity of Scandinavia, we now conclude that the uplift may at most be playing a minor role. Along the coastal stretch of northern Norway there are still some indications that the seismicity, which is often shallow, normal faulting and swarm related, may be related to the still remaining glacial-isostatic adjustment. The flexuring that is needed to explain such behaviour could, however, also be related to erosion and sedimentation processes. It will take more work to separate these potential driving forces © 2010 Geological Society of London.&quot;,&quot;issue&quot;:&quot;2&quot;,&quot;volume&quot;:&quot;167&quot;},&quot;isTemporary&quot;:false}]},{&quot;citationID&quot;:&quot;MENDELEY_CITATION_eca69ddd-d96c-48db-afcb-ed4c4d156d2b&quot;,&quot;properties&quot;:{&quot;noteIndex&quot;:0},&quot;isEdited&quot;:false,&quot;manualOverride&quot;:{&quot;isManuallyOverridden&quot;:false,&quot;citeprocText&quot;:&quot;(Swensson, 1990)&quot;,&quot;manualOverrideText&quot;:&quot;&quot;},&quot;citationTag&quot;:&quot;MENDELEY_CITATION_v3_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&quot;,&quot;citationItems&quot;:[{&quot;id&quot;:&quot;3ea915e4-aabb-39de-84b7-dbe014fc082e&quot;,&quot;itemData&quot;:{&quot;type&quot;:&quot;article-journal&quot;,&quot;id&quot;:&quot;3ea915e4-aabb-39de-84b7-dbe014fc082e&quot;,&quot;title&quot;:&quot;Cataclastic rocks along the Nesodden Fault, Oslo Region, Norway: a reactivated Precambrian shear zone&quot;,&quot;author&quot;:[{&quot;family&quot;:&quot;Swensson&quot;,&quot;given&quot;:&quot;Eivind&quot;,&quot;parse-names&quot;:false,&quot;dropping-particle&quot;:&quot;&quot;,&quot;non-dropping-particle&quot;:&quot;&quot;}],&quot;container-title&quot;:&quot;Tectonophysics&quot;,&quot;container-title-short&quot;:&quot;Tectonophysics&quot;,&quot;issued&quot;:{&quot;date-parts&quot;:[[1990]]},&quot;page&quot;:&quot;51-65&quot;,&quot;abstract&quot;:&quot;Swensson, E., 1990. Cataclastic rocks along the Nesodden Fault, Oslo Region, Norway: a reactivated Precambrian shear zone. In: E.-R. Neumann (Editor), Rift Zones in the Continental Crust of Europe-Geophysical, Geological and Geochemical Evidence: Oslo-Horn Graben. Tectonophysics, 178: 51-65. The Nesodden Fault Segment (NFS) is the northern segment of the Oslofjorden Fault (OF), which separates the Precambrian rocks in the east from Palaeozoic rocks in the west. The NFS is characterized by two groups of fault rocks. Group 1 comprises a series of crush breccias to ultracataclasites containing material derived from the Precambrian basement. These fault rocks were formed at a depth greater than 5 km, by attrition brecciation and distributed crush brecciation, at some time between the Sveconorwegian orogeny (950 Ma) and the deposition of the Cambrian Alum shale (540-505 Ma). Group 2 comprises five crush breccias with a similar quartz matrix containing fragments of older rocks and Permian intrusive rocks. They were formed at a depth of less than 3.5 km by the interaction of cataclasis and hydrothermal percolation (attrition-and implosion-brecciation), during the formation of the Permo-Carbonifereous Oslo Rift (300-230 Ma). Evidence of repeated hydrothermal fluid flow and flmdization has been recognized in the youngest breccias. The seven different fault rocks emphasize the importance of fault reactivation and show that old fault zones commonly act as planes of weakness along which repeated deformation takes place and act as pathways for hydrothermal fluids.&quot;,&quot;publisher&quot;:&quot;Elsevier Science Publishers B.V&quot;,&quot;volume&quot;:&quot;178&quot;},&quot;isTemporary&quot;:false}]},{&quot;citationID&quot;:&quot;MENDELEY_CITATION_14940d97-3d0d-44fc-a803-678227e6d22d&quot;,&quot;properties&quot;:{&quot;noteIndex&quot;:0},&quot;isEdited&quot;:false,&quot;manualOverride&quot;:{&quot;isManuallyOverridden&quot;:false,&quot;citeprocText&quot;:&quot;(Bungum et al., 2009)&quot;,&quot;manualOverrideText&quot;:&quot;&quot;},&quot;citationTag&quot;:&quot;MENDELEY_CITATION_v3_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&quot;,&quot;citationItems&quot;:[{&quot;id&quot;:&quot;ffc80997-12db-3f38-a1d0-68145b743fb1&quot;,&quot;itemData&quot;:{&quot;type&quot;:&quot;article-journal&quot;,&quot;id&quot;:&quot;ffc80997-12db-3f38-a1d0-68145b743fb1&quot;,&quot;title&quot;:&quot;The 23 october 1904 MS 5.4 Oslofjord earthquake: Reanalysis based on macroseismic and instrumental data&quot;,&quot;author&quot;:[{&quot;family&quot;:&quot;Bungum&quot;,&quot;given&quot;:&quot;Hilmar&quot;,&quot;parse-names&quot;:false,&quot;dropping-particle&quot;:&quot;&quot;,&quot;non-dropping-particle&quot;:&quot;&quot;},{&quot;family&quot;:&quot;Pettenati&quot;,&quot;given&quot;:&quot;Franco&quot;,&quot;parse-names&quot;:false,&quot;dropping-particle&quot;:&quot;&quot;,&quot;non-dropping-particle&quot;:&quot;&quot;},{&quot;family&quot;:&quot;Schweitzer&quot;,&quot;given&quot;:&quot;Johannes&quot;,&quot;parse-names&quot;:false,&quot;dropping-particle&quot;:&quot;&quot;,&quot;non-dropping-particle&quot;:&quot;&quot;},{&quot;family&quot;:&quot;Sirovich&quot;,&quot;given&quot;:&quot;Livio&quot;,&quot;parse-names&quot;:false,&quot;dropping-particle&quot;:&quot;&quot;,&quot;non-dropping-particle&quot;:&quot;&quot;},{&quot;family&quot;:&quot;Faleide&quot;,&quot;given&quot;:&quot;Jan Inge&quot;,&quot;parse-names&quot;:false,&quot;dropping-particle&quot;:&quot;&quot;,&quot;non-dropping-particle&quot;:&quot;&quot;}],&quot;container-title&quot;:&quot;Bulletin of the Seismological Society of America&quot;,&quot;DOI&quot;:&quot;10.1785/0120080357&quot;,&quot;ISSN&quot;:&quot;00371106&quot;,&quot;issued&quot;:{&quot;date-parts&quot;:[[2009]]},&quot;page&quot;:&quot;2836-2854&quot;,&quot;abstract&quot;:&quot;On 23 October 1904, the area of the Oslofjord was struck by an MS 5.4 earthquake that was felt over much of northern Europe. We collected information available from seismological bulletins of the time and also seismogram copies from a number of seismic stations in Europe. This allowed, for the first time for this earth-quake, an instrumental epicentral location, even if the observation capabilities at that time were poor due to low seismograph amplification and timing problems. After a careful selection and weighting of published onset times, the reported observations from the seismic stations in Uppsala, Hamburg, Potsdam, Göttingen, Leipzig, and Tartu could be used for this instrumental location of the event. We also performed an inversion of the available macroseismic observations, based on the kinematic function (KF) for the radiation of body waves from a line source. Because the problem is nonlinear and also bimodal for pure dip-slip mechanisms, we used a sharing niching genetic algorithm to perform the inversion. The new epicenter obtained from the KF intensity inversion is consistent with the new instrumental solution, giving a location in the lower crust (25-30 km) and close to the eastern coast of the Oslofjord, near the junction of two major fault zones. The KF inversion was moreover able to constrain the fault-plane mechanism with an almost vertical rupture plane striking north-northeast-south-southwest (206°-212°) with a mixed mechanism (approximately 64° rake angle), the ambiguity of which is resolved by the polarities of the Pn onset observed on the horizontal components of the Uppsala Wiechert seismograph. The magnitude of the event has previously been assessed to MS 5.4, based on the size of the felt area observations, and a value of MS ∼5:4 has now been independently confirmed both through the new intensity inversion and through the instrumental data.&quot;,&quot;issue&quot;:&quot;5&quot;,&quot;volume&quot;:&quot;99&quot;,&quot;container-title-short&quot;:&quot;&quot;},&quot;isTemporary&quot;:false}]},{&quot;citationID&quot;:&quot;MENDELEY_CITATION_a0329462-e3a5-4452-b9eb-472ce0e58ac1&quot;,&quot;properties&quot;:{&quot;noteIndex&quot;:0},&quot;isEdited&quot;:false,&quot;manualOverride&quot;:{&quot;isManuallyOverridden&quot;:false,&quot;citeprocText&quot;:&quot;(Lindholm et al., 2024)&quot;,&quot;manualOverrideText&quot;:&quot;&quot;},&quot;citationTag&quot;:&quot;MENDELEY_CITATION_v3_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&quot;,&quot;citationItems&quot;:[{&quot;id&quot;:&quot;4337d4cf-59b6-3c47-8a4b-a93fd561d45a&quot;,&quot;itemData&quot;:{&quot;type&quot;:&quot;article-journal&quot;,&quot;id&quot;:&quot;4337d4cf-59b6-3c47-8a4b-a93fd561d45a&quot;,&quot;title&quot;:&quot;Earthquakes and Seismic Hazard for Norway and Svalbard &quot;,&quot;author&quot;:[{&quot;family&quot;:&quot;Lindholm&quot;,&quot;given&quot;:&quot;Conrad&quot;,&quot;parse-names&quot;:false,&quot;dropping-particle&quot;:&quot;&quot;,&quot;non-dropping-particle&quot;:&quot;&quot;},{&quot;family&quot;:&quot;Bungum&quot;,&quot;given&quot;:&quot;Hilmar&quot;,&quot;parse-names&quot;:false,&quot;dropping-particle&quot;:&quot;&quot;,&quot;non-dropping-particle&quot;:&quot;&quot;},{&quot;family&quot;:&quot;Ghione&quot;,&quot;given&quot;:&quot;Federica&quot;,&quot;parse-names&quot;:false,&quot;dropping-particle&quot;:&quot;&quot;,&quot;non-dropping-particle&quot;:&quot;&quot;},{&quot;family&quot;:&quot;Meslem&quot;,&quot;given&quot;:&quot;Abdelghani&quot;,&quot;parse-names&quot;:false,&quot;dropping-particle&quot;:&quot;&quot;,&quot;non-dropping-particle&quot;:&quot;&quot;},{&quot;family&quot;:&quot;Huang&quot;,&quot;given&quot;:&quot;Chen&quot;,&quot;parse-names&quot;:false,&quot;dropping-particle&quot;:&quot;&quot;,&quot;non-dropping-particle&quot;:&quot;&quot;},{&quot;family&quot;:&quot;Oye&quot;,&quot;given&quot;:&quot;Volker&quot;,&quot;parse-names&quot;:false,&quot;dropping-particle&quot;:&quot;&quot;,&quot;non-dropping-particle&quot;:&quot;&quot;}],&quot;container-title&quot;:&quot;Journal of Seismology&quot;,&quot;container-title-short&quot;:&quot;J Seismol&quot;,&quot;issued&quot;:{&quot;date-parts&quot;:[[2024]]}},&quot;isTemporary&quot;:false}]},{&quot;citationID&quot;:&quot;MENDELEY_CITATION_29ee4625-44b8-48f0-bc5c-3cf496f3e139&quot;,&quot;properties&quot;:{&quot;noteIndex&quot;:0},&quot;isEdited&quot;:false,&quot;manualOverride&quot;:{&quot;isManuallyOverridden&quot;:false,&quot;citeprocText&quot;:&quot;(Akkar et al., 2014; Bindi et al., 2017; Cauzzi et al., 2015)&quot;,&quot;manualOverrideText&quot;:&quot;&quot;},&quot;citationTag&quot;:&quot;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&quot;,&quot;citationItems&quot;:[{&quot;id&quot;:&quot;84bc3fcc-25b8-3a8b-b6a1-1c6d55e2f370&quot;,&quot;itemData&quot;:{&quot;type&quot;:&quot;article-journal&quot;,&quot;id&quot;:&quot;84bc3fcc-25b8-3a8b-b6a1-1c6d55e2f370&quot;,&quot;title&quot;:&quot;Empirical ground-motion models for point- and extended-source crustal earthquake scenarios in Europe and the Middle East&quot;,&quot;author&quot;:[{&quot;family&quot;:&quot;Akkar&quot;,&quot;given&quot;:&quot;S.&quot;,&quot;parse-names&quot;:false,&quot;dropping-particle&quot;:&quot;&quot;,&quot;non-dropping-particle&quot;:&quot;&quot;},{&quot;family&quot;:&quot;Sandıkkaya&quot;,&quot;given&quot;:&quot;M. A.&quot;,&quot;parse-names&quot;:false,&quot;dropping-particle&quot;:&quot;&quot;,&quot;non-dropping-particle&quot;:&quot;&quot;},{&quot;family&quot;:&quot;Bommer&quot;,&quot;given&quot;:&quot;J. J.&quot;,&quot;parse-names&quot;:false,&quot;dropping-particle&quot;:&quot;&quot;,&quot;non-dropping-particle&quot;:&quot;&quot;}],&quot;container-title&quot;:&quot;Bulletin of Earthquake Engineering&quot;,&quot;DOI&quot;:&quot;10.1007/s10518-013-9461-4&quot;,&quot;ISSN&quot;:&quot;15731456&quot;,&quot;issued&quot;:{&quot;date-parts&quot;:[[2014]]},&quot;page&quot;:&quot;359-387&quot;,&quot;abstract&quot;:&quot;This article presents the latest generation of ground-motion models for the prediction of elastic response (pseudo-) spectral accelerations, as well as peak ground acceleration and velocity, derived using pan-European databases. The models present a number of novelties with respect to previous generations of models (Ambraseys et al. in Earthq Eng Struct Dyn 25:371–400, 1996, Bull Earthq Eng 3:1–53, 2005; Bommer et al. in Bull Earthq Eng 1:171– 203, 2003; Akkar and Bommer in Seismol Res Lett 81:195–206, 2010), namely: inclusion of a nonlinear site amplification function that is a function of VS30 and reference peak ground acceleration on rock; extension of the magnitude range of applicability of the model down to Mw 4; extension of the distance range of applicability out to 200km; extension to shorter and longer periods (down to 0.01 s and up to 4 s); and consistent models for both point-source (epicentral, Repi, and hypocentral distance, Rhyp) and finite-fault (distance to the surface projection of the rupture, RJB) distance metrics. In addition, data from more than 1.5 times as many earthquakes, compared to previous pan-European models, have been used, leading to regressions based on approximately twice as many records in total. The metadata of these records have been carefully compiled and reappraised in recent European projects. These improvements lead to more robust ground-motion prediction equations than have previously been published for shallow (focal depths less than 30km) crustal earthquakes in Europe and theMiddle East.We conclude with suggestions for the application of the equations to seismic hazard assessments in Europe and the Middle East within a logic-tree framework to capture epistemic uncertainty.&quot;,&quot;issue&quot;:&quot;1&quot;,&quot;volume&quot;:&quot;12&quot;,&quot;container-title-short&quot;:&quot;&quot;},&quot;isTemporary&quot;:false},{&quot;id&quot;:&quot;521cdb5d-fe98-3df6-85d9-eaea3a8affee&quot;,&quot;itemData&quot;:{&quot;type&quot;:&quot;article-journal&quot;,&quot;id&quot;:&quot;521cdb5d-fe98-3df6-85d9-eaea3a8affee&quot;,&quot;title&quot;:&quot;Application-driven ground motion prediction equation for seismic hazard assessments in non-cratonic moderate-seismicity areas&quot;,&quot;author&quot;:[{&quot;family&quot;:&quot;Bindi&quot;,&quot;given&quot;:&quot;D.&quot;,&quot;parse-names&quot;:false,&quot;dropping-particle&quot;:&quot;&quot;,&quot;non-dropping-particle&quot;:&quot;&quot;},{&quot;family&quot;:&quot;Cotton&quot;,&quot;given&quot;:&quot;F.&quot;,&quot;parse-names&quot;:false,&quot;dropping-particle&quot;:&quot;&quot;,&quot;non-dropping-particle&quot;:&quot;&quot;},{&quot;family&quot;:&quot;Kotha&quot;,&quot;given&quot;:&quot;S. R.&quot;,&quot;parse-names&quot;:false,&quot;dropping-particle&quot;:&quot;&quot;,&quot;non-dropping-particle&quot;:&quot;&quot;},{&quot;family&quot;:&quot;Bosse&quot;,&quot;given&quot;:&quot;C.&quot;,&quot;parse-names&quot;:false,&quot;dropping-particle&quot;:&quot;&quot;,&quot;non-dropping-particle&quot;:&quot;&quot;},{&quot;family&quot;:&quot;Stromeyer&quot;,&quot;given&quot;:&quot;D.&quot;,&quot;parse-names&quot;:false,&quot;dropping-particle&quot;:&quot;&quot;,&quot;non-dropping-particle&quot;:&quot;&quot;},{&quot;family&quot;:&quot;Grünthal&quot;,&quot;given&quot;:&quot;G.&quot;,&quot;parse-names&quot;:false,&quot;dropping-particle&quot;:&quot;&quot;,&quot;non-dropping-particle&quot;:&quot;&quot;}],&quot;container-title&quot;:&quot;Journal of Seismology&quot;,&quot;container-title-short&quot;:&quot;J Seismol&quot;,&quot;DOI&quot;:&quot;10.1007/s10950-017-9661-5&quot;,&quot;ISSN&quot;:&quot;1573157X&quot;,&quot;issued&quot;:{&quot;date-parts&quot;:[[2017]]},&quot;page&quot;:&quot;1201-1218&quot;,&quot;abstract&quot;:&quot;We present a ground motion prediction equation (GMPE) for probabilistic seismic hazard assessments (PSHA) in low-to-moderate seismicity areas, such as Germany. Starting from the NGA-West2 flat-file (Ancheta et al. in Earthquake Spectra 30:989–1005, 2014), we develop a model tailored to the hazard application in terms of data selection and implemented functional form. In light of such hazard application, the GMPE is derived for hypocentral distance (along with the Joyner-Boore one), selecting recordings at sites with vs30 ≥ 360 m/s, distances within 300 km, and magnitudes in the range 3 to 8 (being 7.4 the maximum magnitude for the PSHA in the target area). Moreover, the complexity of the considered functional form is reflecting the availability of information in the target area. The median predictions are compared with those from the NGA-West2 models and with one recent European model, using the Sammon’s map constructed for different scenarios. Despite the simplification in the functional form, the assessed epistemic uncertainty in the GMPE median is of the order of those affecting the NGA-West2 models for the magnitude range of interest of the hazard application. On the other hand, the simplification of the functional form led to an increment of the apparent aleatory variability. In conclusion, the GMPE developed in this study is tailored to the needs for applications in low-to-moderate seismic areas and for short return periods (e.g., 475 years); its application in studies where the hazard is involving magnitudes above 7.4 and for long return periods is not advised.&quot;,&quot;issue&quot;:&quot;5&quot;,&quot;volume&quot;:&quot;21&quot;},&quot;isTemporary&quot;:false},{&quot;id&quot;:&quot;743168c9-cc4f-3de3-b960-d981a592cb5b&quot;,&quot;itemData&quot;:{&quot;type&quot;:&quot;article-journal&quot;,&quot;id&quot;:&quot;743168c9-cc4f-3de3-b960-d981a592cb5b&quot;,&quot;title&quot;:&quot;Updated predictive equations for broadband (0.01–10 s) horizontal response spectra and peak ground motions, based on a global dataset of digital acceleration records&quot;,&quot;author&quot;:[{&quot;family&quot;:&quot;Cauzzi&quot;,&quot;given&quot;:&quot;Carlo&quot;,&quot;parse-names&quot;:false,&quot;dropping-particle&quot;:&quot;&quot;,&quot;non-dropping-particle&quot;:&quot;&quot;},{&quot;family&quot;:&quot;Faccioli&quot;,&quot;given&quot;:&quot;Ezio&quot;,&quot;parse-names&quot;:false,&quot;dropping-particle&quot;:&quot;&quot;,&quot;non-dropping-particle&quot;:&quot;&quot;},{&quot;family&quot;:&quot;Vanini&quot;,&quot;given&quot;:&quot;Manuela&quot;,&quot;parse-names&quot;:false,&quot;dropping-particle&quot;:&quot;&quot;,&quot;non-dropping-particle&quot;:&quot;&quot;},{&quot;family&quot;:&quot;Bianchini&quot;,&quot;given&quot;:&quot;Aldo&quot;,&quot;parse-names&quot;:false,&quot;dropping-particle&quot;:&quot;&quot;,&quot;non-dropping-particle&quot;:&quot;&quot;}],&quot;container-title&quot;:&quot;Bulletin of Earthquake Engineering&quot;,&quot;DOI&quot;:&quot;10.1007/s10518-014-9685-y&quot;,&quot;ISSN&quot;:&quot;15731456&quot;,&quot;issued&quot;:{&quot;date-parts&quot;:[[2015]]},&quot;page&quot;:&quot;1587-1612&quot;,&quot;abstract&quot;:&quot;Presented herein is an updated model for empirical prediction of 5 %-damped elastic response spectra in the period range 0–10 s, peak ground acceleration and velocity, based on a global dataset of digital acceleration records. The predictive model features saturation of the shaking parameters with both magnitude $$M_{W}$$MW and distance $$R_{ RUP }$$RRUP, magnitude-dependent distance attenuation, alternative parameterisations of the amplification effects due to local site conditions (based either on ground types or $$V_{S,30}$$VS,30) and corrective terms for style-of-faulting. The calibration dataset comprises more than $$1{,}880\\times 2$$1,880×2 orthogonal horizontal accelerometer records with $$R_{ RUP }&lt; 150$$RRUP&lt;150 km from 98 global earthquakes with $$4.5\\le M_{W}\\le 7.9$$4.5≤MW≤7.9. The processing technique applied to the acceleration data optimises the reliability of the predictions at long periods, as required by displacement-based design techniques. Developed independently of the recent NGA-West2 and RESORCE-based models, the new predictive tool effectively contributes to capturing the epistemic uncertainties associated with the prediction of seismic shaking levels for engineering applications.&quot;,&quot;issue&quot;:&quot;6&quot;,&quot;volume&quot;:&quot;13&quot;,&quot;container-title-short&quot;:&quot;&quot;},&quot;isTemporary&quot;:false}]},{&quot;citationID&quot;:&quot;MENDELEY_CITATION_63df69ca-40be-4d63-b48a-7b58816592a2&quot;,&quot;properties&quot;:{&quot;noteIndex&quot;:0},&quot;isEdited&quot;:false,&quot;manualOverride&quot;:{&quot;isManuallyOverridden&quot;:false,&quot;citeprocText&quot;:&quot;(Yenier and Atkinson, 2015)&quot;,&quot;manualOverrideText&quot;:&quot;&quot;},&quot;citationTag&quot;:&quot;MENDELEY_CITATION_v3_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&quot;,&quot;citationItems&quot;:[{&quot;id&quot;:&quot;d36848f0-f6bc-39a3-b7f3-41f6411e8066&quot;,&quot;itemData&quot;:{&quot;type&quot;:&quot;article-journal&quot;,&quot;id&quot;:&quot;d36848f0-f6bc-39a3-b7f3-41f6411e8066&quot;,&quot;title&quot;:&quot;Regionally adjustable generic ground-motion prediction equation based on equivalent point-source simulations: Application to central and eastern North America&quot;,&quot;author&quot;:[{&quot;family&quot;:&quot;Yenier&quot;,&quot;given&quot;:&quot;Emrah&quot;,&quot;parse-names&quot;:false,&quot;dropping-particle&quot;:&quot;&quot;,&quot;non-dropping-particle&quot;:&quot;&quot;},{&quot;family&quot;:&quot;Atkinson&quot;,&quot;given&quot;:&quot;Gail M.&quot;,&quot;parse-names&quot;:false,&quot;dropping-particle&quot;:&quot;&quot;,&quot;non-dropping-particle&quot;:&quot;&quot;}],&quot;container-title&quot;:&quot;Bulletin of the Seismological Society of America&quot;,&quot;DOI&quot;:&quot;10.1785/0120140332&quot;,&quot;ISSN&quot;:&quot;19433573&quot;,&quot;issued&quot;:{&quot;date-parts&quot;:[[2015]]},&quot;page&quot;:&quot;1989-2009&quot;,&quot;abstract&quot;:&quot;We develop a generic ground-motion prediction equation (GMPE) that can be adjusted for use in any region by modifying a few key model parameters. The basis of the GMPE is an equivalent point-source simulation model whose parameters have been calibrated to empirical data in California, in such a way as to determine the decoupled effects of basic source and attenuation parameters on ground-motion amplitudes. We formulate the generic GMPE as a function of magnitude, distance, stress parameter, geometrical spreading rate, and anelastic attenuation. This provides a fully adjustable predictive model, allowing users to calibrate its parameters using observed motions in the target region. We also include an empirical calibration factor to account for residual effects that are different from and/or missing in simulations compared to observed motions in the target region. As an example, we show how the generic GMPE can be adjusted for use in central and eastern North America (CENA), and calibrated with the Next Generation Attenuation-East database. We provide median predictions of ground motions in CENA for average horizontal-component peak ground motions and 5% damped pseudospectral acceleration (periods up to T = 10 s), for magnitudes M 3-8 and distances up to 600 km.&quot;,&quot;issue&quot;:&quot;4&quot;,&quot;volume&quot;:&quot;105&quot;,&quot;container-title-short&quot;:&quot;&quot;},&quot;isTemporary&quot;:false}]},{&quot;citationID&quot;:&quot;MENDELEY_CITATION_5670fdef-9924-42d9-aad9-5ca91208d43c&quot;,&quot;properties&quot;:{&quot;noteIndex&quot;:0},&quot;isEdited&quot;:false,&quot;manualOverride&quot;:{&quot;isManuallyOverridden&quot;:true,&quot;citeprocText&quot;:&quot;(Akkar et al., 2014)&quot;,&quot;manualOverrideText&quot;:&quot;Akkar et al. (2014)&quot;},&quot;citationTag&quot;:&quot;MENDELEY_CITATION_v3_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&quot;,&quot;citationItems&quot;:[{&quot;id&quot;:&quot;84bc3fcc-25b8-3a8b-b6a1-1c6d55e2f370&quot;,&quot;itemData&quot;:{&quot;type&quot;:&quot;article-journal&quot;,&quot;id&quot;:&quot;84bc3fcc-25b8-3a8b-b6a1-1c6d55e2f370&quot;,&quot;title&quot;:&quot;Empirical ground-motion models for point- and extended-source crustal earthquake scenarios in Europe and the Middle East&quot;,&quot;author&quot;:[{&quot;family&quot;:&quot;Akkar&quot;,&quot;given&quot;:&quot;S.&quot;,&quot;parse-names&quot;:false,&quot;dropping-particle&quot;:&quot;&quot;,&quot;non-dropping-particle&quot;:&quot;&quot;},{&quot;family&quot;:&quot;Sandıkkaya&quot;,&quot;given&quot;:&quot;M. A.&quot;,&quot;parse-names&quot;:false,&quot;dropping-particle&quot;:&quot;&quot;,&quot;non-dropping-particle&quot;:&quot;&quot;},{&quot;family&quot;:&quot;Bommer&quot;,&quot;given&quot;:&quot;J. J.&quot;,&quot;parse-names&quot;:false,&quot;dropping-particle&quot;:&quot;&quot;,&quot;non-dropping-particle&quot;:&quot;&quot;}],&quot;container-title&quot;:&quot;Bulletin of Earthquake Engineering&quot;,&quot;DOI&quot;:&quot;10.1007/s10518-013-9461-4&quot;,&quot;ISSN&quot;:&quot;15731456&quot;,&quot;issued&quot;:{&quot;date-parts&quot;:[[2014]]},&quot;page&quot;:&quot;359-387&quot;,&quot;abstract&quot;:&quot;This article presents the latest generation of ground-motion models for the prediction of elastic response (pseudo-) spectral accelerations, as well as peak ground acceleration and velocity, derived using pan-European databases. The models present a number of novelties with respect to previous generations of models (Ambraseys et al. in Earthq Eng Struct Dyn 25:371–400, 1996, Bull Earthq Eng 3:1–53, 2005; Bommer et al. in Bull Earthq Eng 1:171– 203, 2003; Akkar and Bommer in Seismol Res Lett 81:195–206, 2010), namely: inclusion of a nonlinear site amplification function that is a function of VS30 and reference peak ground acceleration on rock; extension of the magnitude range of applicability of the model down to Mw 4; extension of the distance range of applicability out to 200km; extension to shorter and longer periods (down to 0.01 s and up to 4 s); and consistent models for both point-source (epicentral, Repi, and hypocentral distance, Rhyp) and finite-fault (distance to the surface projection of the rupture, RJB) distance metrics. In addition, data from more than 1.5 times as many earthquakes, compared to previous pan-European models, have been used, leading to regressions based on approximately twice as many records in total. The metadata of these records have been carefully compiled and reappraised in recent European projects. These improvements lead to more robust ground-motion prediction equations than have previously been published for shallow (focal depths less than 30km) crustal earthquakes in Europe and theMiddle East.We conclude with suggestions for the application of the equations to seismic hazard assessments in Europe and the Middle East within a logic-tree framework to capture epistemic uncertainty.&quot;,&quot;issue&quot;:&quot;1&quot;,&quot;volume&quot;:&quot;12&quot;,&quot;container-title-short&quot;:&quot;&quot;},&quot;isTemporary&quot;:false}]},{&quot;citationID&quot;:&quot;MENDELEY_CITATION_8b74b822-cf4a-43a5-9a17-f0a7c2eed73b&quot;,&quot;properties&quot;:{&quot;noteIndex&quot;:0},&quot;isEdited&quot;:false,&quot;manualOverride&quot;:{&quot;isManuallyOverridden&quot;:true,&quot;citeprocText&quot;:&quot;(Bindi et al., 2017)&quot;,&quot;manualOverrideText&quot;:&quot;Bindi et al. (2017)&quot;},&quot;citationTag&quot;:&quot;MENDELEY_CITATION_v3_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&quot;,&quot;citationItems&quot;:[{&quot;id&quot;:&quot;521cdb5d-fe98-3df6-85d9-eaea3a8affee&quot;,&quot;itemData&quot;:{&quot;type&quot;:&quot;article-journal&quot;,&quot;id&quot;:&quot;521cdb5d-fe98-3df6-85d9-eaea3a8affee&quot;,&quot;title&quot;:&quot;Application-driven ground motion prediction equation for seismic hazard assessments in non-cratonic moderate-seismicity areas&quot;,&quot;author&quot;:[{&quot;family&quot;:&quot;Bindi&quot;,&quot;given&quot;:&quot;D.&quot;,&quot;parse-names&quot;:false,&quot;dropping-particle&quot;:&quot;&quot;,&quot;non-dropping-particle&quot;:&quot;&quot;},{&quot;family&quot;:&quot;Cotton&quot;,&quot;given&quot;:&quot;F.&quot;,&quot;parse-names&quot;:false,&quot;dropping-particle&quot;:&quot;&quot;,&quot;non-dropping-particle&quot;:&quot;&quot;},{&quot;family&quot;:&quot;Kotha&quot;,&quot;given&quot;:&quot;S. R.&quot;,&quot;parse-names&quot;:false,&quot;dropping-particle&quot;:&quot;&quot;,&quot;non-dropping-particle&quot;:&quot;&quot;},{&quot;family&quot;:&quot;Bosse&quot;,&quot;given&quot;:&quot;C.&quot;,&quot;parse-names&quot;:false,&quot;dropping-particle&quot;:&quot;&quot;,&quot;non-dropping-particle&quot;:&quot;&quot;},{&quot;family&quot;:&quot;Stromeyer&quot;,&quot;given&quot;:&quot;D.&quot;,&quot;parse-names&quot;:false,&quot;dropping-particle&quot;:&quot;&quot;,&quot;non-dropping-particle&quot;:&quot;&quot;},{&quot;family&quot;:&quot;Grünthal&quot;,&quot;given&quot;:&quot;G.&quot;,&quot;parse-names&quot;:false,&quot;dropping-particle&quot;:&quot;&quot;,&quot;non-dropping-particle&quot;:&quot;&quot;}],&quot;container-title&quot;:&quot;Journal of Seismology&quot;,&quot;container-title-short&quot;:&quot;J Seismol&quot;,&quot;DOI&quot;:&quot;10.1007/s10950-017-9661-5&quot;,&quot;ISSN&quot;:&quot;1573157X&quot;,&quot;issued&quot;:{&quot;date-parts&quot;:[[2017]]},&quot;page&quot;:&quot;1201-1218&quot;,&quot;abstract&quot;:&quot;We present a ground motion prediction equation (GMPE) for probabilistic seismic hazard assessments (PSHA) in low-to-moderate seismicity areas, such as Germany. Starting from the NGA-West2 flat-file (Ancheta et al. in Earthquake Spectra 30:989–1005, 2014), we develop a model tailored to the hazard application in terms of data selection and implemented functional form. In light of such hazard application, the GMPE is derived for hypocentral distance (along with the Joyner-Boore one), selecting recordings at sites with vs30 ≥ 360 m/s, distances within 300 km, and magnitudes in the range 3 to 8 (being 7.4 the maximum magnitude for the PSHA in the target area). Moreover, the complexity of the considered functional form is reflecting the availability of information in the target area. The median predictions are compared with those from the NGA-West2 models and with one recent European model, using the Sammon’s map constructed for different scenarios. Despite the simplification in the functional form, the assessed epistemic uncertainty in the GMPE median is of the order of those affecting the NGA-West2 models for the magnitude range of interest of the hazard application. On the other hand, the simplification of the functional form led to an increment of the apparent aleatory variability. In conclusion, the GMPE developed in this study is tailored to the needs for applications in low-to-moderate seismic areas and for short return periods (e.g., 475 years); its application in studies where the hazard is involving magnitudes above 7.4 and for long return periods is not advised.&quot;,&quot;issue&quot;:&quot;5&quot;,&quot;volume&quot;:&quot;21&quot;},&quot;isTemporary&quot;:false}]},{&quot;citationID&quot;:&quot;MENDELEY_CITATION_69687913-04b2-476a-8208-2eadac02943b&quot;,&quot;properties&quot;:{&quot;noteIndex&quot;:0},&quot;isEdited&quot;:false,&quot;manualOverride&quot;:{&quot;isManuallyOverridden&quot;:true,&quot;citeprocText&quot;:&quot;(Cauzzi et al., 2015)&quot;,&quot;manualOverrideText&quot;:&quot;Cauzzi et al. (2015)&quot;},&quot;citationTag&quot;:&quot;MENDELEY_CITATION_v3_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&quot;,&quot;citationItems&quot;:[{&quot;id&quot;:&quot;743168c9-cc4f-3de3-b960-d981a592cb5b&quot;,&quot;itemData&quot;:{&quot;type&quot;:&quot;article-journal&quot;,&quot;id&quot;:&quot;743168c9-cc4f-3de3-b960-d981a592cb5b&quot;,&quot;title&quot;:&quot;Updated predictive equations for broadband (0.01–10 s) horizontal response spectra and peak ground motions, based on a global dataset of digital acceleration records&quot;,&quot;author&quot;:[{&quot;family&quot;:&quot;Cauzzi&quot;,&quot;given&quot;:&quot;Carlo&quot;,&quot;parse-names&quot;:false,&quot;dropping-particle&quot;:&quot;&quot;,&quot;non-dropping-particle&quot;:&quot;&quot;},{&quot;family&quot;:&quot;Faccioli&quot;,&quot;given&quot;:&quot;Ezio&quot;,&quot;parse-names&quot;:false,&quot;dropping-particle&quot;:&quot;&quot;,&quot;non-dropping-particle&quot;:&quot;&quot;},{&quot;family&quot;:&quot;Vanini&quot;,&quot;given&quot;:&quot;Manuela&quot;,&quot;parse-names&quot;:false,&quot;dropping-particle&quot;:&quot;&quot;,&quot;non-dropping-particle&quot;:&quot;&quot;},{&quot;family&quot;:&quot;Bianchini&quot;,&quot;given&quot;:&quot;Aldo&quot;,&quot;parse-names&quot;:false,&quot;dropping-particle&quot;:&quot;&quot;,&quot;non-dropping-particle&quot;:&quot;&quot;}],&quot;container-title&quot;:&quot;Bulletin of Earthquake Engineering&quot;,&quot;DOI&quot;:&quot;10.1007/s10518-014-9685-y&quot;,&quot;ISSN&quot;:&quot;15731456&quot;,&quot;issued&quot;:{&quot;date-parts&quot;:[[2015]]},&quot;page&quot;:&quot;1587-1612&quot;,&quot;abstract&quot;:&quot;Presented herein is an updated model for empirical prediction of 5 %-damped elastic response spectra in the period range 0–10 s, peak ground acceleration and velocity, based on a global dataset of digital acceleration records. The predictive model features saturation of the shaking parameters with both magnitude $$M_{W}$$MW and distance $$R_{ RUP }$$RRUP, magnitude-dependent distance attenuation, alternative parameterisations of the amplification effects due to local site conditions (based either on ground types or $$V_{S,30}$$VS,30) and corrective terms for style-of-faulting. The calibration dataset comprises more than $$1{,}880\\times 2$$1,880×2 orthogonal horizontal accelerometer records with $$R_{ RUP }&lt; 150$$RRUP&lt;150 km from 98 global earthquakes with $$4.5\\le M_{W}\\le 7.9$$4.5≤MW≤7.9. The processing technique applied to the acceleration data optimises the reliability of the predictions at long periods, as required by displacement-based design techniques. Developed independently of the recent NGA-West2 and RESORCE-based models, the new predictive tool effectively contributes to capturing the epistemic uncertainties associated with the prediction of seismic shaking levels for engineering applications.&quot;,&quot;issue&quot;:&quot;6&quot;,&quot;volume&quot;:&quot;13&quot;,&quot;container-title-short&quot;:&quot;&quot;},&quot;isTemporary&quot;:false}]},{&quot;citationID&quot;:&quot;MENDELEY_CITATION_54d5872f-14e6-471e-8342-00de257d06ea&quot;,&quot;properties&quot;:{&quot;noteIndex&quot;:0},&quot;isEdited&quot;:false,&quot;manualOverride&quot;:{&quot;isManuallyOverridden&quot;:true,&quot;citeprocText&quot;:&quot;(Yenier and Atkinson, 2015)&quot;,&quot;manualOverrideText&quot;:&quot;Yenier and Atkinson (2015)&quot;},&quot;citationTag&quot;:&quot;MENDELEY_CITATION_v3_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&quot;,&quot;citationItems&quot;:[{&quot;id&quot;:&quot;d36848f0-f6bc-39a3-b7f3-41f6411e8066&quot;,&quot;itemData&quot;:{&quot;type&quot;:&quot;article-journal&quot;,&quot;id&quot;:&quot;d36848f0-f6bc-39a3-b7f3-41f6411e8066&quot;,&quot;title&quot;:&quot;Regionally adjustable generic ground-motion prediction equation based on equivalent point-source simulations: Application to central and eastern North America&quot;,&quot;author&quot;:[{&quot;family&quot;:&quot;Yenier&quot;,&quot;given&quot;:&quot;Emrah&quot;,&quot;parse-names&quot;:false,&quot;dropping-particle&quot;:&quot;&quot;,&quot;non-dropping-particle&quot;:&quot;&quot;},{&quot;family&quot;:&quot;Atkinson&quot;,&quot;given&quot;:&quot;Gail M.&quot;,&quot;parse-names&quot;:false,&quot;dropping-particle&quot;:&quot;&quot;,&quot;non-dropping-particle&quot;:&quot;&quot;}],&quot;container-title&quot;:&quot;Bulletin of the Seismological Society of America&quot;,&quot;DOI&quot;:&quot;10.1785/0120140332&quot;,&quot;ISSN&quot;:&quot;19433573&quot;,&quot;issued&quot;:{&quot;date-parts&quot;:[[2015]]},&quot;page&quot;:&quot;1989-2009&quot;,&quot;abstract&quot;:&quot;We develop a generic ground-motion prediction equation (GMPE) that can be adjusted for use in any region by modifying a few key model parameters. The basis of the GMPE is an equivalent point-source simulation model whose parameters have been calibrated to empirical data in California, in such a way as to determine the decoupled effects of basic source and attenuation parameters on ground-motion amplitudes. We formulate the generic GMPE as a function of magnitude, distance, stress parameter, geometrical spreading rate, and anelastic attenuation. This provides a fully adjustable predictive model, allowing users to calibrate its parameters using observed motions in the target region. We also include an empirical calibration factor to account for residual effects that are different from and/or missing in simulations compared to observed motions in the target region. As an example, we show how the generic GMPE can be adjusted for use in central and eastern North America (CENA), and calibrated with the Next Generation Attenuation-East database. We provide median predictions of ground motions in CENA for average horizontal-component peak ground motions and 5% damped pseudospectral acceleration (periods up to T = 10 s), for magnitudes M 3-8 and distances up to 600 km.&quot;,&quot;issue&quot;:&quot;4&quot;,&quot;volume&quot;:&quot;105&quot;,&quot;container-title-short&quot;:&quot;&quot;},&quot;isTemporary&quot;:false}]},{&quot;citationID&quot;:&quot;MENDELEY_CITATION_29b4fc97-f0e4-4ba5-9565-289973e48728&quot;,&quot;properties&quot;:{&quot;noteIndex&quot;:0},&quot;isEdited&quot;:false,&quot;manualOverride&quot;:{&quot;isManuallyOverridden&quot;:false,&quot;citeprocText&quot;:&quot;(Lindholm et al., 2024)&quot;,&quot;manualOverrideText&quot;:&quot;&quot;},&quot;citationTag&quot;:&quot;MENDELEY_CITATION_v3_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&quot;,&quot;citationItems&quot;:[{&quot;id&quot;:&quot;4337d4cf-59b6-3c47-8a4b-a93fd561d45a&quot;,&quot;itemData&quot;:{&quot;type&quot;:&quot;article-journal&quot;,&quot;id&quot;:&quot;4337d4cf-59b6-3c47-8a4b-a93fd561d45a&quot;,&quot;title&quot;:&quot;Earthquakes and Seismic Hazard for Norway and Svalbard &quot;,&quot;author&quot;:[{&quot;family&quot;:&quot;Lindholm&quot;,&quot;given&quot;:&quot;Conrad&quot;,&quot;parse-names&quot;:false,&quot;dropping-particle&quot;:&quot;&quot;,&quot;non-dropping-particle&quot;:&quot;&quot;},{&quot;family&quot;:&quot;Bungum&quot;,&quot;given&quot;:&quot;Hilmar&quot;,&quot;parse-names&quot;:false,&quot;dropping-particle&quot;:&quot;&quot;,&quot;non-dropping-particle&quot;:&quot;&quot;},{&quot;family&quot;:&quot;Ghione&quot;,&quot;given&quot;:&quot;Federica&quot;,&quot;parse-names&quot;:false,&quot;dropping-particle&quot;:&quot;&quot;,&quot;non-dropping-particle&quot;:&quot;&quot;},{&quot;family&quot;:&quot;Meslem&quot;,&quot;given&quot;:&quot;Abdelghani&quot;,&quot;parse-names&quot;:false,&quot;dropping-particle&quot;:&quot;&quot;,&quot;non-dropping-particle&quot;:&quot;&quot;},{&quot;family&quot;:&quot;Huang&quot;,&quot;given&quot;:&quot;Chen&quot;,&quot;parse-names&quot;:false,&quot;dropping-particle&quot;:&quot;&quot;,&quot;non-dropping-particle&quot;:&quot;&quot;},{&quot;family&quot;:&quot;Oye&quot;,&quot;given&quot;:&quot;Volker&quot;,&quot;parse-names&quot;:false,&quot;dropping-particle&quot;:&quot;&quot;,&quot;non-dropping-particle&quot;:&quot;&quot;}],&quot;container-title&quot;:&quot;Journal of Seismology&quot;,&quot;container-title-short&quot;:&quot;J Seismol&quot;,&quot;issued&quot;:{&quot;date-parts&quot;:[[2024]]}},&quot;isTemporary&quot;:false}]},{&quot;citationID&quot;:&quot;MENDELEY_CITATION_d6b1593c-198d-4210-a966-76f53d52d2c5&quot;,&quot;properties&quot;:{&quot;noteIndex&quot;:0},&quot;isEdited&quot;:false,&quot;manualOverride&quot;:{&quot;isManuallyOverridden&quot;:false,&quot;citeprocText&quot;:&quot;(Lindholm et al., 2024)&quot;,&quot;manualOverrideText&quot;:&quot;&quot;},&quot;citationTag&quot;:&quot;MENDELEY_CITATION_v3_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&quot;,&quot;citationItems&quot;:[{&quot;id&quot;:&quot;4337d4cf-59b6-3c47-8a4b-a93fd561d45a&quot;,&quot;itemData&quot;:{&quot;type&quot;:&quot;article-journal&quot;,&quot;id&quot;:&quot;4337d4cf-59b6-3c47-8a4b-a93fd561d45a&quot;,&quot;title&quot;:&quot;Earthquakes and Seismic Hazard for Norway and Svalbard &quot;,&quot;author&quot;:[{&quot;family&quot;:&quot;Lindholm&quot;,&quot;given&quot;:&quot;Conrad&quot;,&quot;parse-names&quot;:false,&quot;dropping-particle&quot;:&quot;&quot;,&quot;non-dropping-particle&quot;:&quot;&quot;},{&quot;family&quot;:&quot;Bungum&quot;,&quot;given&quot;:&quot;Hilmar&quot;,&quot;parse-names&quot;:false,&quot;dropping-particle&quot;:&quot;&quot;,&quot;non-dropping-particle&quot;:&quot;&quot;},{&quot;family&quot;:&quot;Ghione&quot;,&quot;given&quot;:&quot;Federica&quot;,&quot;parse-names&quot;:false,&quot;dropping-particle&quot;:&quot;&quot;,&quot;non-dropping-particle&quot;:&quot;&quot;},{&quot;family&quot;:&quot;Meslem&quot;,&quot;given&quot;:&quot;Abdelghani&quot;,&quot;parse-names&quot;:false,&quot;dropping-particle&quot;:&quot;&quot;,&quot;non-dropping-particle&quot;:&quot;&quot;},{&quot;family&quot;:&quot;Huang&quot;,&quot;given&quot;:&quot;Chen&quot;,&quot;parse-names&quot;:false,&quot;dropping-particle&quot;:&quot;&quot;,&quot;non-dropping-particle&quot;:&quot;&quot;},{&quot;family&quot;:&quot;Oye&quot;,&quot;given&quot;:&quot;Volker&quot;,&quot;parse-names&quot;:false,&quot;dropping-particle&quot;:&quot;&quot;,&quot;non-dropping-particle&quot;:&quot;&quot;}],&quot;container-title&quot;:&quot;Journal of Seismology&quot;,&quot;container-title-short&quot;:&quot;J Seismol&quot;,&quot;issued&quot;:{&quot;date-parts&quot;:[[2024]]}},&quot;isTemporary&quot;:false}]},{&quot;citationID&quot;:&quot;MENDELEY_CITATION_6ca15418-6e07-41f2-84e7-f9367c67fa1a&quot;,&quot;properties&quot;:{&quot;noteIndex&quot;:0},&quot;isEdited&quot;:false,&quot;manualOverride&quot;:{&quot;isManuallyOverridden&quot;:false,&quot;citeprocText&quot;:&quot;(Lindholm et al., 2024)&quot;,&quot;manualOverrideText&quot;:&quot;&quot;},&quot;citationTag&quot;:&quot;MENDELEY_CITATION_v3_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&quot;,&quot;citationItems&quot;:[{&quot;id&quot;:&quot;4337d4cf-59b6-3c47-8a4b-a93fd561d45a&quot;,&quot;itemData&quot;:{&quot;type&quot;:&quot;article-journal&quot;,&quot;id&quot;:&quot;4337d4cf-59b6-3c47-8a4b-a93fd561d45a&quot;,&quot;title&quot;:&quot;Earthquakes and Seismic Hazard for Norway and Svalbard &quot;,&quot;author&quot;:[{&quot;family&quot;:&quot;Lindholm&quot;,&quot;given&quot;:&quot;Conrad&quot;,&quot;parse-names&quot;:false,&quot;dropping-particle&quot;:&quot;&quot;,&quot;non-dropping-particle&quot;:&quot;&quot;},{&quot;family&quot;:&quot;Bungum&quot;,&quot;given&quot;:&quot;Hilmar&quot;,&quot;parse-names&quot;:false,&quot;dropping-particle&quot;:&quot;&quot;,&quot;non-dropping-particle&quot;:&quot;&quot;},{&quot;family&quot;:&quot;Ghione&quot;,&quot;given&quot;:&quot;Federica&quot;,&quot;parse-names&quot;:false,&quot;dropping-particle&quot;:&quot;&quot;,&quot;non-dropping-particle&quot;:&quot;&quot;},{&quot;family&quot;:&quot;Meslem&quot;,&quot;given&quot;:&quot;Abdelghani&quot;,&quot;parse-names&quot;:false,&quot;dropping-particle&quot;:&quot;&quot;,&quot;non-dropping-particle&quot;:&quot;&quot;},{&quot;family&quot;:&quot;Huang&quot;,&quot;given&quot;:&quot;Chen&quot;,&quot;parse-names&quot;:false,&quot;dropping-particle&quot;:&quot;&quot;,&quot;non-dropping-particle&quot;:&quot;&quot;},{&quot;family&quot;:&quot;Oye&quot;,&quot;given&quot;:&quot;Volker&quot;,&quot;parse-names&quot;:false,&quot;dropping-particle&quot;:&quot;&quot;,&quot;non-dropping-particle&quot;:&quot;&quot;}],&quot;container-title&quot;:&quot;Journal of Seismology&quot;,&quot;container-title-short&quot;:&quot;J Seismol&quot;,&quot;issued&quot;:{&quot;date-parts&quot;:[[2024]]}},&quot;isTemporary&quot;:false}]},{&quot;citationID&quot;:&quot;MENDELEY_CITATION_a825e96a-0183-4910-819e-316b43f57764&quot;,&quot;properties&quot;:{&quot;noteIndex&quot;:0},&quot;isEdited&quot;:false,&quot;manualOverride&quot;:{&quot;isManuallyOverridden&quot;:false,&quot;citeprocText&quot;:&quot;(Lindholm et al., 2024)&quot;,&quot;manualOverrideText&quot;:&quot;&quot;},&quot;citationTag&quot;:&quot;MENDELEY_CITATION_v3_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&quot;,&quot;citationItems&quot;:[{&quot;id&quot;:&quot;4337d4cf-59b6-3c47-8a4b-a93fd561d45a&quot;,&quot;itemData&quot;:{&quot;type&quot;:&quot;article-journal&quot;,&quot;id&quot;:&quot;4337d4cf-59b6-3c47-8a4b-a93fd561d45a&quot;,&quot;title&quot;:&quot;Earthquakes and Seismic Hazard for Norway and Svalbard &quot;,&quot;author&quot;:[{&quot;family&quot;:&quot;Lindholm&quot;,&quot;given&quot;:&quot;Conrad&quot;,&quot;parse-names&quot;:false,&quot;dropping-particle&quot;:&quot;&quot;,&quot;non-dropping-particle&quot;:&quot;&quot;},{&quot;family&quot;:&quot;Bungum&quot;,&quot;given&quot;:&quot;Hilmar&quot;,&quot;parse-names&quot;:false,&quot;dropping-particle&quot;:&quot;&quot;,&quot;non-dropping-particle&quot;:&quot;&quot;},{&quot;family&quot;:&quot;Ghione&quot;,&quot;given&quot;:&quot;Federica&quot;,&quot;parse-names&quot;:false,&quot;dropping-particle&quot;:&quot;&quot;,&quot;non-dropping-particle&quot;:&quot;&quot;},{&quot;family&quot;:&quot;Meslem&quot;,&quot;given&quot;:&quot;Abdelghani&quot;,&quot;parse-names&quot;:false,&quot;dropping-particle&quot;:&quot;&quot;,&quot;non-dropping-particle&quot;:&quot;&quot;},{&quot;family&quot;:&quot;Huang&quot;,&quot;given&quot;:&quot;Chen&quot;,&quot;parse-names&quot;:false,&quot;dropping-particle&quot;:&quot;&quot;,&quot;non-dropping-particle&quot;:&quot;&quot;},{&quot;family&quot;:&quot;Oye&quot;,&quot;given&quot;:&quot;Volker&quot;,&quot;parse-names&quot;:false,&quot;dropping-particle&quot;:&quot;&quot;,&quot;non-dropping-particle&quot;:&quot;&quot;}],&quot;container-title&quot;:&quot;Journal of Seismology&quot;,&quot;container-title-short&quot;:&quot;J Seismol&quot;,&quot;issued&quot;:{&quot;date-parts&quot;:[[2024]]}},&quot;isTemporary&quot;:false}]},{&quot;citationID&quot;:&quot;MENDELEY_CITATION_4ecdcfca-269b-4151-83c1-c3efae573afb&quot;,&quot;properties&quot;:{&quot;noteIndex&quot;:0},&quot;isEdited&quot;:false,&quot;manualOverride&quot;:{&quot;isManuallyOverridden&quot;:true,&quot;citeprocText&quot;:&quot;(Bellalem et al., 2024; Dobry et al., 2000; Holzer et al., 2005)&quot;,&quot;manualOverrideText&quot;:&quot;Bellalem et al. (2024), Dobry et al. (2000) and Holzer et al. (2005)&quot;},&quot;citationTag&quot;:&quot;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&quot;,&quot;citationItems&quot;:[{&quot;id&quot;:&quot;4e881036-893f-3b97-9bc6-13aa34466169&quot;,&quot;itemData&quot;:{&quot;type&quot;:&quot;article-journal&quot;,&quot;id&quot;:&quot;4e881036-893f-3b97-9bc6-13aa34466169&quot;,&quot;title&quot;:&quot;Seismic risk assessment for the downtown of the city of Blida, Algeria&quot;,&quot;author&quot;:[{&quot;family&quot;:&quot;Bellalem&quot;,&quot;given&quot;:&quot;Fouzi&quot;,&quot;parse-names&quot;:false,&quot;dropping-particle&quot;:&quot;&quot;,&quot;non-dropping-particle&quot;:&quot;&quot;},{&quot;family&quot;:&quot;Molina&quot;,&quot;given&quot;:&quot;Sergio&quot;,&quot;parse-names&quot;:false,&quot;dropping-particle&quot;:&quot;&quot;,&quot;non-dropping-particle&quot;:&quot;&quot;},{&quot;family&quot;:&quot;Daniell&quot;,&quot;given&quot;:&quot;James&quot;,&quot;parse-names&quot;:false,&quot;dropping-particle&quot;:&quot;&quot;,&quot;non-dropping-particle&quot;:&quot;&quot;},{&quot;family&quot;:&quot;Maouche&quot;,&quot;given&quot;:&quot;Said&quot;,&quot;parse-names&quot;:false,&quot;dropping-particle&quot;:&quot;&quot;,&quot;non-dropping-particle&quot;:&quot;&quot;},{&quot;family&quot;:&quot;Talbi&quot;,&quot;given&quot;:&quot;Abdelhak&quot;,&quot;parse-names&quot;:false,&quot;dropping-particle&quot;:&quot;&quot;,&quot;non-dropping-particle&quot;:&quot;&quot;},{&quot;family&quot;:&quot;Mobarki&quot;,&quot;given&quot;:&quot;Mourad&quot;,&quot;parse-names&quot;:false,&quot;dropping-particle&quot;:&quot;&quot;,&quot;non-dropping-particle&quot;:&quot;&quot;},{&quot;family&quot;:&quot;Ymmel&quot;,&quot;given&quot;:&quot;Hayet&quot;,&quot;parse-names&quot;:false,&quot;dropping-particle&quot;:&quot;&quot;,&quot;non-dropping-particle&quot;:&quot;&quot;},{&quot;family&quot;:&quot;Djellit&quot;,&quot;given&quot;:&quot;Hamou&quot;,&quot;parse-names&quot;:false,&quot;dropping-particle&quot;:&quot;&quot;,&quot;non-dropping-particle&quot;:&quot;&quot;}],&quot;container-title&quot;:&quot;International Journal of Disaster Risk Reduction&quot;,&quot;DOI&quot;:&quot;10.1016/j.ijdrr.2024.104314&quot;,&quot;ISSN&quot;:&quot;22124209&quot;,&quot;issued&quot;:{&quot;date-parts&quot;:[[2024]]},&quot;abstract&quot;:&quot;Blida (Algeria) is characterized by a high level of seismic exposure and vulnerability due to its dense population and the presence of aging buildings. The historical earthquake that occurred in 1825, with a moment magnitude (Mw7.1), underscored the urgent need for a thorough assessment of seismic risk in the area. Here, an extensive study conducted in downtown of the city of Blida to evaluate seismic risk and its consequences is presented. Geounits 141 and 148 emerged as the most severely affected in all the simulated earthquake scenarios indicating severe damage and casualties mainly for closest earthquakes (Blida and Bounaian, both with moment magnitude Mw7.1) but also for furthest earthquakes as Mouzaia El Affroun (Mw6.6), and Hammam Melouane (Mw6.5). The sensitivity analysis demonstrated the importance of the selection of the performance point computation method (improved displacement coefficient method -IDCM, modified capacity spectrum-MADRS, and nonlinear analysis method-N2) and the choice of the ground motion prediction equation. IDCM results are less influenced by the choice of the GMPE, but they provide higher damage results expressed as a mean damage ratio. Moreover, the study estimated potential human impacts in the Blida region, highlighting varying levels of impact on different geounits under different earthquake scenarios. The study's primary findings from seismic risk assessments in the studied region highlight its high susceptibility to earthquakes and can be summarized as follows: The mean damage ratio will be 52.6% ± 1.4%, 50.9% ± 1.6%; 31.8% ± 3.4% and 21.4% ± 3.1% for the Blida, Bounaian, Mouzaia El Affroun and Hammam Melouane earthquakes respectively.&quot;,&quot;volume&quot;:&quot;103&quot;,&quot;container-title-short&quot;:&quot;&quot;},&quot;isTemporary&quot;:false},{&quot;id&quot;:&quot;10547edc-2863-361c-b706-aef3e9d49c69&quot;,&quot;itemData&quot;:{&quot;type&quot;:&quot;article-journal&quot;,&quot;id&quot;:&quot;10547edc-2863-361c-b706-aef3e9d49c69&quot;,&quot;title&quot;:&quot;New Site Coefficients and Site Classification System Used in Recent Building Seismic Code Provisions&quot;,&quot;author&quot;:[{&quot;family&quot;:&quot;Dobry&quot;,&quot;given&quot;:&quot;R.&quot;,&quot;parse-names&quot;:false,&quot;dropping-particle&quot;:&quot;&quot;,&quot;non-dropping-particle&quot;:&quot;&quot;},{&quot;family&quot;:&quot;Borcherdt&quot;,&quot;given&quot;:&quot;R. D.&quot;,&quot;parse-names&quot;:false,&quot;dropping-particle&quot;:&quot;&quot;,&quot;non-dropping-particle&quot;:&quot;&quot;},{&quot;family&quot;:&quot;Crouse&quot;,&quot;given&quot;:&quot;C. B.&quot;,&quot;parse-names&quot;:false,&quot;dropping-particle&quot;:&quot;&quot;,&quot;non-dropping-particle&quot;:&quot;&quot;},{&quot;family&quot;:&quot;Idriss&quot;,&quot;given&quot;:&quot;I. M.&quot;,&quot;parse-names&quot;:false,&quot;dropping-particle&quot;:&quot;&quot;,&quot;non-dropping-particle&quot;:&quot;&quot;},{&quot;family&quot;:&quot;Joyner&quot;,&quot;given&quot;:&quot;W. B.&quot;,&quot;parse-names&quot;:false,&quot;dropping-particle&quot;:&quot;&quot;,&quot;non-dropping-particle&quot;:&quot;&quot;},{&quot;family&quot;:&quot;Martin&quot;,&quot;given&quot;:&quot;G. R.&quot;,&quot;parse-names&quot;:false,&quot;dropping-particle&quot;:&quot;&quot;,&quot;non-dropping-particle&quot;:&quot;&quot;},{&quot;family&quot;:&quot;Power&quot;,&quot;given&quot;:&quot;M. S.&quot;,&quot;parse-names&quot;:false,&quot;dropping-particle&quot;:&quot;&quot;,&quot;non-dropping-particle&quot;:&quot;&quot;},{&quot;family&quot;:&quot;Rinne&quot;,&quot;given&quot;:&quot;E. E.&quot;,&quot;parse-names&quot;:false,&quot;dropping-particle&quot;:&quot;&quot;,&quot;non-dropping-particle&quot;:&quot;&quot;},{&quot;family&quot;:&quot;Seed&quot;,&quot;given&quot;:&quot;R. B.&quot;,&quot;parse-names&quot;:false,&quot;dropping-particle&quot;:&quot;&quot;,&quot;non-dropping-particle&quot;:&quot;&quot;}],&quot;container-title&quot;:&quot;Earthquake Spectra&quot;,&quot;DOI&quot;:&quot;10.1193/1.1586082&quot;,&quot;ISSN&quot;:&quot;87552930&quot;,&quot;issued&quot;:{&quot;date-parts&quot;:[[2000]]},&quot;abstract&quot;:&quot;Recent code provisions for buildings and other structures (1994 and 1997 NEHRP Provisions, 1997 UBC) have adopted new site amplification factors and a new procedure for site classification. Two amplitude-dependent site amplification factors are specified: Fa for short periods and Fv for longer periods. Previous codes included only a long period factor S and did not provide for a short period amplification factor. The new site classification system is based on definitions of five site classes in terms of a representative average shear wave velocity to a depth of 30 m (V̄ s). This definition permits sites to be classified unambiguously. When the shear wave velocity is not available, other soil properties such as standard penetration resistance or undrained shear strength can be used. The new site classes denoted by letters A - E, replace site classes in previous codes denoted by S1 - S4. Site classes A and B correspond to hard rock and rock, Site Class C corresponds to soft rock and very stiff / very dense soil, and Site Classes D and E correspond to stiff soil and soft soil. A sixth site class, F, is defined for soils requiring site-specific evaluations. Both Fa and Fv are functions of the site class, and also of the level of seismic hazard on rock, defined by parameters such as Aa and Av (1994 NEHRP Provisions), Ss and S1 (1997 NEHRP Provisions) or Z (1997 UBC). The values of Fa and Fv decrease as the seismic hazard on rock increases due to soil nonlinearity. The greatest impact of the new factors Fa and Fv as compared with the old S factors occurs in areas of low-to-medium seismic hazard. This paper summarizes the new site provisions, explains the basis for them, and discusses ongoing studies of site amplification in recent earthquakes that may influence future code developments.&quot;,&quot;issue&quot;:&quot;1&quot;,&quot;volume&quot;:&quot;16&quot;,&quot;container-title-short&quot;:&quot;&quot;},&quot;isTemporary&quot;:false},{&quot;id&quot;:&quot;005f37ee-f4f4-3ae5-9ba5-ab5506767008&quot;,&quot;itemData&quot;:{&quot;type&quot;:&quot;article-journal&quot;,&quot;id&quot;:&quot;005f37ee-f4f4-3ae5-9ba5-ab5506767008&quot;,&quot;title&quot;:&quot;Mapping NEHRP VS30 site classes&quot;,&quot;author&quot;:[{&quot;family&quot;:&quot;Holzer&quot;,&quot;given&quot;:&quot;Thomas L.&quot;,&quot;parse-names&quot;:false,&quot;dropping-particle&quot;:&quot;&quot;,&quot;non-dropping-particle&quot;:&quot;&quot;},{&quot;family&quot;:&quot;Padovani&quot;,&quot;given&quot;:&quot;Amy C.&quot;,&quot;parse-names&quot;:false,&quot;dropping-particle&quot;:&quot;&quot;,&quot;non-dropping-particle&quot;:&quot;&quot;},{&quot;family&quot;:&quot;Bennett&quot;,&quot;given&quot;:&quot;Michael J.&quot;,&quot;parse-names&quot;:false,&quot;dropping-particle&quot;:&quot;&quot;,&quot;non-dropping-particle&quot;:&quot;&quot;},{&quot;family&quot;:&quot;Noce&quot;,&quot;given&quot;:&quot;Thomas E.&quot;,&quot;parse-names&quot;:false,&quot;dropping-particle&quot;:&quot;&quot;,&quot;non-dropping-particle&quot;:&quot;&quot;},{&quot;family&quot;:&quot;Tinsley&quot;,&quot;given&quot;:&quot;John C.&quot;,&quot;parse-names&quot;:false,&quot;dropping-particle&quot;:&quot;&quot;,&quot;non-dropping-particle&quot;:&quot;&quot;}],&quot;container-title&quot;:&quot;Earthquake Spectra&quot;,&quot;DOI&quot;:&quot;10.1193/1.1895726&quot;,&quot;ISSN&quot;:&quot;87552930&quot;,&quot;issued&quot;:{&quot;date-parts&quot;:[[2005]]},&quot;abstract&quot;:&quot;Site-amplification potential in a 140-km2 area on the eastern shore of San Francisco Bay, California, was mapped with data from 210 seismic cone penetration test (SCPT) soundings. NEHRP VS30 values were computed on a 50-m grid by both taking into account the thickness and using mean values of locally measured shear-wave velocities of shallow geologic units. The resulting map of NEHRP VS30 site classes differs from other published maps that (1) do not include unit thickness and (2) are based on regional compilations of velocity. Although much of the area in the new map is now classified as NEHRP Site Class D, the velocities of the geologic deposits within this area are either near the upper or lower VS30 boundary of Class D. If maps of NEHRP site classes are to be based on geologic maps, velocity distributions of geologic units may need to be considered in the definition of VS30 boundaries of NEHRP site classes. © 2005, Earthquake Engineering Research Institute.&quot;,&quot;issue&quot;:&quot;2&quot;,&quot;volume&quot;:&quot;21&quot;,&quot;container-title-short&quot;:&quot;&quot;},&quot;isTemporary&quot;:false}]},{&quot;citationID&quot;:&quot;MENDELEY_CITATION_6d3337cd-8412-4018-8ac0-d88e13f455c0&quot;,&quot;properties&quot;:{&quot;noteIndex&quot;:0},&quot;isEdited&quot;:false,&quot;manualOverride&quot;:{&quot;isManuallyOverridden&quot;:true,&quot;citeprocText&quot;:&quot;(Ghione et al., 2023)&quot;,&quot;manualOverrideText&quot;:&quot;Ghione et al. (2023)&quot;},&quot;citationTag&quot;:&quot;MENDELEY_CITATION_v3_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&quot;,&quot;citationItems&quot;:[{&quot;id&quot;:&quot;65e911c7-1c38-3ab7-8f7c-19a56c37c7d4&quot;,&quot;itemData&quot;:{&quot;type&quot;:&quot;article-journal&quot;,&quot;id&quot;:&quot;65e911c7-1c38-3ab7-8f7c-19a56c37c7d4&quot;,&quot;title&quot;:&quot;Vs30 and depth to bedrock estimates from integrating HVSR measurements and geology-slope approach in the Oslo area, Norway&quot;,&quot;author&quot;:[{&quot;family&quot;:&quot;Ghione&quot;,&quot;given&quot;:&quot;Federica&quot;,&quot;parse-names&quot;:false,&quot;dropping-particle&quot;:&quot;&quot;,&quot;non-dropping-particle&quot;:&quot;&quot;},{&quot;family&quot;:&quot;Köhler&quot;,&quot;given&quot;:&quot;Andreas&quot;,&quot;parse-names&quot;:false,&quot;dropping-particle&quot;:&quot;&quot;,&quot;non-dropping-particle&quot;:&quot;&quot;},{&quot;family&quot;:&quot;Dichiarante&quot;,&quot;given&quot;:&quot;Anna Maria&quot;,&quot;parse-names&quot;:false,&quot;dropping-particle&quot;:&quot;&quot;,&quot;non-dropping-particle&quot;:&quot;&quot;},{&quot;family&quot;:&quot;Aarnes&quot;,&quot;given&quot;:&quot;Ingrid&quot;,&quot;parse-names&quot;:false,&quot;dropping-particle&quot;:&quot;&quot;,&quot;non-dropping-particle&quot;:&quot;&quot;},{&quot;family&quot;:&quot;Oye&quot;,&quot;given&quot;:&quot;Volker&quot;,&quot;parse-names&quot;:false,&quot;dropping-particle&quot;:&quot;&quot;,&quot;non-dropping-particle&quot;:&quot;&quot;}],&quot;container-title&quot;:&quot;Frontiers in Earth Science&quot;,&quot;container-title-short&quot;:&quot;Front Earth Sci (Lausanne)&quot;,&quot;DOI&quot;:&quot;10.3389/feart.2023.1242679&quot;,&quot;ISSN&quot;:&quot;22966463&quot;,&quot;issued&quot;:{&quot;date-parts&quot;:[[2023]]},&quot;abstract&quot;:&quot;In order to estimate well-constrained seismic hazard and risk on local scales, the knowledge of site amplification factors is one of several important requirements. Seismic hazard studies on national or regional scales generally provide the level of earthquake shaking only at bedrock conditions, thereby avoiding the difficulties that are caused through local site effects. Oftentimes, local site conditions are not well understood or even non-existent. In this study we investigate an efficient and non-invasive methodology to derive the local average shear wave velocity in the uppermost 30 m of the ground (Vs30). The Vs30 value is a useful parameter to define soil classes and soil amplification used in seismic hazard assessment and to extend the knowledge of the site to include the depth to basement rock. At the level of the municipality of Oslo, there is currently no map available that describes the Vs30, and as such any seismic risk study is lacking potentially critical information on local site amplification. The new proposed methodology includes the use of existing well databases (with knowledge on minimum basement depth), topographic slope derived from Digital Elevation Models (as a proxy for both depth to basement and Vs30, integrated with geological maps) and near-surface Quaternary geological maps. The Horizontal to Vertical Spectral Ratio (HVSR) method and a statistics-based geological mapping tool (COHIBA) are used to integrate the various sources of data estimates. Finally, we demonstrate our new methodology and workflow with data from three different regions within the Oslo municipality and propose an approach to conduct cost-efficient mapping for seismic site amplification on a general municipality scale.&quot;,&quot;volume&quot;:&quot;11&quot;},&quot;isTemporary&quot;:false}]},{&quot;citationID&quot;:&quot;MENDELEY_CITATION_ce3facbd-5f6a-4f21-a889-0789c4b05f5d&quot;,&quot;properties&quot;:{&quot;noteIndex&quot;:0},&quot;isEdited&quot;:false,&quot;manualOverride&quot;:{&quot;isManuallyOverridden&quot;:true,&quot;citeprocText&quot;:&quot;(Ghione et al., 2022)&quot;,&quot;manualOverrideText&quot;:&quot;Ghione et al. (2022).&quot;},&quot;citationTag&quot;:&quot;MENDELEY_CITATION_v3_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&quot;,&quot;citationItems&quot;:[{&quot;id&quot;:&quot;65a667e2-f76a-3120-8929-f7fdcab8ffbe&quot;,&quot;itemData&quot;:{&quot;type&quot;:&quot;article-journal&quot;,&quot;id&quot;:&quot;65a667e2-f76a-3120-8929-f7fdcab8ffbe&quot;,&quot;title&quot;:&quot;Building Stock Classification Using Machine Learning: A Case Study for Oslo, Norway&quot;,&quot;author&quot;:[{&quot;family&quot;:&quot;Ghione&quot;,&quot;given&quot;:&quot;Federica&quot;,&quot;parse-names&quot;:false,&quot;dropping-particle&quot;:&quot;&quot;,&quot;non-dropping-particle&quot;:&quot;&quot;},{&quot;family&quot;:&quot;Mæland&quot;,&quot;given&quot;:&quot;Steffen&quot;,&quot;parse-names&quot;:false,&quot;dropping-particle&quot;:&quot;&quot;,&quot;non-dropping-particle&quot;:&quot;&quot;},{&quot;family&quot;:&quot;Meslem&quot;,&quot;given&quot;:&quot;Abdelghani&quot;,&quot;parse-names&quot;:false,&quot;dropping-particle&quot;:&quot;&quot;,&quot;non-dropping-particle&quot;:&quot;&quot;},{&quot;family&quot;:&quot;Oye&quot;,&quot;given&quot;:&quot;Volker&quot;,&quot;parse-names&quot;:false,&quot;dropping-particle&quot;:&quot;&quot;,&quot;non-dropping-particle&quot;:&quot;&quot;}],&quot;container-title&quot;:&quot;Frontiers in Earth Science&quot;,&quot;container-title-short&quot;:&quot;Front Earth Sci (Lausanne)&quot;,&quot;DOI&quot;:&quot;10.3389/feart.2022.886145&quot;,&quot;ISSN&quot;:&quot;22966463&quot;,&quot;issued&quot;:{&quot;date-parts&quot;:[[2022]]},&quot;page&quot;:&quot;1-11&quot;,&quot;abstract&quot;:&quot;This paper describes a new concept to automatically characterize building types in urban areas based on publicly available image databases, making parts of seismic risk assessment more time and cost-effective, and improving the reliability of seismic risk assessment, especially in regions where building stock information is currently not documented. One of the main steps in evaluating potential human and economic losses in a seismic risk assessment, is the development of inventory databases for existing building stocks in terms of load-resisting structural systems and material characteristics (building typologies classification). The common approach for building stock model classification is to perform extensive fieldwork and walk-down surveys in representative areas of a city, and in some cases using random sample surveys of geounits. This procedure is time and cost consuming, and subject to personal interpretation: to mitigate these costs, we have introduced a machine learning methodology to automate this classification based on publicly available image databases. We here use a Convolutional Neural Network (CNN) to automatically identify the different building typologies in the city of Oslo, Norway, based on facade images taken from in-situ fieldwork and from Google Street View. We use transfer learning of state-of-the-art pretrained CNNs to predict the Model Building Typology. The present article attempts to categorize Oslo’s building stock in five main building typologies: timber, unreinforced masonry, reinforced concrete, composite (steel-reinforced concrete) and steel. This method results in 89% accuracy score for timber buildings, though only 35% success score for steel-reinforced concrete buildings. We here classify and define for the first time a relevant set of five typologies for the Norwegian building typologies as observed in Oslo and applicable at national level. In addition, this study shows that CNNs can significantly contribute in terms of developing a cost-effective building stock model.&quot;,&quot;issue&quot;:&quot;June&quot;,&quot;volume&quot;:&quot;10&quot;},&quot;isTemporary&quot;:false}]},{&quot;citationID&quot;:&quot;MENDELEY_CITATION_901405f3-10bd-469c-981e-b146b21a9970&quot;,&quot;properties&quot;:{&quot;noteIndex&quot;:0},&quot;isEdited&quot;:false,&quot;manualOverride&quot;:{&quot;isManuallyOverridden&quot;:true,&quot;citeprocText&quot;:&quot;(Martins and Silva, 2020)&quot;,&quot;manualOverrideText&quot;:&quot;Martins and Silva (2020)&quot;},&quot;citationTag&quot;:&quot;MENDELEY_CITATION_v3_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&quot;,&quot;citationItems&quot;:[{&quot;id&quot;:&quot;aac16ca6-3096-377c-9b69-7a09a7eb67d0&quot;,&quot;itemData&quot;:{&quot;type&quot;:&quot;article-journal&quot;,&quot;id&quot;:&quot;aac16ca6-3096-377c-9b69-7a09a7eb67d0&quot;,&quot;title&quot;:&quot;Development of a fragility and vulnerability model for global seismic risk analyses&quot;,&quot;author&quot;:[{&quot;family&quot;:&quot;Martins&quot;,&quot;given&quot;:&quot;Luís&quot;,&quot;parse-names&quot;:false,&quot;dropping-particle&quot;:&quot;&quot;,&quot;non-dropping-particle&quot;:&quot;&quot;},{&quot;family&quot;:&quot;Silva&quot;,&quot;given&quot;:&quot;Vítor&quot;,&quot;parse-names&quot;:false,&quot;dropping-particle&quot;:&quot;&quot;,&quot;non-dropping-particle&quot;:&quot;&quot;}],&quot;container-title&quot;:&quot;Bulletin of Earthquake Engineering&quot;,&quot;DOI&quot;:&quot;10.1007/s10518-020-00885-1&quot;,&quot;ISSN&quot;:&quot;15731456&quot;,&quot;issued&quot;:{&quot;date-parts&quot;:[[2020,12,1]]},&quot;page&quot;:&quot;6719-6745&quot;,&quot;abstract&quot;:&quot;Seismic fragility and vulnerability assessment is an essential step in the evaluation of probabilistic seismic risk. Ideally, models developed and calibrated for the building portfolio of interest would be readily available. However, the lack of damage data and insufficient analytical studies lead to a paucity of fragility and vulnerability models, in particular in the developing world. This study describes the development of an analytical fragility and vulnerability model covering the most common building classes at the global scale. Nearly five hundred functions were developed to cover the majority of combinations of construction material, height, lateral load resisting system and seismic design level. The fragility and vulnerability were derived using nonlinear time-history analyses on equivalent single-degree-of-freedom oscillators and a large set of ground motion records representing several tectonic environments. The resulting fragility and vulnerability functions were validated through a series of tests which include the calculation of the average annual loss ratio for a number of locations, the comparison of probabilities of collapse across all building classes, and the repetition of past seismic events. The set of vulnerability functions was used for the assessment of economic losses due to earthquakes as part of the global seismic risk model supported by the Global Earthquake Model Foundation.&quot;,&quot;publisher&quot;:&quot;Springer Science and Business Media B.V.&quot;,&quot;issue&quot;:&quot;15&quot;,&quot;volume&quot;:&quot;19&quot;,&quot;container-title-short&quot;:&quot;&quot;},&quot;isTemporary&quot;:false,&quot;suppress-author&quot;:false,&quot;composite&quot;:false,&quot;author-only&quot;:false}]},{&quot;citationID&quot;:&quot;MENDELEY_CITATION_561c82cd-493e-4876-b8a2-47b951d96130&quot;,&quot;properties&quot;:{&quot;noteIndex&quot;:0},&quot;isEdited&quot;:false,&quot;manualOverride&quot;:{&quot;isManuallyOverridden&quot;:true,&quot;citeprocText&quot;:&quot;(Martins and Silva, 2020)&quot;,&quot;manualOverrideText&quot;:&quot;Martins and Silva (2020)&quot;},&quot;citationTag&quot;:&quot;MENDELEY_CITATION_v3_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&quot;,&quot;citationItems&quot;:[{&quot;id&quot;:&quot;aac16ca6-3096-377c-9b69-7a09a7eb67d0&quot;,&quot;itemData&quot;:{&quot;type&quot;:&quot;article-journal&quot;,&quot;id&quot;:&quot;aac16ca6-3096-377c-9b69-7a09a7eb67d0&quot;,&quot;title&quot;:&quot;Development of a fragility and vulnerability model for global seismic risk analyses&quot;,&quot;author&quot;:[{&quot;family&quot;:&quot;Martins&quot;,&quot;given&quot;:&quot;Luís&quot;,&quot;parse-names&quot;:false,&quot;dropping-particle&quot;:&quot;&quot;,&quot;non-dropping-particle&quot;:&quot;&quot;},{&quot;family&quot;:&quot;Silva&quot;,&quot;given&quot;:&quot;Vítor&quot;,&quot;parse-names&quot;:false,&quot;dropping-particle&quot;:&quot;&quot;,&quot;non-dropping-particle&quot;:&quot;&quot;}],&quot;container-title&quot;:&quot;Bulletin of Earthquake Engineering&quot;,&quot;DOI&quot;:&quot;10.1007/s10518-020-00885-1&quot;,&quot;ISSN&quot;:&quot;15731456&quot;,&quot;issued&quot;:{&quot;date-parts&quot;:[[2020,12,1]]},&quot;page&quot;:&quot;6719-6745&quot;,&quot;abstract&quot;:&quot;Seismic fragility and vulnerability assessment is an essential step in the evaluation of probabilistic seismic risk. Ideally, models developed and calibrated for the building portfolio of interest would be readily available. However, the lack of damage data and insufficient analytical studies lead to a paucity of fragility and vulnerability models, in particular in the developing world. This study describes the development of an analytical fragility and vulnerability model covering the most common building classes at the global scale. Nearly five hundred functions were developed to cover the majority of combinations of construction material, height, lateral load resisting system and seismic design level. The fragility and vulnerability were derived using nonlinear time-history analyses on equivalent single-degree-of-freedom oscillators and a large set of ground motion records representing several tectonic environments. The resulting fragility and vulnerability functions were validated through a series of tests which include the calculation of the average annual loss ratio for a number of locations, the comparison of probabilities of collapse across all building classes, and the repetition of past seismic events. The set of vulnerability functions was used for the assessment of economic losses due to earthquakes as part of the global seismic risk model supported by the Global Earthquake Model Foundation.&quot;,&quot;publisher&quot;:&quot;Springer Science and Business Media B.V.&quot;,&quot;issue&quot;:&quot;15&quot;,&quot;volume&quot;:&quot;19&quot;,&quot;container-title-short&quot;:&quot;&quot;},&quot;isTemporary&quot;:false}]},{&quot;citationID&quot;:&quot;MENDELEY_CITATION_1ce794fe-0980-4c00-819b-9f3c02aa7982&quot;,&quot;properties&quot;:{&quot;noteIndex&quot;:0},&quot;isEdited&quot;:false,&quot;manualOverride&quot;:{&quot;isManuallyOverridden&quot;:true,&quot;citeprocText&quot;:&quot;(Martins and Silva, 2020)&quot;,&quot;manualOverrideText&quot;:&quot;Martins and Silva (2020)&quot;},&quot;citationTag&quot;:&quot;MENDELEY_CITATION_v3_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&quot;,&quot;citationItems&quot;:[{&quot;id&quot;:&quot;aac16ca6-3096-377c-9b69-7a09a7eb67d0&quot;,&quot;itemData&quot;:{&quot;type&quot;:&quot;article-journal&quot;,&quot;id&quot;:&quot;aac16ca6-3096-377c-9b69-7a09a7eb67d0&quot;,&quot;title&quot;:&quot;Development of a fragility and vulnerability model for global seismic risk analyses&quot;,&quot;author&quot;:[{&quot;family&quot;:&quot;Martins&quot;,&quot;given&quot;:&quot;Luís&quot;,&quot;parse-names&quot;:false,&quot;dropping-particle&quot;:&quot;&quot;,&quot;non-dropping-particle&quot;:&quot;&quot;},{&quot;family&quot;:&quot;Silva&quot;,&quot;given&quot;:&quot;Vítor&quot;,&quot;parse-names&quot;:false,&quot;dropping-particle&quot;:&quot;&quot;,&quot;non-dropping-particle&quot;:&quot;&quot;}],&quot;container-title&quot;:&quot;Bulletin of Earthquake Engineering&quot;,&quot;DOI&quot;:&quot;10.1007/s10518-020-00885-1&quot;,&quot;ISSN&quot;:&quot;15731456&quot;,&quot;issued&quot;:{&quot;date-parts&quot;:[[2020,12,1]]},&quot;page&quot;:&quot;6719-6745&quot;,&quot;abstract&quot;:&quot;Seismic fragility and vulnerability assessment is an essential step in the evaluation of probabilistic seismic risk. Ideally, models developed and calibrated for the building portfolio of interest would be readily available. However, the lack of damage data and insufficient analytical studies lead to a paucity of fragility and vulnerability models, in particular in the developing world. This study describes the development of an analytical fragility and vulnerability model covering the most common building classes at the global scale. Nearly five hundred functions were developed to cover the majority of combinations of construction material, height, lateral load resisting system and seismic design level. The fragility and vulnerability were derived using nonlinear time-history analyses on equivalent single-degree-of-freedom oscillators and a large set of ground motion records representing several tectonic environments. The resulting fragility and vulnerability functions were validated through a series of tests which include the calculation of the average annual loss ratio for a number of locations, the comparison of probabilities of collapse across all building classes, and the repetition of past seismic events. The set of vulnerability functions was used for the assessment of economic losses due to earthquakes as part of the global seismic risk model supported by the Global Earthquake Model Foundation.&quot;,&quot;publisher&quot;:&quot;Springer Science and Business Media B.V.&quot;,&quot;issue&quot;:&quot;15&quot;,&quot;volume&quot;:&quot;19&quot;,&quot;container-title-short&quot;:&quot;&quot;},&quot;isTemporary&quot;:false}]},{&quot;citationID&quot;:&quot;MENDELEY_CITATION_2afe6449-3434-4721-a8ea-a2a63fcd271c&quot;,&quot;properties&quot;:{&quot;noteIndex&quot;:0},&quot;isEdited&quot;:false,&quot;manualOverride&quot;:{&quot;isManuallyOverridden&quot;:false,&quot;citeprocText&quot;:&quot;(Bellalem et al., 2024; Lang et al., 2008)&quot;,&quot;manualOverrideText&quot;:&quot;&quot;},&quot;citationTag&quot;:&quot;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&quot;,&quot;citationItems&quot;:[{&quot;id&quot;:&quot;e3210034-361c-3f5d-ab01-e8604022e363&quot;,&quot;itemData&quot;:{&quot;type&quot;:&quot;paper-conference&quot;,&quot;id&quot;:&quot;e3210034-361c-3f5d-ab01-e8604022e363&quot;,&quot;title&quot;:&quot;Towards near-real-time damage estimation using a CSM-based tool for seismic risk assessment&quot;,&quot;author&quot;:[{&quot;family&quot;:&quot;Lang&quot;,&quot;given&quot;:&quot;Dominik H.&quot;,&quot;parse-names&quot;:false,&quot;dropping-particle&quot;:&quot;&quot;,&quot;non-dropping-particle&quot;:&quot;&quot;},{&quot;family&quot;:&quot;Molina-Palacios&quot;,&quot;given&quot;:&quot;Sergio&quot;,&quot;parse-names&quot;:false,&quot;dropping-particle&quot;:&quot;&quot;,&quot;non-dropping-particle&quot;:&quot;&quot;},{&quot;family&quot;:&quot;Lindholm&quot;,&quot;given&quot;:&quot;Conrad D.&quot;,&quot;parse-names&quot;:false,&quot;dropping-particle&quot;:&quot;&quot;,&quot;non-dropping-particle&quot;:&quot;&quot;}],&quot;container-title&quot;:&quot;Journal of Earthquake Engineering&quot;,&quot;DOI&quot;:&quot;10.1080/13632460802014055&quot;,&quot;ISSN&quot;:&quot;13632469&quot;,&quot;issued&quot;:{&quot;date-parts&quot;:[[2008]]},&quot;abstract&quot;:&quot;Loss estimation studies have traditionally been using individual scenario earthquakes as the basis for planning and decision making. Existing knowledge of regional geology and seismology have, in the same context, been used to generate maps with estimated intensities or ground-motion parameters (e.g., accelerations). In combination with other factors (e.g., composition and structural characteristics of the building stock), these parameters allow a direct estimation of the damage to structures and lifelines and of the impacts on the population (e.g., number of injured and fatalities). Nowadays, the advent of high-speed computing, satellite telemetry, and Geographic Information Systems (GIS) has made it possible to generate rapid loss estimates for multiple earthquake scenarios, and to provide a greatly improved mapping capability. Perhaps most importantly, it is now within reach to derive damage and loss estimates for an earthquake in near real-time solely based on the source parameters of an event, with magnitude and location as a minimum. We have investigated the capabilities and efficiency of the seismic risk and loss assessment tool SELENA [Molina et al., 2007] for such a near real-time application. One of the main features of this tool consists of taking into account epistemic uncertainties in all types of input data by a logic-tree computation scheme. Therefore, the influence of the number of logic-tree branches on the computation time is examined in order to evaluate its applicability for near-real-time damage assessment. The SELENA software tool is tested in a near-real-time context for the Arenella district in Naples (Italy), one of the test cities within the EC-SAFER project. The risk and loss assessment studies depend on real-time shake map estimates along with the building stock inventory facilitated by the University of Naples as well as structural capacity curves and vulnerability functions developed for the predominant building types by Polese et al. [2008].&quot;,&quot;issue&quot;:&quot;SUPPL. 2&quot;,&quot;volume&quot;:&quot;12&quot;,&quot;container-title-short&quot;:&quot;&quot;},&quot;isTemporary&quot;:false},{&quot;id&quot;:&quot;4e881036-893f-3b97-9bc6-13aa34466169&quot;,&quot;itemData&quot;:{&quot;type&quot;:&quot;article-journal&quot;,&quot;id&quot;:&quot;4e881036-893f-3b97-9bc6-13aa34466169&quot;,&quot;title&quot;:&quot;Seismic risk assessment for the downtown of the city of Blida, Algeria&quot;,&quot;author&quot;:[{&quot;family&quot;:&quot;Bellalem&quot;,&quot;given&quot;:&quot;Fouzi&quot;,&quot;parse-names&quot;:false,&quot;dropping-particle&quot;:&quot;&quot;,&quot;non-dropping-particle&quot;:&quot;&quot;},{&quot;family&quot;:&quot;Molina&quot;,&quot;given&quot;:&quot;Sergio&quot;,&quot;parse-names&quot;:false,&quot;dropping-particle&quot;:&quot;&quot;,&quot;non-dropping-particle&quot;:&quot;&quot;},{&quot;family&quot;:&quot;Daniell&quot;,&quot;given&quot;:&quot;James&quot;,&quot;parse-names&quot;:false,&quot;dropping-particle&quot;:&quot;&quot;,&quot;non-dropping-particle&quot;:&quot;&quot;},{&quot;family&quot;:&quot;Maouche&quot;,&quot;given&quot;:&quot;Said&quot;,&quot;parse-names&quot;:false,&quot;dropping-particle&quot;:&quot;&quot;,&quot;non-dropping-particle&quot;:&quot;&quot;},{&quot;family&quot;:&quot;Talbi&quot;,&quot;given&quot;:&quot;Abdelhak&quot;,&quot;parse-names&quot;:false,&quot;dropping-particle&quot;:&quot;&quot;,&quot;non-dropping-particle&quot;:&quot;&quot;},{&quot;family&quot;:&quot;Mobarki&quot;,&quot;given&quot;:&quot;Mourad&quot;,&quot;parse-names&quot;:false,&quot;dropping-particle&quot;:&quot;&quot;,&quot;non-dropping-particle&quot;:&quot;&quot;},{&quot;family&quot;:&quot;Ymmel&quot;,&quot;given&quot;:&quot;Hayet&quot;,&quot;parse-names&quot;:false,&quot;dropping-particle&quot;:&quot;&quot;,&quot;non-dropping-particle&quot;:&quot;&quot;},{&quot;family&quot;:&quot;Djellit&quot;,&quot;given&quot;:&quot;Hamou&quot;,&quot;parse-names&quot;:false,&quot;dropping-particle&quot;:&quot;&quot;,&quot;non-dropping-particle&quot;:&quot;&quot;}],&quot;container-title&quot;:&quot;International Journal of Disaster Risk Reduction&quot;,&quot;DOI&quot;:&quot;10.1016/j.ijdrr.2024.104314&quot;,&quot;ISSN&quot;:&quot;22124209&quot;,&quot;issued&quot;:{&quot;date-parts&quot;:[[2024]]},&quot;abstract&quot;:&quot;Blida (Algeria) is characterized by a high level of seismic exposure and vulnerability due to its dense population and the presence of aging buildings. The historical earthquake that occurred in 1825, with a moment magnitude (Mw7.1), underscored the urgent need for a thorough assessment of seismic risk in the area. Here, an extensive study conducted in downtown of the city of Blida to evaluate seismic risk and its consequences is presented. Geounits 141 and 148 emerged as the most severely affected in all the simulated earthquake scenarios indicating severe damage and casualties mainly for closest earthquakes (Blida and Bounaian, both with moment magnitude Mw7.1) but also for furthest earthquakes as Mouzaia El Affroun (Mw6.6), and Hammam Melouane (Mw6.5). The sensitivity analysis demonstrated the importance of the selection of the performance point computation method (improved displacement coefficient method -IDCM, modified capacity spectrum-MADRS, and nonlinear analysis method-N2) and the choice of the ground motion prediction equation. IDCM results are less influenced by the choice of the GMPE, but they provide higher damage results expressed as a mean damage ratio. Moreover, the study estimated potential human impacts in the Blida region, highlighting varying levels of impact on different geounits under different earthquake scenarios. The study's primary findings from seismic risk assessments in the studied region highlight its high susceptibility to earthquakes and can be summarized as follows: The mean damage ratio will be 52.6% ± 1.4%, 50.9% ± 1.6%; 31.8% ± 3.4% and 21.4% ± 3.1% for the Blida, Bounaian, Mouzaia El Affroun and Hammam Melouane earthquakes respectively.&quot;,&quot;volume&quot;:&quot;103&quot;,&quot;container-title-short&quot;:&quot;&quot;},&quot;isTemporary&quot;:false}]},{&quot;citationID&quot;:&quot;MENDELEY_CITATION_dac529a6-fdfb-4f82-a1c2-1646d6a7467b&quot;,&quot;properties&quot;:{&quot;noteIndex&quot;:0},&quot;isEdited&quot;:false,&quot;manualOverride&quot;:{&quot;isManuallyOverridden&quot;:true,&quot;citeprocText&quot;:&quot;(Molina et al., 2010)&quot;,&quot;manualOverrideText&quot;:&quot;Molina et al. (2010)&quot;},&quot;citationTag&quot;:&quot;MENDELEY_CITATION_v3_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&quot;,&quot;citationItems&quot;:[{&quot;id&quot;:&quot;1755462f-6bca-39ee-ac33-430281d7f431&quot;,&quot;itemData&quot;:{&quot;type&quot;:&quot;article-journal&quot;,&quot;id&quot;:&quot;1755462f-6bca-39ee-ac33-430281d7f431&quot;,&quot;title&quot;:&quot;SELENA - An open-source tool for seismic risk and loss assessment using a logic tree computation procedure&quot;,&quot;author&quot;:[{&quot;family&quot;:&quot;Molina&quot;,&quot;given&quot;:&quot;S.&quot;,&quot;parse-names&quot;:false,&quot;dropping-particle&quot;:&quot;&quot;,&quot;non-dropping-particle&quot;:&quot;&quot;},{&quot;family&quot;:&quot;Lang&quot;,&quot;given&quot;:&quot;D. H.&quot;,&quot;parse-names&quot;:false,&quot;dropping-particle&quot;:&quot;&quot;,&quot;non-dropping-particle&quot;:&quot;&quot;},{&quot;family&quot;:&quot;Lindholm&quot;,&quot;given&quot;:&quot;C. D.&quot;,&quot;parse-names&quot;:false,&quot;dropping-particle&quot;:&quot;&quot;,&quot;non-dropping-particle&quot;:&quot;&quot;}],&quot;container-title&quot;:&quot;Computers and Geosciences&quot;,&quot;container-title-short&quot;:&quot;Comput Geosci&quot;,&quot;DOI&quot;:&quot;10.1016/j.cageo.2009.07.006&quot;,&quot;ISSN&quot;:&quot;00983004&quot;,&quot;issued&quot;:{&quot;date-parts&quot;:[[2010]]},&quot;abstract&quot;:&quot;The era of earthquake risk and loss estimation basically began with the seminal paper on hazard by Allin Cornell in 1968. Following the 1971 San Fernando earthquake, the first studies placed strong emphasis on the prediction of human losses (number of casualties and injured used to estimate the needs in terms of health care and shelters in the immediate aftermath of a strong event). In contrast to these early risk modeling efforts, later studies have focused on the disruption of the serviceability of roads, telecommunications and other important lifeline systems. In the 1990s, the National Institute of Building Sciences (NIBS) developed a tool (HAZUS®99) for the Federal Emergency Management Agency (FEMA), where the goal was to incorporate the best quantitative methodology in earthquake loss estimates. Herein, the current version of the open-source risk and loss estimation software SELENA v4.1 is presented. While using the spectral displacement-based approach (capacity spectrum method), this fully self-contained tool analytically computes the degree of damage on specific building typologies as well as the associated economic losses and number of casualties. The earthquake ground shaking estimates for SELENA v4.1 can be calculated or provided in three different ways: deterministic, probabilistic or based on near-real-time data. The main distinguishing feature of SELENA compared to other risk estimation software tools is that it is implemented in a 'logic tree' computation scheme which accounts for uncertainties of any input (e.g., scenario earthquake parameters, ground-motion prediction equations, soil models) or inventory data (e.g., building typology, capacity curves and fragility functions). The data used in the analysis is assigned with a decimal weighting factor defining the weight of the respective branch of the logic tree. The weighting of the input parameters accounts for the epistemic and aleatoric uncertainties that will always follow the necessary parameterization of the different types of input data. Like previous SELENA versions, SELENA v4.1 is coded in MATLAB which allows for easy dissemination among the scientific-technical community. Furthermore, any user has access to the source code in order to adapt, improve or refine the tool according to his or her particular needs. The handling of SELENA's current version and the provision of input data is customized for an academic environment but which can then support decision-makers of local, state and regional governmental agencies in estimating possible losses from future earthquakes. © 2009 Elsevier Ltd. All rights reserved.&quot;,&quot;issue&quot;:&quot;3&quot;,&quot;volume&quot;:&quot;36&quot;},&quot;isTemporary&quot;:false}]},{&quot;citationID&quot;:&quot;MENDELEY_CITATION_cecc65a0-7374-40cb-be32-893849f02ef0&quot;,&quot;properties&quot;:{&quot;noteIndex&quot;:0},&quot;isEdited&quot;:false,&quot;manualOverride&quot;:{&quot;isManuallyOverridden&quot;:false,&quot;citeprocText&quot;:&quot;(Molina et al., 2010)&quot;,&quot;manualOverrideText&quot;:&quot;&quot;},&quot;citationTag&quot;:&quot;MENDELEY_CITATION_v3_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&quot;,&quot;citationItems&quot;:[{&quot;id&quot;:&quot;1755462f-6bca-39ee-ac33-430281d7f431&quot;,&quot;itemData&quot;:{&quot;type&quot;:&quot;article-journal&quot;,&quot;id&quot;:&quot;1755462f-6bca-39ee-ac33-430281d7f431&quot;,&quot;title&quot;:&quot;SELENA - An open-source tool for seismic risk and loss assessment using a logic tree computation procedure&quot;,&quot;author&quot;:[{&quot;family&quot;:&quot;Molina&quot;,&quot;given&quot;:&quot;S.&quot;,&quot;parse-names&quot;:false,&quot;dropping-particle&quot;:&quot;&quot;,&quot;non-dropping-particle&quot;:&quot;&quot;},{&quot;family&quot;:&quot;Lang&quot;,&quot;given&quot;:&quot;D. H.&quot;,&quot;parse-names&quot;:false,&quot;dropping-particle&quot;:&quot;&quot;,&quot;non-dropping-particle&quot;:&quot;&quot;},{&quot;family&quot;:&quot;Lindholm&quot;,&quot;given&quot;:&quot;C. D.&quot;,&quot;parse-names&quot;:false,&quot;dropping-particle&quot;:&quot;&quot;,&quot;non-dropping-particle&quot;:&quot;&quot;}],&quot;container-title&quot;:&quot;Computers and Geosciences&quot;,&quot;container-title-short&quot;:&quot;Comput Geosci&quot;,&quot;DOI&quot;:&quot;10.1016/j.cageo.2009.07.006&quot;,&quot;ISSN&quot;:&quot;00983004&quot;,&quot;issued&quot;:{&quot;date-parts&quot;:[[2010]]},&quot;abstract&quot;:&quot;The era of earthquake risk and loss estimation basically began with the seminal paper on hazard by Allin Cornell in 1968. Following the 1971 San Fernando earthquake, the first studies placed strong emphasis on the prediction of human losses (number of casualties and injured used to estimate the needs in terms of health care and shelters in the immediate aftermath of a strong event). In contrast to these early risk modeling efforts, later studies have focused on the disruption of the serviceability of roads, telecommunications and other important lifeline systems. In the 1990s, the National Institute of Building Sciences (NIBS) developed a tool (HAZUS®99) for the Federal Emergency Management Agency (FEMA), where the goal was to incorporate the best quantitative methodology in earthquake loss estimates. Herein, the current version of the open-source risk and loss estimation software SELENA v4.1 is presented. While using the spectral displacement-based approach (capacity spectrum method), this fully self-contained tool analytically computes the degree of damage on specific building typologies as well as the associated economic losses and number of casualties. The earthquake ground shaking estimates for SELENA v4.1 can be calculated or provided in three different ways: deterministic, probabilistic or based on near-real-time data. The main distinguishing feature of SELENA compared to other risk estimation software tools is that it is implemented in a 'logic tree' computation scheme which accounts for uncertainties of any input (e.g., scenario earthquake parameters, ground-motion prediction equations, soil models) or inventory data (e.g., building typology, capacity curves and fragility functions). The data used in the analysis is assigned with a decimal weighting factor defining the weight of the respective branch of the logic tree. The weighting of the input parameters accounts for the epistemic and aleatoric uncertainties that will always follow the necessary parameterization of the different types of input data. Like previous SELENA versions, SELENA v4.1 is coded in MATLAB which allows for easy dissemination among the scientific-technical community. Furthermore, any user has access to the source code in order to adapt, improve or refine the tool according to his or her particular needs. The handling of SELENA's current version and the provision of input data is customized for an academic environment but which can then support decision-makers of local, state and regional governmental agencies in estimating possible losses from future earthquakes. © 2009 Elsevier Ltd. All rights reserved.&quot;,&quot;issue&quot;:&quot;3&quot;,&quot;volume&quot;:&quot;36&quot;},&quot;isTemporary&quot;:false}]},{&quot;citationID&quot;:&quot;MENDELEY_CITATION_25b5473d-0cd4-4796-b07a-257151b64bc2&quot;,&quot;properties&quot;:{&quot;noteIndex&quot;:0},&quot;isEdited&quot;:false,&quot;manualOverride&quot;:{&quot;isManuallyOverridden&quot;:false,&quot;citeprocText&quot;:&quot;(Fajfar, 2000)&quot;,&quot;manualOverrideText&quot;:&quot;&quot;},&quot;citationTag&quot;:&quot;MENDELEY_CITATION_v3_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&quot;,&quot;citationItems&quot;:[{&quot;id&quot;:&quot;62b67020-31b7-31e3-b2e4-835b740f6686&quot;,&quot;itemData&quot;:{&quot;type&quot;:&quot;article-journal&quot;,&quot;id&quot;:&quot;62b67020-31b7-31e3-b2e4-835b740f6686&quot;,&quot;title&quot;:&quot;A Nonlinear Analysis Method for Performance-Based Seismic Design&quot;,&quot;author&quot;:[{&quot;family&quot;:&quot;Fajfar&quot;,&quot;given&quot;:&quot;Peter&quot;,&quot;parse-names&quot;:false,&quot;dropping-particle&quot;:&quot;&quot;,&quot;non-dropping-particle&quot;:&quot;&quot;}],&quot;container-title&quot;:&quot;Earthquake Spectra&quot;,&quot;DOI&quot;:&quot;10.1193/1.1586128&quot;,&quot;ISSN&quot;:&quot;87552930&quot;,&quot;issued&quot;:{&quot;date-parts&quot;:[[2000]]},&quot;abstract&quot;:&quot;A relatively simple nonlinear method for the seismic analysis of structures (the N2 method) is presented. It combines the pushover analysis of a multidegree-of-freedom (MDOF) model with the response spectrum analysis of an equivalent single-degree-of-freedom (SDOF) system. The method is formulated in the acceleration-displacement format, which enables the visual interpretation of the procedure and of the relations between the basic quantities controlling the seismic response. Inelastic spectra, rather than elastic spectra with equivalent damping and period, are applied. This feature represents the major difference with respect to the capacity spectrum method. Moreover, demand quantities can be obtained without iteration. Generally, the results of the N2 method are reasonably accurate, provided that the structure oscillates predominantly in the first mode. Some additional limitations apply. In the paper, the method is described and discussed, and it basic derivations are given. The similarities and differences between the proposed method and the FEMA 273 and ATC 40 nonlinear static analysis procedures are discussed. Application of the method is illustrated by means of an example.&quot;,&quot;issue&quot;:&quot;3&quot;,&quot;volume&quot;:&quot;16&quot;,&quot;container-title-short&quot;:&quot;&quot;},&quot;isTemporary&quot;:false}]},{&quot;citationID&quot;:&quot;MENDELEY_CITATION_a9b5984b-4eee-4428-99ca-8b5b7e4e8fc7&quot;,&quot;properties&quot;:{&quot;noteIndex&quot;:0},&quot;isEdited&quot;:false,&quot;manualOverride&quot;:{&quot;isManuallyOverridden&quot;:true,&quot;citeprocText&quot;:&quot;(Molina and Lindholm, 2005)&quot;,&quot;manualOverrideText&quot;:&quot;Molina and Lindholm (2005)&quot;},&quot;citationTag&quot;:&quot;MENDELEY_CITATION_v3_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&quot;,&quot;citationItems&quot;:[{&quot;id&quot;:&quot;bc1786c6-406d-3e58-86b2-05c18d4092c7&quot;,&quot;itemData&quot;:{&quot;type&quot;:&quot;article-journal&quot;,&quot;id&quot;:&quot;bc1786c6-406d-3e58-86b2-05c18d4092c7&quot;,&quot;title&quot;:&quot;A logic tree extension of the capacity spectrum: Method developed to estimate seismic risk in Oslo, Norway&quot;,&quot;author&quot;:[{&quot;family&quot;:&quot;Molina&quot;,&quot;given&quot;:&quot;Sergio&quot;,&quot;parse-names&quot;:false,&quot;dropping-particle&quot;:&quot;&quot;,&quot;non-dropping-particle&quot;:&quot;&quot;},{&quot;family&quot;:&quot;Lindholm&quot;,&quot;given&quot;:&quot;Conrad&quot;,&quot;parse-names&quot;:false,&quot;dropping-particle&quot;:&quot;&quot;,&quot;non-dropping-particle&quot;:&quot;&quot;}],&quot;container-title&quot;:&quot;Journal of Earthquake Engineering&quot;,&quot;DOI&quot;:&quot;10.1080/13632460509350570&quot;,&quot;ISSN&quot;:&quot;13632469&quot;,&quot;issued&quot;:{&quot;date-parts&quot;:[[2005]]},&quot;page&quot;:&quot;877-897&quot;,&quot;abstract&quot;:&quot;The city of Oslo, Norway, was affected by a magnitude 5.4 earthquake in 1904 causing widespread minor damage. The earthquake occurred around 100 km south of Oslo within the Permean rift structure that runs North-South along the Osiofjord, and deep clay deposits under the city contributed to the damages. A seismic risk scenario including soil amplification and buildings classifications has been conducted with two earthquake sources, one very close to the city and one near the 1904 epicenter. Both scenarios exhibit strong dependencies on the soft clays underlying large parts of Oslo. The results confirm the 1904 effects, but also show a strong dependency on the applied attenuation functions. All computations are based on the capacity-spectrum method, and the predefined pushover curves and vulnerability functions were adopted from the HAZUS code. With this basis, the computational scheme was developed independent from the GIS framework, and a weighted logic tree formulation was implemented for appropriate treatment of epistemic uncertainties. © 2005 Imperial College Press.&quot;,&quot;issue&quot;:&quot;6&quot;,&quot;volume&quot;:&quot;9&quot;,&quot;container-title-short&quot;:&quot;&quot;},&quot;isTemporary&quot;:false}]},{&quot;citationID&quot;:&quot;MENDELEY_CITATION_52b0be6d-8702-4db4-853b-e1b8d47e44d3&quot;,&quot;properties&quot;:{&quot;noteIndex&quot;:0},&quot;isEdited&quot;:false,&quot;manualOverride&quot;:{&quot;isManuallyOverridden&quot;:true,&quot;citeprocText&quot;:&quot;(Molina and Lindholm, 2005)&quot;,&quot;manualOverrideText&quot;:&quot;Molina and Lindholm (2005)&quot;},&quot;citationTag&quot;:&quot;MENDELEY_CITATION_v3_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&quot;,&quot;citationItems&quot;:[{&quot;id&quot;:&quot;bc1786c6-406d-3e58-86b2-05c18d4092c7&quot;,&quot;itemData&quot;:{&quot;type&quot;:&quot;article-journal&quot;,&quot;id&quot;:&quot;bc1786c6-406d-3e58-86b2-05c18d4092c7&quot;,&quot;title&quot;:&quot;A logic tree extension of the capacity spectrum: Method developed to estimate seismic risk in Oslo, Norway&quot;,&quot;author&quot;:[{&quot;family&quot;:&quot;Molina&quot;,&quot;given&quot;:&quot;Sergio&quot;,&quot;parse-names&quot;:false,&quot;dropping-particle&quot;:&quot;&quot;,&quot;non-dropping-particle&quot;:&quot;&quot;},{&quot;family&quot;:&quot;Lindholm&quot;,&quot;given&quot;:&quot;Conrad&quot;,&quot;parse-names&quot;:false,&quot;dropping-particle&quot;:&quot;&quot;,&quot;non-dropping-particle&quot;:&quot;&quot;}],&quot;container-title&quot;:&quot;Journal of Earthquake Engineering&quot;,&quot;DOI&quot;:&quot;10.1080/13632460509350570&quot;,&quot;ISSN&quot;:&quot;13632469&quot;,&quot;issued&quot;:{&quot;date-parts&quot;:[[2005]]},&quot;page&quot;:&quot;877-897&quot;,&quot;abstract&quot;:&quot;The city of Oslo, Norway, was affected by a magnitude 5.4 earthquake in 1904 causing widespread minor damage. The earthquake occurred around 100 km south of Oslo within the Permean rift structure that runs North-South along the Osiofjord, and deep clay deposits under the city contributed to the damages. A seismic risk scenario including soil amplification and buildings classifications has been conducted with two earthquake sources, one very close to the city and one near the 1904 epicenter. Both scenarios exhibit strong dependencies on the soft clays underlying large parts of Oslo. The results confirm the 1904 effects, but also show a strong dependency on the applied attenuation functions. All computations are based on the capacity-spectrum method, and the predefined pushover curves and vulnerability functions were adopted from the HAZUS code. With this basis, the computational scheme was developed independent from the GIS framework, and a weighted logic tree formulation was implemented for appropriate treatment of epistemic uncertainties. © 2005 Imperial College Press.&quot;,&quot;issue&quot;:&quot;6&quot;,&quot;volume&quot;:&quot;9&quot;,&quot;container-title-short&quot;:&quot;&quot;},&quot;isTemporary&quot;:false}]},{&quot;citationID&quot;:&quot;MENDELEY_CITATION_cbc9181a-a74b-495b-8bf2-d5fc93d0df94&quot;,&quot;properties&quot;:{&quot;noteIndex&quot;:0},&quot;isEdited&quot;:false,&quot;manualOverride&quot;:{&quot;isManuallyOverridden&quot;:true,&quot;citeprocText&quot;:&quot;(Ambraseys et al., 1996)&quot;,&quot;manualOverrideText&quot;:&quot;Ambraseys et al. (1996)&quot;},&quot;citationTag&quot;:&quot;MENDELEY_CITATION_v3_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&quot;,&quot;citationItems&quot;:[{&quot;id&quot;:&quot;69456ccd-4bd9-349c-957d-8c31b7d8bf32&quot;,&quot;itemData&quot;:{&quot;type&quot;:&quot;article-journal&quot;,&quot;id&quot;:&quot;69456ccd-4bd9-349c-957d-8c31b7d8bf32&quot;,&quot;title&quot;:&quot;Prediction of horizontal response spectra in Europe&quot;,&quot;author&quot;:[{&quot;family&quot;:&quot;Ambraseys&quot;,&quot;given&quot;:&quot;N. N.&quot;,&quot;parse-names&quot;:false,&quot;dropping-particle&quot;:&quot;&quot;,&quot;non-dropping-particle&quot;:&quot;&quot;},{&quot;family&quot;:&quot;Simpson&quot;,&quot;given&quot;:&quot;K. A.&quot;,&quot;parse-names&quot;:false,&quot;dropping-particle&quot;:&quot;&quot;,&quot;non-dropping-particle&quot;:&quot;&quot;},{&quot;family&quot;:&quot;Bommer&quot;,&quot;given&quot;:&quot;J. J.&quot;,&quot;parse-names&quot;:false,&quot;dropping-particle&quot;:&quot;&quot;,&quot;non-dropping-particle&quot;:&quot;&quot;}],&quot;container-title&quot;:&quot;Earthquake Engineering and Structural Dynamics&quot;,&quot;container-title-short&quot;:&quot;Earthq Eng Struct Dyn&quot;,&quot;DOI&quot;:&quot;10.1002/(SICI)1096-9845(199604)25:4&lt;371::AID-EQE550&gt;3.0.CO;2-A&quot;,&quot;ISSN&quot;:&quot;00988847&quot;,&quot;issued&quot;:{&quot;date-parts&quot;:[[1996]]},&quot;page&quot;:&quot;371-400&quot;,&quot;abstract&quot;:&quot;A large and uniform dataset is used to find equations for the prediction of absolute spectral acceleration ordinates in Europe and adjacent areas, in terms of magnitude, source-distance and site geology. The dataset used is shown to be representative of European strong motion in terms of the attenuation of peak ground acceleration. The equations are recommended for use in the range of magnitudes from Ms 4.0 to 7.5 and for source-distances of up to 200 km. © 1996 by John Wiley &amp; Sons, Ltd.&quot;,&quot;issue&quot;:&quot;4&quot;,&quot;volume&quot;:&quot;25&quot;},&quot;isTemporary&quot;:false}]},{&quot;citationID&quot;:&quot;MENDELEY_CITATION_8f1b5a8f-5aeb-49db-9588-0f6f56c137f1&quot;,&quot;properties&quot;:{&quot;noteIndex&quot;:0},&quot;isEdited&quot;:false,&quot;manualOverride&quot;:{&quot;isManuallyOverridden&quot;:true,&quot;citeprocText&quot;:&quot;(Molina and Lindholm, 2005)&quot;,&quot;manualOverrideText&quot;:&quot;Molina and Lindholm (2005)&quot;},&quot;citationTag&quot;:&quot;MENDELEY_CITATION_v3_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&quot;,&quot;citationItems&quot;:[{&quot;id&quot;:&quot;bc1786c6-406d-3e58-86b2-05c18d4092c7&quot;,&quot;itemData&quot;:{&quot;type&quot;:&quot;article-journal&quot;,&quot;id&quot;:&quot;bc1786c6-406d-3e58-86b2-05c18d4092c7&quot;,&quot;title&quot;:&quot;A logic tree extension of the capacity spectrum: Method developed to estimate seismic risk in Oslo, Norway&quot;,&quot;author&quot;:[{&quot;family&quot;:&quot;Molina&quot;,&quot;given&quot;:&quot;Sergio&quot;,&quot;parse-names&quot;:false,&quot;dropping-particle&quot;:&quot;&quot;,&quot;non-dropping-particle&quot;:&quot;&quot;},{&quot;family&quot;:&quot;Lindholm&quot;,&quot;given&quot;:&quot;Conrad&quot;,&quot;parse-names&quot;:false,&quot;dropping-particle&quot;:&quot;&quot;,&quot;non-dropping-particle&quot;:&quot;&quot;}],&quot;container-title&quot;:&quot;Journal of Earthquake Engineering&quot;,&quot;DOI&quot;:&quot;10.1080/13632460509350570&quot;,&quot;ISSN&quot;:&quot;13632469&quot;,&quot;issued&quot;:{&quot;date-parts&quot;:[[2005]]},&quot;page&quot;:&quot;877-897&quot;,&quot;abstract&quot;:&quot;The city of Oslo, Norway, was affected by a magnitude 5.4 earthquake in 1904 causing widespread minor damage. The earthquake occurred around 100 km south of Oslo within the Permean rift structure that runs North-South along the Osiofjord, and deep clay deposits under the city contributed to the damages. A seismic risk scenario including soil amplification and buildings classifications has been conducted with two earthquake sources, one very close to the city and one near the 1904 epicenter. Both scenarios exhibit strong dependencies on the soft clays underlying large parts of Oslo. The results confirm the 1904 effects, but also show a strong dependency on the applied attenuation functions. All computations are based on the capacity-spectrum method, and the predefined pushover curves and vulnerability functions were adopted from the HAZUS code. With this basis, the computational scheme was developed independent from the GIS framework, and a weighted logic tree formulation was implemented for appropriate treatment of epistemic uncertainties. © 2005 Imperial College Press.&quot;,&quot;issue&quot;:&quot;6&quot;,&quot;volume&quot;:&quot;9&quot;,&quot;container-title-short&quot;:&quot;&quot;},&quot;isTemporary&quot;:false}]},{&quot;citationID&quot;:&quot;MENDELEY_CITATION_03974c4b-5c20-4a7c-ac8c-d9a5b3c8604c&quot;,&quot;properties&quot;:{&quot;noteIndex&quot;:0},&quot;isEdited&quot;:false,&quot;manualOverride&quot;:{&quot;isManuallyOverridden&quot;:false,&quot;citeprocText&quot;:&quot;(FEMA, 2004)&quot;,&quot;manualOverrideText&quot;:&quot;&quot;},&quot;citationTag&quot;:&quot;MENDELEY_CITATION_v3_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&quot;,&quot;citationItems&quot;:[{&quot;id&quot;:&quot;7b848dcd-0b6f-3143-9db6-d04bbe783f1b&quot;,&quot;itemData&quot;:{&quot;type&quot;:&quot;report&quot;,&quot;id&quot;:&quot;7b848dcd-0b6f-3143-9db6-d04bbe783f1b&quot;,&quot;title&quot;:&quot;HAZUS-MH: Multi- hazard Loss Estimation Methodology, Earthquake Model&quot;,&quot;author&quot;:[{&quot;family&quot;:&quot;FEMA&quot;,&quot;given&quot;:&quot;&quot;,&quot;parse-names&quot;:false,&quot;dropping-particle&quot;:&quot;&quot;,&quot;non-dropping-particle&quot;:&quot;&quot;}],&quot;issued&quot;:{&quot;date-parts&quot;:[[2004]]},&quot;container-title-short&quot;:&quot;&quot;},&quot;isTemporary&quot;:false}]},{&quot;citationID&quot;:&quot;MENDELEY_CITATION_a3b89182-c099-4805-8696-af7339844d4a&quot;,&quot;properties&quot;:{&quot;noteIndex&quot;:0},&quot;isEdited&quot;:false,&quot;manualOverride&quot;:{&quot;isManuallyOverridden&quot;:false,&quot;citeprocText&quot;:&quot;(Martins and Silva, 2020)&quot;,&quot;manualOverrideText&quot;:&quot;&quot;},&quot;citationTag&quot;:&quot;MENDELEY_CITATION_v3_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&quot;,&quot;citationItems&quot;:[{&quot;id&quot;:&quot;aac16ca6-3096-377c-9b69-7a09a7eb67d0&quot;,&quot;itemData&quot;:{&quot;type&quot;:&quot;article-journal&quot;,&quot;id&quot;:&quot;aac16ca6-3096-377c-9b69-7a09a7eb67d0&quot;,&quot;title&quot;:&quot;Development of a fragility and vulnerability model for global seismic risk analyses&quot;,&quot;author&quot;:[{&quot;family&quot;:&quot;Martins&quot;,&quot;given&quot;:&quot;Luís&quot;,&quot;parse-names&quot;:false,&quot;dropping-particle&quot;:&quot;&quot;,&quot;non-dropping-particle&quot;:&quot;&quot;},{&quot;family&quot;:&quot;Silva&quot;,&quot;given&quot;:&quot;Vítor&quot;,&quot;parse-names&quot;:false,&quot;dropping-particle&quot;:&quot;&quot;,&quot;non-dropping-particle&quot;:&quot;&quot;}],&quot;container-title&quot;:&quot;Bulletin of Earthquake Engineering&quot;,&quot;DOI&quot;:&quot;10.1007/s10518-020-00885-1&quot;,&quot;ISSN&quot;:&quot;15731456&quot;,&quot;issued&quot;:{&quot;date-parts&quot;:[[2020,12,1]]},&quot;page&quot;:&quot;6719-6745&quot;,&quot;abstract&quot;:&quot;Seismic fragility and vulnerability assessment is an essential step in the evaluation of probabilistic seismic risk. Ideally, models developed and calibrated for the building portfolio of interest would be readily available. However, the lack of damage data and insufficient analytical studies lead to a paucity of fragility and vulnerability models, in particular in the developing world. This study describes the development of an analytical fragility and vulnerability model covering the most common building classes at the global scale. Nearly five hundred functions were developed to cover the majority of combinations of construction material, height, lateral load resisting system and seismic design level. The fragility and vulnerability were derived using nonlinear time-history analyses on equivalent single-degree-of-freedom oscillators and a large set of ground motion records representing several tectonic environments. The resulting fragility and vulnerability functions were validated through a series of tests which include the calculation of the average annual loss ratio for a number of locations, the comparison of probabilities of collapse across all building classes, and the repetition of past seismic events. The set of vulnerability functions was used for the assessment of economic losses due to earthquakes as part of the global seismic risk model supported by the Global Earthquake Model Foundation.&quot;,&quot;publisher&quot;:&quot;Springer Science and Business Media B.V.&quot;,&quot;issue&quot;:&quot;15&quot;,&quot;volume&quot;:&quot;19&quot;,&quot;container-title-short&quot;:&quot;&quot;},&quot;isTemporary&quot;:false}]},{&quot;citationID&quot;:&quot;MENDELEY_CITATION_7ed37e8d-9508-48c9-a15a-2b55a5301ab3&quot;,&quot;properties&quot;:{&quot;noteIndex&quot;:0},&quot;isEdited&quot;:false,&quot;manualOverride&quot;:{&quot;isManuallyOverridden&quot;:true,&quot;citeprocText&quot;:&quot;(Scozzese et al., 2020)&quot;,&quot;manualOverrideText&quot;:&quot;Scozzese et al. (2020)&quot;},&quot;citationTag&quot;:&quot;MENDELEY_CITATION_v3_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&quot;,&quot;citationItems&quot;:[{&quot;id&quot;:&quot;f0078b40-bd2d-3fe3-b2ec-51be62abbf32&quot;,&quot;itemData&quot;:{&quot;type&quot;:&quot;article-journal&quot;,&quot;id&quot;:&quot;f0078b40-bd2d-3fe3-b2ec-51be62abbf32&quot;,&quot;title&quot;:&quot;Assessment of the effectiveness of Multiple-Stripe Analysis by using a stochastic earthquake input model&quot;,&quot;author&quot;:[{&quot;family&quot;:&quot;Scozzese&quot;,&quot;given&quot;:&quot;Fabrizio&quot;,&quot;parse-names&quot;:false,&quot;dropping-particle&quot;:&quot;&quot;,&quot;non-dropping-particle&quot;:&quot;&quot;},{&quot;family&quot;:&quot;Tubaldi&quot;,&quot;given&quot;:&quot;Enrico&quot;,&quot;parse-names&quot;:false,&quot;dropping-particle&quot;:&quot;&quot;,&quot;non-dropping-particle&quot;:&quot;&quot;},{&quot;family&quot;:&quot;Dall’Asta&quot;,&quot;given&quot;:&quot;Andrea&quot;,&quot;parse-names&quot;:false,&quot;dropping-particle&quot;:&quot;&quot;,&quot;non-dropping-particle&quot;:&quot;&quot;}],&quot;container-title&quot;:&quot;Bulletin of Earthquake Engineering&quot;,&quot;DOI&quot;:&quot;10.1007/s10518-020-00815-1&quot;,&quot;ISSN&quot;:&quot;15731456&quot;,&quot;issued&quot;:{&quot;date-parts&quot;:[[2020]]},&quot;abstract&quot;:&quot;Current practical approaches for probabilistic seismic performance assessment of structures rely on the concept of intensity measure (IM), which is used to decompose the problem into hazard analysis and conditional seismic demand analysis. These approaches are potentially more efficient than traditional Monte-Carlo based ones, but the performance estimates can be negatively influenced by inadequate setup choices. These include, among the others, the number of seismic intensity levels to consider, the number of structural analyses to be performed at each intensity level, and the lognormality assumption for the conditional demand. This paper investigates the accuracy and effectiveness of a widespread IM-based method for seismic performance assessment, multi-stripe analysis (MSA), through an extensive parametric study carried out on a three-story steel moment-resisting frame, by considering different setup choices and various engineering demand parameters. A stochastic ground motion model is employed to describe the seismic hazard and the spectral acceleration is used as intensity measure. The results of the convolution between the seismic hazard and the conditional probability of exceedance obtained via MSA are compared with the estimates obtained via Subset Simulation, providing a reference solution. The comparison gives useful insights on the influence of the main parameters controlling the accuracy and precision of the IM-based method. It is shown that, with the proper settings, MSA can provide risk estimates as accurate as those obtained via Subset Simulation, at a fraction of the computational cost.&quot;,&quot;issue&quot;:&quot;7&quot;,&quot;volume&quot;:&quot;18&quot;,&quot;container-title-short&quot;:&quot;&quot;},&quot;isTemporary&quot;:false}]},{&quot;citationID&quot;:&quot;MENDELEY_CITATION_4e4158bc-82e8-408a-87f5-0a25385d580d&quot;,&quot;properties&quot;:{&quot;noteIndex&quot;:0},&quot;isEdited&quot;:false,&quot;manualOverride&quot;:{&quot;isManuallyOverridden&quot;:false,&quot;citeprocText&quot;:&quot;(Musson, 2000)&quot;,&quot;manualOverrideText&quot;:&quot;&quot;},&quot;citationTag&quot;:&quot;MENDELEY_CITATION_v3_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&quot;,&quot;citationItems&quot;:[{&quot;id&quot;:&quot;58c2d87d-f4ec-3a51-a902-d412e1b46474&quot;,&quot;itemData&quot;:{&quot;type&quot;:&quot;article-journal&quot;,&quot;id&quot;:&quot;58c2d87d-f4ec-3a51-a902-d412e1b46474&quot;,&quot;title&quot;:&quot;The use of Monte Carlo simulations for seismic hazard assessment in the UK&quot;,&quot;author&quot;:[{&quot;family&quot;:&quot;Musson&quot;,&quot;given&quot;:&quot;R.M.W.&quot;,&quot;parse-names&quot;:false,&quot;dropping-particle&quot;:&quot;&quot;,&quot;non-dropping-particle&quot;:&quot;&quot;}],&quot;container-title&quot;:&quot;Annali di Geofisica&quot;,&quot;issued&quot;:{&quot;date-parts&quot;:[[2000,2]]},&quot;issue&quot;:&quot;1&quot;,&quot;volume&quot;:&quot;43&quot;,&quot;container-title-short&quot;:&quot;&quot;},&quot;isTemporary&quot;:false}]},{&quot;citationID&quot;:&quot;MENDELEY_CITATION_b25d0609-9f73-4b89-9dd9-0add9eaa28cd&quot;,&quot;properties&quot;:{&quot;noteIndex&quot;:0},&quot;isEdited&quot;:false,&quot;manualOverride&quot;:{&quot;isManuallyOverridden&quot;:false,&quot;citeprocText&quot;:&quot;(Assatourians and Atkinson, 2013)&quot;,&quot;manualOverrideText&quot;:&quot;&quot;},&quot;citationTag&quot;:&quot;MENDELEY_CITATION_v3_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&quot;,&quot;citationItems&quot;:[{&quot;id&quot;:&quot;09ef015b-715c-3e4b-8108-d195696f78ab&quot;,&quot;itemData&quot;:{&quot;type&quot;:&quot;article-journal&quot;,&quot;id&quot;:&quot;09ef015b-715c-3e4b-8108-d195696f78ab&quot;,&quot;title&quot;:&quot;EqHaz: An open-source probabilistic seismic-hazard code based on the Monte Carlo simulation approach&quot;,&quot;author&quot;:[{&quot;family&quot;:&quot;Assatourians&quot;,&quot;given&quot;:&quot;Karen&quot;,&quot;parse-names&quot;:false,&quot;dropping-particle&quot;:&quot;&quot;,&quot;non-dropping-particle&quot;:&quot;&quot;},{&quot;family&quot;:&quot;Atkinson&quot;,&quot;given&quot;:&quot;Gail M.&quot;,&quot;parse-names&quot;:false,&quot;dropping-particle&quot;:&quot;&quot;,&quot;non-dropping-particle&quot;:&quot;&quot;}],&quot;container-title&quot;:&quot;Seismological Research Letters&quot;,&quot;DOI&quot;:&quot;10.1785/0220120102&quot;,&quot;ISSN&quot;:&quot;08950695&quot;,&quot;issued&quot;:{&quot;date-parts&quot;:[[2013]]},&quot;issue&quot;:&quot;3&quot;,&quot;volume&quot;:&quot;84&quot;,&quot;container-title-short&quot;:&quot;&quot;},&quot;isTemporary&quot;:false}]},{&quot;citationID&quot;:&quot;MENDELEY_CITATION_633fa920-ee7c-4d07-b3b4-8d8f58b362d3&quot;,&quot;properties&quot;:{&quot;noteIndex&quot;:0},&quot;isEdited&quot;:false,&quot;manualOverride&quot;:{&quot;isManuallyOverridden&quot;:false,&quot;citeprocText&quot;:&quot;(Rudman et al., 2024)&quot;,&quot;manualOverrideText&quot;:&quot;&quot;},&quot;citationTag&quot;:&quot;MENDELEY_CITATION_v3_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&quot;,&quot;citationItems&quot;:[{&quot;id&quot;:&quot;a11e21d0-f179-35a9-b2e8-17f8a46d104c&quot;,&quot;itemData&quot;:{&quot;type&quot;:&quot;article-journal&quot;,&quot;id&quot;:&quot;a11e21d0-f179-35a9-b2e8-17f8a46d104c&quot;,&quot;title&quot;:&quot;The assessment of probabilistic seismic risk using ground-motion simulations via a Monte Carlo approach&quot;,&quot;author&quot;:[{&quot;family&quot;:&quot;Rudman&quot;,&quot;given&quot;:&quot;Archie&quot;,&quot;parse-names&quot;:false,&quot;dropping-particle&quot;:&quot;&quot;,&quot;non-dropping-particle&quot;:&quot;&quot;},{&quot;family&quot;:&quot;Douglas&quot;,&quot;given&quot;:&quot;John&quot;,&quot;parse-names&quot;:false,&quot;dropping-particle&quot;:&quot;&quot;,&quot;non-dropping-particle&quot;:&quot;&quot;},{&quot;family&quot;:&quot;Tubaldi&quot;,&quot;given&quot;:&quot;Enrico&quot;,&quot;parse-names&quot;:false,&quot;dropping-particle&quot;:&quot;&quot;,&quot;non-dropping-particle&quot;:&quot;&quot;}],&quot;container-title&quot;:&quot;Natural Hazards&quot;,&quot;DOI&quot;:&quot;10.1007/s11069-024-06497-1&quot;,&quot;ISSN&quot;:&quot;15730840&quot;,&quot;issued&quot;:{&quot;date-parts&quot;:[[2024]]},&quot;abstract&quot;:&quot;Accurately characterizing ground motions is crucial for estimating probabilistic seismic hazard and risk. The growing number of ground-motion models, and increased use of simulations in hazard and risk assessments, warrants a comparison between the different techniques available to predict ground motions. This research aims at investigating how the use of different ground-motion models can affect seismic hazard and risk estimates. For this purpose, a case study is considered with a circular seismic source zone and two line sources. A stochastic ground-motion model is used within a Monte Carlo analysis to create a benchmark hazard output. This approach allows the generation of many records, helping to capture details of the ground-motion median and variability, which a ground motion prediction equation may fail to properly model. A variety of ground-motion models are fitted to the simulated ground motion data, with fixed and magnitude-dependant standard deviations (sigmas) considered. These include classic ground motion prediction equations (with basic and more complex functional forms), and a model using an artificial neural network. Hazard is estimated from these models and then we extend the approach to a risk assessment for an inelastic single-degree-of-freedom-system. Only the artificial neural network produces accurate hazard results below an annual frequency of exceedance of 1 × 10–3 years−1. This has a direct impact on risk estimates—with ground motions from large, close-to-site events having more influence on results than expected. Finally, an alternative to ground-motion modelling is explored through an observational-based hazard assessment which uses recorded strong-motions to directly quantify hazard.&quot;,&quot;issue&quot;:&quot;7&quot;,&quot;volume&quot;:&quot;120&quot;,&quot;container-title-short&quot;:&quot;&quot;},&quot;isTemporary&quot;:false}]},{&quot;citationID&quot;:&quot;MENDELEY_CITATION_f48b67fc-197e-4810-841b-2ed6e610d398&quot;,&quot;properties&quot;:{&quot;noteIndex&quot;:0},&quot;isEdited&quot;:false,&quot;manualOverride&quot;:{&quot;isManuallyOverridden&quot;:false,&quot;citeprocText&quot;:&quot;(Scozzese et al., 2020; Vamvatsikos and Allin Cornell, 2002)&quot;,&quot;manualOverrideText&quot;:&quot;&quot;},&quot;citationTag&quot;:&quot;MENDELEY_CITATION_v3_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&quot;,&quot;citationItems&quot;:[{&quot;id&quot;:&quot;3ed63653-c47b-32d3-92e9-71b9a71dc6c3&quot;,&quot;itemData&quot;:{&quot;type&quot;:&quot;article-journal&quot;,&quot;id&quot;:&quot;3ed63653-c47b-32d3-92e9-71b9a71dc6c3&quot;,&quot;title&quot;:&quot;Incremental dynamic analysis&quot;,&quot;author&quot;:[{&quot;family&quot;:&quot;Vamvatsikos&quot;,&quot;given&quot;:&quot;Dimitrios&quot;,&quot;parse-names&quot;:false,&quot;dropping-particle&quot;:&quot;&quot;,&quot;non-dropping-particle&quot;:&quot;&quot;},{&quot;family&quot;:&quot;Allin Cornell&quot;,&quot;given&quot;:&quot;C.&quot;,&quot;parse-names&quot;:false,&quot;dropping-particle&quot;:&quot;&quot;,&quot;non-dropping-particle&quot;:&quot;&quot;}],&quot;container-title&quot;:&quot;Earthquake Engineering and Structural Dynamics&quot;,&quot;container-title-short&quot;:&quot;Earthq Eng Struct Dyn&quot;,&quot;DOI&quot;:&quot;10.1002/eqe.141&quot;,&quot;ISSN&quot;:&quot;00988847&quot;,&quot;issued&quot;:{&quot;date-parts&quot;:[[2002]]},&quot;abstract&quot;:&quot;Incremental dynamic analysis (IDA) is a parametric analysis method that has recently emerged in several different forms to estimate more thoroughly structural performance under seismic loads. It involves subjecting a structural model to one (or more) ground motion record(s), each scaled to multiple levels of intensity, thus producing one (or more) curve(s) of response parameterized versus intensity level. To establish a common frame of reference, the fundamental concepts are analysed, a unified terminology is proposed, suitable algorithms are presented, and properties of the IDA curve are looked into for both single-degree-of-freedom and multi-degree-of-freedom structures. In addition, summarization techniques for multi-record IDA studies and the association of the IDA study with the conventional static pushover analysis and the yield reduction R-factor are discussed. Finally, in the framework of performance-based earthquake engineering, the assessment of demand and capacity is viewed through the lens of an IDA study. © 2001 John Wiley &amp; Sons, Ltd.&quot;,&quot;issue&quot;:&quot;3&quot;,&quot;volume&quot;:&quot;31&quot;},&quot;isTemporary&quot;:false},{&quot;id&quot;:&quot;f0078b40-bd2d-3fe3-b2ec-51be62abbf32&quot;,&quot;itemData&quot;:{&quot;type&quot;:&quot;article-journal&quot;,&quot;id&quot;:&quot;f0078b40-bd2d-3fe3-b2ec-51be62abbf32&quot;,&quot;title&quot;:&quot;Assessment of the effectiveness of Multiple-Stripe Analysis by using a stochastic earthquake input model&quot;,&quot;author&quot;:[{&quot;family&quot;:&quot;Scozzese&quot;,&quot;given&quot;:&quot;Fabrizio&quot;,&quot;parse-names&quot;:false,&quot;dropping-particle&quot;:&quot;&quot;,&quot;non-dropping-particle&quot;:&quot;&quot;},{&quot;family&quot;:&quot;Tubaldi&quot;,&quot;given&quot;:&quot;Enrico&quot;,&quot;parse-names&quot;:false,&quot;dropping-particle&quot;:&quot;&quot;,&quot;non-dropping-particle&quot;:&quot;&quot;},{&quot;family&quot;:&quot;Dall’Asta&quot;,&quot;given&quot;:&quot;Andrea&quot;,&quot;parse-names&quot;:false,&quot;dropping-particle&quot;:&quot;&quot;,&quot;non-dropping-particle&quot;:&quot;&quot;}],&quot;container-title&quot;:&quot;Bulletin of Earthquake Engineering&quot;,&quot;DOI&quot;:&quot;10.1007/s10518-020-00815-1&quot;,&quot;ISSN&quot;:&quot;15731456&quot;,&quot;issued&quot;:{&quot;date-parts&quot;:[[2020]]},&quot;abstract&quot;:&quot;Current practical approaches for probabilistic seismic performance assessment of structures rely on the concept of intensity measure (IM), which is used to decompose the problem into hazard analysis and conditional seismic demand analysis. These approaches are potentially more efficient than traditional Monte-Carlo based ones, but the performance estimates can be negatively influenced by inadequate setup choices. These include, among the others, the number of seismic intensity levels to consider, the number of structural analyses to be performed at each intensity level, and the lognormality assumption for the conditional demand. This paper investigates the accuracy and effectiveness of a widespread IM-based method for seismic performance assessment, multi-stripe analysis (MSA), through an extensive parametric study carried out on a three-story steel moment-resisting frame, by considering different setup choices and various engineering demand parameters. A stochastic ground motion model is employed to describe the seismic hazard and the spectral acceleration is used as intensity measure. The results of the convolution between the seismic hazard and the conditional probability of exceedance obtained via MSA are compared with the estimates obtained via Subset Simulation, providing a reference solution. The comparison gives useful insights on the influence of the main parameters controlling the accuracy and precision of the IM-based method. It is shown that, with the proper settings, MSA can provide risk estimates as accurate as those obtained via Subset Simulation, at a fraction of the computational cost.&quot;,&quot;issue&quot;:&quot;7&quot;,&quot;volume&quot;:&quot;18&quot;,&quot;container-title-short&quot;:&quot;&quot;},&quot;isTemporary&quot;:false}]},{&quot;citationID&quot;:&quot;MENDELEY_CITATION_49c01b61-33df-4783-a446-d39eb179a34a&quot;,&quot;properties&quot;:{&quot;noteIndex&quot;:0},&quot;isEdited&quot;:false,&quot;manualOverride&quot;:{&quot;isManuallyOverridden&quot;:false,&quot;citeprocText&quot;:&quot;(Rudman et al., 2024)&quot;,&quot;manualOverrideText&quot;:&quot;&quot;},&quot;citationTag&quot;:&quot;MENDELEY_CITATION_v3_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&quot;,&quot;citationItems&quot;:[{&quot;id&quot;:&quot;a11e21d0-f179-35a9-b2e8-17f8a46d104c&quot;,&quot;itemData&quot;:{&quot;type&quot;:&quot;article-journal&quot;,&quot;id&quot;:&quot;a11e21d0-f179-35a9-b2e8-17f8a46d104c&quot;,&quot;title&quot;:&quot;The assessment of probabilistic seismic risk using ground-motion simulations via a Monte Carlo approach&quot;,&quot;author&quot;:[{&quot;family&quot;:&quot;Rudman&quot;,&quot;given&quot;:&quot;Archie&quot;,&quot;parse-names&quot;:false,&quot;dropping-particle&quot;:&quot;&quot;,&quot;non-dropping-particle&quot;:&quot;&quot;},{&quot;family&quot;:&quot;Douglas&quot;,&quot;given&quot;:&quot;John&quot;,&quot;parse-names&quot;:false,&quot;dropping-particle&quot;:&quot;&quot;,&quot;non-dropping-particle&quot;:&quot;&quot;},{&quot;family&quot;:&quot;Tubaldi&quot;,&quot;given&quot;:&quot;Enrico&quot;,&quot;parse-names&quot;:false,&quot;dropping-particle&quot;:&quot;&quot;,&quot;non-dropping-particle&quot;:&quot;&quot;}],&quot;container-title&quot;:&quot;Natural Hazards&quot;,&quot;DOI&quot;:&quot;10.1007/s11069-024-06497-1&quot;,&quot;ISSN&quot;:&quot;15730840&quot;,&quot;issued&quot;:{&quot;date-parts&quot;:[[2024]]},&quot;abstract&quot;:&quot;Accurately characterizing ground motions is crucial for estimating probabilistic seismic hazard and risk. The growing number of ground-motion models, and increased use of simulations in hazard and risk assessments, warrants a comparison between the different techniques available to predict ground motions. This research aims at investigating how the use of different ground-motion models can affect seismic hazard and risk estimates. For this purpose, a case study is considered with a circular seismic source zone and two line sources. A stochastic ground-motion model is used within a Monte Carlo analysis to create a benchmark hazard output. This approach allows the generation of many records, helping to capture details of the ground-motion median and variability, which a ground motion prediction equation may fail to properly model. A variety of ground-motion models are fitted to the simulated ground motion data, with fixed and magnitude-dependant standard deviations (sigmas) considered. These include classic ground motion prediction equations (with basic and more complex functional forms), and a model using an artificial neural network. Hazard is estimated from these models and then we extend the approach to a risk assessment for an inelastic single-degree-of-freedom-system. Only the artificial neural network produces accurate hazard results below an annual frequency of exceedance of 1 × 10–3 years−1. This has a direct impact on risk estimates—with ground motions from large, close-to-site events having more influence on results than expected. Finally, an alternative to ground-motion modelling is explored through an observational-based hazard assessment which uses recorded strong-motions to directly quantify hazard.&quot;,&quot;issue&quot;:&quot;7&quot;,&quot;volume&quot;:&quot;120&quot;,&quot;container-title-short&quot;:&quot;&quot;},&quot;isTemporary&quot;:false}]},{&quot;citationID&quot;:&quot;MENDELEY_CITATION_57e59602-9f22-4205-a3f3-9bd5b96b9b80&quot;,&quot;properties&quot;:{&quot;noteIndex&quot;:0},&quot;isEdited&quot;:false,&quot;manualOverride&quot;:{&quot;isManuallyOverridden&quot;:false,&quot;citeprocText&quot;:&quot;(Molina et al., 2010)&quot;,&quot;manualOverrideText&quot;:&quot;&quot;},&quot;citationTag&quot;:&quot;MENDELEY_CITATION_v3_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&quot;,&quot;citationItems&quot;:[{&quot;id&quot;:&quot;1755462f-6bca-39ee-ac33-430281d7f431&quot;,&quot;itemData&quot;:{&quot;type&quot;:&quot;article-journal&quot;,&quot;id&quot;:&quot;1755462f-6bca-39ee-ac33-430281d7f431&quot;,&quot;title&quot;:&quot;SELENA - An open-source tool for seismic risk and loss assessment using a logic tree computation procedure&quot;,&quot;author&quot;:[{&quot;family&quot;:&quot;Molina&quot;,&quot;given&quot;:&quot;S.&quot;,&quot;parse-names&quot;:false,&quot;dropping-particle&quot;:&quot;&quot;,&quot;non-dropping-particle&quot;:&quot;&quot;},{&quot;family&quot;:&quot;Lang&quot;,&quot;given&quot;:&quot;D. H.&quot;,&quot;parse-names&quot;:false,&quot;dropping-particle&quot;:&quot;&quot;,&quot;non-dropping-particle&quot;:&quot;&quot;},{&quot;family&quot;:&quot;Lindholm&quot;,&quot;given&quot;:&quot;C. D.&quot;,&quot;parse-names&quot;:false,&quot;dropping-particle&quot;:&quot;&quot;,&quot;non-dropping-particle&quot;:&quot;&quot;}],&quot;container-title&quot;:&quot;Computers and Geosciences&quot;,&quot;container-title-short&quot;:&quot;Comput Geosci&quot;,&quot;DOI&quot;:&quot;10.1016/j.cageo.2009.07.006&quot;,&quot;ISSN&quot;:&quot;00983004&quot;,&quot;issued&quot;:{&quot;date-parts&quot;:[[2010]]},&quot;abstract&quot;:&quot;The era of earthquake risk and loss estimation basically began with the seminal paper on hazard by Allin Cornell in 1968. Following the 1971 San Fernando earthquake, the first studies placed strong emphasis on the prediction of human losses (number of casualties and injured used to estimate the needs in terms of health care and shelters in the immediate aftermath of a strong event). In contrast to these early risk modeling efforts, later studies have focused on the disruption of the serviceability of roads, telecommunications and other important lifeline systems. In the 1990s, the National Institute of Building Sciences (NIBS) developed a tool (HAZUS®99) for the Federal Emergency Management Agency (FEMA), where the goal was to incorporate the best quantitative methodology in earthquake loss estimates. Herein, the current version of the open-source risk and loss estimation software SELENA v4.1 is presented. While using the spectral displacement-based approach (capacity spectrum method), this fully self-contained tool analytically computes the degree of damage on specific building typologies as well as the associated economic losses and number of casualties. The earthquake ground shaking estimates for SELENA v4.1 can be calculated or provided in three different ways: deterministic, probabilistic or based on near-real-time data. The main distinguishing feature of SELENA compared to other risk estimation software tools is that it is implemented in a 'logic tree' computation scheme which accounts for uncertainties of any input (e.g., scenario earthquake parameters, ground-motion prediction equations, soil models) or inventory data (e.g., building typology, capacity curves and fragility functions). The data used in the analysis is assigned with a decimal weighting factor defining the weight of the respective branch of the logic tree. The weighting of the input parameters accounts for the epistemic and aleatoric uncertainties that will always follow the necessary parameterization of the different types of input data. Like previous SELENA versions, SELENA v4.1 is coded in MATLAB which allows for easy dissemination among the scientific-technical community. Furthermore, any user has access to the source code in order to adapt, improve or refine the tool according to his or her particular needs. The handling of SELENA's current version and the provision of input data is customized for an academic environment but which can then support decision-makers of local, state and regional governmental agencies in estimating possible losses from future earthquakes. © 2009 Elsevier Ltd. All rights reserved.&quot;,&quot;issue&quot;:&quot;3&quot;,&quot;volume&quot;:&quot;36&quot;},&quot;isTemporary&quot;:false}]},{&quot;citationID&quot;:&quot;MENDELEY_CITATION_652890e8-fc99-4b2a-b5bd-84cd83d36c9d&quot;,&quot;properties&quot;:{&quot;noteIndex&quot;:0},&quot;isEdited&quot;:false,&quot;manualOverride&quot;:{&quot;isManuallyOverridden&quot;:true,&quot;citeprocText&quot;:&quot;(Assatourians and Atkinson, 2013)&quot;,&quot;manualOverrideText&quot;:&quot;Assatourians and Atkinson (2013)&quot;},&quot;citationTag&quot;:&quot;MENDELEY_CITATION_v3_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&quot;,&quot;citationItems&quot;:[{&quot;id&quot;:&quot;09ef015b-715c-3e4b-8108-d195696f78ab&quot;,&quot;itemData&quot;:{&quot;type&quot;:&quot;article-journal&quot;,&quot;id&quot;:&quot;09ef015b-715c-3e4b-8108-d195696f78ab&quot;,&quot;title&quot;:&quot;EqHaz: An open-source probabilistic seismic-hazard code based on the Monte Carlo simulation approach&quot;,&quot;author&quot;:[{&quot;family&quot;:&quot;Assatourians&quot;,&quot;given&quot;:&quot;Karen&quot;,&quot;parse-names&quot;:false,&quot;dropping-particle&quot;:&quot;&quot;,&quot;non-dropping-particle&quot;:&quot;&quot;},{&quot;family&quot;:&quot;Atkinson&quot;,&quot;given&quot;:&quot;Gail M.&quot;,&quot;parse-names&quot;:false,&quot;dropping-particle&quot;:&quot;&quot;,&quot;non-dropping-particle&quot;:&quot;&quot;}],&quot;container-title&quot;:&quot;Seismological Research Letters&quot;,&quot;DOI&quot;:&quot;10.1785/0220120102&quot;,&quot;ISSN&quot;:&quot;08950695&quot;,&quot;issued&quot;:{&quot;date-parts&quot;:[[2013]]},&quot;issue&quot;:&quot;3&quot;,&quot;volume&quot;:&quot;84&quot;,&quot;container-title-short&quot;:&quot;&quot;},&quot;isTemporary&quot;:false}]},{&quot;citationID&quot;:&quot;MENDELEY_CITATION_23fab73d-96de-4f8d-9d49-4fd40d09f3bf&quot;,&quot;properties&quot;:{&quot;noteIndex&quot;:0},&quot;isEdited&quot;:false,&quot;manualOverride&quot;:{&quot;isManuallyOverridden&quot;:true,&quot;citeprocText&quot;:&quot;(Assatourians and Atkinson, 2013)&quot;,&quot;manualOverrideText&quot;:&quot;Assatourians and Atkinson (2013)&quot;},&quot;citationTag&quot;:&quot;MENDELEY_CITATION_v3_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&quot;,&quot;citationItems&quot;:[{&quot;id&quot;:&quot;09ef015b-715c-3e4b-8108-d195696f78ab&quot;,&quot;itemData&quot;:{&quot;type&quot;:&quot;article-journal&quot;,&quot;id&quot;:&quot;09ef015b-715c-3e4b-8108-d195696f78ab&quot;,&quot;title&quot;:&quot;EqHaz: An open-source probabilistic seismic-hazard code based on the Monte Carlo simulation approach&quot;,&quot;author&quot;:[{&quot;family&quot;:&quot;Assatourians&quot;,&quot;given&quot;:&quot;Karen&quot;,&quot;parse-names&quot;:false,&quot;dropping-particle&quot;:&quot;&quot;,&quot;non-dropping-particle&quot;:&quot;&quot;},{&quot;family&quot;:&quot;Atkinson&quot;,&quot;given&quot;:&quot;Gail M.&quot;,&quot;parse-names&quot;:false,&quot;dropping-particle&quot;:&quot;&quot;,&quot;non-dropping-particle&quot;:&quot;&quot;}],&quot;container-title&quot;:&quot;Seismological Research Letters&quot;,&quot;DOI&quot;:&quot;10.1785/0220120102&quot;,&quot;ISSN&quot;:&quot;08950695&quot;,&quot;issued&quot;:{&quot;date-parts&quot;:[[2013]]},&quot;issue&quot;:&quot;3&quot;,&quot;volume&quot;:&quot;84&quot;,&quot;container-title-short&quot;:&quot;&quot;},&quot;isTemporary&quot;:false}]},{&quot;citationID&quot;:&quot;MENDELEY_CITATION_43dfbc86-b71a-48c7-a83f-11b3108e7d33&quot;,&quot;properties&quot;:{&quot;noteIndex&quot;:0},&quot;isEdited&quot;:false,&quot;manualOverride&quot;:{&quot;isManuallyOverridden&quot;:true,&quot;citeprocText&quot;:&quot;(Yenier and Atkinson, 2015)&quot;,&quot;manualOverrideText&quot;:&quot;Yenier and Atkinson (2015)&quot;},&quot;citationTag&quot;:&quot;MENDELEY_CITATION_v3_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&quot;,&quot;citationItems&quot;:[{&quot;id&quot;:&quot;d36848f0-f6bc-39a3-b7f3-41f6411e8066&quot;,&quot;itemData&quot;:{&quot;type&quot;:&quot;article-journal&quot;,&quot;id&quot;:&quot;d36848f0-f6bc-39a3-b7f3-41f6411e8066&quot;,&quot;title&quot;:&quot;Regionally adjustable generic ground-motion prediction equation based on equivalent point-source simulations: Application to central and eastern North America&quot;,&quot;author&quot;:[{&quot;family&quot;:&quot;Yenier&quot;,&quot;given&quot;:&quot;Emrah&quot;,&quot;parse-names&quot;:false,&quot;dropping-particle&quot;:&quot;&quot;,&quot;non-dropping-particle&quot;:&quot;&quot;},{&quot;family&quot;:&quot;Atkinson&quot;,&quot;given&quot;:&quot;Gail M.&quot;,&quot;parse-names&quot;:false,&quot;dropping-particle&quot;:&quot;&quot;,&quot;non-dropping-particle&quot;:&quot;&quot;}],&quot;container-title&quot;:&quot;Bulletin of the Seismological Society of America&quot;,&quot;DOI&quot;:&quot;10.1785/0120140332&quot;,&quot;ISSN&quot;:&quot;19433573&quot;,&quot;issued&quot;:{&quot;date-parts&quot;:[[2015]]},&quot;page&quot;:&quot;1989-2009&quot;,&quot;abstract&quot;:&quot;We develop a generic ground-motion prediction equation (GMPE) that can be adjusted for use in any region by modifying a few key model parameters. The basis of the GMPE is an equivalent point-source simulation model whose parameters have been calibrated to empirical data in California, in such a way as to determine the decoupled effects of basic source and attenuation parameters on ground-motion amplitudes. We formulate the generic GMPE as a function of magnitude, distance, stress parameter, geometrical spreading rate, and anelastic attenuation. This provides a fully adjustable predictive model, allowing users to calibrate its parameters using observed motions in the target region. We also include an empirical calibration factor to account for residual effects that are different from and/or missing in simulations compared to observed motions in the target region. As an example, we show how the generic GMPE can be adjusted for use in central and eastern North America (CENA), and calibrated with the Next Generation Attenuation-East database. We provide median predictions of ground motions in CENA for average horizontal-component peak ground motions and 5% damped pseudospectral acceleration (periods up to T = 10 s), for magnitudes M 3-8 and distances up to 600 km.&quot;,&quot;issue&quot;:&quot;4&quot;,&quot;volume&quot;:&quot;105&quot;,&quot;container-title-short&quot;:&quot;&quot;},&quot;isTemporary&quot;:false}]}]"/>
    <we:property name="MENDELEY_CITATIONS_LOCALE_CODE" value="&quot;en-US&quot;"/>
    <we:property name="MENDELEY_CITATIONS_STYLE" value="{&quot;id&quot;:&quot;https://www.zotero.org/styles/physics-and-chemistry-of-the-earth&quot;,&quot;title&quot;:&quot;Physics and Chemistry of the Earth&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0afc8c9-1b26-4827-baf2-6a4ea6947b1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b:Source>
    <b:Tag>Bar16</b:Tag>
    <b:SourceType>JournalArticle</b:SourceType>
    <b:Guid>{04D8ED77-D1C8-4419-9E89-2495D151B785}</b:Guid>
    <b:Author>
      <b:Author>
        <b:NameList>
          <b:Person>
            <b:Last>Baruah</b:Last>
            <b:First>Santanu</b:First>
          </b:Person>
          <b:Person>
            <b:Last>Baruah</b:Last>
            <b:First>Saurabn</b:First>
          </b:Person>
          <b:Person>
            <b:Last>Saikia</b:Last>
            <b:First>S.</b:First>
          </b:Person>
          <b:Person>
            <b:Last>Shrivastava</b:Last>
            <b:First>M.N.</b:First>
          </b:Person>
          <b:Person>
            <b:Last>Sharma</b:Last>
            <b:First>A.</b:First>
          </b:Person>
          <b:Person>
            <b:Last>Reddy</b:Last>
            <b:First>C.D.</b:First>
          </b:Person>
          <b:Person>
            <b:Last>Kayal</b:Last>
            <b:First>J.R.</b:First>
          </b:Person>
        </b:NameList>
      </b:Author>
    </b:Author>
    <b:Title>State of tectonic stress in Shillong Plateau of northeast India</b:Title>
    <b:JournalName>Physics and Chemistry of the earth</b:JournalName>
    <b:Year>2016</b:Year>
    <b:Pages>36-49</b:Pages>
    <b:Volume>95</b:Volume>
    <b:DOI>https://doi.org/10.1016/j.pce.2015.11.009</b:DOI>
    <b:RefOrder>1</b:RefOrder>
  </b:Source>
</b:Sources>
</file>

<file path=customXml/item4.xml><?xml version="1.0" encoding="utf-8"?>
<ct:contentTypeSchema xmlns:ct="http://schemas.microsoft.com/office/2006/metadata/contentType" xmlns:ma="http://schemas.microsoft.com/office/2006/metadata/properties/metaAttributes" ct:_="" ma:_="" ma:contentTypeName="Dokument" ma:contentTypeID="0x010100B1EA79E64C841145B4C74F3F6F094A62" ma:contentTypeVersion="12" ma:contentTypeDescription="Opprett et nytt dokument." ma:contentTypeScope="" ma:versionID="c1266a1d92a9cf1149a53de67d54765f">
  <xsd:schema xmlns:xsd="http://www.w3.org/2001/XMLSchema" xmlns:xs="http://www.w3.org/2001/XMLSchema" xmlns:p="http://schemas.microsoft.com/office/2006/metadata/properties" xmlns:ns2="60afc8c9-1b26-4827-baf2-6a4ea6947b1d" xmlns:ns3="26c1c264-2cae-4826-9df5-815f51c9aa95" targetNamespace="http://schemas.microsoft.com/office/2006/metadata/properties" ma:root="true" ma:fieldsID="7917411a0bc38879ecf4a140d2249e27" ns2:_="" ns3:_="">
    <xsd:import namespace="60afc8c9-1b26-4827-baf2-6a4ea6947b1d"/>
    <xsd:import namespace="26c1c264-2cae-4826-9df5-815f51c9aa9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afc8c9-1b26-4827-baf2-6a4ea6947b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emerkelapper" ma:readOnly="false" ma:fieldId="{5cf76f15-5ced-4ddc-b409-7134ff3c332f}" ma:taxonomyMulti="true" ma:sspId="d7761ae6-4166-48ea-aa71-7617bb543de1" ma:termSetId="09814cd3-568e-fe90-9814-8d621ff8fb84" ma:anchorId="fba54fb3-c3e1-fe81-a776-ca4b69148c4d" ma:open="true" ma:isKeyword="false">
      <xsd:complexType>
        <xsd:sequence>
          <xsd:element ref="pc:Terms" minOccurs="0" maxOccurs="1"/>
        </xsd:sequence>
      </xsd:complex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c1c264-2cae-4826-9df5-815f51c9aa95" elementFormDefault="qualified">
    <xsd:import namespace="http://schemas.microsoft.com/office/2006/documentManagement/types"/>
    <xsd:import namespace="http://schemas.microsoft.com/office/infopath/2007/PartnerControls"/>
    <xsd:element name="SharedWithUsers" ma:index="16"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90BA13-AFFE-473D-824A-E7D406575A95}">
  <ds:schemaRefs>
    <ds:schemaRef ds:uri="http://schemas.microsoft.com/office/2006/metadata/properties"/>
    <ds:schemaRef ds:uri="http://schemas.microsoft.com/office/infopath/2007/PartnerControls"/>
    <ds:schemaRef ds:uri="60afc8c9-1b26-4827-baf2-6a4ea6947b1d"/>
  </ds:schemaRefs>
</ds:datastoreItem>
</file>

<file path=customXml/itemProps2.xml><?xml version="1.0" encoding="utf-8"?>
<ds:datastoreItem xmlns:ds="http://schemas.openxmlformats.org/officeDocument/2006/customXml" ds:itemID="{F9F78249-E4BA-4532-BC14-766E1E54484A}">
  <ds:schemaRefs>
    <ds:schemaRef ds:uri="http://schemas.microsoft.com/sharepoint/v3/contenttype/forms"/>
  </ds:schemaRefs>
</ds:datastoreItem>
</file>

<file path=customXml/itemProps3.xml><?xml version="1.0" encoding="utf-8"?>
<ds:datastoreItem xmlns:ds="http://schemas.openxmlformats.org/officeDocument/2006/customXml" ds:itemID="{CEE41980-EE37-415A-ABEA-6BE0D2F8A5B3}">
  <ds:schemaRefs>
    <ds:schemaRef ds:uri="http://schemas.openxmlformats.org/officeDocument/2006/bibliography"/>
  </ds:schemaRefs>
</ds:datastoreItem>
</file>

<file path=customXml/itemProps4.xml><?xml version="1.0" encoding="utf-8"?>
<ds:datastoreItem xmlns:ds="http://schemas.openxmlformats.org/officeDocument/2006/customXml" ds:itemID="{6131727F-6E9F-4BBC-838D-0AF5AACF6D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afc8c9-1b26-4827-baf2-6a4ea6947b1d"/>
    <ds:schemaRef ds:uri="26c1c264-2cae-4826-9df5-815f51c9aa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0fde374-a714-438b-92a2-135efd2bfd30}" enabled="0" method="" siteId="{00fde374-a714-438b-92a2-135efd2bfd30}" removed="1"/>
</clbl:labelList>
</file>

<file path=docProps/app.xml><?xml version="1.0" encoding="utf-8"?>
<Properties xmlns="http://schemas.openxmlformats.org/officeDocument/2006/extended-properties" xmlns:vt="http://schemas.openxmlformats.org/officeDocument/2006/docPropsVTypes">
  <Template>Normal.dotm</Template>
  <TotalTime>11543</TotalTime>
  <Pages>7</Pages>
  <Words>1423</Words>
  <Characters>7547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8953</CharactersWithSpaces>
  <SharedDoc>false</SharedDoc>
  <HLinks>
    <vt:vector size="72" baseType="variant">
      <vt:variant>
        <vt:i4>8257597</vt:i4>
      </vt:variant>
      <vt:variant>
        <vt:i4>78</vt:i4>
      </vt:variant>
      <vt:variant>
        <vt:i4>0</vt:i4>
      </vt:variant>
      <vt:variant>
        <vt:i4>5</vt:i4>
      </vt:variant>
      <vt:variant>
        <vt:lpwstr>https://taxonomy.openquake.org/</vt:lpwstr>
      </vt:variant>
      <vt:variant>
        <vt:lpwstr/>
      </vt:variant>
      <vt:variant>
        <vt:i4>3211310</vt:i4>
      </vt:variant>
      <vt:variant>
        <vt:i4>66</vt:i4>
      </vt:variant>
      <vt:variant>
        <vt:i4>0</vt:i4>
      </vt:variant>
      <vt:variant>
        <vt:i4>5</vt:i4>
      </vt:variant>
      <vt:variant>
        <vt:lpwstr>https://bydelsfakta.oslo.kommune.no/bydel/alle/befolkningsutvikling/).</vt:lpwstr>
      </vt:variant>
      <vt:variant>
        <vt:lpwstr/>
      </vt:variant>
      <vt:variant>
        <vt:i4>786513</vt:i4>
      </vt:variant>
      <vt:variant>
        <vt:i4>57</vt:i4>
      </vt:variant>
      <vt:variant>
        <vt:i4>0</vt:i4>
      </vt:variant>
      <vt:variant>
        <vt:i4>5</vt:i4>
      </vt:variant>
      <vt:variant>
        <vt:lpwstr>https://www.statsbygg.no/</vt:lpwstr>
      </vt:variant>
      <vt:variant>
        <vt:lpwstr/>
      </vt:variant>
      <vt:variant>
        <vt:i4>7995455</vt:i4>
      </vt:variant>
      <vt:variant>
        <vt:i4>48</vt:i4>
      </vt:variant>
      <vt:variant>
        <vt:i4>0</vt:i4>
      </vt:variant>
      <vt:variant>
        <vt:i4>5</vt:i4>
      </vt:variant>
      <vt:variant>
        <vt:lpwstr>https://www.ssb.no/</vt:lpwstr>
      </vt:variant>
      <vt:variant>
        <vt:lpwstr/>
      </vt:variant>
      <vt:variant>
        <vt:i4>6684793</vt:i4>
      </vt:variant>
      <vt:variant>
        <vt:i4>45</vt:i4>
      </vt:variant>
      <vt:variant>
        <vt:i4>0</vt:i4>
      </vt:variant>
      <vt:variant>
        <vt:i4>5</vt:i4>
      </vt:variant>
      <vt:variant>
        <vt:lpwstr>https://www.kartverket.no/</vt:lpwstr>
      </vt:variant>
      <vt:variant>
        <vt:lpwstr/>
      </vt:variant>
      <vt:variant>
        <vt:i4>655461</vt:i4>
      </vt:variant>
      <vt:variant>
        <vt:i4>12</vt:i4>
      </vt:variant>
      <vt:variant>
        <vt:i4>0</vt:i4>
      </vt:variant>
      <vt:variant>
        <vt:i4>5</vt:i4>
      </vt:variant>
      <vt:variant>
        <vt:lpwstr>mailto:volker.oye@norsar.no</vt:lpwstr>
      </vt:variant>
      <vt:variant>
        <vt:lpwstr/>
      </vt:variant>
      <vt:variant>
        <vt:i4>4980837</vt:i4>
      </vt:variant>
      <vt:variant>
        <vt:i4>9</vt:i4>
      </vt:variant>
      <vt:variant>
        <vt:i4>0</vt:i4>
      </vt:variant>
      <vt:variant>
        <vt:i4>5</vt:i4>
      </vt:variant>
      <vt:variant>
        <vt:lpwstr>mailto:anita.torabi@geo.uio.no</vt:lpwstr>
      </vt:variant>
      <vt:variant>
        <vt:lpwstr/>
      </vt:variant>
      <vt:variant>
        <vt:i4>1507387</vt:i4>
      </vt:variant>
      <vt:variant>
        <vt:i4>6</vt:i4>
      </vt:variant>
      <vt:variant>
        <vt:i4>0</vt:i4>
      </vt:variant>
      <vt:variant>
        <vt:i4>5</vt:i4>
      </vt:variant>
      <vt:variant>
        <vt:lpwstr>mailto:sergio.molina@gcloud.ua.es</vt:lpwstr>
      </vt:variant>
      <vt:variant>
        <vt:lpwstr/>
      </vt:variant>
      <vt:variant>
        <vt:i4>65634</vt:i4>
      </vt:variant>
      <vt:variant>
        <vt:i4>3</vt:i4>
      </vt:variant>
      <vt:variant>
        <vt:i4>0</vt:i4>
      </vt:variant>
      <vt:variant>
        <vt:i4>5</vt:i4>
      </vt:variant>
      <vt:variant>
        <vt:lpwstr>mailto:federica.ghione@norsar.no</vt:lpwstr>
      </vt:variant>
      <vt:variant>
        <vt:lpwstr/>
      </vt:variant>
      <vt:variant>
        <vt:i4>65634</vt:i4>
      </vt:variant>
      <vt:variant>
        <vt:i4>0</vt:i4>
      </vt:variant>
      <vt:variant>
        <vt:i4>0</vt:i4>
      </vt:variant>
      <vt:variant>
        <vt:i4>5</vt:i4>
      </vt:variant>
      <vt:variant>
        <vt:lpwstr>mailto:federica.ghione@norsar.no</vt:lpwstr>
      </vt:variant>
      <vt:variant>
        <vt:lpwstr/>
      </vt:variant>
      <vt:variant>
        <vt:i4>6094959</vt:i4>
      </vt:variant>
      <vt:variant>
        <vt:i4>3</vt:i4>
      </vt:variant>
      <vt:variant>
        <vt:i4>0</vt:i4>
      </vt:variant>
      <vt:variant>
        <vt:i4>5</vt:i4>
      </vt:variant>
      <vt:variant>
        <vt:lpwstr>mailto:volker@norsar.no</vt:lpwstr>
      </vt:variant>
      <vt:variant>
        <vt:lpwstr/>
      </vt:variant>
      <vt:variant>
        <vt:i4>6094959</vt:i4>
      </vt:variant>
      <vt:variant>
        <vt:i4>0</vt:i4>
      </vt:variant>
      <vt:variant>
        <vt:i4>0</vt:i4>
      </vt:variant>
      <vt:variant>
        <vt:i4>5</vt:i4>
      </vt:variant>
      <vt:variant>
        <vt:lpwstr>mailto:volker@norsar.no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Ghione</dc:creator>
  <cp:keywords/>
  <dc:description/>
  <cp:lastModifiedBy>Federica Ghione</cp:lastModifiedBy>
  <cp:revision>2352</cp:revision>
  <cp:lastPrinted>2019-05-03T11:21:00Z</cp:lastPrinted>
  <dcterms:created xsi:type="dcterms:W3CDTF">2024-09-14T17:06:00Z</dcterms:created>
  <dcterms:modified xsi:type="dcterms:W3CDTF">2025-01-10T13:54:00Z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http://www.zotero.org/styles/frontiers-in-earth-science</vt:lpwstr>
  </property>
  <property fmtid="{D5CDD505-2E9C-101B-9397-08002B2CF9AE}" pid="13" name="Mendeley Recent Style Name 5_1">
    <vt:lpwstr>Frontiers in Earth Science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http://www.zotero.org/styles/physics-and-chemistry-of-the-earth</vt:lpwstr>
  </property>
  <property fmtid="{D5CDD505-2E9C-101B-9397-08002B2CF9AE}" pid="21" name="Mendeley Recent Style Name 9_1">
    <vt:lpwstr>Physics and Chemistry of the Earth</vt:lpwstr>
  </property>
  <property fmtid="{D5CDD505-2E9C-101B-9397-08002B2CF9AE}" pid="22" name="Mendeley Document_1">
    <vt:lpwstr>True</vt:lpwstr>
  </property>
  <property fmtid="{D5CDD505-2E9C-101B-9397-08002B2CF9AE}" pid="23" name="Mendeley Unique User Id_1">
    <vt:lpwstr>35416937-266a-34f2-a6a9-4660231a6b43</vt:lpwstr>
  </property>
  <property fmtid="{D5CDD505-2E9C-101B-9397-08002B2CF9AE}" pid="24" name="Mendeley Citation Style_1">
    <vt:lpwstr>http://www.zotero.org/styles/physics-and-chemistry-of-the-earth</vt:lpwstr>
  </property>
  <property fmtid="{D5CDD505-2E9C-101B-9397-08002B2CF9AE}" pid="25" name="ContentTypeId">
    <vt:lpwstr>0x010100B1EA79E64C841145B4C74F3F6F094A62</vt:lpwstr>
  </property>
  <property fmtid="{D5CDD505-2E9C-101B-9397-08002B2CF9AE}" pid="26" name="MediaServiceImageTags">
    <vt:lpwstr/>
  </property>
</Properties>
</file>