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FA783" w14:textId="0AA2A8E8" w:rsidR="000801EB" w:rsidRPr="007C51FA" w:rsidRDefault="003431EC" w:rsidP="000801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Pr="007C51FA">
        <w:rPr>
          <w:rFonts w:ascii="Times New Roman" w:hAnsi="Times New Roman" w:cs="Times New Roman"/>
          <w:b/>
          <w:bCs/>
          <w:sz w:val="24"/>
          <w:szCs w:val="24"/>
        </w:rPr>
        <w:t>ighlights</w:t>
      </w:r>
    </w:p>
    <w:p w14:paraId="69EE1494" w14:textId="1CDDD292" w:rsidR="000801EB" w:rsidRDefault="007C51FA" w:rsidP="00080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801EB" w:rsidRPr="000801EB">
        <w:rPr>
          <w:rFonts w:ascii="Times New Roman" w:hAnsi="Times New Roman" w:cs="Times New Roman"/>
          <w:sz w:val="24"/>
          <w:szCs w:val="24"/>
        </w:rPr>
        <w:t xml:space="preserve">Applied network toxicology and molecular docking to analyze the putative toxicity of </w:t>
      </w:r>
      <w:r w:rsidRPr="007C51FA">
        <w:rPr>
          <w:rFonts w:ascii="Times New Roman" w:hAnsi="Times New Roman" w:cs="Times New Roman"/>
          <w:sz w:val="24"/>
          <w:szCs w:val="24"/>
        </w:rPr>
        <w:t>Di(2-ethylhexyl) phthalate (DEHP)</w:t>
      </w:r>
      <w:r w:rsidR="000801EB" w:rsidRPr="000801EB">
        <w:rPr>
          <w:rFonts w:ascii="Times New Roman" w:hAnsi="Times New Roman" w:cs="Times New Roman"/>
          <w:sz w:val="24"/>
          <w:szCs w:val="24"/>
        </w:rPr>
        <w:t xml:space="preserve"> on </w:t>
      </w:r>
      <w:r w:rsidRPr="007C51FA">
        <w:rPr>
          <w:rFonts w:ascii="Times New Roman" w:hAnsi="Times New Roman" w:cs="Times New Roman"/>
          <w:sz w:val="24"/>
          <w:szCs w:val="24"/>
        </w:rPr>
        <w:t>Renal cell carcinoma</w:t>
      </w:r>
      <w:r w:rsidRPr="007C5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801EB" w:rsidRPr="000801EB">
        <w:rPr>
          <w:rFonts w:ascii="Times New Roman" w:hAnsi="Times New Roman" w:cs="Times New Roman"/>
          <w:sz w:val="24"/>
          <w:szCs w:val="24"/>
        </w:rPr>
        <w:t>RCC</w:t>
      </w:r>
      <w:r>
        <w:rPr>
          <w:rFonts w:ascii="Times New Roman" w:hAnsi="Times New Roman" w:cs="Times New Roman"/>
          <w:sz w:val="24"/>
          <w:szCs w:val="24"/>
        </w:rPr>
        <w:t>)</w:t>
      </w:r>
      <w:r w:rsidR="000801EB" w:rsidRPr="000801EB">
        <w:rPr>
          <w:rFonts w:ascii="Times New Roman" w:hAnsi="Times New Roman" w:cs="Times New Roman"/>
          <w:sz w:val="24"/>
          <w:szCs w:val="24"/>
        </w:rPr>
        <w:t>.</w:t>
      </w:r>
    </w:p>
    <w:p w14:paraId="6B09E48E" w14:textId="77777777" w:rsidR="000801EB" w:rsidRDefault="000801EB" w:rsidP="000801EB">
      <w:pPr>
        <w:rPr>
          <w:rFonts w:ascii="Times New Roman" w:hAnsi="Times New Roman" w:cs="Times New Roman"/>
          <w:sz w:val="24"/>
          <w:szCs w:val="24"/>
        </w:rPr>
      </w:pPr>
    </w:p>
    <w:p w14:paraId="09C6C663" w14:textId="3EB7AF5F" w:rsidR="000801EB" w:rsidRDefault="007C51FA" w:rsidP="00080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801EB" w:rsidRPr="000801EB">
        <w:rPr>
          <w:rFonts w:ascii="Times New Roman" w:hAnsi="Times New Roman" w:cs="Times New Roman"/>
          <w:sz w:val="24"/>
          <w:szCs w:val="24"/>
        </w:rPr>
        <w:t>Uncover core targets and key pathways for DEHP-induced renal cell carcinoma toxicology.</w:t>
      </w:r>
      <w:r w:rsidR="00080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89D9C" w14:textId="77777777" w:rsidR="000801EB" w:rsidRDefault="000801EB" w:rsidP="000801EB">
      <w:pPr>
        <w:rPr>
          <w:rFonts w:ascii="Times New Roman" w:hAnsi="Times New Roman" w:cs="Times New Roman"/>
          <w:sz w:val="24"/>
          <w:szCs w:val="24"/>
        </w:rPr>
      </w:pPr>
    </w:p>
    <w:p w14:paraId="73707632" w14:textId="1C16C029" w:rsidR="000801EB" w:rsidRPr="000801EB" w:rsidRDefault="007C51FA" w:rsidP="00080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801EB" w:rsidRPr="000801EB">
        <w:rPr>
          <w:rFonts w:ascii="Times New Roman" w:hAnsi="Times New Roman" w:cs="Times New Roman"/>
          <w:sz w:val="24"/>
          <w:szCs w:val="24"/>
        </w:rPr>
        <w:t>Promote network toxicology and molecular docking technique for efficient evaluations of toxicity and underlying molecular mechanisms of emergent environmental chemicals.</w:t>
      </w:r>
    </w:p>
    <w:p w14:paraId="1B13198E" w14:textId="29B567B5" w:rsidR="004E75BE" w:rsidRPr="000801EB" w:rsidRDefault="004E75BE" w:rsidP="000801EB"/>
    <w:sectPr w:rsidR="004E75BE" w:rsidRPr="00080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1028F" w14:textId="77777777" w:rsidR="00743441" w:rsidRDefault="00743441" w:rsidP="007E5E9F">
      <w:r>
        <w:separator/>
      </w:r>
    </w:p>
  </w:endnote>
  <w:endnote w:type="continuationSeparator" w:id="0">
    <w:p w14:paraId="5849F899" w14:textId="77777777" w:rsidR="00743441" w:rsidRDefault="00743441" w:rsidP="007E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7E95F" w14:textId="77777777" w:rsidR="00743441" w:rsidRDefault="00743441" w:rsidP="007E5E9F">
      <w:r>
        <w:separator/>
      </w:r>
    </w:p>
  </w:footnote>
  <w:footnote w:type="continuationSeparator" w:id="0">
    <w:p w14:paraId="30DF2E0E" w14:textId="77777777" w:rsidR="00743441" w:rsidRDefault="00743441" w:rsidP="007E5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0B"/>
    <w:rsid w:val="000801EB"/>
    <w:rsid w:val="002A614B"/>
    <w:rsid w:val="003431EC"/>
    <w:rsid w:val="00412587"/>
    <w:rsid w:val="00413DD5"/>
    <w:rsid w:val="004E75BE"/>
    <w:rsid w:val="006701DA"/>
    <w:rsid w:val="006C63BD"/>
    <w:rsid w:val="00735F93"/>
    <w:rsid w:val="00743441"/>
    <w:rsid w:val="007C51FA"/>
    <w:rsid w:val="007E4CBE"/>
    <w:rsid w:val="007E5E9F"/>
    <w:rsid w:val="00807DC7"/>
    <w:rsid w:val="009F45A0"/>
    <w:rsid w:val="00A479A1"/>
    <w:rsid w:val="00AA079D"/>
    <w:rsid w:val="00B66D9B"/>
    <w:rsid w:val="00C7070B"/>
    <w:rsid w:val="00C73DB3"/>
    <w:rsid w:val="00D35E62"/>
    <w:rsid w:val="00EB35BB"/>
    <w:rsid w:val="00EF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903B1"/>
  <w15:chartTrackingRefBased/>
  <w15:docId w15:val="{A1D52CFE-AD2C-4938-87DA-24CDC40C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E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5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5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5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易泽</dc:creator>
  <cp:keywords/>
  <dc:description/>
  <cp:lastModifiedBy>biao Ran</cp:lastModifiedBy>
  <cp:revision>11</cp:revision>
  <dcterms:created xsi:type="dcterms:W3CDTF">2024-05-31T12:58:00Z</dcterms:created>
  <dcterms:modified xsi:type="dcterms:W3CDTF">2024-08-09T16:36:00Z</dcterms:modified>
</cp:coreProperties>
</file>