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1BB13" w14:textId="77777777" w:rsidR="00E90D59" w:rsidRPr="00984254" w:rsidRDefault="00E90D59" w:rsidP="00E90D59">
      <w:pPr>
        <w:spacing w:line="360" w:lineRule="auto"/>
        <w:jc w:val="both"/>
        <w:rPr>
          <w:rFonts w:ascii="Times New Roman" w:hAnsi="Times New Roman" w:cs="Times New Roman"/>
          <w:bCs/>
          <w:lang w:eastAsia="zh-CN"/>
        </w:rPr>
      </w:pPr>
      <w:r w:rsidRPr="00984254">
        <w:rPr>
          <w:rFonts w:ascii="Times New Roman" w:hAnsi="Times New Roman" w:cs="Times New Roman"/>
          <w:b/>
          <w:lang w:eastAsia="zh-CN"/>
        </w:rPr>
        <w:t xml:space="preserve">Table 1 </w:t>
      </w:r>
      <w:r w:rsidRPr="009477CE">
        <w:rPr>
          <w:rFonts w:ascii="Times New Roman" w:hAnsi="Times New Roman" w:cs="Times New Roman"/>
          <w:bCs/>
          <w:lang w:val="en-US" w:eastAsia="zh-CN"/>
        </w:rPr>
        <w:t>Catalyst screening and optimization of the reaction conditions</w:t>
      </w:r>
    </w:p>
    <w:p w14:paraId="1EA2A604" w14:textId="77777777" w:rsidR="00E90D59" w:rsidRDefault="00E90D59" w:rsidP="00E90D59">
      <w:pPr>
        <w:ind w:firstLineChars="100" w:firstLine="140"/>
        <w:jc w:val="center"/>
        <w:rPr>
          <w:rFonts w:ascii="Arial" w:hAnsi="Arial" w:cs="Arial"/>
          <w:color w:val="FF0000"/>
          <w:sz w:val="14"/>
          <w:szCs w:val="16"/>
          <w:lang w:val="en-US"/>
        </w:rPr>
      </w:pPr>
      <w:r w:rsidRPr="00E058D3">
        <w:rPr>
          <w:rFonts w:ascii="Arial" w:hAnsi="Arial" w:cs="Arial"/>
          <w:color w:val="FF0000"/>
          <w:sz w:val="14"/>
          <w:szCs w:val="16"/>
          <w:lang w:val="en-US"/>
        </w:rPr>
        <w:object w:dxaOrig="13471" w:dyaOrig="2894" w14:anchorId="3D76C5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.25pt;height:79.5pt" o:ole="">
            <v:imagedata r:id="rId4" o:title=""/>
          </v:shape>
          <o:OLEObject Type="Embed" ProgID="ChemDraw.Document.6.0" ShapeID="_x0000_i1025" DrawAspect="Content" ObjectID="_1662548766" r:id="rId5"/>
        </w:object>
      </w:r>
    </w:p>
    <w:tbl>
      <w:tblPr>
        <w:tblW w:w="7509" w:type="dxa"/>
        <w:jc w:val="center"/>
        <w:tblLook w:val="04A0" w:firstRow="1" w:lastRow="0" w:firstColumn="1" w:lastColumn="0" w:noHBand="0" w:noVBand="1"/>
      </w:tblPr>
      <w:tblGrid>
        <w:gridCol w:w="1276"/>
        <w:gridCol w:w="4965"/>
        <w:gridCol w:w="1268"/>
      </w:tblGrid>
      <w:tr w:rsidR="00E90D59" w:rsidRPr="009477CE" w14:paraId="72BDC0D8" w14:textId="77777777" w:rsidTr="00DB5418">
        <w:trPr>
          <w:trHeight w:val="274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C7A052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entry</w:t>
            </w:r>
          </w:p>
        </w:tc>
        <w:tc>
          <w:tcPr>
            <w:tcW w:w="4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5E64D2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deviation from standard conditions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4EAFDE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gramStart"/>
            <w:r w:rsidRPr="009477CE">
              <w:rPr>
                <w:rFonts w:ascii="Times New Roman" w:hAnsi="Times New Roman" w:cs="Times New Roman"/>
                <w:lang w:val="en-US" w:eastAsia="zh-CN"/>
              </w:rPr>
              <w:t>yield(</w:t>
            </w:r>
            <w:proofErr w:type="gramEnd"/>
            <w:r w:rsidRPr="009477CE">
              <w:rPr>
                <w:rFonts w:ascii="Times New Roman" w:hAnsi="Times New Roman" w:cs="Times New Roman"/>
                <w:lang w:val="en-US" w:eastAsia="zh-CN"/>
              </w:rPr>
              <w:t>%)</w:t>
            </w:r>
            <w:r w:rsidRPr="009477CE">
              <w:rPr>
                <w:rFonts w:ascii="Times New Roman" w:hAnsi="Times New Roman" w:cs="Times New Roman"/>
                <w:vertAlign w:val="superscript"/>
                <w:lang w:val="en-US" w:eastAsia="zh-CN"/>
              </w:rPr>
              <w:t>a</w:t>
            </w:r>
          </w:p>
        </w:tc>
      </w:tr>
      <w:tr w:rsidR="00E90D59" w:rsidRPr="009477CE" w14:paraId="02D14128" w14:textId="77777777" w:rsidTr="00DB5418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9C1F91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</w:t>
            </w:r>
          </w:p>
        </w:tc>
        <w:tc>
          <w:tcPr>
            <w:tcW w:w="49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73FCAE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None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B1748F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76 (76)</w:t>
            </w:r>
            <w:r w:rsidRPr="009477CE">
              <w:rPr>
                <w:rFonts w:ascii="Times New Roman" w:hAnsi="Times New Roman" w:cs="Times New Roman"/>
                <w:vertAlign w:val="superscript"/>
                <w:lang w:val="en-US" w:eastAsia="zh-CN"/>
              </w:rPr>
              <w:t>b</w:t>
            </w:r>
          </w:p>
        </w:tc>
      </w:tr>
      <w:tr w:rsidR="00E90D59" w:rsidRPr="009477CE" w14:paraId="45DF5C1A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30BD5FA4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6C0AF4B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DIPEA instead of 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NaOAc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</w:tcPr>
          <w:p w14:paraId="7B59FA2C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68</w:t>
            </w:r>
          </w:p>
        </w:tc>
      </w:tr>
      <w:tr w:rsidR="00E90D59" w:rsidRPr="009477CE" w14:paraId="12A176B8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24DD1D8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51C178FD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KOAc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NaOAc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</w:tcPr>
          <w:p w14:paraId="064B525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53</w:t>
            </w:r>
          </w:p>
        </w:tc>
      </w:tr>
      <w:tr w:rsidR="00E90D59" w:rsidRPr="009477CE" w14:paraId="02ABF78C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57543866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4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55048CCD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CsOPiv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NaOAc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</w:tcPr>
          <w:p w14:paraId="2A9A75F5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trace</w:t>
            </w:r>
          </w:p>
        </w:tc>
      </w:tr>
      <w:tr w:rsidR="00E90D59" w:rsidRPr="009477CE" w14:paraId="5DE7F5D2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1A446A89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5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4DB7D7D9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Without base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20E074A7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trace</w:t>
            </w:r>
          </w:p>
        </w:tc>
      </w:tr>
      <w:tr w:rsidR="00E90D59" w:rsidRPr="009477CE" w14:paraId="12AB6683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26CE5A4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6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5568FE6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Xphos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tBuXphos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</w:tcPr>
          <w:p w14:paraId="37F37A66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54</w:t>
            </w:r>
          </w:p>
        </w:tc>
      </w:tr>
      <w:tr w:rsidR="00E90D59" w:rsidRPr="009477CE" w14:paraId="68D559CE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54885FB1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7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0ECBFAAC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Brettphos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tBuXphos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</w:tcPr>
          <w:p w14:paraId="425C4524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39</w:t>
            </w:r>
          </w:p>
        </w:tc>
      </w:tr>
      <w:tr w:rsidR="00E90D59" w:rsidRPr="009477CE" w14:paraId="6F712742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5BE32AF8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8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34F464F4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Without ligand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1ED1BDF5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-</w:t>
            </w:r>
          </w:p>
        </w:tc>
      </w:tr>
      <w:tr w:rsidR="00E90D59" w:rsidRPr="009477CE" w14:paraId="01C6A077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62FC0536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9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7960DABB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gramStart"/>
            <w:r w:rsidRPr="009477CE">
              <w:rPr>
                <w:rFonts w:ascii="Times New Roman" w:hAnsi="Times New Roman" w:cs="Times New Roman"/>
                <w:lang w:val="en-US" w:eastAsia="zh-CN"/>
              </w:rPr>
              <w:t>Pd(</w:t>
            </w:r>
            <w:proofErr w:type="spellStart"/>
            <w:proofErr w:type="gramEnd"/>
            <w:r w:rsidRPr="009477CE">
              <w:rPr>
                <w:rFonts w:ascii="Times New Roman" w:hAnsi="Times New Roman" w:cs="Times New Roman"/>
                <w:lang w:val="en-US" w:eastAsia="zh-CN"/>
              </w:rPr>
              <w:t>MeCN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>)</w:t>
            </w:r>
            <w:r w:rsidRPr="009477CE">
              <w:rPr>
                <w:rFonts w:ascii="Times New Roman" w:hAnsi="Times New Roman" w:cs="Times New Roman"/>
                <w:vertAlign w:val="subscript"/>
                <w:lang w:val="en-US" w:eastAsia="zh-CN"/>
              </w:rPr>
              <w:t>4</w:t>
            </w:r>
            <w:r w:rsidRPr="009477CE">
              <w:rPr>
                <w:rFonts w:ascii="Times New Roman" w:hAnsi="Times New Roman" w:cs="Times New Roman"/>
                <w:lang w:val="en-US" w:eastAsia="zh-CN"/>
              </w:rPr>
              <w:t>(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OTf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>)</w:t>
            </w:r>
            <w:r w:rsidRPr="009477CE">
              <w:rPr>
                <w:rFonts w:ascii="Times New Roman" w:hAnsi="Times New Roman" w:cs="Times New Roman"/>
                <w:vertAlign w:val="subscript"/>
                <w:lang w:val="en-US" w:eastAsia="zh-CN"/>
              </w:rPr>
              <w:t xml:space="preserve">2 </w:t>
            </w:r>
            <w:r w:rsidRPr="009477CE">
              <w:rPr>
                <w:rFonts w:ascii="Times New Roman" w:hAnsi="Times New Roman" w:cs="Times New Roman"/>
                <w:lang w:val="en-US" w:eastAsia="zh-CN"/>
              </w:rPr>
              <w:t>instead of [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PdCl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>(allyl)]</w:t>
            </w:r>
            <w:r w:rsidRPr="009477CE">
              <w:rPr>
                <w:rFonts w:ascii="Times New Roman" w:hAnsi="Times New Roman" w:cs="Times New Roman"/>
                <w:vertAlign w:val="subscript"/>
                <w:lang w:val="en-US" w:eastAsia="zh-CN"/>
              </w:rPr>
              <w:t>2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13B42A47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53</w:t>
            </w:r>
          </w:p>
        </w:tc>
      </w:tr>
      <w:tr w:rsidR="00E90D59" w:rsidRPr="009477CE" w14:paraId="3E056EC0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3C06B153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10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67CD8A8E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gramStart"/>
            <w:r w:rsidRPr="009477CE">
              <w:rPr>
                <w:rFonts w:ascii="Times New Roman" w:hAnsi="Times New Roman" w:cs="Times New Roman"/>
                <w:lang w:val="en-US" w:eastAsia="zh-CN"/>
              </w:rPr>
              <w:t>Pd(</w:t>
            </w:r>
            <w:proofErr w:type="spellStart"/>
            <w:proofErr w:type="gramEnd"/>
            <w:r w:rsidRPr="009477CE">
              <w:rPr>
                <w:rFonts w:ascii="Times New Roman" w:hAnsi="Times New Roman" w:cs="Times New Roman"/>
                <w:lang w:val="en-US" w:eastAsia="zh-CN"/>
              </w:rPr>
              <w:t>OAc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>)</w:t>
            </w:r>
            <w:r w:rsidRPr="009477CE">
              <w:rPr>
                <w:rFonts w:ascii="Times New Roman" w:hAnsi="Times New Roman" w:cs="Times New Roman"/>
                <w:vertAlign w:val="subscript"/>
                <w:lang w:val="en-US" w:eastAsia="zh-CN"/>
              </w:rPr>
              <w:t>2</w:t>
            </w:r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[</w:t>
            </w: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PdCl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>(allyl)]</w:t>
            </w:r>
            <w:r w:rsidRPr="009477CE">
              <w:rPr>
                <w:rFonts w:ascii="Times New Roman" w:hAnsi="Times New Roman" w:cs="Times New Roman"/>
                <w:vertAlign w:val="subscript"/>
                <w:lang w:val="en-US" w:eastAsia="zh-CN"/>
              </w:rPr>
              <w:t>2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53494C6A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45</w:t>
            </w:r>
          </w:p>
        </w:tc>
      </w:tr>
      <w:tr w:rsidR="00E90D59" w:rsidRPr="009477CE" w14:paraId="36B8C9C3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71769955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11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6DE54D0F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DMA instead of DMF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10CA29F8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68</w:t>
            </w:r>
          </w:p>
        </w:tc>
      </w:tr>
      <w:tr w:rsidR="00E90D59" w:rsidRPr="009477CE" w14:paraId="6B04A950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6A21204B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12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13E0D103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NMP instead of DMF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32BF2BEB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63</w:t>
            </w:r>
          </w:p>
        </w:tc>
      </w:tr>
      <w:tr w:rsidR="00E90D59" w:rsidRPr="009477CE" w14:paraId="0E8D529F" w14:textId="77777777" w:rsidTr="00DB5418">
        <w:trPr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2CE06530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13</w:t>
            </w:r>
          </w:p>
        </w:tc>
        <w:tc>
          <w:tcPr>
            <w:tcW w:w="4965" w:type="dxa"/>
            <w:shd w:val="clear" w:color="auto" w:fill="auto"/>
            <w:vAlign w:val="center"/>
          </w:tcPr>
          <w:p w14:paraId="3796B77B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THF instead of DMF</w:t>
            </w:r>
          </w:p>
        </w:tc>
        <w:tc>
          <w:tcPr>
            <w:tcW w:w="1268" w:type="dxa"/>
            <w:shd w:val="clear" w:color="auto" w:fill="auto"/>
            <w:vAlign w:val="center"/>
          </w:tcPr>
          <w:p w14:paraId="2C09C9BE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trace</w:t>
            </w:r>
          </w:p>
        </w:tc>
      </w:tr>
      <w:tr w:rsidR="00E90D59" w:rsidRPr="009477CE" w14:paraId="3238114C" w14:textId="77777777" w:rsidTr="00DB5418">
        <w:trPr>
          <w:trHeight w:val="381"/>
          <w:jc w:val="center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A75402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14</w:t>
            </w:r>
          </w:p>
        </w:tc>
        <w:tc>
          <w:tcPr>
            <w:tcW w:w="49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4EBE0C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proofErr w:type="spellStart"/>
            <w:r w:rsidRPr="009477CE">
              <w:rPr>
                <w:rFonts w:ascii="Times New Roman" w:hAnsi="Times New Roman" w:cs="Times New Roman"/>
                <w:lang w:val="en-US" w:eastAsia="zh-CN"/>
              </w:rPr>
              <w:t>MeCN</w:t>
            </w:r>
            <w:proofErr w:type="spellEnd"/>
            <w:r w:rsidRPr="009477CE">
              <w:rPr>
                <w:rFonts w:ascii="Times New Roman" w:hAnsi="Times New Roman" w:cs="Times New Roman"/>
                <w:lang w:val="en-US" w:eastAsia="zh-CN"/>
              </w:rPr>
              <w:t xml:space="preserve"> instead of DMF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DACB8" w14:textId="77777777" w:rsidR="00E90D59" w:rsidRPr="009477CE" w:rsidRDefault="00E90D59" w:rsidP="00DB5418">
            <w:pPr>
              <w:ind w:firstLineChars="100" w:firstLine="220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9477CE">
              <w:rPr>
                <w:rFonts w:ascii="Times New Roman" w:hAnsi="Times New Roman" w:cs="Times New Roman"/>
                <w:lang w:val="en-US" w:eastAsia="zh-CN"/>
              </w:rPr>
              <w:t>-</w:t>
            </w:r>
          </w:p>
        </w:tc>
      </w:tr>
    </w:tbl>
    <w:p w14:paraId="2BFC4D3A" w14:textId="77777777" w:rsidR="00E90D59" w:rsidRPr="00984254" w:rsidRDefault="00E90D59" w:rsidP="00E90D59">
      <w:pPr>
        <w:ind w:firstLineChars="100" w:firstLine="220"/>
        <w:jc w:val="center"/>
        <w:rPr>
          <w:rFonts w:ascii="Times New Roman" w:hAnsi="Times New Roman" w:cs="Times New Roman"/>
          <w:lang w:eastAsia="zh-CN"/>
        </w:rPr>
      </w:pPr>
    </w:p>
    <w:p w14:paraId="4F1361AD" w14:textId="53FEAB8C" w:rsidR="00E90D59" w:rsidRPr="00984254" w:rsidRDefault="00E90D59" w:rsidP="00E90D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477CE">
        <w:rPr>
          <w:rFonts w:ascii="Times New Roman" w:hAnsi="Times New Roman" w:cs="Times New Roman"/>
          <w:sz w:val="18"/>
          <w:szCs w:val="18"/>
        </w:rPr>
        <w:t xml:space="preserve">[a] 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NMR yields were reported using CH</w:t>
      </w:r>
      <w:r w:rsidRPr="009477CE">
        <w:rPr>
          <w:rFonts w:ascii="Times New Roman" w:hAnsi="Times New Roman" w:cs="Times New Roman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Br</w:t>
      </w:r>
      <w:r w:rsidRPr="009477CE">
        <w:rPr>
          <w:rFonts w:ascii="Times New Roman" w:hAnsi="Times New Roman" w:cs="Times New Roman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 xml:space="preserve"> as the internal standard. </w:t>
      </w:r>
      <w:r w:rsidRPr="009477CE">
        <w:rPr>
          <w:rFonts w:ascii="Times New Roman" w:hAnsi="Times New Roman" w:cs="Times New Roman"/>
          <w:sz w:val="18"/>
          <w:szCs w:val="18"/>
        </w:rPr>
        <w:t>[b]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 xml:space="preserve"> The yield of isolated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.</w:t>
      </w:r>
    </w:p>
    <w:p w14:paraId="35970809" w14:textId="77777777" w:rsidR="00E90D59" w:rsidRDefault="00E90D59" w:rsidP="00E90D59">
      <w:pPr>
        <w:jc w:val="center"/>
      </w:pPr>
      <w:r w:rsidRPr="008467A0">
        <w:rPr>
          <w:rFonts w:ascii="Arial" w:hAnsi="Arial" w:cs="Arial"/>
          <w:color w:val="FF0000"/>
          <w:sz w:val="14"/>
          <w:szCs w:val="16"/>
          <w:lang w:val="en-US"/>
        </w:rPr>
        <w:object w:dxaOrig="18139" w:dyaOrig="14076" w14:anchorId="1083753A">
          <v:shape id="_x0000_i1026" type="#_x0000_t75" style="width:351.75pt;height:273pt" o:ole="">
            <v:imagedata r:id="rId6" o:title=""/>
          </v:shape>
          <o:OLEObject Type="Embed" ProgID="ChemDraw.Document.6.0" ShapeID="_x0000_i1026" DrawAspect="Content" ObjectID="_1662548767" r:id="rId7"/>
        </w:object>
      </w:r>
    </w:p>
    <w:p w14:paraId="7E1C011B" w14:textId="1F93BB28" w:rsidR="00E90D59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9477CE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Table 2</w:t>
      </w:r>
      <w:r w:rsidRPr="00F61AB8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 w:rsidRPr="00281A5A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 xml:space="preserve">Substrate scopes of aryl bromides and </w:t>
      </w:r>
      <w:proofErr w:type="spellStart"/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>ene-yne-ketones</w:t>
      </w:r>
      <w:r w:rsidRPr="009477CE">
        <w:rPr>
          <w:rFonts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proofErr w:type="spellEnd"/>
      <w:r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</w:rPr>
        <w:t xml:space="preserve">[a] 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Reaction conditions: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1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(0.1 mmol, 1.0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),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mmol, 2.0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[Pd(Cl(allyl)]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(5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vertAlign w:val="superscript"/>
          <w:lang w:val="en-US"/>
        </w:rPr>
        <w:t>t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BuXphos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(30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NaOAc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DMF (1 mL), under N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, 100 ℃, 4 h. Yields of isolated products. </w:t>
      </w:r>
      <w:r w:rsidRPr="009477CE">
        <w:rPr>
          <w:rFonts w:ascii="Times New Roman" w:hAnsi="Times New Roman" w:cs="Times New Roman"/>
          <w:sz w:val="18"/>
          <w:szCs w:val="18"/>
        </w:rPr>
        <w:t xml:space="preserve">[b] 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The reaction was run in 2.0 mmol scale.</w:t>
      </w:r>
    </w:p>
    <w:p w14:paraId="017F9DDD" w14:textId="77777777" w:rsidR="00E90D59" w:rsidRPr="009477CE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13635FB9" w14:textId="77777777" w:rsidR="00E90D59" w:rsidRDefault="00E90D59" w:rsidP="00E90D59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65BF9DF" w14:textId="77777777" w:rsidR="00E90D59" w:rsidRPr="00984254" w:rsidRDefault="00E90D59" w:rsidP="00E90D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18DCCA8" w14:textId="77777777" w:rsidR="00E90D59" w:rsidRDefault="00E90D59" w:rsidP="00E90D59">
      <w:pPr>
        <w:jc w:val="center"/>
      </w:pPr>
      <w:r w:rsidRPr="00F54051">
        <w:rPr>
          <w:lang w:val="en-US"/>
        </w:rPr>
        <w:object w:dxaOrig="15739" w:dyaOrig="13636" w14:anchorId="1E34EE9D">
          <v:shape id="_x0000_i1027" type="#_x0000_t75" style="width:304.5pt;height:264pt;mso-position-horizontal:absolute" o:ole="">
            <v:imagedata r:id="rId8" o:title=""/>
          </v:shape>
          <o:OLEObject Type="Embed" ProgID="ChemDraw.Document.6.0" ShapeID="_x0000_i1027" DrawAspect="Content" ObjectID="_1662548768" r:id="rId9"/>
        </w:object>
      </w:r>
    </w:p>
    <w:p w14:paraId="67F13167" w14:textId="77777777" w:rsidR="00E90D59" w:rsidRPr="009477CE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9477CE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Table 3</w:t>
      </w:r>
      <w:r w:rsidRPr="00F61AB8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 w:rsidRPr="00281A5A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 xml:space="preserve">Substrate scopes of aryl bromides and </w:t>
      </w:r>
      <w:proofErr w:type="spellStart"/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>allenes</w:t>
      </w:r>
      <w:r w:rsidRPr="009477CE">
        <w:rPr>
          <w:rFonts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proofErr w:type="spellEnd"/>
      <w:r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</w:rPr>
        <w:t xml:space="preserve">[a] 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Reaction conditions: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1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(0.1 mmol, 1.0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),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4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mmol, 2.0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[Pd(Cl(allyl)]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(5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vertAlign w:val="superscript"/>
          <w:lang w:val="en-US"/>
        </w:rPr>
        <w:t>t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BuXphos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(30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NaOAc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DMF (1 mL), under N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, 100 ℃, 4 h. Yields of isolated products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2B013DAC" w14:textId="77777777" w:rsidR="00E90D59" w:rsidRPr="00984254" w:rsidRDefault="00E90D59" w:rsidP="00E90D59">
      <w:pPr>
        <w:spacing w:after="0" w:line="240" w:lineRule="auto"/>
        <w:rPr>
          <w:rFonts w:ascii="Times New Roman" w:hAnsi="Times New Roman" w:cs="Times New Roman"/>
        </w:rPr>
      </w:pPr>
    </w:p>
    <w:p w14:paraId="3DC9058B" w14:textId="23D17340" w:rsidR="00E90D59" w:rsidRPr="009477CE" w:rsidRDefault="00E90D59" w:rsidP="00E90D59">
      <w:pPr>
        <w:spacing w:line="360" w:lineRule="auto"/>
        <w:ind w:firstLineChars="100" w:firstLine="240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63E68CAC" w14:textId="77777777" w:rsidR="00E90D59" w:rsidRDefault="00E90D59" w:rsidP="00E90D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1EAF80E5" w14:textId="77777777" w:rsidR="00E90D59" w:rsidRPr="00984254" w:rsidRDefault="00E90D59" w:rsidP="00E90D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DF0A5EF" w14:textId="77777777" w:rsidR="00E90D59" w:rsidRDefault="00E90D59" w:rsidP="00E90D59">
      <w:pPr>
        <w:jc w:val="center"/>
      </w:pPr>
      <w:r w:rsidRPr="00F54051">
        <w:rPr>
          <w:rFonts w:ascii="Arial" w:hAnsi="Arial" w:cs="Arial"/>
          <w:color w:val="FF0000"/>
          <w:sz w:val="14"/>
          <w:szCs w:val="16"/>
          <w:lang w:val="en-US"/>
        </w:rPr>
        <w:object w:dxaOrig="20652" w:dyaOrig="18912" w14:anchorId="6FB2CDE1">
          <v:shape id="_x0000_i1028" type="#_x0000_t75" style="width:377.25pt;height:345pt" o:ole="">
            <v:imagedata r:id="rId10" o:title=""/>
          </v:shape>
          <o:OLEObject Type="Embed" ProgID="ChemDraw.Document.6.0" ShapeID="_x0000_i1028" DrawAspect="Content" ObjectID="_1662548769" r:id="rId11"/>
        </w:object>
      </w:r>
    </w:p>
    <w:p w14:paraId="241AAC60" w14:textId="77777777" w:rsidR="00E90D59" w:rsidRPr="009477CE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9477CE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Table 4</w:t>
      </w:r>
      <w:r w:rsidRPr="00F61AB8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 w:rsidRPr="00281A5A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 xml:space="preserve">Substrate scopes of complex aryl bromides from drug </w:t>
      </w:r>
      <w:proofErr w:type="spellStart"/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>molecules</w:t>
      </w:r>
      <w:r w:rsidRPr="009477CE">
        <w:rPr>
          <w:rFonts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proofErr w:type="spellEnd"/>
      <w:r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</w:rPr>
        <w:t xml:space="preserve">[a] 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Reaction conditions: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1k-1p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(0.1 mmol, 1.0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),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2a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or </w:t>
      </w:r>
      <w:r w:rsidRPr="009477CE">
        <w:rPr>
          <w:rFonts w:ascii="Times New Roman" w:hAnsi="Times New Roman" w:cs="Times New Roman" w:hint="eastAsia"/>
          <w:b/>
          <w:bCs/>
          <w:sz w:val="18"/>
          <w:szCs w:val="18"/>
          <w:lang w:val="en-US"/>
        </w:rPr>
        <w:t>4c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(0.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mmol, 2.0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[Pd(Cl(allyl)]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(5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vertAlign w:val="superscript"/>
          <w:lang w:val="en-US"/>
        </w:rPr>
        <w:t>t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BuXphos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(30 mol%),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NaOAc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 xml:space="preserve"> (3.0 </w:t>
      </w:r>
      <w:proofErr w:type="spellStart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equiv</w:t>
      </w:r>
      <w:proofErr w:type="spellEnd"/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), DMF (1 mL), under N</w:t>
      </w:r>
      <w:r w:rsidRPr="009477CE">
        <w:rPr>
          <w:rFonts w:ascii="Times New Roman" w:hAnsi="Times New Roman" w:cs="Times New Roman" w:hint="eastAsia"/>
          <w:sz w:val="18"/>
          <w:szCs w:val="18"/>
          <w:vertAlign w:val="subscript"/>
          <w:lang w:val="en-US"/>
        </w:rPr>
        <w:t>2</w:t>
      </w:r>
      <w:r w:rsidRPr="009477CE">
        <w:rPr>
          <w:rFonts w:ascii="Times New Roman" w:hAnsi="Times New Roman" w:cs="Times New Roman" w:hint="eastAsia"/>
          <w:sz w:val="18"/>
          <w:szCs w:val="18"/>
          <w:lang w:val="en-US"/>
        </w:rPr>
        <w:t>, 100 ℃, 4 h. Yields of isolated products.</w:t>
      </w:r>
    </w:p>
    <w:p w14:paraId="2E539D97" w14:textId="77777777" w:rsidR="00E90D59" w:rsidRDefault="00E90D59" w:rsidP="00E90D59">
      <w:pPr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58D184F8" w14:textId="77777777" w:rsidR="00E90D59" w:rsidRPr="00984254" w:rsidRDefault="00E90D59" w:rsidP="00E90D5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8E6F322" w14:textId="77777777" w:rsidR="00E90D59" w:rsidRDefault="00E90D59" w:rsidP="00E90D59">
      <w:pPr>
        <w:jc w:val="center"/>
      </w:pPr>
      <w:r>
        <w:object w:dxaOrig="16749" w:dyaOrig="13953" w14:anchorId="39913091">
          <v:shape id="_x0000_i1029" type="#_x0000_t75" style="width:336.75pt;height:280.5pt" o:ole="">
            <v:imagedata r:id="rId12" o:title=""/>
          </v:shape>
          <o:OLEObject Type="Embed" ProgID="ChemDraw.Document.6.0" ShapeID="_x0000_i1029" DrawAspect="Content" ObjectID="_1662548770" r:id="rId13"/>
        </w:object>
      </w:r>
    </w:p>
    <w:p w14:paraId="2F101371" w14:textId="5C45BA8A" w:rsidR="00E90D59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9477CE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Scheme 1</w:t>
      </w:r>
      <w:r w:rsidRPr="00F61AB8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 xml:space="preserve">Construction of novel macrolactams using </w:t>
      </w:r>
      <w:proofErr w:type="spellStart"/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>polysubstituted</w:t>
      </w:r>
      <w:proofErr w:type="spellEnd"/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 xml:space="preserve"> alkenes and natural or unnatural amino acids as building blocks</w:t>
      </w:r>
      <w:r>
        <w:rPr>
          <w:rFonts w:ascii="Times New Roman" w:hAnsi="Times New Roman" w:cs="Times New Roman" w:hint="eastAsia"/>
          <w:sz w:val="18"/>
          <w:szCs w:val="18"/>
          <w:lang w:val="en-US" w:eastAsia="zh-CN"/>
        </w:rPr>
        <w:t>.</w:t>
      </w:r>
      <w:r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477CE">
        <w:rPr>
          <w:rFonts w:ascii="Times New Roman" w:hAnsi="Times New Roman" w:cs="Times New Roman"/>
          <w:sz w:val="18"/>
          <w:szCs w:val="18"/>
          <w:lang w:val="en-US"/>
        </w:rPr>
        <w:t>Reaction conditions: please see the SI</w:t>
      </w:r>
      <w:r>
        <w:rPr>
          <w:rFonts w:ascii="Times New Roman" w:hAnsi="Times New Roman" w:cs="Times New Roman"/>
          <w:sz w:val="18"/>
          <w:szCs w:val="18"/>
          <w:lang w:val="en-US"/>
        </w:rPr>
        <w:t>.</w:t>
      </w:r>
    </w:p>
    <w:p w14:paraId="16C68FC0" w14:textId="77777777" w:rsidR="00E90D59" w:rsidRDefault="00E90D59" w:rsidP="00E90D59">
      <w:pPr>
        <w:jc w:val="center"/>
      </w:pPr>
      <w:r w:rsidRPr="00B825A6">
        <w:rPr>
          <w:lang w:val="en-US"/>
        </w:rPr>
        <w:object w:dxaOrig="19289" w:dyaOrig="13351" w14:anchorId="4B6A9562">
          <v:shape id="_x0000_i1031" type="#_x0000_t75" style="width:424.5pt;height:294pt" o:ole="">
            <v:imagedata r:id="rId14" o:title=""/>
          </v:shape>
          <o:OLEObject Type="Embed" ProgID="ChemDraw.Document.6.0" ShapeID="_x0000_i1031" DrawAspect="Content" ObjectID="_1662548771" r:id="rId15"/>
        </w:object>
      </w:r>
    </w:p>
    <w:p w14:paraId="4EBDB619" w14:textId="7A121C37" w:rsidR="00222823" w:rsidRPr="00E90D59" w:rsidRDefault="00E90D59" w:rsidP="00E90D59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9477CE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>Scheme 2</w:t>
      </w:r>
      <w:r w:rsidRPr="00F61AB8">
        <w:rPr>
          <w:rFonts w:ascii="Times New Roman" w:hAnsi="Times New Roman" w:cs="Times New Roman"/>
          <w:b/>
          <w:bCs/>
          <w:sz w:val="18"/>
          <w:szCs w:val="18"/>
          <w:lang w:val="en-US" w:eastAsia="zh-CN"/>
        </w:rPr>
        <w:t xml:space="preserve">. </w:t>
      </w:r>
      <w:r w:rsidRPr="009477CE">
        <w:rPr>
          <w:rFonts w:ascii="Times New Roman" w:hAnsi="Times New Roman" w:cs="Times New Roman"/>
          <w:sz w:val="18"/>
          <w:szCs w:val="18"/>
          <w:lang w:val="en-US" w:eastAsia="zh-CN"/>
        </w:rPr>
        <w:t>Two possible catalytic cycles for the reaction</w:t>
      </w:r>
    </w:p>
    <w:sectPr w:rsidR="00222823" w:rsidRPr="00E90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D59"/>
    <w:rsid w:val="00222823"/>
    <w:rsid w:val="00242694"/>
    <w:rsid w:val="00E9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5A04A"/>
  <w15:chartTrackingRefBased/>
  <w15:docId w15:val="{87B9127B-997F-42DE-BB61-7F14B58AA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90D59"/>
    <w:pPr>
      <w:spacing w:after="200" w:line="276" w:lineRule="auto"/>
    </w:pPr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2020-09-25T18:18:00Z</dcterms:created>
  <dcterms:modified xsi:type="dcterms:W3CDTF">2020-09-25T18:20:00Z</dcterms:modified>
</cp:coreProperties>
</file>