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3F860" w14:textId="77777777" w:rsidR="005B20D5" w:rsidRDefault="005B20D5" w:rsidP="005B20D5">
      <w:pPr>
        <w:spacing w:after="0" w:line="276" w:lineRule="auto"/>
        <w:jc w:val="center"/>
        <w:rPr>
          <w:rFonts w:cs="Times New Roman"/>
          <w:sz w:val="24"/>
          <w:szCs w:val="24"/>
          <w:lang w:val="de-DE"/>
        </w:rPr>
      </w:pPr>
      <w:r>
        <w:rPr>
          <w:rFonts w:cs="Times New Roman" w:hint="eastAsia"/>
          <w:noProof/>
          <w:sz w:val="24"/>
          <w:szCs w:val="24"/>
          <w:lang w:val="de-DE"/>
        </w:rPr>
        <w:drawing>
          <wp:inline distT="0" distB="0" distL="0" distR="0" wp14:anchorId="6A03E88B" wp14:editId="1DB1AC2A">
            <wp:extent cx="6371590" cy="2766695"/>
            <wp:effectExtent l="0" t="0" r="0" b="0"/>
            <wp:docPr id="3" name="图片 3" descr="A diagram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 diagram of a molecu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276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C638D" w14:textId="77777777" w:rsidR="005B20D5" w:rsidRDefault="005B20D5" w:rsidP="005B20D5">
      <w:pPr>
        <w:spacing w:after="0" w:line="240" w:lineRule="auto"/>
        <w:jc w:val="both"/>
        <w:rPr>
          <w:rFonts w:ascii="Calibri" w:hAnsi="Calibri" w:cs="Times New Roman"/>
          <w:szCs w:val="21"/>
        </w:rPr>
      </w:pPr>
      <w:r>
        <w:rPr>
          <w:rFonts w:ascii="Calibri" w:hAnsi="Calibri" w:cs="Times New Roman"/>
          <w:b/>
          <w:bCs/>
          <w:szCs w:val="21"/>
        </w:rPr>
        <w:t xml:space="preserve">Scheme 1: </w:t>
      </w:r>
      <w:bookmarkStart w:id="0" w:name="OLE_LINK36"/>
      <w:bookmarkStart w:id="1" w:name="OLE_LINK35"/>
      <w:r w:rsidRPr="00D358C8">
        <w:rPr>
          <w:rFonts w:ascii="Calibri" w:hAnsi="Calibri" w:cs="Times New Roman"/>
          <w:szCs w:val="21"/>
        </w:rPr>
        <w:t xml:space="preserve">Schematic illustration of the </w:t>
      </w:r>
      <w:r w:rsidRPr="00D358C8">
        <w:rPr>
          <w:rFonts w:ascii="Calibri" w:hAnsi="Calibri" w:cs="Times New Roman"/>
          <w:i/>
          <w:szCs w:val="21"/>
        </w:rPr>
        <w:t>in situ</w:t>
      </w:r>
      <w:r w:rsidRPr="00D358C8">
        <w:rPr>
          <w:rFonts w:ascii="Calibri" w:hAnsi="Calibri" w:cs="Times New Roman"/>
          <w:szCs w:val="21"/>
        </w:rPr>
        <w:t xml:space="preserve"> two-step hydrothermal approach for the incorporation of Ni single-atoms within Beta zeolite</w:t>
      </w:r>
      <w:bookmarkEnd w:id="0"/>
      <w:bookmarkEnd w:id="1"/>
      <w:r w:rsidRPr="00D358C8">
        <w:rPr>
          <w:rFonts w:ascii="Calibri" w:hAnsi="Calibri" w:cs="Times New Roman"/>
          <w:szCs w:val="21"/>
        </w:rPr>
        <w:t>.</w:t>
      </w:r>
      <w:r>
        <w:rPr>
          <w:rFonts w:ascii="Calibri" w:hAnsi="Calibri" w:cs="Times New Roman"/>
          <w:szCs w:val="21"/>
        </w:rPr>
        <w:cr/>
      </w:r>
    </w:p>
    <w:p w14:paraId="093AFDC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0D5"/>
    <w:rsid w:val="005B20D5"/>
    <w:rsid w:val="007E5ADB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83259"/>
  <w15:chartTrackingRefBased/>
  <w15:docId w15:val="{7C576729-7E40-459D-B9B9-1C7CB9EC6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0D5"/>
    <w:rPr>
      <w:rFonts w:ascii="Times New Roman" w:eastAsia="DengXian" w:hAnsi="Times New Roman" w:cs="SimSu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20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20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20D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20D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20D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20D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20D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20D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20D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20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20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20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20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20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20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20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20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20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20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20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0D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20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20D5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20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20D5"/>
    <w:pPr>
      <w:ind w:left="720"/>
      <w:contextualSpacing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20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20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20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0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Springer Nature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2025-01-15T06:00:00Z</dcterms:created>
  <dcterms:modified xsi:type="dcterms:W3CDTF">2025-01-15T06:02:00Z</dcterms:modified>
</cp:coreProperties>
</file>