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A260" w14:textId="77777777" w:rsidR="00BD641E" w:rsidRDefault="00BD641E" w:rsidP="00BD641E">
      <w:pPr>
        <w:jc w:val="both"/>
        <w:rPr>
          <w:b/>
          <w:bCs/>
          <w:sz w:val="28"/>
          <w:szCs w:val="28"/>
        </w:rPr>
      </w:pPr>
      <w:r>
        <w:rPr>
          <w:b/>
          <w:bCs/>
          <w:sz w:val="28"/>
          <w:szCs w:val="28"/>
        </w:rPr>
        <w:t>Appendixes</w:t>
      </w:r>
    </w:p>
    <w:p w14:paraId="07AD20C2" w14:textId="77777777" w:rsidR="00BD641E" w:rsidRDefault="00BD641E" w:rsidP="00BD641E">
      <w:pPr>
        <w:jc w:val="both"/>
        <w:rPr>
          <w:b/>
          <w:bCs/>
          <w:sz w:val="28"/>
          <w:szCs w:val="28"/>
        </w:rPr>
      </w:pPr>
    </w:p>
    <w:p w14:paraId="17CE6AE6" w14:textId="77777777" w:rsidR="00BD641E" w:rsidRPr="000203F1" w:rsidRDefault="00BD641E" w:rsidP="00BD641E">
      <w:pPr>
        <w:spacing w:line="360" w:lineRule="auto"/>
        <w:jc w:val="center"/>
        <w:rPr>
          <w:b/>
          <w:bCs/>
        </w:rPr>
      </w:pPr>
      <w:r w:rsidRPr="000203F1">
        <w:rPr>
          <w:b/>
          <w:bCs/>
        </w:rPr>
        <w:t>Appendix I: Trends in healthy life expectancy and share of individuals reporting bad/very bad health status in the EU-27</w:t>
      </w:r>
    </w:p>
    <w:p w14:paraId="64E7CAC6" w14:textId="77777777" w:rsidR="00BD641E" w:rsidRDefault="00BD641E" w:rsidP="00BD641E">
      <w:pPr>
        <w:jc w:val="center"/>
        <w:rPr>
          <w:b/>
          <w:bCs/>
          <w:sz w:val="28"/>
          <w:szCs w:val="28"/>
        </w:rPr>
      </w:pPr>
      <w:r>
        <w:rPr>
          <w:noProof/>
          <w14:ligatures w14:val="standardContextual"/>
        </w:rPr>
        <w:drawing>
          <wp:inline distT="0" distB="0" distL="0" distR="0" wp14:anchorId="7855BB48" wp14:editId="0BFEA9C7">
            <wp:extent cx="3832965" cy="2398734"/>
            <wp:effectExtent l="0" t="0" r="15240" b="14605"/>
            <wp:docPr id="1158953800" name="Chart 1">
              <a:extLst xmlns:a="http://schemas.openxmlformats.org/drawingml/2006/main">
                <a:ext uri="{FF2B5EF4-FFF2-40B4-BE49-F238E27FC236}">
                  <a16:creationId xmlns:a16="http://schemas.microsoft.com/office/drawing/2014/main" id="{8E4F7F6F-D049-3555-EC95-5B266298E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B5B0A3D" w14:textId="77777777" w:rsidR="00BD641E" w:rsidRDefault="00BD641E" w:rsidP="00BD641E">
      <w:pPr>
        <w:spacing w:line="360" w:lineRule="auto"/>
        <w:jc w:val="both"/>
        <w:rPr>
          <w:sz w:val="20"/>
          <w:szCs w:val="20"/>
        </w:rPr>
      </w:pPr>
      <w:r w:rsidRPr="00C55894">
        <w:rPr>
          <w:sz w:val="20"/>
          <w:szCs w:val="20"/>
        </w:rPr>
        <w:t>Source: Own elaboration based on Eurostat database. Left y-axis represents the average healthy life expectancy at birth</w:t>
      </w:r>
      <w:r>
        <w:rPr>
          <w:sz w:val="20"/>
          <w:szCs w:val="20"/>
        </w:rPr>
        <w:t xml:space="preserve"> (absolute values)</w:t>
      </w:r>
      <w:r w:rsidRPr="00C55894">
        <w:rPr>
          <w:sz w:val="20"/>
          <w:szCs w:val="20"/>
        </w:rPr>
        <w:t xml:space="preserve"> in the 27 countries of the European Union. Right y-axis represents the percentage of individuals aged more than 16 that reported a bad or very bad health status annually</w:t>
      </w:r>
      <w:r>
        <w:rPr>
          <w:sz w:val="20"/>
          <w:szCs w:val="20"/>
        </w:rPr>
        <w:t xml:space="preserve"> in the EU-27.</w:t>
      </w:r>
    </w:p>
    <w:p w14:paraId="5EA486BF" w14:textId="77777777" w:rsidR="00BD641E" w:rsidRDefault="00BD641E" w:rsidP="00BD641E">
      <w:pPr>
        <w:spacing w:line="360" w:lineRule="auto"/>
        <w:jc w:val="both"/>
        <w:rPr>
          <w:sz w:val="20"/>
          <w:szCs w:val="20"/>
        </w:rPr>
      </w:pPr>
    </w:p>
    <w:p w14:paraId="68D23D41" w14:textId="77777777" w:rsidR="00BD641E" w:rsidRDefault="00BD641E" w:rsidP="00BD641E">
      <w:pPr>
        <w:rPr>
          <w:b/>
          <w:bCs/>
        </w:rPr>
      </w:pPr>
      <w:r>
        <w:rPr>
          <w:b/>
          <w:bCs/>
        </w:rPr>
        <w:br w:type="page"/>
      </w:r>
    </w:p>
    <w:p w14:paraId="6484C7B8" w14:textId="77777777" w:rsidR="00BD641E" w:rsidRPr="000203F1" w:rsidRDefault="00BD641E" w:rsidP="00BD641E">
      <w:pPr>
        <w:spacing w:line="360" w:lineRule="auto"/>
        <w:jc w:val="center"/>
        <w:rPr>
          <w:b/>
          <w:bCs/>
        </w:rPr>
      </w:pPr>
      <w:r w:rsidRPr="000203F1">
        <w:rPr>
          <w:b/>
          <w:bCs/>
        </w:rPr>
        <w:lastRenderedPageBreak/>
        <w:t>Appendix II: Same-sex marriage legislation in the 21 European countries that participated in the 2016 and 2018 ESS waves</w:t>
      </w:r>
    </w:p>
    <w:tbl>
      <w:tblPr>
        <w:tblStyle w:val="TableGrid"/>
        <w:tblW w:w="6025" w:type="dxa"/>
        <w:jc w:val="center"/>
        <w:tblLook w:val="04A0" w:firstRow="1" w:lastRow="0" w:firstColumn="1" w:lastColumn="0" w:noHBand="0" w:noVBand="1"/>
      </w:tblPr>
      <w:tblGrid>
        <w:gridCol w:w="2695"/>
        <w:gridCol w:w="3330"/>
      </w:tblGrid>
      <w:tr w:rsidR="00BD641E" w:rsidRPr="00232833" w14:paraId="52A60189" w14:textId="77777777" w:rsidTr="0071056F">
        <w:trPr>
          <w:trHeight w:val="144"/>
          <w:jc w:val="center"/>
        </w:trPr>
        <w:tc>
          <w:tcPr>
            <w:tcW w:w="2695" w:type="dxa"/>
            <w:vAlign w:val="center"/>
          </w:tcPr>
          <w:p w14:paraId="54EEC744" w14:textId="77777777" w:rsidR="00BD641E" w:rsidRPr="00232833" w:rsidRDefault="00BD641E" w:rsidP="0071056F">
            <w:pPr>
              <w:jc w:val="center"/>
              <w:rPr>
                <w:b/>
                <w:bCs/>
                <w:sz w:val="22"/>
                <w:szCs w:val="22"/>
              </w:rPr>
            </w:pPr>
            <w:r w:rsidRPr="00232833">
              <w:rPr>
                <w:b/>
                <w:bCs/>
                <w:sz w:val="22"/>
                <w:szCs w:val="22"/>
              </w:rPr>
              <w:t>Country</w:t>
            </w:r>
          </w:p>
        </w:tc>
        <w:tc>
          <w:tcPr>
            <w:tcW w:w="3330" w:type="dxa"/>
            <w:vAlign w:val="center"/>
          </w:tcPr>
          <w:p w14:paraId="675F6B58" w14:textId="77777777" w:rsidR="00BD641E" w:rsidRPr="00232833" w:rsidRDefault="00BD641E" w:rsidP="0071056F">
            <w:pPr>
              <w:jc w:val="center"/>
              <w:rPr>
                <w:b/>
                <w:bCs/>
                <w:sz w:val="22"/>
                <w:szCs w:val="22"/>
              </w:rPr>
            </w:pPr>
            <w:r w:rsidRPr="00232833">
              <w:rPr>
                <w:b/>
                <w:bCs/>
                <w:sz w:val="22"/>
                <w:szCs w:val="22"/>
              </w:rPr>
              <w:t xml:space="preserve">Same-sex marriage </w:t>
            </w:r>
          </w:p>
        </w:tc>
      </w:tr>
      <w:tr w:rsidR="00BD641E" w:rsidRPr="00232833" w14:paraId="6848E28E" w14:textId="77777777" w:rsidTr="0071056F">
        <w:trPr>
          <w:trHeight w:val="144"/>
          <w:jc w:val="center"/>
        </w:trPr>
        <w:tc>
          <w:tcPr>
            <w:tcW w:w="2695" w:type="dxa"/>
            <w:vAlign w:val="center"/>
          </w:tcPr>
          <w:p w14:paraId="4595B432" w14:textId="77777777" w:rsidR="00BD641E" w:rsidRPr="00232833" w:rsidRDefault="00BD641E" w:rsidP="0071056F">
            <w:pPr>
              <w:jc w:val="center"/>
              <w:rPr>
                <w:sz w:val="22"/>
                <w:szCs w:val="22"/>
              </w:rPr>
            </w:pPr>
            <w:r w:rsidRPr="00232833">
              <w:rPr>
                <w:sz w:val="22"/>
                <w:szCs w:val="22"/>
              </w:rPr>
              <w:t>Netherlands</w:t>
            </w:r>
          </w:p>
        </w:tc>
        <w:tc>
          <w:tcPr>
            <w:tcW w:w="3330" w:type="dxa"/>
            <w:vAlign w:val="center"/>
          </w:tcPr>
          <w:p w14:paraId="1B2EAA53" w14:textId="77777777" w:rsidR="00BD641E" w:rsidRPr="00232833" w:rsidRDefault="00BD641E" w:rsidP="0071056F">
            <w:pPr>
              <w:jc w:val="center"/>
              <w:rPr>
                <w:sz w:val="22"/>
                <w:szCs w:val="22"/>
              </w:rPr>
            </w:pPr>
            <w:r w:rsidRPr="00232833">
              <w:rPr>
                <w:sz w:val="22"/>
                <w:szCs w:val="22"/>
              </w:rPr>
              <w:t>2001</w:t>
            </w:r>
          </w:p>
        </w:tc>
      </w:tr>
      <w:tr w:rsidR="00BD641E" w:rsidRPr="00232833" w14:paraId="1B79A76F" w14:textId="77777777" w:rsidTr="0071056F">
        <w:trPr>
          <w:trHeight w:val="144"/>
          <w:jc w:val="center"/>
        </w:trPr>
        <w:tc>
          <w:tcPr>
            <w:tcW w:w="2695" w:type="dxa"/>
            <w:vAlign w:val="center"/>
          </w:tcPr>
          <w:p w14:paraId="4F284876" w14:textId="77777777" w:rsidR="00BD641E" w:rsidRPr="00232833" w:rsidRDefault="00BD641E" w:rsidP="0071056F">
            <w:pPr>
              <w:jc w:val="center"/>
              <w:rPr>
                <w:sz w:val="22"/>
                <w:szCs w:val="22"/>
              </w:rPr>
            </w:pPr>
            <w:r w:rsidRPr="00232833">
              <w:rPr>
                <w:sz w:val="22"/>
                <w:szCs w:val="22"/>
              </w:rPr>
              <w:t>Belgium</w:t>
            </w:r>
          </w:p>
        </w:tc>
        <w:tc>
          <w:tcPr>
            <w:tcW w:w="3330" w:type="dxa"/>
            <w:vAlign w:val="center"/>
          </w:tcPr>
          <w:p w14:paraId="5770BFC4" w14:textId="77777777" w:rsidR="00BD641E" w:rsidRPr="00232833" w:rsidRDefault="00BD641E" w:rsidP="0071056F">
            <w:pPr>
              <w:jc w:val="center"/>
              <w:rPr>
                <w:sz w:val="22"/>
                <w:szCs w:val="22"/>
              </w:rPr>
            </w:pPr>
            <w:r w:rsidRPr="00232833">
              <w:rPr>
                <w:sz w:val="22"/>
                <w:szCs w:val="22"/>
              </w:rPr>
              <w:t>2003</w:t>
            </w:r>
          </w:p>
        </w:tc>
      </w:tr>
      <w:tr w:rsidR="00BD641E" w:rsidRPr="00232833" w14:paraId="77D67EA2" w14:textId="77777777" w:rsidTr="0071056F">
        <w:trPr>
          <w:trHeight w:val="144"/>
          <w:jc w:val="center"/>
        </w:trPr>
        <w:tc>
          <w:tcPr>
            <w:tcW w:w="2695" w:type="dxa"/>
            <w:vAlign w:val="center"/>
          </w:tcPr>
          <w:p w14:paraId="25191003" w14:textId="77777777" w:rsidR="00BD641E" w:rsidRPr="00232833" w:rsidRDefault="00BD641E" w:rsidP="0071056F">
            <w:pPr>
              <w:jc w:val="center"/>
              <w:rPr>
                <w:sz w:val="22"/>
                <w:szCs w:val="22"/>
              </w:rPr>
            </w:pPr>
            <w:r w:rsidRPr="00232833">
              <w:rPr>
                <w:sz w:val="22"/>
                <w:szCs w:val="22"/>
              </w:rPr>
              <w:t>Spain</w:t>
            </w:r>
          </w:p>
        </w:tc>
        <w:tc>
          <w:tcPr>
            <w:tcW w:w="3330" w:type="dxa"/>
            <w:vAlign w:val="center"/>
          </w:tcPr>
          <w:p w14:paraId="4D880FE4" w14:textId="77777777" w:rsidR="00BD641E" w:rsidRPr="00232833" w:rsidRDefault="00BD641E" w:rsidP="0071056F">
            <w:pPr>
              <w:jc w:val="center"/>
              <w:rPr>
                <w:sz w:val="22"/>
                <w:szCs w:val="22"/>
              </w:rPr>
            </w:pPr>
            <w:r w:rsidRPr="00232833">
              <w:rPr>
                <w:sz w:val="22"/>
                <w:szCs w:val="22"/>
              </w:rPr>
              <w:t>2005</w:t>
            </w:r>
          </w:p>
        </w:tc>
      </w:tr>
      <w:tr w:rsidR="00BD641E" w:rsidRPr="00232833" w14:paraId="13882CBF" w14:textId="77777777" w:rsidTr="0071056F">
        <w:trPr>
          <w:trHeight w:val="144"/>
          <w:jc w:val="center"/>
        </w:trPr>
        <w:tc>
          <w:tcPr>
            <w:tcW w:w="2695" w:type="dxa"/>
            <w:vAlign w:val="center"/>
          </w:tcPr>
          <w:p w14:paraId="7AC500C3" w14:textId="77777777" w:rsidR="00BD641E" w:rsidRPr="00232833" w:rsidRDefault="00BD641E" w:rsidP="0071056F">
            <w:pPr>
              <w:jc w:val="center"/>
              <w:rPr>
                <w:sz w:val="22"/>
                <w:szCs w:val="22"/>
              </w:rPr>
            </w:pPr>
            <w:r w:rsidRPr="00232833">
              <w:rPr>
                <w:sz w:val="22"/>
                <w:szCs w:val="22"/>
              </w:rPr>
              <w:t>Norway</w:t>
            </w:r>
          </w:p>
        </w:tc>
        <w:tc>
          <w:tcPr>
            <w:tcW w:w="3330" w:type="dxa"/>
            <w:vAlign w:val="center"/>
          </w:tcPr>
          <w:p w14:paraId="72BB390A" w14:textId="77777777" w:rsidR="00BD641E" w:rsidRPr="00232833" w:rsidRDefault="00BD641E" w:rsidP="0071056F">
            <w:pPr>
              <w:jc w:val="center"/>
              <w:rPr>
                <w:sz w:val="22"/>
                <w:szCs w:val="22"/>
              </w:rPr>
            </w:pPr>
            <w:r w:rsidRPr="00232833">
              <w:rPr>
                <w:sz w:val="22"/>
                <w:szCs w:val="22"/>
              </w:rPr>
              <w:t>2008</w:t>
            </w:r>
          </w:p>
        </w:tc>
      </w:tr>
      <w:tr w:rsidR="00BD641E" w:rsidRPr="00232833" w14:paraId="3F9407C6" w14:textId="77777777" w:rsidTr="0071056F">
        <w:trPr>
          <w:trHeight w:val="144"/>
          <w:jc w:val="center"/>
        </w:trPr>
        <w:tc>
          <w:tcPr>
            <w:tcW w:w="2695" w:type="dxa"/>
            <w:vAlign w:val="center"/>
          </w:tcPr>
          <w:p w14:paraId="6A295574" w14:textId="77777777" w:rsidR="00BD641E" w:rsidRPr="00232833" w:rsidRDefault="00BD641E" w:rsidP="0071056F">
            <w:pPr>
              <w:jc w:val="center"/>
              <w:rPr>
                <w:sz w:val="22"/>
                <w:szCs w:val="22"/>
              </w:rPr>
            </w:pPr>
            <w:r w:rsidRPr="00232833">
              <w:rPr>
                <w:sz w:val="22"/>
                <w:szCs w:val="22"/>
              </w:rPr>
              <w:t>Sweden</w:t>
            </w:r>
          </w:p>
        </w:tc>
        <w:tc>
          <w:tcPr>
            <w:tcW w:w="3330" w:type="dxa"/>
            <w:vAlign w:val="center"/>
          </w:tcPr>
          <w:p w14:paraId="4EC03A93" w14:textId="77777777" w:rsidR="00BD641E" w:rsidRPr="00232833" w:rsidRDefault="00BD641E" w:rsidP="0071056F">
            <w:pPr>
              <w:jc w:val="center"/>
              <w:rPr>
                <w:sz w:val="22"/>
                <w:szCs w:val="22"/>
              </w:rPr>
            </w:pPr>
            <w:r w:rsidRPr="00232833">
              <w:rPr>
                <w:sz w:val="22"/>
                <w:szCs w:val="22"/>
              </w:rPr>
              <w:t>2009</w:t>
            </w:r>
          </w:p>
        </w:tc>
      </w:tr>
      <w:tr w:rsidR="00BD641E" w:rsidRPr="00232833" w14:paraId="15E1435F" w14:textId="77777777" w:rsidTr="0071056F">
        <w:trPr>
          <w:trHeight w:val="144"/>
          <w:jc w:val="center"/>
        </w:trPr>
        <w:tc>
          <w:tcPr>
            <w:tcW w:w="2695" w:type="dxa"/>
            <w:vAlign w:val="center"/>
          </w:tcPr>
          <w:p w14:paraId="2CFAFFC3" w14:textId="77777777" w:rsidR="00BD641E" w:rsidRPr="00232833" w:rsidRDefault="00BD641E" w:rsidP="0071056F">
            <w:pPr>
              <w:jc w:val="center"/>
              <w:rPr>
                <w:sz w:val="22"/>
                <w:szCs w:val="22"/>
              </w:rPr>
            </w:pPr>
            <w:r w:rsidRPr="00232833">
              <w:rPr>
                <w:sz w:val="22"/>
                <w:szCs w:val="22"/>
              </w:rPr>
              <w:t>Iceland</w:t>
            </w:r>
          </w:p>
        </w:tc>
        <w:tc>
          <w:tcPr>
            <w:tcW w:w="3330" w:type="dxa"/>
            <w:vAlign w:val="center"/>
          </w:tcPr>
          <w:p w14:paraId="3432A499" w14:textId="77777777" w:rsidR="00BD641E" w:rsidRPr="00232833" w:rsidRDefault="00BD641E" w:rsidP="0071056F">
            <w:pPr>
              <w:jc w:val="center"/>
              <w:rPr>
                <w:sz w:val="22"/>
                <w:szCs w:val="22"/>
              </w:rPr>
            </w:pPr>
            <w:r w:rsidRPr="00232833">
              <w:rPr>
                <w:sz w:val="22"/>
                <w:szCs w:val="22"/>
              </w:rPr>
              <w:t>2010</w:t>
            </w:r>
          </w:p>
        </w:tc>
      </w:tr>
      <w:tr w:rsidR="00BD641E" w:rsidRPr="00232833" w14:paraId="1A53D3A0" w14:textId="77777777" w:rsidTr="0071056F">
        <w:trPr>
          <w:trHeight w:val="144"/>
          <w:jc w:val="center"/>
        </w:trPr>
        <w:tc>
          <w:tcPr>
            <w:tcW w:w="2695" w:type="dxa"/>
            <w:vAlign w:val="center"/>
          </w:tcPr>
          <w:p w14:paraId="7DE2596B" w14:textId="77777777" w:rsidR="00BD641E" w:rsidRPr="00232833" w:rsidRDefault="00BD641E" w:rsidP="0071056F">
            <w:pPr>
              <w:jc w:val="center"/>
              <w:rPr>
                <w:sz w:val="22"/>
                <w:szCs w:val="22"/>
              </w:rPr>
            </w:pPr>
            <w:r w:rsidRPr="00232833">
              <w:rPr>
                <w:sz w:val="22"/>
                <w:szCs w:val="22"/>
              </w:rPr>
              <w:t>Portugal</w:t>
            </w:r>
          </w:p>
        </w:tc>
        <w:tc>
          <w:tcPr>
            <w:tcW w:w="3330" w:type="dxa"/>
            <w:vAlign w:val="center"/>
          </w:tcPr>
          <w:p w14:paraId="6F8D49C4" w14:textId="77777777" w:rsidR="00BD641E" w:rsidRPr="00232833" w:rsidRDefault="00BD641E" w:rsidP="0071056F">
            <w:pPr>
              <w:jc w:val="center"/>
              <w:rPr>
                <w:sz w:val="22"/>
                <w:szCs w:val="22"/>
              </w:rPr>
            </w:pPr>
            <w:r w:rsidRPr="00232833">
              <w:rPr>
                <w:sz w:val="22"/>
                <w:szCs w:val="22"/>
              </w:rPr>
              <w:t>2010</w:t>
            </w:r>
          </w:p>
        </w:tc>
      </w:tr>
      <w:tr w:rsidR="00BD641E" w:rsidRPr="00232833" w14:paraId="117A2E1B" w14:textId="77777777" w:rsidTr="0071056F">
        <w:trPr>
          <w:trHeight w:val="144"/>
          <w:jc w:val="center"/>
        </w:trPr>
        <w:tc>
          <w:tcPr>
            <w:tcW w:w="2695" w:type="dxa"/>
            <w:vAlign w:val="center"/>
          </w:tcPr>
          <w:p w14:paraId="1CEA5880" w14:textId="77777777" w:rsidR="00BD641E" w:rsidRPr="00232833" w:rsidRDefault="00BD641E" w:rsidP="0071056F">
            <w:pPr>
              <w:jc w:val="center"/>
              <w:rPr>
                <w:sz w:val="22"/>
                <w:szCs w:val="22"/>
              </w:rPr>
            </w:pPr>
            <w:r w:rsidRPr="00232833">
              <w:rPr>
                <w:sz w:val="22"/>
                <w:szCs w:val="22"/>
              </w:rPr>
              <w:t>France</w:t>
            </w:r>
          </w:p>
        </w:tc>
        <w:tc>
          <w:tcPr>
            <w:tcW w:w="3330" w:type="dxa"/>
            <w:vAlign w:val="center"/>
          </w:tcPr>
          <w:p w14:paraId="6551E2E4" w14:textId="77777777" w:rsidR="00BD641E" w:rsidRPr="00232833" w:rsidRDefault="00BD641E" w:rsidP="0071056F">
            <w:pPr>
              <w:jc w:val="center"/>
              <w:rPr>
                <w:sz w:val="22"/>
                <w:szCs w:val="22"/>
              </w:rPr>
            </w:pPr>
            <w:r w:rsidRPr="00232833">
              <w:rPr>
                <w:sz w:val="22"/>
                <w:szCs w:val="22"/>
              </w:rPr>
              <w:t>2013</w:t>
            </w:r>
          </w:p>
        </w:tc>
      </w:tr>
      <w:tr w:rsidR="00BD641E" w:rsidRPr="00232833" w14:paraId="07DEF6B7" w14:textId="77777777" w:rsidTr="0071056F">
        <w:trPr>
          <w:trHeight w:val="144"/>
          <w:jc w:val="center"/>
        </w:trPr>
        <w:tc>
          <w:tcPr>
            <w:tcW w:w="2695" w:type="dxa"/>
            <w:vAlign w:val="center"/>
          </w:tcPr>
          <w:p w14:paraId="17477D28" w14:textId="77777777" w:rsidR="00BD641E" w:rsidRPr="00232833" w:rsidRDefault="00BD641E" w:rsidP="0071056F">
            <w:pPr>
              <w:jc w:val="center"/>
              <w:rPr>
                <w:sz w:val="22"/>
                <w:szCs w:val="22"/>
              </w:rPr>
            </w:pPr>
            <w:r w:rsidRPr="00232833">
              <w:rPr>
                <w:sz w:val="22"/>
                <w:szCs w:val="22"/>
              </w:rPr>
              <w:t>Finland</w:t>
            </w:r>
          </w:p>
        </w:tc>
        <w:tc>
          <w:tcPr>
            <w:tcW w:w="3330" w:type="dxa"/>
            <w:vAlign w:val="center"/>
          </w:tcPr>
          <w:p w14:paraId="2C99159D" w14:textId="77777777" w:rsidR="00BD641E" w:rsidRPr="00232833" w:rsidRDefault="00BD641E" w:rsidP="0071056F">
            <w:pPr>
              <w:jc w:val="center"/>
              <w:rPr>
                <w:sz w:val="22"/>
                <w:szCs w:val="22"/>
              </w:rPr>
            </w:pPr>
            <w:r w:rsidRPr="00232833">
              <w:rPr>
                <w:sz w:val="22"/>
                <w:szCs w:val="22"/>
              </w:rPr>
              <w:t>2015</w:t>
            </w:r>
          </w:p>
        </w:tc>
      </w:tr>
      <w:tr w:rsidR="00BD641E" w:rsidRPr="00232833" w14:paraId="573496C3" w14:textId="77777777" w:rsidTr="0071056F">
        <w:trPr>
          <w:trHeight w:val="144"/>
          <w:jc w:val="center"/>
        </w:trPr>
        <w:tc>
          <w:tcPr>
            <w:tcW w:w="2695" w:type="dxa"/>
            <w:vAlign w:val="center"/>
          </w:tcPr>
          <w:p w14:paraId="0FAB7352" w14:textId="77777777" w:rsidR="00BD641E" w:rsidRPr="00232833" w:rsidRDefault="00BD641E" w:rsidP="0071056F">
            <w:pPr>
              <w:jc w:val="center"/>
              <w:rPr>
                <w:sz w:val="22"/>
                <w:szCs w:val="22"/>
              </w:rPr>
            </w:pPr>
            <w:r w:rsidRPr="00232833">
              <w:rPr>
                <w:sz w:val="22"/>
                <w:szCs w:val="22"/>
              </w:rPr>
              <w:t>Ireland</w:t>
            </w:r>
          </w:p>
        </w:tc>
        <w:tc>
          <w:tcPr>
            <w:tcW w:w="3330" w:type="dxa"/>
            <w:vAlign w:val="center"/>
          </w:tcPr>
          <w:p w14:paraId="3F73C40A" w14:textId="77777777" w:rsidR="00BD641E" w:rsidRPr="00232833" w:rsidRDefault="00BD641E" w:rsidP="0071056F">
            <w:pPr>
              <w:jc w:val="center"/>
              <w:rPr>
                <w:sz w:val="22"/>
                <w:szCs w:val="22"/>
              </w:rPr>
            </w:pPr>
            <w:r w:rsidRPr="00232833">
              <w:rPr>
                <w:sz w:val="22"/>
                <w:szCs w:val="22"/>
              </w:rPr>
              <w:t>2015</w:t>
            </w:r>
          </w:p>
        </w:tc>
      </w:tr>
      <w:tr w:rsidR="00BD641E" w:rsidRPr="00232833" w14:paraId="23AE3280" w14:textId="77777777" w:rsidTr="0071056F">
        <w:trPr>
          <w:trHeight w:val="144"/>
          <w:jc w:val="center"/>
        </w:trPr>
        <w:tc>
          <w:tcPr>
            <w:tcW w:w="2695" w:type="dxa"/>
            <w:vAlign w:val="center"/>
          </w:tcPr>
          <w:p w14:paraId="17889C98" w14:textId="77777777" w:rsidR="00BD641E" w:rsidRPr="00232833" w:rsidRDefault="00BD641E" w:rsidP="0071056F">
            <w:pPr>
              <w:jc w:val="center"/>
              <w:rPr>
                <w:sz w:val="22"/>
                <w:szCs w:val="22"/>
              </w:rPr>
            </w:pPr>
            <w:r w:rsidRPr="00232833">
              <w:rPr>
                <w:sz w:val="22"/>
                <w:szCs w:val="22"/>
              </w:rPr>
              <w:t>United Kingdom</w:t>
            </w:r>
          </w:p>
        </w:tc>
        <w:tc>
          <w:tcPr>
            <w:tcW w:w="3330" w:type="dxa"/>
            <w:vAlign w:val="center"/>
          </w:tcPr>
          <w:p w14:paraId="6EEC4051" w14:textId="77777777" w:rsidR="00BD641E" w:rsidRPr="00232833" w:rsidRDefault="00BD641E" w:rsidP="0071056F">
            <w:pPr>
              <w:jc w:val="center"/>
              <w:rPr>
                <w:sz w:val="22"/>
                <w:szCs w:val="22"/>
              </w:rPr>
            </w:pPr>
            <w:r w:rsidRPr="00232833">
              <w:rPr>
                <w:sz w:val="22"/>
                <w:szCs w:val="22"/>
              </w:rPr>
              <w:t>England and Wales – 2013</w:t>
            </w:r>
          </w:p>
          <w:p w14:paraId="786C601A" w14:textId="77777777" w:rsidR="00BD641E" w:rsidRPr="00232833" w:rsidRDefault="00BD641E" w:rsidP="0071056F">
            <w:pPr>
              <w:jc w:val="center"/>
              <w:rPr>
                <w:sz w:val="22"/>
                <w:szCs w:val="22"/>
              </w:rPr>
            </w:pPr>
            <w:r w:rsidRPr="00232833">
              <w:rPr>
                <w:sz w:val="22"/>
                <w:szCs w:val="22"/>
              </w:rPr>
              <w:t>Scotland – 2014</w:t>
            </w:r>
          </w:p>
          <w:p w14:paraId="70AFCF3C" w14:textId="77777777" w:rsidR="00BD641E" w:rsidRPr="00232833" w:rsidRDefault="00BD641E" w:rsidP="0071056F">
            <w:pPr>
              <w:jc w:val="center"/>
              <w:rPr>
                <w:sz w:val="22"/>
                <w:szCs w:val="22"/>
              </w:rPr>
            </w:pPr>
            <w:r w:rsidRPr="00232833">
              <w:rPr>
                <w:sz w:val="22"/>
                <w:szCs w:val="22"/>
              </w:rPr>
              <w:t>Northern Ireland - 2019</w:t>
            </w:r>
          </w:p>
        </w:tc>
      </w:tr>
      <w:tr w:rsidR="00BD641E" w:rsidRPr="00232833" w14:paraId="3218DEB2" w14:textId="77777777" w:rsidTr="0071056F">
        <w:trPr>
          <w:trHeight w:val="144"/>
          <w:jc w:val="center"/>
        </w:trPr>
        <w:tc>
          <w:tcPr>
            <w:tcW w:w="2695" w:type="dxa"/>
            <w:vAlign w:val="center"/>
          </w:tcPr>
          <w:p w14:paraId="6CD41C28" w14:textId="77777777" w:rsidR="00BD641E" w:rsidRPr="00232833" w:rsidRDefault="00BD641E" w:rsidP="0071056F">
            <w:pPr>
              <w:jc w:val="center"/>
              <w:rPr>
                <w:sz w:val="22"/>
                <w:szCs w:val="22"/>
              </w:rPr>
            </w:pPr>
            <w:r w:rsidRPr="00232833">
              <w:rPr>
                <w:sz w:val="22"/>
                <w:szCs w:val="22"/>
              </w:rPr>
              <w:t>Germany</w:t>
            </w:r>
          </w:p>
        </w:tc>
        <w:tc>
          <w:tcPr>
            <w:tcW w:w="3330" w:type="dxa"/>
            <w:vAlign w:val="center"/>
          </w:tcPr>
          <w:p w14:paraId="20492B8F" w14:textId="77777777" w:rsidR="00BD641E" w:rsidRPr="00232833" w:rsidRDefault="00BD641E" w:rsidP="0071056F">
            <w:pPr>
              <w:jc w:val="center"/>
              <w:rPr>
                <w:sz w:val="22"/>
                <w:szCs w:val="22"/>
              </w:rPr>
            </w:pPr>
            <w:r w:rsidRPr="00232833">
              <w:rPr>
                <w:sz w:val="22"/>
                <w:szCs w:val="22"/>
              </w:rPr>
              <w:t>2017</w:t>
            </w:r>
          </w:p>
        </w:tc>
      </w:tr>
      <w:tr w:rsidR="00BD641E" w:rsidRPr="00232833" w14:paraId="1143B7BA" w14:textId="77777777" w:rsidTr="0071056F">
        <w:trPr>
          <w:trHeight w:val="144"/>
          <w:jc w:val="center"/>
        </w:trPr>
        <w:tc>
          <w:tcPr>
            <w:tcW w:w="2695" w:type="dxa"/>
            <w:vAlign w:val="center"/>
          </w:tcPr>
          <w:p w14:paraId="7F243305" w14:textId="77777777" w:rsidR="00BD641E" w:rsidRPr="00232833" w:rsidRDefault="00BD641E" w:rsidP="0071056F">
            <w:pPr>
              <w:jc w:val="center"/>
              <w:rPr>
                <w:sz w:val="22"/>
                <w:szCs w:val="22"/>
              </w:rPr>
            </w:pPr>
            <w:r w:rsidRPr="00232833">
              <w:rPr>
                <w:sz w:val="22"/>
                <w:szCs w:val="22"/>
              </w:rPr>
              <w:t>Austria</w:t>
            </w:r>
          </w:p>
        </w:tc>
        <w:tc>
          <w:tcPr>
            <w:tcW w:w="3330" w:type="dxa"/>
            <w:vAlign w:val="center"/>
          </w:tcPr>
          <w:p w14:paraId="2AC63749" w14:textId="77777777" w:rsidR="00BD641E" w:rsidRPr="00232833" w:rsidRDefault="00BD641E" w:rsidP="0071056F">
            <w:pPr>
              <w:jc w:val="center"/>
              <w:rPr>
                <w:sz w:val="22"/>
                <w:szCs w:val="22"/>
              </w:rPr>
            </w:pPr>
            <w:r w:rsidRPr="00232833">
              <w:rPr>
                <w:sz w:val="22"/>
                <w:szCs w:val="22"/>
              </w:rPr>
              <w:t>2019</w:t>
            </w:r>
          </w:p>
        </w:tc>
      </w:tr>
      <w:tr w:rsidR="00BD641E" w:rsidRPr="00232833" w14:paraId="4142F192" w14:textId="77777777" w:rsidTr="0071056F">
        <w:trPr>
          <w:trHeight w:val="144"/>
          <w:jc w:val="center"/>
        </w:trPr>
        <w:tc>
          <w:tcPr>
            <w:tcW w:w="2695" w:type="dxa"/>
            <w:vAlign w:val="center"/>
          </w:tcPr>
          <w:p w14:paraId="6DEC03A1" w14:textId="77777777" w:rsidR="00BD641E" w:rsidRPr="00232833" w:rsidRDefault="00BD641E" w:rsidP="0071056F">
            <w:pPr>
              <w:jc w:val="center"/>
              <w:rPr>
                <w:sz w:val="22"/>
                <w:szCs w:val="22"/>
              </w:rPr>
            </w:pPr>
            <w:r w:rsidRPr="00232833">
              <w:rPr>
                <w:sz w:val="22"/>
                <w:szCs w:val="22"/>
              </w:rPr>
              <w:t>Switzerland</w:t>
            </w:r>
          </w:p>
        </w:tc>
        <w:tc>
          <w:tcPr>
            <w:tcW w:w="3330" w:type="dxa"/>
            <w:vAlign w:val="center"/>
          </w:tcPr>
          <w:p w14:paraId="12542603" w14:textId="77777777" w:rsidR="00BD641E" w:rsidRPr="00232833" w:rsidRDefault="00BD641E" w:rsidP="0071056F">
            <w:pPr>
              <w:jc w:val="center"/>
              <w:rPr>
                <w:sz w:val="22"/>
                <w:szCs w:val="22"/>
              </w:rPr>
            </w:pPr>
            <w:r w:rsidRPr="00232833">
              <w:rPr>
                <w:sz w:val="22"/>
                <w:szCs w:val="22"/>
              </w:rPr>
              <w:t>2022</w:t>
            </w:r>
          </w:p>
        </w:tc>
      </w:tr>
      <w:tr w:rsidR="00BD641E" w:rsidRPr="00232833" w14:paraId="4723C252" w14:textId="77777777" w:rsidTr="0071056F">
        <w:trPr>
          <w:trHeight w:val="144"/>
          <w:jc w:val="center"/>
        </w:trPr>
        <w:tc>
          <w:tcPr>
            <w:tcW w:w="2695" w:type="dxa"/>
            <w:vAlign w:val="center"/>
          </w:tcPr>
          <w:p w14:paraId="403A3585" w14:textId="77777777" w:rsidR="00BD641E" w:rsidRPr="00232833" w:rsidRDefault="00BD641E" w:rsidP="0071056F">
            <w:pPr>
              <w:jc w:val="center"/>
              <w:rPr>
                <w:sz w:val="22"/>
                <w:szCs w:val="22"/>
              </w:rPr>
            </w:pPr>
            <w:r w:rsidRPr="00232833">
              <w:rPr>
                <w:sz w:val="22"/>
                <w:szCs w:val="22"/>
              </w:rPr>
              <w:t>Slovenia</w:t>
            </w:r>
          </w:p>
        </w:tc>
        <w:tc>
          <w:tcPr>
            <w:tcW w:w="3330" w:type="dxa"/>
            <w:vAlign w:val="center"/>
          </w:tcPr>
          <w:p w14:paraId="14241419" w14:textId="77777777" w:rsidR="00BD641E" w:rsidRPr="00232833" w:rsidRDefault="00BD641E" w:rsidP="0071056F">
            <w:pPr>
              <w:jc w:val="center"/>
              <w:rPr>
                <w:sz w:val="22"/>
                <w:szCs w:val="22"/>
              </w:rPr>
            </w:pPr>
            <w:r w:rsidRPr="00232833">
              <w:rPr>
                <w:sz w:val="22"/>
                <w:szCs w:val="22"/>
              </w:rPr>
              <w:t>2022</w:t>
            </w:r>
          </w:p>
        </w:tc>
      </w:tr>
      <w:tr w:rsidR="00BD641E" w:rsidRPr="00232833" w14:paraId="5229B43A" w14:textId="77777777" w:rsidTr="0071056F">
        <w:trPr>
          <w:trHeight w:val="144"/>
          <w:jc w:val="center"/>
        </w:trPr>
        <w:tc>
          <w:tcPr>
            <w:tcW w:w="2695" w:type="dxa"/>
            <w:vAlign w:val="center"/>
          </w:tcPr>
          <w:p w14:paraId="41E2A951" w14:textId="77777777" w:rsidR="00BD641E" w:rsidRPr="00232833" w:rsidRDefault="00BD641E" w:rsidP="0071056F">
            <w:pPr>
              <w:jc w:val="center"/>
              <w:rPr>
                <w:sz w:val="22"/>
                <w:szCs w:val="22"/>
              </w:rPr>
            </w:pPr>
            <w:r w:rsidRPr="00232833">
              <w:rPr>
                <w:sz w:val="22"/>
                <w:szCs w:val="22"/>
              </w:rPr>
              <w:t>Estonia</w:t>
            </w:r>
          </w:p>
        </w:tc>
        <w:tc>
          <w:tcPr>
            <w:tcW w:w="3330" w:type="dxa"/>
            <w:vAlign w:val="center"/>
          </w:tcPr>
          <w:p w14:paraId="2F8666FD" w14:textId="77777777" w:rsidR="00BD641E" w:rsidRPr="00232833" w:rsidRDefault="00BD641E" w:rsidP="0071056F">
            <w:pPr>
              <w:jc w:val="center"/>
              <w:rPr>
                <w:sz w:val="22"/>
                <w:szCs w:val="22"/>
              </w:rPr>
            </w:pPr>
            <w:r w:rsidRPr="00232833">
              <w:rPr>
                <w:sz w:val="22"/>
                <w:szCs w:val="22"/>
              </w:rPr>
              <w:t>2024 (expected)</w:t>
            </w:r>
          </w:p>
        </w:tc>
      </w:tr>
      <w:tr w:rsidR="00BD641E" w:rsidRPr="00232833" w14:paraId="6AA8E475" w14:textId="77777777" w:rsidTr="0071056F">
        <w:trPr>
          <w:trHeight w:val="144"/>
          <w:jc w:val="center"/>
        </w:trPr>
        <w:tc>
          <w:tcPr>
            <w:tcW w:w="2695" w:type="dxa"/>
            <w:vAlign w:val="center"/>
          </w:tcPr>
          <w:p w14:paraId="24F3F761" w14:textId="77777777" w:rsidR="00BD641E" w:rsidRPr="00232833" w:rsidRDefault="00BD641E" w:rsidP="0071056F">
            <w:pPr>
              <w:jc w:val="center"/>
              <w:rPr>
                <w:sz w:val="22"/>
                <w:szCs w:val="22"/>
              </w:rPr>
            </w:pPr>
            <w:r w:rsidRPr="00232833">
              <w:rPr>
                <w:sz w:val="22"/>
                <w:szCs w:val="22"/>
              </w:rPr>
              <w:t>Czech Republic</w:t>
            </w:r>
          </w:p>
        </w:tc>
        <w:tc>
          <w:tcPr>
            <w:tcW w:w="3330" w:type="dxa"/>
            <w:vAlign w:val="center"/>
          </w:tcPr>
          <w:p w14:paraId="3E6603B4" w14:textId="77777777" w:rsidR="00BD641E" w:rsidRPr="00232833" w:rsidRDefault="00BD641E" w:rsidP="0071056F">
            <w:pPr>
              <w:jc w:val="center"/>
              <w:rPr>
                <w:sz w:val="22"/>
                <w:szCs w:val="22"/>
              </w:rPr>
            </w:pPr>
            <w:r w:rsidRPr="00232833">
              <w:rPr>
                <w:sz w:val="22"/>
                <w:szCs w:val="22"/>
              </w:rPr>
              <w:t>-</w:t>
            </w:r>
          </w:p>
        </w:tc>
      </w:tr>
      <w:tr w:rsidR="00BD641E" w:rsidRPr="00232833" w14:paraId="3724C724" w14:textId="77777777" w:rsidTr="0071056F">
        <w:trPr>
          <w:trHeight w:val="144"/>
          <w:jc w:val="center"/>
        </w:trPr>
        <w:tc>
          <w:tcPr>
            <w:tcW w:w="2695" w:type="dxa"/>
            <w:vAlign w:val="center"/>
          </w:tcPr>
          <w:p w14:paraId="6C515510" w14:textId="77777777" w:rsidR="00BD641E" w:rsidRPr="00232833" w:rsidRDefault="00BD641E" w:rsidP="0071056F">
            <w:pPr>
              <w:jc w:val="center"/>
              <w:rPr>
                <w:sz w:val="22"/>
                <w:szCs w:val="22"/>
              </w:rPr>
            </w:pPr>
            <w:r w:rsidRPr="00232833">
              <w:rPr>
                <w:sz w:val="22"/>
                <w:szCs w:val="22"/>
              </w:rPr>
              <w:t>Hungary</w:t>
            </w:r>
          </w:p>
        </w:tc>
        <w:tc>
          <w:tcPr>
            <w:tcW w:w="3330" w:type="dxa"/>
            <w:vAlign w:val="center"/>
          </w:tcPr>
          <w:p w14:paraId="07392A9F" w14:textId="77777777" w:rsidR="00BD641E" w:rsidRPr="00232833" w:rsidRDefault="00BD641E" w:rsidP="0071056F">
            <w:pPr>
              <w:jc w:val="center"/>
              <w:rPr>
                <w:sz w:val="22"/>
                <w:szCs w:val="22"/>
              </w:rPr>
            </w:pPr>
            <w:r w:rsidRPr="00232833">
              <w:rPr>
                <w:sz w:val="22"/>
                <w:szCs w:val="22"/>
              </w:rPr>
              <w:t>-</w:t>
            </w:r>
          </w:p>
        </w:tc>
      </w:tr>
      <w:tr w:rsidR="00BD641E" w:rsidRPr="00232833" w14:paraId="040B0C1E" w14:textId="77777777" w:rsidTr="0071056F">
        <w:trPr>
          <w:trHeight w:val="144"/>
          <w:jc w:val="center"/>
        </w:trPr>
        <w:tc>
          <w:tcPr>
            <w:tcW w:w="2695" w:type="dxa"/>
            <w:vAlign w:val="center"/>
          </w:tcPr>
          <w:p w14:paraId="18F87E75" w14:textId="77777777" w:rsidR="00BD641E" w:rsidRPr="00232833" w:rsidRDefault="00BD641E" w:rsidP="0071056F">
            <w:pPr>
              <w:jc w:val="center"/>
              <w:rPr>
                <w:sz w:val="22"/>
                <w:szCs w:val="22"/>
              </w:rPr>
            </w:pPr>
            <w:r w:rsidRPr="00232833">
              <w:rPr>
                <w:sz w:val="22"/>
                <w:szCs w:val="22"/>
              </w:rPr>
              <w:t>Italy</w:t>
            </w:r>
          </w:p>
        </w:tc>
        <w:tc>
          <w:tcPr>
            <w:tcW w:w="3330" w:type="dxa"/>
            <w:vAlign w:val="center"/>
          </w:tcPr>
          <w:p w14:paraId="101801D5" w14:textId="77777777" w:rsidR="00BD641E" w:rsidRPr="00232833" w:rsidRDefault="00BD641E" w:rsidP="0071056F">
            <w:pPr>
              <w:jc w:val="center"/>
              <w:rPr>
                <w:sz w:val="22"/>
                <w:szCs w:val="22"/>
              </w:rPr>
            </w:pPr>
            <w:r w:rsidRPr="00232833">
              <w:rPr>
                <w:sz w:val="22"/>
                <w:szCs w:val="22"/>
              </w:rPr>
              <w:t>-</w:t>
            </w:r>
          </w:p>
        </w:tc>
      </w:tr>
      <w:tr w:rsidR="00BD641E" w:rsidRPr="00232833" w14:paraId="24583AE1" w14:textId="77777777" w:rsidTr="0071056F">
        <w:trPr>
          <w:trHeight w:val="144"/>
          <w:jc w:val="center"/>
        </w:trPr>
        <w:tc>
          <w:tcPr>
            <w:tcW w:w="2695" w:type="dxa"/>
            <w:vAlign w:val="center"/>
          </w:tcPr>
          <w:p w14:paraId="36DC962B" w14:textId="77777777" w:rsidR="00BD641E" w:rsidRPr="00232833" w:rsidRDefault="00BD641E" w:rsidP="0071056F">
            <w:pPr>
              <w:jc w:val="center"/>
              <w:rPr>
                <w:sz w:val="22"/>
                <w:szCs w:val="22"/>
              </w:rPr>
            </w:pPr>
            <w:r w:rsidRPr="00232833">
              <w:rPr>
                <w:sz w:val="22"/>
                <w:szCs w:val="22"/>
              </w:rPr>
              <w:t>Lithuania</w:t>
            </w:r>
          </w:p>
        </w:tc>
        <w:tc>
          <w:tcPr>
            <w:tcW w:w="3330" w:type="dxa"/>
            <w:vAlign w:val="center"/>
          </w:tcPr>
          <w:p w14:paraId="4779BD19" w14:textId="77777777" w:rsidR="00BD641E" w:rsidRPr="00232833" w:rsidRDefault="00BD641E" w:rsidP="0071056F">
            <w:pPr>
              <w:jc w:val="center"/>
              <w:rPr>
                <w:sz w:val="22"/>
                <w:szCs w:val="22"/>
              </w:rPr>
            </w:pPr>
            <w:r w:rsidRPr="00232833">
              <w:rPr>
                <w:sz w:val="22"/>
                <w:szCs w:val="22"/>
              </w:rPr>
              <w:t>-</w:t>
            </w:r>
          </w:p>
        </w:tc>
      </w:tr>
      <w:tr w:rsidR="00BD641E" w:rsidRPr="00232833" w14:paraId="2EE57227" w14:textId="77777777" w:rsidTr="0071056F">
        <w:trPr>
          <w:trHeight w:val="144"/>
          <w:jc w:val="center"/>
        </w:trPr>
        <w:tc>
          <w:tcPr>
            <w:tcW w:w="2695" w:type="dxa"/>
            <w:vAlign w:val="center"/>
          </w:tcPr>
          <w:p w14:paraId="67D79890" w14:textId="77777777" w:rsidR="00BD641E" w:rsidRPr="00232833" w:rsidRDefault="00BD641E" w:rsidP="0071056F">
            <w:pPr>
              <w:jc w:val="center"/>
              <w:rPr>
                <w:sz w:val="22"/>
                <w:szCs w:val="22"/>
              </w:rPr>
            </w:pPr>
            <w:r w:rsidRPr="00232833">
              <w:rPr>
                <w:sz w:val="22"/>
                <w:szCs w:val="22"/>
              </w:rPr>
              <w:t>Poland</w:t>
            </w:r>
          </w:p>
        </w:tc>
        <w:tc>
          <w:tcPr>
            <w:tcW w:w="3330" w:type="dxa"/>
            <w:vAlign w:val="center"/>
          </w:tcPr>
          <w:p w14:paraId="5504A973" w14:textId="77777777" w:rsidR="00BD641E" w:rsidRPr="00232833" w:rsidRDefault="00BD641E" w:rsidP="0071056F">
            <w:pPr>
              <w:jc w:val="center"/>
              <w:rPr>
                <w:sz w:val="22"/>
                <w:szCs w:val="22"/>
              </w:rPr>
            </w:pPr>
            <w:r w:rsidRPr="00232833">
              <w:rPr>
                <w:sz w:val="22"/>
                <w:szCs w:val="22"/>
              </w:rPr>
              <w:t>-</w:t>
            </w:r>
          </w:p>
        </w:tc>
      </w:tr>
    </w:tbl>
    <w:p w14:paraId="3358FFAF" w14:textId="77777777" w:rsidR="00BD641E" w:rsidRPr="00761FD2" w:rsidRDefault="00BD641E" w:rsidP="00BD641E">
      <w:pPr>
        <w:spacing w:line="360" w:lineRule="auto"/>
        <w:jc w:val="both"/>
        <w:rPr>
          <w:sz w:val="20"/>
          <w:szCs w:val="20"/>
        </w:rPr>
      </w:pPr>
      <w:r w:rsidRPr="00761FD2">
        <w:rPr>
          <w:sz w:val="20"/>
          <w:szCs w:val="20"/>
        </w:rPr>
        <w:t xml:space="preserve">Source: </w:t>
      </w:r>
      <w:r>
        <w:rPr>
          <w:sz w:val="20"/>
          <w:szCs w:val="20"/>
        </w:rPr>
        <w:t xml:space="preserve">own elaboration based on </w:t>
      </w:r>
      <w:r w:rsidRPr="00761FD2">
        <w:rPr>
          <w:sz w:val="20"/>
          <w:szCs w:val="20"/>
        </w:rPr>
        <w:t>ILGA World (2020)</w:t>
      </w:r>
    </w:p>
    <w:p w14:paraId="3AE98F8C" w14:textId="77777777" w:rsidR="00701D8C" w:rsidRDefault="00701D8C"/>
    <w:p w14:paraId="40C27F97" w14:textId="77777777" w:rsidR="0002377F" w:rsidRDefault="0002377F">
      <w:pPr>
        <w:rPr>
          <w:rFonts w:eastAsiaTheme="minorHAnsi"/>
          <w:b/>
          <w:bCs/>
          <w:kern w:val="2"/>
          <w:sz w:val="22"/>
          <w:szCs w:val="22"/>
          <w14:ligatures w14:val="standardContextual"/>
        </w:rPr>
      </w:pPr>
      <w:r>
        <w:rPr>
          <w:b/>
          <w:bCs/>
          <w:sz w:val="22"/>
          <w:szCs w:val="22"/>
        </w:rPr>
        <w:br w:type="page"/>
      </w:r>
    </w:p>
    <w:p w14:paraId="17BE4C5E" w14:textId="0E71D9F0" w:rsidR="0002377F" w:rsidRPr="0010146D" w:rsidRDefault="0002377F" w:rsidP="0002377F">
      <w:pPr>
        <w:pStyle w:val="ListParagraph"/>
        <w:ind w:left="360"/>
        <w:jc w:val="center"/>
        <w:rPr>
          <w:rFonts w:ascii="Times New Roman" w:hAnsi="Times New Roman" w:cs="Times New Roman"/>
          <w:b/>
          <w:bCs/>
          <w:sz w:val="22"/>
          <w:szCs w:val="22"/>
          <w:vertAlign w:val="superscript"/>
        </w:rPr>
      </w:pPr>
      <w:r w:rsidRPr="0010146D">
        <w:rPr>
          <w:rFonts w:ascii="Times New Roman" w:hAnsi="Times New Roman" w:cs="Times New Roman"/>
          <w:b/>
          <w:bCs/>
          <w:sz w:val="22"/>
          <w:szCs w:val="22"/>
        </w:rPr>
        <w:lastRenderedPageBreak/>
        <w:t>Appendix III: Probit and IV estimations</w:t>
      </w:r>
      <w:r w:rsidRPr="0010146D">
        <w:rPr>
          <w:rFonts w:ascii="Times New Roman" w:hAnsi="Times New Roman" w:cs="Times New Roman"/>
          <w:b/>
          <w:bCs/>
          <w:sz w:val="22"/>
          <w:szCs w:val="22"/>
          <w:vertAlign w:val="superscript"/>
        </w:rPr>
        <w:t>†</w:t>
      </w:r>
    </w:p>
    <w:tbl>
      <w:tblPr>
        <w:tblStyle w:val="TableGrid"/>
        <w:tblW w:w="9311" w:type="dxa"/>
        <w:jc w:val="center"/>
        <w:tblLayout w:type="fixed"/>
        <w:tblLook w:val="04A0" w:firstRow="1" w:lastRow="0" w:firstColumn="1" w:lastColumn="0" w:noHBand="0" w:noVBand="1"/>
      </w:tblPr>
      <w:tblGrid>
        <w:gridCol w:w="1730"/>
        <w:gridCol w:w="1240"/>
        <w:gridCol w:w="1255"/>
        <w:gridCol w:w="1350"/>
        <w:gridCol w:w="1214"/>
        <w:gridCol w:w="1262"/>
        <w:gridCol w:w="1260"/>
      </w:tblGrid>
      <w:tr w:rsidR="0002377F" w:rsidRPr="0010146D" w14:paraId="5378AD59" w14:textId="77777777" w:rsidTr="0002377F">
        <w:trPr>
          <w:trHeight w:val="144"/>
          <w:jc w:val="center"/>
        </w:trPr>
        <w:tc>
          <w:tcPr>
            <w:tcW w:w="1730" w:type="dxa"/>
            <w:vAlign w:val="center"/>
          </w:tcPr>
          <w:p w14:paraId="7A846D43"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240" w:type="dxa"/>
            <w:vAlign w:val="center"/>
          </w:tcPr>
          <w:p w14:paraId="4560AF9B"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Probit</w:t>
            </w:r>
          </w:p>
          <w:p w14:paraId="293DA859" w14:textId="77777777" w:rsidR="0002377F" w:rsidRPr="0010146D" w:rsidRDefault="0002377F" w:rsidP="00873715">
            <w:pPr>
              <w:pStyle w:val="ListParagraph"/>
              <w:ind w:left="0"/>
              <w:jc w:val="center"/>
              <w:rPr>
                <w:rFonts w:ascii="Times New Roman" w:hAnsi="Times New Roman" w:cs="Times New Roman"/>
                <w:sz w:val="22"/>
                <w:szCs w:val="22"/>
              </w:rPr>
            </w:pPr>
            <w:proofErr w:type="spellStart"/>
            <w:r w:rsidRPr="0010146D">
              <w:rPr>
                <w:rFonts w:ascii="Times New Roman" w:hAnsi="Times New Roman" w:cs="Times New Roman"/>
                <w:sz w:val="22"/>
                <w:szCs w:val="22"/>
              </w:rPr>
              <w:t>dy</w:t>
            </w:r>
            <w:proofErr w:type="spellEnd"/>
            <w:r w:rsidRPr="0010146D">
              <w:rPr>
                <w:rFonts w:ascii="Times New Roman" w:hAnsi="Times New Roman" w:cs="Times New Roman"/>
                <w:sz w:val="22"/>
                <w:szCs w:val="22"/>
              </w:rPr>
              <w:t>/dx</w:t>
            </w:r>
          </w:p>
          <w:p w14:paraId="3D702C68"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(1)</w:t>
            </w:r>
          </w:p>
        </w:tc>
        <w:tc>
          <w:tcPr>
            <w:tcW w:w="1255" w:type="dxa"/>
            <w:shd w:val="clear" w:color="auto" w:fill="auto"/>
            <w:vAlign w:val="center"/>
          </w:tcPr>
          <w:p w14:paraId="136475F7"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Probit</w:t>
            </w:r>
          </w:p>
          <w:p w14:paraId="100E3297" w14:textId="77777777" w:rsidR="0002377F" w:rsidRPr="0010146D" w:rsidRDefault="0002377F" w:rsidP="00873715">
            <w:pPr>
              <w:pStyle w:val="ListParagraph"/>
              <w:ind w:left="0"/>
              <w:jc w:val="center"/>
              <w:rPr>
                <w:rFonts w:ascii="Times New Roman" w:hAnsi="Times New Roman" w:cs="Times New Roman"/>
                <w:sz w:val="22"/>
                <w:szCs w:val="22"/>
              </w:rPr>
            </w:pPr>
            <w:proofErr w:type="spellStart"/>
            <w:r w:rsidRPr="0010146D">
              <w:rPr>
                <w:rFonts w:ascii="Times New Roman" w:hAnsi="Times New Roman" w:cs="Times New Roman"/>
                <w:sz w:val="22"/>
                <w:szCs w:val="22"/>
              </w:rPr>
              <w:t>dy</w:t>
            </w:r>
            <w:proofErr w:type="spellEnd"/>
            <w:r w:rsidRPr="0010146D">
              <w:rPr>
                <w:rFonts w:ascii="Times New Roman" w:hAnsi="Times New Roman" w:cs="Times New Roman"/>
                <w:sz w:val="22"/>
                <w:szCs w:val="22"/>
              </w:rPr>
              <w:t>/dx</w:t>
            </w:r>
          </w:p>
          <w:p w14:paraId="0BB784A1"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(2)</w:t>
            </w:r>
          </w:p>
        </w:tc>
        <w:tc>
          <w:tcPr>
            <w:tcW w:w="1350" w:type="dxa"/>
          </w:tcPr>
          <w:p w14:paraId="1A67C9B1"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Probit</w:t>
            </w:r>
          </w:p>
          <w:p w14:paraId="1AB13D6E" w14:textId="77777777" w:rsidR="0002377F" w:rsidRPr="0010146D" w:rsidRDefault="0002377F" w:rsidP="00873715">
            <w:pPr>
              <w:pStyle w:val="ListParagraph"/>
              <w:ind w:left="0"/>
              <w:jc w:val="center"/>
              <w:rPr>
                <w:rFonts w:ascii="Times New Roman" w:hAnsi="Times New Roman" w:cs="Times New Roman"/>
                <w:sz w:val="22"/>
                <w:szCs w:val="22"/>
              </w:rPr>
            </w:pPr>
            <w:proofErr w:type="spellStart"/>
            <w:r w:rsidRPr="0010146D">
              <w:rPr>
                <w:rFonts w:ascii="Times New Roman" w:hAnsi="Times New Roman" w:cs="Times New Roman"/>
                <w:sz w:val="22"/>
                <w:szCs w:val="22"/>
              </w:rPr>
              <w:t>dy</w:t>
            </w:r>
            <w:proofErr w:type="spellEnd"/>
            <w:r w:rsidRPr="0010146D">
              <w:rPr>
                <w:rFonts w:ascii="Times New Roman" w:hAnsi="Times New Roman" w:cs="Times New Roman"/>
                <w:sz w:val="22"/>
                <w:szCs w:val="22"/>
              </w:rPr>
              <w:t>/dx</w:t>
            </w:r>
          </w:p>
          <w:p w14:paraId="1C8E6C4C"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(3)</w:t>
            </w:r>
          </w:p>
        </w:tc>
        <w:tc>
          <w:tcPr>
            <w:tcW w:w="1214" w:type="dxa"/>
            <w:vAlign w:val="center"/>
          </w:tcPr>
          <w:p w14:paraId="1EDD5017"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1</w:t>
            </w:r>
            <w:r w:rsidRPr="0010146D">
              <w:rPr>
                <w:rFonts w:ascii="Times New Roman" w:hAnsi="Times New Roman" w:cs="Times New Roman"/>
                <w:sz w:val="22"/>
                <w:szCs w:val="22"/>
                <w:vertAlign w:val="superscript"/>
              </w:rPr>
              <w:t>st</w:t>
            </w:r>
            <w:r w:rsidRPr="0010146D">
              <w:rPr>
                <w:rFonts w:ascii="Times New Roman" w:hAnsi="Times New Roman" w:cs="Times New Roman"/>
                <w:sz w:val="22"/>
                <w:szCs w:val="22"/>
              </w:rPr>
              <w:t xml:space="preserve"> stage</w:t>
            </w:r>
          </w:p>
          <w:p w14:paraId="2B5649D7"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(4)</w:t>
            </w:r>
          </w:p>
        </w:tc>
        <w:tc>
          <w:tcPr>
            <w:tcW w:w="1262" w:type="dxa"/>
            <w:vAlign w:val="center"/>
          </w:tcPr>
          <w:p w14:paraId="285B7B86"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IV</w:t>
            </w:r>
          </w:p>
          <w:p w14:paraId="589E82EB" w14:textId="77777777" w:rsidR="0002377F" w:rsidRPr="0010146D" w:rsidRDefault="0002377F" w:rsidP="00873715">
            <w:pPr>
              <w:pStyle w:val="ListParagraph"/>
              <w:ind w:left="0"/>
              <w:jc w:val="center"/>
              <w:rPr>
                <w:rFonts w:ascii="Times New Roman" w:hAnsi="Times New Roman" w:cs="Times New Roman"/>
                <w:sz w:val="22"/>
                <w:szCs w:val="22"/>
              </w:rPr>
            </w:pPr>
            <w:proofErr w:type="spellStart"/>
            <w:r w:rsidRPr="0010146D">
              <w:rPr>
                <w:rFonts w:ascii="Times New Roman" w:hAnsi="Times New Roman" w:cs="Times New Roman"/>
                <w:sz w:val="22"/>
                <w:szCs w:val="22"/>
              </w:rPr>
              <w:t>dy</w:t>
            </w:r>
            <w:proofErr w:type="spellEnd"/>
            <w:r w:rsidRPr="0010146D">
              <w:rPr>
                <w:rFonts w:ascii="Times New Roman" w:hAnsi="Times New Roman" w:cs="Times New Roman"/>
                <w:sz w:val="22"/>
                <w:szCs w:val="22"/>
              </w:rPr>
              <w:t>/dx</w:t>
            </w:r>
          </w:p>
          <w:p w14:paraId="541156E6"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(5)</w:t>
            </w:r>
          </w:p>
        </w:tc>
        <w:tc>
          <w:tcPr>
            <w:tcW w:w="1260" w:type="dxa"/>
            <w:vAlign w:val="center"/>
          </w:tcPr>
          <w:p w14:paraId="383F941D"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IV</w:t>
            </w:r>
          </w:p>
          <w:p w14:paraId="7A21FF36" w14:textId="77777777" w:rsidR="0002377F" w:rsidRPr="0010146D" w:rsidRDefault="0002377F" w:rsidP="00873715">
            <w:pPr>
              <w:pStyle w:val="ListParagraph"/>
              <w:ind w:left="0"/>
              <w:jc w:val="center"/>
              <w:rPr>
                <w:rFonts w:ascii="Times New Roman" w:hAnsi="Times New Roman" w:cs="Times New Roman"/>
                <w:sz w:val="22"/>
                <w:szCs w:val="22"/>
              </w:rPr>
            </w:pPr>
            <w:proofErr w:type="spellStart"/>
            <w:r w:rsidRPr="0010146D">
              <w:rPr>
                <w:rFonts w:ascii="Times New Roman" w:hAnsi="Times New Roman" w:cs="Times New Roman"/>
                <w:sz w:val="22"/>
                <w:szCs w:val="22"/>
              </w:rPr>
              <w:t>dy</w:t>
            </w:r>
            <w:proofErr w:type="spellEnd"/>
            <w:r w:rsidRPr="0010146D">
              <w:rPr>
                <w:rFonts w:ascii="Times New Roman" w:hAnsi="Times New Roman" w:cs="Times New Roman"/>
                <w:sz w:val="22"/>
                <w:szCs w:val="22"/>
              </w:rPr>
              <w:t>/dx</w:t>
            </w:r>
          </w:p>
          <w:p w14:paraId="0548C34A"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(6)</w:t>
            </w:r>
          </w:p>
        </w:tc>
      </w:tr>
      <w:tr w:rsidR="0002377F" w:rsidRPr="0010146D" w14:paraId="08A669B9" w14:textId="77777777" w:rsidTr="0002377F">
        <w:trPr>
          <w:trHeight w:val="144"/>
          <w:jc w:val="center"/>
        </w:trPr>
        <w:tc>
          <w:tcPr>
            <w:tcW w:w="1730" w:type="dxa"/>
            <w:vAlign w:val="center"/>
          </w:tcPr>
          <w:p w14:paraId="579F0367"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Homophobia</w:t>
            </w:r>
          </w:p>
        </w:tc>
        <w:tc>
          <w:tcPr>
            <w:tcW w:w="1240" w:type="dxa"/>
            <w:vAlign w:val="center"/>
          </w:tcPr>
          <w:p w14:paraId="0A52589E" w14:textId="77777777" w:rsidR="0002377F" w:rsidRPr="0010146D" w:rsidRDefault="0002377F" w:rsidP="00873715">
            <w:pPr>
              <w:jc w:val="center"/>
              <w:rPr>
                <w:color w:val="000000"/>
                <w:sz w:val="22"/>
                <w:szCs w:val="22"/>
              </w:rPr>
            </w:pPr>
            <w:r w:rsidRPr="0010146D">
              <w:rPr>
                <w:color w:val="000000"/>
                <w:sz w:val="22"/>
                <w:szCs w:val="22"/>
              </w:rPr>
              <w:t>0.151***</w:t>
            </w:r>
          </w:p>
        </w:tc>
        <w:tc>
          <w:tcPr>
            <w:tcW w:w="1255" w:type="dxa"/>
            <w:shd w:val="clear" w:color="auto" w:fill="auto"/>
            <w:vAlign w:val="center"/>
          </w:tcPr>
          <w:p w14:paraId="141E62D8" w14:textId="77777777" w:rsidR="0002377F" w:rsidRPr="0010146D" w:rsidRDefault="0002377F" w:rsidP="00873715">
            <w:pPr>
              <w:jc w:val="center"/>
              <w:rPr>
                <w:color w:val="000000"/>
                <w:sz w:val="22"/>
                <w:szCs w:val="22"/>
              </w:rPr>
            </w:pPr>
            <w:r w:rsidRPr="0010146D">
              <w:rPr>
                <w:color w:val="000000"/>
                <w:sz w:val="22"/>
                <w:szCs w:val="22"/>
              </w:rPr>
              <w:t>0.014**</w:t>
            </w:r>
          </w:p>
        </w:tc>
        <w:tc>
          <w:tcPr>
            <w:tcW w:w="1350" w:type="dxa"/>
          </w:tcPr>
          <w:p w14:paraId="6CC2A9D8" w14:textId="77777777" w:rsidR="0002377F" w:rsidRPr="0010146D" w:rsidRDefault="0002377F" w:rsidP="00873715">
            <w:pPr>
              <w:jc w:val="center"/>
              <w:rPr>
                <w:color w:val="000000"/>
                <w:sz w:val="22"/>
                <w:szCs w:val="22"/>
              </w:rPr>
            </w:pPr>
            <w:r w:rsidRPr="0010146D">
              <w:rPr>
                <w:color w:val="000000"/>
                <w:sz w:val="22"/>
                <w:szCs w:val="22"/>
              </w:rPr>
              <w:t>0.003</w:t>
            </w:r>
          </w:p>
        </w:tc>
        <w:tc>
          <w:tcPr>
            <w:tcW w:w="1214" w:type="dxa"/>
            <w:vAlign w:val="center"/>
          </w:tcPr>
          <w:p w14:paraId="02FAB836"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262" w:type="dxa"/>
            <w:vAlign w:val="center"/>
          </w:tcPr>
          <w:p w14:paraId="6779A317"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260" w:type="dxa"/>
            <w:vAlign w:val="center"/>
          </w:tcPr>
          <w:p w14:paraId="4072A165" w14:textId="77777777" w:rsidR="0002377F" w:rsidRPr="0010146D" w:rsidRDefault="0002377F" w:rsidP="00873715">
            <w:pPr>
              <w:pStyle w:val="ListParagraph"/>
              <w:ind w:left="0"/>
              <w:jc w:val="center"/>
              <w:rPr>
                <w:rFonts w:ascii="Times New Roman" w:hAnsi="Times New Roman" w:cs="Times New Roman"/>
                <w:sz w:val="22"/>
                <w:szCs w:val="22"/>
              </w:rPr>
            </w:pPr>
          </w:p>
        </w:tc>
      </w:tr>
      <w:tr w:rsidR="0002377F" w:rsidRPr="0010146D" w14:paraId="106EC8AB" w14:textId="77777777" w:rsidTr="0002377F">
        <w:trPr>
          <w:trHeight w:val="144"/>
          <w:jc w:val="center"/>
        </w:trPr>
        <w:tc>
          <w:tcPr>
            <w:tcW w:w="1730" w:type="dxa"/>
            <w:vAlign w:val="center"/>
          </w:tcPr>
          <w:p w14:paraId="7332A35D" w14:textId="77777777" w:rsidR="0002377F" w:rsidRPr="0010146D" w:rsidRDefault="00000000" w:rsidP="00873715">
            <w:pPr>
              <w:pStyle w:val="ListParagraph"/>
              <w:ind w:left="0"/>
              <w:jc w:val="center"/>
              <w:rPr>
                <w:rFonts w:ascii="Times New Roman" w:hAnsi="Times New Roman" w:cs="Times New Roman"/>
                <w:sz w:val="22"/>
                <w:szCs w:val="22"/>
              </w:rPr>
            </w:pPr>
            <m:oMathPara>
              <m:oMath>
                <m:acc>
                  <m:accPr>
                    <m:ctrlPr>
                      <w:rPr>
                        <w:rFonts w:ascii="Cambria Math" w:hAnsi="Cambria Math" w:cs="Times New Roman"/>
                        <w:i/>
                        <w:sz w:val="22"/>
                        <w:szCs w:val="22"/>
                      </w:rPr>
                    </m:ctrlPr>
                  </m:accPr>
                  <m:e>
                    <m:r>
                      <w:rPr>
                        <w:rFonts w:ascii="Cambria Math" w:hAnsi="Cambria Math" w:cs="Times New Roman"/>
                        <w:sz w:val="22"/>
                        <w:szCs w:val="22"/>
                      </w:rPr>
                      <m:t>Homophobia</m:t>
                    </m:r>
                  </m:e>
                </m:acc>
              </m:oMath>
            </m:oMathPara>
          </w:p>
        </w:tc>
        <w:tc>
          <w:tcPr>
            <w:tcW w:w="1240" w:type="dxa"/>
            <w:vAlign w:val="center"/>
          </w:tcPr>
          <w:p w14:paraId="78B219B9"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255" w:type="dxa"/>
            <w:shd w:val="clear" w:color="auto" w:fill="auto"/>
            <w:vAlign w:val="center"/>
          </w:tcPr>
          <w:p w14:paraId="6391C09F"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350" w:type="dxa"/>
          </w:tcPr>
          <w:p w14:paraId="69977BAF"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214" w:type="dxa"/>
            <w:vAlign w:val="center"/>
          </w:tcPr>
          <w:p w14:paraId="7370E64D"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262" w:type="dxa"/>
            <w:vAlign w:val="center"/>
          </w:tcPr>
          <w:p w14:paraId="4D40103B" w14:textId="77777777" w:rsidR="0002377F" w:rsidRPr="0010146D" w:rsidRDefault="0002377F" w:rsidP="00873715">
            <w:pPr>
              <w:jc w:val="center"/>
              <w:rPr>
                <w:color w:val="000000"/>
                <w:sz w:val="22"/>
                <w:szCs w:val="22"/>
              </w:rPr>
            </w:pPr>
            <w:r w:rsidRPr="0010146D">
              <w:rPr>
                <w:color w:val="000000"/>
                <w:sz w:val="22"/>
                <w:szCs w:val="22"/>
              </w:rPr>
              <w:t>0.075***</w:t>
            </w:r>
          </w:p>
        </w:tc>
        <w:tc>
          <w:tcPr>
            <w:tcW w:w="1260" w:type="dxa"/>
            <w:vAlign w:val="center"/>
          </w:tcPr>
          <w:p w14:paraId="2DBB95CE" w14:textId="77777777" w:rsidR="0002377F" w:rsidRPr="0010146D" w:rsidRDefault="0002377F" w:rsidP="00873715">
            <w:pPr>
              <w:jc w:val="center"/>
              <w:rPr>
                <w:color w:val="000000"/>
                <w:sz w:val="22"/>
                <w:szCs w:val="22"/>
              </w:rPr>
            </w:pPr>
            <w:r w:rsidRPr="0010146D">
              <w:rPr>
                <w:color w:val="000000"/>
                <w:sz w:val="22"/>
                <w:szCs w:val="22"/>
              </w:rPr>
              <w:t>0.116***</w:t>
            </w:r>
          </w:p>
        </w:tc>
      </w:tr>
      <w:tr w:rsidR="0002377F" w:rsidRPr="0010146D" w14:paraId="5130DE1E" w14:textId="77777777" w:rsidTr="0002377F">
        <w:trPr>
          <w:trHeight w:val="144"/>
          <w:jc w:val="center"/>
        </w:trPr>
        <w:tc>
          <w:tcPr>
            <w:tcW w:w="1730" w:type="dxa"/>
            <w:vAlign w:val="center"/>
          </w:tcPr>
          <w:p w14:paraId="051510E1"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Z</w:t>
            </w:r>
          </w:p>
        </w:tc>
        <w:tc>
          <w:tcPr>
            <w:tcW w:w="1240" w:type="dxa"/>
            <w:vAlign w:val="center"/>
          </w:tcPr>
          <w:p w14:paraId="14354987"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255" w:type="dxa"/>
            <w:shd w:val="clear" w:color="auto" w:fill="auto"/>
            <w:vAlign w:val="center"/>
          </w:tcPr>
          <w:p w14:paraId="5B5285F3" w14:textId="77777777" w:rsidR="0002377F" w:rsidRPr="0010146D" w:rsidRDefault="0002377F" w:rsidP="00873715">
            <w:pPr>
              <w:pStyle w:val="ListParagraph"/>
              <w:ind w:left="0"/>
              <w:jc w:val="center"/>
              <w:rPr>
                <w:rFonts w:ascii="Times New Roman" w:hAnsi="Times New Roman" w:cs="Times New Roman"/>
                <w:sz w:val="22"/>
                <w:szCs w:val="22"/>
              </w:rPr>
            </w:pPr>
          </w:p>
        </w:tc>
        <w:tc>
          <w:tcPr>
            <w:tcW w:w="1350" w:type="dxa"/>
          </w:tcPr>
          <w:p w14:paraId="07E9A72E" w14:textId="77777777" w:rsidR="0002377F" w:rsidRPr="0010146D" w:rsidRDefault="0002377F" w:rsidP="00873715">
            <w:pPr>
              <w:jc w:val="center"/>
              <w:rPr>
                <w:color w:val="000000"/>
                <w:sz w:val="22"/>
                <w:szCs w:val="22"/>
              </w:rPr>
            </w:pPr>
          </w:p>
        </w:tc>
        <w:tc>
          <w:tcPr>
            <w:tcW w:w="1214" w:type="dxa"/>
            <w:vAlign w:val="center"/>
          </w:tcPr>
          <w:p w14:paraId="29BF3268" w14:textId="77777777" w:rsidR="0002377F" w:rsidRPr="0010146D" w:rsidRDefault="0002377F" w:rsidP="00873715">
            <w:pPr>
              <w:jc w:val="center"/>
              <w:rPr>
                <w:color w:val="000000"/>
                <w:sz w:val="22"/>
                <w:szCs w:val="22"/>
              </w:rPr>
            </w:pPr>
            <w:r w:rsidRPr="0010146D">
              <w:rPr>
                <w:color w:val="000000"/>
                <w:sz w:val="22"/>
                <w:szCs w:val="22"/>
              </w:rPr>
              <w:t>-0.068***</w:t>
            </w:r>
          </w:p>
        </w:tc>
        <w:tc>
          <w:tcPr>
            <w:tcW w:w="1262" w:type="dxa"/>
            <w:vAlign w:val="center"/>
          </w:tcPr>
          <w:p w14:paraId="26FD7715" w14:textId="77777777" w:rsidR="0002377F" w:rsidRPr="0010146D" w:rsidRDefault="0002377F" w:rsidP="00873715">
            <w:pPr>
              <w:pStyle w:val="ListParagraph"/>
              <w:ind w:left="0"/>
              <w:jc w:val="center"/>
              <w:rPr>
                <w:rFonts w:ascii="Times New Roman" w:eastAsia="Times New Roman" w:hAnsi="Times New Roman" w:cs="Times New Roman"/>
                <w:color w:val="000000"/>
                <w:kern w:val="0"/>
                <w:sz w:val="22"/>
                <w:szCs w:val="22"/>
                <w14:ligatures w14:val="none"/>
              </w:rPr>
            </w:pPr>
          </w:p>
        </w:tc>
        <w:tc>
          <w:tcPr>
            <w:tcW w:w="1260" w:type="dxa"/>
            <w:vAlign w:val="center"/>
          </w:tcPr>
          <w:p w14:paraId="64CE160D" w14:textId="77777777" w:rsidR="0002377F" w:rsidRPr="0010146D" w:rsidRDefault="0002377F" w:rsidP="00873715">
            <w:pPr>
              <w:pStyle w:val="ListParagraph"/>
              <w:ind w:left="0"/>
              <w:jc w:val="center"/>
              <w:rPr>
                <w:rFonts w:ascii="Times New Roman" w:eastAsia="Times New Roman" w:hAnsi="Times New Roman" w:cs="Times New Roman"/>
                <w:color w:val="000000"/>
                <w:kern w:val="0"/>
                <w:sz w:val="22"/>
                <w:szCs w:val="22"/>
                <w14:ligatures w14:val="none"/>
              </w:rPr>
            </w:pPr>
          </w:p>
        </w:tc>
      </w:tr>
      <w:tr w:rsidR="0002377F" w:rsidRPr="0010146D" w14:paraId="620AC996" w14:textId="77777777" w:rsidTr="0002377F">
        <w:trPr>
          <w:trHeight w:val="144"/>
          <w:jc w:val="center"/>
        </w:trPr>
        <w:tc>
          <w:tcPr>
            <w:tcW w:w="1730" w:type="dxa"/>
            <w:vAlign w:val="center"/>
          </w:tcPr>
          <w:p w14:paraId="5AC6063B"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Constant</w:t>
            </w:r>
          </w:p>
        </w:tc>
        <w:tc>
          <w:tcPr>
            <w:tcW w:w="1240" w:type="dxa"/>
            <w:vAlign w:val="center"/>
          </w:tcPr>
          <w:p w14:paraId="79E9DD65" w14:textId="77777777" w:rsidR="0002377F" w:rsidRPr="0010146D" w:rsidRDefault="0002377F" w:rsidP="00873715">
            <w:pPr>
              <w:jc w:val="center"/>
              <w:rPr>
                <w:color w:val="000000"/>
                <w:sz w:val="22"/>
                <w:szCs w:val="22"/>
              </w:rPr>
            </w:pPr>
            <w:r w:rsidRPr="0010146D">
              <w:rPr>
                <w:color w:val="000000"/>
                <w:sz w:val="22"/>
                <w:szCs w:val="22"/>
              </w:rPr>
              <w:t>-0.450***</w:t>
            </w:r>
          </w:p>
        </w:tc>
        <w:tc>
          <w:tcPr>
            <w:tcW w:w="1255" w:type="dxa"/>
            <w:shd w:val="clear" w:color="auto" w:fill="auto"/>
            <w:vAlign w:val="center"/>
          </w:tcPr>
          <w:p w14:paraId="1BDF7556" w14:textId="77777777" w:rsidR="0002377F" w:rsidRPr="0010146D" w:rsidRDefault="0002377F" w:rsidP="00873715">
            <w:pPr>
              <w:jc w:val="center"/>
              <w:rPr>
                <w:color w:val="000000"/>
                <w:sz w:val="22"/>
                <w:szCs w:val="22"/>
              </w:rPr>
            </w:pPr>
            <w:r w:rsidRPr="0010146D">
              <w:rPr>
                <w:color w:val="000000"/>
                <w:sz w:val="22"/>
                <w:szCs w:val="22"/>
              </w:rPr>
              <w:t>0.119</w:t>
            </w:r>
          </w:p>
        </w:tc>
        <w:tc>
          <w:tcPr>
            <w:tcW w:w="1350" w:type="dxa"/>
          </w:tcPr>
          <w:p w14:paraId="66A531A4" w14:textId="77777777" w:rsidR="0002377F" w:rsidRPr="0010146D" w:rsidRDefault="0002377F" w:rsidP="00873715">
            <w:pPr>
              <w:jc w:val="center"/>
              <w:rPr>
                <w:color w:val="000000"/>
                <w:sz w:val="22"/>
                <w:szCs w:val="22"/>
              </w:rPr>
            </w:pPr>
            <w:r w:rsidRPr="0010146D">
              <w:rPr>
                <w:color w:val="000000"/>
                <w:sz w:val="22"/>
                <w:szCs w:val="22"/>
              </w:rPr>
              <w:t>0.370***</w:t>
            </w:r>
          </w:p>
        </w:tc>
        <w:tc>
          <w:tcPr>
            <w:tcW w:w="1214" w:type="dxa"/>
            <w:vAlign w:val="center"/>
          </w:tcPr>
          <w:p w14:paraId="6A6E52C4" w14:textId="77777777" w:rsidR="0002377F" w:rsidRPr="0010146D" w:rsidRDefault="0002377F" w:rsidP="00873715">
            <w:pPr>
              <w:jc w:val="center"/>
              <w:rPr>
                <w:color w:val="000000"/>
                <w:sz w:val="22"/>
                <w:szCs w:val="22"/>
              </w:rPr>
            </w:pPr>
            <w:r w:rsidRPr="0010146D">
              <w:rPr>
                <w:color w:val="000000"/>
                <w:sz w:val="22"/>
                <w:szCs w:val="22"/>
              </w:rPr>
              <w:t>-0.941***</w:t>
            </w:r>
          </w:p>
        </w:tc>
        <w:tc>
          <w:tcPr>
            <w:tcW w:w="1262" w:type="dxa"/>
            <w:vAlign w:val="center"/>
          </w:tcPr>
          <w:p w14:paraId="256A2284" w14:textId="77777777" w:rsidR="0002377F" w:rsidRPr="0010146D" w:rsidRDefault="0002377F" w:rsidP="00873715">
            <w:pPr>
              <w:jc w:val="center"/>
              <w:rPr>
                <w:color w:val="000000"/>
                <w:sz w:val="22"/>
                <w:szCs w:val="22"/>
              </w:rPr>
            </w:pPr>
            <w:r w:rsidRPr="0010146D">
              <w:rPr>
                <w:color w:val="000000"/>
                <w:sz w:val="22"/>
                <w:szCs w:val="22"/>
              </w:rPr>
              <w:t>0.314***</w:t>
            </w:r>
          </w:p>
        </w:tc>
        <w:tc>
          <w:tcPr>
            <w:tcW w:w="1260" w:type="dxa"/>
            <w:vAlign w:val="center"/>
          </w:tcPr>
          <w:p w14:paraId="73BAD859" w14:textId="77777777" w:rsidR="0002377F" w:rsidRPr="0010146D" w:rsidRDefault="0002377F" w:rsidP="00873715">
            <w:pPr>
              <w:jc w:val="center"/>
              <w:rPr>
                <w:color w:val="000000"/>
                <w:sz w:val="22"/>
                <w:szCs w:val="22"/>
              </w:rPr>
            </w:pPr>
            <w:r w:rsidRPr="0010146D">
              <w:rPr>
                <w:color w:val="000000"/>
                <w:sz w:val="22"/>
                <w:szCs w:val="22"/>
              </w:rPr>
              <w:t>0.685***</w:t>
            </w:r>
          </w:p>
        </w:tc>
      </w:tr>
      <w:tr w:rsidR="0002377F" w:rsidRPr="0010146D" w14:paraId="23704F42" w14:textId="77777777" w:rsidTr="0002377F">
        <w:trPr>
          <w:trHeight w:val="144"/>
          <w:jc w:val="center"/>
        </w:trPr>
        <w:tc>
          <w:tcPr>
            <w:tcW w:w="1730" w:type="dxa"/>
            <w:vAlign w:val="center"/>
          </w:tcPr>
          <w:p w14:paraId="52E4780D"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Log likelihood / F-test</w:t>
            </w:r>
          </w:p>
        </w:tc>
        <w:tc>
          <w:tcPr>
            <w:tcW w:w="1240" w:type="dxa"/>
            <w:vAlign w:val="center"/>
          </w:tcPr>
          <w:p w14:paraId="21DE6E88"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-21838.247</w:t>
            </w:r>
          </w:p>
        </w:tc>
        <w:tc>
          <w:tcPr>
            <w:tcW w:w="1255" w:type="dxa"/>
            <w:shd w:val="clear" w:color="auto" w:fill="auto"/>
            <w:vAlign w:val="center"/>
          </w:tcPr>
          <w:p w14:paraId="6D4308C8" w14:textId="77777777" w:rsidR="0002377F" w:rsidRPr="0010146D" w:rsidRDefault="0002377F" w:rsidP="00873715">
            <w:pPr>
              <w:jc w:val="center"/>
              <w:rPr>
                <w:color w:val="000000"/>
                <w:sz w:val="22"/>
                <w:szCs w:val="22"/>
              </w:rPr>
            </w:pPr>
            <w:r w:rsidRPr="0010146D">
              <w:rPr>
                <w:color w:val="000000"/>
                <w:sz w:val="22"/>
                <w:szCs w:val="22"/>
              </w:rPr>
              <w:t>-12897.342</w:t>
            </w:r>
          </w:p>
        </w:tc>
        <w:tc>
          <w:tcPr>
            <w:tcW w:w="1350" w:type="dxa"/>
            <w:vAlign w:val="center"/>
          </w:tcPr>
          <w:p w14:paraId="3FB4D565" w14:textId="77777777" w:rsidR="0002377F" w:rsidRPr="0010146D" w:rsidRDefault="0002377F" w:rsidP="00873715">
            <w:pPr>
              <w:jc w:val="center"/>
              <w:rPr>
                <w:color w:val="000000"/>
                <w:sz w:val="22"/>
                <w:szCs w:val="22"/>
              </w:rPr>
            </w:pPr>
            <w:r w:rsidRPr="0010146D">
              <w:rPr>
                <w:color w:val="000000"/>
                <w:sz w:val="22"/>
                <w:szCs w:val="22"/>
              </w:rPr>
              <w:t>-10904.438</w:t>
            </w:r>
          </w:p>
        </w:tc>
        <w:tc>
          <w:tcPr>
            <w:tcW w:w="1214" w:type="dxa"/>
            <w:vAlign w:val="center"/>
          </w:tcPr>
          <w:p w14:paraId="176B5D89" w14:textId="77777777" w:rsidR="0002377F" w:rsidRPr="0010146D" w:rsidRDefault="0002377F" w:rsidP="00873715">
            <w:pPr>
              <w:jc w:val="center"/>
              <w:rPr>
                <w:color w:val="000000"/>
                <w:sz w:val="22"/>
                <w:szCs w:val="22"/>
              </w:rPr>
            </w:pPr>
            <w:r w:rsidRPr="0010146D">
              <w:rPr>
                <w:color w:val="000000"/>
                <w:sz w:val="22"/>
                <w:szCs w:val="22"/>
              </w:rPr>
              <w:t>278.76***</w:t>
            </w:r>
          </w:p>
        </w:tc>
        <w:tc>
          <w:tcPr>
            <w:tcW w:w="1262" w:type="dxa"/>
            <w:vAlign w:val="center"/>
          </w:tcPr>
          <w:p w14:paraId="0CEFFC15" w14:textId="77777777" w:rsidR="0002377F" w:rsidRPr="0010146D" w:rsidRDefault="0002377F" w:rsidP="00873715">
            <w:pPr>
              <w:jc w:val="center"/>
              <w:rPr>
                <w:color w:val="000000"/>
                <w:sz w:val="22"/>
                <w:szCs w:val="22"/>
              </w:rPr>
            </w:pPr>
            <w:r w:rsidRPr="0010146D">
              <w:rPr>
                <w:color w:val="000000"/>
                <w:sz w:val="22"/>
                <w:szCs w:val="22"/>
              </w:rPr>
              <w:t>-11287.756</w:t>
            </w:r>
          </w:p>
        </w:tc>
        <w:tc>
          <w:tcPr>
            <w:tcW w:w="1260" w:type="dxa"/>
            <w:vAlign w:val="center"/>
          </w:tcPr>
          <w:p w14:paraId="6DA664A7" w14:textId="77777777" w:rsidR="0002377F" w:rsidRPr="0010146D" w:rsidRDefault="0002377F" w:rsidP="00873715">
            <w:pPr>
              <w:jc w:val="center"/>
              <w:rPr>
                <w:color w:val="000000"/>
                <w:sz w:val="22"/>
                <w:szCs w:val="22"/>
              </w:rPr>
            </w:pPr>
            <w:r w:rsidRPr="0010146D">
              <w:rPr>
                <w:color w:val="000000"/>
                <w:sz w:val="22"/>
                <w:szCs w:val="22"/>
              </w:rPr>
              <w:t>-11222.321</w:t>
            </w:r>
          </w:p>
        </w:tc>
      </w:tr>
      <w:tr w:rsidR="0002377F" w:rsidRPr="0010146D" w14:paraId="6348C760" w14:textId="77777777" w:rsidTr="0002377F">
        <w:trPr>
          <w:trHeight w:val="144"/>
          <w:jc w:val="center"/>
        </w:trPr>
        <w:tc>
          <w:tcPr>
            <w:tcW w:w="1730" w:type="dxa"/>
            <w:vAlign w:val="center"/>
          </w:tcPr>
          <w:p w14:paraId="269D62BB"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Controls</w:t>
            </w:r>
            <w:r w:rsidRPr="0010146D">
              <w:rPr>
                <w:rFonts w:ascii="Times New Roman" w:hAnsi="Times New Roman" w:cs="Times New Roman"/>
                <w:sz w:val="22"/>
                <w:szCs w:val="22"/>
                <w:vertAlign w:val="superscript"/>
              </w:rPr>
              <w:t>††</w:t>
            </w:r>
          </w:p>
        </w:tc>
        <w:tc>
          <w:tcPr>
            <w:tcW w:w="1240" w:type="dxa"/>
            <w:vAlign w:val="center"/>
          </w:tcPr>
          <w:p w14:paraId="7EE16BE8"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c>
          <w:tcPr>
            <w:tcW w:w="1255" w:type="dxa"/>
            <w:shd w:val="clear" w:color="auto" w:fill="auto"/>
            <w:vAlign w:val="center"/>
          </w:tcPr>
          <w:p w14:paraId="28F5AA87"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350" w:type="dxa"/>
          </w:tcPr>
          <w:p w14:paraId="739BD1A2"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214" w:type="dxa"/>
            <w:vAlign w:val="center"/>
          </w:tcPr>
          <w:p w14:paraId="3BC636D4"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262" w:type="dxa"/>
            <w:vAlign w:val="center"/>
          </w:tcPr>
          <w:p w14:paraId="3E3229F9"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260" w:type="dxa"/>
            <w:vAlign w:val="center"/>
          </w:tcPr>
          <w:p w14:paraId="25810FD3"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r>
      <w:tr w:rsidR="0002377F" w:rsidRPr="0010146D" w14:paraId="6FE4D567" w14:textId="77777777" w:rsidTr="0002377F">
        <w:trPr>
          <w:trHeight w:val="144"/>
          <w:jc w:val="center"/>
        </w:trPr>
        <w:tc>
          <w:tcPr>
            <w:tcW w:w="1730" w:type="dxa"/>
            <w:vAlign w:val="center"/>
          </w:tcPr>
          <w:p w14:paraId="7A1590C7"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Attitudinal controls</w:t>
            </w:r>
            <w:r w:rsidRPr="0010146D">
              <w:rPr>
                <w:rFonts w:ascii="Times New Roman" w:hAnsi="Times New Roman" w:cs="Times New Roman"/>
                <w:sz w:val="22"/>
                <w:szCs w:val="22"/>
                <w:vertAlign w:val="superscript"/>
              </w:rPr>
              <w:t>†††</w:t>
            </w:r>
          </w:p>
        </w:tc>
        <w:tc>
          <w:tcPr>
            <w:tcW w:w="1240" w:type="dxa"/>
            <w:vAlign w:val="center"/>
          </w:tcPr>
          <w:p w14:paraId="28601981"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c>
          <w:tcPr>
            <w:tcW w:w="1255" w:type="dxa"/>
            <w:shd w:val="clear" w:color="auto" w:fill="auto"/>
            <w:vAlign w:val="center"/>
          </w:tcPr>
          <w:p w14:paraId="09BF4368"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c>
          <w:tcPr>
            <w:tcW w:w="1350" w:type="dxa"/>
            <w:vAlign w:val="center"/>
          </w:tcPr>
          <w:p w14:paraId="0989A295"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214" w:type="dxa"/>
            <w:vAlign w:val="center"/>
          </w:tcPr>
          <w:p w14:paraId="002EF1A5"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262" w:type="dxa"/>
            <w:vAlign w:val="center"/>
          </w:tcPr>
          <w:p w14:paraId="23F8ED4F"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c>
          <w:tcPr>
            <w:tcW w:w="1260" w:type="dxa"/>
            <w:vAlign w:val="center"/>
          </w:tcPr>
          <w:p w14:paraId="1FB4A32E"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r>
      <w:tr w:rsidR="0002377F" w:rsidRPr="0010146D" w14:paraId="14A7B2DC" w14:textId="77777777" w:rsidTr="0002377F">
        <w:trPr>
          <w:trHeight w:val="144"/>
          <w:jc w:val="center"/>
        </w:trPr>
        <w:tc>
          <w:tcPr>
            <w:tcW w:w="1730" w:type="dxa"/>
            <w:vAlign w:val="center"/>
          </w:tcPr>
          <w:p w14:paraId="38DBCB60"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Country dummies</w:t>
            </w:r>
          </w:p>
        </w:tc>
        <w:tc>
          <w:tcPr>
            <w:tcW w:w="1240" w:type="dxa"/>
            <w:vAlign w:val="center"/>
          </w:tcPr>
          <w:p w14:paraId="6315FE8F"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c>
          <w:tcPr>
            <w:tcW w:w="1255" w:type="dxa"/>
            <w:shd w:val="clear" w:color="auto" w:fill="auto"/>
            <w:vAlign w:val="center"/>
          </w:tcPr>
          <w:p w14:paraId="5DD3A83D"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350" w:type="dxa"/>
          </w:tcPr>
          <w:p w14:paraId="1BEA0268"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Yes</w:t>
            </w:r>
          </w:p>
        </w:tc>
        <w:tc>
          <w:tcPr>
            <w:tcW w:w="1214" w:type="dxa"/>
            <w:vAlign w:val="center"/>
          </w:tcPr>
          <w:p w14:paraId="7B6B05E0"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c>
          <w:tcPr>
            <w:tcW w:w="1262" w:type="dxa"/>
            <w:vAlign w:val="center"/>
          </w:tcPr>
          <w:p w14:paraId="53CD681F"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c>
          <w:tcPr>
            <w:tcW w:w="1260" w:type="dxa"/>
            <w:vAlign w:val="center"/>
          </w:tcPr>
          <w:p w14:paraId="0A204FF2"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No</w:t>
            </w:r>
          </w:p>
        </w:tc>
      </w:tr>
      <w:tr w:rsidR="0002377F" w:rsidRPr="0010146D" w14:paraId="34D1B783" w14:textId="77777777" w:rsidTr="0002377F">
        <w:trPr>
          <w:trHeight w:val="144"/>
          <w:jc w:val="center"/>
        </w:trPr>
        <w:tc>
          <w:tcPr>
            <w:tcW w:w="1730" w:type="dxa"/>
            <w:vAlign w:val="center"/>
          </w:tcPr>
          <w:p w14:paraId="00856164" w14:textId="77777777" w:rsidR="0002377F" w:rsidRPr="0010146D" w:rsidRDefault="0002377F" w:rsidP="00873715">
            <w:pPr>
              <w:pStyle w:val="ListParagraph"/>
              <w:ind w:left="0"/>
              <w:jc w:val="center"/>
              <w:rPr>
                <w:rFonts w:ascii="Times New Roman" w:hAnsi="Times New Roman" w:cs="Times New Roman"/>
                <w:sz w:val="22"/>
                <w:szCs w:val="22"/>
              </w:rPr>
            </w:pPr>
            <w:r w:rsidRPr="0010146D">
              <w:rPr>
                <w:rFonts w:ascii="Times New Roman" w:hAnsi="Times New Roman" w:cs="Times New Roman"/>
                <w:sz w:val="22"/>
                <w:szCs w:val="22"/>
              </w:rPr>
              <w:t>Obs.</w:t>
            </w:r>
          </w:p>
        </w:tc>
        <w:tc>
          <w:tcPr>
            <w:tcW w:w="1240" w:type="dxa"/>
            <w:vAlign w:val="center"/>
          </w:tcPr>
          <w:p w14:paraId="17F5E70A" w14:textId="77777777" w:rsidR="0002377F" w:rsidRPr="0010146D" w:rsidRDefault="0002377F" w:rsidP="00873715">
            <w:pPr>
              <w:jc w:val="center"/>
              <w:rPr>
                <w:sz w:val="22"/>
                <w:szCs w:val="22"/>
              </w:rPr>
            </w:pPr>
            <w:r w:rsidRPr="0010146D">
              <w:rPr>
                <w:sz w:val="22"/>
                <w:szCs w:val="22"/>
              </w:rPr>
              <w:t>35,242</w:t>
            </w:r>
          </w:p>
        </w:tc>
        <w:tc>
          <w:tcPr>
            <w:tcW w:w="1255" w:type="dxa"/>
            <w:shd w:val="clear" w:color="auto" w:fill="auto"/>
            <w:vAlign w:val="center"/>
          </w:tcPr>
          <w:p w14:paraId="4FAD1677" w14:textId="77777777" w:rsidR="0002377F" w:rsidRPr="0010146D" w:rsidRDefault="0002377F" w:rsidP="00873715">
            <w:pPr>
              <w:jc w:val="center"/>
              <w:rPr>
                <w:sz w:val="22"/>
                <w:szCs w:val="22"/>
              </w:rPr>
            </w:pPr>
            <w:r w:rsidRPr="0010146D">
              <w:rPr>
                <w:sz w:val="22"/>
                <w:szCs w:val="22"/>
              </w:rPr>
              <w:t>30,376</w:t>
            </w:r>
          </w:p>
        </w:tc>
        <w:tc>
          <w:tcPr>
            <w:tcW w:w="1350" w:type="dxa"/>
          </w:tcPr>
          <w:p w14:paraId="3E43C289" w14:textId="77777777" w:rsidR="0002377F" w:rsidRPr="0010146D" w:rsidRDefault="0002377F" w:rsidP="00873715">
            <w:pPr>
              <w:jc w:val="center"/>
              <w:rPr>
                <w:color w:val="000000"/>
                <w:sz w:val="22"/>
                <w:szCs w:val="22"/>
              </w:rPr>
            </w:pPr>
            <w:r w:rsidRPr="0010146D">
              <w:rPr>
                <w:color w:val="000000"/>
                <w:sz w:val="22"/>
                <w:szCs w:val="22"/>
              </w:rPr>
              <w:t>25,801</w:t>
            </w:r>
          </w:p>
        </w:tc>
        <w:tc>
          <w:tcPr>
            <w:tcW w:w="1214" w:type="dxa"/>
            <w:vAlign w:val="center"/>
          </w:tcPr>
          <w:p w14:paraId="488AE81F" w14:textId="77777777" w:rsidR="0002377F" w:rsidRPr="0010146D" w:rsidRDefault="0002377F" w:rsidP="00873715">
            <w:pPr>
              <w:jc w:val="center"/>
              <w:rPr>
                <w:color w:val="000000"/>
                <w:sz w:val="22"/>
                <w:szCs w:val="22"/>
              </w:rPr>
            </w:pPr>
            <w:r w:rsidRPr="0010146D">
              <w:rPr>
                <w:color w:val="000000"/>
                <w:sz w:val="22"/>
                <w:szCs w:val="22"/>
              </w:rPr>
              <w:t>25,810</w:t>
            </w:r>
          </w:p>
        </w:tc>
        <w:tc>
          <w:tcPr>
            <w:tcW w:w="1262" w:type="dxa"/>
            <w:vAlign w:val="center"/>
          </w:tcPr>
          <w:p w14:paraId="13F7CBC0" w14:textId="77777777" w:rsidR="0002377F" w:rsidRPr="0010146D" w:rsidRDefault="0002377F" w:rsidP="00873715">
            <w:pPr>
              <w:jc w:val="center"/>
              <w:rPr>
                <w:color w:val="000000"/>
                <w:sz w:val="22"/>
                <w:szCs w:val="22"/>
              </w:rPr>
            </w:pPr>
            <w:r w:rsidRPr="0010146D">
              <w:rPr>
                <w:color w:val="000000"/>
                <w:sz w:val="22"/>
                <w:szCs w:val="22"/>
              </w:rPr>
              <w:t>25,801</w:t>
            </w:r>
          </w:p>
        </w:tc>
        <w:tc>
          <w:tcPr>
            <w:tcW w:w="1260" w:type="dxa"/>
            <w:vAlign w:val="center"/>
          </w:tcPr>
          <w:p w14:paraId="24503A1A" w14:textId="77777777" w:rsidR="0002377F" w:rsidRPr="0010146D" w:rsidRDefault="0002377F" w:rsidP="00873715">
            <w:pPr>
              <w:jc w:val="center"/>
              <w:rPr>
                <w:color w:val="000000"/>
                <w:sz w:val="22"/>
                <w:szCs w:val="22"/>
              </w:rPr>
            </w:pPr>
            <w:r w:rsidRPr="0010146D">
              <w:rPr>
                <w:color w:val="000000"/>
                <w:sz w:val="22"/>
                <w:szCs w:val="22"/>
              </w:rPr>
              <w:t>25,801</w:t>
            </w:r>
          </w:p>
        </w:tc>
      </w:tr>
    </w:tbl>
    <w:p w14:paraId="6C79DBAD" w14:textId="77777777" w:rsidR="0002377F" w:rsidRPr="0010146D" w:rsidRDefault="0002377F" w:rsidP="0002377F">
      <w:pPr>
        <w:jc w:val="both"/>
        <w:rPr>
          <w:sz w:val="20"/>
          <w:szCs w:val="20"/>
        </w:rPr>
      </w:pPr>
      <w:r w:rsidRPr="0010146D">
        <w:rPr>
          <w:sz w:val="20"/>
          <w:szCs w:val="20"/>
          <w:vertAlign w:val="superscript"/>
        </w:rPr>
        <w:t xml:space="preserve">† </w:t>
      </w:r>
      <w:r w:rsidRPr="0010146D">
        <w:rPr>
          <w:sz w:val="20"/>
          <w:szCs w:val="20"/>
        </w:rPr>
        <w:t>Estimations were conducted using the 2016 ESS wave. Models 1, 2, 3, 5 and 6 report the “average marginal effect” and model 4 the coefficient.</w:t>
      </w:r>
    </w:p>
    <w:p w14:paraId="19ED79CE" w14:textId="77777777" w:rsidR="0002377F" w:rsidRPr="0010146D" w:rsidRDefault="0002377F" w:rsidP="0002377F">
      <w:pPr>
        <w:jc w:val="both"/>
        <w:rPr>
          <w:sz w:val="20"/>
          <w:szCs w:val="20"/>
        </w:rPr>
      </w:pPr>
      <w:r w:rsidRPr="0010146D">
        <w:rPr>
          <w:sz w:val="20"/>
          <w:szCs w:val="20"/>
          <w:vertAlign w:val="superscript"/>
        </w:rPr>
        <w:t>††</w:t>
      </w:r>
      <w:r w:rsidRPr="0010146D">
        <w:rPr>
          <w:sz w:val="20"/>
          <w:szCs w:val="20"/>
        </w:rPr>
        <w:t xml:space="preserve"> These controls are sex, age and its square, born in country, labor status, marital status, educational attainment, feeling about household income, whether an individual is hampered in their daily activities due to illness, disability and/or mental health problems, individuals’ satisfaction with health services, description of city where individuals live, and family background.</w:t>
      </w:r>
    </w:p>
    <w:p w14:paraId="46669459" w14:textId="77777777" w:rsidR="0002377F" w:rsidRPr="0010146D" w:rsidRDefault="0002377F" w:rsidP="0002377F">
      <w:pPr>
        <w:jc w:val="both"/>
        <w:rPr>
          <w:sz w:val="20"/>
          <w:szCs w:val="20"/>
        </w:rPr>
      </w:pPr>
      <w:r w:rsidRPr="0010146D">
        <w:rPr>
          <w:sz w:val="20"/>
          <w:szCs w:val="20"/>
          <w:vertAlign w:val="superscript"/>
        </w:rPr>
        <w:t xml:space="preserve">††† </w:t>
      </w:r>
      <w:r w:rsidRPr="0010146D">
        <w:rPr>
          <w:sz w:val="20"/>
          <w:szCs w:val="20"/>
        </w:rPr>
        <w:t>These include attitudes toward immigrants, religious beliefs and practice, religiosity, and political ideology.</w:t>
      </w:r>
    </w:p>
    <w:p w14:paraId="6856033B" w14:textId="77777777" w:rsidR="0002377F" w:rsidRPr="0002377F" w:rsidRDefault="0002377F" w:rsidP="0002377F">
      <w:pPr>
        <w:jc w:val="both"/>
        <w:rPr>
          <w:sz w:val="20"/>
          <w:szCs w:val="20"/>
        </w:rPr>
      </w:pPr>
      <w:r w:rsidRPr="0010146D">
        <w:rPr>
          <w:sz w:val="20"/>
          <w:szCs w:val="20"/>
        </w:rPr>
        <w:t>*p&lt;0.10, **p&lt;0.05, ***p&lt;0.01</w:t>
      </w:r>
    </w:p>
    <w:p w14:paraId="1B07DD37" w14:textId="77777777" w:rsidR="0002377F" w:rsidRDefault="0002377F"/>
    <w:sectPr w:rsidR="0002377F" w:rsidSect="00307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41E"/>
    <w:rsid w:val="0002377F"/>
    <w:rsid w:val="0010146D"/>
    <w:rsid w:val="00307DFC"/>
    <w:rsid w:val="004925EB"/>
    <w:rsid w:val="00701D8C"/>
    <w:rsid w:val="00BD641E"/>
    <w:rsid w:val="00BE4254"/>
    <w:rsid w:val="00D358FD"/>
    <w:rsid w:val="00FF1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312070"/>
  <w15:chartTrackingRefBased/>
  <w15:docId w15:val="{166A0B6F-B7CD-5F4E-A0DD-FD234D2B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41E"/>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6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77F"/>
    <w:pPr>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ara\Desktop\Research%20at%20Harvard\4th%20paper%20-%20homophobia\IV%20estimates\Background\SRH%20across%20time%20and%20year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 1'!$AD$3</c:f>
              <c:strCache>
                <c:ptCount val="1"/>
                <c:pt idx="0">
                  <c:v>Healthy life expectancy</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elete val="1"/>
          </c:dLbls>
          <c:cat>
            <c:strRef>
              <c:f>'Sheet 1'!$AA$4:$AA$12</c:f>
              <c:strCache>
                <c:ptCount val="9"/>
                <c:pt idx="0">
                  <c:v>2012</c:v>
                </c:pt>
                <c:pt idx="1">
                  <c:v>2013</c:v>
                </c:pt>
                <c:pt idx="2">
                  <c:v>2014</c:v>
                </c:pt>
                <c:pt idx="3">
                  <c:v>2015</c:v>
                </c:pt>
                <c:pt idx="4">
                  <c:v>2016</c:v>
                </c:pt>
                <c:pt idx="5">
                  <c:v>2017</c:v>
                </c:pt>
                <c:pt idx="6">
                  <c:v>2018</c:v>
                </c:pt>
                <c:pt idx="7">
                  <c:v>2019</c:v>
                </c:pt>
                <c:pt idx="8">
                  <c:v>2020</c:v>
                </c:pt>
              </c:strCache>
            </c:strRef>
          </c:cat>
          <c:val>
            <c:numRef>
              <c:f>'Sheet 1'!$AD$4:$AD$12</c:f>
              <c:numCache>
                <c:formatCode>#,##0.##########</c:formatCode>
                <c:ptCount val="9"/>
                <c:pt idx="0">
                  <c:v>72.900000000000006</c:v>
                </c:pt>
                <c:pt idx="1">
                  <c:v>73.3</c:v>
                </c:pt>
                <c:pt idx="2">
                  <c:v>73.7</c:v>
                </c:pt>
                <c:pt idx="3">
                  <c:v>73.7</c:v>
                </c:pt>
                <c:pt idx="4">
                  <c:v>74.7</c:v>
                </c:pt>
                <c:pt idx="5">
                  <c:v>74.900000000000006</c:v>
                </c:pt>
                <c:pt idx="6" formatCode="#,##0.0">
                  <c:v>75</c:v>
                </c:pt>
                <c:pt idx="7">
                  <c:v>75.3</c:v>
                </c:pt>
                <c:pt idx="8">
                  <c:v>74.5</c:v>
                </c:pt>
              </c:numCache>
            </c:numRef>
          </c:val>
          <c:smooth val="0"/>
          <c:extLst>
            <c:ext xmlns:c16="http://schemas.microsoft.com/office/drawing/2014/chart" uri="{C3380CC4-5D6E-409C-BE32-E72D297353CC}">
              <c16:uniqueId val="{00000000-90DE-1C46-B3A9-C6969F04F2DC}"/>
            </c:ext>
          </c:extLst>
        </c:ser>
        <c:dLbls>
          <c:dLblPos val="ctr"/>
          <c:showLegendKey val="0"/>
          <c:showVal val="1"/>
          <c:showCatName val="0"/>
          <c:showSerName val="0"/>
          <c:showPercent val="0"/>
          <c:showBubbleSize val="0"/>
        </c:dLbls>
        <c:marker val="1"/>
        <c:smooth val="0"/>
        <c:axId val="2140563279"/>
        <c:axId val="2140587807"/>
      </c:lineChart>
      <c:lineChart>
        <c:grouping val="standard"/>
        <c:varyColors val="0"/>
        <c:ser>
          <c:idx val="0"/>
          <c:order val="0"/>
          <c:tx>
            <c:strRef>
              <c:f>'Sheet 1'!$AB$3</c:f>
              <c:strCache>
                <c:ptCount val="1"/>
                <c:pt idx="0">
                  <c:v>% bad /very bad health</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 1'!$AA$4:$AA$12</c:f>
              <c:strCache>
                <c:ptCount val="9"/>
                <c:pt idx="0">
                  <c:v>2012</c:v>
                </c:pt>
                <c:pt idx="1">
                  <c:v>2013</c:v>
                </c:pt>
                <c:pt idx="2">
                  <c:v>2014</c:v>
                </c:pt>
                <c:pt idx="3">
                  <c:v>2015</c:v>
                </c:pt>
                <c:pt idx="4">
                  <c:v>2016</c:v>
                </c:pt>
                <c:pt idx="5">
                  <c:v>2017</c:v>
                </c:pt>
                <c:pt idx="6">
                  <c:v>2018</c:v>
                </c:pt>
                <c:pt idx="7">
                  <c:v>2019</c:v>
                </c:pt>
                <c:pt idx="8">
                  <c:v>2020</c:v>
                </c:pt>
              </c:strCache>
            </c:strRef>
          </c:cat>
          <c:val>
            <c:numRef>
              <c:f>'Sheet 1'!$AB$4:$AB$12</c:f>
              <c:numCache>
                <c:formatCode>#,##0.##########</c:formatCode>
                <c:ptCount val="9"/>
                <c:pt idx="0">
                  <c:v>10.4</c:v>
                </c:pt>
                <c:pt idx="1">
                  <c:v>10.3</c:v>
                </c:pt>
                <c:pt idx="2" formatCode="#,##0.0">
                  <c:v>10</c:v>
                </c:pt>
                <c:pt idx="3">
                  <c:v>9.8000000000000007</c:v>
                </c:pt>
                <c:pt idx="4">
                  <c:v>8.9</c:v>
                </c:pt>
                <c:pt idx="5">
                  <c:v>8.6</c:v>
                </c:pt>
                <c:pt idx="6">
                  <c:v>8.6999999999999993</c:v>
                </c:pt>
                <c:pt idx="7">
                  <c:v>8.6999999999999993</c:v>
                </c:pt>
                <c:pt idx="8">
                  <c:v>8.6</c:v>
                </c:pt>
              </c:numCache>
            </c:numRef>
          </c:val>
          <c:smooth val="0"/>
          <c:extLst>
            <c:ext xmlns:c16="http://schemas.microsoft.com/office/drawing/2014/chart" uri="{C3380CC4-5D6E-409C-BE32-E72D297353CC}">
              <c16:uniqueId val="{00000001-90DE-1C46-B3A9-C6969F04F2DC}"/>
            </c:ext>
          </c:extLst>
        </c:ser>
        <c:dLbls>
          <c:showLegendKey val="0"/>
          <c:showVal val="0"/>
          <c:showCatName val="0"/>
          <c:showSerName val="0"/>
          <c:showPercent val="0"/>
          <c:showBubbleSize val="0"/>
        </c:dLbls>
        <c:marker val="1"/>
        <c:smooth val="0"/>
        <c:axId val="14315952"/>
        <c:axId val="14313328"/>
      </c:lineChart>
      <c:catAx>
        <c:axId val="21405632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40587807"/>
        <c:crosses val="autoZero"/>
        <c:auto val="1"/>
        <c:lblAlgn val="ctr"/>
        <c:lblOffset val="100"/>
        <c:noMultiLvlLbl val="0"/>
      </c:catAx>
      <c:valAx>
        <c:axId val="2140587807"/>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Healthy life expectancy</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40563279"/>
        <c:crosses val="autoZero"/>
        <c:crossBetween val="between"/>
      </c:valAx>
      <c:valAx>
        <c:axId val="14313328"/>
        <c:scaling>
          <c:orientation val="minMax"/>
        </c:scaling>
        <c:delete val="0"/>
        <c:axPos val="r"/>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bad/very bad health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15952"/>
        <c:crosses val="max"/>
        <c:crossBetween val="between"/>
      </c:valAx>
      <c:catAx>
        <c:axId val="14315952"/>
        <c:scaling>
          <c:orientation val="minMax"/>
        </c:scaling>
        <c:delete val="1"/>
        <c:axPos val="b"/>
        <c:numFmt formatCode="General" sourceLinked="1"/>
        <c:majorTickMark val="out"/>
        <c:minorTickMark val="none"/>
        <c:tickLblPos val="nextTo"/>
        <c:crossAx val="14313328"/>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Pinillos Franco</dc:creator>
  <cp:keywords/>
  <dc:description/>
  <cp:lastModifiedBy>Sara Pinillos Franco</cp:lastModifiedBy>
  <cp:revision>3</cp:revision>
  <dcterms:created xsi:type="dcterms:W3CDTF">2023-09-07T16:44:00Z</dcterms:created>
  <dcterms:modified xsi:type="dcterms:W3CDTF">2024-07-16T14:20:00Z</dcterms:modified>
</cp:coreProperties>
</file>