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D71F6" w:rsidRPr="00F07B33" w:rsidRDefault="00371A24" w:rsidP="00CC2803">
      <w:pPr>
        <w:adjustRightInd w:val="0"/>
        <w:snapToGrid w:val="0"/>
        <w:ind w:firstLineChars="200" w:firstLine="420"/>
        <w:jc w:val="left"/>
        <w:rPr>
          <w:rFonts w:ascii="Times New Roman" w:hAnsi="Times New Roman"/>
          <w:szCs w:val="21"/>
        </w:rPr>
      </w:pPr>
      <w:bookmarkStart w:id="0" w:name="_GoBack"/>
      <w:bookmarkEnd w:id="0"/>
      <w:r w:rsidRPr="00F07B33">
        <w:rPr>
          <w:rFonts w:ascii="Times New Roman" w:hAnsi="Times New Roman" w:hint="eastAsia"/>
          <w:szCs w:val="21"/>
        </w:rPr>
        <w:t>S</w:t>
      </w:r>
      <w:r w:rsidRPr="00F07B33">
        <w:rPr>
          <w:rFonts w:ascii="Times New Roman" w:hAnsi="Times New Roman"/>
          <w:szCs w:val="21"/>
        </w:rPr>
        <w:t>upplementary</w:t>
      </w:r>
      <w:r w:rsidRPr="00F07B33">
        <w:rPr>
          <w:rFonts w:ascii="Times New Roman" w:hAnsi="Times New Roman" w:hint="eastAsia"/>
          <w:szCs w:val="21"/>
        </w:rPr>
        <w:t xml:space="preserve"> </w:t>
      </w:r>
      <w:r w:rsidR="008D71F6" w:rsidRPr="00F07B33">
        <w:rPr>
          <w:rFonts w:ascii="Times New Roman" w:hAnsi="Times New Roman" w:hint="eastAsia"/>
          <w:b/>
          <w:szCs w:val="21"/>
        </w:rPr>
        <w:t xml:space="preserve">Table 11 </w:t>
      </w:r>
      <w:r w:rsidR="008D71F6" w:rsidRPr="00F07B33">
        <w:rPr>
          <w:rFonts w:ascii="Times New Roman" w:hAnsi="Times New Roman"/>
          <w:szCs w:val="21"/>
        </w:rPr>
        <w:t>Grain yield plant</w:t>
      </w:r>
      <w:r w:rsidR="008D71F6" w:rsidRPr="00F07B33">
        <w:rPr>
          <w:rFonts w:ascii="Times New Roman" w:hAnsi="Times New Roman"/>
          <w:szCs w:val="21"/>
          <w:vertAlign w:val="superscript"/>
        </w:rPr>
        <w:t>-1</w:t>
      </w:r>
      <w:r w:rsidR="008D71F6" w:rsidRPr="00F07B33">
        <w:rPr>
          <w:rFonts w:ascii="Times New Roman" w:hAnsi="Times New Roman" w:hint="eastAsia"/>
          <w:szCs w:val="21"/>
          <w:vertAlign w:val="superscript"/>
        </w:rPr>
        <w:t xml:space="preserve"> </w:t>
      </w:r>
      <w:r w:rsidR="008D71F6" w:rsidRPr="00F07B33">
        <w:rPr>
          <w:rFonts w:ascii="Times New Roman" w:hAnsi="Times New Roman" w:hint="eastAsia"/>
          <w:szCs w:val="21"/>
        </w:rPr>
        <w:t xml:space="preserve">in 20 </w:t>
      </w:r>
      <w:r w:rsidR="0007762E" w:rsidRPr="00F07B33">
        <w:rPr>
          <w:rFonts w:ascii="Times New Roman" w:hAnsi="Times New Roman"/>
          <w:szCs w:val="21"/>
        </w:rPr>
        <w:t xml:space="preserve">perennial </w:t>
      </w:r>
      <w:r w:rsidR="003F375E">
        <w:rPr>
          <w:rFonts w:ascii="Times New Roman" w:hAnsi="Times New Roman"/>
          <w:kern w:val="0"/>
          <w:szCs w:val="21"/>
        </w:rPr>
        <w:t>Chinese</w:t>
      </w:r>
      <w:r w:rsidR="008D71F6" w:rsidRPr="00F07B33">
        <w:rPr>
          <w:rFonts w:ascii="Times New Roman" w:hAnsi="Times New Roman"/>
          <w:szCs w:val="21"/>
        </w:rPr>
        <w:t xml:space="preserve"> rice </w:t>
      </w:r>
      <w:proofErr w:type="spellStart"/>
      <w:r w:rsidR="008D71F6" w:rsidRPr="00F07B33">
        <w:rPr>
          <w:rFonts w:ascii="Times New Roman" w:hAnsi="Times New Roman"/>
          <w:szCs w:val="21"/>
        </w:rPr>
        <w:t>germplasm</w:t>
      </w:r>
      <w:proofErr w:type="spellEnd"/>
    </w:p>
    <w:tbl>
      <w:tblPr>
        <w:tblW w:w="5000" w:type="pct"/>
        <w:jc w:val="center"/>
        <w:tblLook w:val="04A0" w:firstRow="1" w:lastRow="0" w:firstColumn="1" w:lastColumn="0" w:noHBand="0" w:noVBand="1"/>
      </w:tblPr>
      <w:tblGrid>
        <w:gridCol w:w="1537"/>
        <w:gridCol w:w="2035"/>
        <w:gridCol w:w="2215"/>
        <w:gridCol w:w="2206"/>
        <w:gridCol w:w="2230"/>
        <w:gridCol w:w="1768"/>
        <w:gridCol w:w="1689"/>
        <w:gridCol w:w="1106"/>
      </w:tblGrid>
      <w:tr w:rsidR="008D71F6" w:rsidRPr="00F07B33" w:rsidTr="00FC5A58">
        <w:trPr>
          <w:trHeight w:val="47"/>
          <w:jc w:val="center"/>
        </w:trPr>
        <w:tc>
          <w:tcPr>
            <w:tcW w:w="520" w:type="pct"/>
            <w:vMerge w:val="restar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Code</w:t>
            </w:r>
          </w:p>
        </w:tc>
        <w:tc>
          <w:tcPr>
            <w:tcW w:w="4480" w:type="pct"/>
            <w:gridSpan w:val="7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G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rain yield plant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-1</w:t>
            </w: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  <w:vertAlign w:val="superscript"/>
              </w:rPr>
              <w:t xml:space="preserve"> </w:t>
            </w: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(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g)</w:t>
            </w:r>
          </w:p>
        </w:tc>
      </w:tr>
      <w:tr w:rsidR="008D71F6" w:rsidRPr="00F07B33" w:rsidTr="00FC5A58">
        <w:trPr>
          <w:trHeight w:val="47"/>
          <w:jc w:val="center"/>
        </w:trPr>
        <w:tc>
          <w:tcPr>
            <w:tcW w:w="520" w:type="pct"/>
            <w:vMerge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1437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2021</w:t>
            </w:r>
          </w:p>
        </w:tc>
        <w:tc>
          <w:tcPr>
            <w:tcW w:w="1500" w:type="pct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2022</w:t>
            </w:r>
          </w:p>
        </w:tc>
        <w:tc>
          <w:tcPr>
            <w:tcW w:w="598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571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proofErr w:type="spellStart"/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Means±SD</w:t>
            </w:r>
            <w:proofErr w:type="spellEnd"/>
          </w:p>
        </w:tc>
        <w:tc>
          <w:tcPr>
            <w:tcW w:w="374" w:type="pct"/>
            <w:vMerge w:val="restar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CV</w:t>
            </w:r>
          </w:p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(%)</w:t>
            </w:r>
          </w:p>
        </w:tc>
      </w:tr>
      <w:tr w:rsidR="008D71F6" w:rsidRPr="00F07B33" w:rsidTr="00FC5A58">
        <w:trPr>
          <w:trHeight w:val="47"/>
          <w:jc w:val="center"/>
        </w:trPr>
        <w:tc>
          <w:tcPr>
            <w:tcW w:w="520" w:type="pct"/>
            <w:vMerge/>
            <w:tcBorders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688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49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46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M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754" w:type="pct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R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C</w:t>
            </w:r>
          </w:p>
        </w:tc>
        <w:tc>
          <w:tcPr>
            <w:tcW w:w="598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57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  <w:tc>
          <w:tcPr>
            <w:tcW w:w="37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ZJ1</w:t>
            </w:r>
          </w:p>
        </w:tc>
        <w:tc>
          <w:tcPr>
            <w:tcW w:w="688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33.70±6.89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49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81.25±20.03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def/a</w:t>
            </w:r>
          </w:p>
        </w:tc>
        <w:tc>
          <w:tcPr>
            <w:tcW w:w="746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27.15±5.28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abcde/b</w:t>
            </w:r>
          </w:p>
        </w:tc>
        <w:tc>
          <w:tcPr>
            <w:tcW w:w="754" w:type="pct"/>
            <w:tcBorders>
              <w:top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9.81±6.87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fghij/c</w:t>
            </w:r>
          </w:p>
        </w:tc>
        <w:tc>
          <w:tcPr>
            <w:tcW w:w="598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9.81-81.25</w:t>
            </w:r>
          </w:p>
        </w:tc>
        <w:tc>
          <w:tcPr>
            <w:tcW w:w="571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37.98±26.46</w:t>
            </w:r>
          </w:p>
        </w:tc>
        <w:tc>
          <w:tcPr>
            <w:tcW w:w="374" w:type="pct"/>
            <w:tcBorders>
              <w:top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69.68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ZJ2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49.44±18.31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58.94±36.88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18.66±3.79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11.13±3.66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defgh/b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11.13-58.94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34.54±20.11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58.22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ZJ3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32.25±5.40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56.27±5.44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20.45±3.20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def/c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14.85±5.18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def/c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14.85-56.27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30.96±15.91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51.39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ZJ4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48.12±6.05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31.50±4.35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h/b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24.77±6.75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27.98±7.05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c/b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24.77-48.12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33.09±9.00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27.19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ZJ5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50.45±6.37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60.03±8.92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21.95±4.59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def/c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9.97±2.47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fghij/d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9.97-60.03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35.60±20.38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57.23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HB1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39.13±5.30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73.23±4.27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25.39±1.03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bcdef/c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12.35±4.77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defg/d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12.35-73.23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37.53±22.69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60.45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HB2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36.01±5.98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de/b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106.88±9.36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20.07±2.39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def/c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18.01±5.07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d/c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18.01-106.88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45.24±36.26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80.15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HB3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43.48±8.67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bcde/a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23.48±4.50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h/b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19.96±5.39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def/b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10.62±1.57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efghi/c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10.62-43.48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24.39±11.98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49.15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AH1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66.61±7.85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55.48±6.50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31.06±7.22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35.76±8.64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b/b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31.06-66.61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47.23±14.46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30.62</w:t>
            </w:r>
          </w:p>
        </w:tc>
      </w:tr>
      <w:tr w:rsidR="008D71F6" w:rsidRPr="00F07B33" w:rsidTr="00FC5A58">
        <w:tblPrEx>
          <w:jc w:val="left"/>
        </w:tblPrEx>
        <w:trPr>
          <w:trHeight w:val="96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AH2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34.85±7.83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91.50±6.88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34.91±6.58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10.43±5.52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efghi/c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10.43-91.50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42.92±29.77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69.36</w:t>
            </w:r>
          </w:p>
        </w:tc>
      </w:tr>
      <w:tr w:rsidR="008D71F6" w:rsidRPr="00F07B33" w:rsidTr="00FC5A58">
        <w:tblPrEx>
          <w:jc w:val="left"/>
        </w:tblPrEx>
        <w:trPr>
          <w:trHeight w:val="12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AH3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50.80±13.63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136.83±8.04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32.84±4.98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ab/c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26.98±4.10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c/c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26.98-136.83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61.86±44.16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71.39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JS1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54.42±7.75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b/a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31.55±3.50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h/b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29.41±6.74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17.39±5.15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de/c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17.39-54.42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33.19±13.39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40.35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JS2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33.89±5.14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95.17±20.81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bcd/a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17.14±2.62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f/c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4.71±0.89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hij/c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4.71-95.17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37.73±34.74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92.09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JS3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41.13±9.30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cde/b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61.95±4.19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fg/a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27.38±10.24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abcd/c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5.84±1.46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ghij/d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5.84-61.95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34.08±20.43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59.94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JS4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30.66±4.79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</w:t>
            </w:r>
            <w:proofErr w:type="spellStart"/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</w:t>
            </w:r>
            <w:proofErr w:type="spellEnd"/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35.42±5.73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h/a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25.01±7.26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6.01±1.60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ghij/c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6.01-35.42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24.28±11.17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46.02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TJ1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32.37±4.78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155.65±12.51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23.66±2.51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33.46±11.23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23.66-155.65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61.29±54.61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89.10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TJ2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35.72±15.14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de/b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139.75±24.96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23.92±6.57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cdef/b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27</w:t>
            </w: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.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9</w:t>
            </w: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0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±0.56</w:t>
            </w: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  <w:vertAlign w:val="superscript"/>
              </w:rPr>
              <w:t>c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</w:t>
            </w: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3.92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-139.75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56.83±48.06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84.60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LN1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35.81±9.45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de/c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87.88±23.09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cde/a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34.22±9.76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a/c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53.93±6.14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a/b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34.22-87.88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52.96±21.60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40.78</w:t>
            </w:r>
          </w:p>
        </w:tc>
      </w:tr>
      <w:tr w:rsidR="008D71F6" w:rsidRPr="00F07B33" w:rsidTr="00E728CF">
        <w:tblPrEx>
          <w:jc w:val="left"/>
        </w:tblPrEx>
        <w:trPr>
          <w:trHeight w:val="80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LN2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32.62±6.44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ef/b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111.85±9.66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33.04±4.45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31.55±2.45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bc/b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31.55-111.85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52.27±34.41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65.83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JL1</w:t>
            </w:r>
          </w:p>
        </w:tc>
        <w:tc>
          <w:tcPr>
            <w:tcW w:w="688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22.60±3.72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f/b</w:t>
            </w:r>
          </w:p>
        </w:tc>
        <w:tc>
          <w:tcPr>
            <w:tcW w:w="749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55.11±17.03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g/a</w:t>
            </w:r>
          </w:p>
        </w:tc>
        <w:tc>
          <w:tcPr>
            <w:tcW w:w="746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31.46±2.25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abc/b</w:t>
            </w:r>
          </w:p>
        </w:tc>
        <w:tc>
          <w:tcPr>
            <w:tcW w:w="754" w:type="pct"/>
            <w:shd w:val="clear" w:color="auto" w:fill="auto"/>
            <w:noWrap/>
            <w:vAlign w:val="center"/>
            <w:hideMark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33.40±1.45</w:t>
            </w: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  <w:vertAlign w:val="superscript"/>
              </w:rPr>
              <w:t>bc</w:t>
            </w: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  <w:vertAlign w:val="superscript"/>
              </w:rPr>
              <w:t>/c</w:t>
            </w:r>
          </w:p>
        </w:tc>
        <w:tc>
          <w:tcPr>
            <w:tcW w:w="598" w:type="pc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left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33.40-55.11</w:t>
            </w:r>
          </w:p>
        </w:tc>
        <w:tc>
          <w:tcPr>
            <w:tcW w:w="571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28.14±18.58</w:t>
            </w:r>
          </w:p>
        </w:tc>
        <w:tc>
          <w:tcPr>
            <w:tcW w:w="374" w:type="pct"/>
            <w:shd w:val="clear" w:color="auto" w:fill="auto"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66.03</w:t>
            </w:r>
          </w:p>
        </w:tc>
      </w:tr>
      <w:tr w:rsidR="008D71F6" w:rsidRPr="00F07B33" w:rsidTr="00FC5A58">
        <w:tblPrEx>
          <w:jc w:val="left"/>
        </w:tblPrEx>
        <w:trPr>
          <w:trHeight w:val="62"/>
        </w:trPr>
        <w:tc>
          <w:tcPr>
            <w:tcW w:w="520" w:type="pct"/>
            <w:shd w:val="clear" w:color="auto" w:fill="auto"/>
            <w:noWrap/>
            <w:hideMark/>
          </w:tcPr>
          <w:p w:rsidR="008D71F6" w:rsidRPr="00F07B33" w:rsidRDefault="008D71F6" w:rsidP="00153E0E">
            <w:pPr>
              <w:adjustRightInd w:val="0"/>
              <w:snapToGrid w:val="0"/>
              <w:rPr>
                <w:rFonts w:ascii="Times New Roman" w:hAnsi="Times New Roman"/>
                <w:color w:val="000000" w:themeColor="text1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Range</w:t>
            </w:r>
          </w:p>
        </w:tc>
        <w:tc>
          <w:tcPr>
            <w:tcW w:w="688" w:type="pct"/>
            <w:shd w:val="clear" w:color="auto" w:fill="auto"/>
            <w:noWrap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22.60-66.61</w:t>
            </w:r>
          </w:p>
        </w:tc>
        <w:tc>
          <w:tcPr>
            <w:tcW w:w="749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23.48-155.65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17.14-34.91</w:t>
            </w:r>
          </w:p>
        </w:tc>
        <w:tc>
          <w:tcPr>
            <w:tcW w:w="754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kern w:val="0"/>
                <w:szCs w:val="21"/>
              </w:rPr>
              <w:t>4.71-53.93</w:t>
            </w:r>
          </w:p>
        </w:tc>
        <w:tc>
          <w:tcPr>
            <w:tcW w:w="598" w:type="pct"/>
            <w:vMerge w:val="restar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4.71-155.65</w:t>
            </w:r>
          </w:p>
        </w:tc>
        <w:tc>
          <w:tcPr>
            <w:tcW w:w="571" w:type="pct"/>
            <w:vMerge w:val="restar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/>
                <w:color w:val="000000" w:themeColor="text1"/>
                <w:szCs w:val="21"/>
              </w:rPr>
              <w:t>40.99±30.22</w:t>
            </w:r>
          </w:p>
        </w:tc>
        <w:tc>
          <w:tcPr>
            <w:tcW w:w="374" w:type="pct"/>
            <w:vMerge w:val="restart"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color w:val="000000" w:themeColor="text1"/>
                <w:kern w:val="0"/>
                <w:szCs w:val="21"/>
              </w:rPr>
            </w:pPr>
            <w:r w:rsidRPr="00F07B33">
              <w:rPr>
                <w:rFonts w:ascii="Times New Roman" w:hAnsi="Times New Roman" w:hint="eastAsia"/>
                <w:color w:val="000000" w:themeColor="text1"/>
                <w:kern w:val="0"/>
                <w:szCs w:val="21"/>
              </w:rPr>
              <w:t>73.73</w:t>
            </w: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shd w:val="clear" w:color="auto" w:fill="auto"/>
            <w:noWrap/>
            <w:hideMark/>
          </w:tcPr>
          <w:p w:rsidR="008D71F6" w:rsidRPr="00F07B33" w:rsidRDefault="008D71F6" w:rsidP="00153E0E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proofErr w:type="spellStart"/>
            <w:r w:rsidRPr="00F07B33">
              <w:rPr>
                <w:rFonts w:ascii="Times New Roman" w:hAnsi="Times New Roman"/>
                <w:szCs w:val="21"/>
              </w:rPr>
              <w:t>Means±SD</w:t>
            </w:r>
            <w:proofErr w:type="spellEnd"/>
          </w:p>
        </w:tc>
        <w:tc>
          <w:tcPr>
            <w:tcW w:w="688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07B33">
              <w:rPr>
                <w:rFonts w:ascii="Times New Roman" w:hAnsi="Times New Roman"/>
                <w:color w:val="000000"/>
                <w:szCs w:val="21"/>
              </w:rPr>
              <w:t>40.20±10.07</w:t>
            </w:r>
          </w:p>
        </w:tc>
        <w:tc>
          <w:tcPr>
            <w:tcW w:w="749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07B33">
              <w:rPr>
                <w:rFonts w:ascii="Times New Roman" w:hAnsi="Times New Roman"/>
                <w:color w:val="000000"/>
                <w:szCs w:val="21"/>
              </w:rPr>
              <w:t>77.49±37.04</w:t>
            </w:r>
          </w:p>
        </w:tc>
        <w:tc>
          <w:tcPr>
            <w:tcW w:w="746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07B33">
              <w:rPr>
                <w:rFonts w:ascii="Times New Roman" w:hAnsi="Times New Roman"/>
                <w:color w:val="000000"/>
                <w:szCs w:val="21"/>
              </w:rPr>
              <w:t>26.12±5.37</w:t>
            </w:r>
          </w:p>
        </w:tc>
        <w:tc>
          <w:tcPr>
            <w:tcW w:w="754" w:type="pct"/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07B33">
              <w:rPr>
                <w:rFonts w:ascii="Times New Roman" w:hAnsi="Times New Roman"/>
                <w:color w:val="000000"/>
                <w:szCs w:val="21"/>
              </w:rPr>
              <w:t>17.35±13.13</w:t>
            </w:r>
          </w:p>
        </w:tc>
        <w:tc>
          <w:tcPr>
            <w:tcW w:w="598" w:type="pct"/>
            <w:vMerge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71" w:type="pct"/>
            <w:vMerge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4" w:type="pct"/>
            <w:vMerge/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  <w:tr w:rsidR="008D71F6" w:rsidRPr="00F07B33" w:rsidTr="00FC5A58">
        <w:tblPrEx>
          <w:jc w:val="left"/>
        </w:tblPrEx>
        <w:trPr>
          <w:trHeight w:val="47"/>
        </w:trPr>
        <w:tc>
          <w:tcPr>
            <w:tcW w:w="520" w:type="pct"/>
            <w:tcBorders>
              <w:bottom w:val="single" w:sz="4" w:space="0" w:color="auto"/>
            </w:tcBorders>
            <w:shd w:val="clear" w:color="auto" w:fill="auto"/>
            <w:noWrap/>
            <w:hideMark/>
          </w:tcPr>
          <w:p w:rsidR="008D71F6" w:rsidRPr="00F07B33" w:rsidRDefault="008D71F6" w:rsidP="00153E0E">
            <w:pPr>
              <w:adjustRightInd w:val="0"/>
              <w:snapToGrid w:val="0"/>
              <w:rPr>
                <w:rFonts w:ascii="Times New Roman" w:hAnsi="Times New Roman"/>
                <w:szCs w:val="21"/>
              </w:rPr>
            </w:pPr>
            <w:r w:rsidRPr="00F07B33">
              <w:rPr>
                <w:rFonts w:ascii="Times New Roman" w:hAnsi="Times New Roman"/>
                <w:szCs w:val="21"/>
              </w:rPr>
              <w:t>CV</w:t>
            </w:r>
            <w:r w:rsidRPr="00F07B33">
              <w:rPr>
                <w:rFonts w:ascii="Times New Roman" w:hAnsi="Times New Roman" w:hint="eastAsia"/>
                <w:szCs w:val="21"/>
              </w:rPr>
              <w:t xml:space="preserve"> </w:t>
            </w:r>
            <w:r w:rsidRPr="00F07B33">
              <w:rPr>
                <w:rFonts w:ascii="Times New Roman" w:hAnsi="Times New Roman"/>
                <w:szCs w:val="21"/>
              </w:rPr>
              <w:t>(%)</w:t>
            </w:r>
          </w:p>
        </w:tc>
        <w:tc>
          <w:tcPr>
            <w:tcW w:w="688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07B33">
              <w:rPr>
                <w:rFonts w:ascii="Times New Roman" w:hAnsi="Times New Roman"/>
                <w:color w:val="000000"/>
                <w:szCs w:val="21"/>
              </w:rPr>
              <w:t>25.05</w:t>
            </w:r>
          </w:p>
        </w:tc>
        <w:tc>
          <w:tcPr>
            <w:tcW w:w="749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07B33">
              <w:rPr>
                <w:rFonts w:ascii="Times New Roman" w:hAnsi="Times New Roman"/>
                <w:color w:val="000000"/>
                <w:szCs w:val="21"/>
              </w:rPr>
              <w:t>47.80</w:t>
            </w:r>
          </w:p>
        </w:tc>
        <w:tc>
          <w:tcPr>
            <w:tcW w:w="746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07B33">
              <w:rPr>
                <w:rFonts w:ascii="Times New Roman" w:hAnsi="Times New Roman"/>
                <w:color w:val="000000"/>
                <w:szCs w:val="21"/>
              </w:rPr>
              <w:t>20.56</w:t>
            </w:r>
          </w:p>
        </w:tc>
        <w:tc>
          <w:tcPr>
            <w:tcW w:w="754" w:type="pct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D71F6" w:rsidRPr="00F07B33" w:rsidRDefault="008D71F6" w:rsidP="00153E0E">
            <w:pPr>
              <w:adjustRightInd w:val="0"/>
              <w:snapToGrid w:val="0"/>
              <w:jc w:val="center"/>
              <w:rPr>
                <w:rFonts w:ascii="Times New Roman" w:hAnsi="Times New Roman"/>
                <w:color w:val="000000"/>
                <w:szCs w:val="21"/>
              </w:rPr>
            </w:pPr>
            <w:r w:rsidRPr="00F07B33">
              <w:rPr>
                <w:rFonts w:ascii="Times New Roman" w:hAnsi="Times New Roman"/>
                <w:color w:val="000000"/>
                <w:szCs w:val="21"/>
              </w:rPr>
              <w:t>75.67</w:t>
            </w:r>
          </w:p>
        </w:tc>
        <w:tc>
          <w:tcPr>
            <w:tcW w:w="598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571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  <w:tc>
          <w:tcPr>
            <w:tcW w:w="374" w:type="pct"/>
            <w:vMerge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8D71F6" w:rsidRPr="00F07B33" w:rsidRDefault="008D71F6" w:rsidP="00153E0E">
            <w:pPr>
              <w:widowControl/>
              <w:adjustRightInd w:val="0"/>
              <w:snapToGrid w:val="0"/>
              <w:jc w:val="center"/>
              <w:rPr>
                <w:rFonts w:ascii="Times New Roman" w:hAnsi="Times New Roman"/>
                <w:kern w:val="0"/>
                <w:szCs w:val="21"/>
              </w:rPr>
            </w:pPr>
          </w:p>
        </w:tc>
      </w:tr>
    </w:tbl>
    <w:p w:rsidR="00A75E77" w:rsidRDefault="00A75E77" w:rsidP="00A75E77">
      <w:pPr>
        <w:pStyle w:val="MDPI21heading1"/>
        <w:spacing w:before="0" w:after="0" w:line="240" w:lineRule="auto"/>
        <w:ind w:left="0" w:firstLineChars="200" w:firstLine="360"/>
        <w:jc w:val="both"/>
        <w:rPr>
          <w:rFonts w:ascii="Times New Roman" w:eastAsia="宋体" w:hAnsi="Times New Roman"/>
          <w:b w:val="0"/>
          <w:i/>
          <w:sz w:val="18"/>
          <w:szCs w:val="18"/>
        </w:rPr>
      </w:pPr>
      <w:r>
        <w:rPr>
          <w:rFonts w:ascii="Times New Roman" w:hAnsi="Times New Roman"/>
          <w:b w:val="0"/>
          <w:sz w:val="18"/>
          <w:szCs w:val="18"/>
        </w:rPr>
        <w:t xml:space="preserve">The letter before the slash represents the significant difference level of multiple analyses about 20 perennial Chinese rice </w:t>
      </w:r>
      <w:proofErr w:type="spellStart"/>
      <w:r>
        <w:rPr>
          <w:rFonts w:ascii="Times New Roman" w:hAnsi="Times New Roman"/>
          <w:b w:val="0"/>
          <w:sz w:val="18"/>
          <w:szCs w:val="18"/>
        </w:rPr>
        <w:t>germplasm</w:t>
      </w:r>
      <w:proofErr w:type="spellEnd"/>
      <w:r>
        <w:rPr>
          <w:rFonts w:ascii="Times New Roman" w:hAnsi="Times New Roman"/>
          <w:b w:val="0"/>
          <w:sz w:val="18"/>
          <w:szCs w:val="18"/>
        </w:rPr>
        <w:t xml:space="preserve"> in one season; the letters after the slash represent the significant difference level of multiple analysis about across two MC and two RC of 2021 and 2022.</w:t>
      </w:r>
      <w:r>
        <w:rPr>
          <w:b w:val="0"/>
          <w:sz w:val="18"/>
          <w:szCs w:val="18"/>
        </w:rPr>
        <w:t xml:space="preserve"> </w:t>
      </w:r>
      <w:r>
        <w:rPr>
          <w:rFonts w:ascii="Times New Roman" w:eastAsia="宋体" w:hAnsi="Times New Roman"/>
          <w:b w:val="0"/>
          <w:sz w:val="18"/>
          <w:szCs w:val="18"/>
        </w:rPr>
        <w:t>SD: standard derivation; CV: coefficient of variation.</w:t>
      </w:r>
      <w:r>
        <w:rPr>
          <w:rFonts w:ascii="Times New Roman" w:eastAsia="宋体" w:hAnsi="Times New Roman"/>
          <w:b w:val="0"/>
          <w:i/>
          <w:sz w:val="18"/>
          <w:szCs w:val="18"/>
        </w:rPr>
        <w:t xml:space="preserve"> </w:t>
      </w:r>
    </w:p>
    <w:p w:rsidR="00DE7319" w:rsidRPr="00F07B33" w:rsidRDefault="00DE7319" w:rsidP="0013379D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F07B33" w:rsidRDefault="00DE7319" w:rsidP="0013379D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F07B33" w:rsidRDefault="00DE7319" w:rsidP="0013379D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F07B33" w:rsidRDefault="00DE7319" w:rsidP="0013379D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F07B33" w:rsidRDefault="00DE7319" w:rsidP="0013379D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p w:rsidR="00DE7319" w:rsidRPr="00F07B33" w:rsidRDefault="00DE7319" w:rsidP="0013379D">
      <w:pPr>
        <w:adjustRightInd w:val="0"/>
        <w:snapToGrid w:val="0"/>
        <w:jc w:val="left"/>
        <w:rPr>
          <w:rFonts w:ascii="Times New Roman" w:hAnsi="Times New Roman"/>
          <w:szCs w:val="21"/>
        </w:rPr>
      </w:pPr>
    </w:p>
    <w:sectPr w:rsidR="00DE7319" w:rsidRPr="00F07B33" w:rsidSect="00CC2803">
      <w:pgSz w:w="16838" w:h="11906" w:orient="landscape"/>
      <w:pgMar w:top="1134" w:right="1134" w:bottom="1134" w:left="1134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E1352" w:rsidRDefault="000E1352" w:rsidP="007C4CC1">
      <w:r>
        <w:separator/>
      </w:r>
    </w:p>
  </w:endnote>
  <w:endnote w:type="continuationSeparator" w:id="0">
    <w:p w:rsidR="000E1352" w:rsidRDefault="000E1352" w:rsidP="007C4CC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宋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E1352" w:rsidRDefault="000E1352" w:rsidP="007C4CC1">
      <w:r>
        <w:separator/>
      </w:r>
    </w:p>
  </w:footnote>
  <w:footnote w:type="continuationSeparator" w:id="0">
    <w:p w:rsidR="000E1352" w:rsidRDefault="000E1352" w:rsidP="007C4CC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453F"/>
    <w:rsid w:val="0007762E"/>
    <w:rsid w:val="00083AE1"/>
    <w:rsid w:val="000B07DC"/>
    <w:rsid w:val="000C086C"/>
    <w:rsid w:val="000C6136"/>
    <w:rsid w:val="000E1352"/>
    <w:rsid w:val="0013379D"/>
    <w:rsid w:val="00152CA7"/>
    <w:rsid w:val="00153E0E"/>
    <w:rsid w:val="00187213"/>
    <w:rsid w:val="001A7E29"/>
    <w:rsid w:val="001F3D50"/>
    <w:rsid w:val="002408CF"/>
    <w:rsid w:val="002422ED"/>
    <w:rsid w:val="00294B9F"/>
    <w:rsid w:val="00294FC7"/>
    <w:rsid w:val="00307682"/>
    <w:rsid w:val="0034496C"/>
    <w:rsid w:val="00354D1F"/>
    <w:rsid w:val="00371A24"/>
    <w:rsid w:val="00382807"/>
    <w:rsid w:val="003F375E"/>
    <w:rsid w:val="004257C5"/>
    <w:rsid w:val="004379DF"/>
    <w:rsid w:val="004B5344"/>
    <w:rsid w:val="00512BD9"/>
    <w:rsid w:val="0055122A"/>
    <w:rsid w:val="00572213"/>
    <w:rsid w:val="0057453F"/>
    <w:rsid w:val="00596C31"/>
    <w:rsid w:val="005A6256"/>
    <w:rsid w:val="005B4B7E"/>
    <w:rsid w:val="005E391B"/>
    <w:rsid w:val="00625181"/>
    <w:rsid w:val="006A51D3"/>
    <w:rsid w:val="006A7289"/>
    <w:rsid w:val="006C3C46"/>
    <w:rsid w:val="006F7075"/>
    <w:rsid w:val="007C4CC1"/>
    <w:rsid w:val="007D3F2C"/>
    <w:rsid w:val="00810643"/>
    <w:rsid w:val="00843091"/>
    <w:rsid w:val="00872695"/>
    <w:rsid w:val="008906FF"/>
    <w:rsid w:val="008D5E95"/>
    <w:rsid w:val="008D71F6"/>
    <w:rsid w:val="009031A9"/>
    <w:rsid w:val="00921A98"/>
    <w:rsid w:val="00997F38"/>
    <w:rsid w:val="009D70AE"/>
    <w:rsid w:val="00A06578"/>
    <w:rsid w:val="00A661AA"/>
    <w:rsid w:val="00A75E77"/>
    <w:rsid w:val="00AD2835"/>
    <w:rsid w:val="00B055C9"/>
    <w:rsid w:val="00B22774"/>
    <w:rsid w:val="00BC4A3E"/>
    <w:rsid w:val="00C214A9"/>
    <w:rsid w:val="00C2597B"/>
    <w:rsid w:val="00C37559"/>
    <w:rsid w:val="00C539DE"/>
    <w:rsid w:val="00C65818"/>
    <w:rsid w:val="00C8302D"/>
    <w:rsid w:val="00CC2803"/>
    <w:rsid w:val="00CF38CC"/>
    <w:rsid w:val="00D36E9F"/>
    <w:rsid w:val="00D93313"/>
    <w:rsid w:val="00DD67AC"/>
    <w:rsid w:val="00DE7319"/>
    <w:rsid w:val="00E668B8"/>
    <w:rsid w:val="00E728CF"/>
    <w:rsid w:val="00F07B33"/>
    <w:rsid w:val="00F10478"/>
    <w:rsid w:val="00F1051C"/>
    <w:rsid w:val="00F5035E"/>
    <w:rsid w:val="00FA08A6"/>
    <w:rsid w:val="00FC5A58"/>
    <w:rsid w:val="00FF2E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CC1"/>
    <w:rPr>
      <w:rFonts w:ascii="Calibri" w:eastAsia="宋体" w:hAnsi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A75E77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华文宋体" w:hAnsi="Times New Roman" w:cs="Times New Roman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7453F"/>
    <w:pPr>
      <w:widowControl w:val="0"/>
      <w:jc w:val="both"/>
    </w:pPr>
    <w:rPr>
      <w:rFonts w:ascii="Calibri" w:eastAsia="宋体" w:hAnsi="Calibri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7C4CC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7C4CC1"/>
    <w:rPr>
      <w:rFonts w:ascii="Calibri" w:eastAsia="宋体" w:hAnsi="Calibri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7C4CC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7C4CC1"/>
    <w:rPr>
      <w:rFonts w:ascii="Calibri" w:eastAsia="宋体" w:hAnsi="Calibri"/>
      <w:sz w:val="18"/>
      <w:szCs w:val="18"/>
    </w:rPr>
  </w:style>
  <w:style w:type="paragraph" w:customStyle="1" w:styleId="MDPI21heading1">
    <w:name w:val="MDPI_2.1_heading1"/>
    <w:qFormat/>
    <w:rsid w:val="00A75E77"/>
    <w:pPr>
      <w:adjustRightInd w:val="0"/>
      <w:snapToGrid w:val="0"/>
      <w:spacing w:before="240" w:after="60" w:line="228" w:lineRule="auto"/>
      <w:ind w:left="2608"/>
      <w:outlineLvl w:val="0"/>
    </w:pPr>
    <w:rPr>
      <w:rFonts w:ascii="Palatino Linotype" w:eastAsia="Times New Roman" w:hAnsi="Palatino Linotype"/>
      <w:b/>
      <w:color w:val="000000"/>
      <w:sz w:val="20"/>
      <w:szCs w:val="22"/>
      <w:lang w:eastAsia="de-DE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03056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D5D7AA28-B836-46AE-BB66-75069C9D2BD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394</Words>
  <Characters>2246</Characters>
  <Application>Microsoft Office Word</Application>
  <DocSecurity>0</DocSecurity>
  <Lines>18</Lines>
  <Paragraphs>5</Paragraphs>
  <ScaleCrop>false</ScaleCrop>
  <Company/>
  <LinksUpToDate>false</LinksUpToDate>
  <CharactersWithSpaces>2635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admin</cp:lastModifiedBy>
  <cp:revision>9</cp:revision>
  <dcterms:created xsi:type="dcterms:W3CDTF">2024-07-05T12:35:00Z</dcterms:created>
  <dcterms:modified xsi:type="dcterms:W3CDTF">2024-12-24T06:34:00Z</dcterms:modified>
</cp:coreProperties>
</file>