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38761" w14:textId="406FA3CC" w:rsidR="00D12917" w:rsidRPr="00DD38CF" w:rsidRDefault="00D12917" w:rsidP="00D12917">
      <w:pPr>
        <w:pStyle w:val="Heading1"/>
        <w:jc w:val="left"/>
      </w:pPr>
      <w:r>
        <w:t xml:space="preserve">Appendix: Analysis and results of the Psychometric properties of the </w:t>
      </w:r>
      <w:r w:rsidR="00DD38CF" w:rsidRPr="00DD38CF">
        <w:t>students’ perception of their nurse mentors’ assessment literacy (SP-NMAL</w:t>
      </w:r>
      <w:r w:rsidR="00DD38CF">
        <w:rPr>
          <w:rFonts w:hint="eastAsia"/>
        </w:rPr>
        <w:t>)</w:t>
      </w:r>
    </w:p>
    <w:p w14:paraId="408F6B2E" w14:textId="510AB9B2" w:rsidR="006D15F0" w:rsidRPr="006D15F0" w:rsidRDefault="006D15F0" w:rsidP="006D15F0">
      <w:pPr>
        <w:pStyle w:val="Heading1"/>
      </w:pPr>
      <w:r w:rsidRPr="006D15F0">
        <w:t>Analysis</w:t>
      </w:r>
      <w:r w:rsidR="00D12917">
        <w:t xml:space="preserve"> </w:t>
      </w:r>
    </w:p>
    <w:p w14:paraId="18AD4E76" w14:textId="15EBA772" w:rsidR="00B56C6B" w:rsidRDefault="006D15F0">
      <w:pPr>
        <w:rPr>
          <w:lang w:val="en-US"/>
        </w:rPr>
      </w:pPr>
      <w:r>
        <w:rPr>
          <w:lang w:val="en-US"/>
        </w:rPr>
        <w:t>T</w:t>
      </w:r>
      <w:r w:rsidRPr="006D15F0">
        <w:rPr>
          <w:lang w:val="en-US"/>
        </w:rPr>
        <w:t xml:space="preserve">he psychometric properties of the scale were examined using </w:t>
      </w:r>
      <w:proofErr w:type="spellStart"/>
      <w:r w:rsidRPr="006D15F0">
        <w:rPr>
          <w:i/>
          <w:lang w:bidi="en-US"/>
        </w:rPr>
        <w:t>Winsteps</w:t>
      </w:r>
      <w:proofErr w:type="spellEnd"/>
      <w:r w:rsidRPr="006D15F0">
        <w:rPr>
          <w:lang w:bidi="en-US"/>
        </w:rPr>
        <w:t xml:space="preserve">® (Version 5.6.0.0) </w:t>
      </w:r>
      <w:sdt>
        <w:sdtPr>
          <w:rPr>
            <w:lang w:bidi="en-US"/>
          </w:rPr>
          <w:tag w:val="MENDELEY_CITATION_v3_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"/>
          <w:id w:val="538936221"/>
          <w:placeholder>
            <w:docPart w:val="8375D1CE55B74A1A965AF904D122067F"/>
          </w:placeholder>
        </w:sdtPr>
        <w:sdtEndPr>
          <w:rPr>
            <w:lang w:val="en-US" w:bidi="ar-SA"/>
          </w:rPr>
        </w:sdtEndPr>
        <w:sdtContent>
          <w:r w:rsidRPr="006D15F0">
            <w:rPr>
              <w:lang w:val="en-US"/>
            </w:rPr>
            <w:t>(Linacre, 2021)</w:t>
          </w:r>
        </w:sdtContent>
      </w:sdt>
      <w:r w:rsidRPr="006D15F0">
        <w:rPr>
          <w:lang w:val="en-US"/>
        </w:rPr>
        <w:t xml:space="preserve">. Specifically, a rating scale Rasch model </w:t>
      </w:r>
      <w:sdt>
        <w:sdtPr>
          <w:rPr>
            <w:lang w:val="en-US"/>
          </w:rPr>
          <w:tag w:val="MENDELEY_CITATION_v3_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"/>
          <w:id w:val="-1448076141"/>
          <w:placeholder>
            <w:docPart w:val="43CDAD47F12F4FB7A3A2057DD2093BE7"/>
          </w:placeholder>
        </w:sdtPr>
        <w:sdtEndPr/>
        <w:sdtContent>
          <w:r w:rsidRPr="006D15F0">
            <w:rPr>
              <w:lang w:val="en-US"/>
            </w:rPr>
            <w:t>(Wright &amp; Masters, 1982)</w:t>
          </w:r>
        </w:sdtContent>
      </w:sdt>
      <w:r w:rsidRPr="006D15F0">
        <w:rPr>
          <w:lang w:val="en-US"/>
        </w:rPr>
        <w:t xml:space="preserve"> was conducted to examine the </w:t>
      </w:r>
      <w:proofErr w:type="spellStart"/>
      <w:r w:rsidRPr="006D15F0">
        <w:rPr>
          <w:lang w:val="en-US"/>
        </w:rPr>
        <w:t>unidimensionality</w:t>
      </w:r>
      <w:proofErr w:type="spellEnd"/>
      <w:r w:rsidRPr="006D15F0">
        <w:rPr>
          <w:lang w:val="en-US"/>
        </w:rPr>
        <w:t xml:space="preserve">, Rasch item fit, category structure, reliability, and differential item functioning in terms of gender. While the categorical raw score does not meet the additivity requirement for parametric analysis including regressions, Rasch model transforms the categorical raw responses to the scale into interval Rasch logit which meets such requirement. </w:t>
      </w:r>
      <w:sdt>
        <w:sdtPr>
          <w:rPr>
            <w:lang w:val="en-US"/>
          </w:rPr>
          <w:tag w:val="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"/>
          <w:id w:val="-1975746701"/>
          <w:placeholder>
            <w:docPart w:val="D5A3B20EFF424791A89AF341067D8152"/>
          </w:placeholder>
        </w:sdtPr>
        <w:sdtEndPr/>
        <w:sdtContent>
          <w:r w:rsidRPr="006D15F0">
            <w:rPr>
              <w:lang w:val="en-US"/>
            </w:rPr>
            <w:t>(</w:t>
          </w:r>
          <w:proofErr w:type="spellStart"/>
          <w:r w:rsidRPr="006D15F0">
            <w:rPr>
              <w:lang w:val="en-US"/>
            </w:rPr>
            <w:t>Covic</w:t>
          </w:r>
          <w:proofErr w:type="spellEnd"/>
          <w:r w:rsidRPr="006D15F0">
            <w:rPr>
              <w:lang w:val="en-US"/>
            </w:rPr>
            <w:t xml:space="preserve"> et al., 2007; Gay et al., 2016)</w:t>
          </w:r>
        </w:sdtContent>
      </w:sdt>
      <w:r w:rsidRPr="006D15F0">
        <w:rPr>
          <w:lang w:val="en-US"/>
        </w:rPr>
        <w:t>.</w:t>
      </w:r>
    </w:p>
    <w:p w14:paraId="77794F86" w14:textId="77777777" w:rsidR="006D15F0" w:rsidRPr="006D15F0" w:rsidRDefault="006D15F0" w:rsidP="006D15F0">
      <w:pPr>
        <w:rPr>
          <w:lang w:val="en-US"/>
        </w:rPr>
      </w:pPr>
      <w:r w:rsidRPr="006D15F0">
        <w:rPr>
          <w:lang w:val="en-US"/>
        </w:rPr>
        <w:t xml:space="preserve">The </w:t>
      </w:r>
      <w:proofErr w:type="spellStart"/>
      <w:r w:rsidRPr="006D15F0">
        <w:rPr>
          <w:lang w:val="en-US"/>
        </w:rPr>
        <w:t>unidimensionality</w:t>
      </w:r>
      <w:proofErr w:type="spellEnd"/>
      <w:r w:rsidRPr="006D15F0">
        <w:rPr>
          <w:lang w:val="en-US"/>
        </w:rPr>
        <w:t xml:space="preserve"> of the scale was examined via principal component analysis (PCA) of the Rasch residual of each item </w:t>
      </w:r>
      <w:sdt>
        <w:sdtPr>
          <w:rPr>
            <w:lang w:val="en-US" w:bidi="en-US"/>
          </w:rPr>
          <w:tag w:val="MENDELEY_CITATION_v3_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"/>
          <w:id w:val="241387594"/>
          <w:placeholder>
            <w:docPart w:val="B30FACA4E28941C8A5D57FC823142897"/>
          </w:placeholder>
        </w:sdtPr>
        <w:sdtEndPr>
          <w:rPr>
            <w:lang w:bidi="ar-SA"/>
          </w:rPr>
        </w:sdtEndPr>
        <w:sdtContent>
          <w:r w:rsidRPr="006D15F0">
            <w:rPr>
              <w:lang w:val="en-US"/>
            </w:rPr>
            <w:t>(Linacre, 2021)</w:t>
          </w:r>
        </w:sdtContent>
      </w:sdt>
      <w:r w:rsidRPr="006D15F0">
        <w:rPr>
          <w:lang w:val="en-US"/>
        </w:rPr>
        <w:t xml:space="preserve">. An eigenvalue of the first contract of 2 or less indicates </w:t>
      </w:r>
      <w:proofErr w:type="spellStart"/>
      <w:r w:rsidRPr="006D15F0">
        <w:rPr>
          <w:lang w:val="en-US"/>
        </w:rPr>
        <w:t>unidimensionality</w:t>
      </w:r>
      <w:proofErr w:type="spellEnd"/>
      <w:r w:rsidRPr="006D15F0">
        <w:rPr>
          <w:lang w:val="en-US"/>
        </w:rPr>
        <w:t xml:space="preserve">, while more than 2 indicates a potential second dimension. In the latter case, a cluster analysis of the loading of the items on the first contract was conducted. The corrected correlations (accounting for the measurement error) between the item clusters that may measure potential sub-dimensions were examined. A corrected correlation below .57 indicates a potential second latent variable, while a value above .87 indicates different clusters of the items are measuring the same thing </w:t>
      </w:r>
      <w:sdt>
        <w:sdtPr>
          <w:rPr>
            <w:lang w:val="en-US" w:bidi="en-US"/>
          </w:rPr>
          <w:tag w:val="MENDELEY_CITATION_v3_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"/>
          <w:id w:val="858325735"/>
          <w:placeholder>
            <w:docPart w:val="45530DE7B22A4AC1B57F66F372B87641"/>
          </w:placeholder>
        </w:sdtPr>
        <w:sdtEndPr>
          <w:rPr>
            <w:lang w:bidi="ar-SA"/>
          </w:rPr>
        </w:sdtEndPr>
        <w:sdtContent>
          <w:r w:rsidRPr="006D15F0">
            <w:rPr>
              <w:lang w:val="en-US"/>
            </w:rPr>
            <w:t>(Linacre, 2021)</w:t>
          </w:r>
        </w:sdtContent>
      </w:sdt>
      <w:r w:rsidRPr="006D15F0">
        <w:rPr>
          <w:lang w:val="en-US"/>
        </w:rPr>
        <w:t xml:space="preserve">. </w:t>
      </w:r>
    </w:p>
    <w:p w14:paraId="03ECB53B" w14:textId="77777777" w:rsidR="006D15F0" w:rsidRPr="006D15F0" w:rsidRDefault="006D15F0" w:rsidP="006D15F0">
      <w:pPr>
        <w:rPr>
          <w:lang w:val="en-US"/>
        </w:rPr>
      </w:pPr>
      <w:r w:rsidRPr="006D15F0">
        <w:rPr>
          <w:lang w:val="en-US"/>
        </w:rPr>
        <w:t xml:space="preserve">We utilized two item fit indices, the information-weighted Infit and the non-weighted Outfit mean square (MNSQ) statistics to examine the fit of individual items to Rasch model (the level to which the observed scores are in line with the predicted score by Rasch model). A desirable fit is suggested by an MNSQ within the range of 0.5 to 1.5. An MNSQ below 0.5 signifies a less effective but not detrimental fit, while an MNSQ between 1.5 and 2.0 denotes a fit that is not helpful but also not harmful. Conversely, an MNSQ exceeding 2.0 is indicative of a poor fit that can skew or undermine the measurement system </w:t>
      </w:r>
      <w:sdt>
        <w:sdtPr>
          <w:rPr>
            <w:lang w:val="en-US" w:bidi="en-US"/>
          </w:rPr>
          <w:tag w:val="MENDELEY_CITATION_v3_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"/>
          <w:id w:val="1061372319"/>
          <w:placeholder>
            <w:docPart w:val="5377DCB91837486C9144772AED7D4292"/>
          </w:placeholder>
        </w:sdtPr>
        <w:sdtEndPr>
          <w:rPr>
            <w:lang w:bidi="ar-SA"/>
          </w:rPr>
        </w:sdtEndPr>
        <w:sdtContent>
          <w:r w:rsidRPr="006D15F0">
            <w:rPr>
              <w:lang w:val="en-US"/>
            </w:rPr>
            <w:t>(Linacre, 2021)</w:t>
          </w:r>
        </w:sdtContent>
      </w:sdt>
      <w:r w:rsidRPr="006D15F0">
        <w:rPr>
          <w:lang w:val="en-US"/>
        </w:rPr>
        <w:t>.</w:t>
      </w:r>
    </w:p>
    <w:p w14:paraId="2AF13B21" w14:textId="16A6C815" w:rsidR="006D15F0" w:rsidRPr="006D15F0" w:rsidRDefault="006D15F0" w:rsidP="006D15F0">
      <w:pPr>
        <w:rPr>
          <w:lang w:val="en-US"/>
        </w:rPr>
      </w:pPr>
      <w:r w:rsidRPr="006D15F0">
        <w:rPr>
          <w:lang w:val="en-US"/>
        </w:rPr>
        <w:t xml:space="preserve">A well-structured category system is evidenced by Rasch-Thurstone thresholds that are unconditionally defined and ascend in a sequence corresponding to 50% cumulative probabilities. In terms of reliability, a Rasch reliability score above .70 is considered to meet the criteria for sufficient reliability, aligning with the standards of traditional testing </w:t>
      </w:r>
      <w:sdt>
        <w:sdtPr>
          <w:rPr>
            <w:lang w:val="en-US" w:bidi="en-US"/>
          </w:rPr>
          <w:tag w:val="MENDELEY_CITATION_v3_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"/>
          <w:id w:val="-837379373"/>
          <w:placeholder>
            <w:docPart w:val="98140541EE094085B742249627AD0855"/>
          </w:placeholder>
        </w:sdtPr>
        <w:sdtEndPr>
          <w:rPr>
            <w:lang w:bidi="ar-SA"/>
          </w:rPr>
        </w:sdtEndPr>
        <w:sdtContent>
          <w:r w:rsidRPr="006D15F0">
            <w:rPr>
              <w:lang w:val="en-US"/>
            </w:rPr>
            <w:t>(Linacre, 2021)</w:t>
          </w:r>
        </w:sdtContent>
      </w:sdt>
      <w:r w:rsidRPr="006D15F0">
        <w:rPr>
          <w:lang w:val="en-US"/>
        </w:rPr>
        <w:t xml:space="preserve">. </w:t>
      </w:r>
    </w:p>
    <w:p w14:paraId="4FDAD9F2" w14:textId="77777777" w:rsidR="006D15F0" w:rsidRDefault="006D15F0">
      <w:pPr>
        <w:rPr>
          <w:lang w:val="en-US"/>
        </w:rPr>
      </w:pPr>
    </w:p>
    <w:p w14:paraId="3639695D" w14:textId="74F91765" w:rsidR="006D15F0" w:rsidRDefault="006D15F0" w:rsidP="006D15F0">
      <w:pPr>
        <w:pStyle w:val="Heading1"/>
      </w:pPr>
      <w:r>
        <w:rPr>
          <w:rFonts w:hint="eastAsia"/>
        </w:rPr>
        <w:t>Psy</w:t>
      </w:r>
      <w:r>
        <w:t>chometric Properties of SP-NMAL</w:t>
      </w:r>
    </w:p>
    <w:p w14:paraId="76AEA737" w14:textId="77777777" w:rsidR="006D15F0" w:rsidRPr="006D15F0" w:rsidRDefault="006D15F0" w:rsidP="006D15F0">
      <w:pPr>
        <w:pStyle w:val="Heading2"/>
      </w:pPr>
      <w:proofErr w:type="spellStart"/>
      <w:r w:rsidRPr="006D15F0">
        <w:t>Unidimensionality</w:t>
      </w:r>
      <w:proofErr w:type="spellEnd"/>
      <w:r w:rsidRPr="006D15F0">
        <w:t xml:space="preserve"> </w:t>
      </w:r>
    </w:p>
    <w:p w14:paraId="2551D0C2" w14:textId="77777777" w:rsidR="006D15F0" w:rsidRPr="006D15F0" w:rsidRDefault="006D15F0" w:rsidP="006D15F0">
      <w:pPr>
        <w:rPr>
          <w:lang w:val="en-US"/>
        </w:rPr>
      </w:pPr>
      <w:r w:rsidRPr="006D15F0">
        <w:rPr>
          <w:lang w:val="en-US"/>
        </w:rPr>
        <w:t xml:space="preserve">The results of the PCA on the Rasch item residuals indicated that the eigenvalue for the first component was greater than 2, suggesting a potential second dimension. However, the corrected correlations between the three clusters of items ranged from .97 to 1.00, indicating that the three clusters of items were measuring the same thing. Therefore, the SP-NMAL scale's </w:t>
      </w:r>
      <w:proofErr w:type="spellStart"/>
      <w:r w:rsidRPr="006D15F0">
        <w:rPr>
          <w:lang w:val="en-US"/>
        </w:rPr>
        <w:t>unidimensionality</w:t>
      </w:r>
      <w:proofErr w:type="spellEnd"/>
      <w:r w:rsidRPr="006D15F0">
        <w:rPr>
          <w:lang w:val="en-US"/>
        </w:rPr>
        <w:t xml:space="preserve"> was supported. Also, 67% of the variance was explained by the Rasch model.</w:t>
      </w:r>
    </w:p>
    <w:p w14:paraId="4EC26BFB" w14:textId="77777777" w:rsidR="006D15F0" w:rsidRPr="006D15F0" w:rsidRDefault="006D15F0" w:rsidP="006D15F0">
      <w:pPr>
        <w:rPr>
          <w:b/>
          <w:bCs/>
          <w:lang w:val="en-US"/>
        </w:rPr>
      </w:pPr>
      <w:r w:rsidRPr="006D15F0">
        <w:rPr>
          <w:b/>
          <w:bCs/>
          <w:lang w:val="en-US"/>
        </w:rPr>
        <w:lastRenderedPageBreak/>
        <w:t xml:space="preserve">Item fit, category structure, and reliability </w:t>
      </w:r>
    </w:p>
    <w:p w14:paraId="13B55D4B" w14:textId="7A02D1A7" w:rsidR="006D15F0" w:rsidRPr="006D15F0" w:rsidRDefault="006D15F0" w:rsidP="006D15F0">
      <w:pPr>
        <w:rPr>
          <w:lang w:val="en-US"/>
        </w:rPr>
      </w:pPr>
      <w:r w:rsidRPr="006D15F0">
        <w:rPr>
          <w:lang w:val="en-US"/>
        </w:rPr>
        <w:t xml:space="preserve">The MNSQ ranged between 0.66 and 1.36 for Infit and between 0.54 and 1.26 for Outfit, within the range of 0.5 and 1.5 (see Table </w:t>
      </w:r>
      <w:r>
        <w:rPr>
          <w:lang w:val="en-US"/>
        </w:rPr>
        <w:t>A</w:t>
      </w:r>
      <w:r w:rsidRPr="006D15F0">
        <w:rPr>
          <w:lang w:val="en-US"/>
        </w:rPr>
        <w:t xml:space="preserve">1). This finding indicates the observed scores of each item are in line with the Rasch predicted score, suggesting that the items performed well and were productive for the measurement. The Rasch-Thurstone thresholds for the five options: "Does not apply at all" (1) to "Applies perfectly" (5) were -4.90, -3.84, 0.64, and 8.11, which increased in the sequence and indicated good category structures. However, only 7% (63 out of 854) students chose Category 2 while 24% (209) students chose Category 1.  </w:t>
      </w:r>
    </w:p>
    <w:p w14:paraId="44DFA4FB" w14:textId="42BDFE67" w:rsidR="006D15F0" w:rsidRDefault="006D15F0" w:rsidP="006D15F0">
      <w:pPr>
        <w:rPr>
          <w:lang w:val="en-US"/>
        </w:rPr>
      </w:pPr>
      <w:bookmarkStart w:id="0" w:name="OLE_LINK16"/>
      <w:r w:rsidRPr="006D15F0">
        <w:rPr>
          <w:lang w:val="en-US"/>
        </w:rPr>
        <w:t>While the student ability estimates ranged from −8.51 to 12.11, the item difﬁculty estimates, taking into account the category threshold, ranged from −5.53 to 8.75. Of note, 52% (445 out of 854) of the students had an ability greater than 8.75, indicating that the items were too easy</w:t>
      </w:r>
      <w:bookmarkEnd w:id="0"/>
      <w:r w:rsidRPr="006D15F0">
        <w:rPr>
          <w:lang w:val="en-US"/>
        </w:rPr>
        <w:t>, while 1% (12 out of 854) students had less than -5.53.</w:t>
      </w:r>
    </w:p>
    <w:p w14:paraId="09871962" w14:textId="77777777" w:rsidR="006D15F0" w:rsidRPr="006D15F0" w:rsidRDefault="006D15F0" w:rsidP="006D15F0">
      <w:pPr>
        <w:rPr>
          <w:b/>
          <w:bCs/>
          <w:lang w:val="en-US"/>
        </w:rPr>
      </w:pPr>
      <w:r w:rsidRPr="006D15F0">
        <w:rPr>
          <w:b/>
          <w:bCs/>
          <w:lang w:val="en-US"/>
        </w:rPr>
        <w:t xml:space="preserve">Construct validity </w:t>
      </w:r>
    </w:p>
    <w:p w14:paraId="2FA21C3B" w14:textId="26AA166A" w:rsidR="00262333" w:rsidRPr="00B35CEF" w:rsidRDefault="00262333" w:rsidP="00262333">
      <w:r w:rsidRPr="00B35CEF">
        <w:t xml:space="preserve">Results of correlation analysis show that </w:t>
      </w:r>
      <w:r>
        <w:t>SP-NMAL</w:t>
      </w:r>
      <w:r w:rsidRPr="00B35CEF">
        <w:t xml:space="preserve"> was highly and positively correlated with their self-efficacy in nursing (</w:t>
      </w:r>
      <w:r w:rsidRPr="00B35CEF">
        <w:rPr>
          <w:i/>
          <w:iCs/>
        </w:rPr>
        <w:t>r</w:t>
      </w:r>
      <w:r w:rsidRPr="00B35CEF">
        <w:t xml:space="preserve"> = .86, </w:t>
      </w:r>
      <w:r w:rsidRPr="00B35CEF">
        <w:rPr>
          <w:i/>
          <w:iCs/>
        </w:rPr>
        <w:t>p</w:t>
      </w:r>
      <w:r w:rsidRPr="00B35CEF">
        <w:t xml:space="preserve"> &lt; .001) and positively associated with their final grade (</w:t>
      </w:r>
      <w:r w:rsidRPr="00B35CEF">
        <w:rPr>
          <w:i/>
          <w:iCs/>
        </w:rPr>
        <w:t>r</w:t>
      </w:r>
      <w:r w:rsidRPr="00B35CEF">
        <w:t xml:space="preserve"> = .</w:t>
      </w:r>
      <w:r>
        <w:t>91</w:t>
      </w:r>
      <w:r w:rsidRPr="00B35CEF">
        <w:t xml:space="preserve">, </w:t>
      </w:r>
      <w:r w:rsidRPr="00B35CEF">
        <w:rPr>
          <w:i/>
          <w:iCs/>
        </w:rPr>
        <w:t>p</w:t>
      </w:r>
      <w:r w:rsidRPr="00B35CEF">
        <w:t xml:space="preserve"> &lt; .01). Moreover, the gender difference in </w:t>
      </w:r>
      <w:r>
        <w:t>SP-NMAL</w:t>
      </w:r>
      <w:r w:rsidRPr="00B35CEF">
        <w:t xml:space="preserve"> was nonsignificant (Pearson’s </w:t>
      </w:r>
      <w:r w:rsidRPr="00B35CEF">
        <w:rPr>
          <w:i/>
          <w:iCs/>
        </w:rPr>
        <w:t>r</w:t>
      </w:r>
      <w:r w:rsidRPr="00B35CEF">
        <w:t xml:space="preserve"> = .05, </w:t>
      </w:r>
      <w:r w:rsidRPr="00B35CEF">
        <w:rPr>
          <w:i/>
          <w:iCs/>
        </w:rPr>
        <w:t>p</w:t>
      </w:r>
      <w:r w:rsidRPr="00B35CEF">
        <w:t xml:space="preserve"> = .11). These findings indicate good construct validity. </w:t>
      </w:r>
    </w:p>
    <w:p w14:paraId="756815BE" w14:textId="3517126F" w:rsidR="006D15F0" w:rsidRDefault="006D15F0" w:rsidP="006D15F0">
      <w:pPr>
        <w:rPr>
          <w:lang w:val="en-US"/>
        </w:rPr>
      </w:pPr>
    </w:p>
    <w:p w14:paraId="0AB2BACE" w14:textId="5A575825" w:rsidR="006D15F0" w:rsidRPr="006D15F0" w:rsidRDefault="006D15F0" w:rsidP="006D15F0">
      <w:pPr>
        <w:rPr>
          <w:b/>
          <w:bCs/>
          <w:lang w:val="en-US"/>
        </w:rPr>
      </w:pPr>
      <w:r w:rsidRPr="006D15F0">
        <w:rPr>
          <w:b/>
          <w:bCs/>
          <w:lang w:val="en-US"/>
        </w:rPr>
        <w:t xml:space="preserve">Table </w:t>
      </w:r>
      <w:r>
        <w:rPr>
          <w:b/>
          <w:bCs/>
          <w:lang w:val="en-US"/>
        </w:rPr>
        <w:t>A</w:t>
      </w:r>
      <w:r w:rsidRPr="006D15F0">
        <w:rPr>
          <w:b/>
          <w:bCs/>
          <w:lang w:val="en-US"/>
        </w:rPr>
        <w:t>1</w:t>
      </w:r>
    </w:p>
    <w:p w14:paraId="05B53433" w14:textId="77777777" w:rsidR="006D15F0" w:rsidRPr="006D15F0" w:rsidRDefault="006D15F0" w:rsidP="006D15F0">
      <w:pPr>
        <w:rPr>
          <w:i/>
          <w:iCs/>
          <w:lang w:val="en-US"/>
        </w:rPr>
      </w:pPr>
      <w:r w:rsidRPr="006D15F0">
        <w:rPr>
          <w:i/>
          <w:iCs/>
          <w:lang w:val="en-US"/>
        </w:rPr>
        <w:t>Item statistics</w:t>
      </w:r>
    </w:p>
    <w:tbl>
      <w:tblPr>
        <w:tblW w:w="9602" w:type="dxa"/>
        <w:tblInd w:w="-567" w:type="dxa"/>
        <w:tblLayout w:type="fixed"/>
        <w:tblCellMar>
          <w:left w:w="28" w:type="dxa"/>
          <w:right w:w="28" w:type="dxa"/>
        </w:tblCellMar>
        <w:tblLook w:val="04A0" w:firstRow="1" w:lastRow="0" w:firstColumn="1" w:lastColumn="0" w:noHBand="0" w:noVBand="1"/>
      </w:tblPr>
      <w:tblGrid>
        <w:gridCol w:w="440"/>
        <w:gridCol w:w="5475"/>
        <w:gridCol w:w="870"/>
        <w:gridCol w:w="704"/>
        <w:gridCol w:w="564"/>
        <w:gridCol w:w="408"/>
        <w:gridCol w:w="1141"/>
      </w:tblGrid>
      <w:tr w:rsidR="006D15F0" w:rsidRPr="006D15F0" w14:paraId="585867E0" w14:textId="77777777" w:rsidTr="00011A6B">
        <w:trPr>
          <w:trHeight w:val="118"/>
        </w:trPr>
        <w:tc>
          <w:tcPr>
            <w:tcW w:w="440" w:type="dxa"/>
            <w:tcBorders>
              <w:top w:val="single" w:sz="4" w:space="0" w:color="auto"/>
              <w:bottom w:val="single" w:sz="4" w:space="0" w:color="auto"/>
            </w:tcBorders>
            <w:tcMar>
              <w:left w:w="0" w:type="dxa"/>
              <w:right w:w="0" w:type="dxa"/>
            </w:tcMar>
          </w:tcPr>
          <w:p w14:paraId="13A04752" w14:textId="77777777" w:rsidR="006D15F0" w:rsidRPr="006D15F0" w:rsidRDefault="006D15F0" w:rsidP="006D15F0">
            <w:pPr>
              <w:rPr>
                <w:lang w:val="en-US"/>
              </w:rPr>
            </w:pPr>
            <w:r w:rsidRPr="006D15F0">
              <w:rPr>
                <w:lang w:val="zh-CN"/>
              </w:rPr>
              <w:t>ID</w:t>
            </w:r>
          </w:p>
        </w:tc>
        <w:tc>
          <w:tcPr>
            <w:tcW w:w="5475" w:type="dxa"/>
            <w:tcBorders>
              <w:top w:val="single" w:sz="4" w:space="0" w:color="auto"/>
              <w:bottom w:val="single" w:sz="4" w:space="0" w:color="auto"/>
            </w:tcBorders>
            <w:tcMar>
              <w:left w:w="0" w:type="dxa"/>
              <w:right w:w="0" w:type="dxa"/>
            </w:tcMar>
          </w:tcPr>
          <w:p w14:paraId="06DCD083" w14:textId="77777777" w:rsidR="006D15F0" w:rsidRPr="006D15F0" w:rsidRDefault="006D15F0" w:rsidP="006D15F0">
            <w:pPr>
              <w:rPr>
                <w:lang w:val="en-US"/>
              </w:rPr>
            </w:pPr>
            <w:r w:rsidRPr="006D15F0">
              <w:rPr>
                <w:lang w:val="zh-CN"/>
              </w:rPr>
              <w:t>Content</w:t>
            </w:r>
          </w:p>
        </w:tc>
        <w:tc>
          <w:tcPr>
            <w:tcW w:w="870" w:type="dxa"/>
            <w:tcBorders>
              <w:top w:val="single" w:sz="4" w:space="0" w:color="auto"/>
              <w:bottom w:val="single" w:sz="4" w:space="0" w:color="auto"/>
            </w:tcBorders>
            <w:tcMar>
              <w:left w:w="0" w:type="dxa"/>
              <w:right w:w="0" w:type="dxa"/>
            </w:tcMar>
          </w:tcPr>
          <w:p w14:paraId="6037DC26" w14:textId="77777777" w:rsidR="006D15F0" w:rsidRPr="006D15F0" w:rsidRDefault="006D15F0" w:rsidP="006D15F0">
            <w:pPr>
              <w:rPr>
                <w:lang w:val="en-US"/>
              </w:rPr>
            </w:pPr>
            <w:r w:rsidRPr="006D15F0">
              <w:rPr>
                <w:lang w:val="zh-CN"/>
              </w:rPr>
              <w:t>Difficulty</w:t>
            </w:r>
          </w:p>
        </w:tc>
        <w:tc>
          <w:tcPr>
            <w:tcW w:w="704" w:type="dxa"/>
            <w:tcBorders>
              <w:top w:val="single" w:sz="4" w:space="0" w:color="auto"/>
              <w:bottom w:val="single" w:sz="4" w:space="0" w:color="auto"/>
            </w:tcBorders>
            <w:tcMar>
              <w:left w:w="0" w:type="dxa"/>
              <w:right w:w="0" w:type="dxa"/>
            </w:tcMar>
          </w:tcPr>
          <w:p w14:paraId="5A057E3C" w14:textId="77777777" w:rsidR="006D15F0" w:rsidRPr="006D15F0" w:rsidRDefault="006D15F0" w:rsidP="006D15F0">
            <w:pPr>
              <w:rPr>
                <w:lang w:val="en-US"/>
              </w:rPr>
            </w:pPr>
            <w:r w:rsidRPr="006D15F0">
              <w:rPr>
                <w:lang w:val="zh-CN"/>
              </w:rPr>
              <w:t>Infit</w:t>
            </w:r>
          </w:p>
        </w:tc>
        <w:tc>
          <w:tcPr>
            <w:tcW w:w="564" w:type="dxa"/>
            <w:tcBorders>
              <w:top w:val="single" w:sz="4" w:space="0" w:color="auto"/>
              <w:bottom w:val="single" w:sz="4" w:space="0" w:color="auto"/>
            </w:tcBorders>
            <w:tcMar>
              <w:left w:w="0" w:type="dxa"/>
              <w:right w:w="0" w:type="dxa"/>
            </w:tcMar>
          </w:tcPr>
          <w:p w14:paraId="1FC8BB3C" w14:textId="77777777" w:rsidR="006D15F0" w:rsidRPr="006D15F0" w:rsidRDefault="006D15F0" w:rsidP="006D15F0">
            <w:pPr>
              <w:rPr>
                <w:lang w:val="en-US"/>
              </w:rPr>
            </w:pPr>
            <w:r w:rsidRPr="006D15F0">
              <w:rPr>
                <w:lang w:val="zh-CN"/>
              </w:rPr>
              <w:t>Outfit</w:t>
            </w:r>
          </w:p>
        </w:tc>
        <w:tc>
          <w:tcPr>
            <w:tcW w:w="408" w:type="dxa"/>
            <w:tcBorders>
              <w:top w:val="single" w:sz="4" w:space="0" w:color="auto"/>
              <w:bottom w:val="single" w:sz="4" w:space="0" w:color="auto"/>
            </w:tcBorders>
            <w:tcMar>
              <w:left w:w="0" w:type="dxa"/>
              <w:right w:w="0" w:type="dxa"/>
            </w:tcMar>
          </w:tcPr>
          <w:p w14:paraId="72C3B4CD" w14:textId="77777777" w:rsidR="006D15F0" w:rsidRPr="006D15F0" w:rsidRDefault="006D15F0" w:rsidP="006D15F0">
            <w:pPr>
              <w:rPr>
                <w:i/>
                <w:iCs/>
                <w:lang w:val="en-US"/>
              </w:rPr>
            </w:pPr>
            <w:r w:rsidRPr="006D15F0">
              <w:rPr>
                <w:i/>
                <w:iCs/>
                <w:lang w:val="zh-CN"/>
              </w:rPr>
              <w:t>r</w:t>
            </w:r>
          </w:p>
        </w:tc>
        <w:tc>
          <w:tcPr>
            <w:tcW w:w="1141" w:type="dxa"/>
            <w:tcBorders>
              <w:top w:val="single" w:sz="4" w:space="0" w:color="auto"/>
              <w:bottom w:val="single" w:sz="4" w:space="0" w:color="auto"/>
            </w:tcBorders>
            <w:tcMar>
              <w:left w:w="0" w:type="dxa"/>
              <w:right w:w="0" w:type="dxa"/>
            </w:tcMar>
          </w:tcPr>
          <w:p w14:paraId="58FC0BAA" w14:textId="77777777" w:rsidR="006D15F0" w:rsidRPr="006D15F0" w:rsidRDefault="006D15F0" w:rsidP="006D15F0">
            <w:pPr>
              <w:rPr>
                <w:lang w:val="en-US"/>
              </w:rPr>
            </w:pPr>
            <w:r w:rsidRPr="006D15F0">
              <w:rPr>
                <w:lang w:val="zh-CN"/>
              </w:rPr>
              <w:t>DIF (</w:t>
            </w:r>
            <w:r w:rsidRPr="006D15F0">
              <w:rPr>
                <w:i/>
                <w:iCs/>
                <w:lang w:val="zh-CN"/>
              </w:rPr>
              <w:t>p</w:t>
            </w:r>
            <w:r w:rsidRPr="006D15F0">
              <w:rPr>
                <w:lang w:val="zh-CN"/>
              </w:rPr>
              <w:t>)</w:t>
            </w:r>
          </w:p>
        </w:tc>
      </w:tr>
      <w:tr w:rsidR="006D15F0" w:rsidRPr="006D15F0" w14:paraId="4BD40D82" w14:textId="77777777" w:rsidTr="00011A6B">
        <w:trPr>
          <w:trHeight w:val="167"/>
        </w:trPr>
        <w:tc>
          <w:tcPr>
            <w:tcW w:w="440" w:type="dxa"/>
            <w:tcBorders>
              <w:top w:val="single" w:sz="4" w:space="0" w:color="auto"/>
            </w:tcBorders>
            <w:tcMar>
              <w:left w:w="0" w:type="dxa"/>
              <w:right w:w="0" w:type="dxa"/>
            </w:tcMar>
          </w:tcPr>
          <w:p w14:paraId="5295E486" w14:textId="77777777" w:rsidR="006D15F0" w:rsidRPr="006D15F0" w:rsidRDefault="006D15F0" w:rsidP="006D15F0">
            <w:pPr>
              <w:rPr>
                <w:lang w:val="en-US"/>
              </w:rPr>
            </w:pPr>
            <w:r w:rsidRPr="006D15F0">
              <w:rPr>
                <w:lang w:val="zh-CN"/>
              </w:rPr>
              <w:t>1</w:t>
            </w:r>
          </w:p>
        </w:tc>
        <w:tc>
          <w:tcPr>
            <w:tcW w:w="5475" w:type="dxa"/>
            <w:tcBorders>
              <w:top w:val="single" w:sz="4" w:space="0" w:color="auto"/>
            </w:tcBorders>
            <w:tcMar>
              <w:left w:w="0" w:type="dxa"/>
              <w:right w:w="0" w:type="dxa"/>
            </w:tcMar>
          </w:tcPr>
          <w:p w14:paraId="5B6CD4F3" w14:textId="77777777" w:rsidR="006D15F0" w:rsidRPr="006D15F0" w:rsidRDefault="006D15F0" w:rsidP="006D15F0">
            <w:pPr>
              <w:rPr>
                <w:lang w:val="en-US"/>
              </w:rPr>
            </w:pPr>
            <w:r w:rsidRPr="006D15F0">
              <w:rPr>
                <w:lang w:val="en-US"/>
              </w:rPr>
              <w:t>Before teaching new nursing skills, ensure students understand the procedure standards.</w:t>
            </w:r>
          </w:p>
        </w:tc>
        <w:tc>
          <w:tcPr>
            <w:tcW w:w="870" w:type="dxa"/>
            <w:tcBorders>
              <w:top w:val="single" w:sz="4" w:space="0" w:color="auto"/>
            </w:tcBorders>
            <w:tcMar>
              <w:left w:w="0" w:type="dxa"/>
              <w:right w:w="0" w:type="dxa"/>
            </w:tcMar>
          </w:tcPr>
          <w:p w14:paraId="79325A2C" w14:textId="77777777" w:rsidR="006D15F0" w:rsidRPr="006D15F0" w:rsidRDefault="006D15F0" w:rsidP="006D15F0">
            <w:pPr>
              <w:rPr>
                <w:lang w:val="en-US"/>
              </w:rPr>
            </w:pPr>
            <w:r w:rsidRPr="006D15F0">
              <w:rPr>
                <w:lang w:val="zh-CN"/>
              </w:rPr>
              <w:t>0.08</w:t>
            </w:r>
          </w:p>
        </w:tc>
        <w:tc>
          <w:tcPr>
            <w:tcW w:w="704" w:type="dxa"/>
            <w:tcBorders>
              <w:top w:val="single" w:sz="4" w:space="0" w:color="auto"/>
            </w:tcBorders>
            <w:tcMar>
              <w:left w:w="0" w:type="dxa"/>
              <w:right w:w="0" w:type="dxa"/>
            </w:tcMar>
          </w:tcPr>
          <w:p w14:paraId="1BBA3968" w14:textId="77777777" w:rsidR="006D15F0" w:rsidRPr="006D15F0" w:rsidRDefault="006D15F0" w:rsidP="006D15F0">
            <w:pPr>
              <w:rPr>
                <w:lang w:val="en-US"/>
              </w:rPr>
            </w:pPr>
            <w:r w:rsidRPr="006D15F0">
              <w:rPr>
                <w:lang w:val="zh-CN"/>
              </w:rPr>
              <w:t>0.95</w:t>
            </w:r>
          </w:p>
        </w:tc>
        <w:tc>
          <w:tcPr>
            <w:tcW w:w="564" w:type="dxa"/>
            <w:tcBorders>
              <w:top w:val="single" w:sz="4" w:space="0" w:color="auto"/>
            </w:tcBorders>
            <w:tcMar>
              <w:left w:w="0" w:type="dxa"/>
              <w:right w:w="0" w:type="dxa"/>
            </w:tcMar>
          </w:tcPr>
          <w:p w14:paraId="52390227" w14:textId="77777777" w:rsidR="006D15F0" w:rsidRPr="006D15F0" w:rsidRDefault="006D15F0" w:rsidP="006D15F0">
            <w:pPr>
              <w:rPr>
                <w:lang w:val="en-US"/>
              </w:rPr>
            </w:pPr>
            <w:r w:rsidRPr="006D15F0">
              <w:rPr>
                <w:lang w:val="zh-CN"/>
              </w:rPr>
              <w:t>0.85</w:t>
            </w:r>
          </w:p>
        </w:tc>
        <w:tc>
          <w:tcPr>
            <w:tcW w:w="408" w:type="dxa"/>
            <w:tcBorders>
              <w:top w:val="single" w:sz="4" w:space="0" w:color="auto"/>
            </w:tcBorders>
            <w:tcMar>
              <w:left w:w="0" w:type="dxa"/>
              <w:right w:w="0" w:type="dxa"/>
            </w:tcMar>
          </w:tcPr>
          <w:p w14:paraId="701474EC" w14:textId="77777777" w:rsidR="006D15F0" w:rsidRPr="006D15F0" w:rsidRDefault="006D15F0" w:rsidP="006D15F0">
            <w:pPr>
              <w:rPr>
                <w:lang w:val="en-US"/>
              </w:rPr>
            </w:pPr>
            <w:r w:rsidRPr="006D15F0">
              <w:rPr>
                <w:lang w:val="zh-CN"/>
              </w:rPr>
              <w:t>.93</w:t>
            </w:r>
          </w:p>
        </w:tc>
        <w:tc>
          <w:tcPr>
            <w:tcW w:w="1141" w:type="dxa"/>
            <w:tcBorders>
              <w:top w:val="single" w:sz="4" w:space="0" w:color="auto"/>
            </w:tcBorders>
            <w:tcMar>
              <w:left w:w="0" w:type="dxa"/>
              <w:right w:w="0" w:type="dxa"/>
            </w:tcMar>
          </w:tcPr>
          <w:p w14:paraId="5BD66B02" w14:textId="77777777" w:rsidR="006D15F0" w:rsidRPr="006D15F0" w:rsidRDefault="006D15F0" w:rsidP="006D15F0">
            <w:pPr>
              <w:rPr>
                <w:lang w:val="en-US"/>
              </w:rPr>
            </w:pPr>
            <w:r w:rsidRPr="006D15F0">
              <w:rPr>
                <w:lang w:val="zh-CN"/>
              </w:rPr>
              <w:t>-0.18 (.74)</w:t>
            </w:r>
          </w:p>
        </w:tc>
      </w:tr>
      <w:tr w:rsidR="006D15F0" w:rsidRPr="006D15F0" w14:paraId="17F4C330" w14:textId="77777777" w:rsidTr="00011A6B">
        <w:trPr>
          <w:trHeight w:val="56"/>
        </w:trPr>
        <w:tc>
          <w:tcPr>
            <w:tcW w:w="440" w:type="dxa"/>
            <w:tcMar>
              <w:left w:w="0" w:type="dxa"/>
              <w:right w:w="0" w:type="dxa"/>
            </w:tcMar>
          </w:tcPr>
          <w:p w14:paraId="21170FA4" w14:textId="77777777" w:rsidR="006D15F0" w:rsidRPr="006D15F0" w:rsidRDefault="006D15F0" w:rsidP="006D15F0">
            <w:pPr>
              <w:rPr>
                <w:lang w:val="en-US"/>
              </w:rPr>
            </w:pPr>
            <w:r w:rsidRPr="006D15F0">
              <w:rPr>
                <w:lang w:val="zh-CN"/>
              </w:rPr>
              <w:t>2</w:t>
            </w:r>
          </w:p>
        </w:tc>
        <w:tc>
          <w:tcPr>
            <w:tcW w:w="5475" w:type="dxa"/>
            <w:tcMar>
              <w:left w:w="0" w:type="dxa"/>
              <w:right w:w="0" w:type="dxa"/>
            </w:tcMar>
          </w:tcPr>
          <w:p w14:paraId="0CBFD123" w14:textId="77777777" w:rsidR="006D15F0" w:rsidRPr="006D15F0" w:rsidRDefault="006D15F0" w:rsidP="006D15F0">
            <w:pPr>
              <w:rPr>
                <w:lang w:val="en-US"/>
              </w:rPr>
            </w:pPr>
            <w:r w:rsidRPr="006D15F0">
              <w:rPr>
                <w:lang w:val="en-US"/>
              </w:rPr>
              <w:t>Before teaching new nursing skills, ensure students master the procedure standards.</w:t>
            </w:r>
          </w:p>
        </w:tc>
        <w:tc>
          <w:tcPr>
            <w:tcW w:w="870" w:type="dxa"/>
            <w:tcMar>
              <w:left w:w="0" w:type="dxa"/>
              <w:right w:w="0" w:type="dxa"/>
            </w:tcMar>
          </w:tcPr>
          <w:p w14:paraId="35C6D4ED" w14:textId="77777777" w:rsidR="006D15F0" w:rsidRPr="006D15F0" w:rsidRDefault="006D15F0" w:rsidP="006D15F0">
            <w:pPr>
              <w:rPr>
                <w:lang w:val="en-US"/>
              </w:rPr>
            </w:pPr>
            <w:r w:rsidRPr="006D15F0">
              <w:rPr>
                <w:lang w:val="zh-CN"/>
              </w:rPr>
              <w:t>0.18</w:t>
            </w:r>
          </w:p>
        </w:tc>
        <w:tc>
          <w:tcPr>
            <w:tcW w:w="704" w:type="dxa"/>
            <w:tcMar>
              <w:left w:w="0" w:type="dxa"/>
              <w:right w:w="0" w:type="dxa"/>
            </w:tcMar>
          </w:tcPr>
          <w:p w14:paraId="27E35E31" w14:textId="77777777" w:rsidR="006D15F0" w:rsidRPr="006D15F0" w:rsidRDefault="006D15F0" w:rsidP="006D15F0">
            <w:pPr>
              <w:rPr>
                <w:lang w:val="en-US"/>
              </w:rPr>
            </w:pPr>
            <w:r w:rsidRPr="006D15F0">
              <w:rPr>
                <w:lang w:val="zh-CN"/>
              </w:rPr>
              <w:t>0.91</w:t>
            </w:r>
          </w:p>
        </w:tc>
        <w:tc>
          <w:tcPr>
            <w:tcW w:w="564" w:type="dxa"/>
            <w:tcMar>
              <w:left w:w="0" w:type="dxa"/>
              <w:right w:w="0" w:type="dxa"/>
            </w:tcMar>
          </w:tcPr>
          <w:p w14:paraId="58A14C53" w14:textId="77777777" w:rsidR="006D15F0" w:rsidRPr="006D15F0" w:rsidRDefault="006D15F0" w:rsidP="006D15F0">
            <w:pPr>
              <w:rPr>
                <w:lang w:val="en-US"/>
              </w:rPr>
            </w:pPr>
            <w:r w:rsidRPr="006D15F0">
              <w:rPr>
                <w:lang w:val="zh-CN"/>
              </w:rPr>
              <w:t>0.78</w:t>
            </w:r>
          </w:p>
        </w:tc>
        <w:tc>
          <w:tcPr>
            <w:tcW w:w="408" w:type="dxa"/>
            <w:tcMar>
              <w:left w:w="0" w:type="dxa"/>
              <w:right w:w="0" w:type="dxa"/>
            </w:tcMar>
          </w:tcPr>
          <w:p w14:paraId="3EF9F3C7" w14:textId="77777777" w:rsidR="006D15F0" w:rsidRPr="006D15F0" w:rsidRDefault="006D15F0" w:rsidP="006D15F0">
            <w:pPr>
              <w:rPr>
                <w:lang w:val="en-US"/>
              </w:rPr>
            </w:pPr>
            <w:r w:rsidRPr="006D15F0">
              <w:rPr>
                <w:lang w:val="zh-CN"/>
              </w:rPr>
              <w:t>.94</w:t>
            </w:r>
          </w:p>
        </w:tc>
        <w:tc>
          <w:tcPr>
            <w:tcW w:w="1141" w:type="dxa"/>
            <w:tcMar>
              <w:left w:w="0" w:type="dxa"/>
              <w:right w:w="0" w:type="dxa"/>
            </w:tcMar>
          </w:tcPr>
          <w:p w14:paraId="1609FB27" w14:textId="77777777" w:rsidR="006D15F0" w:rsidRPr="006D15F0" w:rsidRDefault="006D15F0" w:rsidP="006D15F0">
            <w:pPr>
              <w:rPr>
                <w:lang w:val="en-US"/>
              </w:rPr>
            </w:pPr>
            <w:r w:rsidRPr="006D15F0">
              <w:rPr>
                <w:lang w:val="zh-CN"/>
              </w:rPr>
              <w:t>0.29 (.60)</w:t>
            </w:r>
          </w:p>
        </w:tc>
      </w:tr>
      <w:tr w:rsidR="006D15F0" w:rsidRPr="006D15F0" w14:paraId="342AB326" w14:textId="77777777" w:rsidTr="00011A6B">
        <w:trPr>
          <w:trHeight w:val="80"/>
        </w:trPr>
        <w:tc>
          <w:tcPr>
            <w:tcW w:w="440" w:type="dxa"/>
            <w:tcMar>
              <w:left w:w="0" w:type="dxa"/>
              <w:right w:w="0" w:type="dxa"/>
            </w:tcMar>
          </w:tcPr>
          <w:p w14:paraId="23F0CEDF" w14:textId="77777777" w:rsidR="006D15F0" w:rsidRPr="006D15F0" w:rsidRDefault="006D15F0" w:rsidP="006D15F0">
            <w:pPr>
              <w:rPr>
                <w:lang w:val="en-US"/>
              </w:rPr>
            </w:pPr>
            <w:r w:rsidRPr="006D15F0">
              <w:rPr>
                <w:lang w:val="zh-CN"/>
              </w:rPr>
              <w:t>3</w:t>
            </w:r>
          </w:p>
        </w:tc>
        <w:tc>
          <w:tcPr>
            <w:tcW w:w="5475" w:type="dxa"/>
            <w:tcMar>
              <w:left w:w="0" w:type="dxa"/>
              <w:right w:w="0" w:type="dxa"/>
            </w:tcMar>
          </w:tcPr>
          <w:p w14:paraId="683D10F5" w14:textId="77777777" w:rsidR="006D15F0" w:rsidRPr="006D15F0" w:rsidRDefault="006D15F0" w:rsidP="006D15F0">
            <w:pPr>
              <w:rPr>
                <w:lang w:val="en-US"/>
              </w:rPr>
            </w:pPr>
            <w:r w:rsidRPr="006D15F0">
              <w:rPr>
                <w:lang w:val="en-US"/>
              </w:rPr>
              <w:t>Demonstrate the nursing procedure while teaching new skills.</w:t>
            </w:r>
          </w:p>
        </w:tc>
        <w:tc>
          <w:tcPr>
            <w:tcW w:w="870" w:type="dxa"/>
            <w:tcMar>
              <w:left w:w="0" w:type="dxa"/>
              <w:right w:w="0" w:type="dxa"/>
            </w:tcMar>
          </w:tcPr>
          <w:p w14:paraId="09C07FF1" w14:textId="77777777" w:rsidR="006D15F0" w:rsidRPr="006D15F0" w:rsidRDefault="006D15F0" w:rsidP="006D15F0">
            <w:pPr>
              <w:rPr>
                <w:lang w:val="en-US"/>
              </w:rPr>
            </w:pPr>
            <w:r w:rsidRPr="006D15F0">
              <w:rPr>
                <w:lang w:val="zh-CN"/>
              </w:rPr>
              <w:t>-0.27</w:t>
            </w:r>
          </w:p>
        </w:tc>
        <w:tc>
          <w:tcPr>
            <w:tcW w:w="704" w:type="dxa"/>
            <w:tcMar>
              <w:left w:w="0" w:type="dxa"/>
              <w:right w:w="0" w:type="dxa"/>
            </w:tcMar>
          </w:tcPr>
          <w:p w14:paraId="38F8FA79" w14:textId="77777777" w:rsidR="006D15F0" w:rsidRPr="006D15F0" w:rsidRDefault="006D15F0" w:rsidP="006D15F0">
            <w:pPr>
              <w:rPr>
                <w:lang w:val="en-US"/>
              </w:rPr>
            </w:pPr>
            <w:r w:rsidRPr="006D15F0">
              <w:rPr>
                <w:lang w:val="zh-CN"/>
              </w:rPr>
              <w:t>1.02</w:t>
            </w:r>
          </w:p>
        </w:tc>
        <w:tc>
          <w:tcPr>
            <w:tcW w:w="564" w:type="dxa"/>
            <w:tcMar>
              <w:left w:w="0" w:type="dxa"/>
              <w:right w:w="0" w:type="dxa"/>
            </w:tcMar>
          </w:tcPr>
          <w:p w14:paraId="42ADB718" w14:textId="77777777" w:rsidR="006D15F0" w:rsidRPr="006D15F0" w:rsidRDefault="006D15F0" w:rsidP="006D15F0">
            <w:pPr>
              <w:rPr>
                <w:lang w:val="en-US"/>
              </w:rPr>
            </w:pPr>
            <w:r w:rsidRPr="006D15F0">
              <w:rPr>
                <w:lang w:val="zh-CN"/>
              </w:rPr>
              <w:t>0.95</w:t>
            </w:r>
          </w:p>
        </w:tc>
        <w:tc>
          <w:tcPr>
            <w:tcW w:w="408" w:type="dxa"/>
            <w:tcMar>
              <w:left w:w="0" w:type="dxa"/>
              <w:right w:w="0" w:type="dxa"/>
            </w:tcMar>
          </w:tcPr>
          <w:p w14:paraId="1D55E3F8" w14:textId="77777777" w:rsidR="006D15F0" w:rsidRPr="006D15F0" w:rsidRDefault="006D15F0" w:rsidP="006D15F0">
            <w:pPr>
              <w:rPr>
                <w:lang w:val="en-US"/>
              </w:rPr>
            </w:pPr>
            <w:r w:rsidRPr="006D15F0">
              <w:rPr>
                <w:lang w:val="zh-CN"/>
              </w:rPr>
              <w:t>.93</w:t>
            </w:r>
          </w:p>
        </w:tc>
        <w:tc>
          <w:tcPr>
            <w:tcW w:w="1141" w:type="dxa"/>
            <w:tcMar>
              <w:left w:w="0" w:type="dxa"/>
              <w:right w:w="0" w:type="dxa"/>
            </w:tcMar>
          </w:tcPr>
          <w:p w14:paraId="0317692E" w14:textId="77777777" w:rsidR="006D15F0" w:rsidRPr="006D15F0" w:rsidRDefault="006D15F0" w:rsidP="006D15F0">
            <w:pPr>
              <w:rPr>
                <w:lang w:val="en-US"/>
              </w:rPr>
            </w:pPr>
            <w:r w:rsidRPr="006D15F0">
              <w:rPr>
                <w:lang w:val="zh-CN"/>
              </w:rPr>
              <w:t>-0.10 (.85)</w:t>
            </w:r>
          </w:p>
        </w:tc>
      </w:tr>
      <w:tr w:rsidR="006D15F0" w:rsidRPr="006D15F0" w14:paraId="29C4D003" w14:textId="77777777" w:rsidTr="00011A6B">
        <w:trPr>
          <w:trHeight w:val="56"/>
        </w:trPr>
        <w:tc>
          <w:tcPr>
            <w:tcW w:w="440" w:type="dxa"/>
            <w:tcMar>
              <w:left w:w="0" w:type="dxa"/>
              <w:right w:w="0" w:type="dxa"/>
            </w:tcMar>
          </w:tcPr>
          <w:p w14:paraId="65277D70" w14:textId="77777777" w:rsidR="006D15F0" w:rsidRPr="006D15F0" w:rsidRDefault="006D15F0" w:rsidP="006D15F0">
            <w:pPr>
              <w:rPr>
                <w:lang w:val="en-US"/>
              </w:rPr>
            </w:pPr>
            <w:r w:rsidRPr="006D15F0">
              <w:rPr>
                <w:lang w:val="zh-CN"/>
              </w:rPr>
              <w:t>4</w:t>
            </w:r>
          </w:p>
        </w:tc>
        <w:tc>
          <w:tcPr>
            <w:tcW w:w="5475" w:type="dxa"/>
            <w:tcMar>
              <w:left w:w="0" w:type="dxa"/>
              <w:right w:w="0" w:type="dxa"/>
            </w:tcMar>
          </w:tcPr>
          <w:p w14:paraId="37043137" w14:textId="77777777" w:rsidR="006D15F0" w:rsidRPr="006D15F0" w:rsidRDefault="006D15F0" w:rsidP="006D15F0">
            <w:pPr>
              <w:rPr>
                <w:lang w:val="en-US"/>
              </w:rPr>
            </w:pPr>
            <w:r w:rsidRPr="006D15F0">
              <w:rPr>
                <w:lang w:val="en-US"/>
              </w:rPr>
              <w:t>Highlight key points during the demonstration of nursing procedures.</w:t>
            </w:r>
          </w:p>
        </w:tc>
        <w:tc>
          <w:tcPr>
            <w:tcW w:w="870" w:type="dxa"/>
            <w:tcMar>
              <w:left w:w="0" w:type="dxa"/>
              <w:right w:w="0" w:type="dxa"/>
            </w:tcMar>
          </w:tcPr>
          <w:p w14:paraId="36E0EAAA" w14:textId="77777777" w:rsidR="006D15F0" w:rsidRPr="006D15F0" w:rsidRDefault="006D15F0" w:rsidP="006D15F0">
            <w:pPr>
              <w:rPr>
                <w:lang w:val="en-US"/>
              </w:rPr>
            </w:pPr>
            <w:r w:rsidRPr="006D15F0">
              <w:rPr>
                <w:lang w:val="zh-CN"/>
              </w:rPr>
              <w:t>-0.15</w:t>
            </w:r>
          </w:p>
        </w:tc>
        <w:tc>
          <w:tcPr>
            <w:tcW w:w="704" w:type="dxa"/>
            <w:tcMar>
              <w:left w:w="0" w:type="dxa"/>
              <w:right w:w="0" w:type="dxa"/>
            </w:tcMar>
          </w:tcPr>
          <w:p w14:paraId="6D9753DF" w14:textId="77777777" w:rsidR="006D15F0" w:rsidRPr="006D15F0" w:rsidRDefault="006D15F0" w:rsidP="006D15F0">
            <w:pPr>
              <w:rPr>
                <w:lang w:val="en-US"/>
              </w:rPr>
            </w:pPr>
            <w:r w:rsidRPr="006D15F0">
              <w:rPr>
                <w:lang w:val="zh-CN"/>
              </w:rPr>
              <w:t>0.86</w:t>
            </w:r>
          </w:p>
        </w:tc>
        <w:tc>
          <w:tcPr>
            <w:tcW w:w="564" w:type="dxa"/>
            <w:tcMar>
              <w:left w:w="0" w:type="dxa"/>
              <w:right w:w="0" w:type="dxa"/>
            </w:tcMar>
          </w:tcPr>
          <w:p w14:paraId="6179833A" w14:textId="77777777" w:rsidR="006D15F0" w:rsidRPr="006D15F0" w:rsidRDefault="006D15F0" w:rsidP="006D15F0">
            <w:pPr>
              <w:rPr>
                <w:lang w:val="en-US"/>
              </w:rPr>
            </w:pPr>
            <w:r w:rsidRPr="006D15F0">
              <w:rPr>
                <w:lang w:val="zh-CN"/>
              </w:rPr>
              <w:t>0.72</w:t>
            </w:r>
          </w:p>
        </w:tc>
        <w:tc>
          <w:tcPr>
            <w:tcW w:w="408" w:type="dxa"/>
            <w:tcMar>
              <w:left w:w="0" w:type="dxa"/>
              <w:right w:w="0" w:type="dxa"/>
            </w:tcMar>
          </w:tcPr>
          <w:p w14:paraId="0DAC3399" w14:textId="77777777" w:rsidR="006D15F0" w:rsidRPr="006D15F0" w:rsidRDefault="006D15F0" w:rsidP="006D15F0">
            <w:pPr>
              <w:rPr>
                <w:lang w:val="en-US"/>
              </w:rPr>
            </w:pPr>
            <w:r w:rsidRPr="006D15F0">
              <w:rPr>
                <w:lang w:val="zh-CN"/>
              </w:rPr>
              <w:t>.94</w:t>
            </w:r>
          </w:p>
        </w:tc>
        <w:tc>
          <w:tcPr>
            <w:tcW w:w="1141" w:type="dxa"/>
            <w:tcMar>
              <w:left w:w="0" w:type="dxa"/>
              <w:right w:w="0" w:type="dxa"/>
            </w:tcMar>
          </w:tcPr>
          <w:p w14:paraId="22441ACC" w14:textId="77777777" w:rsidR="006D15F0" w:rsidRPr="006D15F0" w:rsidRDefault="006D15F0" w:rsidP="006D15F0">
            <w:pPr>
              <w:rPr>
                <w:lang w:val="en-US"/>
              </w:rPr>
            </w:pPr>
            <w:r w:rsidRPr="006D15F0">
              <w:rPr>
                <w:lang w:val="zh-CN"/>
              </w:rPr>
              <w:t>0.04 (.94)</w:t>
            </w:r>
          </w:p>
        </w:tc>
      </w:tr>
      <w:tr w:rsidR="006D15F0" w:rsidRPr="006D15F0" w14:paraId="7981AEC1" w14:textId="77777777" w:rsidTr="00011A6B">
        <w:trPr>
          <w:trHeight w:val="56"/>
        </w:trPr>
        <w:tc>
          <w:tcPr>
            <w:tcW w:w="440" w:type="dxa"/>
            <w:tcMar>
              <w:left w:w="0" w:type="dxa"/>
              <w:right w:w="0" w:type="dxa"/>
            </w:tcMar>
          </w:tcPr>
          <w:p w14:paraId="7E6CDD00" w14:textId="77777777" w:rsidR="006D15F0" w:rsidRPr="006D15F0" w:rsidRDefault="006D15F0" w:rsidP="006D15F0">
            <w:pPr>
              <w:rPr>
                <w:lang w:val="en-US"/>
              </w:rPr>
            </w:pPr>
            <w:r w:rsidRPr="006D15F0">
              <w:rPr>
                <w:lang w:val="zh-CN"/>
              </w:rPr>
              <w:t>5</w:t>
            </w:r>
          </w:p>
        </w:tc>
        <w:tc>
          <w:tcPr>
            <w:tcW w:w="5475" w:type="dxa"/>
            <w:tcMar>
              <w:left w:w="0" w:type="dxa"/>
              <w:right w:w="0" w:type="dxa"/>
            </w:tcMar>
          </w:tcPr>
          <w:p w14:paraId="31674801" w14:textId="77777777" w:rsidR="006D15F0" w:rsidRPr="006D15F0" w:rsidRDefault="006D15F0" w:rsidP="006D15F0">
            <w:pPr>
              <w:rPr>
                <w:lang w:val="en-US"/>
              </w:rPr>
            </w:pPr>
            <w:r w:rsidRPr="006D15F0">
              <w:rPr>
                <w:lang w:val="en-US"/>
              </w:rPr>
              <w:t>Identify common errors in the nursing procedure.</w:t>
            </w:r>
          </w:p>
        </w:tc>
        <w:tc>
          <w:tcPr>
            <w:tcW w:w="870" w:type="dxa"/>
            <w:tcMar>
              <w:left w:w="0" w:type="dxa"/>
              <w:right w:w="0" w:type="dxa"/>
            </w:tcMar>
          </w:tcPr>
          <w:p w14:paraId="624223B4" w14:textId="77777777" w:rsidR="006D15F0" w:rsidRPr="006D15F0" w:rsidRDefault="006D15F0" w:rsidP="006D15F0">
            <w:pPr>
              <w:rPr>
                <w:lang w:val="en-US"/>
              </w:rPr>
            </w:pPr>
            <w:r w:rsidRPr="006D15F0">
              <w:rPr>
                <w:lang w:val="zh-CN"/>
              </w:rPr>
              <w:t>-0.11</w:t>
            </w:r>
          </w:p>
        </w:tc>
        <w:tc>
          <w:tcPr>
            <w:tcW w:w="704" w:type="dxa"/>
            <w:tcMar>
              <w:left w:w="0" w:type="dxa"/>
              <w:right w:w="0" w:type="dxa"/>
            </w:tcMar>
          </w:tcPr>
          <w:p w14:paraId="1E60AC53" w14:textId="77777777" w:rsidR="006D15F0" w:rsidRPr="006D15F0" w:rsidRDefault="006D15F0" w:rsidP="006D15F0">
            <w:pPr>
              <w:rPr>
                <w:lang w:val="en-US"/>
              </w:rPr>
            </w:pPr>
            <w:r w:rsidRPr="006D15F0">
              <w:rPr>
                <w:lang w:val="zh-CN"/>
              </w:rPr>
              <w:t>1.08</w:t>
            </w:r>
          </w:p>
        </w:tc>
        <w:tc>
          <w:tcPr>
            <w:tcW w:w="564" w:type="dxa"/>
            <w:tcMar>
              <w:left w:w="0" w:type="dxa"/>
              <w:right w:w="0" w:type="dxa"/>
            </w:tcMar>
          </w:tcPr>
          <w:p w14:paraId="7DBFB042" w14:textId="77777777" w:rsidR="006D15F0" w:rsidRPr="006D15F0" w:rsidRDefault="006D15F0" w:rsidP="006D15F0">
            <w:pPr>
              <w:rPr>
                <w:lang w:val="en-US"/>
              </w:rPr>
            </w:pPr>
            <w:r w:rsidRPr="006D15F0">
              <w:rPr>
                <w:lang w:val="zh-CN"/>
              </w:rPr>
              <w:t>1.12</w:t>
            </w:r>
          </w:p>
        </w:tc>
        <w:tc>
          <w:tcPr>
            <w:tcW w:w="408" w:type="dxa"/>
            <w:tcMar>
              <w:left w:w="0" w:type="dxa"/>
              <w:right w:w="0" w:type="dxa"/>
            </w:tcMar>
          </w:tcPr>
          <w:p w14:paraId="3DD9D873" w14:textId="77777777" w:rsidR="006D15F0" w:rsidRPr="006D15F0" w:rsidRDefault="006D15F0" w:rsidP="006D15F0">
            <w:pPr>
              <w:rPr>
                <w:lang w:val="en-US"/>
              </w:rPr>
            </w:pPr>
            <w:r w:rsidRPr="006D15F0">
              <w:rPr>
                <w:lang w:val="zh-CN"/>
              </w:rPr>
              <w:t>.92</w:t>
            </w:r>
          </w:p>
        </w:tc>
        <w:tc>
          <w:tcPr>
            <w:tcW w:w="1141" w:type="dxa"/>
            <w:tcMar>
              <w:left w:w="0" w:type="dxa"/>
              <w:right w:w="0" w:type="dxa"/>
            </w:tcMar>
          </w:tcPr>
          <w:p w14:paraId="69519302" w14:textId="77777777" w:rsidR="006D15F0" w:rsidRPr="006D15F0" w:rsidRDefault="006D15F0" w:rsidP="006D15F0">
            <w:pPr>
              <w:rPr>
                <w:lang w:val="en-US"/>
              </w:rPr>
            </w:pPr>
            <w:r w:rsidRPr="006D15F0">
              <w:rPr>
                <w:lang w:val="zh-CN"/>
              </w:rPr>
              <w:t>-0.27 (.62)</w:t>
            </w:r>
          </w:p>
        </w:tc>
      </w:tr>
      <w:tr w:rsidR="006D15F0" w:rsidRPr="006D15F0" w14:paraId="48E33A28" w14:textId="77777777" w:rsidTr="00011A6B">
        <w:trPr>
          <w:trHeight w:val="56"/>
        </w:trPr>
        <w:tc>
          <w:tcPr>
            <w:tcW w:w="440" w:type="dxa"/>
            <w:tcMar>
              <w:left w:w="0" w:type="dxa"/>
              <w:right w:w="0" w:type="dxa"/>
            </w:tcMar>
          </w:tcPr>
          <w:p w14:paraId="7F1A2C0E" w14:textId="77777777" w:rsidR="006D15F0" w:rsidRPr="006D15F0" w:rsidRDefault="006D15F0" w:rsidP="006D15F0">
            <w:pPr>
              <w:rPr>
                <w:lang w:val="en-US"/>
              </w:rPr>
            </w:pPr>
            <w:r w:rsidRPr="006D15F0">
              <w:rPr>
                <w:lang w:val="zh-CN"/>
              </w:rPr>
              <w:t>6</w:t>
            </w:r>
          </w:p>
        </w:tc>
        <w:tc>
          <w:tcPr>
            <w:tcW w:w="5475" w:type="dxa"/>
            <w:tcMar>
              <w:left w:w="0" w:type="dxa"/>
              <w:right w:w="0" w:type="dxa"/>
            </w:tcMar>
          </w:tcPr>
          <w:p w14:paraId="2A18FE5D" w14:textId="77777777" w:rsidR="006D15F0" w:rsidRPr="006D15F0" w:rsidRDefault="006D15F0" w:rsidP="006D15F0">
            <w:pPr>
              <w:rPr>
                <w:lang w:val="en-US"/>
              </w:rPr>
            </w:pPr>
            <w:r w:rsidRPr="006D15F0">
              <w:rPr>
                <w:lang w:val="en-US"/>
              </w:rPr>
              <w:t>Explain the theoretical knowledge related to the procedure standards.</w:t>
            </w:r>
          </w:p>
        </w:tc>
        <w:tc>
          <w:tcPr>
            <w:tcW w:w="870" w:type="dxa"/>
            <w:tcMar>
              <w:left w:w="0" w:type="dxa"/>
              <w:right w:w="0" w:type="dxa"/>
            </w:tcMar>
          </w:tcPr>
          <w:p w14:paraId="1BE2F135" w14:textId="77777777" w:rsidR="006D15F0" w:rsidRPr="006D15F0" w:rsidRDefault="006D15F0" w:rsidP="006D15F0">
            <w:pPr>
              <w:rPr>
                <w:lang w:val="en-US"/>
              </w:rPr>
            </w:pPr>
            <w:r w:rsidRPr="006D15F0">
              <w:rPr>
                <w:lang w:val="zh-CN"/>
              </w:rPr>
              <w:t>0.14</w:t>
            </w:r>
          </w:p>
        </w:tc>
        <w:tc>
          <w:tcPr>
            <w:tcW w:w="704" w:type="dxa"/>
            <w:tcMar>
              <w:left w:w="0" w:type="dxa"/>
              <w:right w:w="0" w:type="dxa"/>
            </w:tcMar>
          </w:tcPr>
          <w:p w14:paraId="6C4C334D" w14:textId="77777777" w:rsidR="006D15F0" w:rsidRPr="006D15F0" w:rsidRDefault="006D15F0" w:rsidP="006D15F0">
            <w:pPr>
              <w:rPr>
                <w:lang w:val="en-US"/>
              </w:rPr>
            </w:pPr>
            <w:r w:rsidRPr="006D15F0">
              <w:rPr>
                <w:lang w:val="zh-CN"/>
              </w:rPr>
              <w:t>1.03</w:t>
            </w:r>
          </w:p>
        </w:tc>
        <w:tc>
          <w:tcPr>
            <w:tcW w:w="564" w:type="dxa"/>
            <w:tcMar>
              <w:left w:w="0" w:type="dxa"/>
              <w:right w:w="0" w:type="dxa"/>
            </w:tcMar>
          </w:tcPr>
          <w:p w14:paraId="425901E4" w14:textId="77777777" w:rsidR="006D15F0" w:rsidRPr="006D15F0" w:rsidRDefault="006D15F0" w:rsidP="006D15F0">
            <w:pPr>
              <w:rPr>
                <w:lang w:val="en-US"/>
              </w:rPr>
            </w:pPr>
            <w:r w:rsidRPr="006D15F0">
              <w:rPr>
                <w:lang w:val="zh-CN"/>
              </w:rPr>
              <w:t>1.03</w:t>
            </w:r>
          </w:p>
        </w:tc>
        <w:tc>
          <w:tcPr>
            <w:tcW w:w="408" w:type="dxa"/>
            <w:tcMar>
              <w:left w:w="0" w:type="dxa"/>
              <w:right w:w="0" w:type="dxa"/>
            </w:tcMar>
          </w:tcPr>
          <w:p w14:paraId="6BAA5779" w14:textId="77777777" w:rsidR="006D15F0" w:rsidRPr="006D15F0" w:rsidRDefault="006D15F0" w:rsidP="006D15F0">
            <w:pPr>
              <w:rPr>
                <w:lang w:val="en-US"/>
              </w:rPr>
            </w:pPr>
            <w:r w:rsidRPr="006D15F0">
              <w:rPr>
                <w:lang w:val="zh-CN"/>
              </w:rPr>
              <w:t>.93</w:t>
            </w:r>
          </w:p>
        </w:tc>
        <w:tc>
          <w:tcPr>
            <w:tcW w:w="1141" w:type="dxa"/>
            <w:tcMar>
              <w:left w:w="0" w:type="dxa"/>
              <w:right w:w="0" w:type="dxa"/>
            </w:tcMar>
          </w:tcPr>
          <w:p w14:paraId="00EAC063" w14:textId="77777777" w:rsidR="006D15F0" w:rsidRPr="006D15F0" w:rsidRDefault="006D15F0" w:rsidP="006D15F0">
            <w:pPr>
              <w:rPr>
                <w:lang w:val="en-US"/>
              </w:rPr>
            </w:pPr>
            <w:r w:rsidRPr="006D15F0">
              <w:rPr>
                <w:lang w:val="zh-CN"/>
              </w:rPr>
              <w:t>0.03 (.96)</w:t>
            </w:r>
          </w:p>
        </w:tc>
      </w:tr>
      <w:tr w:rsidR="006D15F0" w:rsidRPr="006D15F0" w14:paraId="6E3CDCE2" w14:textId="77777777" w:rsidTr="00011A6B">
        <w:trPr>
          <w:trHeight w:val="56"/>
        </w:trPr>
        <w:tc>
          <w:tcPr>
            <w:tcW w:w="440" w:type="dxa"/>
            <w:tcMar>
              <w:left w:w="0" w:type="dxa"/>
              <w:right w:w="0" w:type="dxa"/>
            </w:tcMar>
          </w:tcPr>
          <w:p w14:paraId="503AE01B" w14:textId="77777777" w:rsidR="006D15F0" w:rsidRPr="006D15F0" w:rsidRDefault="006D15F0" w:rsidP="006D15F0">
            <w:pPr>
              <w:rPr>
                <w:lang w:val="en-US"/>
              </w:rPr>
            </w:pPr>
            <w:r w:rsidRPr="006D15F0">
              <w:rPr>
                <w:lang w:val="zh-CN"/>
              </w:rPr>
              <w:t>7</w:t>
            </w:r>
          </w:p>
        </w:tc>
        <w:tc>
          <w:tcPr>
            <w:tcW w:w="5475" w:type="dxa"/>
            <w:tcMar>
              <w:left w:w="0" w:type="dxa"/>
              <w:right w:w="0" w:type="dxa"/>
            </w:tcMar>
          </w:tcPr>
          <w:p w14:paraId="7DB44D5D" w14:textId="77777777" w:rsidR="006D15F0" w:rsidRPr="006D15F0" w:rsidRDefault="006D15F0" w:rsidP="006D15F0">
            <w:pPr>
              <w:rPr>
                <w:lang w:val="en-US"/>
              </w:rPr>
            </w:pPr>
            <w:r w:rsidRPr="006D15F0">
              <w:rPr>
                <w:lang w:val="en-US"/>
              </w:rPr>
              <w:t>Provide opportunities for students to practice.</w:t>
            </w:r>
          </w:p>
        </w:tc>
        <w:tc>
          <w:tcPr>
            <w:tcW w:w="870" w:type="dxa"/>
            <w:tcMar>
              <w:left w:w="0" w:type="dxa"/>
              <w:right w:w="0" w:type="dxa"/>
            </w:tcMar>
          </w:tcPr>
          <w:p w14:paraId="0908D5A9" w14:textId="77777777" w:rsidR="006D15F0" w:rsidRPr="006D15F0" w:rsidRDefault="006D15F0" w:rsidP="006D15F0">
            <w:pPr>
              <w:rPr>
                <w:lang w:val="en-US"/>
              </w:rPr>
            </w:pPr>
            <w:r w:rsidRPr="006D15F0">
              <w:rPr>
                <w:lang w:val="zh-CN"/>
              </w:rPr>
              <w:t>-0.23</w:t>
            </w:r>
          </w:p>
        </w:tc>
        <w:tc>
          <w:tcPr>
            <w:tcW w:w="704" w:type="dxa"/>
            <w:tcMar>
              <w:left w:w="0" w:type="dxa"/>
              <w:right w:w="0" w:type="dxa"/>
            </w:tcMar>
          </w:tcPr>
          <w:p w14:paraId="32F96506" w14:textId="77777777" w:rsidR="006D15F0" w:rsidRPr="006D15F0" w:rsidRDefault="006D15F0" w:rsidP="006D15F0">
            <w:pPr>
              <w:rPr>
                <w:lang w:val="en-US"/>
              </w:rPr>
            </w:pPr>
            <w:r w:rsidRPr="006D15F0">
              <w:rPr>
                <w:lang w:val="zh-CN"/>
              </w:rPr>
              <w:t>1.15</w:t>
            </w:r>
          </w:p>
        </w:tc>
        <w:tc>
          <w:tcPr>
            <w:tcW w:w="564" w:type="dxa"/>
            <w:tcMar>
              <w:left w:w="0" w:type="dxa"/>
              <w:right w:w="0" w:type="dxa"/>
            </w:tcMar>
          </w:tcPr>
          <w:p w14:paraId="24A56C9A" w14:textId="77777777" w:rsidR="006D15F0" w:rsidRPr="006D15F0" w:rsidRDefault="006D15F0" w:rsidP="006D15F0">
            <w:pPr>
              <w:rPr>
                <w:lang w:val="en-US"/>
              </w:rPr>
            </w:pPr>
            <w:r w:rsidRPr="006D15F0">
              <w:rPr>
                <w:lang w:val="zh-CN"/>
              </w:rPr>
              <w:t>1.18</w:t>
            </w:r>
          </w:p>
        </w:tc>
        <w:tc>
          <w:tcPr>
            <w:tcW w:w="408" w:type="dxa"/>
            <w:tcMar>
              <w:left w:w="0" w:type="dxa"/>
              <w:right w:w="0" w:type="dxa"/>
            </w:tcMar>
          </w:tcPr>
          <w:p w14:paraId="7944061E" w14:textId="77777777" w:rsidR="006D15F0" w:rsidRPr="006D15F0" w:rsidRDefault="006D15F0" w:rsidP="006D15F0">
            <w:pPr>
              <w:rPr>
                <w:lang w:val="en-US"/>
              </w:rPr>
            </w:pPr>
            <w:r w:rsidRPr="006D15F0">
              <w:rPr>
                <w:lang w:val="zh-CN"/>
              </w:rPr>
              <w:t>.92</w:t>
            </w:r>
          </w:p>
        </w:tc>
        <w:tc>
          <w:tcPr>
            <w:tcW w:w="1141" w:type="dxa"/>
            <w:tcMar>
              <w:left w:w="0" w:type="dxa"/>
              <w:right w:w="0" w:type="dxa"/>
            </w:tcMar>
          </w:tcPr>
          <w:p w14:paraId="41AB9340" w14:textId="77777777" w:rsidR="006D15F0" w:rsidRPr="006D15F0" w:rsidRDefault="006D15F0" w:rsidP="006D15F0">
            <w:pPr>
              <w:rPr>
                <w:lang w:val="en-US"/>
              </w:rPr>
            </w:pPr>
            <w:r w:rsidRPr="006D15F0">
              <w:rPr>
                <w:lang w:val="zh-CN"/>
              </w:rPr>
              <w:t>1.03 (.07)</w:t>
            </w:r>
          </w:p>
        </w:tc>
      </w:tr>
      <w:tr w:rsidR="006D15F0" w:rsidRPr="006D15F0" w14:paraId="0F06E622" w14:textId="77777777" w:rsidTr="00011A6B">
        <w:trPr>
          <w:trHeight w:val="56"/>
        </w:trPr>
        <w:tc>
          <w:tcPr>
            <w:tcW w:w="440" w:type="dxa"/>
            <w:tcMar>
              <w:left w:w="0" w:type="dxa"/>
              <w:right w:w="0" w:type="dxa"/>
            </w:tcMar>
          </w:tcPr>
          <w:p w14:paraId="2FF2B3C0" w14:textId="77777777" w:rsidR="006D15F0" w:rsidRPr="006D15F0" w:rsidRDefault="006D15F0" w:rsidP="006D15F0">
            <w:pPr>
              <w:rPr>
                <w:lang w:val="en-US"/>
              </w:rPr>
            </w:pPr>
            <w:r w:rsidRPr="006D15F0">
              <w:rPr>
                <w:lang w:val="zh-CN"/>
              </w:rPr>
              <w:t>8</w:t>
            </w:r>
          </w:p>
        </w:tc>
        <w:tc>
          <w:tcPr>
            <w:tcW w:w="5475" w:type="dxa"/>
            <w:tcMar>
              <w:left w:w="0" w:type="dxa"/>
              <w:right w:w="0" w:type="dxa"/>
            </w:tcMar>
          </w:tcPr>
          <w:p w14:paraId="0CE6AB17" w14:textId="77777777" w:rsidR="006D15F0" w:rsidRPr="006D15F0" w:rsidRDefault="006D15F0" w:rsidP="006D15F0">
            <w:pPr>
              <w:rPr>
                <w:lang w:val="en-US"/>
              </w:rPr>
            </w:pPr>
            <w:r w:rsidRPr="006D15F0">
              <w:rPr>
                <w:lang w:val="en-US"/>
              </w:rPr>
              <w:t>Observe students while they practice.</w:t>
            </w:r>
          </w:p>
        </w:tc>
        <w:tc>
          <w:tcPr>
            <w:tcW w:w="870" w:type="dxa"/>
            <w:tcMar>
              <w:left w:w="0" w:type="dxa"/>
              <w:right w:w="0" w:type="dxa"/>
            </w:tcMar>
          </w:tcPr>
          <w:p w14:paraId="083E38C6" w14:textId="77777777" w:rsidR="006D15F0" w:rsidRPr="006D15F0" w:rsidRDefault="006D15F0" w:rsidP="006D15F0">
            <w:pPr>
              <w:rPr>
                <w:lang w:val="en-US"/>
              </w:rPr>
            </w:pPr>
            <w:r w:rsidRPr="006D15F0">
              <w:rPr>
                <w:lang w:val="zh-CN"/>
              </w:rPr>
              <w:t>-0.03</w:t>
            </w:r>
          </w:p>
        </w:tc>
        <w:tc>
          <w:tcPr>
            <w:tcW w:w="704" w:type="dxa"/>
            <w:tcMar>
              <w:left w:w="0" w:type="dxa"/>
              <w:right w:w="0" w:type="dxa"/>
            </w:tcMar>
          </w:tcPr>
          <w:p w14:paraId="5614A5DF" w14:textId="77777777" w:rsidR="006D15F0" w:rsidRPr="006D15F0" w:rsidRDefault="006D15F0" w:rsidP="006D15F0">
            <w:pPr>
              <w:rPr>
                <w:lang w:val="en-US"/>
              </w:rPr>
            </w:pPr>
            <w:r w:rsidRPr="006D15F0">
              <w:rPr>
                <w:lang w:val="zh-CN"/>
              </w:rPr>
              <w:t>1.21</w:t>
            </w:r>
          </w:p>
        </w:tc>
        <w:tc>
          <w:tcPr>
            <w:tcW w:w="564" w:type="dxa"/>
            <w:tcMar>
              <w:left w:w="0" w:type="dxa"/>
              <w:right w:w="0" w:type="dxa"/>
            </w:tcMar>
          </w:tcPr>
          <w:p w14:paraId="712C40B6" w14:textId="77777777" w:rsidR="006D15F0" w:rsidRPr="006D15F0" w:rsidRDefault="006D15F0" w:rsidP="006D15F0">
            <w:pPr>
              <w:rPr>
                <w:lang w:val="en-US"/>
              </w:rPr>
            </w:pPr>
            <w:r w:rsidRPr="006D15F0">
              <w:rPr>
                <w:lang w:val="zh-CN"/>
              </w:rPr>
              <w:t>1.26</w:t>
            </w:r>
          </w:p>
        </w:tc>
        <w:tc>
          <w:tcPr>
            <w:tcW w:w="408" w:type="dxa"/>
            <w:tcMar>
              <w:left w:w="0" w:type="dxa"/>
              <w:right w:w="0" w:type="dxa"/>
            </w:tcMar>
          </w:tcPr>
          <w:p w14:paraId="49BB8B1D" w14:textId="77777777" w:rsidR="006D15F0" w:rsidRPr="006D15F0" w:rsidRDefault="006D15F0" w:rsidP="006D15F0">
            <w:pPr>
              <w:rPr>
                <w:lang w:val="en-US"/>
              </w:rPr>
            </w:pPr>
            <w:r w:rsidRPr="006D15F0">
              <w:rPr>
                <w:lang w:val="zh-CN"/>
              </w:rPr>
              <w:t>.92</w:t>
            </w:r>
          </w:p>
        </w:tc>
        <w:tc>
          <w:tcPr>
            <w:tcW w:w="1141" w:type="dxa"/>
            <w:tcMar>
              <w:left w:w="0" w:type="dxa"/>
              <w:right w:w="0" w:type="dxa"/>
            </w:tcMar>
          </w:tcPr>
          <w:p w14:paraId="3AD4C142" w14:textId="77777777" w:rsidR="006D15F0" w:rsidRPr="006D15F0" w:rsidRDefault="006D15F0" w:rsidP="006D15F0">
            <w:pPr>
              <w:rPr>
                <w:lang w:val="en-US"/>
              </w:rPr>
            </w:pPr>
            <w:r w:rsidRPr="006D15F0">
              <w:rPr>
                <w:lang w:val="zh-CN"/>
              </w:rPr>
              <w:t>-0.66 (.23)</w:t>
            </w:r>
          </w:p>
        </w:tc>
      </w:tr>
      <w:tr w:rsidR="006D15F0" w:rsidRPr="006D15F0" w14:paraId="6A6F4556" w14:textId="77777777" w:rsidTr="00011A6B">
        <w:trPr>
          <w:trHeight w:val="95"/>
        </w:trPr>
        <w:tc>
          <w:tcPr>
            <w:tcW w:w="440" w:type="dxa"/>
            <w:tcMar>
              <w:left w:w="0" w:type="dxa"/>
              <w:right w:w="0" w:type="dxa"/>
            </w:tcMar>
          </w:tcPr>
          <w:p w14:paraId="16B76212" w14:textId="77777777" w:rsidR="006D15F0" w:rsidRPr="006D15F0" w:rsidRDefault="006D15F0" w:rsidP="006D15F0">
            <w:pPr>
              <w:rPr>
                <w:lang w:val="en-US"/>
              </w:rPr>
            </w:pPr>
            <w:r w:rsidRPr="006D15F0">
              <w:rPr>
                <w:lang w:val="zh-CN"/>
              </w:rPr>
              <w:lastRenderedPageBreak/>
              <w:t>9</w:t>
            </w:r>
          </w:p>
        </w:tc>
        <w:tc>
          <w:tcPr>
            <w:tcW w:w="5475" w:type="dxa"/>
            <w:tcMar>
              <w:left w:w="0" w:type="dxa"/>
              <w:right w:w="0" w:type="dxa"/>
            </w:tcMar>
          </w:tcPr>
          <w:p w14:paraId="143A1D77" w14:textId="77777777" w:rsidR="006D15F0" w:rsidRPr="006D15F0" w:rsidRDefault="006D15F0" w:rsidP="006D15F0">
            <w:pPr>
              <w:rPr>
                <w:lang w:val="en-US"/>
              </w:rPr>
            </w:pPr>
            <w:r w:rsidRPr="006D15F0">
              <w:rPr>
                <w:lang w:val="en-US"/>
              </w:rPr>
              <w:t>Point out errors when students make mistakes during practice.</w:t>
            </w:r>
          </w:p>
        </w:tc>
        <w:tc>
          <w:tcPr>
            <w:tcW w:w="870" w:type="dxa"/>
            <w:tcMar>
              <w:left w:w="0" w:type="dxa"/>
              <w:right w:w="0" w:type="dxa"/>
            </w:tcMar>
          </w:tcPr>
          <w:p w14:paraId="1489184E" w14:textId="77777777" w:rsidR="006D15F0" w:rsidRPr="006D15F0" w:rsidRDefault="006D15F0" w:rsidP="006D15F0">
            <w:pPr>
              <w:rPr>
                <w:lang w:val="en-US"/>
              </w:rPr>
            </w:pPr>
            <w:r w:rsidRPr="006D15F0">
              <w:rPr>
                <w:lang w:val="zh-CN"/>
              </w:rPr>
              <w:t>-0.63</w:t>
            </w:r>
          </w:p>
        </w:tc>
        <w:tc>
          <w:tcPr>
            <w:tcW w:w="704" w:type="dxa"/>
            <w:tcMar>
              <w:left w:w="0" w:type="dxa"/>
              <w:right w:w="0" w:type="dxa"/>
            </w:tcMar>
          </w:tcPr>
          <w:p w14:paraId="6A76130B" w14:textId="77777777" w:rsidR="006D15F0" w:rsidRPr="006D15F0" w:rsidRDefault="006D15F0" w:rsidP="006D15F0">
            <w:pPr>
              <w:rPr>
                <w:lang w:val="en-US"/>
              </w:rPr>
            </w:pPr>
            <w:r w:rsidRPr="006D15F0">
              <w:rPr>
                <w:lang w:val="zh-CN"/>
              </w:rPr>
              <w:t>0.66</w:t>
            </w:r>
          </w:p>
        </w:tc>
        <w:tc>
          <w:tcPr>
            <w:tcW w:w="564" w:type="dxa"/>
            <w:tcMar>
              <w:left w:w="0" w:type="dxa"/>
              <w:right w:w="0" w:type="dxa"/>
            </w:tcMar>
          </w:tcPr>
          <w:p w14:paraId="4EC57B5D" w14:textId="77777777" w:rsidR="006D15F0" w:rsidRPr="006D15F0" w:rsidRDefault="006D15F0" w:rsidP="006D15F0">
            <w:pPr>
              <w:rPr>
                <w:lang w:val="en-US"/>
              </w:rPr>
            </w:pPr>
            <w:r w:rsidRPr="006D15F0">
              <w:rPr>
                <w:lang w:val="zh-CN"/>
              </w:rPr>
              <w:t>0.54</w:t>
            </w:r>
          </w:p>
        </w:tc>
        <w:tc>
          <w:tcPr>
            <w:tcW w:w="408" w:type="dxa"/>
            <w:tcMar>
              <w:left w:w="0" w:type="dxa"/>
              <w:right w:w="0" w:type="dxa"/>
            </w:tcMar>
          </w:tcPr>
          <w:p w14:paraId="091A8DFB" w14:textId="77777777" w:rsidR="006D15F0" w:rsidRPr="006D15F0" w:rsidRDefault="006D15F0" w:rsidP="006D15F0">
            <w:pPr>
              <w:rPr>
                <w:lang w:val="en-US"/>
              </w:rPr>
            </w:pPr>
            <w:r w:rsidRPr="006D15F0">
              <w:rPr>
                <w:lang w:val="zh-CN"/>
              </w:rPr>
              <w:t>.94</w:t>
            </w:r>
          </w:p>
        </w:tc>
        <w:tc>
          <w:tcPr>
            <w:tcW w:w="1141" w:type="dxa"/>
            <w:tcMar>
              <w:left w:w="0" w:type="dxa"/>
              <w:right w:w="0" w:type="dxa"/>
            </w:tcMar>
          </w:tcPr>
          <w:p w14:paraId="5AC59EF0" w14:textId="77777777" w:rsidR="006D15F0" w:rsidRPr="006D15F0" w:rsidRDefault="006D15F0" w:rsidP="006D15F0">
            <w:pPr>
              <w:rPr>
                <w:lang w:val="en-US"/>
              </w:rPr>
            </w:pPr>
            <w:r w:rsidRPr="006D15F0">
              <w:rPr>
                <w:lang w:val="zh-CN"/>
              </w:rPr>
              <w:t>0.00 (1.00)</w:t>
            </w:r>
          </w:p>
        </w:tc>
      </w:tr>
      <w:tr w:rsidR="006D15F0" w:rsidRPr="006D15F0" w14:paraId="6615E2C8" w14:textId="77777777" w:rsidTr="00011A6B">
        <w:trPr>
          <w:trHeight w:val="278"/>
        </w:trPr>
        <w:tc>
          <w:tcPr>
            <w:tcW w:w="440" w:type="dxa"/>
            <w:tcMar>
              <w:left w:w="0" w:type="dxa"/>
              <w:right w:w="0" w:type="dxa"/>
            </w:tcMar>
          </w:tcPr>
          <w:p w14:paraId="49C3E083" w14:textId="77777777" w:rsidR="006D15F0" w:rsidRPr="006D15F0" w:rsidRDefault="006D15F0" w:rsidP="006D15F0">
            <w:pPr>
              <w:rPr>
                <w:lang w:val="en-US"/>
              </w:rPr>
            </w:pPr>
            <w:r w:rsidRPr="006D15F0">
              <w:rPr>
                <w:lang w:val="zh-CN"/>
              </w:rPr>
              <w:t>10</w:t>
            </w:r>
          </w:p>
        </w:tc>
        <w:tc>
          <w:tcPr>
            <w:tcW w:w="5475" w:type="dxa"/>
            <w:tcMar>
              <w:left w:w="0" w:type="dxa"/>
              <w:right w:w="0" w:type="dxa"/>
            </w:tcMar>
          </w:tcPr>
          <w:p w14:paraId="7A88ED7C" w14:textId="77777777" w:rsidR="006D15F0" w:rsidRPr="006D15F0" w:rsidRDefault="006D15F0" w:rsidP="006D15F0">
            <w:pPr>
              <w:rPr>
                <w:lang w:val="en-US"/>
              </w:rPr>
            </w:pPr>
            <w:r w:rsidRPr="006D15F0">
              <w:rPr>
                <w:lang w:val="en-US"/>
              </w:rPr>
              <w:t>Re-demonstrate the procedure when students make mistakes.</w:t>
            </w:r>
          </w:p>
        </w:tc>
        <w:tc>
          <w:tcPr>
            <w:tcW w:w="870" w:type="dxa"/>
            <w:tcMar>
              <w:left w:w="0" w:type="dxa"/>
              <w:right w:w="0" w:type="dxa"/>
            </w:tcMar>
          </w:tcPr>
          <w:p w14:paraId="720B9D76" w14:textId="77777777" w:rsidR="006D15F0" w:rsidRPr="006D15F0" w:rsidRDefault="006D15F0" w:rsidP="006D15F0">
            <w:pPr>
              <w:rPr>
                <w:lang w:val="en-US"/>
              </w:rPr>
            </w:pPr>
            <w:r w:rsidRPr="006D15F0">
              <w:rPr>
                <w:lang w:val="zh-CN"/>
              </w:rPr>
              <w:t>-0.03</w:t>
            </w:r>
          </w:p>
        </w:tc>
        <w:tc>
          <w:tcPr>
            <w:tcW w:w="704" w:type="dxa"/>
            <w:tcMar>
              <w:left w:w="0" w:type="dxa"/>
              <w:right w:w="0" w:type="dxa"/>
            </w:tcMar>
          </w:tcPr>
          <w:p w14:paraId="42A4BBF7" w14:textId="77777777" w:rsidR="006D15F0" w:rsidRPr="006D15F0" w:rsidRDefault="006D15F0" w:rsidP="006D15F0">
            <w:pPr>
              <w:rPr>
                <w:lang w:val="en-US"/>
              </w:rPr>
            </w:pPr>
            <w:r w:rsidRPr="006D15F0">
              <w:rPr>
                <w:lang w:val="zh-CN"/>
              </w:rPr>
              <w:t>1.05</w:t>
            </w:r>
          </w:p>
        </w:tc>
        <w:tc>
          <w:tcPr>
            <w:tcW w:w="564" w:type="dxa"/>
            <w:tcMar>
              <w:left w:w="0" w:type="dxa"/>
              <w:right w:w="0" w:type="dxa"/>
            </w:tcMar>
          </w:tcPr>
          <w:p w14:paraId="44CBD590" w14:textId="77777777" w:rsidR="006D15F0" w:rsidRPr="006D15F0" w:rsidRDefault="006D15F0" w:rsidP="006D15F0">
            <w:pPr>
              <w:rPr>
                <w:lang w:val="en-US"/>
              </w:rPr>
            </w:pPr>
            <w:r w:rsidRPr="006D15F0">
              <w:rPr>
                <w:lang w:val="zh-CN"/>
              </w:rPr>
              <w:t>0.84</w:t>
            </w:r>
          </w:p>
        </w:tc>
        <w:tc>
          <w:tcPr>
            <w:tcW w:w="408" w:type="dxa"/>
            <w:tcMar>
              <w:left w:w="0" w:type="dxa"/>
              <w:right w:w="0" w:type="dxa"/>
            </w:tcMar>
          </w:tcPr>
          <w:p w14:paraId="5ACCBF31" w14:textId="77777777" w:rsidR="006D15F0" w:rsidRPr="006D15F0" w:rsidRDefault="006D15F0" w:rsidP="006D15F0">
            <w:pPr>
              <w:rPr>
                <w:lang w:val="en-US"/>
              </w:rPr>
            </w:pPr>
            <w:r w:rsidRPr="006D15F0">
              <w:rPr>
                <w:lang w:val="zh-CN"/>
              </w:rPr>
              <w:t>.93</w:t>
            </w:r>
          </w:p>
        </w:tc>
        <w:tc>
          <w:tcPr>
            <w:tcW w:w="1141" w:type="dxa"/>
            <w:tcMar>
              <w:left w:w="0" w:type="dxa"/>
              <w:right w:w="0" w:type="dxa"/>
            </w:tcMar>
          </w:tcPr>
          <w:p w14:paraId="7BCF9862" w14:textId="77777777" w:rsidR="006D15F0" w:rsidRPr="006D15F0" w:rsidRDefault="006D15F0" w:rsidP="006D15F0">
            <w:pPr>
              <w:rPr>
                <w:lang w:val="en-US"/>
              </w:rPr>
            </w:pPr>
            <w:r w:rsidRPr="006D15F0">
              <w:rPr>
                <w:lang w:val="zh-CN"/>
              </w:rPr>
              <w:t>0.51 (.36)</w:t>
            </w:r>
          </w:p>
        </w:tc>
      </w:tr>
      <w:tr w:rsidR="006D15F0" w:rsidRPr="006D15F0" w14:paraId="5681BE56" w14:textId="77777777" w:rsidTr="00011A6B">
        <w:trPr>
          <w:trHeight w:val="311"/>
        </w:trPr>
        <w:tc>
          <w:tcPr>
            <w:tcW w:w="440" w:type="dxa"/>
            <w:tcMar>
              <w:left w:w="0" w:type="dxa"/>
              <w:right w:w="0" w:type="dxa"/>
            </w:tcMar>
          </w:tcPr>
          <w:p w14:paraId="70AA042C" w14:textId="77777777" w:rsidR="006D15F0" w:rsidRPr="006D15F0" w:rsidRDefault="006D15F0" w:rsidP="006D15F0">
            <w:pPr>
              <w:rPr>
                <w:lang w:val="en-US"/>
              </w:rPr>
            </w:pPr>
            <w:r w:rsidRPr="006D15F0">
              <w:rPr>
                <w:lang w:val="zh-CN"/>
              </w:rPr>
              <w:t>11</w:t>
            </w:r>
          </w:p>
        </w:tc>
        <w:tc>
          <w:tcPr>
            <w:tcW w:w="5475" w:type="dxa"/>
            <w:tcMar>
              <w:left w:w="0" w:type="dxa"/>
              <w:right w:w="0" w:type="dxa"/>
            </w:tcMar>
          </w:tcPr>
          <w:p w14:paraId="456EECF1" w14:textId="77777777" w:rsidR="006D15F0" w:rsidRPr="006D15F0" w:rsidRDefault="006D15F0" w:rsidP="006D15F0">
            <w:pPr>
              <w:rPr>
                <w:lang w:val="en-US"/>
              </w:rPr>
            </w:pPr>
            <w:r w:rsidRPr="006D15F0">
              <w:rPr>
                <w:lang w:val="en-US"/>
              </w:rPr>
              <w:t>Provide hands-on assistance when students make mistakes.</w:t>
            </w:r>
          </w:p>
        </w:tc>
        <w:tc>
          <w:tcPr>
            <w:tcW w:w="870" w:type="dxa"/>
            <w:tcMar>
              <w:left w:w="0" w:type="dxa"/>
              <w:right w:w="0" w:type="dxa"/>
            </w:tcMar>
          </w:tcPr>
          <w:p w14:paraId="4B84B530" w14:textId="77777777" w:rsidR="006D15F0" w:rsidRPr="006D15F0" w:rsidRDefault="006D15F0" w:rsidP="006D15F0">
            <w:pPr>
              <w:rPr>
                <w:lang w:val="en-US"/>
              </w:rPr>
            </w:pPr>
            <w:r w:rsidRPr="006D15F0">
              <w:rPr>
                <w:lang w:val="zh-CN"/>
              </w:rPr>
              <w:t>-0.25</w:t>
            </w:r>
          </w:p>
        </w:tc>
        <w:tc>
          <w:tcPr>
            <w:tcW w:w="704" w:type="dxa"/>
            <w:tcMar>
              <w:left w:w="0" w:type="dxa"/>
              <w:right w:w="0" w:type="dxa"/>
            </w:tcMar>
          </w:tcPr>
          <w:p w14:paraId="3D27D1E6" w14:textId="77777777" w:rsidR="006D15F0" w:rsidRPr="006D15F0" w:rsidRDefault="006D15F0" w:rsidP="006D15F0">
            <w:pPr>
              <w:rPr>
                <w:lang w:val="en-US"/>
              </w:rPr>
            </w:pPr>
            <w:r w:rsidRPr="006D15F0">
              <w:rPr>
                <w:lang w:val="zh-CN"/>
              </w:rPr>
              <w:t>0.75</w:t>
            </w:r>
          </w:p>
        </w:tc>
        <w:tc>
          <w:tcPr>
            <w:tcW w:w="564" w:type="dxa"/>
            <w:tcMar>
              <w:left w:w="0" w:type="dxa"/>
              <w:right w:w="0" w:type="dxa"/>
            </w:tcMar>
          </w:tcPr>
          <w:p w14:paraId="3BAC27C4" w14:textId="77777777" w:rsidR="006D15F0" w:rsidRPr="006D15F0" w:rsidRDefault="006D15F0" w:rsidP="006D15F0">
            <w:pPr>
              <w:rPr>
                <w:lang w:val="en-US"/>
              </w:rPr>
            </w:pPr>
            <w:r w:rsidRPr="006D15F0">
              <w:rPr>
                <w:lang w:val="zh-CN"/>
              </w:rPr>
              <w:t>0.57</w:t>
            </w:r>
          </w:p>
        </w:tc>
        <w:tc>
          <w:tcPr>
            <w:tcW w:w="408" w:type="dxa"/>
            <w:tcMar>
              <w:left w:w="0" w:type="dxa"/>
              <w:right w:w="0" w:type="dxa"/>
            </w:tcMar>
          </w:tcPr>
          <w:p w14:paraId="567E616B" w14:textId="77777777" w:rsidR="006D15F0" w:rsidRPr="006D15F0" w:rsidRDefault="006D15F0" w:rsidP="006D15F0">
            <w:pPr>
              <w:rPr>
                <w:lang w:val="en-US"/>
              </w:rPr>
            </w:pPr>
            <w:r w:rsidRPr="006D15F0">
              <w:rPr>
                <w:lang w:val="zh-CN"/>
              </w:rPr>
              <w:t>.94</w:t>
            </w:r>
          </w:p>
        </w:tc>
        <w:tc>
          <w:tcPr>
            <w:tcW w:w="1141" w:type="dxa"/>
            <w:tcMar>
              <w:left w:w="0" w:type="dxa"/>
              <w:right w:w="0" w:type="dxa"/>
            </w:tcMar>
          </w:tcPr>
          <w:p w14:paraId="496C3032" w14:textId="77777777" w:rsidR="006D15F0" w:rsidRPr="006D15F0" w:rsidRDefault="006D15F0" w:rsidP="006D15F0">
            <w:pPr>
              <w:rPr>
                <w:lang w:val="en-US"/>
              </w:rPr>
            </w:pPr>
            <w:r w:rsidRPr="006D15F0">
              <w:rPr>
                <w:lang w:val="zh-CN"/>
              </w:rPr>
              <w:t>0.46 (.41)</w:t>
            </w:r>
          </w:p>
        </w:tc>
      </w:tr>
      <w:tr w:rsidR="006D15F0" w:rsidRPr="006D15F0" w14:paraId="36F39922" w14:textId="77777777" w:rsidTr="00011A6B">
        <w:trPr>
          <w:trHeight w:val="333"/>
        </w:trPr>
        <w:tc>
          <w:tcPr>
            <w:tcW w:w="440" w:type="dxa"/>
            <w:tcMar>
              <w:left w:w="0" w:type="dxa"/>
              <w:right w:w="0" w:type="dxa"/>
            </w:tcMar>
          </w:tcPr>
          <w:p w14:paraId="4A6FD0B8" w14:textId="77777777" w:rsidR="006D15F0" w:rsidRPr="006D15F0" w:rsidRDefault="006D15F0" w:rsidP="006D15F0">
            <w:pPr>
              <w:rPr>
                <w:lang w:val="en-US"/>
              </w:rPr>
            </w:pPr>
            <w:r w:rsidRPr="006D15F0">
              <w:rPr>
                <w:lang w:val="zh-CN"/>
              </w:rPr>
              <w:t>12</w:t>
            </w:r>
          </w:p>
        </w:tc>
        <w:tc>
          <w:tcPr>
            <w:tcW w:w="5475" w:type="dxa"/>
            <w:tcMar>
              <w:left w:w="0" w:type="dxa"/>
              <w:right w:w="0" w:type="dxa"/>
            </w:tcMar>
          </w:tcPr>
          <w:p w14:paraId="3EA6F6C4" w14:textId="77777777" w:rsidR="006D15F0" w:rsidRPr="006D15F0" w:rsidRDefault="006D15F0" w:rsidP="006D15F0">
            <w:pPr>
              <w:rPr>
                <w:lang w:val="en-US"/>
              </w:rPr>
            </w:pPr>
            <w:r w:rsidRPr="006D15F0">
              <w:rPr>
                <w:lang w:val="en-US"/>
              </w:rPr>
              <w:t>Create opportunities for students to apply their skills in patient care.</w:t>
            </w:r>
          </w:p>
        </w:tc>
        <w:tc>
          <w:tcPr>
            <w:tcW w:w="870" w:type="dxa"/>
            <w:tcMar>
              <w:left w:w="0" w:type="dxa"/>
              <w:right w:w="0" w:type="dxa"/>
            </w:tcMar>
          </w:tcPr>
          <w:p w14:paraId="26558177" w14:textId="77777777" w:rsidR="006D15F0" w:rsidRPr="006D15F0" w:rsidRDefault="006D15F0" w:rsidP="006D15F0">
            <w:pPr>
              <w:rPr>
                <w:lang w:val="en-US"/>
              </w:rPr>
            </w:pPr>
            <w:r w:rsidRPr="006D15F0">
              <w:rPr>
                <w:lang w:val="zh-CN"/>
              </w:rPr>
              <w:t>-0.25</w:t>
            </w:r>
          </w:p>
        </w:tc>
        <w:tc>
          <w:tcPr>
            <w:tcW w:w="704" w:type="dxa"/>
            <w:tcMar>
              <w:left w:w="0" w:type="dxa"/>
              <w:right w:w="0" w:type="dxa"/>
            </w:tcMar>
          </w:tcPr>
          <w:p w14:paraId="395477EA" w14:textId="77777777" w:rsidR="006D15F0" w:rsidRPr="006D15F0" w:rsidRDefault="006D15F0" w:rsidP="006D15F0">
            <w:pPr>
              <w:rPr>
                <w:lang w:val="en-US"/>
              </w:rPr>
            </w:pPr>
            <w:r w:rsidRPr="006D15F0">
              <w:rPr>
                <w:lang w:val="zh-CN"/>
              </w:rPr>
              <w:t>0.80</w:t>
            </w:r>
          </w:p>
        </w:tc>
        <w:tc>
          <w:tcPr>
            <w:tcW w:w="564" w:type="dxa"/>
            <w:tcMar>
              <w:left w:w="0" w:type="dxa"/>
              <w:right w:w="0" w:type="dxa"/>
            </w:tcMar>
          </w:tcPr>
          <w:p w14:paraId="788922FF" w14:textId="77777777" w:rsidR="006D15F0" w:rsidRPr="006D15F0" w:rsidRDefault="006D15F0" w:rsidP="006D15F0">
            <w:pPr>
              <w:rPr>
                <w:lang w:val="en-US"/>
              </w:rPr>
            </w:pPr>
            <w:r w:rsidRPr="006D15F0">
              <w:rPr>
                <w:lang w:val="zh-CN"/>
              </w:rPr>
              <w:t>0.58</w:t>
            </w:r>
          </w:p>
        </w:tc>
        <w:tc>
          <w:tcPr>
            <w:tcW w:w="408" w:type="dxa"/>
            <w:tcMar>
              <w:left w:w="0" w:type="dxa"/>
              <w:right w:w="0" w:type="dxa"/>
            </w:tcMar>
          </w:tcPr>
          <w:p w14:paraId="40108C6B" w14:textId="77777777" w:rsidR="006D15F0" w:rsidRPr="006D15F0" w:rsidRDefault="006D15F0" w:rsidP="006D15F0">
            <w:pPr>
              <w:rPr>
                <w:lang w:val="en-US"/>
              </w:rPr>
            </w:pPr>
            <w:r w:rsidRPr="006D15F0">
              <w:rPr>
                <w:lang w:val="zh-CN"/>
              </w:rPr>
              <w:t>.94</w:t>
            </w:r>
          </w:p>
        </w:tc>
        <w:tc>
          <w:tcPr>
            <w:tcW w:w="1141" w:type="dxa"/>
            <w:tcMar>
              <w:left w:w="0" w:type="dxa"/>
              <w:right w:w="0" w:type="dxa"/>
            </w:tcMar>
          </w:tcPr>
          <w:p w14:paraId="55E7C168" w14:textId="77777777" w:rsidR="006D15F0" w:rsidRPr="006D15F0" w:rsidRDefault="006D15F0" w:rsidP="006D15F0">
            <w:pPr>
              <w:rPr>
                <w:lang w:val="en-US"/>
              </w:rPr>
            </w:pPr>
            <w:r w:rsidRPr="006D15F0">
              <w:rPr>
                <w:lang w:val="zh-CN"/>
              </w:rPr>
              <w:t>0.15 (.79)</w:t>
            </w:r>
          </w:p>
        </w:tc>
      </w:tr>
      <w:tr w:rsidR="006D15F0" w:rsidRPr="006D15F0" w14:paraId="04BD44BD" w14:textId="77777777" w:rsidTr="00011A6B">
        <w:trPr>
          <w:trHeight w:val="224"/>
        </w:trPr>
        <w:tc>
          <w:tcPr>
            <w:tcW w:w="440" w:type="dxa"/>
            <w:tcMar>
              <w:left w:w="0" w:type="dxa"/>
              <w:right w:w="0" w:type="dxa"/>
            </w:tcMar>
          </w:tcPr>
          <w:p w14:paraId="3A468BD6" w14:textId="77777777" w:rsidR="006D15F0" w:rsidRPr="006D15F0" w:rsidRDefault="006D15F0" w:rsidP="006D15F0">
            <w:pPr>
              <w:rPr>
                <w:lang w:val="en-US"/>
              </w:rPr>
            </w:pPr>
            <w:r w:rsidRPr="006D15F0">
              <w:rPr>
                <w:lang w:val="zh-CN"/>
              </w:rPr>
              <w:t>13</w:t>
            </w:r>
          </w:p>
        </w:tc>
        <w:tc>
          <w:tcPr>
            <w:tcW w:w="5475" w:type="dxa"/>
            <w:tcMar>
              <w:left w:w="0" w:type="dxa"/>
              <w:right w:w="0" w:type="dxa"/>
            </w:tcMar>
          </w:tcPr>
          <w:p w14:paraId="3F6F6C74" w14:textId="77777777" w:rsidR="006D15F0" w:rsidRPr="006D15F0" w:rsidRDefault="006D15F0" w:rsidP="006D15F0">
            <w:pPr>
              <w:rPr>
                <w:lang w:val="en-US"/>
              </w:rPr>
            </w:pPr>
            <w:r w:rsidRPr="006D15F0">
              <w:rPr>
                <w:lang w:val="en-US"/>
              </w:rPr>
              <w:t>Remind students to familiarize themselves with the evaluation forms for clinical practice.</w:t>
            </w:r>
          </w:p>
        </w:tc>
        <w:tc>
          <w:tcPr>
            <w:tcW w:w="870" w:type="dxa"/>
            <w:tcMar>
              <w:left w:w="0" w:type="dxa"/>
              <w:right w:w="0" w:type="dxa"/>
            </w:tcMar>
          </w:tcPr>
          <w:p w14:paraId="30A08492" w14:textId="77777777" w:rsidR="006D15F0" w:rsidRPr="006D15F0" w:rsidRDefault="006D15F0" w:rsidP="006D15F0">
            <w:pPr>
              <w:rPr>
                <w:lang w:val="en-US"/>
              </w:rPr>
            </w:pPr>
            <w:r w:rsidRPr="006D15F0">
              <w:rPr>
                <w:lang w:val="zh-CN"/>
              </w:rPr>
              <w:t>-0.05</w:t>
            </w:r>
          </w:p>
        </w:tc>
        <w:tc>
          <w:tcPr>
            <w:tcW w:w="704" w:type="dxa"/>
            <w:tcMar>
              <w:left w:w="0" w:type="dxa"/>
              <w:right w:w="0" w:type="dxa"/>
            </w:tcMar>
          </w:tcPr>
          <w:p w14:paraId="190A9422" w14:textId="77777777" w:rsidR="006D15F0" w:rsidRPr="006D15F0" w:rsidRDefault="006D15F0" w:rsidP="006D15F0">
            <w:pPr>
              <w:rPr>
                <w:lang w:val="en-US"/>
              </w:rPr>
            </w:pPr>
            <w:r w:rsidRPr="006D15F0">
              <w:rPr>
                <w:lang w:val="zh-CN"/>
              </w:rPr>
              <w:t>0.79</w:t>
            </w:r>
          </w:p>
        </w:tc>
        <w:tc>
          <w:tcPr>
            <w:tcW w:w="564" w:type="dxa"/>
            <w:tcMar>
              <w:left w:w="0" w:type="dxa"/>
              <w:right w:w="0" w:type="dxa"/>
            </w:tcMar>
          </w:tcPr>
          <w:p w14:paraId="45E18D94" w14:textId="77777777" w:rsidR="006D15F0" w:rsidRPr="006D15F0" w:rsidRDefault="006D15F0" w:rsidP="006D15F0">
            <w:pPr>
              <w:rPr>
                <w:lang w:val="en-US"/>
              </w:rPr>
            </w:pPr>
            <w:r w:rsidRPr="006D15F0">
              <w:rPr>
                <w:lang w:val="zh-CN"/>
              </w:rPr>
              <w:t>0.55</w:t>
            </w:r>
          </w:p>
        </w:tc>
        <w:tc>
          <w:tcPr>
            <w:tcW w:w="408" w:type="dxa"/>
            <w:tcMar>
              <w:left w:w="0" w:type="dxa"/>
              <w:right w:w="0" w:type="dxa"/>
            </w:tcMar>
          </w:tcPr>
          <w:p w14:paraId="79014D90" w14:textId="77777777" w:rsidR="006D15F0" w:rsidRPr="006D15F0" w:rsidRDefault="006D15F0" w:rsidP="006D15F0">
            <w:pPr>
              <w:rPr>
                <w:lang w:val="en-US"/>
              </w:rPr>
            </w:pPr>
            <w:r w:rsidRPr="006D15F0">
              <w:rPr>
                <w:lang w:val="zh-CN"/>
              </w:rPr>
              <w:t>.94</w:t>
            </w:r>
          </w:p>
        </w:tc>
        <w:tc>
          <w:tcPr>
            <w:tcW w:w="1141" w:type="dxa"/>
            <w:tcMar>
              <w:left w:w="0" w:type="dxa"/>
              <w:right w:w="0" w:type="dxa"/>
            </w:tcMar>
          </w:tcPr>
          <w:p w14:paraId="4209959B" w14:textId="77777777" w:rsidR="006D15F0" w:rsidRPr="006D15F0" w:rsidRDefault="006D15F0" w:rsidP="006D15F0">
            <w:pPr>
              <w:rPr>
                <w:lang w:val="en-US"/>
              </w:rPr>
            </w:pPr>
            <w:r w:rsidRPr="006D15F0">
              <w:rPr>
                <w:lang w:val="zh-CN"/>
              </w:rPr>
              <w:t>-0.06 (.91)</w:t>
            </w:r>
          </w:p>
        </w:tc>
      </w:tr>
      <w:tr w:rsidR="006D15F0" w:rsidRPr="006D15F0" w14:paraId="35F83A2E" w14:textId="77777777" w:rsidTr="00011A6B">
        <w:trPr>
          <w:trHeight w:val="56"/>
        </w:trPr>
        <w:tc>
          <w:tcPr>
            <w:tcW w:w="440" w:type="dxa"/>
            <w:tcMar>
              <w:left w:w="0" w:type="dxa"/>
              <w:right w:w="0" w:type="dxa"/>
            </w:tcMar>
          </w:tcPr>
          <w:p w14:paraId="6C02A993" w14:textId="77777777" w:rsidR="006D15F0" w:rsidRPr="006D15F0" w:rsidRDefault="006D15F0" w:rsidP="006D15F0">
            <w:pPr>
              <w:rPr>
                <w:lang w:val="en-US"/>
              </w:rPr>
            </w:pPr>
            <w:r w:rsidRPr="006D15F0">
              <w:rPr>
                <w:lang w:val="zh-CN"/>
              </w:rPr>
              <w:t>14</w:t>
            </w:r>
          </w:p>
        </w:tc>
        <w:tc>
          <w:tcPr>
            <w:tcW w:w="5475" w:type="dxa"/>
            <w:tcMar>
              <w:left w:w="0" w:type="dxa"/>
              <w:right w:w="0" w:type="dxa"/>
            </w:tcMar>
          </w:tcPr>
          <w:p w14:paraId="3D305EF8" w14:textId="77777777" w:rsidR="006D15F0" w:rsidRPr="006D15F0" w:rsidRDefault="006D15F0" w:rsidP="006D15F0">
            <w:pPr>
              <w:rPr>
                <w:lang w:val="en-US"/>
              </w:rPr>
            </w:pPr>
            <w:r w:rsidRPr="006D15F0">
              <w:rPr>
                <w:lang w:val="en-US"/>
              </w:rPr>
              <w:t>Explain the scoring criteria on the evaluation form.</w:t>
            </w:r>
          </w:p>
        </w:tc>
        <w:tc>
          <w:tcPr>
            <w:tcW w:w="870" w:type="dxa"/>
            <w:tcMar>
              <w:left w:w="0" w:type="dxa"/>
              <w:right w:w="0" w:type="dxa"/>
            </w:tcMar>
          </w:tcPr>
          <w:p w14:paraId="03B81F99" w14:textId="77777777" w:rsidR="006D15F0" w:rsidRPr="006D15F0" w:rsidRDefault="006D15F0" w:rsidP="006D15F0">
            <w:pPr>
              <w:rPr>
                <w:lang w:val="en-US"/>
              </w:rPr>
            </w:pPr>
            <w:r w:rsidRPr="006D15F0">
              <w:rPr>
                <w:lang w:val="zh-CN"/>
              </w:rPr>
              <w:t>0.45</w:t>
            </w:r>
          </w:p>
        </w:tc>
        <w:tc>
          <w:tcPr>
            <w:tcW w:w="704" w:type="dxa"/>
            <w:tcMar>
              <w:left w:w="0" w:type="dxa"/>
              <w:right w:w="0" w:type="dxa"/>
            </w:tcMar>
          </w:tcPr>
          <w:p w14:paraId="49A0D958" w14:textId="77777777" w:rsidR="006D15F0" w:rsidRPr="006D15F0" w:rsidRDefault="006D15F0" w:rsidP="006D15F0">
            <w:pPr>
              <w:rPr>
                <w:lang w:val="en-US"/>
              </w:rPr>
            </w:pPr>
            <w:r w:rsidRPr="006D15F0">
              <w:rPr>
                <w:lang w:val="zh-CN"/>
              </w:rPr>
              <w:t>1.09</w:t>
            </w:r>
          </w:p>
        </w:tc>
        <w:tc>
          <w:tcPr>
            <w:tcW w:w="564" w:type="dxa"/>
            <w:tcMar>
              <w:left w:w="0" w:type="dxa"/>
              <w:right w:w="0" w:type="dxa"/>
            </w:tcMar>
          </w:tcPr>
          <w:p w14:paraId="3ABED79E" w14:textId="77777777" w:rsidR="006D15F0" w:rsidRPr="006D15F0" w:rsidRDefault="006D15F0" w:rsidP="006D15F0">
            <w:pPr>
              <w:rPr>
                <w:lang w:val="en-US"/>
              </w:rPr>
            </w:pPr>
            <w:r w:rsidRPr="006D15F0">
              <w:rPr>
                <w:lang w:val="zh-CN"/>
              </w:rPr>
              <w:t>0.81</w:t>
            </w:r>
          </w:p>
        </w:tc>
        <w:tc>
          <w:tcPr>
            <w:tcW w:w="408" w:type="dxa"/>
            <w:tcMar>
              <w:left w:w="0" w:type="dxa"/>
              <w:right w:w="0" w:type="dxa"/>
            </w:tcMar>
          </w:tcPr>
          <w:p w14:paraId="46628949" w14:textId="77777777" w:rsidR="006D15F0" w:rsidRPr="006D15F0" w:rsidRDefault="006D15F0" w:rsidP="006D15F0">
            <w:pPr>
              <w:rPr>
                <w:lang w:val="en-US"/>
              </w:rPr>
            </w:pPr>
            <w:r w:rsidRPr="006D15F0">
              <w:rPr>
                <w:lang w:val="zh-CN"/>
              </w:rPr>
              <w:t>.93</w:t>
            </w:r>
          </w:p>
        </w:tc>
        <w:tc>
          <w:tcPr>
            <w:tcW w:w="1141" w:type="dxa"/>
            <w:tcMar>
              <w:left w:w="0" w:type="dxa"/>
              <w:right w:w="0" w:type="dxa"/>
            </w:tcMar>
          </w:tcPr>
          <w:p w14:paraId="4D399AE6" w14:textId="77777777" w:rsidR="006D15F0" w:rsidRPr="006D15F0" w:rsidRDefault="006D15F0" w:rsidP="006D15F0">
            <w:pPr>
              <w:rPr>
                <w:lang w:val="en-US"/>
              </w:rPr>
            </w:pPr>
            <w:r w:rsidRPr="006D15F0">
              <w:rPr>
                <w:lang w:val="zh-CN"/>
              </w:rPr>
              <w:t>-0.28 (.60)</w:t>
            </w:r>
          </w:p>
        </w:tc>
      </w:tr>
      <w:tr w:rsidR="006D15F0" w:rsidRPr="006D15F0" w14:paraId="3ACB5FB4" w14:textId="77777777" w:rsidTr="00011A6B">
        <w:trPr>
          <w:trHeight w:val="56"/>
        </w:trPr>
        <w:tc>
          <w:tcPr>
            <w:tcW w:w="440" w:type="dxa"/>
            <w:tcMar>
              <w:left w:w="0" w:type="dxa"/>
              <w:right w:w="0" w:type="dxa"/>
            </w:tcMar>
          </w:tcPr>
          <w:p w14:paraId="0EDCBB46" w14:textId="77777777" w:rsidR="006D15F0" w:rsidRPr="006D15F0" w:rsidRDefault="006D15F0" w:rsidP="006D15F0">
            <w:pPr>
              <w:rPr>
                <w:lang w:val="en-US"/>
              </w:rPr>
            </w:pPr>
            <w:r w:rsidRPr="006D15F0">
              <w:rPr>
                <w:lang w:val="zh-CN"/>
              </w:rPr>
              <w:t>15</w:t>
            </w:r>
          </w:p>
        </w:tc>
        <w:tc>
          <w:tcPr>
            <w:tcW w:w="5475" w:type="dxa"/>
            <w:tcMar>
              <w:left w:w="0" w:type="dxa"/>
              <w:right w:w="0" w:type="dxa"/>
            </w:tcMar>
          </w:tcPr>
          <w:p w14:paraId="450927A0" w14:textId="77777777" w:rsidR="006D15F0" w:rsidRPr="006D15F0" w:rsidRDefault="006D15F0" w:rsidP="006D15F0">
            <w:pPr>
              <w:rPr>
                <w:lang w:val="en-US"/>
              </w:rPr>
            </w:pPr>
            <w:r w:rsidRPr="006D15F0">
              <w:rPr>
                <w:lang w:val="en-US"/>
              </w:rPr>
              <w:t>Provide a rationale for scores during evaluations.</w:t>
            </w:r>
          </w:p>
        </w:tc>
        <w:tc>
          <w:tcPr>
            <w:tcW w:w="870" w:type="dxa"/>
            <w:tcMar>
              <w:left w:w="0" w:type="dxa"/>
              <w:right w:w="0" w:type="dxa"/>
            </w:tcMar>
          </w:tcPr>
          <w:p w14:paraId="0B41EBA3" w14:textId="77777777" w:rsidR="006D15F0" w:rsidRPr="006D15F0" w:rsidRDefault="006D15F0" w:rsidP="006D15F0">
            <w:pPr>
              <w:rPr>
                <w:lang w:val="en-US"/>
              </w:rPr>
            </w:pPr>
            <w:r w:rsidRPr="006D15F0">
              <w:rPr>
                <w:lang w:val="zh-CN"/>
              </w:rPr>
              <w:t>0.64</w:t>
            </w:r>
          </w:p>
        </w:tc>
        <w:tc>
          <w:tcPr>
            <w:tcW w:w="704" w:type="dxa"/>
            <w:tcMar>
              <w:left w:w="0" w:type="dxa"/>
              <w:right w:w="0" w:type="dxa"/>
            </w:tcMar>
          </w:tcPr>
          <w:p w14:paraId="7AF97CC4" w14:textId="77777777" w:rsidR="006D15F0" w:rsidRPr="006D15F0" w:rsidRDefault="006D15F0" w:rsidP="006D15F0">
            <w:pPr>
              <w:rPr>
                <w:lang w:val="en-US"/>
              </w:rPr>
            </w:pPr>
            <w:r w:rsidRPr="006D15F0">
              <w:rPr>
                <w:lang w:val="zh-CN"/>
              </w:rPr>
              <w:t>1.36</w:t>
            </w:r>
          </w:p>
        </w:tc>
        <w:tc>
          <w:tcPr>
            <w:tcW w:w="564" w:type="dxa"/>
            <w:tcMar>
              <w:left w:w="0" w:type="dxa"/>
              <w:right w:w="0" w:type="dxa"/>
            </w:tcMar>
          </w:tcPr>
          <w:p w14:paraId="50346004" w14:textId="77777777" w:rsidR="006D15F0" w:rsidRPr="006D15F0" w:rsidRDefault="006D15F0" w:rsidP="006D15F0">
            <w:pPr>
              <w:rPr>
                <w:lang w:val="en-US"/>
              </w:rPr>
            </w:pPr>
            <w:r w:rsidRPr="006D15F0">
              <w:rPr>
                <w:lang w:val="zh-CN"/>
              </w:rPr>
              <w:t>1.06</w:t>
            </w:r>
          </w:p>
        </w:tc>
        <w:tc>
          <w:tcPr>
            <w:tcW w:w="408" w:type="dxa"/>
            <w:tcMar>
              <w:left w:w="0" w:type="dxa"/>
              <w:right w:w="0" w:type="dxa"/>
            </w:tcMar>
          </w:tcPr>
          <w:p w14:paraId="04545A31" w14:textId="77777777" w:rsidR="006D15F0" w:rsidRPr="006D15F0" w:rsidRDefault="006D15F0" w:rsidP="006D15F0">
            <w:pPr>
              <w:rPr>
                <w:lang w:val="en-US"/>
              </w:rPr>
            </w:pPr>
            <w:r w:rsidRPr="006D15F0">
              <w:rPr>
                <w:lang w:val="zh-CN"/>
              </w:rPr>
              <w:t>.92</w:t>
            </w:r>
          </w:p>
        </w:tc>
        <w:tc>
          <w:tcPr>
            <w:tcW w:w="1141" w:type="dxa"/>
            <w:tcMar>
              <w:left w:w="0" w:type="dxa"/>
              <w:right w:w="0" w:type="dxa"/>
            </w:tcMar>
          </w:tcPr>
          <w:p w14:paraId="3314AA05" w14:textId="77777777" w:rsidR="006D15F0" w:rsidRPr="006D15F0" w:rsidRDefault="006D15F0" w:rsidP="006D15F0">
            <w:pPr>
              <w:rPr>
                <w:lang w:val="en-US"/>
              </w:rPr>
            </w:pPr>
            <w:r w:rsidRPr="006D15F0">
              <w:rPr>
                <w:lang w:val="zh-CN"/>
              </w:rPr>
              <w:t>-0.20 (.72)</w:t>
            </w:r>
          </w:p>
        </w:tc>
      </w:tr>
      <w:tr w:rsidR="006D15F0" w:rsidRPr="006D15F0" w14:paraId="5991F25D" w14:textId="77777777" w:rsidTr="00011A6B">
        <w:trPr>
          <w:trHeight w:val="79"/>
        </w:trPr>
        <w:tc>
          <w:tcPr>
            <w:tcW w:w="440" w:type="dxa"/>
            <w:tcBorders>
              <w:bottom w:val="single" w:sz="4" w:space="0" w:color="auto"/>
            </w:tcBorders>
            <w:tcMar>
              <w:left w:w="0" w:type="dxa"/>
              <w:right w:w="0" w:type="dxa"/>
            </w:tcMar>
          </w:tcPr>
          <w:p w14:paraId="272346B9" w14:textId="77777777" w:rsidR="006D15F0" w:rsidRPr="006D15F0" w:rsidRDefault="006D15F0" w:rsidP="006D15F0">
            <w:pPr>
              <w:rPr>
                <w:lang w:val="en-US"/>
              </w:rPr>
            </w:pPr>
            <w:r w:rsidRPr="006D15F0">
              <w:rPr>
                <w:lang w:val="zh-CN"/>
              </w:rPr>
              <w:t>16</w:t>
            </w:r>
          </w:p>
        </w:tc>
        <w:tc>
          <w:tcPr>
            <w:tcW w:w="5475" w:type="dxa"/>
            <w:tcBorders>
              <w:bottom w:val="single" w:sz="4" w:space="0" w:color="auto"/>
            </w:tcBorders>
            <w:tcMar>
              <w:left w:w="0" w:type="dxa"/>
              <w:right w:w="0" w:type="dxa"/>
            </w:tcMar>
          </w:tcPr>
          <w:p w14:paraId="0F5CE1E1" w14:textId="77777777" w:rsidR="006D15F0" w:rsidRPr="006D15F0" w:rsidRDefault="006D15F0" w:rsidP="006D15F0">
            <w:pPr>
              <w:rPr>
                <w:lang w:val="en-US"/>
              </w:rPr>
            </w:pPr>
            <w:r w:rsidRPr="006D15F0">
              <w:rPr>
                <w:lang w:val="en-US"/>
              </w:rPr>
              <w:t>Offer students the opportunity to explain or demonstrate the procedure if they disagree with the evaluation.</w:t>
            </w:r>
          </w:p>
        </w:tc>
        <w:tc>
          <w:tcPr>
            <w:tcW w:w="870" w:type="dxa"/>
            <w:tcBorders>
              <w:bottom w:val="single" w:sz="4" w:space="0" w:color="auto"/>
            </w:tcBorders>
            <w:tcMar>
              <w:left w:w="0" w:type="dxa"/>
              <w:right w:w="0" w:type="dxa"/>
            </w:tcMar>
          </w:tcPr>
          <w:p w14:paraId="795230D4" w14:textId="77777777" w:rsidR="006D15F0" w:rsidRPr="006D15F0" w:rsidRDefault="006D15F0" w:rsidP="006D15F0">
            <w:pPr>
              <w:rPr>
                <w:lang w:val="en-US"/>
              </w:rPr>
            </w:pPr>
            <w:r w:rsidRPr="006D15F0">
              <w:rPr>
                <w:lang w:val="zh-CN"/>
              </w:rPr>
              <w:t>0.53</w:t>
            </w:r>
          </w:p>
        </w:tc>
        <w:tc>
          <w:tcPr>
            <w:tcW w:w="704" w:type="dxa"/>
            <w:tcBorders>
              <w:bottom w:val="single" w:sz="4" w:space="0" w:color="auto"/>
            </w:tcBorders>
            <w:tcMar>
              <w:left w:w="0" w:type="dxa"/>
              <w:right w:w="0" w:type="dxa"/>
            </w:tcMar>
          </w:tcPr>
          <w:p w14:paraId="612828C7" w14:textId="77777777" w:rsidR="006D15F0" w:rsidRPr="006D15F0" w:rsidRDefault="006D15F0" w:rsidP="006D15F0">
            <w:pPr>
              <w:rPr>
                <w:lang w:val="en-US"/>
              </w:rPr>
            </w:pPr>
            <w:r w:rsidRPr="006D15F0">
              <w:rPr>
                <w:lang w:val="zh-CN"/>
              </w:rPr>
              <w:t>0.93</w:t>
            </w:r>
          </w:p>
        </w:tc>
        <w:tc>
          <w:tcPr>
            <w:tcW w:w="564" w:type="dxa"/>
            <w:tcBorders>
              <w:bottom w:val="single" w:sz="4" w:space="0" w:color="auto"/>
            </w:tcBorders>
            <w:tcMar>
              <w:left w:w="0" w:type="dxa"/>
              <w:right w:w="0" w:type="dxa"/>
            </w:tcMar>
          </w:tcPr>
          <w:p w14:paraId="5CB14C8F" w14:textId="77777777" w:rsidR="006D15F0" w:rsidRPr="006D15F0" w:rsidRDefault="006D15F0" w:rsidP="006D15F0">
            <w:pPr>
              <w:rPr>
                <w:lang w:val="en-US"/>
              </w:rPr>
            </w:pPr>
            <w:r w:rsidRPr="006D15F0">
              <w:rPr>
                <w:lang w:val="zh-CN"/>
              </w:rPr>
              <w:t>0.75</w:t>
            </w:r>
          </w:p>
        </w:tc>
        <w:tc>
          <w:tcPr>
            <w:tcW w:w="408" w:type="dxa"/>
            <w:tcBorders>
              <w:bottom w:val="single" w:sz="4" w:space="0" w:color="auto"/>
            </w:tcBorders>
            <w:tcMar>
              <w:left w:w="0" w:type="dxa"/>
              <w:right w:w="0" w:type="dxa"/>
            </w:tcMar>
          </w:tcPr>
          <w:p w14:paraId="18D2E3DE" w14:textId="77777777" w:rsidR="006D15F0" w:rsidRPr="006D15F0" w:rsidRDefault="006D15F0" w:rsidP="006D15F0">
            <w:pPr>
              <w:rPr>
                <w:lang w:val="en-US"/>
              </w:rPr>
            </w:pPr>
            <w:r w:rsidRPr="006D15F0">
              <w:rPr>
                <w:lang w:val="zh-CN"/>
              </w:rPr>
              <w:t>.93</w:t>
            </w:r>
          </w:p>
        </w:tc>
        <w:tc>
          <w:tcPr>
            <w:tcW w:w="1141" w:type="dxa"/>
            <w:tcBorders>
              <w:bottom w:val="single" w:sz="4" w:space="0" w:color="auto"/>
            </w:tcBorders>
            <w:tcMar>
              <w:left w:w="0" w:type="dxa"/>
              <w:right w:w="0" w:type="dxa"/>
            </w:tcMar>
          </w:tcPr>
          <w:p w14:paraId="6D7C6DEC" w14:textId="77777777" w:rsidR="006D15F0" w:rsidRPr="006D15F0" w:rsidRDefault="006D15F0" w:rsidP="006D15F0">
            <w:pPr>
              <w:rPr>
                <w:lang w:val="en-US"/>
              </w:rPr>
            </w:pPr>
            <w:r w:rsidRPr="006D15F0">
              <w:rPr>
                <w:lang w:val="zh-CN"/>
              </w:rPr>
              <w:t>-0.68 (.22)</w:t>
            </w:r>
          </w:p>
        </w:tc>
      </w:tr>
    </w:tbl>
    <w:p w14:paraId="4F0BCEE6" w14:textId="77777777" w:rsidR="006D15F0" w:rsidRPr="006D15F0" w:rsidRDefault="006D15F0" w:rsidP="006D15F0">
      <w:pPr>
        <w:rPr>
          <w:lang w:val="en-US"/>
        </w:rPr>
      </w:pPr>
      <w:r w:rsidRPr="006D15F0">
        <w:rPr>
          <w:lang w:val="en-US"/>
        </w:rPr>
        <w:t xml:space="preserve">Note: </w:t>
      </w:r>
      <w:r w:rsidRPr="006D15F0">
        <w:rPr>
          <w:i/>
          <w:iCs/>
          <w:lang w:val="en-US"/>
        </w:rPr>
        <w:t>r</w:t>
      </w:r>
      <w:r w:rsidRPr="006D15F0">
        <w:rPr>
          <w:lang w:val="en-US"/>
        </w:rPr>
        <w:t xml:space="preserve"> = point-measure correlation </w:t>
      </w:r>
    </w:p>
    <w:p w14:paraId="512B0244" w14:textId="77777777" w:rsidR="006D15F0" w:rsidRPr="006D15F0" w:rsidRDefault="006D15F0" w:rsidP="006D15F0">
      <w:pPr>
        <w:rPr>
          <w:lang w:val="en-US"/>
        </w:rPr>
      </w:pPr>
    </w:p>
    <w:p w14:paraId="0DD581A0" w14:textId="10BFB87B" w:rsidR="006D15F0" w:rsidRDefault="00B2100F" w:rsidP="00B2100F">
      <w:pPr>
        <w:pStyle w:val="Heading1"/>
      </w:pPr>
      <w:r>
        <w:t>Discussion</w:t>
      </w:r>
    </w:p>
    <w:p w14:paraId="2C9CC6E2" w14:textId="77777777" w:rsidR="00B2100F" w:rsidRPr="00B35CEF" w:rsidRDefault="00B2100F" w:rsidP="00B2100F">
      <w:pPr>
        <w:pStyle w:val="Heading2"/>
      </w:pPr>
      <w:proofErr w:type="spellStart"/>
      <w:r w:rsidRPr="00B35CEF">
        <w:t>Unidimensionality</w:t>
      </w:r>
      <w:proofErr w:type="spellEnd"/>
      <w:r w:rsidRPr="00B35CEF">
        <w:t xml:space="preserve"> </w:t>
      </w:r>
    </w:p>
    <w:p w14:paraId="15869084" w14:textId="77777777" w:rsidR="00B2100F" w:rsidRPr="00B35CEF" w:rsidRDefault="00B2100F" w:rsidP="00B2100F">
      <w:pPr>
        <w:rPr>
          <w:color w:val="000000"/>
        </w:rPr>
      </w:pPr>
      <w:r w:rsidRPr="00B35CEF">
        <w:t xml:space="preserve">The findings of this study show that there is only </w:t>
      </w:r>
      <w:proofErr w:type="gramStart"/>
      <w:r w:rsidRPr="00B35CEF">
        <w:t>one dimension</w:t>
      </w:r>
      <w:proofErr w:type="gramEnd"/>
      <w:r w:rsidRPr="00B35CEF">
        <w:t xml:space="preserve"> underlying student nurses’ perception of their mentors’ </w:t>
      </w:r>
      <w:r>
        <w:t>SP-NMAL</w:t>
      </w:r>
      <w:r w:rsidRPr="00B35CEF">
        <w:t xml:space="preserve">. This is not in line with our conceptual framework for clinical nurse teachers’ assessment literate </w:t>
      </w:r>
      <w:proofErr w:type="spellStart"/>
      <w:r w:rsidRPr="00B35CEF">
        <w:t>behaviors</w:t>
      </w:r>
      <w:proofErr w:type="spellEnd"/>
      <w:r w:rsidRPr="00B35CEF">
        <w:t xml:space="preserve">, which suggests three processes of assessment literate </w:t>
      </w:r>
      <w:proofErr w:type="spellStart"/>
      <w:r w:rsidRPr="00B35CEF">
        <w:t>behaviors</w:t>
      </w:r>
      <w:proofErr w:type="spellEnd"/>
      <w:r w:rsidRPr="00B35CEF">
        <w:t>, that is, preparation, practices, and implementation</w:t>
      </w:r>
      <w:r w:rsidRPr="00B35CEF">
        <w:rPr>
          <w:color w:val="000000"/>
        </w:rPr>
        <w:t xml:space="preserve"> </w:t>
      </w:r>
      <w:sdt>
        <w:sdtPr>
          <w:rPr>
            <w:color w:val="000000"/>
          </w:rPr>
          <w:tag w:val="MENDELEY_CITATION_v3_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"/>
          <w:id w:val="611409874"/>
          <w:placeholder>
            <w:docPart w:val="5D6EFAE091834D1E8F2A82E9AFCBCF8D"/>
          </w:placeholder>
        </w:sdtPr>
        <w:sdtContent>
          <w:r w:rsidRPr="00E716B8">
            <w:rPr>
              <w:rFonts w:eastAsia="Times New Roman"/>
              <w:color w:val="000000"/>
            </w:rPr>
            <w:t xml:space="preserve">(Chan &amp; </w:t>
          </w:r>
          <w:proofErr w:type="spellStart"/>
          <w:r w:rsidRPr="00E716B8">
            <w:rPr>
              <w:rFonts w:eastAsia="Times New Roman"/>
              <w:color w:val="000000"/>
            </w:rPr>
            <w:t>Luk</w:t>
          </w:r>
          <w:proofErr w:type="spellEnd"/>
          <w:r w:rsidRPr="00E716B8">
            <w:rPr>
              <w:rFonts w:eastAsia="Times New Roman"/>
              <w:color w:val="000000"/>
            </w:rPr>
            <w:t>, 2022; Chan &amp; Luo, 2021)</w:t>
          </w:r>
        </w:sdtContent>
      </w:sdt>
      <w:r w:rsidRPr="00B35CEF">
        <w:rPr>
          <w:color w:val="000000"/>
        </w:rPr>
        <w:t xml:space="preserve">. As suggested by past studies </w:t>
      </w:r>
      <w:sdt>
        <w:sdtPr>
          <w:rPr>
            <w:color w:val="000000"/>
          </w:rPr>
          <w:tag w:val="MENDELEY_CITATION_v3_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"/>
          <w:id w:val="-463651919"/>
          <w:placeholder>
            <w:docPart w:val="CFB64B727D6C40D1BD6F2F7F88B3A781"/>
          </w:placeholder>
        </w:sdtPr>
        <w:sdtContent>
          <w:r w:rsidRPr="00E716B8">
            <w:rPr>
              <w:color w:val="000000"/>
            </w:rPr>
            <w:t>(e.g., Maclellan, 2001)</w:t>
          </w:r>
        </w:sdtContent>
      </w:sdt>
      <w:r w:rsidRPr="00B35CEF">
        <w:rPr>
          <w:color w:val="000000"/>
        </w:rPr>
        <w:t xml:space="preserve">, students might not be assessment literate to distinguish the three assessment processes. Future studies can be conducted to examine whether the three-process framework applies to clinical nurse mentors’ assessment </w:t>
      </w:r>
      <w:proofErr w:type="spellStart"/>
      <w:r w:rsidRPr="00B35CEF">
        <w:rPr>
          <w:color w:val="000000"/>
        </w:rPr>
        <w:t>behaviors</w:t>
      </w:r>
      <w:proofErr w:type="spellEnd"/>
      <w:r w:rsidRPr="00B35CEF">
        <w:rPr>
          <w:color w:val="000000"/>
        </w:rPr>
        <w:t xml:space="preserve">. </w:t>
      </w:r>
    </w:p>
    <w:p w14:paraId="6662C535" w14:textId="77777777" w:rsidR="00B2100F" w:rsidRPr="00B35CEF" w:rsidRDefault="00B2100F" w:rsidP="00B2100F">
      <w:pPr>
        <w:pStyle w:val="Heading2"/>
      </w:pPr>
      <w:r w:rsidRPr="00B35CEF">
        <w:t>Psychometric properties of the</w:t>
      </w:r>
      <w:r w:rsidRPr="00B35CEF">
        <w:rPr>
          <w:color w:val="000000"/>
        </w:rPr>
        <w:t xml:space="preserve"> scale</w:t>
      </w:r>
      <w:r w:rsidRPr="00B35CEF">
        <w:t xml:space="preserve">  </w:t>
      </w:r>
    </w:p>
    <w:p w14:paraId="7634775D" w14:textId="77777777" w:rsidR="00B2100F" w:rsidRPr="00B35CEF" w:rsidRDefault="00B2100F" w:rsidP="00B2100F">
      <w:r w:rsidRPr="00B35CEF">
        <w:t xml:space="preserve">This study shows good psychometric properties of the scale for students’ </w:t>
      </w:r>
      <w:r>
        <w:t>SP-NMAL</w:t>
      </w:r>
      <w:r w:rsidRPr="00B35CEF">
        <w:t xml:space="preserve">. However, more than half (52%) of the students have a Rasch logit great than the items of the greatest difficulty. One of the potential explanations is that the items might be too easy for these students. Future studies can address this concern by adding more difficult items. Alternatively, students may hold a low bar to endorse the option of “Applies perfectly.” A comparison study using other options such as frequency can be conducted to test this conjecture.  </w:t>
      </w:r>
    </w:p>
    <w:p w14:paraId="260BC54C" w14:textId="77777777" w:rsidR="00B2100F" w:rsidRPr="00B2100F" w:rsidRDefault="00B2100F" w:rsidP="006D15F0"/>
    <w:p w14:paraId="5AA93CF5" w14:textId="77777777" w:rsidR="006D15F0" w:rsidRPr="006D15F0" w:rsidRDefault="006D15F0">
      <w:pPr>
        <w:rPr>
          <w:lang w:val="en-US"/>
        </w:rPr>
      </w:pPr>
    </w:p>
    <w:sectPr w:rsidR="006D15F0" w:rsidRPr="006D15F0" w:rsidSect="00470DB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31559" w14:textId="77777777" w:rsidR="00E55AF9" w:rsidRDefault="00E55AF9" w:rsidP="006D15F0">
      <w:pPr>
        <w:spacing w:after="0" w:line="240" w:lineRule="auto"/>
      </w:pPr>
      <w:r>
        <w:separator/>
      </w:r>
    </w:p>
  </w:endnote>
  <w:endnote w:type="continuationSeparator" w:id="0">
    <w:p w14:paraId="42C71014" w14:textId="77777777" w:rsidR="00E55AF9" w:rsidRDefault="00E55AF9" w:rsidP="006D1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华文楷体">
    <w:altName w:val="STKaiti"/>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D5E33" w14:textId="77777777" w:rsidR="00E55AF9" w:rsidRDefault="00E55AF9" w:rsidP="006D15F0">
      <w:pPr>
        <w:spacing w:after="0" w:line="240" w:lineRule="auto"/>
      </w:pPr>
      <w:r>
        <w:separator/>
      </w:r>
    </w:p>
  </w:footnote>
  <w:footnote w:type="continuationSeparator" w:id="0">
    <w:p w14:paraId="4BD55AB6" w14:textId="77777777" w:rsidR="00E55AF9" w:rsidRDefault="00E55AF9" w:rsidP="006D15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76"/>
    <w:rsid w:val="00262333"/>
    <w:rsid w:val="003A32A1"/>
    <w:rsid w:val="00470DB3"/>
    <w:rsid w:val="004D6956"/>
    <w:rsid w:val="00646CFB"/>
    <w:rsid w:val="006D15F0"/>
    <w:rsid w:val="00A77B76"/>
    <w:rsid w:val="00B2100F"/>
    <w:rsid w:val="00B56C6B"/>
    <w:rsid w:val="00D12917"/>
    <w:rsid w:val="00DD38CF"/>
    <w:rsid w:val="00E25EC6"/>
    <w:rsid w:val="00E55AF9"/>
    <w:rsid w:val="00E6673A"/>
  </w:rsids>
  <m:mathPr>
    <m:mathFont m:val="Cambria Math"/>
    <m:brkBin m:val="before"/>
    <m:brkBinSub m:val="--"/>
    <m:smallFrac m:val="0"/>
    <m:dispDef/>
    <m:lMargin m:val="0"/>
    <m:rMargin m:val="0"/>
    <m:defJc m:val="centerGroup"/>
    <m:wrapIndent m:val="1440"/>
    <m:intLim m:val="subSup"/>
    <m:naryLim m:val="undOvr"/>
  </m:mathPr>
  <w:themeFontLang w:val="en-H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018E83"/>
  <w15:chartTrackingRefBased/>
  <w15:docId w15:val="{5810CB3A-0918-498D-A435-C826A7967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华文楷体" w:hAnsi="Times New Roman" w:cstheme="minorBidi"/>
        <w:sz w:val="24"/>
        <w:szCs w:val="24"/>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5F0"/>
    <w:pPr>
      <w:jc w:val="center"/>
      <w:outlineLvl w:val="0"/>
    </w:pPr>
    <w:rPr>
      <w:b/>
      <w:bCs/>
      <w:lang w:val="en-US"/>
    </w:rPr>
  </w:style>
  <w:style w:type="paragraph" w:styleId="Heading2">
    <w:name w:val="heading 2"/>
    <w:basedOn w:val="Normal"/>
    <w:next w:val="Normal"/>
    <w:link w:val="Heading2Char"/>
    <w:uiPriority w:val="9"/>
    <w:unhideWhenUsed/>
    <w:qFormat/>
    <w:rsid w:val="006D15F0"/>
    <w:pPr>
      <w:outlineLvl w:val="1"/>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15F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D15F0"/>
  </w:style>
  <w:style w:type="paragraph" w:styleId="Footer">
    <w:name w:val="footer"/>
    <w:basedOn w:val="Normal"/>
    <w:link w:val="FooterChar"/>
    <w:uiPriority w:val="99"/>
    <w:unhideWhenUsed/>
    <w:rsid w:val="006D15F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D15F0"/>
  </w:style>
  <w:style w:type="character" w:customStyle="1" w:styleId="Heading1Char">
    <w:name w:val="Heading 1 Char"/>
    <w:basedOn w:val="DefaultParagraphFont"/>
    <w:link w:val="Heading1"/>
    <w:uiPriority w:val="9"/>
    <w:rsid w:val="006D15F0"/>
    <w:rPr>
      <w:b/>
      <w:bCs/>
      <w:lang w:val="en-US"/>
    </w:rPr>
  </w:style>
  <w:style w:type="character" w:customStyle="1" w:styleId="Heading2Char">
    <w:name w:val="Heading 2 Char"/>
    <w:basedOn w:val="DefaultParagraphFont"/>
    <w:link w:val="Heading2"/>
    <w:uiPriority w:val="9"/>
    <w:rsid w:val="006D15F0"/>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75D1CE55B74A1A965AF904D122067F"/>
        <w:category>
          <w:name w:val="General"/>
          <w:gallery w:val="placeholder"/>
        </w:category>
        <w:types>
          <w:type w:val="bbPlcHdr"/>
        </w:types>
        <w:behaviors>
          <w:behavior w:val="content"/>
        </w:behaviors>
        <w:guid w:val="{9C4EBE86-9F1C-44B2-AD88-54181FB1D86D}"/>
      </w:docPartPr>
      <w:docPartBody>
        <w:p w:rsidR="00405B5A" w:rsidRDefault="00983FED" w:rsidP="00983FED">
          <w:pPr>
            <w:pStyle w:val="8375D1CE55B74A1A965AF904D122067F"/>
          </w:pPr>
          <w:r>
            <w:rPr>
              <w:rStyle w:val="PlaceholderText"/>
            </w:rPr>
            <w:t>Click or tap here to enter text.</w:t>
          </w:r>
        </w:p>
      </w:docPartBody>
    </w:docPart>
    <w:docPart>
      <w:docPartPr>
        <w:name w:val="43CDAD47F12F4FB7A3A2057DD2093BE7"/>
        <w:category>
          <w:name w:val="General"/>
          <w:gallery w:val="placeholder"/>
        </w:category>
        <w:types>
          <w:type w:val="bbPlcHdr"/>
        </w:types>
        <w:behaviors>
          <w:behavior w:val="content"/>
        </w:behaviors>
        <w:guid w:val="{313325EF-7EDE-417C-8D97-A3D952069DB7}"/>
      </w:docPartPr>
      <w:docPartBody>
        <w:p w:rsidR="00405B5A" w:rsidRDefault="00983FED" w:rsidP="00983FED">
          <w:pPr>
            <w:pStyle w:val="43CDAD47F12F4FB7A3A2057DD2093BE7"/>
          </w:pPr>
          <w:r>
            <w:rPr>
              <w:rStyle w:val="PlaceholderText"/>
            </w:rPr>
            <w:t>Click or tap here to enter text.</w:t>
          </w:r>
        </w:p>
      </w:docPartBody>
    </w:docPart>
    <w:docPart>
      <w:docPartPr>
        <w:name w:val="D5A3B20EFF424791A89AF341067D8152"/>
        <w:category>
          <w:name w:val="General"/>
          <w:gallery w:val="placeholder"/>
        </w:category>
        <w:types>
          <w:type w:val="bbPlcHdr"/>
        </w:types>
        <w:behaviors>
          <w:behavior w:val="content"/>
        </w:behaviors>
        <w:guid w:val="{39DBCF1B-9E86-4274-BB4E-35E57CCB48A2}"/>
      </w:docPartPr>
      <w:docPartBody>
        <w:p w:rsidR="00405B5A" w:rsidRDefault="00983FED" w:rsidP="00983FED">
          <w:pPr>
            <w:pStyle w:val="D5A3B20EFF424791A89AF341067D8152"/>
          </w:pPr>
          <w:r>
            <w:rPr>
              <w:rStyle w:val="PlaceholderText"/>
            </w:rPr>
            <w:t>Click or tap here to enter text.</w:t>
          </w:r>
        </w:p>
      </w:docPartBody>
    </w:docPart>
    <w:docPart>
      <w:docPartPr>
        <w:name w:val="B30FACA4E28941C8A5D57FC823142897"/>
        <w:category>
          <w:name w:val="General"/>
          <w:gallery w:val="placeholder"/>
        </w:category>
        <w:types>
          <w:type w:val="bbPlcHdr"/>
        </w:types>
        <w:behaviors>
          <w:behavior w:val="content"/>
        </w:behaviors>
        <w:guid w:val="{04375446-4263-48A2-B8BE-28963F96B290}"/>
      </w:docPartPr>
      <w:docPartBody>
        <w:p w:rsidR="00405B5A" w:rsidRDefault="00983FED" w:rsidP="00983FED">
          <w:pPr>
            <w:pStyle w:val="B30FACA4E28941C8A5D57FC823142897"/>
          </w:pPr>
          <w:r>
            <w:rPr>
              <w:rStyle w:val="PlaceholderText"/>
            </w:rPr>
            <w:t>Click or tap here to enter text.</w:t>
          </w:r>
        </w:p>
      </w:docPartBody>
    </w:docPart>
    <w:docPart>
      <w:docPartPr>
        <w:name w:val="45530DE7B22A4AC1B57F66F372B87641"/>
        <w:category>
          <w:name w:val="General"/>
          <w:gallery w:val="placeholder"/>
        </w:category>
        <w:types>
          <w:type w:val="bbPlcHdr"/>
        </w:types>
        <w:behaviors>
          <w:behavior w:val="content"/>
        </w:behaviors>
        <w:guid w:val="{947B44D9-FE56-4DA0-952E-A157748B180F}"/>
      </w:docPartPr>
      <w:docPartBody>
        <w:p w:rsidR="00405B5A" w:rsidRDefault="00983FED" w:rsidP="00983FED">
          <w:pPr>
            <w:pStyle w:val="45530DE7B22A4AC1B57F66F372B87641"/>
          </w:pPr>
          <w:r>
            <w:rPr>
              <w:rStyle w:val="PlaceholderText"/>
            </w:rPr>
            <w:t>Click or tap here to enter text.</w:t>
          </w:r>
        </w:p>
      </w:docPartBody>
    </w:docPart>
    <w:docPart>
      <w:docPartPr>
        <w:name w:val="5377DCB91837486C9144772AED7D4292"/>
        <w:category>
          <w:name w:val="General"/>
          <w:gallery w:val="placeholder"/>
        </w:category>
        <w:types>
          <w:type w:val="bbPlcHdr"/>
        </w:types>
        <w:behaviors>
          <w:behavior w:val="content"/>
        </w:behaviors>
        <w:guid w:val="{4B5AF01F-AA86-4E79-A5A8-08DEFC6D816C}"/>
      </w:docPartPr>
      <w:docPartBody>
        <w:p w:rsidR="00405B5A" w:rsidRDefault="00983FED" w:rsidP="00983FED">
          <w:pPr>
            <w:pStyle w:val="5377DCB91837486C9144772AED7D4292"/>
          </w:pPr>
          <w:r>
            <w:rPr>
              <w:rStyle w:val="PlaceholderText"/>
            </w:rPr>
            <w:t>Click or tap here to enter text.</w:t>
          </w:r>
        </w:p>
      </w:docPartBody>
    </w:docPart>
    <w:docPart>
      <w:docPartPr>
        <w:name w:val="98140541EE094085B742249627AD0855"/>
        <w:category>
          <w:name w:val="General"/>
          <w:gallery w:val="placeholder"/>
        </w:category>
        <w:types>
          <w:type w:val="bbPlcHdr"/>
        </w:types>
        <w:behaviors>
          <w:behavior w:val="content"/>
        </w:behaviors>
        <w:guid w:val="{D4F6DDD9-5362-4FD0-9ECB-E9B835CF0241}"/>
      </w:docPartPr>
      <w:docPartBody>
        <w:p w:rsidR="00405B5A" w:rsidRDefault="00983FED" w:rsidP="00983FED">
          <w:pPr>
            <w:pStyle w:val="98140541EE094085B742249627AD0855"/>
          </w:pPr>
          <w:r>
            <w:rPr>
              <w:rStyle w:val="PlaceholderText"/>
            </w:rPr>
            <w:t>Click or tap here to enter text.</w:t>
          </w:r>
        </w:p>
      </w:docPartBody>
    </w:docPart>
    <w:docPart>
      <w:docPartPr>
        <w:name w:val="5D6EFAE091834D1E8F2A82E9AFCBCF8D"/>
        <w:category>
          <w:name w:val="General"/>
          <w:gallery w:val="placeholder"/>
        </w:category>
        <w:types>
          <w:type w:val="bbPlcHdr"/>
        </w:types>
        <w:behaviors>
          <w:behavior w:val="content"/>
        </w:behaviors>
        <w:guid w:val="{C2E057C9-D2B5-49F4-B850-828F7B7BE39A}"/>
      </w:docPartPr>
      <w:docPartBody>
        <w:p w:rsidR="00000000" w:rsidRDefault="00FD63BC" w:rsidP="00FD63BC">
          <w:pPr>
            <w:pStyle w:val="5D6EFAE091834D1E8F2A82E9AFCBCF8D"/>
          </w:pPr>
          <w:r>
            <w:rPr>
              <w:rStyle w:val="PlaceholderText"/>
            </w:rPr>
            <w:t>Click or tap here to enter text.</w:t>
          </w:r>
        </w:p>
      </w:docPartBody>
    </w:docPart>
    <w:docPart>
      <w:docPartPr>
        <w:name w:val="CFB64B727D6C40D1BD6F2F7F88B3A781"/>
        <w:category>
          <w:name w:val="General"/>
          <w:gallery w:val="placeholder"/>
        </w:category>
        <w:types>
          <w:type w:val="bbPlcHdr"/>
        </w:types>
        <w:behaviors>
          <w:behavior w:val="content"/>
        </w:behaviors>
        <w:guid w:val="{291D8128-1EF5-4690-BB54-5F0289AD699B}"/>
      </w:docPartPr>
      <w:docPartBody>
        <w:p w:rsidR="00000000" w:rsidRDefault="00FD63BC" w:rsidP="00FD63BC">
          <w:pPr>
            <w:pStyle w:val="CFB64B727D6C40D1BD6F2F7F88B3A781"/>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华文楷体">
    <w:altName w:val="STKaiti"/>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FED"/>
    <w:rsid w:val="002A7CE7"/>
    <w:rsid w:val="00405B5A"/>
    <w:rsid w:val="00983FED"/>
    <w:rsid w:val="00A2287C"/>
    <w:rsid w:val="00BF1D58"/>
    <w:rsid w:val="00F31522"/>
    <w:rsid w:val="00FD63BC"/>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华文楷体"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63BC"/>
    <w:rPr>
      <w:color w:val="808080"/>
    </w:rPr>
  </w:style>
  <w:style w:type="paragraph" w:customStyle="1" w:styleId="8375D1CE55B74A1A965AF904D122067F">
    <w:name w:val="8375D1CE55B74A1A965AF904D122067F"/>
    <w:rsid w:val="00983FED"/>
  </w:style>
  <w:style w:type="paragraph" w:customStyle="1" w:styleId="43CDAD47F12F4FB7A3A2057DD2093BE7">
    <w:name w:val="43CDAD47F12F4FB7A3A2057DD2093BE7"/>
    <w:rsid w:val="00983FED"/>
  </w:style>
  <w:style w:type="paragraph" w:customStyle="1" w:styleId="D5A3B20EFF424791A89AF341067D8152">
    <w:name w:val="D5A3B20EFF424791A89AF341067D8152"/>
    <w:rsid w:val="00983FED"/>
  </w:style>
  <w:style w:type="paragraph" w:customStyle="1" w:styleId="B30FACA4E28941C8A5D57FC823142897">
    <w:name w:val="B30FACA4E28941C8A5D57FC823142897"/>
    <w:rsid w:val="00983FED"/>
  </w:style>
  <w:style w:type="paragraph" w:customStyle="1" w:styleId="45530DE7B22A4AC1B57F66F372B87641">
    <w:name w:val="45530DE7B22A4AC1B57F66F372B87641"/>
    <w:rsid w:val="00983FED"/>
  </w:style>
  <w:style w:type="paragraph" w:customStyle="1" w:styleId="5377DCB91837486C9144772AED7D4292">
    <w:name w:val="5377DCB91837486C9144772AED7D4292"/>
    <w:rsid w:val="00983FED"/>
  </w:style>
  <w:style w:type="paragraph" w:customStyle="1" w:styleId="98140541EE094085B742249627AD0855">
    <w:name w:val="98140541EE094085B742249627AD0855"/>
    <w:rsid w:val="00983FED"/>
  </w:style>
  <w:style w:type="paragraph" w:customStyle="1" w:styleId="5D6EFAE091834D1E8F2A82E9AFCBCF8D">
    <w:name w:val="5D6EFAE091834D1E8F2A82E9AFCBCF8D"/>
    <w:rsid w:val="00FD63BC"/>
    <w:rPr>
      <w:rFonts w:eastAsiaTheme="minorEastAsia"/>
      <w:lang w:val="en-US"/>
    </w:rPr>
  </w:style>
  <w:style w:type="paragraph" w:customStyle="1" w:styleId="CFB64B727D6C40D1BD6F2F7F88B3A781">
    <w:name w:val="CFB64B727D6C40D1BD6F2F7F88B3A781"/>
    <w:rsid w:val="00FD63BC"/>
    <w:rPr>
      <w:rFonts w:eastAsiaTheme="minorEastAsia"/>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1065</Words>
  <Characters>6373</Characters>
  <Application>Microsoft Office Word</Application>
  <DocSecurity>0</DocSecurity>
  <Lines>98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Jinxin [C&amp;I]</dc:creator>
  <cp:keywords/>
  <dc:description/>
  <cp:lastModifiedBy>ZHU, Jinxin [C&amp;I]</cp:lastModifiedBy>
  <cp:revision>5</cp:revision>
  <dcterms:created xsi:type="dcterms:W3CDTF">2024-10-18T09:59:00Z</dcterms:created>
  <dcterms:modified xsi:type="dcterms:W3CDTF">2024-10-18T17:01:00Z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67e0c947c1be84c3368382b9fc6469955b0d5e32085932420dab88ae6f49b3e2</vt:lpwstr>
  </property>
</Properties>
</file>