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30A" w:rsidRPr="00913458" w:rsidRDefault="0042630A" w:rsidP="0042630A">
      <w:pPr>
        <w:rPr>
          <w:rFonts w:ascii="Cambria" w:hAnsi="Cambria"/>
          <w:b/>
          <w:sz w:val="24"/>
          <w:szCs w:val="24"/>
        </w:rPr>
      </w:pPr>
      <w:r w:rsidRPr="00913458">
        <w:rPr>
          <w:rFonts w:ascii="Cambria" w:hAnsi="Cambria"/>
          <w:b/>
          <w:sz w:val="24"/>
          <w:szCs w:val="24"/>
        </w:rPr>
        <w:t>Methods</w:t>
      </w:r>
    </w:p>
    <w:p w:rsidR="0042630A" w:rsidRPr="0042630A" w:rsidRDefault="0042630A" w:rsidP="0042630A">
      <w:pPr>
        <w:jc w:val="both"/>
        <w:rPr>
          <w:rFonts w:ascii="Cambria" w:hAnsi="Cambria"/>
          <w:sz w:val="24"/>
          <w:szCs w:val="24"/>
        </w:rPr>
      </w:pPr>
      <w:r w:rsidRPr="0042630A">
        <w:rPr>
          <w:rFonts w:ascii="Cambria" w:hAnsi="Cambria"/>
          <w:b/>
          <w:sz w:val="24"/>
          <w:szCs w:val="24"/>
        </w:rPr>
        <w:t>Bulk element geochemistry</w:t>
      </w:r>
      <w:r w:rsidRPr="0042630A">
        <w:rPr>
          <w:rFonts w:ascii="Cambria" w:hAnsi="Cambria"/>
          <w:sz w:val="24"/>
          <w:szCs w:val="24"/>
        </w:rPr>
        <w:t>. We combine published x-ray fluorescence (XRF) core-scanner data from ODP Site 967 spanning 0-3 Ma</w:t>
      </w:r>
      <w:r w:rsidRPr="0042630A">
        <w:rPr>
          <w:rFonts w:ascii="Cambria" w:hAnsi="Cambria"/>
          <w:sz w:val="24"/>
          <w:szCs w:val="24"/>
          <w:vertAlign w:val="superscript"/>
        </w:rPr>
        <w:t>ref.</w:t>
      </w:r>
      <w:r w:rsidR="000C02B1">
        <w:rPr>
          <w:rFonts w:ascii="Cambria" w:hAnsi="Cambria"/>
          <w:sz w:val="24"/>
          <w:szCs w:val="24"/>
          <w:vertAlign w:val="superscript"/>
        </w:rPr>
        <w:t>15</w:t>
      </w:r>
      <w:r w:rsidRPr="0042630A">
        <w:rPr>
          <w:rFonts w:ascii="Cambria" w:hAnsi="Cambria"/>
          <w:sz w:val="24"/>
          <w:szCs w:val="24"/>
        </w:rPr>
        <w:t xml:space="preserve"> with new XRF core-scanner data for the 3-5 Ma interval. Scanning was performed on archive core-sections at MARUM</w:t>
      </w:r>
      <w:r w:rsidRPr="0042630A">
        <w:rPr>
          <w:rFonts w:ascii="Symbol" w:hAnsi="Symbol"/>
          <w:sz w:val="24"/>
          <w:szCs w:val="24"/>
        </w:rPr>
        <w:t></w:t>
      </w:r>
      <w:r w:rsidRPr="0042630A">
        <w:rPr>
          <w:rFonts w:ascii="Symbol" w:hAnsi="Symbol"/>
          <w:sz w:val="24"/>
          <w:szCs w:val="24"/>
        </w:rPr>
        <w:t></w:t>
      </w:r>
      <w:r w:rsidRPr="0042630A">
        <w:rPr>
          <w:rFonts w:ascii="Symbol" w:hAnsi="Symbol"/>
          <w:sz w:val="24"/>
          <w:szCs w:val="24"/>
        </w:rPr>
        <w:t></w:t>
      </w:r>
      <w:r w:rsidRPr="0042630A">
        <w:rPr>
          <w:rFonts w:ascii="Cambria" w:hAnsi="Cambria"/>
          <w:sz w:val="24"/>
          <w:szCs w:val="24"/>
        </w:rPr>
        <w:t xml:space="preserve">University of Bremen, on an </w:t>
      </w:r>
      <w:proofErr w:type="spellStart"/>
      <w:r w:rsidRPr="0042630A">
        <w:rPr>
          <w:rFonts w:ascii="Cambria" w:hAnsi="Cambria"/>
          <w:sz w:val="24"/>
          <w:szCs w:val="24"/>
        </w:rPr>
        <w:t>Avaatech</w:t>
      </w:r>
      <w:proofErr w:type="spellEnd"/>
      <w:r w:rsidRPr="0042630A">
        <w:rPr>
          <w:rFonts w:ascii="Cambria" w:hAnsi="Cambria"/>
          <w:sz w:val="24"/>
          <w:szCs w:val="24"/>
        </w:rPr>
        <w:t xml:space="preserve"> XRF core scanner. Core sections were covered with 4 mm-thick </w:t>
      </w:r>
      <w:proofErr w:type="spellStart"/>
      <w:r w:rsidRPr="0042630A">
        <w:rPr>
          <w:rFonts w:ascii="Cambria" w:hAnsi="Cambria"/>
          <w:sz w:val="24"/>
          <w:szCs w:val="24"/>
        </w:rPr>
        <w:t>Ultralene</w:t>
      </w:r>
      <w:proofErr w:type="spellEnd"/>
      <w:r w:rsidRPr="0042630A">
        <w:rPr>
          <w:rFonts w:ascii="Cambria" w:hAnsi="Cambria"/>
          <w:sz w:val="24"/>
          <w:szCs w:val="24"/>
        </w:rPr>
        <w:t xml:space="preserve"> film and measured at 50 and 30 kV with 0.55 mA current and with a Cu and </w:t>
      </w:r>
      <w:proofErr w:type="spellStart"/>
      <w:r w:rsidRPr="0042630A">
        <w:rPr>
          <w:rFonts w:ascii="Cambria" w:hAnsi="Cambria"/>
          <w:sz w:val="24"/>
          <w:szCs w:val="24"/>
        </w:rPr>
        <w:t>Pd</w:t>
      </w:r>
      <w:proofErr w:type="spellEnd"/>
      <w:r w:rsidRPr="0042630A">
        <w:rPr>
          <w:rFonts w:ascii="Cambria" w:hAnsi="Cambria"/>
          <w:sz w:val="24"/>
          <w:szCs w:val="24"/>
        </w:rPr>
        <w:t>-thick filter, respectively, and at 10 kV with 0.035 mA current (no filter); count time for all runs was 7 s. Element ‘counts’ for the entire 0-5 Ma interval were converted into element concentrations by multivariate log-ratio calibration</w:t>
      </w:r>
      <w:r w:rsidRPr="0042630A">
        <w:rPr>
          <w:rFonts w:ascii="Cambria" w:hAnsi="Cambria"/>
          <w:sz w:val="24"/>
          <w:szCs w:val="24"/>
          <w:vertAlign w:val="superscript"/>
        </w:rPr>
        <w:t>7</w:t>
      </w:r>
      <w:r w:rsidR="000C02B1">
        <w:rPr>
          <w:rFonts w:ascii="Cambria" w:hAnsi="Cambria"/>
          <w:sz w:val="24"/>
          <w:szCs w:val="24"/>
          <w:vertAlign w:val="superscript"/>
        </w:rPr>
        <w:t>5</w:t>
      </w:r>
      <w:r w:rsidRPr="0042630A">
        <w:rPr>
          <w:rFonts w:ascii="Cambria" w:hAnsi="Cambria"/>
          <w:sz w:val="24"/>
          <w:szCs w:val="24"/>
        </w:rPr>
        <w:t>, using published</w:t>
      </w:r>
      <w:r w:rsidRPr="0042630A">
        <w:rPr>
          <w:rFonts w:ascii="Cambria" w:hAnsi="Cambria"/>
          <w:sz w:val="24"/>
          <w:szCs w:val="24"/>
          <w:vertAlign w:val="superscript"/>
        </w:rPr>
        <w:t>35,7</w:t>
      </w:r>
      <w:r w:rsidR="000C02B1">
        <w:rPr>
          <w:rFonts w:ascii="Cambria" w:hAnsi="Cambria"/>
          <w:sz w:val="24"/>
          <w:szCs w:val="24"/>
          <w:vertAlign w:val="superscript"/>
        </w:rPr>
        <w:t>6</w:t>
      </w:r>
      <w:r w:rsidRPr="0042630A">
        <w:rPr>
          <w:rFonts w:ascii="Cambria" w:hAnsi="Cambria"/>
          <w:sz w:val="24"/>
          <w:szCs w:val="24"/>
        </w:rPr>
        <w:t xml:space="preserve"> and new wavelength dispersive (WD)-XRF reference element concentrations (Supplementary Fig. S7, S8). For these, 42 bulk sediment samples were chosen to cover a range of </w:t>
      </w:r>
      <w:proofErr w:type="spellStart"/>
      <w:r w:rsidRPr="0042630A">
        <w:rPr>
          <w:rFonts w:ascii="Cambria" w:hAnsi="Cambria"/>
          <w:sz w:val="24"/>
          <w:szCs w:val="24"/>
        </w:rPr>
        <w:t>lithologies</w:t>
      </w:r>
      <w:proofErr w:type="spellEnd"/>
      <w:r w:rsidRPr="0042630A">
        <w:rPr>
          <w:rFonts w:ascii="Cambria" w:hAnsi="Cambria"/>
          <w:sz w:val="24"/>
          <w:szCs w:val="24"/>
        </w:rPr>
        <w:t xml:space="preserve"> based on the XRF scan, then 1 cm</w:t>
      </w:r>
      <w:r w:rsidRPr="0042630A">
        <w:rPr>
          <w:rFonts w:ascii="Cambria" w:hAnsi="Cambria"/>
          <w:sz w:val="24"/>
          <w:szCs w:val="24"/>
          <w:vertAlign w:val="superscript"/>
        </w:rPr>
        <w:t>3</w:t>
      </w:r>
      <w:r w:rsidRPr="0042630A">
        <w:rPr>
          <w:rFonts w:ascii="Cambria" w:hAnsi="Cambria"/>
          <w:sz w:val="24"/>
          <w:szCs w:val="24"/>
        </w:rPr>
        <w:t xml:space="preserve"> dried ground sample was mixed with a lithium </w:t>
      </w:r>
      <w:proofErr w:type="spellStart"/>
      <w:r w:rsidRPr="0042630A">
        <w:rPr>
          <w:rFonts w:ascii="Cambria" w:hAnsi="Cambria"/>
          <w:sz w:val="24"/>
          <w:szCs w:val="24"/>
        </w:rPr>
        <w:t>tetraborate</w:t>
      </w:r>
      <w:proofErr w:type="spellEnd"/>
      <w:r w:rsidRPr="0042630A">
        <w:rPr>
          <w:rFonts w:ascii="Cambria" w:hAnsi="Cambria"/>
          <w:sz w:val="24"/>
          <w:szCs w:val="24"/>
        </w:rPr>
        <w:t xml:space="preserve">/lithium </w:t>
      </w:r>
      <w:proofErr w:type="spellStart"/>
      <w:r w:rsidRPr="0042630A">
        <w:rPr>
          <w:rFonts w:ascii="Cambria" w:hAnsi="Cambria"/>
          <w:sz w:val="24"/>
          <w:szCs w:val="24"/>
        </w:rPr>
        <w:t>metaborate</w:t>
      </w:r>
      <w:proofErr w:type="spellEnd"/>
      <w:r w:rsidRPr="0042630A">
        <w:rPr>
          <w:rFonts w:ascii="Cambria" w:hAnsi="Cambria"/>
          <w:sz w:val="24"/>
          <w:szCs w:val="24"/>
        </w:rPr>
        <w:t xml:space="preserve"> flux and fused into 39 mm diameter beads. Major element abundances were analysed by WD-XRF using a Bruker S8 Tiger™ spectrometer at Geoscience Australia. Loss on ignition (LOI) was measured by </w:t>
      </w:r>
      <w:proofErr w:type="spellStart"/>
      <w:r w:rsidRPr="0042630A">
        <w:rPr>
          <w:rFonts w:ascii="Cambria" w:hAnsi="Cambria"/>
          <w:sz w:val="24"/>
          <w:szCs w:val="24"/>
        </w:rPr>
        <w:t>gravimetry</w:t>
      </w:r>
      <w:proofErr w:type="spellEnd"/>
      <w:r w:rsidRPr="0042630A">
        <w:rPr>
          <w:rFonts w:ascii="Cambria" w:hAnsi="Cambria"/>
          <w:sz w:val="24"/>
          <w:szCs w:val="24"/>
        </w:rPr>
        <w:t xml:space="preserve"> after combustion at 1000°C. One in every ten samples was duplicated along with multiple analyses of 3 international standards (NCS DC70306, MAG-1, </w:t>
      </w:r>
      <w:proofErr w:type="gramStart"/>
      <w:r w:rsidRPr="0042630A">
        <w:rPr>
          <w:rFonts w:ascii="Cambria" w:hAnsi="Cambria"/>
          <w:sz w:val="24"/>
          <w:szCs w:val="24"/>
        </w:rPr>
        <w:t>ML</w:t>
      </w:r>
      <w:proofErr w:type="gramEnd"/>
      <w:r w:rsidRPr="0042630A">
        <w:rPr>
          <w:rFonts w:ascii="Cambria" w:hAnsi="Cambria"/>
          <w:sz w:val="24"/>
          <w:szCs w:val="24"/>
        </w:rPr>
        <w:t>-2) and an internal basalt standard (WG1). Quantification limits for all major element oxides are &lt;0.2% and reproducibility is within 1%.</w:t>
      </w:r>
    </w:p>
    <w:p w:rsidR="0042630A" w:rsidRPr="0042630A" w:rsidRDefault="0042630A" w:rsidP="0042630A">
      <w:pPr>
        <w:jc w:val="both"/>
        <w:rPr>
          <w:rFonts w:ascii="Cambria" w:hAnsi="Cambria"/>
          <w:sz w:val="24"/>
          <w:szCs w:val="24"/>
        </w:rPr>
      </w:pPr>
    </w:p>
    <w:p w:rsidR="0042630A" w:rsidRPr="0042630A" w:rsidRDefault="0042630A" w:rsidP="0042630A">
      <w:pPr>
        <w:jc w:val="both"/>
        <w:rPr>
          <w:rFonts w:ascii="Cambria" w:hAnsi="Cambria"/>
          <w:sz w:val="24"/>
          <w:szCs w:val="24"/>
        </w:rPr>
      </w:pPr>
      <w:r w:rsidRPr="0042630A">
        <w:rPr>
          <w:rFonts w:ascii="Cambria" w:hAnsi="Cambria"/>
          <w:b/>
          <w:sz w:val="24"/>
          <w:szCs w:val="24"/>
        </w:rPr>
        <w:t>ODP967 chronology</w:t>
      </w:r>
      <w:r w:rsidRPr="0042630A">
        <w:rPr>
          <w:rFonts w:ascii="Cambria" w:hAnsi="Cambria"/>
          <w:sz w:val="24"/>
          <w:szCs w:val="24"/>
        </w:rPr>
        <w:t>. Published age-depth tie-points for the 0-3 Ma interval are based on tuning a principal-component derived sapropel proxy to precession</w:t>
      </w:r>
      <w:r w:rsidR="000C02B1">
        <w:rPr>
          <w:rFonts w:ascii="Cambria" w:hAnsi="Cambria"/>
          <w:sz w:val="24"/>
          <w:szCs w:val="24"/>
          <w:vertAlign w:val="superscript"/>
        </w:rPr>
        <w:t>15</w:t>
      </w:r>
      <w:r w:rsidRPr="0042630A">
        <w:rPr>
          <w:rFonts w:ascii="Cambria" w:hAnsi="Cambria"/>
          <w:sz w:val="24"/>
          <w:szCs w:val="24"/>
        </w:rPr>
        <w:t>. Here, we extend the age model to 5 Ma by tuning the Ba/</w:t>
      </w:r>
      <w:proofErr w:type="spellStart"/>
      <w:r w:rsidRPr="0042630A">
        <w:rPr>
          <w:rFonts w:ascii="Cambria" w:hAnsi="Cambria"/>
          <w:sz w:val="24"/>
          <w:szCs w:val="24"/>
        </w:rPr>
        <w:t>Ti</w:t>
      </w:r>
      <w:proofErr w:type="spellEnd"/>
      <w:r w:rsidRPr="0042630A">
        <w:rPr>
          <w:rFonts w:ascii="Cambria" w:hAnsi="Cambria"/>
          <w:sz w:val="24"/>
          <w:szCs w:val="24"/>
        </w:rPr>
        <w:t xml:space="preserve"> record from XRF core-scanning to precession minima with zero phase lag (Supplementary Fig. S1).</w:t>
      </w:r>
    </w:p>
    <w:p w:rsidR="0042630A" w:rsidRPr="0042630A" w:rsidRDefault="0042630A" w:rsidP="0042630A">
      <w:pPr>
        <w:jc w:val="both"/>
        <w:rPr>
          <w:rFonts w:ascii="Cambria" w:hAnsi="Cambria"/>
          <w:sz w:val="24"/>
          <w:szCs w:val="24"/>
        </w:rPr>
      </w:pPr>
    </w:p>
    <w:p w:rsidR="0042630A" w:rsidRPr="0042630A" w:rsidRDefault="0042630A" w:rsidP="0042630A">
      <w:pPr>
        <w:jc w:val="both"/>
        <w:rPr>
          <w:rFonts w:ascii="Cambria" w:hAnsi="Cambria"/>
          <w:sz w:val="24"/>
          <w:szCs w:val="24"/>
        </w:rPr>
      </w:pPr>
      <w:r w:rsidRPr="0042630A">
        <w:rPr>
          <w:rFonts w:ascii="Cambria" w:hAnsi="Cambria"/>
          <w:b/>
          <w:sz w:val="24"/>
          <w:szCs w:val="24"/>
        </w:rPr>
        <w:t>Environmental magnetism</w:t>
      </w:r>
      <w:r w:rsidRPr="0042630A">
        <w:rPr>
          <w:rFonts w:ascii="Cambria" w:hAnsi="Cambria"/>
          <w:sz w:val="24"/>
          <w:szCs w:val="24"/>
        </w:rPr>
        <w:t>. ODP967 U-channel samples were sliced at 1-cm intervals into discrete non-magnetic plastic cubes and measured on a 2-G Enterprises cryogenic magnetometer at the Australian National University (ANU). IRM</w:t>
      </w:r>
      <w:r w:rsidRPr="0042630A">
        <w:rPr>
          <w:rFonts w:ascii="Cambria" w:hAnsi="Cambria"/>
          <w:sz w:val="24"/>
          <w:szCs w:val="24"/>
          <w:vertAlign w:val="subscript"/>
        </w:rPr>
        <w:t>900@120mT</w:t>
      </w:r>
      <w:r w:rsidRPr="0042630A">
        <w:rPr>
          <w:rFonts w:ascii="Cambria" w:hAnsi="Cambria"/>
          <w:sz w:val="24"/>
          <w:szCs w:val="24"/>
        </w:rPr>
        <w:t xml:space="preserve"> was obtained after imparting a 900 </w:t>
      </w:r>
      <w:proofErr w:type="spellStart"/>
      <w:r w:rsidRPr="0042630A">
        <w:rPr>
          <w:rFonts w:ascii="Cambria" w:hAnsi="Cambria"/>
          <w:sz w:val="24"/>
          <w:szCs w:val="24"/>
        </w:rPr>
        <w:t>mT</w:t>
      </w:r>
      <w:proofErr w:type="spellEnd"/>
      <w:r w:rsidRPr="0042630A">
        <w:rPr>
          <w:rFonts w:ascii="Cambria" w:hAnsi="Cambria"/>
          <w:sz w:val="24"/>
          <w:szCs w:val="24"/>
        </w:rPr>
        <w:t xml:space="preserve"> induction in a direct current field, followed by alternating field (AF) demagnetization in a peak 120 </w:t>
      </w:r>
      <w:proofErr w:type="spellStart"/>
      <w:r w:rsidRPr="0042630A">
        <w:rPr>
          <w:rFonts w:ascii="Cambria" w:hAnsi="Cambria"/>
          <w:sz w:val="24"/>
          <w:szCs w:val="24"/>
        </w:rPr>
        <w:t>mT</w:t>
      </w:r>
      <w:proofErr w:type="spellEnd"/>
      <w:r w:rsidRPr="0042630A">
        <w:rPr>
          <w:rFonts w:ascii="Cambria" w:hAnsi="Cambria"/>
          <w:sz w:val="24"/>
          <w:szCs w:val="24"/>
        </w:rPr>
        <w:t xml:space="preserve"> field.</w:t>
      </w:r>
    </w:p>
    <w:p w:rsidR="0042630A" w:rsidRPr="0042630A" w:rsidRDefault="0042630A" w:rsidP="0042630A">
      <w:pPr>
        <w:jc w:val="both"/>
        <w:rPr>
          <w:rFonts w:ascii="Cambria" w:hAnsi="Cambria"/>
          <w:sz w:val="24"/>
          <w:szCs w:val="24"/>
        </w:rPr>
      </w:pPr>
    </w:p>
    <w:p w:rsidR="0042630A" w:rsidRPr="0042630A" w:rsidRDefault="0042630A" w:rsidP="0042630A">
      <w:pPr>
        <w:jc w:val="both"/>
        <w:rPr>
          <w:rFonts w:ascii="Cambria" w:hAnsi="Cambria"/>
          <w:sz w:val="24"/>
          <w:szCs w:val="24"/>
        </w:rPr>
      </w:pPr>
      <w:r w:rsidRPr="0042630A">
        <w:rPr>
          <w:rFonts w:ascii="Cambria" w:hAnsi="Cambria"/>
          <w:b/>
          <w:sz w:val="24"/>
          <w:szCs w:val="24"/>
        </w:rPr>
        <w:t>Stable oxygen isotopes (</w:t>
      </w:r>
      <w:r w:rsidRPr="0042630A">
        <w:rPr>
          <w:rFonts w:ascii="Cambria" w:hAnsi="Cambria"/>
          <w:b/>
          <w:sz w:val="24"/>
          <w:szCs w:val="24"/>
        </w:rPr>
        <w:sym w:font="Symbol" w:char="F064"/>
      </w:r>
      <w:r w:rsidRPr="0042630A">
        <w:rPr>
          <w:rFonts w:ascii="Cambria" w:hAnsi="Cambria"/>
          <w:b/>
          <w:sz w:val="24"/>
          <w:szCs w:val="24"/>
          <w:vertAlign w:val="superscript"/>
        </w:rPr>
        <w:t>18</w:t>
      </w:r>
      <w:r w:rsidRPr="0042630A">
        <w:rPr>
          <w:rFonts w:ascii="Cambria" w:hAnsi="Cambria"/>
          <w:b/>
          <w:sz w:val="24"/>
          <w:szCs w:val="24"/>
        </w:rPr>
        <w:t>O)</w:t>
      </w:r>
      <w:r w:rsidRPr="0042630A">
        <w:rPr>
          <w:rFonts w:ascii="Cambria" w:hAnsi="Cambria"/>
          <w:sz w:val="24"/>
          <w:szCs w:val="24"/>
        </w:rPr>
        <w:t xml:space="preserve">. Bulk sediment samples were washed through 63 </w:t>
      </w:r>
      <w:r w:rsidRPr="0042630A">
        <w:rPr>
          <w:rFonts w:ascii="Symbol" w:hAnsi="Symbol"/>
          <w:sz w:val="24"/>
          <w:szCs w:val="24"/>
        </w:rPr>
        <w:t></w:t>
      </w:r>
      <w:r w:rsidRPr="0042630A">
        <w:rPr>
          <w:rFonts w:ascii="Cambria" w:hAnsi="Cambria"/>
          <w:sz w:val="24"/>
          <w:szCs w:val="24"/>
        </w:rPr>
        <w:t>m sieves with RO water and the residue was oven dried at 45</w:t>
      </w:r>
      <w:r w:rsidRPr="0042630A">
        <w:rPr>
          <w:rFonts w:ascii="Cambria" w:hAnsi="Cambria"/>
          <w:sz w:val="24"/>
          <w:szCs w:val="24"/>
        </w:rPr>
        <w:sym w:font="Symbol" w:char="F0B0"/>
      </w:r>
      <w:r w:rsidRPr="0042630A">
        <w:rPr>
          <w:rFonts w:ascii="Cambria" w:hAnsi="Cambria"/>
          <w:sz w:val="24"/>
          <w:szCs w:val="24"/>
        </w:rPr>
        <w:t xml:space="preserve">C for 24 hours. </w:t>
      </w:r>
      <w:proofErr w:type="spellStart"/>
      <w:r w:rsidRPr="0042630A">
        <w:rPr>
          <w:rFonts w:ascii="Cambria" w:hAnsi="Cambria"/>
          <w:i/>
          <w:sz w:val="24"/>
          <w:szCs w:val="24"/>
        </w:rPr>
        <w:t>Globigerinoides</w:t>
      </w:r>
      <w:proofErr w:type="spellEnd"/>
      <w:r w:rsidRPr="0042630A">
        <w:rPr>
          <w:rFonts w:ascii="Cambria" w:hAnsi="Cambria"/>
          <w:i/>
          <w:sz w:val="24"/>
          <w:szCs w:val="24"/>
        </w:rPr>
        <w:t xml:space="preserve"> ruber</w:t>
      </w:r>
      <w:r w:rsidRPr="0042630A">
        <w:rPr>
          <w:rFonts w:ascii="Cambria" w:hAnsi="Cambria"/>
          <w:sz w:val="24"/>
          <w:szCs w:val="24"/>
        </w:rPr>
        <w:t xml:space="preserve"> (white) specimens were picked from the &gt;300 </w:t>
      </w:r>
      <w:r w:rsidRPr="0042630A">
        <w:rPr>
          <w:rFonts w:ascii="Symbol" w:hAnsi="Symbol"/>
          <w:sz w:val="24"/>
          <w:szCs w:val="24"/>
        </w:rPr>
        <w:t></w:t>
      </w:r>
      <w:r w:rsidRPr="0042630A">
        <w:rPr>
          <w:rFonts w:ascii="Cambria" w:hAnsi="Cambria"/>
          <w:sz w:val="24"/>
          <w:szCs w:val="24"/>
        </w:rPr>
        <w:t>m size fraction, adhering to ‘</w:t>
      </w:r>
      <w:proofErr w:type="spellStart"/>
      <w:r w:rsidRPr="0042630A">
        <w:rPr>
          <w:rFonts w:ascii="Cambria" w:hAnsi="Cambria"/>
          <w:i/>
          <w:sz w:val="24"/>
          <w:szCs w:val="24"/>
        </w:rPr>
        <w:t>sensu</w:t>
      </w:r>
      <w:proofErr w:type="spellEnd"/>
      <w:r w:rsidRPr="0042630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2630A">
        <w:rPr>
          <w:rFonts w:ascii="Cambria" w:hAnsi="Cambria"/>
          <w:i/>
          <w:sz w:val="24"/>
          <w:szCs w:val="24"/>
        </w:rPr>
        <w:t>stricto</w:t>
      </w:r>
      <w:proofErr w:type="spellEnd"/>
      <w:r w:rsidRPr="0042630A">
        <w:rPr>
          <w:rFonts w:ascii="Cambria" w:hAnsi="Cambria"/>
          <w:sz w:val="24"/>
          <w:szCs w:val="24"/>
        </w:rPr>
        <w:t xml:space="preserve">’ </w:t>
      </w:r>
      <w:proofErr w:type="spellStart"/>
      <w:r w:rsidRPr="0042630A">
        <w:rPr>
          <w:rFonts w:ascii="Cambria" w:hAnsi="Cambria"/>
          <w:sz w:val="24"/>
          <w:szCs w:val="24"/>
        </w:rPr>
        <w:t>morphotypes</w:t>
      </w:r>
      <w:proofErr w:type="spellEnd"/>
      <w:r w:rsidRPr="0042630A">
        <w:rPr>
          <w:rFonts w:ascii="Cambria" w:hAnsi="Cambria"/>
          <w:sz w:val="24"/>
          <w:szCs w:val="24"/>
        </w:rPr>
        <w:t xml:space="preserve"> and size range (±25 </w:t>
      </w:r>
      <w:r w:rsidRPr="0042630A">
        <w:rPr>
          <w:rFonts w:ascii="Symbol" w:hAnsi="Symbol"/>
          <w:sz w:val="24"/>
          <w:szCs w:val="24"/>
        </w:rPr>
        <w:t></w:t>
      </w:r>
      <w:r w:rsidRPr="0042630A">
        <w:rPr>
          <w:rFonts w:ascii="Cambria" w:hAnsi="Cambria"/>
          <w:sz w:val="24"/>
          <w:szCs w:val="24"/>
        </w:rPr>
        <w:t xml:space="preserve">m). Picked tests (typically 10-20, depending on abundance) were gently crushed and cleaned by briefly </w:t>
      </w:r>
      <w:proofErr w:type="spellStart"/>
      <w:r w:rsidRPr="0042630A">
        <w:rPr>
          <w:rFonts w:ascii="Cambria" w:hAnsi="Cambria"/>
          <w:sz w:val="24"/>
          <w:szCs w:val="24"/>
        </w:rPr>
        <w:t>ultrasonicating</w:t>
      </w:r>
      <w:proofErr w:type="spellEnd"/>
      <w:r w:rsidRPr="0042630A">
        <w:rPr>
          <w:rFonts w:ascii="Cambria" w:hAnsi="Cambria"/>
          <w:sz w:val="24"/>
          <w:szCs w:val="24"/>
        </w:rPr>
        <w:t xml:space="preserve"> in methanol, then air dried after decanting the fine suspended matter. Samples were </w:t>
      </w:r>
      <w:proofErr w:type="spellStart"/>
      <w:r w:rsidRPr="0042630A">
        <w:rPr>
          <w:rFonts w:ascii="Cambria" w:hAnsi="Cambria"/>
          <w:sz w:val="24"/>
          <w:szCs w:val="24"/>
        </w:rPr>
        <w:t>analyzed</w:t>
      </w:r>
      <w:proofErr w:type="spellEnd"/>
      <w:r w:rsidRPr="0042630A">
        <w:rPr>
          <w:rFonts w:ascii="Cambria" w:hAnsi="Cambria"/>
          <w:sz w:val="24"/>
          <w:szCs w:val="24"/>
        </w:rPr>
        <w:t xml:space="preserve"> at ANU using a </w:t>
      </w:r>
      <w:proofErr w:type="spellStart"/>
      <w:r w:rsidRPr="0042630A">
        <w:rPr>
          <w:rFonts w:ascii="Cambria" w:hAnsi="Cambria"/>
          <w:sz w:val="24"/>
          <w:szCs w:val="24"/>
        </w:rPr>
        <w:t>Thermo</w:t>
      </w:r>
      <w:proofErr w:type="spellEnd"/>
      <w:r w:rsidRPr="0042630A">
        <w:rPr>
          <w:rFonts w:ascii="Cambria" w:hAnsi="Cambria"/>
          <w:sz w:val="24"/>
          <w:szCs w:val="24"/>
        </w:rPr>
        <w:t xml:space="preserve"> Fisher Scientific Delta Advantage mass spectrometer coupled to a Kiel IV carbonate device for sample digestion. Isotope data were normalized to the Vienna </w:t>
      </w:r>
      <w:proofErr w:type="spellStart"/>
      <w:r w:rsidRPr="0042630A">
        <w:rPr>
          <w:rFonts w:ascii="Cambria" w:hAnsi="Cambria"/>
          <w:sz w:val="24"/>
          <w:szCs w:val="24"/>
        </w:rPr>
        <w:t>Peedee</w:t>
      </w:r>
      <w:proofErr w:type="spellEnd"/>
      <w:r w:rsidRPr="0042630A">
        <w:rPr>
          <w:rFonts w:ascii="Cambria" w:hAnsi="Cambria"/>
          <w:sz w:val="24"/>
          <w:szCs w:val="24"/>
        </w:rPr>
        <w:t xml:space="preserve"> Belemnite (VPDB) scale using NBS-19. External reproducibility (1σ) was always better than 0.08‰.</w:t>
      </w:r>
    </w:p>
    <w:p w:rsidR="0042630A" w:rsidRPr="0042630A" w:rsidRDefault="0042630A" w:rsidP="0042630A">
      <w:pPr>
        <w:jc w:val="both"/>
        <w:rPr>
          <w:rFonts w:ascii="Cambria" w:hAnsi="Cambria"/>
          <w:sz w:val="24"/>
          <w:szCs w:val="24"/>
        </w:rPr>
      </w:pPr>
    </w:p>
    <w:p w:rsidR="0042630A" w:rsidRPr="0042630A" w:rsidRDefault="0042630A" w:rsidP="0042630A">
      <w:pPr>
        <w:spacing w:after="120"/>
        <w:rPr>
          <w:rFonts w:ascii="Cambria" w:hAnsi="Cambria"/>
          <w:sz w:val="24"/>
          <w:szCs w:val="24"/>
        </w:rPr>
      </w:pPr>
      <w:r w:rsidRPr="0042630A">
        <w:rPr>
          <w:rFonts w:ascii="Cambria" w:hAnsi="Cambria"/>
          <w:b/>
          <w:sz w:val="24"/>
          <w:szCs w:val="24"/>
        </w:rPr>
        <w:t>Bernoulli aspiration depth (</w:t>
      </w:r>
      <w:r w:rsidRPr="0042630A">
        <w:rPr>
          <w:rFonts w:ascii="Cambria" w:hAnsi="Cambria"/>
          <w:b/>
          <w:i/>
          <w:sz w:val="24"/>
          <w:szCs w:val="24"/>
        </w:rPr>
        <w:t>d</w:t>
      </w:r>
      <w:r w:rsidRPr="0042630A">
        <w:rPr>
          <w:rFonts w:ascii="Cambria" w:hAnsi="Cambria"/>
          <w:b/>
          <w:sz w:val="24"/>
          <w:szCs w:val="24"/>
        </w:rPr>
        <w:t>)</w:t>
      </w:r>
      <w:r w:rsidRPr="0042630A">
        <w:rPr>
          <w:rFonts w:ascii="Cambria" w:hAnsi="Cambria"/>
          <w:sz w:val="24"/>
          <w:szCs w:val="24"/>
        </w:rPr>
        <w:t>. We use values from ref.</w:t>
      </w:r>
      <w:r w:rsidR="000C02B1">
        <w:rPr>
          <w:rFonts w:ascii="Cambria" w:hAnsi="Cambria"/>
          <w:sz w:val="24"/>
          <w:szCs w:val="24"/>
        </w:rPr>
        <w:t>8</w:t>
      </w:r>
      <w:r w:rsidRPr="0042630A">
        <w:rPr>
          <w:rFonts w:ascii="Cambria" w:hAnsi="Cambria"/>
          <w:sz w:val="24"/>
          <w:szCs w:val="24"/>
        </w:rPr>
        <w:t xml:space="preserve"> in the equation of ref.7</w:t>
      </w:r>
      <w:r w:rsidR="000C02B1">
        <w:rPr>
          <w:rFonts w:ascii="Cambria" w:hAnsi="Cambria"/>
          <w:sz w:val="24"/>
          <w:szCs w:val="24"/>
        </w:rPr>
        <w:t>7</w:t>
      </w:r>
      <w:bookmarkStart w:id="0" w:name="_GoBack"/>
      <w:bookmarkEnd w:id="0"/>
      <w:r w:rsidRPr="0042630A">
        <w:rPr>
          <w:rFonts w:ascii="Cambria" w:hAnsi="Cambria"/>
          <w:sz w:val="24"/>
          <w:szCs w:val="24"/>
        </w:rPr>
        <w:t>:</w:t>
      </w:r>
    </w:p>
    <w:p w:rsidR="0042630A" w:rsidRDefault="0042630A" w:rsidP="0042630A">
      <w:pPr>
        <w:rPr>
          <w:rFonts w:ascii="Cambria" w:hAnsi="Cambria"/>
        </w:rPr>
      </w:pPr>
      <m:oMathPara>
        <m:oMath>
          <m:r>
            <w:rPr>
              <w:rFonts w:ascii="Cambria Math" w:hAnsi="Cambria Math"/>
            </w:rPr>
            <m:t>d=-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0.5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0.25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g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∆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v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0.5</m:t>
                  </m:r>
                </m:sup>
              </m:sSup>
            </m:e>
          </m:d>
        </m:oMath>
      </m:oMathPara>
    </w:p>
    <w:p w:rsidR="0042630A" w:rsidRPr="0042630A" w:rsidRDefault="0042630A" w:rsidP="0042630A">
      <w:pPr>
        <w:spacing w:before="120"/>
        <w:jc w:val="both"/>
        <w:rPr>
          <w:rFonts w:ascii="Cambria" w:hAnsi="Cambria"/>
          <w:sz w:val="24"/>
          <w:szCs w:val="24"/>
        </w:rPr>
      </w:pPr>
      <w:r w:rsidRPr="0042630A">
        <w:rPr>
          <w:rFonts w:ascii="Cambria" w:hAnsi="Cambria"/>
          <w:sz w:val="24"/>
          <w:szCs w:val="24"/>
        </w:rPr>
        <w:lastRenderedPageBreak/>
        <w:t xml:space="preserve">where </w:t>
      </w:r>
      <w:r w:rsidRPr="0042630A">
        <w:rPr>
          <w:rFonts w:ascii="Cambria" w:hAnsi="Cambria"/>
          <w:i/>
          <w:sz w:val="24"/>
          <w:szCs w:val="24"/>
        </w:rPr>
        <w:t>h</w:t>
      </w:r>
      <w:r w:rsidRPr="0042630A">
        <w:rPr>
          <w:rFonts w:ascii="Cambria" w:hAnsi="Cambria"/>
          <w:i/>
          <w:sz w:val="24"/>
          <w:szCs w:val="24"/>
          <w:vertAlign w:val="subscript"/>
        </w:rPr>
        <w:t>1</w:t>
      </w:r>
      <w:r w:rsidRPr="0042630A">
        <w:rPr>
          <w:rFonts w:ascii="Cambria" w:hAnsi="Cambria"/>
          <w:sz w:val="24"/>
          <w:szCs w:val="24"/>
        </w:rPr>
        <w:t xml:space="preserve"> approximates the depth of the open Eastern Mediterranean (~2000 m), </w:t>
      </w:r>
      <w:r w:rsidRPr="0042630A">
        <w:rPr>
          <w:rFonts w:ascii="Cambria" w:hAnsi="Cambria"/>
          <w:i/>
          <w:sz w:val="24"/>
          <w:szCs w:val="24"/>
        </w:rPr>
        <w:t>h</w:t>
      </w:r>
      <w:r w:rsidRPr="0042630A">
        <w:rPr>
          <w:rFonts w:ascii="Cambria" w:hAnsi="Cambria"/>
          <w:i/>
          <w:sz w:val="24"/>
          <w:szCs w:val="24"/>
          <w:vertAlign w:val="subscript"/>
        </w:rPr>
        <w:t>2</w:t>
      </w:r>
      <w:r w:rsidRPr="0042630A">
        <w:rPr>
          <w:rFonts w:ascii="Cambria" w:hAnsi="Cambria"/>
          <w:sz w:val="24"/>
          <w:szCs w:val="24"/>
        </w:rPr>
        <w:t xml:space="preserve"> is the Sicily Sill depth, </w:t>
      </w:r>
      <w:r w:rsidRPr="0042630A">
        <w:rPr>
          <w:rFonts w:ascii="Cambria" w:hAnsi="Cambria"/>
          <w:i/>
          <w:sz w:val="24"/>
          <w:szCs w:val="24"/>
        </w:rPr>
        <w:t>u</w:t>
      </w:r>
      <w:r w:rsidRPr="0042630A">
        <w:rPr>
          <w:rFonts w:ascii="Cambria" w:hAnsi="Cambria"/>
          <w:sz w:val="24"/>
          <w:szCs w:val="24"/>
        </w:rPr>
        <w:t xml:space="preserve"> is the mean outflow velocity in the Sicilian Strait (0.2 m s</w:t>
      </w:r>
      <w:r w:rsidRPr="0042630A">
        <w:rPr>
          <w:rFonts w:ascii="Cambria" w:hAnsi="Cambria"/>
          <w:sz w:val="24"/>
          <w:szCs w:val="24"/>
          <w:vertAlign w:val="superscript"/>
        </w:rPr>
        <w:t>-1</w:t>
      </w:r>
      <w:r w:rsidRPr="0042630A">
        <w:rPr>
          <w:rFonts w:ascii="Cambria" w:hAnsi="Cambria"/>
          <w:sz w:val="24"/>
          <w:szCs w:val="24"/>
        </w:rPr>
        <w:t xml:space="preserve">), </w:t>
      </w:r>
      <w:r w:rsidRPr="0042630A">
        <w:rPr>
          <w:rFonts w:ascii="Symbol" w:hAnsi="Symbol"/>
          <w:i/>
          <w:sz w:val="24"/>
          <w:szCs w:val="24"/>
        </w:rPr>
        <w:t></w:t>
      </w:r>
      <w:r w:rsidRPr="0042630A">
        <w:rPr>
          <w:rFonts w:ascii="Symbol" w:hAnsi="Symbol"/>
          <w:i/>
          <w:sz w:val="24"/>
          <w:szCs w:val="24"/>
        </w:rPr>
        <w:t></w:t>
      </w:r>
      <w:r w:rsidRPr="0042630A">
        <w:rPr>
          <w:rFonts w:ascii="Cambria" w:hAnsi="Cambria"/>
          <w:i/>
          <w:sz w:val="24"/>
          <w:szCs w:val="24"/>
          <w:vertAlign w:val="subscript"/>
        </w:rPr>
        <w:t>y</w:t>
      </w:r>
      <w:r w:rsidRPr="0042630A">
        <w:rPr>
          <w:rFonts w:ascii="Cambria" w:hAnsi="Cambria"/>
          <w:sz w:val="24"/>
          <w:szCs w:val="24"/>
        </w:rPr>
        <w:t xml:space="preserve"> is the vertical density gradient below the sill depth (0.03 kg m</w:t>
      </w:r>
      <w:r w:rsidRPr="0042630A">
        <w:rPr>
          <w:rFonts w:ascii="Cambria" w:hAnsi="Cambria"/>
          <w:sz w:val="24"/>
          <w:szCs w:val="24"/>
          <w:vertAlign w:val="superscript"/>
        </w:rPr>
        <w:t>-3</w:t>
      </w:r>
      <w:r w:rsidRPr="0042630A">
        <w:rPr>
          <w:rFonts w:ascii="Cambria" w:hAnsi="Cambria"/>
          <w:sz w:val="24"/>
          <w:szCs w:val="24"/>
        </w:rPr>
        <w:t xml:space="preserve"> today), </w:t>
      </w:r>
      <w:r w:rsidRPr="0042630A">
        <w:rPr>
          <w:rFonts w:ascii="Symbol" w:hAnsi="Symbol"/>
          <w:i/>
          <w:sz w:val="24"/>
          <w:szCs w:val="24"/>
        </w:rPr>
        <w:t></w:t>
      </w:r>
      <w:r w:rsidRPr="0042630A">
        <w:rPr>
          <w:rFonts w:ascii="Cambria" w:hAnsi="Cambria"/>
          <w:i/>
          <w:sz w:val="24"/>
          <w:szCs w:val="24"/>
          <w:vertAlign w:val="subscript"/>
        </w:rPr>
        <w:t>o</w:t>
      </w:r>
      <w:r w:rsidRPr="0042630A">
        <w:rPr>
          <w:rFonts w:ascii="Cambria" w:hAnsi="Cambria"/>
          <w:sz w:val="24"/>
          <w:szCs w:val="24"/>
        </w:rPr>
        <w:t xml:space="preserve"> is the density of the outflow layer at the sill (~1027 kg m</w:t>
      </w:r>
      <w:r w:rsidRPr="0042630A">
        <w:rPr>
          <w:rFonts w:ascii="Cambria" w:hAnsi="Cambria"/>
          <w:sz w:val="24"/>
          <w:szCs w:val="24"/>
          <w:vertAlign w:val="superscript"/>
        </w:rPr>
        <w:t>-3</w:t>
      </w:r>
      <w:r w:rsidRPr="0042630A">
        <w:rPr>
          <w:rFonts w:ascii="Cambria" w:hAnsi="Cambria"/>
          <w:sz w:val="24"/>
          <w:szCs w:val="24"/>
        </w:rPr>
        <w:t xml:space="preserve">), and </w:t>
      </w:r>
      <w:r w:rsidRPr="0042630A">
        <w:rPr>
          <w:rFonts w:ascii="Cambria" w:hAnsi="Cambria"/>
          <w:i/>
          <w:sz w:val="24"/>
          <w:szCs w:val="24"/>
        </w:rPr>
        <w:t>g</w:t>
      </w:r>
      <w:r w:rsidRPr="0042630A">
        <w:rPr>
          <w:rFonts w:ascii="Cambria" w:hAnsi="Cambria"/>
          <w:sz w:val="24"/>
          <w:szCs w:val="24"/>
        </w:rPr>
        <w:t xml:space="preserve"> is acceleration due to gravity (9.81 m s</w:t>
      </w:r>
      <w:r w:rsidRPr="0042630A">
        <w:rPr>
          <w:rFonts w:ascii="Cambria" w:hAnsi="Cambria"/>
          <w:sz w:val="24"/>
          <w:szCs w:val="24"/>
          <w:vertAlign w:val="superscript"/>
        </w:rPr>
        <w:t>-1</w:t>
      </w:r>
      <w:r w:rsidRPr="0042630A">
        <w:rPr>
          <w:rFonts w:ascii="Cambria" w:hAnsi="Cambria"/>
          <w:sz w:val="24"/>
          <w:szCs w:val="24"/>
        </w:rPr>
        <w:t>). For a 200 and 400 m deeper sill (</w:t>
      </w:r>
      <w:r w:rsidRPr="0042630A">
        <w:rPr>
          <w:rFonts w:ascii="Cambria" w:hAnsi="Cambria"/>
          <w:i/>
          <w:sz w:val="24"/>
          <w:szCs w:val="24"/>
        </w:rPr>
        <w:t>h</w:t>
      </w:r>
      <w:r w:rsidRPr="0042630A">
        <w:rPr>
          <w:rFonts w:ascii="Cambria" w:hAnsi="Cambria"/>
          <w:i/>
          <w:sz w:val="24"/>
          <w:szCs w:val="24"/>
          <w:vertAlign w:val="subscript"/>
        </w:rPr>
        <w:t>2</w:t>
      </w:r>
      <w:r w:rsidRPr="0042630A">
        <w:rPr>
          <w:rFonts w:ascii="Cambria" w:hAnsi="Cambria"/>
          <w:sz w:val="24"/>
          <w:szCs w:val="24"/>
        </w:rPr>
        <w:t xml:space="preserve"> = 600 and 800 m), </w:t>
      </w:r>
      <w:r w:rsidRPr="0042630A">
        <w:rPr>
          <w:rFonts w:ascii="Cambria" w:hAnsi="Cambria"/>
          <w:i/>
          <w:sz w:val="24"/>
          <w:szCs w:val="24"/>
        </w:rPr>
        <w:t>d</w:t>
      </w:r>
      <w:r w:rsidRPr="0042630A">
        <w:rPr>
          <w:rFonts w:ascii="Cambria" w:hAnsi="Cambria"/>
          <w:sz w:val="24"/>
          <w:szCs w:val="24"/>
        </w:rPr>
        <w:t xml:space="preserve"> is -900 and -1000 m, respectively. Allowing for a reduced density gradient below sill depth (</w:t>
      </w:r>
      <w:r w:rsidRPr="0042630A">
        <w:rPr>
          <w:rFonts w:ascii="Symbol" w:hAnsi="Symbol"/>
          <w:i/>
          <w:sz w:val="24"/>
          <w:szCs w:val="24"/>
        </w:rPr>
        <w:t></w:t>
      </w:r>
      <w:r w:rsidRPr="0042630A">
        <w:rPr>
          <w:rFonts w:ascii="Symbol" w:hAnsi="Symbol"/>
          <w:i/>
          <w:sz w:val="24"/>
          <w:szCs w:val="24"/>
        </w:rPr>
        <w:t></w:t>
      </w:r>
      <w:r w:rsidRPr="0042630A">
        <w:rPr>
          <w:rFonts w:ascii="Cambria" w:hAnsi="Cambria"/>
          <w:i/>
          <w:sz w:val="24"/>
          <w:szCs w:val="24"/>
          <w:vertAlign w:val="subscript"/>
        </w:rPr>
        <w:t>y</w:t>
      </w:r>
      <w:r w:rsidRPr="0042630A">
        <w:rPr>
          <w:rFonts w:ascii="Cambria" w:hAnsi="Cambria"/>
          <w:sz w:val="24"/>
          <w:szCs w:val="24"/>
        </w:rPr>
        <w:t xml:space="preserve"> = 0.02 kg m</w:t>
      </w:r>
      <w:r w:rsidRPr="0042630A">
        <w:rPr>
          <w:rFonts w:ascii="Cambria" w:hAnsi="Cambria"/>
          <w:sz w:val="24"/>
          <w:szCs w:val="24"/>
          <w:vertAlign w:val="superscript"/>
        </w:rPr>
        <w:t>-3</w:t>
      </w:r>
      <w:r w:rsidRPr="0042630A">
        <w:rPr>
          <w:rFonts w:ascii="Cambria" w:hAnsi="Cambria"/>
          <w:sz w:val="24"/>
          <w:szCs w:val="24"/>
        </w:rPr>
        <w:t xml:space="preserve">, based on the modern Strait of Gibraltar), </w:t>
      </w:r>
      <w:r w:rsidRPr="0042630A">
        <w:rPr>
          <w:rFonts w:ascii="Cambria" w:hAnsi="Cambria"/>
          <w:i/>
          <w:sz w:val="24"/>
          <w:szCs w:val="24"/>
        </w:rPr>
        <w:t>d</w:t>
      </w:r>
      <w:r w:rsidRPr="0042630A">
        <w:rPr>
          <w:rFonts w:ascii="Cambria" w:hAnsi="Cambria"/>
          <w:sz w:val="24"/>
          <w:szCs w:val="24"/>
        </w:rPr>
        <w:t xml:space="preserve"> is then -1010 and -1160 m, respectively. Thus, Eastern Mediterranean deep-waters below ~1000 m would be poorly ventilated even if the Sicily Sill was 400 m deeper.</w:t>
      </w:r>
    </w:p>
    <w:p w:rsidR="0042630A" w:rsidRPr="0042630A" w:rsidRDefault="0042630A" w:rsidP="0042630A">
      <w:pPr>
        <w:spacing w:before="120"/>
        <w:rPr>
          <w:rFonts w:ascii="Cambria" w:hAnsi="Cambria"/>
          <w:b/>
          <w:sz w:val="24"/>
          <w:szCs w:val="24"/>
        </w:rPr>
      </w:pPr>
      <w:r w:rsidRPr="0042630A">
        <w:rPr>
          <w:rFonts w:ascii="Cambria" w:hAnsi="Cambria"/>
          <w:b/>
          <w:sz w:val="24"/>
          <w:szCs w:val="24"/>
        </w:rPr>
        <w:t>Data analysis</w:t>
      </w:r>
    </w:p>
    <w:p w:rsidR="0042630A" w:rsidRPr="0042630A" w:rsidRDefault="0042630A" w:rsidP="0042630A">
      <w:pPr>
        <w:jc w:val="both"/>
        <w:rPr>
          <w:rFonts w:ascii="Cambria" w:hAnsi="Cambria"/>
          <w:sz w:val="24"/>
          <w:szCs w:val="24"/>
        </w:rPr>
      </w:pPr>
      <w:r w:rsidRPr="0042630A">
        <w:rPr>
          <w:rFonts w:ascii="Cambria" w:hAnsi="Cambria"/>
          <w:sz w:val="24"/>
          <w:szCs w:val="24"/>
        </w:rPr>
        <w:t>Change-points and moving standard deviations were calculated using MATLAB built-in functions “</w:t>
      </w:r>
      <w:proofErr w:type="spellStart"/>
      <w:r w:rsidRPr="0042630A">
        <w:rPr>
          <w:rFonts w:ascii="Cambria" w:hAnsi="Cambria"/>
          <w:sz w:val="24"/>
          <w:szCs w:val="24"/>
        </w:rPr>
        <w:t>findchangepts</w:t>
      </w:r>
      <w:proofErr w:type="spellEnd"/>
      <w:r w:rsidRPr="0042630A">
        <w:rPr>
          <w:rFonts w:ascii="Cambria" w:hAnsi="Cambria"/>
          <w:sz w:val="24"/>
          <w:szCs w:val="24"/>
        </w:rPr>
        <w:t>” and “</w:t>
      </w:r>
      <w:proofErr w:type="spellStart"/>
      <w:r w:rsidRPr="0042630A">
        <w:rPr>
          <w:rFonts w:ascii="Cambria" w:hAnsi="Cambria"/>
          <w:sz w:val="24"/>
          <w:szCs w:val="24"/>
        </w:rPr>
        <w:t>movcorr</w:t>
      </w:r>
      <w:proofErr w:type="spellEnd"/>
      <w:r w:rsidRPr="0042630A">
        <w:rPr>
          <w:rFonts w:ascii="Cambria" w:hAnsi="Cambria"/>
          <w:sz w:val="24"/>
          <w:szCs w:val="24"/>
        </w:rPr>
        <w:t>”.</w:t>
      </w:r>
    </w:p>
    <w:p w:rsidR="0042630A" w:rsidRPr="0042630A" w:rsidRDefault="0042630A" w:rsidP="0042630A">
      <w:pPr>
        <w:jc w:val="both"/>
        <w:rPr>
          <w:rFonts w:ascii="Cambria" w:hAnsi="Cambria"/>
          <w:sz w:val="24"/>
          <w:szCs w:val="24"/>
        </w:rPr>
      </w:pPr>
    </w:p>
    <w:p w:rsidR="0042630A" w:rsidRPr="0042630A" w:rsidRDefault="0042630A" w:rsidP="0042630A">
      <w:pPr>
        <w:rPr>
          <w:rFonts w:ascii="Cambria" w:hAnsi="Cambria"/>
          <w:b/>
          <w:sz w:val="24"/>
          <w:szCs w:val="24"/>
        </w:rPr>
      </w:pPr>
      <w:r w:rsidRPr="0042630A">
        <w:rPr>
          <w:rFonts w:ascii="Cambria" w:hAnsi="Cambria"/>
          <w:b/>
          <w:sz w:val="24"/>
          <w:szCs w:val="24"/>
        </w:rPr>
        <w:t>Data availability</w:t>
      </w:r>
    </w:p>
    <w:p w:rsidR="003B0A9B" w:rsidRDefault="0042630A">
      <w:pPr>
        <w:rPr>
          <w:rFonts w:ascii="Cambria" w:hAnsi="Cambria"/>
          <w:sz w:val="24"/>
          <w:szCs w:val="24"/>
        </w:rPr>
      </w:pPr>
      <w:r w:rsidRPr="0042630A">
        <w:rPr>
          <w:rFonts w:ascii="Cambria" w:hAnsi="Cambria"/>
          <w:sz w:val="24"/>
          <w:szCs w:val="24"/>
        </w:rPr>
        <w:t>ODP Site 967 data from this study are available at:</w:t>
      </w:r>
    </w:p>
    <w:p w:rsidR="00384065" w:rsidRDefault="00384065">
      <w:pPr>
        <w:rPr>
          <w:rFonts w:ascii="Cambria" w:hAnsi="Cambria"/>
          <w:sz w:val="24"/>
          <w:szCs w:val="24"/>
        </w:rPr>
        <w:sectPr w:rsidR="00384065" w:rsidSect="00384065">
          <w:type w:val="continuous"/>
          <w:pgSz w:w="11906" w:h="16838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</w:p>
    <w:p w:rsidR="0042630A" w:rsidRDefault="0042630A">
      <w:pPr>
        <w:rPr>
          <w:rFonts w:ascii="Cambria" w:hAnsi="Cambria"/>
          <w:sz w:val="24"/>
          <w:szCs w:val="24"/>
        </w:rPr>
      </w:pPr>
    </w:p>
    <w:p w:rsidR="0042630A" w:rsidRDefault="0042630A" w:rsidP="0042630A">
      <w:pPr>
        <w:rPr>
          <w:rFonts w:ascii="Cambria" w:hAnsi="Cambria"/>
          <w:b/>
          <w:sz w:val="24"/>
          <w:szCs w:val="24"/>
        </w:rPr>
      </w:pPr>
      <w:r w:rsidRPr="000C02B1">
        <w:rPr>
          <w:rFonts w:ascii="Cambria" w:hAnsi="Cambria"/>
          <w:b/>
          <w:sz w:val="24"/>
          <w:szCs w:val="24"/>
        </w:rPr>
        <w:t>References</w:t>
      </w:r>
    </w:p>
    <w:p w:rsidR="00B628A6" w:rsidRDefault="00B628A6" w:rsidP="000C02B1">
      <w:pPr>
        <w:pStyle w:val="NormalWeb"/>
        <w:numPr>
          <w:ilvl w:val="0"/>
          <w:numId w:val="1"/>
        </w:numPr>
        <w:spacing w:before="0" w:beforeAutospacing="0" w:after="0" w:afterAutospacing="0"/>
        <w:ind w:left="0" w:hanging="426"/>
        <w:jc w:val="both"/>
        <w:rPr>
          <w:sz w:val="22"/>
          <w:szCs w:val="22"/>
        </w:rPr>
      </w:pPr>
      <w:proofErr w:type="spellStart"/>
      <w:r w:rsidRPr="005B4CDF">
        <w:rPr>
          <w:sz w:val="22"/>
          <w:szCs w:val="22"/>
        </w:rPr>
        <w:t>Weltje</w:t>
      </w:r>
      <w:proofErr w:type="spellEnd"/>
      <w:r w:rsidRPr="005B4CDF">
        <w:rPr>
          <w:sz w:val="22"/>
          <w:szCs w:val="22"/>
        </w:rPr>
        <w:t xml:space="preserve">, G.J., </w:t>
      </w:r>
      <w:proofErr w:type="spellStart"/>
      <w:r w:rsidRPr="005B4CDF">
        <w:rPr>
          <w:sz w:val="22"/>
          <w:szCs w:val="22"/>
        </w:rPr>
        <w:t>Bloemsma</w:t>
      </w:r>
      <w:proofErr w:type="spellEnd"/>
      <w:r w:rsidRPr="005B4CDF">
        <w:rPr>
          <w:sz w:val="22"/>
          <w:szCs w:val="22"/>
        </w:rPr>
        <w:t xml:space="preserve">, M.R., </w:t>
      </w:r>
      <w:proofErr w:type="spellStart"/>
      <w:r w:rsidRPr="005B4CDF">
        <w:rPr>
          <w:sz w:val="22"/>
          <w:szCs w:val="22"/>
        </w:rPr>
        <w:t>Tjallingi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, R., </w:t>
      </w:r>
      <w:proofErr w:type="spellStart"/>
      <w:r>
        <w:rPr>
          <w:sz w:val="22"/>
          <w:szCs w:val="22"/>
        </w:rPr>
        <w:t>Heslop</w:t>
      </w:r>
      <w:proofErr w:type="spellEnd"/>
      <w:r>
        <w:rPr>
          <w:sz w:val="22"/>
          <w:szCs w:val="22"/>
        </w:rPr>
        <w:t xml:space="preserve">, D., </w:t>
      </w:r>
      <w:proofErr w:type="spellStart"/>
      <w:r>
        <w:rPr>
          <w:sz w:val="22"/>
          <w:szCs w:val="22"/>
        </w:rPr>
        <w:t>Röhl</w:t>
      </w:r>
      <w:proofErr w:type="spellEnd"/>
      <w:r>
        <w:rPr>
          <w:sz w:val="22"/>
          <w:szCs w:val="22"/>
        </w:rPr>
        <w:t>, U</w:t>
      </w:r>
      <w:r w:rsidRPr="005B4CDF">
        <w:rPr>
          <w:sz w:val="22"/>
          <w:szCs w:val="22"/>
        </w:rPr>
        <w:t xml:space="preserve">. Prediction of geochemical composition from XRF core scanner data: a new multivariate approach including automatic selection of calibration samples and quantification of uncertainties. In: </w:t>
      </w:r>
      <w:proofErr w:type="spellStart"/>
      <w:r w:rsidRPr="005B4CDF">
        <w:rPr>
          <w:sz w:val="22"/>
          <w:szCs w:val="22"/>
        </w:rPr>
        <w:t>Croudace</w:t>
      </w:r>
      <w:proofErr w:type="spellEnd"/>
      <w:r w:rsidRPr="005B4CDF">
        <w:rPr>
          <w:sz w:val="22"/>
          <w:szCs w:val="22"/>
        </w:rPr>
        <w:t>, I.W., Rothwell, R.G. (Eds.), Micro-</w:t>
      </w:r>
      <w:r>
        <w:rPr>
          <w:sz w:val="22"/>
          <w:szCs w:val="22"/>
        </w:rPr>
        <w:t>XRF</w:t>
      </w:r>
      <w:r w:rsidRPr="005B4CDF">
        <w:rPr>
          <w:sz w:val="22"/>
          <w:szCs w:val="22"/>
        </w:rPr>
        <w:t xml:space="preserve"> Studies of Sediment Cores, vol. 17. Developments in </w:t>
      </w:r>
      <w:proofErr w:type="spellStart"/>
      <w:r w:rsidRPr="005B4CDF">
        <w:rPr>
          <w:sz w:val="22"/>
          <w:szCs w:val="22"/>
        </w:rPr>
        <w:t>paleoenvironmental</w:t>
      </w:r>
      <w:proofErr w:type="spellEnd"/>
      <w:r w:rsidRPr="005B4CDF">
        <w:rPr>
          <w:sz w:val="22"/>
          <w:szCs w:val="22"/>
        </w:rPr>
        <w:t xml:space="preserve"> research. </w:t>
      </w:r>
      <w:hyperlink r:id="rId5" w:history="1">
        <w:r w:rsidRPr="006877A2">
          <w:rPr>
            <w:rStyle w:val="Hyperlink"/>
            <w:sz w:val="22"/>
            <w:szCs w:val="22"/>
          </w:rPr>
          <w:t>http://dx.doi.org/10.1007/978-94-017-9849-5-21</w:t>
        </w:r>
      </w:hyperlink>
      <w:r>
        <w:rPr>
          <w:sz w:val="22"/>
          <w:szCs w:val="22"/>
        </w:rPr>
        <w:t xml:space="preserve"> (</w:t>
      </w:r>
      <w:r w:rsidRPr="005B4CDF">
        <w:rPr>
          <w:sz w:val="22"/>
          <w:szCs w:val="22"/>
        </w:rPr>
        <w:t>2015</w:t>
      </w:r>
      <w:r>
        <w:rPr>
          <w:sz w:val="22"/>
          <w:szCs w:val="22"/>
        </w:rPr>
        <w:t>).</w:t>
      </w:r>
    </w:p>
    <w:p w:rsidR="00B628A6" w:rsidRPr="005B4CDF" w:rsidRDefault="00B628A6" w:rsidP="00B628A6">
      <w:pPr>
        <w:pStyle w:val="NormalWeb"/>
        <w:numPr>
          <w:ilvl w:val="0"/>
          <w:numId w:val="1"/>
        </w:numPr>
        <w:spacing w:before="0" w:beforeAutospacing="0" w:after="0" w:afterAutospacing="0"/>
        <w:ind w:left="0" w:hanging="426"/>
        <w:jc w:val="both"/>
        <w:rPr>
          <w:sz w:val="22"/>
          <w:szCs w:val="22"/>
        </w:rPr>
      </w:pPr>
      <w:r w:rsidRPr="005B4CDF">
        <w:rPr>
          <w:sz w:val="22"/>
          <w:szCs w:val="22"/>
        </w:rPr>
        <w:t xml:space="preserve">Konijnendijk, T., Ziegler, M., </w:t>
      </w:r>
      <w:proofErr w:type="spellStart"/>
      <w:r w:rsidRPr="005B4CDF">
        <w:rPr>
          <w:sz w:val="22"/>
          <w:szCs w:val="22"/>
        </w:rPr>
        <w:t>Lourens</w:t>
      </w:r>
      <w:proofErr w:type="spellEnd"/>
      <w:r w:rsidRPr="005B4CDF">
        <w:rPr>
          <w:sz w:val="22"/>
          <w:szCs w:val="22"/>
        </w:rPr>
        <w:t xml:space="preserve">, L. Chronological constraints on Pleistocene sapropel depositions from high-resolution geochemical records of ODP sites 967 and 968. </w:t>
      </w:r>
      <w:proofErr w:type="spellStart"/>
      <w:r w:rsidRPr="005B4CDF">
        <w:rPr>
          <w:i/>
          <w:sz w:val="22"/>
          <w:szCs w:val="22"/>
        </w:rPr>
        <w:t>Newsl</w:t>
      </w:r>
      <w:proofErr w:type="spellEnd"/>
      <w:r>
        <w:rPr>
          <w:i/>
          <w:sz w:val="22"/>
          <w:szCs w:val="22"/>
        </w:rPr>
        <w:t>.</w:t>
      </w:r>
      <w:r w:rsidRPr="005B4CDF">
        <w:rPr>
          <w:i/>
          <w:sz w:val="22"/>
          <w:szCs w:val="22"/>
        </w:rPr>
        <w:t xml:space="preserve"> </w:t>
      </w:r>
      <w:proofErr w:type="spellStart"/>
      <w:r w:rsidRPr="005B4CDF">
        <w:rPr>
          <w:i/>
          <w:sz w:val="22"/>
          <w:szCs w:val="22"/>
        </w:rPr>
        <w:t>Stratigr</w:t>
      </w:r>
      <w:proofErr w:type="spellEnd"/>
      <w:r w:rsidRPr="005B4CDF">
        <w:rPr>
          <w:sz w:val="22"/>
          <w:szCs w:val="22"/>
        </w:rPr>
        <w:t>. 47, 263e282 (2014).</w:t>
      </w:r>
    </w:p>
    <w:p w:rsidR="00B628A6" w:rsidRDefault="00B628A6" w:rsidP="00B628A6">
      <w:pPr>
        <w:pStyle w:val="NormalWeb"/>
        <w:numPr>
          <w:ilvl w:val="0"/>
          <w:numId w:val="1"/>
        </w:numPr>
        <w:spacing w:before="0" w:beforeAutospacing="0" w:after="0" w:afterAutospacing="0"/>
        <w:ind w:left="0" w:hanging="426"/>
        <w:jc w:val="both"/>
        <w:rPr>
          <w:sz w:val="22"/>
          <w:szCs w:val="22"/>
        </w:rPr>
      </w:pPr>
      <w:proofErr w:type="spellStart"/>
      <w:r w:rsidRPr="00544B23">
        <w:rPr>
          <w:sz w:val="22"/>
          <w:szCs w:val="22"/>
        </w:rPr>
        <w:t>Seim</w:t>
      </w:r>
      <w:proofErr w:type="spellEnd"/>
      <w:r w:rsidRPr="00544B23">
        <w:rPr>
          <w:sz w:val="22"/>
          <w:szCs w:val="22"/>
        </w:rPr>
        <w:t xml:space="preserve">, H., Gregg, M.C. The importance of aspiration and channel curvature in producing strong vertical mixing over a sill. </w:t>
      </w:r>
      <w:r w:rsidRPr="00544B23">
        <w:rPr>
          <w:i/>
          <w:sz w:val="22"/>
          <w:szCs w:val="22"/>
        </w:rPr>
        <w:t xml:space="preserve">J. </w:t>
      </w:r>
      <w:proofErr w:type="spellStart"/>
      <w:r w:rsidRPr="00544B23">
        <w:rPr>
          <w:i/>
          <w:sz w:val="22"/>
          <w:szCs w:val="22"/>
        </w:rPr>
        <w:t>Geophys</w:t>
      </w:r>
      <w:proofErr w:type="spellEnd"/>
      <w:r w:rsidRPr="00544B23">
        <w:rPr>
          <w:i/>
          <w:sz w:val="22"/>
          <w:szCs w:val="22"/>
        </w:rPr>
        <w:t>. Res.</w:t>
      </w:r>
      <w:r w:rsidRPr="00544B23">
        <w:rPr>
          <w:sz w:val="22"/>
          <w:szCs w:val="22"/>
        </w:rPr>
        <w:t xml:space="preserve"> 102, 3451</w:t>
      </w:r>
      <w:r>
        <w:rPr>
          <w:sz w:val="22"/>
          <w:szCs w:val="22"/>
        </w:rPr>
        <w:t>-</w:t>
      </w:r>
      <w:r w:rsidRPr="00544B23">
        <w:rPr>
          <w:sz w:val="22"/>
          <w:szCs w:val="22"/>
        </w:rPr>
        <w:t>3472</w:t>
      </w:r>
      <w:r>
        <w:rPr>
          <w:sz w:val="22"/>
          <w:szCs w:val="22"/>
        </w:rPr>
        <w:t xml:space="preserve"> (</w:t>
      </w:r>
      <w:r w:rsidRPr="00544B23">
        <w:rPr>
          <w:sz w:val="22"/>
          <w:szCs w:val="22"/>
        </w:rPr>
        <w:t>1997</w:t>
      </w:r>
      <w:r>
        <w:rPr>
          <w:sz w:val="22"/>
          <w:szCs w:val="22"/>
        </w:rPr>
        <w:t>)</w:t>
      </w:r>
      <w:r w:rsidRPr="00544B23">
        <w:rPr>
          <w:sz w:val="22"/>
          <w:szCs w:val="22"/>
        </w:rPr>
        <w:t>.</w:t>
      </w:r>
    </w:p>
    <w:p w:rsidR="00B628A6" w:rsidRDefault="00B628A6" w:rsidP="00B628A6">
      <w:pPr>
        <w:pStyle w:val="NormalWeb"/>
        <w:numPr>
          <w:ilvl w:val="0"/>
          <w:numId w:val="1"/>
        </w:numPr>
        <w:spacing w:before="0" w:beforeAutospacing="0" w:after="0" w:afterAutospacing="0"/>
        <w:ind w:left="0" w:hanging="42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Andreetto</w:t>
      </w:r>
      <w:proofErr w:type="spellEnd"/>
      <w:r>
        <w:rPr>
          <w:sz w:val="22"/>
          <w:szCs w:val="22"/>
        </w:rPr>
        <w:t xml:space="preserve">, F. et al. </w:t>
      </w:r>
      <w:r w:rsidRPr="00330829">
        <w:rPr>
          <w:sz w:val="22"/>
          <w:szCs w:val="22"/>
        </w:rPr>
        <w:t>Freshening of the Mediterranean Salt Giant: controversies and certainties around the terminal (Upper Gypsum and Lago-Mare) phases of the Messinian Salinity Crisis</w:t>
      </w:r>
      <w:r>
        <w:rPr>
          <w:sz w:val="22"/>
          <w:szCs w:val="22"/>
        </w:rPr>
        <w:t xml:space="preserve">. </w:t>
      </w:r>
      <w:r w:rsidRPr="00330829">
        <w:rPr>
          <w:i/>
          <w:sz w:val="22"/>
          <w:szCs w:val="22"/>
        </w:rPr>
        <w:t>Earth</w:t>
      </w:r>
      <w:r>
        <w:rPr>
          <w:i/>
          <w:sz w:val="22"/>
          <w:szCs w:val="22"/>
        </w:rPr>
        <w:t>-</w:t>
      </w:r>
      <w:r w:rsidRPr="00330829">
        <w:rPr>
          <w:i/>
          <w:sz w:val="22"/>
          <w:szCs w:val="22"/>
        </w:rPr>
        <w:t>Sci. Rev.</w:t>
      </w:r>
      <w:r>
        <w:rPr>
          <w:sz w:val="22"/>
          <w:szCs w:val="22"/>
        </w:rPr>
        <w:t xml:space="preserve"> 216, 103577 (2021).</w:t>
      </w:r>
    </w:p>
    <w:p w:rsidR="0042630A" w:rsidRPr="0042630A" w:rsidRDefault="0042630A" w:rsidP="0042630A">
      <w:pPr>
        <w:rPr>
          <w:rFonts w:ascii="Cambria" w:hAnsi="Cambria"/>
          <w:sz w:val="24"/>
          <w:szCs w:val="24"/>
        </w:rPr>
      </w:pPr>
    </w:p>
    <w:p w:rsidR="0042630A" w:rsidRPr="0042630A" w:rsidRDefault="0042630A">
      <w:pPr>
        <w:rPr>
          <w:sz w:val="24"/>
          <w:szCs w:val="24"/>
        </w:rPr>
      </w:pPr>
    </w:p>
    <w:sectPr w:rsidR="0042630A" w:rsidRPr="0042630A" w:rsidSect="0038406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86025"/>
    <w:multiLevelType w:val="hybridMultilevel"/>
    <w:tmpl w:val="576423B4"/>
    <w:lvl w:ilvl="0" w:tplc="0B68D796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0A"/>
    <w:rsid w:val="000A3010"/>
    <w:rsid w:val="000C02B1"/>
    <w:rsid w:val="000C5C02"/>
    <w:rsid w:val="0013405D"/>
    <w:rsid w:val="002845CC"/>
    <w:rsid w:val="00370019"/>
    <w:rsid w:val="00384065"/>
    <w:rsid w:val="003D2019"/>
    <w:rsid w:val="0042630A"/>
    <w:rsid w:val="004C0F2C"/>
    <w:rsid w:val="004D495A"/>
    <w:rsid w:val="005572B0"/>
    <w:rsid w:val="00577F6C"/>
    <w:rsid w:val="00582FFC"/>
    <w:rsid w:val="005B6C0E"/>
    <w:rsid w:val="005C068C"/>
    <w:rsid w:val="005E74A0"/>
    <w:rsid w:val="00634503"/>
    <w:rsid w:val="006D31AA"/>
    <w:rsid w:val="006E1E81"/>
    <w:rsid w:val="006E4EA9"/>
    <w:rsid w:val="007C2B76"/>
    <w:rsid w:val="00965E7F"/>
    <w:rsid w:val="00A430D9"/>
    <w:rsid w:val="00A5106E"/>
    <w:rsid w:val="00B16ADB"/>
    <w:rsid w:val="00B628A6"/>
    <w:rsid w:val="00D61B00"/>
    <w:rsid w:val="00DF15FF"/>
    <w:rsid w:val="00E62226"/>
    <w:rsid w:val="00E65BB6"/>
    <w:rsid w:val="00EE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6D4E0-B967-466C-8C86-A1EA64A6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30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2630A"/>
  </w:style>
  <w:style w:type="paragraph" w:styleId="NormalWeb">
    <w:name w:val="Normal (Web)"/>
    <w:basedOn w:val="Normal"/>
    <w:uiPriority w:val="99"/>
    <w:unhideWhenUsed/>
    <w:rsid w:val="00B628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628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x.doi.org/10.1007/978-94-017-9849-5-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</dc:creator>
  <cp:keywords/>
  <dc:description/>
  <cp:lastModifiedBy>Katharine</cp:lastModifiedBy>
  <cp:revision>4</cp:revision>
  <dcterms:created xsi:type="dcterms:W3CDTF">2021-05-25T04:13:00Z</dcterms:created>
  <dcterms:modified xsi:type="dcterms:W3CDTF">2021-05-27T01:00:00Z</dcterms:modified>
</cp:coreProperties>
</file>