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CB91A" w14:textId="46A39575" w:rsidR="005346F3" w:rsidRDefault="005346F3" w:rsidP="005346F3">
      <w:pPr>
        <w:spacing w:line="480" w:lineRule="auto"/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3880"/>
        <w:gridCol w:w="2380"/>
        <w:gridCol w:w="2380"/>
        <w:gridCol w:w="1300"/>
      </w:tblGrid>
      <w:tr w:rsidR="005346F3" w:rsidRPr="002104F2" w14:paraId="5D310421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5E53A" w14:textId="77777777" w:rsidR="005346F3" w:rsidRPr="00011E43" w:rsidRDefault="005346F3" w:rsidP="008F55CA">
            <w:pPr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7A030" w14:textId="77777777" w:rsidR="005346F3" w:rsidRPr="00011E43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Hypo-inflammatory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91B2C" w14:textId="77777777" w:rsidR="005346F3" w:rsidRPr="00011E43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Hyper-inflammatory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41045" w14:textId="77777777" w:rsidR="005346F3" w:rsidRPr="00011E43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011E43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346F3" w:rsidRPr="002104F2" w14:paraId="47E5CF7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83EC7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D3B7F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063D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3B7FA" w14:textId="77777777" w:rsidR="005346F3" w:rsidRPr="002104F2" w:rsidRDefault="005346F3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" w:hAnsi="Helvetica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70E6F0B0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57D78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Demographics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BB51F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5383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B7A7D" w14:textId="77777777" w:rsidR="005346F3" w:rsidRPr="002104F2" w:rsidRDefault="005346F3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" w:hAnsi="Helvetica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04C81079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C83A0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Age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27C5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64.1 [49.0, 72.5]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A9396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58.4 [46.9, 65.6]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0BDA7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0.49</w:t>
            </w:r>
          </w:p>
        </w:tc>
      </w:tr>
      <w:tr w:rsidR="005346F3" w:rsidRPr="002104F2" w14:paraId="0B65A662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CA955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Male gender,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68DE4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 ( 42.9)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3E65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 ( 87.5)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48796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0.</w:t>
            </w: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07</w:t>
            </w:r>
          </w:p>
        </w:tc>
      </w:tr>
      <w:tr w:rsidR="005346F3" w:rsidRPr="002104F2" w14:paraId="51E44CC0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CA1CA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BMI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7B85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28.8 [25.0, 34.3]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6F7E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31.2 [28.4, 33.4]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9067A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0.52</w:t>
            </w:r>
          </w:p>
        </w:tc>
      </w:tr>
      <w:tr w:rsidR="005346F3" w:rsidRPr="002104F2" w14:paraId="5849BA7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1439B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History of Chronic Disease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B73B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213B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BE34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3B986C2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2FACA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Diabetes,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BDA8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 ( 39.3)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5AF09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 ( 37.5)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CBB2D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5346F3" w:rsidRPr="002104F2" w14:paraId="32D754AF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9AE51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COPD,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21425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 ( 21.4)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FA4F6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( 25.0)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C4254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5346F3" w:rsidRPr="002104F2" w14:paraId="49C1CF8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D89E63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Immunosuppression,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40E32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 ( 17.9)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5728EF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 (</w:t>
            </w:r>
            <w:r>
              <w:rPr>
                <w:rStyle w:val="apple-converted-space"/>
                <w:rFonts w:ascii="Helvetica Neue" w:hAnsi="Helvetica Neue"/>
                <w:color w:val="000000"/>
                <w:sz w:val="15"/>
                <w:szCs w:val="15"/>
              </w:rPr>
              <w:t xml:space="preserve">  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CA238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0.48</w:t>
            </w:r>
          </w:p>
        </w:tc>
      </w:tr>
      <w:tr w:rsidR="005346F3" w:rsidRPr="002104F2" w14:paraId="48B15B9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44870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kidney disease,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BBFF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 ( 25.0)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2020F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 ( 12.5)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9CE95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0.79</w:t>
            </w:r>
          </w:p>
        </w:tc>
      </w:tr>
      <w:tr w:rsidR="005346F3" w:rsidRPr="002104F2" w14:paraId="72267CE4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3A2A5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cardiac failure,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53784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</w:t>
            </w:r>
            <w:r>
              <w:rPr>
                <w:rStyle w:val="apple-converted-space"/>
                <w:rFonts w:ascii="Helvetica Neue" w:hAnsi="Helvetica Neue"/>
                <w:color w:val="000000"/>
                <w:sz w:val="15"/>
                <w:szCs w:val="15"/>
              </w:rPr>
              <w:t xml:space="preserve">  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>7.1)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9D13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( 25.0)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1C4F98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0.44</w:t>
            </w:r>
          </w:p>
        </w:tc>
      </w:tr>
      <w:tr w:rsidR="005346F3" w:rsidRPr="002104F2" w14:paraId="46C58B1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22EA3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Alcohol use,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40E2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 ( 14.3)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6F364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 ( 12.5)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81E1F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5346F3" w:rsidRPr="002104F2" w14:paraId="3EBB6422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65943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Risk Factors for ARDS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B19A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341D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1440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45D0A17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FD50E8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Pneumonia,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5A4F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16 ( 57.1)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66FCB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 ( 37.5)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F9AF8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0.56</w:t>
            </w:r>
          </w:p>
        </w:tc>
      </w:tr>
      <w:tr w:rsidR="005346F3" w:rsidRPr="002104F2" w14:paraId="061BCA76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F4BFD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Aspiration,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3091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 ( 14.3)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A1A66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( 25.0)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7A9E6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0.86</w:t>
            </w:r>
          </w:p>
        </w:tc>
      </w:tr>
      <w:tr w:rsidR="005346F3" w:rsidRPr="002104F2" w14:paraId="63916C03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2B9B3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sepsis,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B080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 ( 17.9)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EF17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 ( 37.5)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C3549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0.49</w:t>
            </w:r>
          </w:p>
        </w:tc>
      </w:tr>
      <w:tr w:rsidR="005346F3" w:rsidRPr="002104F2" w14:paraId="736DC84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9A7A6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LIPS score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D16F1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5.5 [4.9, 6.1]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05CE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6.5 [4.9, 7.1]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194B6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0.26</w:t>
            </w:r>
          </w:p>
        </w:tc>
      </w:tr>
      <w:tr w:rsidR="005346F3" w:rsidRPr="002104F2" w14:paraId="3632FBC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9A8FB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Hemodynamic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486D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74CD6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8BB3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65A1F20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2EAF8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HR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D23D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91.5 [79.0, 97.8]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C45FE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103.0 [89.2, 113.5]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9FB2F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0.11</w:t>
            </w:r>
          </w:p>
        </w:tc>
      </w:tr>
      <w:tr w:rsidR="005346F3" w:rsidRPr="002104F2" w14:paraId="2A55F11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F65F1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SBP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68F2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119.5 [100.2, 130.2]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2E219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106.5 [101.0, 113.0]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B324F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0.14</w:t>
            </w:r>
          </w:p>
        </w:tc>
      </w:tr>
      <w:tr w:rsidR="005346F3" w:rsidRPr="002104F2" w14:paraId="4F5D499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EEAE1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Laboratory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5865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E9D5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6796F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379A924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D6E37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pHa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DA029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7.4 [7.3, 7.4]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A1D65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7.3 [7.3, 7.4]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A9652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0.27</w:t>
            </w:r>
          </w:p>
        </w:tc>
      </w:tr>
      <w:tr w:rsidR="005346F3" w:rsidRPr="002104F2" w14:paraId="6DEE2E11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AE3CC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WBC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31DB7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10.4 [7.9, 12.6]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CE2E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12.3 [10.2, 28.9]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8C79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0.17</w:t>
            </w:r>
          </w:p>
        </w:tc>
      </w:tr>
      <w:tr w:rsidR="005346F3" w:rsidRPr="002104F2" w14:paraId="486513B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A3B2F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Creatinine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6D616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1.4 [0.8, 1.9]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E726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2.7 [1.8, 4.0]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7A5EB" w14:textId="77777777" w:rsidR="005346F3" w:rsidRPr="00251E5A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51E5A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0.02</w:t>
            </w:r>
          </w:p>
        </w:tc>
      </w:tr>
      <w:tr w:rsidR="005346F3" w:rsidRPr="002104F2" w14:paraId="74ABD11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34506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Serum CO2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6BF1B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24.0 [19.8, 26.0]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23C61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20.0 [17.2, 25.0]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3B32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0.13</w:t>
            </w:r>
          </w:p>
        </w:tc>
      </w:tr>
      <w:tr w:rsidR="005346F3" w:rsidRPr="002104F2" w14:paraId="1FBC8A85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1C3A9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Mechanical Ventilation Parameters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C15E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1A50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4AA0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6E8C6AB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1AC30C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Worst PaO2:FiO2 ratio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955B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147.5 [104.2, 205.0]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1A035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158.0 [126.8, 250.5]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FF848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0.46</w:t>
            </w:r>
          </w:p>
        </w:tc>
      </w:tr>
      <w:tr w:rsidR="005346F3" w:rsidRPr="002104F2" w14:paraId="50D37A0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E7AEE0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Peak Inspiratory pressure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C958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22.0 [20.0, 27.2]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7120D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24.0 [22.2, 28.2]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5351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0.41</w:t>
            </w:r>
          </w:p>
        </w:tc>
      </w:tr>
      <w:tr w:rsidR="005346F3" w:rsidRPr="002104F2" w14:paraId="70A5878D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DD009" w14:textId="77777777" w:rsidR="005346F3" w:rsidRPr="002104F2" w:rsidRDefault="005346F3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04F2">
              <w:rPr>
                <w:rFonts w:ascii="Arial" w:hAnsi="Arial" w:cs="Arial"/>
                <w:color w:val="000000"/>
                <w:sz w:val="16"/>
                <w:szCs w:val="16"/>
              </w:rPr>
              <w:t>Tidal Volume (per kg of PBW), median [IQR], ml/kg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2D38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7.2 [6.0, 8.4]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95E8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7.2 [6.4, 7.5]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4BFFE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0.85</w:t>
            </w:r>
          </w:p>
        </w:tc>
      </w:tr>
      <w:tr w:rsidR="005346F3" w:rsidRPr="002104F2" w14:paraId="02544F2B" w14:textId="77777777" w:rsidTr="008F55CA">
        <w:trPr>
          <w:trHeight w:val="288"/>
        </w:trPr>
        <w:tc>
          <w:tcPr>
            <w:tcW w:w="3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4E1A5F" w14:textId="77777777" w:rsidR="005346F3" w:rsidRPr="002104F2" w:rsidRDefault="005346F3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04F2">
              <w:rPr>
                <w:rFonts w:ascii="Arial" w:hAnsi="Arial" w:cs="Arial"/>
                <w:color w:val="000000"/>
                <w:sz w:val="16"/>
                <w:szCs w:val="16"/>
              </w:rPr>
              <w:t>Saturation, median [IQR], %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56629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97.5 [94.8, 100.0]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10F78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98.5 [94.8, 100.0]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F594A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0.71</w:t>
            </w:r>
          </w:p>
        </w:tc>
      </w:tr>
      <w:tr w:rsidR="005346F3" w:rsidRPr="002104F2" w14:paraId="0E9F713F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DD433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Severity of Illness and Clinical Outcomes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28F7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F7424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609B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5346F3" w:rsidRPr="002104F2" w14:paraId="2A19348E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84778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Shock (vasopressor use),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6A884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 ( 46.4)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FBFDA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 ( 75.0)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3E463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0.30</w:t>
            </w:r>
          </w:p>
        </w:tc>
      </w:tr>
      <w:tr w:rsidR="005346F3" w:rsidRPr="002104F2" w14:paraId="1722985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1ED61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SOFA score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FC58C8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6.0 [5.0, 9.0]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E6F9D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8.5 [7.5, 11.0]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0BEA26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0.07</w:t>
            </w:r>
          </w:p>
        </w:tc>
      </w:tr>
      <w:tr w:rsidR="005346F3" w:rsidRPr="002104F2" w14:paraId="44A3B962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3BD21F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Acute kidney injury,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F8BAC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 ( 75.0)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22B4D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 ( 62.5)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7FA32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0.80</w:t>
            </w:r>
          </w:p>
        </w:tc>
      </w:tr>
      <w:tr w:rsidR="005346F3" w:rsidRPr="002104F2" w14:paraId="6B8BF6A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BBBBE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30-d mortality,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2E4B6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 ( 10.7)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0E9C88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( 25.0)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97F48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0.65</w:t>
            </w:r>
          </w:p>
        </w:tc>
      </w:tr>
      <w:tr w:rsidR="005346F3" w:rsidRPr="002104F2" w14:paraId="3B8192FB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82D6FC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90-d mortality, N (%)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E6BDE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 ( 10.7)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FD1A4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 ( 25.0)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E5448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0.65</w:t>
            </w:r>
          </w:p>
        </w:tc>
      </w:tr>
      <w:tr w:rsidR="005346F3" w:rsidRPr="002104F2" w14:paraId="26AF5B16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F06EAA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ICU length of stay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D2548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9.5 [7.0, 16.0]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01F17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10.5 [7.0, 13.5]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988EE8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&gt;0.9</w:t>
            </w:r>
          </w:p>
        </w:tc>
      </w:tr>
      <w:tr w:rsidR="005346F3" w:rsidRPr="002104F2" w14:paraId="3A40B86D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4617C3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Ventilator-free days (median [IQR])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0A533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21.0 [12.5, 24.2]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27CB8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19.0 [11.2, 21.8]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B81D17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0.42</w:t>
            </w:r>
          </w:p>
        </w:tc>
      </w:tr>
      <w:tr w:rsidR="005346F3" w:rsidRPr="002104F2" w14:paraId="5B6BF6A7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EFF980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Duration of mechanical ventilation, median [IQR], d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437D6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7.0 [3.8, 15.0]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2F2425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7.0 [4.0, 9.0]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A9B1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0.52</w:t>
            </w:r>
          </w:p>
        </w:tc>
      </w:tr>
      <w:tr w:rsidR="005346F3" w:rsidRPr="002104F2" w14:paraId="63A66BD3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23AD6" w14:textId="77777777" w:rsidR="005346F3" w:rsidRPr="002104F2" w:rsidRDefault="005346F3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Biomarkers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7F93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1564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8AA3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</w:tr>
      <w:tr w:rsidR="005346F3" w:rsidRPr="002104F2" w14:paraId="5E904616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35CD1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lastRenderedPageBreak/>
              <w:t xml:space="preserve">IL-6,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8C654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41.8 [17.3, 91.5]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5A30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354.4 [82.2, 6014.2]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CB673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0.02</w:t>
            </w:r>
          </w:p>
        </w:tc>
      </w:tr>
      <w:tr w:rsidR="005346F3" w:rsidRPr="002104F2" w14:paraId="3BEF9E67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963A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IL-8,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91FE9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17.7 [7.0, 29.4]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A1C9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69.0 [22.3, 931.0]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88D41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0.01</w:t>
            </w:r>
          </w:p>
        </w:tc>
      </w:tr>
      <w:tr w:rsidR="005346F3" w:rsidRPr="002104F2" w14:paraId="1DBFD4A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C9A33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IL-10,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48CF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1.3 [1.3, 10.9]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1A67F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14.4 [12.3, 41.8]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D0EDB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0.04</w:t>
            </w:r>
          </w:p>
        </w:tc>
      </w:tr>
      <w:tr w:rsidR="005346F3" w:rsidRPr="002104F2" w14:paraId="3806CAD9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01F4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TNFR-1,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DCE1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5390.2 [3539.1, 9258.1]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77FF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19456.9 [16272.9, 21982.2]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561D4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&lt;0.01</w:t>
            </w:r>
          </w:p>
        </w:tc>
      </w:tr>
      <w:tr w:rsidR="005346F3" w:rsidRPr="002104F2" w14:paraId="78E3D2C4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AF96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Angiopoietin-2,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CF5A4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5854.1 [3827.3, 9588.5]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8810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20953.3 [12767.3, 26145.9]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9B079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&lt;0.01</w:t>
            </w:r>
          </w:p>
        </w:tc>
      </w:tr>
      <w:tr w:rsidR="005346F3" w:rsidRPr="002104F2" w14:paraId="44C3C61D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ADFA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Pentraxin-3,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4249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4034.8 [1509.3, 9110.2]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B92D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8755.9 [7611.1, 14906.3]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DE70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0.05</w:t>
            </w:r>
          </w:p>
        </w:tc>
      </w:tr>
      <w:tr w:rsidR="005346F3" w:rsidRPr="002104F2" w14:paraId="7B138574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41B95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Fractalkine,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2DCD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1305.2 [733.9, 2177.2]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E5F4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2729.4 [2176.2, 3674.9]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8D080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0.01</w:t>
            </w:r>
          </w:p>
        </w:tc>
      </w:tr>
      <w:tr w:rsidR="005346F3" w:rsidRPr="002104F2" w14:paraId="1670A59C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3B3DE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ST-2,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827E3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128325.1 [73113.7, 209996.7]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EF9F1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785688.6 [103407.4, 1559274.4]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78185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0.04</w:t>
            </w:r>
          </w:p>
        </w:tc>
      </w:tr>
      <w:tr w:rsidR="005346F3" w:rsidRPr="002104F2" w14:paraId="66CA365D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E006D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Procalcitonin,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33CA0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357.3 [227.4, 1601.7]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996AC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3910.3 [716.8, 4040.7]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62870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0.04</w:t>
            </w:r>
          </w:p>
        </w:tc>
      </w:tr>
      <w:tr w:rsidR="005346F3" w:rsidRPr="002104F2" w14:paraId="49E62D18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47A47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Rage, median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3F698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3555.6 [2674.4, 5613.2]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8085A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7040.9 [5681.6, 9308.8]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52416" w14:textId="77777777" w:rsidR="005346F3" w:rsidRPr="00D7707F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D7707F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0.03</w:t>
            </w:r>
          </w:p>
        </w:tc>
      </w:tr>
      <w:tr w:rsidR="005346F3" w:rsidRPr="002104F2" w14:paraId="29D57D1A" w14:textId="77777777" w:rsidTr="008F55CA">
        <w:trPr>
          <w:trHeight w:val="2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C80A" w14:textId="77777777" w:rsidR="005346F3" w:rsidRPr="002104F2" w:rsidRDefault="005346F3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BDG [IQR], </w:t>
            </w:r>
            <w:proofErr w:type="spellStart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 w:rsidRPr="002104F2"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2E4B2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34.0 [21.0, 63.0]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C824B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38.0 [36.2, 52.0]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F33DD" w14:textId="77777777" w:rsidR="005346F3" w:rsidRPr="002104F2" w:rsidRDefault="005346F3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0.42</w:t>
            </w:r>
          </w:p>
        </w:tc>
      </w:tr>
    </w:tbl>
    <w:p w14:paraId="22746D08" w14:textId="77777777" w:rsidR="006E57E1" w:rsidRDefault="00F309A3"/>
    <w:sectPr w:rsidR="006E57E1" w:rsidSect="00E6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F3"/>
    <w:rsid w:val="00180CC4"/>
    <w:rsid w:val="00316A79"/>
    <w:rsid w:val="004D4463"/>
    <w:rsid w:val="005346F3"/>
    <w:rsid w:val="006A57C6"/>
    <w:rsid w:val="00927095"/>
    <w:rsid w:val="00AA6E7E"/>
    <w:rsid w:val="00B6536D"/>
    <w:rsid w:val="00C756A5"/>
    <w:rsid w:val="00DD1326"/>
    <w:rsid w:val="00E60AA2"/>
    <w:rsid w:val="00F233BD"/>
    <w:rsid w:val="00F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EB914"/>
  <w15:chartTrackingRefBased/>
  <w15:docId w15:val="{7E53E3BF-815F-DE43-BC6F-F8804B7D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346F3"/>
  </w:style>
  <w:style w:type="paragraph" w:styleId="BalloonText">
    <w:name w:val="Balloon Text"/>
    <w:basedOn w:val="Normal"/>
    <w:link w:val="BalloonTextChar"/>
    <w:uiPriority w:val="99"/>
    <w:semiHidden/>
    <w:unhideWhenUsed/>
    <w:rsid w:val="005346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6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2656</Characters>
  <Application>Microsoft Office Word</Application>
  <DocSecurity>0</DocSecurity>
  <Lines>139</Lines>
  <Paragraphs>17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Drohan, Callie</dc:creator>
  <cp:keywords/>
  <dc:description/>
  <cp:lastModifiedBy>Drohan, Callie</cp:lastModifiedBy>
  <cp:revision>2</cp:revision>
  <dcterms:created xsi:type="dcterms:W3CDTF">2020-08-11T00:00:00Z</dcterms:created>
  <dcterms:modified xsi:type="dcterms:W3CDTF">2020-08-11T00:00:00Z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2020-08-09T19:07:47Z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416267e1-92d6-4308-8815-0000ee92b7bb</vt:lpwstr>
  </property>
  <property fmtid="{D5CDD505-2E9C-101B-9397-08002B2CF9AE}" pid="8" name="MSIP_Label_5e4b1be8-281e-475d-98b0-21c3457e5a46_ContentBits">
    <vt:lpwstr>0</vt:lpwstr>
  </property>
</Properties>
</file>