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pPr w:leftFromText="180" w:rightFromText="180" w:vertAnchor="page" w:horzAnchor="margin" w:tblpXSpec="center" w:tblpY="1726"/>
        <w:tblW w:w="1581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1890"/>
        <w:gridCol w:w="1800"/>
        <w:gridCol w:w="1710"/>
        <w:gridCol w:w="1080"/>
        <w:gridCol w:w="1058"/>
        <w:gridCol w:w="7"/>
        <w:gridCol w:w="1571"/>
        <w:gridCol w:w="1752"/>
        <w:gridCol w:w="900"/>
        <w:gridCol w:w="1192"/>
        <w:gridCol w:w="720"/>
        <w:gridCol w:w="720"/>
        <w:gridCol w:w="1303"/>
      </w:tblGrid>
      <w:tr w:rsidR="00B46CE9" w:rsidRPr="001A598D" w14:paraId="22C44E67" w14:textId="77777777" w:rsidTr="00E175D1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08" w:type="dxa"/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C2FA758" w14:textId="777E2020" w:rsidR="00B46CE9" w:rsidRPr="001A598D" w:rsidRDefault="00B46CE9" w:rsidP="00E175D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08B4F2" wp14:editId="42979BE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-497205</wp:posOffset>
                      </wp:positionV>
                      <wp:extent cx="6276975" cy="465455"/>
                      <wp:effectExtent l="0" t="0" r="0" b="0"/>
                      <wp:wrapNone/>
                      <wp:docPr id="1126263208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76975" cy="4654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B272E31" w14:textId="77777777" w:rsidR="00B46CE9" w:rsidRPr="00B622D9" w:rsidRDefault="00B46CE9" w:rsidP="00B46CE9">
                                  <w:pPr>
                                    <w:spacing w:before="240" w:line="276" w:lineRule="auto"/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</w:pPr>
                                  <w:r w:rsidRPr="00B622D9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1.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 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 xml:space="preserve">Comparison of changes in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 xml:space="preserve">dietary nutrients, vitamins and minerals 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>between the IG and CG</w:t>
                                  </w:r>
                                </w:p>
                                <w:p w14:paraId="0923F940" w14:textId="77777777" w:rsidR="00B46CE9" w:rsidRPr="00B622D9" w:rsidRDefault="00B46CE9" w:rsidP="00B46CE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08B4F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.15pt;margin-top:-39.15pt;width:494.25pt;height:3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" filled="f" stroked="f" strokeweight=".5pt">
                      <v:textbox>
                        <w:txbxContent>
                          <w:p w14:paraId="5B272E31" w14:textId="77777777" w:rsidR="00B46CE9" w:rsidRPr="00B622D9" w:rsidRDefault="00B46CE9" w:rsidP="00B46CE9">
                            <w:pPr>
                              <w:spacing w:before="240" w:line="276" w:lineRule="auto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  <w:r w:rsidRPr="00B622D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1.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Comparison of changes in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dietary nutrients, vitamins and minerals 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Cs/>
                              </w:rPr>
                              <w:t>between the IG and CG</w:t>
                            </w:r>
                          </w:p>
                          <w:p w14:paraId="0923F940" w14:textId="77777777" w:rsidR="00B46CE9" w:rsidRPr="00B622D9" w:rsidRDefault="00B46CE9" w:rsidP="00B46CE9"/>
                        </w:txbxContent>
                      </v:textbox>
                    </v:shape>
                  </w:pict>
                </mc:Fallback>
              </mc:AlternateContent>
            </w: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Variable </w:t>
            </w:r>
          </w:p>
        </w:tc>
        <w:tc>
          <w:tcPr>
            <w:tcW w:w="5655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B33AC32" w14:textId="384B9498" w:rsidR="00B46CE9" w:rsidRPr="001A598D" w:rsidRDefault="00B46CE9" w:rsidP="00E175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IG (n=13)</w:t>
            </w:r>
          </w:p>
          <w:p w14:paraId="5861A9BE" w14:textId="77777777" w:rsidR="00B46CE9" w:rsidRPr="001A598D" w:rsidRDefault="00B46CE9" w:rsidP="00E175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Mean ± SD</w:t>
            </w:r>
          </w:p>
        </w:tc>
        <w:tc>
          <w:tcPr>
            <w:tcW w:w="5415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5B9C4FA" w14:textId="77777777" w:rsidR="00B46CE9" w:rsidRPr="001A598D" w:rsidRDefault="00B46CE9" w:rsidP="00E175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CG (n=14)</w:t>
            </w:r>
          </w:p>
          <w:p w14:paraId="32C67453" w14:textId="77777777" w:rsidR="00B46CE9" w:rsidRPr="001A598D" w:rsidRDefault="00B46CE9" w:rsidP="00E175D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Mean ± SD</w:t>
            </w:r>
          </w:p>
        </w:tc>
        <w:tc>
          <w:tcPr>
            <w:tcW w:w="274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2697543" w14:textId="77777777" w:rsidR="00B46CE9" w:rsidRPr="001A598D" w:rsidRDefault="00B46CE9" w:rsidP="00E175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p-value for IG vs CG</w:t>
            </w:r>
          </w:p>
        </w:tc>
      </w:tr>
      <w:tr w:rsidR="00B46CE9" w:rsidRPr="001A598D" w14:paraId="49949063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0008EB3" w14:textId="77777777" w:rsidR="00B46CE9" w:rsidRPr="001A598D" w:rsidRDefault="00B46CE9" w:rsidP="00E175D1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6F4C3C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8CC6028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391A782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Change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D42348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5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65A6124" w14:textId="77777777" w:rsidR="00B46CE9" w:rsidRPr="001A598D" w:rsidRDefault="00B46CE9" w:rsidP="00E175D1">
            <w:pPr>
              <w:ind w:left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7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44D6FB3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9C32D1F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Change 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A6EB49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9D0E03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2F4F4C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30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F01F804" w14:textId="77777777" w:rsidR="00B46CE9" w:rsidRPr="001A598D" w:rsidRDefault="00B46CE9" w:rsidP="00E175D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Change </w:t>
            </w:r>
          </w:p>
        </w:tc>
      </w:tr>
      <w:tr w:rsidR="00B46CE9" w:rsidRPr="001A598D" w14:paraId="3A26CC0B" w14:textId="77777777" w:rsidTr="00E175D1">
        <w:trPr>
          <w:gridBefore w:val="1"/>
          <w:wBefore w:w="108" w:type="dxa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tcBorders>
              <w:top w:val="single" w:sz="4" w:space="0" w:color="auto"/>
            </w:tcBorders>
            <w:shd w:val="clear" w:color="auto" w:fill="auto"/>
          </w:tcPr>
          <w:p w14:paraId="6374051F" w14:textId="7227AF54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Energy (kcal)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14:paraId="74F56A5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2766.0±494.0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05FCD9D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3972.9±934.4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503E690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+1206.9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</w:tcPr>
          <w:p w14:paraId="054FC31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0.007 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5FFB9D12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2733.7±635.5</w:t>
            </w:r>
          </w:p>
        </w:tc>
        <w:tc>
          <w:tcPr>
            <w:tcW w:w="1752" w:type="dxa"/>
            <w:tcBorders>
              <w:top w:val="single" w:sz="4" w:space="0" w:color="auto"/>
            </w:tcBorders>
            <w:shd w:val="clear" w:color="auto" w:fill="auto"/>
          </w:tcPr>
          <w:p w14:paraId="52C5AE5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2676.5±319.2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04BDB0D9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-57.2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auto"/>
          </w:tcPr>
          <w:p w14:paraId="7C36309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0.739 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45F4420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0.884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14:paraId="46956FD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shd w:val="clear" w:color="auto" w:fill="auto"/>
          </w:tcPr>
          <w:p w14:paraId="6DF0638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B46CE9" w:rsidRPr="001A598D" w14:paraId="564B6ABF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7D6E9D08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Carbohydrate (g)</w:t>
            </w:r>
          </w:p>
        </w:tc>
        <w:tc>
          <w:tcPr>
            <w:tcW w:w="1800" w:type="dxa"/>
            <w:shd w:val="clear" w:color="auto" w:fill="auto"/>
          </w:tcPr>
          <w:p w14:paraId="178B305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441.2±52.1</w:t>
            </w:r>
          </w:p>
        </w:tc>
        <w:tc>
          <w:tcPr>
            <w:tcW w:w="1710" w:type="dxa"/>
            <w:shd w:val="clear" w:color="auto" w:fill="auto"/>
          </w:tcPr>
          <w:p w14:paraId="51CA844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475.3±132.9</w:t>
            </w:r>
          </w:p>
        </w:tc>
        <w:tc>
          <w:tcPr>
            <w:tcW w:w="1080" w:type="dxa"/>
            <w:shd w:val="clear" w:color="auto" w:fill="auto"/>
          </w:tcPr>
          <w:p w14:paraId="614239C4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+34.1</w:t>
            </w:r>
          </w:p>
        </w:tc>
        <w:tc>
          <w:tcPr>
            <w:tcW w:w="1058" w:type="dxa"/>
            <w:shd w:val="clear" w:color="auto" w:fill="auto"/>
          </w:tcPr>
          <w:p w14:paraId="44AEEC1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0.373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05A4310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445.9±105.7</w:t>
            </w:r>
          </w:p>
        </w:tc>
        <w:tc>
          <w:tcPr>
            <w:tcW w:w="1752" w:type="dxa"/>
            <w:shd w:val="clear" w:color="auto" w:fill="auto"/>
          </w:tcPr>
          <w:p w14:paraId="06F9D15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444.9±87.9</w:t>
            </w:r>
          </w:p>
        </w:tc>
        <w:tc>
          <w:tcPr>
            <w:tcW w:w="900" w:type="dxa"/>
            <w:shd w:val="clear" w:color="auto" w:fill="auto"/>
          </w:tcPr>
          <w:p w14:paraId="38E1548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-1.0</w:t>
            </w:r>
          </w:p>
        </w:tc>
        <w:tc>
          <w:tcPr>
            <w:tcW w:w="1192" w:type="dxa"/>
            <w:shd w:val="clear" w:color="auto" w:fill="auto"/>
          </w:tcPr>
          <w:p w14:paraId="37753316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0.976 </w:t>
            </w:r>
          </w:p>
        </w:tc>
        <w:tc>
          <w:tcPr>
            <w:tcW w:w="720" w:type="dxa"/>
            <w:shd w:val="clear" w:color="auto" w:fill="auto"/>
          </w:tcPr>
          <w:p w14:paraId="26359D9F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720" w:type="dxa"/>
            <w:shd w:val="clear" w:color="auto" w:fill="auto"/>
          </w:tcPr>
          <w:p w14:paraId="71ECB34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303" w:type="dxa"/>
            <w:shd w:val="clear" w:color="auto" w:fill="auto"/>
          </w:tcPr>
          <w:p w14:paraId="20A7894F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0.240</w:t>
            </w:r>
          </w:p>
        </w:tc>
      </w:tr>
      <w:tr w:rsidR="00B46CE9" w:rsidRPr="001A598D" w14:paraId="482E1B94" w14:textId="77777777" w:rsidTr="00E175D1">
        <w:trPr>
          <w:gridBefore w:val="1"/>
          <w:wBefore w:w="108" w:type="dxa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264B136E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Carb % (%)</w:t>
            </w:r>
          </w:p>
        </w:tc>
        <w:tc>
          <w:tcPr>
            <w:tcW w:w="1800" w:type="dxa"/>
            <w:shd w:val="clear" w:color="auto" w:fill="auto"/>
          </w:tcPr>
          <w:p w14:paraId="293527F9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62.62±7.2</w:t>
            </w:r>
          </w:p>
        </w:tc>
        <w:tc>
          <w:tcPr>
            <w:tcW w:w="1710" w:type="dxa"/>
            <w:shd w:val="clear" w:color="auto" w:fill="auto"/>
          </w:tcPr>
          <w:p w14:paraId="774B3A1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61.44±6.6</w:t>
            </w:r>
          </w:p>
        </w:tc>
        <w:tc>
          <w:tcPr>
            <w:tcW w:w="1080" w:type="dxa"/>
            <w:shd w:val="clear" w:color="auto" w:fill="auto"/>
          </w:tcPr>
          <w:p w14:paraId="1C00A53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-1.18</w:t>
            </w:r>
          </w:p>
        </w:tc>
        <w:tc>
          <w:tcPr>
            <w:tcW w:w="1058" w:type="dxa"/>
            <w:shd w:val="clear" w:color="auto" w:fill="auto"/>
          </w:tcPr>
          <w:p w14:paraId="5FCF7B4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0.132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35BA6C5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63.57±6.0</w:t>
            </w:r>
          </w:p>
        </w:tc>
        <w:tc>
          <w:tcPr>
            <w:tcW w:w="1752" w:type="dxa"/>
            <w:shd w:val="clear" w:color="auto" w:fill="auto"/>
          </w:tcPr>
          <w:p w14:paraId="4BDB8CB1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65.38±7.3</w:t>
            </w:r>
          </w:p>
        </w:tc>
        <w:tc>
          <w:tcPr>
            <w:tcW w:w="900" w:type="dxa"/>
            <w:shd w:val="clear" w:color="auto" w:fill="auto"/>
          </w:tcPr>
          <w:p w14:paraId="40B12D8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+1.81</w:t>
            </w:r>
          </w:p>
        </w:tc>
        <w:tc>
          <w:tcPr>
            <w:tcW w:w="1192" w:type="dxa"/>
            <w:shd w:val="clear" w:color="auto" w:fill="auto"/>
          </w:tcPr>
          <w:p w14:paraId="682C7BF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0.419 </w:t>
            </w:r>
          </w:p>
        </w:tc>
        <w:tc>
          <w:tcPr>
            <w:tcW w:w="720" w:type="dxa"/>
            <w:shd w:val="clear" w:color="auto" w:fill="auto"/>
          </w:tcPr>
          <w:p w14:paraId="0D9CB07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</w:p>
        </w:tc>
        <w:tc>
          <w:tcPr>
            <w:tcW w:w="720" w:type="dxa"/>
            <w:shd w:val="clear" w:color="auto" w:fill="auto"/>
          </w:tcPr>
          <w:p w14:paraId="4F2A70C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1303" w:type="dxa"/>
            <w:shd w:val="clear" w:color="auto" w:fill="auto"/>
          </w:tcPr>
          <w:p w14:paraId="2A34D72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B46CE9" w:rsidRPr="001A598D" w14:paraId="1AF82F98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2BE4C9A5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Protein (g)</w:t>
            </w:r>
          </w:p>
        </w:tc>
        <w:tc>
          <w:tcPr>
            <w:tcW w:w="1800" w:type="dxa"/>
            <w:shd w:val="clear" w:color="auto" w:fill="auto"/>
          </w:tcPr>
          <w:p w14:paraId="0318805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95.56±30.2</w:t>
            </w:r>
          </w:p>
        </w:tc>
        <w:tc>
          <w:tcPr>
            <w:tcW w:w="1710" w:type="dxa"/>
            <w:shd w:val="clear" w:color="auto" w:fill="auto"/>
          </w:tcPr>
          <w:p w14:paraId="5E00EC7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116.81±41.8</w:t>
            </w:r>
          </w:p>
        </w:tc>
        <w:tc>
          <w:tcPr>
            <w:tcW w:w="1080" w:type="dxa"/>
            <w:shd w:val="clear" w:color="auto" w:fill="auto"/>
          </w:tcPr>
          <w:p w14:paraId="647D518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+21.25</w:t>
            </w:r>
          </w:p>
        </w:tc>
        <w:tc>
          <w:tcPr>
            <w:tcW w:w="1058" w:type="dxa"/>
            <w:shd w:val="clear" w:color="auto" w:fill="auto"/>
          </w:tcPr>
          <w:p w14:paraId="36AE6C6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0.003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5C81B7F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94.54±32.8</w:t>
            </w:r>
          </w:p>
        </w:tc>
        <w:tc>
          <w:tcPr>
            <w:tcW w:w="1752" w:type="dxa"/>
            <w:shd w:val="clear" w:color="auto" w:fill="auto"/>
          </w:tcPr>
          <w:p w14:paraId="777C0F1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84.24±16.4</w:t>
            </w:r>
          </w:p>
        </w:tc>
        <w:tc>
          <w:tcPr>
            <w:tcW w:w="900" w:type="dxa"/>
            <w:shd w:val="clear" w:color="auto" w:fill="auto"/>
          </w:tcPr>
          <w:p w14:paraId="6D5BEFA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-10.30</w:t>
            </w:r>
          </w:p>
        </w:tc>
        <w:tc>
          <w:tcPr>
            <w:tcW w:w="1192" w:type="dxa"/>
            <w:shd w:val="clear" w:color="auto" w:fill="auto"/>
          </w:tcPr>
          <w:p w14:paraId="7B067F4F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0.162 </w:t>
            </w:r>
          </w:p>
        </w:tc>
        <w:tc>
          <w:tcPr>
            <w:tcW w:w="720" w:type="dxa"/>
            <w:shd w:val="clear" w:color="auto" w:fill="auto"/>
          </w:tcPr>
          <w:p w14:paraId="434EF43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0.933</w:t>
            </w:r>
          </w:p>
        </w:tc>
        <w:tc>
          <w:tcPr>
            <w:tcW w:w="720" w:type="dxa"/>
            <w:shd w:val="clear" w:color="auto" w:fill="auto"/>
          </w:tcPr>
          <w:p w14:paraId="46FB6E7E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303" w:type="dxa"/>
            <w:shd w:val="clear" w:color="auto" w:fill="auto"/>
          </w:tcPr>
          <w:p w14:paraId="36CABE6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46CE9" w:rsidRPr="001A598D" w14:paraId="6B8B1492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3E46A572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Protein % (%)</w:t>
            </w:r>
          </w:p>
        </w:tc>
        <w:tc>
          <w:tcPr>
            <w:tcW w:w="1800" w:type="dxa"/>
            <w:shd w:val="clear" w:color="auto" w:fill="auto"/>
          </w:tcPr>
          <w:p w14:paraId="3745EE5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13.10±2.1</w:t>
            </w:r>
          </w:p>
        </w:tc>
        <w:tc>
          <w:tcPr>
            <w:tcW w:w="1710" w:type="dxa"/>
            <w:shd w:val="clear" w:color="auto" w:fill="auto"/>
          </w:tcPr>
          <w:p w14:paraId="10D556F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15.26±3.6</w:t>
            </w:r>
          </w:p>
        </w:tc>
        <w:tc>
          <w:tcPr>
            <w:tcW w:w="1080" w:type="dxa"/>
            <w:shd w:val="clear" w:color="auto" w:fill="auto"/>
          </w:tcPr>
          <w:p w14:paraId="6376605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+2.16</w:t>
            </w:r>
          </w:p>
        </w:tc>
        <w:tc>
          <w:tcPr>
            <w:tcW w:w="1058" w:type="dxa"/>
            <w:shd w:val="clear" w:color="auto" w:fill="auto"/>
          </w:tcPr>
          <w:p w14:paraId="4F5B4AF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0.006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7C58B422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13.24±3.1</w:t>
            </w:r>
          </w:p>
        </w:tc>
        <w:tc>
          <w:tcPr>
            <w:tcW w:w="1752" w:type="dxa"/>
            <w:shd w:val="clear" w:color="auto" w:fill="auto"/>
          </w:tcPr>
          <w:p w14:paraId="72036F9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12.48±2.7</w:t>
            </w:r>
          </w:p>
        </w:tc>
        <w:tc>
          <w:tcPr>
            <w:tcW w:w="900" w:type="dxa"/>
            <w:shd w:val="clear" w:color="auto" w:fill="auto"/>
          </w:tcPr>
          <w:p w14:paraId="08DCDBC9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-0.76</w:t>
            </w:r>
          </w:p>
        </w:tc>
        <w:tc>
          <w:tcPr>
            <w:tcW w:w="1192" w:type="dxa"/>
            <w:shd w:val="clear" w:color="auto" w:fill="auto"/>
          </w:tcPr>
          <w:p w14:paraId="1BE85F1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0.079 </w:t>
            </w:r>
          </w:p>
        </w:tc>
        <w:tc>
          <w:tcPr>
            <w:tcW w:w="720" w:type="dxa"/>
            <w:shd w:val="clear" w:color="auto" w:fill="auto"/>
          </w:tcPr>
          <w:p w14:paraId="3C951AF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720" w:type="dxa"/>
            <w:shd w:val="clear" w:color="auto" w:fill="auto"/>
          </w:tcPr>
          <w:p w14:paraId="3F37A016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303" w:type="dxa"/>
            <w:shd w:val="clear" w:color="auto" w:fill="auto"/>
          </w:tcPr>
          <w:p w14:paraId="5405549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B46CE9" w:rsidRPr="001A598D" w14:paraId="78325C65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51A11E92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Fat % (%)</w:t>
            </w:r>
          </w:p>
        </w:tc>
        <w:tc>
          <w:tcPr>
            <w:tcW w:w="1800" w:type="dxa"/>
            <w:shd w:val="clear" w:color="auto" w:fill="auto"/>
          </w:tcPr>
          <w:p w14:paraId="2D1EB8D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24.36±5.3</w:t>
            </w:r>
          </w:p>
        </w:tc>
        <w:tc>
          <w:tcPr>
            <w:tcW w:w="1710" w:type="dxa"/>
            <w:shd w:val="clear" w:color="auto" w:fill="auto"/>
          </w:tcPr>
          <w:p w14:paraId="0EA6800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20.10±4.0</w:t>
            </w:r>
          </w:p>
        </w:tc>
        <w:tc>
          <w:tcPr>
            <w:tcW w:w="1080" w:type="dxa"/>
            <w:shd w:val="clear" w:color="auto" w:fill="auto"/>
          </w:tcPr>
          <w:p w14:paraId="248A578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-4.26</w:t>
            </w:r>
          </w:p>
        </w:tc>
        <w:tc>
          <w:tcPr>
            <w:tcW w:w="1058" w:type="dxa"/>
            <w:shd w:val="clear" w:color="auto" w:fill="auto"/>
          </w:tcPr>
          <w:p w14:paraId="6A4D68E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0.477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36BD637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23.19±4.9</w:t>
            </w:r>
          </w:p>
        </w:tc>
        <w:tc>
          <w:tcPr>
            <w:tcW w:w="1752" w:type="dxa"/>
            <w:shd w:val="clear" w:color="auto" w:fill="auto"/>
          </w:tcPr>
          <w:p w14:paraId="1A9DC35E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22.24±5.99</w:t>
            </w:r>
          </w:p>
        </w:tc>
        <w:tc>
          <w:tcPr>
            <w:tcW w:w="900" w:type="dxa"/>
            <w:shd w:val="clear" w:color="auto" w:fill="auto"/>
          </w:tcPr>
          <w:p w14:paraId="315CBFA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-0.95</w:t>
            </w:r>
          </w:p>
        </w:tc>
        <w:tc>
          <w:tcPr>
            <w:tcW w:w="1192" w:type="dxa"/>
            <w:shd w:val="clear" w:color="auto" w:fill="auto"/>
          </w:tcPr>
          <w:p w14:paraId="4E30F64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0.747 </w:t>
            </w:r>
          </w:p>
        </w:tc>
        <w:tc>
          <w:tcPr>
            <w:tcW w:w="720" w:type="dxa"/>
            <w:shd w:val="clear" w:color="auto" w:fill="auto"/>
          </w:tcPr>
          <w:p w14:paraId="4764093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0.656</w:t>
            </w:r>
          </w:p>
        </w:tc>
        <w:tc>
          <w:tcPr>
            <w:tcW w:w="720" w:type="dxa"/>
            <w:shd w:val="clear" w:color="auto" w:fill="auto"/>
          </w:tcPr>
          <w:p w14:paraId="63C312A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1303" w:type="dxa"/>
            <w:shd w:val="clear" w:color="auto" w:fill="auto"/>
          </w:tcPr>
          <w:p w14:paraId="4DB01C16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5F925009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3F0F77D1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DF (g)</w:t>
            </w:r>
          </w:p>
        </w:tc>
        <w:tc>
          <w:tcPr>
            <w:tcW w:w="1800" w:type="dxa"/>
            <w:shd w:val="clear" w:color="auto" w:fill="auto"/>
          </w:tcPr>
          <w:p w14:paraId="4F7460C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16.53±8.7</w:t>
            </w:r>
          </w:p>
        </w:tc>
        <w:tc>
          <w:tcPr>
            <w:tcW w:w="1710" w:type="dxa"/>
            <w:shd w:val="clear" w:color="auto" w:fill="auto"/>
          </w:tcPr>
          <w:p w14:paraId="3EB14939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19.16±11.1</w:t>
            </w:r>
          </w:p>
        </w:tc>
        <w:tc>
          <w:tcPr>
            <w:tcW w:w="1080" w:type="dxa"/>
            <w:shd w:val="clear" w:color="auto" w:fill="auto"/>
          </w:tcPr>
          <w:p w14:paraId="3252D98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+2.63</w:t>
            </w:r>
          </w:p>
        </w:tc>
        <w:tc>
          <w:tcPr>
            <w:tcW w:w="1058" w:type="dxa"/>
            <w:shd w:val="clear" w:color="auto" w:fill="auto"/>
          </w:tcPr>
          <w:p w14:paraId="2F6F4D3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037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5BF1C331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19.07±9.2</w:t>
            </w:r>
          </w:p>
        </w:tc>
        <w:tc>
          <w:tcPr>
            <w:tcW w:w="1752" w:type="dxa"/>
            <w:shd w:val="clear" w:color="auto" w:fill="auto"/>
          </w:tcPr>
          <w:p w14:paraId="64DA1FF1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12.21±6.8</w:t>
            </w:r>
          </w:p>
        </w:tc>
        <w:tc>
          <w:tcPr>
            <w:tcW w:w="900" w:type="dxa"/>
            <w:shd w:val="clear" w:color="auto" w:fill="auto"/>
          </w:tcPr>
          <w:p w14:paraId="1F08450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-6.86</w:t>
            </w:r>
          </w:p>
        </w:tc>
        <w:tc>
          <w:tcPr>
            <w:tcW w:w="1192" w:type="dxa"/>
            <w:shd w:val="clear" w:color="auto" w:fill="auto"/>
          </w:tcPr>
          <w:p w14:paraId="1B4D0DA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0.638 </w:t>
            </w:r>
          </w:p>
        </w:tc>
        <w:tc>
          <w:tcPr>
            <w:tcW w:w="720" w:type="dxa"/>
            <w:shd w:val="clear" w:color="auto" w:fill="auto"/>
          </w:tcPr>
          <w:p w14:paraId="7610F5D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0.563</w:t>
            </w:r>
          </w:p>
        </w:tc>
        <w:tc>
          <w:tcPr>
            <w:tcW w:w="720" w:type="dxa"/>
            <w:shd w:val="clear" w:color="auto" w:fill="auto"/>
          </w:tcPr>
          <w:p w14:paraId="03B4FC5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1303" w:type="dxa"/>
            <w:shd w:val="clear" w:color="auto" w:fill="auto"/>
          </w:tcPr>
          <w:p w14:paraId="5141ACE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</w:tr>
      <w:tr w:rsidR="00B46CE9" w:rsidRPr="001A598D" w14:paraId="3936B89F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0B1565BB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PUFA (g)</w:t>
            </w:r>
          </w:p>
        </w:tc>
        <w:tc>
          <w:tcPr>
            <w:tcW w:w="1800" w:type="dxa"/>
            <w:shd w:val="clear" w:color="auto" w:fill="auto"/>
          </w:tcPr>
          <w:p w14:paraId="4EEC5F1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9.75±3.6</w:t>
            </w:r>
          </w:p>
        </w:tc>
        <w:tc>
          <w:tcPr>
            <w:tcW w:w="1710" w:type="dxa"/>
            <w:shd w:val="clear" w:color="auto" w:fill="auto"/>
          </w:tcPr>
          <w:p w14:paraId="5D09035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.42±4.5</w:t>
            </w:r>
          </w:p>
        </w:tc>
        <w:tc>
          <w:tcPr>
            <w:tcW w:w="1080" w:type="dxa"/>
            <w:shd w:val="clear" w:color="auto" w:fill="auto"/>
          </w:tcPr>
          <w:p w14:paraId="3DD228D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.67</w:t>
            </w:r>
          </w:p>
        </w:tc>
        <w:tc>
          <w:tcPr>
            <w:tcW w:w="1058" w:type="dxa"/>
            <w:shd w:val="clear" w:color="auto" w:fill="auto"/>
          </w:tcPr>
          <w:p w14:paraId="4275090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0.002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1EE864B4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9.68±5.1</w:t>
            </w:r>
          </w:p>
        </w:tc>
        <w:tc>
          <w:tcPr>
            <w:tcW w:w="1752" w:type="dxa"/>
            <w:shd w:val="clear" w:color="auto" w:fill="auto"/>
          </w:tcPr>
          <w:p w14:paraId="546C1D5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7.88±2.8</w:t>
            </w:r>
          </w:p>
        </w:tc>
        <w:tc>
          <w:tcPr>
            <w:tcW w:w="900" w:type="dxa"/>
            <w:shd w:val="clear" w:color="auto" w:fill="auto"/>
          </w:tcPr>
          <w:p w14:paraId="52AE652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-1.80</w:t>
            </w:r>
          </w:p>
        </w:tc>
        <w:tc>
          <w:tcPr>
            <w:tcW w:w="1192" w:type="dxa"/>
            <w:shd w:val="clear" w:color="auto" w:fill="auto"/>
          </w:tcPr>
          <w:p w14:paraId="076C4FA2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0.048 </w:t>
            </w:r>
          </w:p>
        </w:tc>
        <w:tc>
          <w:tcPr>
            <w:tcW w:w="720" w:type="dxa"/>
            <w:shd w:val="clear" w:color="auto" w:fill="auto"/>
          </w:tcPr>
          <w:p w14:paraId="6137BCF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0.468</w:t>
            </w:r>
          </w:p>
        </w:tc>
        <w:tc>
          <w:tcPr>
            <w:tcW w:w="720" w:type="dxa"/>
            <w:shd w:val="clear" w:color="auto" w:fill="auto"/>
          </w:tcPr>
          <w:p w14:paraId="325A062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303" w:type="dxa"/>
            <w:shd w:val="clear" w:color="auto" w:fill="auto"/>
          </w:tcPr>
          <w:p w14:paraId="42AB1AF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1AFE0983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03557066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A (µg)</w:t>
            </w:r>
          </w:p>
        </w:tc>
        <w:tc>
          <w:tcPr>
            <w:tcW w:w="1800" w:type="dxa"/>
            <w:shd w:val="clear" w:color="auto" w:fill="auto"/>
          </w:tcPr>
          <w:p w14:paraId="7FC5BB36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891.33±520.3</w:t>
            </w:r>
          </w:p>
        </w:tc>
        <w:tc>
          <w:tcPr>
            <w:tcW w:w="1710" w:type="dxa"/>
            <w:shd w:val="clear" w:color="auto" w:fill="auto"/>
          </w:tcPr>
          <w:p w14:paraId="5FAC15B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1719.90±833.5</w:t>
            </w:r>
          </w:p>
        </w:tc>
        <w:tc>
          <w:tcPr>
            <w:tcW w:w="1080" w:type="dxa"/>
            <w:shd w:val="clear" w:color="auto" w:fill="auto"/>
          </w:tcPr>
          <w:p w14:paraId="67CA954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+828.57</w:t>
            </w:r>
          </w:p>
        </w:tc>
        <w:tc>
          <w:tcPr>
            <w:tcW w:w="1058" w:type="dxa"/>
            <w:shd w:val="clear" w:color="auto" w:fill="auto"/>
          </w:tcPr>
          <w:p w14:paraId="61CE9A2A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0.002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4DFD2C60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505.50±238.1</w:t>
            </w:r>
          </w:p>
        </w:tc>
        <w:tc>
          <w:tcPr>
            <w:tcW w:w="1752" w:type="dxa"/>
            <w:shd w:val="clear" w:color="auto" w:fill="auto"/>
          </w:tcPr>
          <w:p w14:paraId="049C470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466.45±278.1</w:t>
            </w:r>
          </w:p>
        </w:tc>
        <w:tc>
          <w:tcPr>
            <w:tcW w:w="900" w:type="dxa"/>
            <w:shd w:val="clear" w:color="auto" w:fill="auto"/>
          </w:tcPr>
          <w:p w14:paraId="7A5D9D7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-39.05</w:t>
            </w:r>
          </w:p>
        </w:tc>
        <w:tc>
          <w:tcPr>
            <w:tcW w:w="1192" w:type="dxa"/>
            <w:shd w:val="clear" w:color="auto" w:fill="auto"/>
          </w:tcPr>
          <w:p w14:paraId="746E30A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0.273 </w:t>
            </w:r>
          </w:p>
        </w:tc>
        <w:tc>
          <w:tcPr>
            <w:tcW w:w="720" w:type="dxa"/>
            <w:shd w:val="clear" w:color="auto" w:fill="auto"/>
          </w:tcPr>
          <w:p w14:paraId="424E25E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0.967</w:t>
            </w:r>
          </w:p>
        </w:tc>
        <w:tc>
          <w:tcPr>
            <w:tcW w:w="720" w:type="dxa"/>
            <w:shd w:val="clear" w:color="auto" w:fill="auto"/>
          </w:tcPr>
          <w:p w14:paraId="4B10ECA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  <w:tc>
          <w:tcPr>
            <w:tcW w:w="1303" w:type="dxa"/>
            <w:shd w:val="clear" w:color="auto" w:fill="auto"/>
          </w:tcPr>
          <w:p w14:paraId="6353A56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183B93E1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1EBFA1EF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B1 (mg)</w:t>
            </w:r>
          </w:p>
        </w:tc>
        <w:tc>
          <w:tcPr>
            <w:tcW w:w="1800" w:type="dxa"/>
            <w:shd w:val="clear" w:color="auto" w:fill="auto"/>
          </w:tcPr>
          <w:p w14:paraId="38B4224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3.65±1.3</w:t>
            </w:r>
          </w:p>
        </w:tc>
        <w:tc>
          <w:tcPr>
            <w:tcW w:w="1710" w:type="dxa"/>
            <w:shd w:val="clear" w:color="auto" w:fill="auto"/>
          </w:tcPr>
          <w:p w14:paraId="71937FB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.65±5.1</w:t>
            </w:r>
          </w:p>
        </w:tc>
        <w:tc>
          <w:tcPr>
            <w:tcW w:w="1080" w:type="dxa"/>
            <w:shd w:val="clear" w:color="auto" w:fill="auto"/>
          </w:tcPr>
          <w:p w14:paraId="42986B3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058" w:type="dxa"/>
            <w:shd w:val="clear" w:color="auto" w:fill="auto"/>
          </w:tcPr>
          <w:p w14:paraId="6C56436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446463C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3.77±1.2</w:t>
            </w:r>
          </w:p>
        </w:tc>
        <w:tc>
          <w:tcPr>
            <w:tcW w:w="1752" w:type="dxa"/>
            <w:shd w:val="clear" w:color="auto" w:fill="auto"/>
          </w:tcPr>
          <w:p w14:paraId="5A551E0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3.36±0.9</w:t>
            </w:r>
          </w:p>
        </w:tc>
        <w:tc>
          <w:tcPr>
            <w:tcW w:w="900" w:type="dxa"/>
            <w:shd w:val="clear" w:color="auto" w:fill="auto"/>
          </w:tcPr>
          <w:p w14:paraId="0E6D4CEF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1192" w:type="dxa"/>
            <w:shd w:val="clear" w:color="auto" w:fill="auto"/>
          </w:tcPr>
          <w:p w14:paraId="122D194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0.078 </w:t>
            </w:r>
          </w:p>
        </w:tc>
        <w:tc>
          <w:tcPr>
            <w:tcW w:w="720" w:type="dxa"/>
            <w:shd w:val="clear" w:color="auto" w:fill="auto"/>
          </w:tcPr>
          <w:p w14:paraId="672EC7C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0.222</w:t>
            </w:r>
          </w:p>
        </w:tc>
        <w:tc>
          <w:tcPr>
            <w:tcW w:w="720" w:type="dxa"/>
            <w:shd w:val="clear" w:color="auto" w:fill="auto"/>
          </w:tcPr>
          <w:p w14:paraId="08B3E09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03" w:type="dxa"/>
            <w:shd w:val="clear" w:color="auto" w:fill="auto"/>
          </w:tcPr>
          <w:p w14:paraId="77BC920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58367809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40A4D729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B2 (mg)</w:t>
            </w:r>
          </w:p>
        </w:tc>
        <w:tc>
          <w:tcPr>
            <w:tcW w:w="1800" w:type="dxa"/>
            <w:shd w:val="clear" w:color="auto" w:fill="auto"/>
          </w:tcPr>
          <w:p w14:paraId="0EDF111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3.88±1.8</w:t>
            </w:r>
          </w:p>
        </w:tc>
        <w:tc>
          <w:tcPr>
            <w:tcW w:w="1710" w:type="dxa"/>
            <w:shd w:val="clear" w:color="auto" w:fill="auto"/>
          </w:tcPr>
          <w:p w14:paraId="1EA081D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.08±2.3</w:t>
            </w:r>
          </w:p>
        </w:tc>
        <w:tc>
          <w:tcPr>
            <w:tcW w:w="1080" w:type="dxa"/>
            <w:shd w:val="clear" w:color="auto" w:fill="auto"/>
          </w:tcPr>
          <w:p w14:paraId="0EA1FC0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058" w:type="dxa"/>
            <w:shd w:val="clear" w:color="auto" w:fill="auto"/>
          </w:tcPr>
          <w:p w14:paraId="774F94F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431235B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3.38±1.2</w:t>
            </w:r>
          </w:p>
        </w:tc>
        <w:tc>
          <w:tcPr>
            <w:tcW w:w="1752" w:type="dxa"/>
            <w:shd w:val="clear" w:color="auto" w:fill="auto"/>
          </w:tcPr>
          <w:p w14:paraId="2CA4C9D0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2.93±1.4</w:t>
            </w:r>
          </w:p>
        </w:tc>
        <w:tc>
          <w:tcPr>
            <w:tcW w:w="900" w:type="dxa"/>
            <w:shd w:val="clear" w:color="auto" w:fill="auto"/>
          </w:tcPr>
          <w:p w14:paraId="48DEF9D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</w:tc>
        <w:tc>
          <w:tcPr>
            <w:tcW w:w="1192" w:type="dxa"/>
            <w:shd w:val="clear" w:color="auto" w:fill="auto"/>
          </w:tcPr>
          <w:p w14:paraId="2D239FA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0.355 </w:t>
            </w:r>
          </w:p>
        </w:tc>
        <w:tc>
          <w:tcPr>
            <w:tcW w:w="720" w:type="dxa"/>
            <w:shd w:val="clear" w:color="auto" w:fill="auto"/>
          </w:tcPr>
          <w:p w14:paraId="4AB158E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720" w:type="dxa"/>
            <w:shd w:val="clear" w:color="auto" w:fill="auto"/>
          </w:tcPr>
          <w:p w14:paraId="10ACAACE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1303" w:type="dxa"/>
            <w:shd w:val="clear" w:color="auto" w:fill="auto"/>
          </w:tcPr>
          <w:p w14:paraId="4B21513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7EBD6C19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3CA7DA2B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B6 (mg)</w:t>
            </w:r>
          </w:p>
        </w:tc>
        <w:tc>
          <w:tcPr>
            <w:tcW w:w="1800" w:type="dxa"/>
            <w:shd w:val="clear" w:color="auto" w:fill="auto"/>
          </w:tcPr>
          <w:p w14:paraId="0E6988D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2.71±1.7</w:t>
            </w:r>
          </w:p>
        </w:tc>
        <w:tc>
          <w:tcPr>
            <w:tcW w:w="1710" w:type="dxa"/>
            <w:shd w:val="clear" w:color="auto" w:fill="auto"/>
          </w:tcPr>
          <w:p w14:paraId="01B3D5E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7.35±4.4</w:t>
            </w:r>
          </w:p>
        </w:tc>
        <w:tc>
          <w:tcPr>
            <w:tcW w:w="1080" w:type="dxa"/>
            <w:shd w:val="clear" w:color="auto" w:fill="auto"/>
          </w:tcPr>
          <w:p w14:paraId="6B210BE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+4.64</w:t>
            </w:r>
          </w:p>
        </w:tc>
        <w:tc>
          <w:tcPr>
            <w:tcW w:w="1058" w:type="dxa"/>
            <w:shd w:val="clear" w:color="auto" w:fill="auto"/>
          </w:tcPr>
          <w:p w14:paraId="6DD27DB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3F2E2D3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1.96±0.8</w:t>
            </w:r>
          </w:p>
        </w:tc>
        <w:tc>
          <w:tcPr>
            <w:tcW w:w="1752" w:type="dxa"/>
            <w:shd w:val="clear" w:color="auto" w:fill="auto"/>
          </w:tcPr>
          <w:p w14:paraId="6988D544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1.73±1.0</w:t>
            </w:r>
          </w:p>
        </w:tc>
        <w:tc>
          <w:tcPr>
            <w:tcW w:w="900" w:type="dxa"/>
            <w:shd w:val="clear" w:color="auto" w:fill="auto"/>
          </w:tcPr>
          <w:p w14:paraId="416A867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1192" w:type="dxa"/>
            <w:shd w:val="clear" w:color="auto" w:fill="auto"/>
          </w:tcPr>
          <w:p w14:paraId="2EB476BE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0.223 </w:t>
            </w:r>
          </w:p>
        </w:tc>
        <w:tc>
          <w:tcPr>
            <w:tcW w:w="720" w:type="dxa"/>
            <w:shd w:val="clear" w:color="auto" w:fill="auto"/>
          </w:tcPr>
          <w:p w14:paraId="5C3C1AC2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720" w:type="dxa"/>
            <w:shd w:val="clear" w:color="auto" w:fill="auto"/>
          </w:tcPr>
          <w:p w14:paraId="08DB661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03" w:type="dxa"/>
            <w:shd w:val="clear" w:color="auto" w:fill="auto"/>
          </w:tcPr>
          <w:p w14:paraId="63E90DA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46C4F0BB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43E8F045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Folic Acid (µg)</w:t>
            </w:r>
          </w:p>
        </w:tc>
        <w:tc>
          <w:tcPr>
            <w:tcW w:w="1800" w:type="dxa"/>
            <w:shd w:val="clear" w:color="auto" w:fill="auto"/>
          </w:tcPr>
          <w:p w14:paraId="5A56643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92.20±30.3</w:t>
            </w:r>
          </w:p>
        </w:tc>
        <w:tc>
          <w:tcPr>
            <w:tcW w:w="1710" w:type="dxa"/>
            <w:shd w:val="clear" w:color="auto" w:fill="auto"/>
          </w:tcPr>
          <w:p w14:paraId="3F4EF04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221.28±84.6</w:t>
            </w:r>
          </w:p>
        </w:tc>
        <w:tc>
          <w:tcPr>
            <w:tcW w:w="1080" w:type="dxa"/>
            <w:shd w:val="clear" w:color="auto" w:fill="auto"/>
          </w:tcPr>
          <w:p w14:paraId="52641E3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+129.08</w:t>
            </w:r>
          </w:p>
        </w:tc>
        <w:tc>
          <w:tcPr>
            <w:tcW w:w="1058" w:type="dxa"/>
            <w:shd w:val="clear" w:color="auto" w:fill="auto"/>
          </w:tcPr>
          <w:p w14:paraId="65E8290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167BC85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83.49±57.1</w:t>
            </w:r>
          </w:p>
        </w:tc>
        <w:tc>
          <w:tcPr>
            <w:tcW w:w="1752" w:type="dxa"/>
            <w:shd w:val="clear" w:color="auto" w:fill="auto"/>
          </w:tcPr>
          <w:p w14:paraId="25C18BA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70.51±23.6</w:t>
            </w:r>
          </w:p>
        </w:tc>
        <w:tc>
          <w:tcPr>
            <w:tcW w:w="900" w:type="dxa"/>
            <w:shd w:val="clear" w:color="auto" w:fill="auto"/>
          </w:tcPr>
          <w:p w14:paraId="0D1805B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-12.98</w:t>
            </w:r>
          </w:p>
        </w:tc>
        <w:tc>
          <w:tcPr>
            <w:tcW w:w="1192" w:type="dxa"/>
            <w:shd w:val="clear" w:color="auto" w:fill="auto"/>
          </w:tcPr>
          <w:p w14:paraId="6D9F710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0.263 </w:t>
            </w:r>
          </w:p>
        </w:tc>
        <w:tc>
          <w:tcPr>
            <w:tcW w:w="720" w:type="dxa"/>
            <w:shd w:val="clear" w:color="auto" w:fill="auto"/>
          </w:tcPr>
          <w:p w14:paraId="18C0F570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  <w:tc>
          <w:tcPr>
            <w:tcW w:w="720" w:type="dxa"/>
            <w:shd w:val="clear" w:color="auto" w:fill="auto"/>
          </w:tcPr>
          <w:p w14:paraId="3D948AF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303" w:type="dxa"/>
            <w:shd w:val="clear" w:color="auto" w:fill="auto"/>
          </w:tcPr>
          <w:p w14:paraId="06A36E2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2E2B513F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0C5422BC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C (mg)</w:t>
            </w:r>
          </w:p>
        </w:tc>
        <w:tc>
          <w:tcPr>
            <w:tcW w:w="1800" w:type="dxa"/>
            <w:shd w:val="clear" w:color="auto" w:fill="auto"/>
          </w:tcPr>
          <w:p w14:paraId="12C52FE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58.25±40.8</w:t>
            </w:r>
          </w:p>
        </w:tc>
        <w:tc>
          <w:tcPr>
            <w:tcW w:w="1710" w:type="dxa"/>
            <w:shd w:val="clear" w:color="auto" w:fill="auto"/>
          </w:tcPr>
          <w:p w14:paraId="31CAC3A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4.16±74.9</w:t>
            </w:r>
          </w:p>
        </w:tc>
        <w:tc>
          <w:tcPr>
            <w:tcW w:w="1080" w:type="dxa"/>
            <w:shd w:val="clear" w:color="auto" w:fill="auto"/>
          </w:tcPr>
          <w:p w14:paraId="4AC17DC4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.91</w:t>
            </w:r>
          </w:p>
        </w:tc>
        <w:tc>
          <w:tcPr>
            <w:tcW w:w="1058" w:type="dxa"/>
            <w:shd w:val="clear" w:color="auto" w:fill="auto"/>
          </w:tcPr>
          <w:p w14:paraId="7C02B1B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0E6816A4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37.03±22.2</w:t>
            </w:r>
          </w:p>
        </w:tc>
        <w:tc>
          <w:tcPr>
            <w:tcW w:w="1752" w:type="dxa"/>
            <w:shd w:val="clear" w:color="auto" w:fill="auto"/>
          </w:tcPr>
          <w:p w14:paraId="4A3959B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33.01±17.6</w:t>
            </w:r>
          </w:p>
        </w:tc>
        <w:tc>
          <w:tcPr>
            <w:tcW w:w="900" w:type="dxa"/>
            <w:shd w:val="clear" w:color="auto" w:fill="auto"/>
          </w:tcPr>
          <w:p w14:paraId="1534581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-4.02</w:t>
            </w:r>
          </w:p>
        </w:tc>
        <w:tc>
          <w:tcPr>
            <w:tcW w:w="1192" w:type="dxa"/>
            <w:shd w:val="clear" w:color="auto" w:fill="auto"/>
          </w:tcPr>
          <w:p w14:paraId="142344B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0.425 </w:t>
            </w:r>
          </w:p>
        </w:tc>
        <w:tc>
          <w:tcPr>
            <w:tcW w:w="720" w:type="dxa"/>
            <w:shd w:val="clear" w:color="auto" w:fill="auto"/>
          </w:tcPr>
          <w:p w14:paraId="280EFCD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0.623</w:t>
            </w:r>
          </w:p>
        </w:tc>
        <w:tc>
          <w:tcPr>
            <w:tcW w:w="720" w:type="dxa"/>
            <w:shd w:val="clear" w:color="auto" w:fill="auto"/>
          </w:tcPr>
          <w:p w14:paraId="620682F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03" w:type="dxa"/>
            <w:shd w:val="clear" w:color="auto" w:fill="auto"/>
          </w:tcPr>
          <w:p w14:paraId="2EDB4D2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F36D5C" w14:paraId="3B0760EE" w14:textId="77777777" w:rsidTr="00E175D1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8" w:type="dxa"/>
            <w:gridSpan w:val="2"/>
            <w:shd w:val="clear" w:color="auto" w:fill="auto"/>
          </w:tcPr>
          <w:p w14:paraId="4ED89855" w14:textId="77777777" w:rsidR="00B46CE9" w:rsidRPr="00F36D5C" w:rsidRDefault="00B46CE9" w:rsidP="00E175D1">
            <w:pPr>
              <w:spacing w:before="240" w:line="276" w:lineRule="auto"/>
              <w:ind w:left="165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E (mg)</w:t>
            </w:r>
          </w:p>
        </w:tc>
        <w:tc>
          <w:tcPr>
            <w:tcW w:w="1800" w:type="dxa"/>
            <w:shd w:val="clear" w:color="auto" w:fill="auto"/>
          </w:tcPr>
          <w:p w14:paraId="6658C26D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6.15±3.9</w:t>
            </w:r>
          </w:p>
        </w:tc>
        <w:tc>
          <w:tcPr>
            <w:tcW w:w="1710" w:type="dxa"/>
            <w:shd w:val="clear" w:color="auto" w:fill="auto"/>
          </w:tcPr>
          <w:p w14:paraId="7627CFB9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13.36±5.9</w:t>
            </w:r>
          </w:p>
        </w:tc>
        <w:tc>
          <w:tcPr>
            <w:tcW w:w="1080" w:type="dxa"/>
            <w:shd w:val="clear" w:color="auto" w:fill="auto"/>
          </w:tcPr>
          <w:p w14:paraId="7058DD45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+7.21</w:t>
            </w:r>
          </w:p>
        </w:tc>
        <w:tc>
          <w:tcPr>
            <w:tcW w:w="1058" w:type="dxa"/>
            <w:shd w:val="clear" w:color="auto" w:fill="auto"/>
          </w:tcPr>
          <w:p w14:paraId="1C2DA405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1DFA0259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4.50±2.7</w:t>
            </w:r>
          </w:p>
        </w:tc>
        <w:tc>
          <w:tcPr>
            <w:tcW w:w="1752" w:type="dxa"/>
            <w:shd w:val="clear" w:color="auto" w:fill="auto"/>
          </w:tcPr>
          <w:p w14:paraId="1B38E275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2.93±2.5</w:t>
            </w:r>
          </w:p>
        </w:tc>
        <w:tc>
          <w:tcPr>
            <w:tcW w:w="900" w:type="dxa"/>
            <w:shd w:val="clear" w:color="auto" w:fill="auto"/>
          </w:tcPr>
          <w:p w14:paraId="705458F9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-1.57</w:t>
            </w:r>
          </w:p>
        </w:tc>
        <w:tc>
          <w:tcPr>
            <w:tcW w:w="1192" w:type="dxa"/>
            <w:shd w:val="clear" w:color="auto" w:fill="auto"/>
          </w:tcPr>
          <w:p w14:paraId="6EE64AAE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 xml:space="preserve">0.714 </w:t>
            </w:r>
          </w:p>
        </w:tc>
        <w:tc>
          <w:tcPr>
            <w:tcW w:w="720" w:type="dxa"/>
            <w:shd w:val="clear" w:color="auto" w:fill="auto"/>
          </w:tcPr>
          <w:p w14:paraId="13CBE9BA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720" w:type="dxa"/>
            <w:shd w:val="clear" w:color="auto" w:fill="auto"/>
          </w:tcPr>
          <w:p w14:paraId="10D2496F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303" w:type="dxa"/>
            <w:shd w:val="clear" w:color="auto" w:fill="auto"/>
          </w:tcPr>
          <w:p w14:paraId="6E57D806" w14:textId="77777777" w:rsidR="00B46CE9" w:rsidRPr="00F36D5C" w:rsidRDefault="00B46CE9" w:rsidP="00E175D1">
            <w:pPr>
              <w:spacing w:before="24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5FCF45DE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251E62F4" w14:textId="77777777" w:rsidR="00B46CE9" w:rsidRPr="00F36D5C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Sodium (mg)</w:t>
            </w:r>
          </w:p>
        </w:tc>
        <w:tc>
          <w:tcPr>
            <w:tcW w:w="1800" w:type="dxa"/>
            <w:shd w:val="clear" w:color="auto" w:fill="auto"/>
          </w:tcPr>
          <w:p w14:paraId="19C6F1FA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3405.8±1364.52</w:t>
            </w:r>
          </w:p>
        </w:tc>
        <w:tc>
          <w:tcPr>
            <w:tcW w:w="1710" w:type="dxa"/>
            <w:shd w:val="clear" w:color="auto" w:fill="auto"/>
          </w:tcPr>
          <w:p w14:paraId="003DB44E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4325.4±1362.30</w:t>
            </w:r>
          </w:p>
        </w:tc>
        <w:tc>
          <w:tcPr>
            <w:tcW w:w="1080" w:type="dxa"/>
            <w:shd w:val="clear" w:color="auto" w:fill="auto"/>
          </w:tcPr>
          <w:p w14:paraId="5A3AB574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+919.60</w:t>
            </w:r>
          </w:p>
        </w:tc>
        <w:tc>
          <w:tcPr>
            <w:tcW w:w="1058" w:type="dxa"/>
            <w:shd w:val="clear" w:color="auto" w:fill="auto"/>
          </w:tcPr>
          <w:p w14:paraId="195007EC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 xml:space="preserve">0.021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2E4CB65D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3671.1±1938.7</w:t>
            </w:r>
          </w:p>
        </w:tc>
        <w:tc>
          <w:tcPr>
            <w:tcW w:w="1752" w:type="dxa"/>
            <w:shd w:val="clear" w:color="auto" w:fill="auto"/>
          </w:tcPr>
          <w:p w14:paraId="4FFCC827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2582.0±655.3</w:t>
            </w:r>
          </w:p>
        </w:tc>
        <w:tc>
          <w:tcPr>
            <w:tcW w:w="900" w:type="dxa"/>
            <w:shd w:val="clear" w:color="auto" w:fill="auto"/>
          </w:tcPr>
          <w:p w14:paraId="2F976D1D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-1089.1</w:t>
            </w:r>
          </w:p>
        </w:tc>
        <w:tc>
          <w:tcPr>
            <w:tcW w:w="1192" w:type="dxa"/>
            <w:shd w:val="clear" w:color="auto" w:fill="auto"/>
          </w:tcPr>
          <w:p w14:paraId="5F41CF6B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 xml:space="preserve">0.801 </w:t>
            </w:r>
          </w:p>
        </w:tc>
        <w:tc>
          <w:tcPr>
            <w:tcW w:w="720" w:type="dxa"/>
            <w:shd w:val="clear" w:color="auto" w:fill="auto"/>
          </w:tcPr>
          <w:p w14:paraId="7ABF2C8F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  <w:tc>
          <w:tcPr>
            <w:tcW w:w="720" w:type="dxa"/>
            <w:shd w:val="clear" w:color="auto" w:fill="auto"/>
          </w:tcPr>
          <w:p w14:paraId="131D7159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0.030</w:t>
            </w:r>
          </w:p>
        </w:tc>
        <w:tc>
          <w:tcPr>
            <w:tcW w:w="1303" w:type="dxa"/>
            <w:shd w:val="clear" w:color="auto" w:fill="auto"/>
          </w:tcPr>
          <w:p w14:paraId="6B921F7F" w14:textId="77777777" w:rsidR="00B46CE9" w:rsidRPr="00F36D5C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6D5C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78949219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2DB843DF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Potassium (mg)</w:t>
            </w:r>
          </w:p>
        </w:tc>
        <w:tc>
          <w:tcPr>
            <w:tcW w:w="1800" w:type="dxa"/>
            <w:shd w:val="clear" w:color="auto" w:fill="auto"/>
          </w:tcPr>
          <w:p w14:paraId="11107CE9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2501.2±942.2</w:t>
            </w:r>
          </w:p>
        </w:tc>
        <w:tc>
          <w:tcPr>
            <w:tcW w:w="1710" w:type="dxa"/>
            <w:shd w:val="clear" w:color="auto" w:fill="auto"/>
          </w:tcPr>
          <w:p w14:paraId="4094A14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5064.3±977.3</w:t>
            </w:r>
          </w:p>
        </w:tc>
        <w:tc>
          <w:tcPr>
            <w:tcW w:w="1080" w:type="dxa"/>
            <w:shd w:val="clear" w:color="auto" w:fill="auto"/>
          </w:tcPr>
          <w:p w14:paraId="20FC0832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+2563.1</w:t>
            </w:r>
          </w:p>
        </w:tc>
        <w:tc>
          <w:tcPr>
            <w:tcW w:w="1058" w:type="dxa"/>
            <w:shd w:val="clear" w:color="auto" w:fill="auto"/>
          </w:tcPr>
          <w:p w14:paraId="7FD3331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0.028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645CCE47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2616.1±936.5</w:t>
            </w:r>
          </w:p>
        </w:tc>
        <w:tc>
          <w:tcPr>
            <w:tcW w:w="1752" w:type="dxa"/>
            <w:shd w:val="clear" w:color="auto" w:fill="auto"/>
          </w:tcPr>
          <w:p w14:paraId="5762659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2250.9±747.6</w:t>
            </w:r>
          </w:p>
        </w:tc>
        <w:tc>
          <w:tcPr>
            <w:tcW w:w="900" w:type="dxa"/>
            <w:shd w:val="clear" w:color="auto" w:fill="auto"/>
          </w:tcPr>
          <w:p w14:paraId="74E1207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-365.2</w:t>
            </w:r>
          </w:p>
        </w:tc>
        <w:tc>
          <w:tcPr>
            <w:tcW w:w="1192" w:type="dxa"/>
            <w:shd w:val="clear" w:color="auto" w:fill="auto"/>
          </w:tcPr>
          <w:p w14:paraId="7BA816D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0.184 </w:t>
            </w:r>
          </w:p>
        </w:tc>
        <w:tc>
          <w:tcPr>
            <w:tcW w:w="720" w:type="dxa"/>
            <w:shd w:val="clear" w:color="auto" w:fill="auto"/>
          </w:tcPr>
          <w:p w14:paraId="7A809E80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0.683</w:t>
            </w:r>
          </w:p>
        </w:tc>
        <w:tc>
          <w:tcPr>
            <w:tcW w:w="720" w:type="dxa"/>
            <w:shd w:val="clear" w:color="auto" w:fill="auto"/>
          </w:tcPr>
          <w:p w14:paraId="334D8C76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1303" w:type="dxa"/>
            <w:shd w:val="clear" w:color="auto" w:fill="auto"/>
          </w:tcPr>
          <w:p w14:paraId="41125D5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7A3A7D2D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76B5B6B3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Calcium (mg)</w:t>
            </w:r>
          </w:p>
        </w:tc>
        <w:tc>
          <w:tcPr>
            <w:tcW w:w="1800" w:type="dxa"/>
            <w:shd w:val="clear" w:color="auto" w:fill="auto"/>
          </w:tcPr>
          <w:p w14:paraId="342EE75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586.41±260.3</w:t>
            </w:r>
          </w:p>
        </w:tc>
        <w:tc>
          <w:tcPr>
            <w:tcW w:w="1710" w:type="dxa"/>
            <w:shd w:val="clear" w:color="auto" w:fill="auto"/>
          </w:tcPr>
          <w:p w14:paraId="066DC741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1184.5±550.8</w:t>
            </w:r>
          </w:p>
        </w:tc>
        <w:tc>
          <w:tcPr>
            <w:tcW w:w="1080" w:type="dxa"/>
            <w:shd w:val="clear" w:color="auto" w:fill="auto"/>
          </w:tcPr>
          <w:p w14:paraId="3C81C980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+398.09</w:t>
            </w:r>
          </w:p>
        </w:tc>
        <w:tc>
          <w:tcPr>
            <w:tcW w:w="1058" w:type="dxa"/>
            <w:shd w:val="clear" w:color="auto" w:fill="auto"/>
          </w:tcPr>
          <w:p w14:paraId="5A1C18E0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02F3405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685.06±195.5</w:t>
            </w:r>
          </w:p>
        </w:tc>
        <w:tc>
          <w:tcPr>
            <w:tcW w:w="1752" w:type="dxa"/>
            <w:shd w:val="clear" w:color="auto" w:fill="auto"/>
          </w:tcPr>
          <w:p w14:paraId="48F8F45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618.49±172.3</w:t>
            </w:r>
          </w:p>
        </w:tc>
        <w:tc>
          <w:tcPr>
            <w:tcW w:w="900" w:type="dxa"/>
            <w:shd w:val="clear" w:color="auto" w:fill="auto"/>
          </w:tcPr>
          <w:p w14:paraId="11C2B588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-66.57</w:t>
            </w:r>
          </w:p>
        </w:tc>
        <w:tc>
          <w:tcPr>
            <w:tcW w:w="1192" w:type="dxa"/>
            <w:shd w:val="clear" w:color="auto" w:fill="auto"/>
          </w:tcPr>
          <w:p w14:paraId="75BAD98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0.338 </w:t>
            </w:r>
          </w:p>
        </w:tc>
        <w:tc>
          <w:tcPr>
            <w:tcW w:w="720" w:type="dxa"/>
            <w:shd w:val="clear" w:color="auto" w:fill="auto"/>
          </w:tcPr>
          <w:p w14:paraId="1C38EA70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0.754</w:t>
            </w:r>
          </w:p>
        </w:tc>
        <w:tc>
          <w:tcPr>
            <w:tcW w:w="720" w:type="dxa"/>
            <w:shd w:val="clear" w:color="auto" w:fill="auto"/>
          </w:tcPr>
          <w:p w14:paraId="4E869A09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  <w:tc>
          <w:tcPr>
            <w:tcW w:w="1303" w:type="dxa"/>
            <w:shd w:val="clear" w:color="auto" w:fill="auto"/>
          </w:tcPr>
          <w:p w14:paraId="1CD032D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625F9C9D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30E10DDA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Magnesium (mg)</w:t>
            </w:r>
          </w:p>
        </w:tc>
        <w:tc>
          <w:tcPr>
            <w:tcW w:w="1800" w:type="dxa"/>
            <w:shd w:val="clear" w:color="auto" w:fill="auto"/>
          </w:tcPr>
          <w:p w14:paraId="44DD2A41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259.43±158.4</w:t>
            </w:r>
          </w:p>
        </w:tc>
        <w:tc>
          <w:tcPr>
            <w:tcW w:w="1710" w:type="dxa"/>
            <w:shd w:val="clear" w:color="auto" w:fill="auto"/>
          </w:tcPr>
          <w:p w14:paraId="73AAD31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489.90±189.3</w:t>
            </w:r>
          </w:p>
        </w:tc>
        <w:tc>
          <w:tcPr>
            <w:tcW w:w="1080" w:type="dxa"/>
            <w:shd w:val="clear" w:color="auto" w:fill="auto"/>
          </w:tcPr>
          <w:p w14:paraId="7B70B3C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+130.47</w:t>
            </w:r>
          </w:p>
        </w:tc>
        <w:tc>
          <w:tcPr>
            <w:tcW w:w="1058" w:type="dxa"/>
            <w:shd w:val="clear" w:color="auto" w:fill="auto"/>
          </w:tcPr>
          <w:p w14:paraId="2DAEC452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24AE599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397.16±204.4</w:t>
            </w:r>
          </w:p>
        </w:tc>
        <w:tc>
          <w:tcPr>
            <w:tcW w:w="1752" w:type="dxa"/>
            <w:shd w:val="clear" w:color="auto" w:fill="auto"/>
          </w:tcPr>
          <w:p w14:paraId="4FAF49C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282.03±116.4</w:t>
            </w:r>
          </w:p>
        </w:tc>
        <w:tc>
          <w:tcPr>
            <w:tcW w:w="900" w:type="dxa"/>
            <w:shd w:val="clear" w:color="auto" w:fill="auto"/>
          </w:tcPr>
          <w:p w14:paraId="12AEF872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-115.13</w:t>
            </w:r>
          </w:p>
        </w:tc>
        <w:tc>
          <w:tcPr>
            <w:tcW w:w="1192" w:type="dxa"/>
            <w:shd w:val="clear" w:color="auto" w:fill="auto"/>
          </w:tcPr>
          <w:p w14:paraId="5D7DDF0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1.000 </w:t>
            </w:r>
          </w:p>
        </w:tc>
        <w:tc>
          <w:tcPr>
            <w:tcW w:w="720" w:type="dxa"/>
            <w:shd w:val="clear" w:color="auto" w:fill="auto"/>
          </w:tcPr>
          <w:p w14:paraId="40E17FB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0.268</w:t>
            </w:r>
          </w:p>
        </w:tc>
        <w:tc>
          <w:tcPr>
            <w:tcW w:w="720" w:type="dxa"/>
            <w:shd w:val="clear" w:color="auto" w:fill="auto"/>
          </w:tcPr>
          <w:p w14:paraId="25EE1CA0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303" w:type="dxa"/>
            <w:shd w:val="clear" w:color="auto" w:fill="auto"/>
          </w:tcPr>
          <w:p w14:paraId="3ACCEAF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0352FDAB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09080F6D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Phosphorus (mg)</w:t>
            </w:r>
          </w:p>
        </w:tc>
        <w:tc>
          <w:tcPr>
            <w:tcW w:w="1800" w:type="dxa"/>
            <w:shd w:val="clear" w:color="auto" w:fill="auto"/>
          </w:tcPr>
          <w:p w14:paraId="15447AA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1633.6±414.7</w:t>
            </w:r>
          </w:p>
        </w:tc>
        <w:tc>
          <w:tcPr>
            <w:tcW w:w="1710" w:type="dxa"/>
            <w:shd w:val="clear" w:color="auto" w:fill="auto"/>
          </w:tcPr>
          <w:p w14:paraId="7F22190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3711.3±563.7</w:t>
            </w:r>
          </w:p>
        </w:tc>
        <w:tc>
          <w:tcPr>
            <w:tcW w:w="1080" w:type="dxa"/>
            <w:shd w:val="clear" w:color="auto" w:fill="auto"/>
          </w:tcPr>
          <w:p w14:paraId="5A2722DE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+2077.7</w:t>
            </w:r>
          </w:p>
        </w:tc>
        <w:tc>
          <w:tcPr>
            <w:tcW w:w="1058" w:type="dxa"/>
            <w:shd w:val="clear" w:color="auto" w:fill="auto"/>
          </w:tcPr>
          <w:p w14:paraId="2A718C4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0.017 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611F02F0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1519.2±456.5</w:t>
            </w:r>
          </w:p>
        </w:tc>
        <w:tc>
          <w:tcPr>
            <w:tcW w:w="1752" w:type="dxa"/>
            <w:shd w:val="clear" w:color="auto" w:fill="auto"/>
          </w:tcPr>
          <w:p w14:paraId="7DC0A326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1442.0±336.5</w:t>
            </w:r>
          </w:p>
        </w:tc>
        <w:tc>
          <w:tcPr>
            <w:tcW w:w="900" w:type="dxa"/>
            <w:shd w:val="clear" w:color="auto" w:fill="auto"/>
          </w:tcPr>
          <w:p w14:paraId="623FF392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-77.2</w:t>
            </w:r>
          </w:p>
        </w:tc>
        <w:tc>
          <w:tcPr>
            <w:tcW w:w="1192" w:type="dxa"/>
            <w:shd w:val="clear" w:color="auto" w:fill="auto"/>
          </w:tcPr>
          <w:p w14:paraId="4A70112A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0.739 </w:t>
            </w:r>
          </w:p>
        </w:tc>
        <w:tc>
          <w:tcPr>
            <w:tcW w:w="720" w:type="dxa"/>
            <w:shd w:val="clear" w:color="auto" w:fill="auto"/>
          </w:tcPr>
          <w:p w14:paraId="484F4C0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0.595</w:t>
            </w:r>
          </w:p>
        </w:tc>
        <w:tc>
          <w:tcPr>
            <w:tcW w:w="720" w:type="dxa"/>
            <w:shd w:val="clear" w:color="auto" w:fill="auto"/>
          </w:tcPr>
          <w:p w14:paraId="2524853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  <w:tc>
          <w:tcPr>
            <w:tcW w:w="1303" w:type="dxa"/>
            <w:shd w:val="clear" w:color="auto" w:fill="auto"/>
          </w:tcPr>
          <w:p w14:paraId="0517F65D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730A993E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21DA3F39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Vitamin D (µg)</w:t>
            </w:r>
          </w:p>
        </w:tc>
        <w:tc>
          <w:tcPr>
            <w:tcW w:w="1800" w:type="dxa"/>
            <w:shd w:val="clear" w:color="auto" w:fill="auto"/>
          </w:tcPr>
          <w:p w14:paraId="4CB826B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35.92±101.2</w:t>
            </w:r>
          </w:p>
        </w:tc>
        <w:tc>
          <w:tcPr>
            <w:tcW w:w="1710" w:type="dxa"/>
            <w:shd w:val="clear" w:color="auto" w:fill="auto"/>
          </w:tcPr>
          <w:p w14:paraId="4FB2A72E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62.81±104.2</w:t>
            </w:r>
          </w:p>
        </w:tc>
        <w:tc>
          <w:tcPr>
            <w:tcW w:w="1080" w:type="dxa"/>
            <w:shd w:val="clear" w:color="auto" w:fill="auto"/>
          </w:tcPr>
          <w:p w14:paraId="13C461F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+26.89</w:t>
            </w:r>
          </w:p>
        </w:tc>
        <w:tc>
          <w:tcPr>
            <w:tcW w:w="1058" w:type="dxa"/>
            <w:shd w:val="clear" w:color="auto" w:fill="auto"/>
          </w:tcPr>
          <w:p w14:paraId="6FEFC4F4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5C63BE9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20.22±41.4</w:t>
            </w:r>
          </w:p>
        </w:tc>
        <w:tc>
          <w:tcPr>
            <w:tcW w:w="1752" w:type="dxa"/>
            <w:shd w:val="clear" w:color="auto" w:fill="auto"/>
          </w:tcPr>
          <w:p w14:paraId="7994CED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2.57±55.8</w:t>
            </w:r>
          </w:p>
        </w:tc>
        <w:tc>
          <w:tcPr>
            <w:tcW w:w="900" w:type="dxa"/>
            <w:shd w:val="clear" w:color="auto" w:fill="auto"/>
          </w:tcPr>
          <w:p w14:paraId="5CD13D8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+2.35</w:t>
            </w:r>
          </w:p>
        </w:tc>
        <w:tc>
          <w:tcPr>
            <w:tcW w:w="1192" w:type="dxa"/>
            <w:shd w:val="clear" w:color="auto" w:fill="auto"/>
          </w:tcPr>
          <w:p w14:paraId="6232D323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0.976 </w:t>
            </w:r>
          </w:p>
        </w:tc>
        <w:tc>
          <w:tcPr>
            <w:tcW w:w="720" w:type="dxa"/>
            <w:shd w:val="clear" w:color="auto" w:fill="auto"/>
          </w:tcPr>
          <w:p w14:paraId="52DAD72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720" w:type="dxa"/>
            <w:shd w:val="clear" w:color="auto" w:fill="auto"/>
          </w:tcPr>
          <w:p w14:paraId="307CF38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1303" w:type="dxa"/>
            <w:shd w:val="clear" w:color="auto" w:fill="auto"/>
          </w:tcPr>
          <w:p w14:paraId="449714E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2B7F0C26" w14:textId="77777777" w:rsidTr="00E175D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78A5D4DC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Iron (mg)</w:t>
            </w:r>
          </w:p>
        </w:tc>
        <w:tc>
          <w:tcPr>
            <w:tcW w:w="1800" w:type="dxa"/>
            <w:shd w:val="clear" w:color="auto" w:fill="auto"/>
          </w:tcPr>
          <w:p w14:paraId="0CE3E726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20.81±6.8</w:t>
            </w:r>
          </w:p>
        </w:tc>
        <w:tc>
          <w:tcPr>
            <w:tcW w:w="1710" w:type="dxa"/>
            <w:shd w:val="clear" w:color="auto" w:fill="auto"/>
          </w:tcPr>
          <w:p w14:paraId="1E274D96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44.67±88.9</w:t>
            </w:r>
          </w:p>
        </w:tc>
        <w:tc>
          <w:tcPr>
            <w:tcW w:w="1080" w:type="dxa"/>
            <w:shd w:val="clear" w:color="auto" w:fill="auto"/>
          </w:tcPr>
          <w:p w14:paraId="64D8307B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+23.86</w:t>
            </w:r>
          </w:p>
        </w:tc>
        <w:tc>
          <w:tcPr>
            <w:tcW w:w="1058" w:type="dxa"/>
            <w:shd w:val="clear" w:color="auto" w:fill="auto"/>
          </w:tcPr>
          <w:p w14:paraId="54C8D95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3846C5B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16.96±4.0</w:t>
            </w:r>
          </w:p>
        </w:tc>
        <w:tc>
          <w:tcPr>
            <w:tcW w:w="1752" w:type="dxa"/>
            <w:shd w:val="clear" w:color="auto" w:fill="auto"/>
          </w:tcPr>
          <w:p w14:paraId="0E1B8833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15.19±5.6</w:t>
            </w:r>
          </w:p>
        </w:tc>
        <w:tc>
          <w:tcPr>
            <w:tcW w:w="900" w:type="dxa"/>
            <w:shd w:val="clear" w:color="auto" w:fill="auto"/>
          </w:tcPr>
          <w:p w14:paraId="5144BF0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-1.77</w:t>
            </w:r>
          </w:p>
        </w:tc>
        <w:tc>
          <w:tcPr>
            <w:tcW w:w="1192" w:type="dxa"/>
            <w:shd w:val="clear" w:color="auto" w:fill="auto"/>
          </w:tcPr>
          <w:p w14:paraId="556159B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0.419 </w:t>
            </w:r>
          </w:p>
        </w:tc>
        <w:tc>
          <w:tcPr>
            <w:tcW w:w="720" w:type="dxa"/>
            <w:shd w:val="clear" w:color="auto" w:fill="auto"/>
          </w:tcPr>
          <w:p w14:paraId="12BBAA15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0.610</w:t>
            </w:r>
          </w:p>
        </w:tc>
        <w:tc>
          <w:tcPr>
            <w:tcW w:w="720" w:type="dxa"/>
            <w:shd w:val="clear" w:color="auto" w:fill="auto"/>
          </w:tcPr>
          <w:p w14:paraId="4478B0FC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03" w:type="dxa"/>
            <w:shd w:val="clear" w:color="auto" w:fill="auto"/>
          </w:tcPr>
          <w:p w14:paraId="652A86B7" w14:textId="77777777" w:rsidR="00B46CE9" w:rsidRPr="001A598D" w:rsidRDefault="00B46CE9" w:rsidP="00E175D1">
            <w:pPr>
              <w:spacing w:before="24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  <w:tr w:rsidR="00B46CE9" w:rsidRPr="001A598D" w14:paraId="3C15E877" w14:textId="77777777" w:rsidTr="00E175D1">
        <w:trPr>
          <w:gridBefore w:val="1"/>
          <w:wBefore w:w="108" w:type="dxa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  <w:shd w:val="clear" w:color="auto" w:fill="auto"/>
          </w:tcPr>
          <w:p w14:paraId="4401D656" w14:textId="77777777" w:rsidR="00B46CE9" w:rsidRPr="001A598D" w:rsidRDefault="00B46CE9" w:rsidP="00E175D1">
            <w:pPr>
              <w:spacing w:before="240" w:line="276" w:lineRule="auto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Zinc (mg)</w:t>
            </w:r>
          </w:p>
        </w:tc>
        <w:tc>
          <w:tcPr>
            <w:tcW w:w="1800" w:type="dxa"/>
            <w:shd w:val="clear" w:color="auto" w:fill="auto"/>
          </w:tcPr>
          <w:p w14:paraId="1588747E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22.25±16.7</w:t>
            </w:r>
          </w:p>
        </w:tc>
        <w:tc>
          <w:tcPr>
            <w:tcW w:w="1710" w:type="dxa"/>
            <w:shd w:val="clear" w:color="auto" w:fill="auto"/>
          </w:tcPr>
          <w:p w14:paraId="2EE9B1A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40.94±21.4</w:t>
            </w:r>
          </w:p>
        </w:tc>
        <w:tc>
          <w:tcPr>
            <w:tcW w:w="1080" w:type="dxa"/>
            <w:shd w:val="clear" w:color="auto" w:fill="auto"/>
          </w:tcPr>
          <w:p w14:paraId="56524AFC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+18.69</w:t>
            </w:r>
          </w:p>
        </w:tc>
        <w:tc>
          <w:tcPr>
            <w:tcW w:w="1058" w:type="dxa"/>
            <w:shd w:val="clear" w:color="auto" w:fill="auto"/>
          </w:tcPr>
          <w:p w14:paraId="2E13792B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1578" w:type="dxa"/>
            <w:gridSpan w:val="2"/>
            <w:shd w:val="clear" w:color="auto" w:fill="auto"/>
          </w:tcPr>
          <w:p w14:paraId="3C1C355F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35.49±32.3</w:t>
            </w:r>
          </w:p>
        </w:tc>
        <w:tc>
          <w:tcPr>
            <w:tcW w:w="1752" w:type="dxa"/>
            <w:shd w:val="clear" w:color="auto" w:fill="auto"/>
          </w:tcPr>
          <w:p w14:paraId="213853AE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35.49±39.3</w:t>
            </w:r>
          </w:p>
        </w:tc>
        <w:tc>
          <w:tcPr>
            <w:tcW w:w="900" w:type="dxa"/>
            <w:shd w:val="clear" w:color="auto" w:fill="auto"/>
          </w:tcPr>
          <w:p w14:paraId="08EF0FB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192" w:type="dxa"/>
            <w:shd w:val="clear" w:color="auto" w:fill="auto"/>
          </w:tcPr>
          <w:p w14:paraId="563A4FE5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 xml:space="preserve">0.162 </w:t>
            </w:r>
          </w:p>
        </w:tc>
        <w:tc>
          <w:tcPr>
            <w:tcW w:w="720" w:type="dxa"/>
            <w:shd w:val="clear" w:color="auto" w:fill="auto"/>
          </w:tcPr>
          <w:p w14:paraId="1617E66D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  <w:tc>
          <w:tcPr>
            <w:tcW w:w="720" w:type="dxa"/>
            <w:shd w:val="clear" w:color="auto" w:fill="auto"/>
          </w:tcPr>
          <w:p w14:paraId="2DEF9C1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303" w:type="dxa"/>
            <w:shd w:val="clear" w:color="auto" w:fill="auto"/>
          </w:tcPr>
          <w:p w14:paraId="5C441CE8" w14:textId="77777777" w:rsidR="00B46CE9" w:rsidRPr="001A598D" w:rsidRDefault="00B46CE9" w:rsidP="00E175D1">
            <w:pPr>
              <w:spacing w:before="240"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A598D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037C2B23" w14:textId="257A2D43" w:rsidR="00B43076" w:rsidRDefault="00B43076"/>
    <w:sectPr w:rsidR="00B43076" w:rsidSect="00B46C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CE9"/>
    <w:rsid w:val="000339BC"/>
    <w:rsid w:val="001E09EB"/>
    <w:rsid w:val="00B17E14"/>
    <w:rsid w:val="00B43076"/>
    <w:rsid w:val="00B46CE9"/>
    <w:rsid w:val="00BB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9499B"/>
  <w15:chartTrackingRefBased/>
  <w15:docId w15:val="{3B07EE2D-941C-40D3-BBEB-9DDD52B3A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CE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B46CE9"/>
    <w:pPr>
      <w:spacing w:after="0" w:line="240" w:lineRule="auto"/>
    </w:pPr>
    <w:rPr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2210</Characters>
  <Application>Microsoft Office Word</Application>
  <DocSecurity>0</DocSecurity>
  <Lines>315</Lines>
  <Paragraphs>318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Kalani D Weerasinghe</dc:creator>
  <cp:keywords/>
  <dc:description/>
  <cp:lastModifiedBy>Kalani D Weerasinghe</cp:lastModifiedBy>
  <cp:revision>1</cp:revision>
  <dcterms:created xsi:type="dcterms:W3CDTF">2025-01-08T13:50:00Z</dcterms:created>
  <dcterms:modified xsi:type="dcterms:W3CDTF">2025-01-08T13:51:00Z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3b23f0bf-15a5-498a-9367-3ccda11840e6</vt:lpwstr>
  </property>
</Properties>
</file>