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573123" w14:textId="77777777" w:rsidR="001C4E5C" w:rsidRPr="008C1B14" w:rsidRDefault="001C4E5C" w:rsidP="001C4E5C">
      <w:pPr>
        <w:spacing w:after="0"/>
        <w:jc w:val="both"/>
        <w:rPr>
          <w:rFonts w:ascii="Times New Roman" w:eastAsia="Arial" w:hAnsi="Times New Roman" w:cs="Times New Roman"/>
          <w:sz w:val="24"/>
          <w:szCs w:val="24"/>
        </w:rPr>
      </w:pPr>
      <w:r w:rsidRPr="008C1B14">
        <w:rPr>
          <w:rFonts w:ascii="Times New Roman" w:hAnsi="Times New Roman" w:cs="Times New Roman"/>
          <w:b/>
          <w:bCs/>
          <w:sz w:val="24"/>
          <w:szCs w:val="24"/>
        </w:rPr>
        <w:t xml:space="preserve">Supplementary file 1: </w:t>
      </w:r>
      <w:hyperlink r:id="rId4">
        <w:r w:rsidRPr="008C1B14">
          <w:rPr>
            <w:rFonts w:ascii="Times New Roman" w:eastAsia="Arial" w:hAnsi="Times New Roman" w:cs="Times New Roman"/>
            <w:b/>
            <w:bCs/>
            <w:sz w:val="24"/>
            <w:szCs w:val="24"/>
          </w:rPr>
          <w:t xml:space="preserve"> </w:t>
        </w:r>
      </w:hyperlink>
      <w:r w:rsidRPr="008C1B14">
        <w:rPr>
          <w:rFonts w:ascii="Times New Roman" w:eastAsia="Arial" w:hAnsi="Times New Roman" w:cs="Times New Roman"/>
          <w:sz w:val="24"/>
          <w:szCs w:val="24"/>
        </w:rPr>
        <w:t xml:space="preserve">PRISMA-P (Preferred Reporting Items for Systematic review and Meta-Analysis Protocols) 2015 checklist: recommended items to address in a systematic review protocol </w:t>
      </w:r>
    </w:p>
    <w:p w14:paraId="7904D5E4" w14:textId="77777777" w:rsidR="001C4E5C" w:rsidRPr="008C1B14" w:rsidRDefault="001C4E5C" w:rsidP="001C4E5C">
      <w:pPr>
        <w:spacing w:after="0"/>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873"/>
        <w:gridCol w:w="743"/>
        <w:gridCol w:w="5982"/>
        <w:gridCol w:w="752"/>
      </w:tblGrid>
      <w:tr w:rsidR="001C4E5C" w:rsidRPr="008C1B14" w14:paraId="7BCC7238" w14:textId="77777777" w:rsidTr="00833FA0">
        <w:tc>
          <w:tcPr>
            <w:tcW w:w="2155" w:type="dxa"/>
          </w:tcPr>
          <w:p w14:paraId="498E8549"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Section and topic </w:t>
            </w:r>
          </w:p>
        </w:tc>
        <w:tc>
          <w:tcPr>
            <w:tcW w:w="810" w:type="dxa"/>
          </w:tcPr>
          <w:p w14:paraId="7B9C2C4A"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Item No</w:t>
            </w:r>
          </w:p>
        </w:tc>
        <w:tc>
          <w:tcPr>
            <w:tcW w:w="9180" w:type="dxa"/>
          </w:tcPr>
          <w:p w14:paraId="315C0CDE" w14:textId="77777777" w:rsidR="001C4E5C" w:rsidRPr="008C1B14" w:rsidRDefault="001C4E5C" w:rsidP="00833FA0">
            <w:pPr>
              <w:jc w:val="center"/>
              <w:rPr>
                <w:rFonts w:ascii="Times New Roman" w:hAnsi="Times New Roman" w:cs="Times New Roman"/>
                <w:sz w:val="24"/>
                <w:szCs w:val="24"/>
              </w:rPr>
            </w:pPr>
            <w:r w:rsidRPr="008C1B14">
              <w:rPr>
                <w:rFonts w:ascii="Times New Roman" w:hAnsi="Times New Roman" w:cs="Times New Roman"/>
                <w:sz w:val="24"/>
                <w:szCs w:val="24"/>
              </w:rPr>
              <w:t>Checklist item</w:t>
            </w:r>
          </w:p>
        </w:tc>
        <w:tc>
          <w:tcPr>
            <w:tcW w:w="805" w:type="dxa"/>
            <w:shd w:val="clear" w:color="auto" w:fill="D9E2F3" w:themeFill="accent1" w:themeFillTint="33"/>
          </w:tcPr>
          <w:p w14:paraId="33666F66"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Page</w:t>
            </w:r>
          </w:p>
        </w:tc>
      </w:tr>
      <w:tr w:rsidR="001C4E5C" w:rsidRPr="008C1B14" w14:paraId="436CF715" w14:textId="77777777" w:rsidTr="00833FA0">
        <w:tc>
          <w:tcPr>
            <w:tcW w:w="12145" w:type="dxa"/>
            <w:gridSpan w:val="3"/>
          </w:tcPr>
          <w:p w14:paraId="6D46CA33" w14:textId="77777777" w:rsidR="001C4E5C" w:rsidRPr="008C1B14" w:rsidRDefault="001C4E5C" w:rsidP="00833FA0">
            <w:pPr>
              <w:jc w:val="both"/>
              <w:rPr>
                <w:rFonts w:ascii="Times New Roman" w:hAnsi="Times New Roman" w:cs="Times New Roman"/>
                <w:b/>
                <w:bCs/>
                <w:sz w:val="24"/>
                <w:szCs w:val="24"/>
              </w:rPr>
            </w:pPr>
            <w:r w:rsidRPr="008C1B14">
              <w:rPr>
                <w:rFonts w:ascii="Times New Roman" w:hAnsi="Times New Roman" w:cs="Times New Roman"/>
                <w:b/>
                <w:bCs/>
                <w:sz w:val="24"/>
                <w:szCs w:val="24"/>
              </w:rPr>
              <w:t>ADMINISTRATIVE INFORMATION</w:t>
            </w:r>
          </w:p>
        </w:tc>
        <w:tc>
          <w:tcPr>
            <w:tcW w:w="805" w:type="dxa"/>
            <w:shd w:val="clear" w:color="auto" w:fill="D9E2F3" w:themeFill="accent1" w:themeFillTint="33"/>
          </w:tcPr>
          <w:p w14:paraId="4FC7EA1B" w14:textId="77777777" w:rsidR="001C4E5C" w:rsidRPr="008C1B14" w:rsidRDefault="001C4E5C" w:rsidP="00833FA0">
            <w:pPr>
              <w:jc w:val="both"/>
              <w:rPr>
                <w:rFonts w:ascii="Times New Roman" w:hAnsi="Times New Roman" w:cs="Times New Roman"/>
                <w:sz w:val="24"/>
                <w:szCs w:val="24"/>
              </w:rPr>
            </w:pPr>
          </w:p>
        </w:tc>
      </w:tr>
      <w:tr w:rsidR="001C4E5C" w:rsidRPr="008C1B14" w14:paraId="1E6FE828" w14:textId="77777777" w:rsidTr="00833FA0">
        <w:tc>
          <w:tcPr>
            <w:tcW w:w="2155" w:type="dxa"/>
          </w:tcPr>
          <w:p w14:paraId="464FC256"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Title </w:t>
            </w:r>
          </w:p>
        </w:tc>
        <w:tc>
          <w:tcPr>
            <w:tcW w:w="810" w:type="dxa"/>
          </w:tcPr>
          <w:p w14:paraId="7CDF31AF" w14:textId="77777777" w:rsidR="001C4E5C" w:rsidRPr="008C1B14" w:rsidRDefault="001C4E5C" w:rsidP="00833FA0">
            <w:pPr>
              <w:jc w:val="both"/>
              <w:rPr>
                <w:rFonts w:ascii="Times New Roman" w:hAnsi="Times New Roman" w:cs="Times New Roman"/>
                <w:sz w:val="24"/>
                <w:szCs w:val="24"/>
              </w:rPr>
            </w:pPr>
          </w:p>
        </w:tc>
        <w:tc>
          <w:tcPr>
            <w:tcW w:w="9180" w:type="dxa"/>
          </w:tcPr>
          <w:p w14:paraId="1981FB9D" w14:textId="77777777" w:rsidR="001C4E5C" w:rsidRPr="008C1B14" w:rsidRDefault="001C4E5C" w:rsidP="00833FA0">
            <w:pPr>
              <w:jc w:val="both"/>
              <w:rPr>
                <w:rFonts w:ascii="Times New Roman" w:hAnsi="Times New Roman" w:cs="Times New Roman"/>
                <w:sz w:val="24"/>
                <w:szCs w:val="24"/>
              </w:rPr>
            </w:pPr>
          </w:p>
        </w:tc>
        <w:tc>
          <w:tcPr>
            <w:tcW w:w="805" w:type="dxa"/>
            <w:shd w:val="clear" w:color="auto" w:fill="D9E2F3" w:themeFill="accent1" w:themeFillTint="33"/>
          </w:tcPr>
          <w:p w14:paraId="2A9E8563" w14:textId="77777777" w:rsidR="001C4E5C" w:rsidRPr="008C1B14" w:rsidRDefault="001C4E5C" w:rsidP="00833FA0">
            <w:pPr>
              <w:jc w:val="both"/>
              <w:rPr>
                <w:rFonts w:ascii="Times New Roman" w:hAnsi="Times New Roman" w:cs="Times New Roman"/>
                <w:sz w:val="24"/>
                <w:szCs w:val="24"/>
              </w:rPr>
            </w:pPr>
          </w:p>
        </w:tc>
      </w:tr>
      <w:tr w:rsidR="001C4E5C" w:rsidRPr="008C1B14" w14:paraId="1A3BFF80" w14:textId="77777777" w:rsidTr="00833FA0">
        <w:tc>
          <w:tcPr>
            <w:tcW w:w="2155" w:type="dxa"/>
          </w:tcPr>
          <w:p w14:paraId="4629FB0E"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Identification </w:t>
            </w:r>
          </w:p>
        </w:tc>
        <w:tc>
          <w:tcPr>
            <w:tcW w:w="810" w:type="dxa"/>
          </w:tcPr>
          <w:p w14:paraId="53912E96"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1a</w:t>
            </w:r>
          </w:p>
        </w:tc>
        <w:tc>
          <w:tcPr>
            <w:tcW w:w="9180" w:type="dxa"/>
          </w:tcPr>
          <w:p w14:paraId="03B51CEB" w14:textId="77777777" w:rsidR="001C4E5C" w:rsidRPr="008C1B14" w:rsidRDefault="001C4E5C" w:rsidP="00833FA0">
            <w:pPr>
              <w:jc w:val="both"/>
              <w:rPr>
                <w:rFonts w:ascii="Times New Roman" w:hAnsi="Times New Roman" w:cs="Times New Roman"/>
                <w:sz w:val="24"/>
                <w:szCs w:val="24"/>
              </w:rPr>
            </w:pPr>
            <w:r w:rsidRPr="008C1B14">
              <w:rPr>
                <w:rFonts w:ascii="Times New Roman" w:eastAsia="Arial" w:hAnsi="Times New Roman" w:cs="Times New Roman"/>
                <w:sz w:val="24"/>
                <w:szCs w:val="24"/>
              </w:rPr>
              <w:t xml:space="preserve">Identify the report as a protocol of a systematic review  </w:t>
            </w:r>
          </w:p>
        </w:tc>
        <w:tc>
          <w:tcPr>
            <w:tcW w:w="805" w:type="dxa"/>
            <w:shd w:val="clear" w:color="auto" w:fill="D9E2F3" w:themeFill="accent1" w:themeFillTint="33"/>
          </w:tcPr>
          <w:p w14:paraId="5623107A"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w:t>
            </w:r>
          </w:p>
        </w:tc>
      </w:tr>
      <w:tr w:rsidR="001C4E5C" w:rsidRPr="008C1B14" w14:paraId="04A9C663" w14:textId="77777777" w:rsidTr="00833FA0">
        <w:tc>
          <w:tcPr>
            <w:tcW w:w="2155" w:type="dxa"/>
          </w:tcPr>
          <w:p w14:paraId="0AC5898D"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Update </w:t>
            </w:r>
          </w:p>
        </w:tc>
        <w:tc>
          <w:tcPr>
            <w:tcW w:w="810" w:type="dxa"/>
          </w:tcPr>
          <w:p w14:paraId="573A949A"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1b</w:t>
            </w:r>
          </w:p>
        </w:tc>
        <w:tc>
          <w:tcPr>
            <w:tcW w:w="9180" w:type="dxa"/>
          </w:tcPr>
          <w:p w14:paraId="7D63C27D" w14:textId="77777777" w:rsidR="001C4E5C" w:rsidRPr="008C1B14" w:rsidRDefault="001C4E5C" w:rsidP="00833FA0">
            <w:pPr>
              <w:jc w:val="both"/>
              <w:rPr>
                <w:rFonts w:ascii="Times New Roman" w:hAnsi="Times New Roman" w:cs="Times New Roman"/>
                <w:sz w:val="24"/>
                <w:szCs w:val="24"/>
              </w:rPr>
            </w:pPr>
            <w:r w:rsidRPr="008C1B14">
              <w:rPr>
                <w:rFonts w:ascii="Times New Roman" w:eastAsia="Arial" w:hAnsi="Times New Roman" w:cs="Times New Roman"/>
                <w:sz w:val="24"/>
                <w:szCs w:val="24"/>
              </w:rPr>
              <w:t>If the protocol is for an update of a previous systematic review, identify as such</w:t>
            </w:r>
          </w:p>
        </w:tc>
        <w:tc>
          <w:tcPr>
            <w:tcW w:w="805" w:type="dxa"/>
            <w:shd w:val="clear" w:color="auto" w:fill="D9E2F3" w:themeFill="accent1" w:themeFillTint="33"/>
          </w:tcPr>
          <w:p w14:paraId="772940D9"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NA</w:t>
            </w:r>
          </w:p>
        </w:tc>
      </w:tr>
      <w:tr w:rsidR="001C4E5C" w:rsidRPr="008C1B14" w14:paraId="30516D31" w14:textId="77777777" w:rsidTr="00833FA0">
        <w:tc>
          <w:tcPr>
            <w:tcW w:w="2155" w:type="dxa"/>
          </w:tcPr>
          <w:p w14:paraId="002C79B1"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Registration </w:t>
            </w:r>
          </w:p>
        </w:tc>
        <w:tc>
          <w:tcPr>
            <w:tcW w:w="810" w:type="dxa"/>
          </w:tcPr>
          <w:p w14:paraId="454537D8"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2</w:t>
            </w:r>
          </w:p>
        </w:tc>
        <w:tc>
          <w:tcPr>
            <w:tcW w:w="9180" w:type="dxa"/>
          </w:tcPr>
          <w:p w14:paraId="0B7C2A52" w14:textId="77777777" w:rsidR="001C4E5C" w:rsidRPr="008C1B14" w:rsidRDefault="001C4E5C" w:rsidP="00833FA0">
            <w:pPr>
              <w:jc w:val="both"/>
              <w:rPr>
                <w:rFonts w:ascii="Times New Roman" w:hAnsi="Times New Roman" w:cs="Times New Roman"/>
                <w:sz w:val="24"/>
                <w:szCs w:val="24"/>
              </w:rPr>
            </w:pPr>
            <w:r w:rsidRPr="008C1B14">
              <w:rPr>
                <w:rFonts w:ascii="Times New Roman" w:eastAsia="Arial" w:hAnsi="Times New Roman" w:cs="Times New Roman"/>
                <w:sz w:val="24"/>
                <w:szCs w:val="24"/>
              </w:rPr>
              <w:t xml:space="preserve">If registered, provide the name of the registry (such as PROSPERO) and registration number </w:t>
            </w:r>
          </w:p>
        </w:tc>
        <w:tc>
          <w:tcPr>
            <w:tcW w:w="805" w:type="dxa"/>
            <w:shd w:val="clear" w:color="auto" w:fill="D9E2F3" w:themeFill="accent1" w:themeFillTint="33"/>
          </w:tcPr>
          <w:p w14:paraId="35704D47"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3</w:t>
            </w:r>
            <w:r>
              <w:rPr>
                <w:rFonts w:ascii="Times New Roman" w:hAnsi="Times New Roman" w:cs="Times New Roman"/>
                <w:sz w:val="24"/>
                <w:szCs w:val="24"/>
              </w:rPr>
              <w:t>,5</w:t>
            </w:r>
          </w:p>
        </w:tc>
      </w:tr>
      <w:tr w:rsidR="001C4E5C" w:rsidRPr="008C1B14" w14:paraId="0DACD2C6" w14:textId="77777777" w:rsidTr="00833FA0">
        <w:tc>
          <w:tcPr>
            <w:tcW w:w="2155" w:type="dxa"/>
          </w:tcPr>
          <w:p w14:paraId="3ED6C6D2"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Authors: contact</w:t>
            </w:r>
          </w:p>
        </w:tc>
        <w:tc>
          <w:tcPr>
            <w:tcW w:w="810" w:type="dxa"/>
          </w:tcPr>
          <w:p w14:paraId="50962DD8"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3a</w:t>
            </w:r>
          </w:p>
        </w:tc>
        <w:tc>
          <w:tcPr>
            <w:tcW w:w="9180" w:type="dxa"/>
          </w:tcPr>
          <w:p w14:paraId="2C69A338" w14:textId="77777777" w:rsidR="001C4E5C" w:rsidRPr="008C1B14" w:rsidRDefault="001C4E5C" w:rsidP="00833FA0">
            <w:pPr>
              <w:jc w:val="both"/>
              <w:rPr>
                <w:rFonts w:ascii="Times New Roman" w:hAnsi="Times New Roman" w:cs="Times New Roman"/>
                <w:sz w:val="24"/>
                <w:szCs w:val="24"/>
              </w:rPr>
            </w:pPr>
            <w:r w:rsidRPr="008C1B14">
              <w:rPr>
                <w:rFonts w:ascii="Times New Roman" w:eastAsia="Arial" w:hAnsi="Times New Roman" w:cs="Times New Roman"/>
                <w:sz w:val="24"/>
                <w:szCs w:val="24"/>
              </w:rPr>
              <w:t>Provide name, institutional affiliation, e-mail address of all protocol authors; provide physical mailing address of corresponding author</w:t>
            </w:r>
          </w:p>
        </w:tc>
        <w:tc>
          <w:tcPr>
            <w:tcW w:w="805" w:type="dxa"/>
            <w:shd w:val="clear" w:color="auto" w:fill="D9E2F3" w:themeFill="accent1" w:themeFillTint="33"/>
          </w:tcPr>
          <w:p w14:paraId="6BA75676"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w:t>
            </w:r>
          </w:p>
        </w:tc>
      </w:tr>
      <w:tr w:rsidR="001C4E5C" w:rsidRPr="008C1B14" w14:paraId="7492EA81" w14:textId="77777777" w:rsidTr="00833FA0">
        <w:tc>
          <w:tcPr>
            <w:tcW w:w="2155" w:type="dxa"/>
          </w:tcPr>
          <w:p w14:paraId="3A1EAA9B"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Authors’ contribution</w:t>
            </w:r>
          </w:p>
        </w:tc>
        <w:tc>
          <w:tcPr>
            <w:tcW w:w="810" w:type="dxa"/>
          </w:tcPr>
          <w:p w14:paraId="4583CA62"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3b</w:t>
            </w:r>
          </w:p>
        </w:tc>
        <w:tc>
          <w:tcPr>
            <w:tcW w:w="9180" w:type="dxa"/>
          </w:tcPr>
          <w:p w14:paraId="6BF7F5C7" w14:textId="77777777" w:rsidR="001C4E5C" w:rsidRPr="008C1B14" w:rsidRDefault="001C4E5C" w:rsidP="00833FA0">
            <w:pPr>
              <w:jc w:val="both"/>
              <w:rPr>
                <w:rFonts w:ascii="Times New Roman" w:hAnsi="Times New Roman" w:cs="Times New Roman"/>
                <w:sz w:val="24"/>
                <w:szCs w:val="24"/>
              </w:rPr>
            </w:pPr>
            <w:r w:rsidRPr="008C1B14">
              <w:rPr>
                <w:rFonts w:ascii="Times New Roman" w:eastAsia="Arial" w:hAnsi="Times New Roman" w:cs="Times New Roman"/>
                <w:sz w:val="24"/>
                <w:szCs w:val="24"/>
              </w:rPr>
              <w:t>Describe contributions of protocol authors and identify the guarantor of the review</w:t>
            </w:r>
          </w:p>
        </w:tc>
        <w:tc>
          <w:tcPr>
            <w:tcW w:w="805" w:type="dxa"/>
            <w:shd w:val="clear" w:color="auto" w:fill="D9E2F3" w:themeFill="accent1" w:themeFillTint="33"/>
          </w:tcPr>
          <w:p w14:paraId="229CCDE1"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w:t>
            </w:r>
            <w:r>
              <w:rPr>
                <w:rFonts w:ascii="Times New Roman" w:hAnsi="Times New Roman" w:cs="Times New Roman"/>
                <w:sz w:val="24"/>
                <w:szCs w:val="24"/>
              </w:rPr>
              <w:t>8</w:t>
            </w:r>
          </w:p>
        </w:tc>
      </w:tr>
      <w:tr w:rsidR="001C4E5C" w:rsidRPr="008C1B14" w14:paraId="3C3BBD54" w14:textId="77777777" w:rsidTr="00833FA0">
        <w:tc>
          <w:tcPr>
            <w:tcW w:w="2155" w:type="dxa"/>
          </w:tcPr>
          <w:p w14:paraId="433B58CA"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Amendments </w:t>
            </w:r>
          </w:p>
        </w:tc>
        <w:tc>
          <w:tcPr>
            <w:tcW w:w="810" w:type="dxa"/>
          </w:tcPr>
          <w:p w14:paraId="56CA1606"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4</w:t>
            </w:r>
          </w:p>
        </w:tc>
        <w:tc>
          <w:tcPr>
            <w:tcW w:w="9180" w:type="dxa"/>
          </w:tcPr>
          <w:p w14:paraId="21BBB973" w14:textId="77777777" w:rsidR="001C4E5C" w:rsidRPr="008C1B14" w:rsidRDefault="001C4E5C" w:rsidP="00833FA0">
            <w:pPr>
              <w:spacing w:after="160"/>
              <w:ind w:right="21"/>
              <w:jc w:val="both"/>
              <w:rPr>
                <w:rFonts w:ascii="Times New Roman" w:hAnsi="Times New Roman" w:cs="Times New Roman"/>
                <w:sz w:val="24"/>
                <w:szCs w:val="24"/>
              </w:rPr>
            </w:pPr>
            <w:r w:rsidRPr="008C1B14">
              <w:rPr>
                <w:rFonts w:ascii="Times New Roman" w:eastAsia="Arial" w:hAnsi="Times New Roman" w:cs="Times New Roman"/>
                <w:sz w:val="24"/>
                <w:szCs w:val="24"/>
              </w:rPr>
              <w:t xml:space="preserve">If the protocol represents an amendment of a previously completed or published protocol, identify as such and list changes; otherwise, state plan for documenting important protocol amendments </w:t>
            </w:r>
          </w:p>
          <w:p w14:paraId="39C63F61" w14:textId="77777777" w:rsidR="001C4E5C" w:rsidRPr="008C1B14" w:rsidRDefault="001C4E5C" w:rsidP="00833FA0">
            <w:pPr>
              <w:jc w:val="both"/>
              <w:rPr>
                <w:rFonts w:ascii="Times New Roman" w:eastAsia="Arial" w:hAnsi="Times New Roman" w:cs="Times New Roman"/>
                <w:sz w:val="24"/>
                <w:szCs w:val="24"/>
              </w:rPr>
            </w:pPr>
          </w:p>
        </w:tc>
        <w:tc>
          <w:tcPr>
            <w:tcW w:w="805" w:type="dxa"/>
            <w:shd w:val="clear" w:color="auto" w:fill="D9E2F3" w:themeFill="accent1" w:themeFillTint="33"/>
          </w:tcPr>
          <w:p w14:paraId="057A3479"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NA</w:t>
            </w:r>
          </w:p>
        </w:tc>
      </w:tr>
      <w:tr w:rsidR="001C4E5C" w:rsidRPr="008C1B14" w14:paraId="6A0BBBE6" w14:textId="77777777" w:rsidTr="00833FA0">
        <w:tc>
          <w:tcPr>
            <w:tcW w:w="2155" w:type="dxa"/>
          </w:tcPr>
          <w:p w14:paraId="5ADB2245"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Support </w:t>
            </w:r>
          </w:p>
        </w:tc>
        <w:tc>
          <w:tcPr>
            <w:tcW w:w="810" w:type="dxa"/>
          </w:tcPr>
          <w:p w14:paraId="23BE9A58" w14:textId="77777777" w:rsidR="001C4E5C" w:rsidRPr="008C1B14" w:rsidRDefault="001C4E5C" w:rsidP="00833FA0">
            <w:pPr>
              <w:jc w:val="both"/>
              <w:rPr>
                <w:rFonts w:ascii="Times New Roman" w:hAnsi="Times New Roman" w:cs="Times New Roman"/>
                <w:sz w:val="24"/>
                <w:szCs w:val="24"/>
              </w:rPr>
            </w:pPr>
          </w:p>
        </w:tc>
        <w:tc>
          <w:tcPr>
            <w:tcW w:w="9180" w:type="dxa"/>
          </w:tcPr>
          <w:p w14:paraId="6233DD4F" w14:textId="77777777" w:rsidR="001C4E5C" w:rsidRPr="008C1B14" w:rsidRDefault="001C4E5C" w:rsidP="00833FA0">
            <w:pPr>
              <w:ind w:right="21"/>
              <w:jc w:val="both"/>
              <w:rPr>
                <w:rFonts w:ascii="Times New Roman" w:eastAsia="Arial" w:hAnsi="Times New Roman" w:cs="Times New Roman"/>
                <w:sz w:val="24"/>
                <w:szCs w:val="24"/>
              </w:rPr>
            </w:pPr>
          </w:p>
        </w:tc>
        <w:tc>
          <w:tcPr>
            <w:tcW w:w="805" w:type="dxa"/>
            <w:shd w:val="clear" w:color="auto" w:fill="D9E2F3" w:themeFill="accent1" w:themeFillTint="33"/>
          </w:tcPr>
          <w:p w14:paraId="7ABE1A81" w14:textId="77777777" w:rsidR="001C4E5C" w:rsidRPr="008C1B14" w:rsidRDefault="001C4E5C" w:rsidP="00833FA0">
            <w:pPr>
              <w:jc w:val="both"/>
              <w:rPr>
                <w:rFonts w:ascii="Times New Roman" w:hAnsi="Times New Roman" w:cs="Times New Roman"/>
                <w:sz w:val="24"/>
                <w:szCs w:val="24"/>
              </w:rPr>
            </w:pPr>
          </w:p>
        </w:tc>
      </w:tr>
      <w:tr w:rsidR="001C4E5C" w:rsidRPr="008C1B14" w14:paraId="38C1595E" w14:textId="77777777" w:rsidTr="00833FA0">
        <w:tc>
          <w:tcPr>
            <w:tcW w:w="2155" w:type="dxa"/>
          </w:tcPr>
          <w:p w14:paraId="5F345C44"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Sources </w:t>
            </w:r>
          </w:p>
        </w:tc>
        <w:tc>
          <w:tcPr>
            <w:tcW w:w="810" w:type="dxa"/>
          </w:tcPr>
          <w:p w14:paraId="76C48440"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5a</w:t>
            </w:r>
          </w:p>
        </w:tc>
        <w:tc>
          <w:tcPr>
            <w:tcW w:w="9180" w:type="dxa"/>
          </w:tcPr>
          <w:p w14:paraId="6C128C80"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Indicate sources of financial or other support for the review</w:t>
            </w:r>
          </w:p>
        </w:tc>
        <w:tc>
          <w:tcPr>
            <w:tcW w:w="805" w:type="dxa"/>
            <w:shd w:val="clear" w:color="auto" w:fill="D9E2F3" w:themeFill="accent1" w:themeFillTint="33"/>
          </w:tcPr>
          <w:p w14:paraId="1EA4F114" w14:textId="77777777" w:rsidR="001C4E5C" w:rsidRPr="008C1B14" w:rsidRDefault="001C4E5C" w:rsidP="00833FA0">
            <w:pPr>
              <w:jc w:val="both"/>
              <w:rPr>
                <w:rFonts w:ascii="Times New Roman" w:hAnsi="Times New Roman" w:cs="Times New Roman"/>
                <w:sz w:val="24"/>
                <w:szCs w:val="24"/>
              </w:rPr>
            </w:pPr>
          </w:p>
        </w:tc>
      </w:tr>
      <w:tr w:rsidR="001C4E5C" w:rsidRPr="008C1B14" w14:paraId="0B1B4BCD" w14:textId="77777777" w:rsidTr="00833FA0">
        <w:tc>
          <w:tcPr>
            <w:tcW w:w="2155" w:type="dxa"/>
          </w:tcPr>
          <w:p w14:paraId="6C8E4177"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Sponsor </w:t>
            </w:r>
          </w:p>
        </w:tc>
        <w:tc>
          <w:tcPr>
            <w:tcW w:w="810" w:type="dxa"/>
          </w:tcPr>
          <w:p w14:paraId="287255A9"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5b</w:t>
            </w:r>
          </w:p>
        </w:tc>
        <w:tc>
          <w:tcPr>
            <w:tcW w:w="9180" w:type="dxa"/>
          </w:tcPr>
          <w:p w14:paraId="454D0FBB"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 xml:space="preserve">Provide name for the review funder and/or sponsor </w:t>
            </w:r>
          </w:p>
        </w:tc>
        <w:tc>
          <w:tcPr>
            <w:tcW w:w="805" w:type="dxa"/>
            <w:shd w:val="clear" w:color="auto" w:fill="D9E2F3" w:themeFill="accent1" w:themeFillTint="33"/>
          </w:tcPr>
          <w:p w14:paraId="386162E2"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NA</w:t>
            </w:r>
          </w:p>
        </w:tc>
      </w:tr>
      <w:tr w:rsidR="001C4E5C" w:rsidRPr="008C1B14" w14:paraId="67E05ECA" w14:textId="77777777" w:rsidTr="00833FA0">
        <w:tc>
          <w:tcPr>
            <w:tcW w:w="2155" w:type="dxa"/>
          </w:tcPr>
          <w:p w14:paraId="3137A6D4"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Role of funder</w:t>
            </w:r>
          </w:p>
        </w:tc>
        <w:tc>
          <w:tcPr>
            <w:tcW w:w="810" w:type="dxa"/>
          </w:tcPr>
          <w:p w14:paraId="3F07E510"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5c</w:t>
            </w:r>
          </w:p>
        </w:tc>
        <w:tc>
          <w:tcPr>
            <w:tcW w:w="9180" w:type="dxa"/>
          </w:tcPr>
          <w:p w14:paraId="2CEB6CAF"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Describe roles of funder(s), sponsor(s), and/or institution(s), if any, in developing the protocol</w:t>
            </w:r>
          </w:p>
        </w:tc>
        <w:tc>
          <w:tcPr>
            <w:tcW w:w="805" w:type="dxa"/>
            <w:shd w:val="clear" w:color="auto" w:fill="D9E2F3" w:themeFill="accent1" w:themeFillTint="33"/>
          </w:tcPr>
          <w:p w14:paraId="5EB52F31"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NA</w:t>
            </w:r>
          </w:p>
        </w:tc>
      </w:tr>
      <w:tr w:rsidR="001C4E5C" w:rsidRPr="008C1B14" w14:paraId="55640991" w14:textId="77777777" w:rsidTr="00833FA0">
        <w:tc>
          <w:tcPr>
            <w:tcW w:w="12145" w:type="dxa"/>
            <w:gridSpan w:val="3"/>
          </w:tcPr>
          <w:p w14:paraId="25A14C1E" w14:textId="77777777" w:rsidR="001C4E5C" w:rsidRPr="008C1B14" w:rsidRDefault="001C4E5C" w:rsidP="00833FA0">
            <w:pPr>
              <w:ind w:right="21"/>
              <w:jc w:val="both"/>
              <w:rPr>
                <w:rFonts w:ascii="Times New Roman" w:eastAsia="Arial" w:hAnsi="Times New Roman" w:cs="Times New Roman"/>
                <w:b/>
                <w:bCs/>
                <w:sz w:val="24"/>
                <w:szCs w:val="24"/>
              </w:rPr>
            </w:pPr>
            <w:r w:rsidRPr="008C1B14">
              <w:rPr>
                <w:rFonts w:ascii="Times New Roman" w:eastAsia="Arial" w:hAnsi="Times New Roman" w:cs="Times New Roman"/>
                <w:b/>
                <w:bCs/>
                <w:sz w:val="24"/>
                <w:szCs w:val="24"/>
              </w:rPr>
              <w:t>INTRODUCTION</w:t>
            </w:r>
          </w:p>
        </w:tc>
        <w:tc>
          <w:tcPr>
            <w:tcW w:w="805" w:type="dxa"/>
            <w:shd w:val="clear" w:color="auto" w:fill="D9E2F3" w:themeFill="accent1" w:themeFillTint="33"/>
          </w:tcPr>
          <w:p w14:paraId="37F1E17B" w14:textId="77777777" w:rsidR="001C4E5C" w:rsidRPr="008C1B14" w:rsidRDefault="001C4E5C" w:rsidP="00833FA0">
            <w:pPr>
              <w:jc w:val="both"/>
              <w:rPr>
                <w:rFonts w:ascii="Times New Roman" w:hAnsi="Times New Roman" w:cs="Times New Roman"/>
                <w:sz w:val="24"/>
                <w:szCs w:val="24"/>
              </w:rPr>
            </w:pPr>
          </w:p>
        </w:tc>
      </w:tr>
      <w:tr w:rsidR="001C4E5C" w:rsidRPr="008C1B14" w14:paraId="59F000E6" w14:textId="77777777" w:rsidTr="00833FA0">
        <w:tc>
          <w:tcPr>
            <w:tcW w:w="2155" w:type="dxa"/>
          </w:tcPr>
          <w:p w14:paraId="79CFF05D"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Rationale </w:t>
            </w:r>
          </w:p>
        </w:tc>
        <w:tc>
          <w:tcPr>
            <w:tcW w:w="810" w:type="dxa"/>
          </w:tcPr>
          <w:p w14:paraId="3945272E"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6</w:t>
            </w:r>
          </w:p>
        </w:tc>
        <w:tc>
          <w:tcPr>
            <w:tcW w:w="9180" w:type="dxa"/>
          </w:tcPr>
          <w:p w14:paraId="2CFCF23E"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Describe the rationale for the review in the context of what is already known</w:t>
            </w:r>
          </w:p>
        </w:tc>
        <w:tc>
          <w:tcPr>
            <w:tcW w:w="805" w:type="dxa"/>
            <w:shd w:val="clear" w:color="auto" w:fill="D9E2F3" w:themeFill="accent1" w:themeFillTint="33"/>
          </w:tcPr>
          <w:p w14:paraId="7EE608E4"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3-5</w:t>
            </w:r>
          </w:p>
        </w:tc>
      </w:tr>
      <w:tr w:rsidR="001C4E5C" w:rsidRPr="008C1B14" w14:paraId="7BFD0B6B" w14:textId="77777777" w:rsidTr="00833FA0">
        <w:tc>
          <w:tcPr>
            <w:tcW w:w="2155" w:type="dxa"/>
          </w:tcPr>
          <w:p w14:paraId="675F4AF3"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Objectives </w:t>
            </w:r>
          </w:p>
        </w:tc>
        <w:tc>
          <w:tcPr>
            <w:tcW w:w="810" w:type="dxa"/>
          </w:tcPr>
          <w:p w14:paraId="4DCB2C7C"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7</w:t>
            </w:r>
          </w:p>
        </w:tc>
        <w:tc>
          <w:tcPr>
            <w:tcW w:w="9180" w:type="dxa"/>
          </w:tcPr>
          <w:p w14:paraId="06767395"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Provide an explicit statement of the question(s) the review will address with reference to participants, interventions, comparators, and outcomes (PICO)</w:t>
            </w:r>
          </w:p>
        </w:tc>
        <w:tc>
          <w:tcPr>
            <w:tcW w:w="805" w:type="dxa"/>
            <w:shd w:val="clear" w:color="auto" w:fill="D9E2F3" w:themeFill="accent1" w:themeFillTint="33"/>
          </w:tcPr>
          <w:p w14:paraId="093CC923"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5</w:t>
            </w:r>
          </w:p>
        </w:tc>
      </w:tr>
      <w:tr w:rsidR="001C4E5C" w:rsidRPr="008C1B14" w14:paraId="671BEE4D" w14:textId="77777777" w:rsidTr="00833FA0">
        <w:tc>
          <w:tcPr>
            <w:tcW w:w="12145" w:type="dxa"/>
            <w:gridSpan w:val="3"/>
          </w:tcPr>
          <w:p w14:paraId="35AC018E" w14:textId="77777777" w:rsidR="001C4E5C" w:rsidRPr="008C1B14" w:rsidRDefault="001C4E5C" w:rsidP="00833FA0">
            <w:pPr>
              <w:ind w:right="21"/>
              <w:jc w:val="both"/>
              <w:rPr>
                <w:rFonts w:ascii="Times New Roman" w:eastAsia="Arial" w:hAnsi="Times New Roman" w:cs="Times New Roman"/>
                <w:b/>
                <w:bCs/>
                <w:sz w:val="24"/>
                <w:szCs w:val="24"/>
              </w:rPr>
            </w:pPr>
            <w:r w:rsidRPr="008C1B14">
              <w:rPr>
                <w:rFonts w:ascii="Times New Roman" w:hAnsi="Times New Roman" w:cs="Times New Roman"/>
                <w:b/>
                <w:bCs/>
                <w:sz w:val="24"/>
                <w:szCs w:val="24"/>
              </w:rPr>
              <w:t>METHODS</w:t>
            </w:r>
          </w:p>
        </w:tc>
        <w:tc>
          <w:tcPr>
            <w:tcW w:w="805" w:type="dxa"/>
            <w:shd w:val="clear" w:color="auto" w:fill="D9E2F3" w:themeFill="accent1" w:themeFillTint="33"/>
          </w:tcPr>
          <w:p w14:paraId="22C47DD4" w14:textId="77777777" w:rsidR="001C4E5C" w:rsidRPr="008C1B14" w:rsidRDefault="001C4E5C" w:rsidP="00833FA0">
            <w:pPr>
              <w:jc w:val="both"/>
              <w:rPr>
                <w:rFonts w:ascii="Times New Roman" w:hAnsi="Times New Roman" w:cs="Times New Roman"/>
                <w:sz w:val="24"/>
                <w:szCs w:val="24"/>
              </w:rPr>
            </w:pPr>
          </w:p>
        </w:tc>
      </w:tr>
      <w:tr w:rsidR="001C4E5C" w:rsidRPr="008C1B14" w14:paraId="69B6EFA7" w14:textId="77777777" w:rsidTr="00833FA0">
        <w:tc>
          <w:tcPr>
            <w:tcW w:w="2155" w:type="dxa"/>
          </w:tcPr>
          <w:p w14:paraId="3591FA55"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Eligibility criteria </w:t>
            </w:r>
          </w:p>
        </w:tc>
        <w:tc>
          <w:tcPr>
            <w:tcW w:w="810" w:type="dxa"/>
          </w:tcPr>
          <w:p w14:paraId="3C3D5A1C"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8</w:t>
            </w:r>
          </w:p>
        </w:tc>
        <w:tc>
          <w:tcPr>
            <w:tcW w:w="9180" w:type="dxa"/>
          </w:tcPr>
          <w:p w14:paraId="18B6A5BD"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Specify the study characteristics (such as PICO, study design, setting, time frame) and report characteristics (such as years considered, language, publication status) to be used as criteria for eligibility for the review</w:t>
            </w:r>
          </w:p>
        </w:tc>
        <w:tc>
          <w:tcPr>
            <w:tcW w:w="805" w:type="dxa"/>
            <w:shd w:val="clear" w:color="auto" w:fill="D9E2F3" w:themeFill="accent1" w:themeFillTint="33"/>
          </w:tcPr>
          <w:p w14:paraId="3200F4AA"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6-7</w:t>
            </w:r>
          </w:p>
        </w:tc>
      </w:tr>
      <w:tr w:rsidR="001C4E5C" w:rsidRPr="008C1B14" w14:paraId="423F954F" w14:textId="77777777" w:rsidTr="00833FA0">
        <w:tc>
          <w:tcPr>
            <w:tcW w:w="2155" w:type="dxa"/>
          </w:tcPr>
          <w:p w14:paraId="2A14C7F7"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Information sources</w:t>
            </w:r>
          </w:p>
        </w:tc>
        <w:tc>
          <w:tcPr>
            <w:tcW w:w="810" w:type="dxa"/>
          </w:tcPr>
          <w:p w14:paraId="7A481097"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9</w:t>
            </w:r>
          </w:p>
        </w:tc>
        <w:tc>
          <w:tcPr>
            <w:tcW w:w="9180" w:type="dxa"/>
          </w:tcPr>
          <w:p w14:paraId="39B16419"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Describe all intended information sources (such as electronic databases, contact with study authors, trial registers or other grey literature sources with planned dates of coverage</w:t>
            </w:r>
          </w:p>
        </w:tc>
        <w:tc>
          <w:tcPr>
            <w:tcW w:w="805" w:type="dxa"/>
            <w:shd w:val="clear" w:color="auto" w:fill="D9E2F3" w:themeFill="accent1" w:themeFillTint="33"/>
          </w:tcPr>
          <w:p w14:paraId="6559D4A4"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7</w:t>
            </w:r>
          </w:p>
        </w:tc>
      </w:tr>
      <w:tr w:rsidR="001C4E5C" w:rsidRPr="008C1B14" w14:paraId="0273B941" w14:textId="77777777" w:rsidTr="00833FA0">
        <w:tc>
          <w:tcPr>
            <w:tcW w:w="2155" w:type="dxa"/>
          </w:tcPr>
          <w:p w14:paraId="1C4FC999"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Search strategy </w:t>
            </w:r>
          </w:p>
        </w:tc>
        <w:tc>
          <w:tcPr>
            <w:tcW w:w="810" w:type="dxa"/>
          </w:tcPr>
          <w:p w14:paraId="3BF5BA84"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10</w:t>
            </w:r>
          </w:p>
        </w:tc>
        <w:tc>
          <w:tcPr>
            <w:tcW w:w="9180" w:type="dxa"/>
          </w:tcPr>
          <w:p w14:paraId="5D011BD0"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 xml:space="preserve">Present draft of search strategy to be used for at least one electronic database, including planned limits, such </w:t>
            </w:r>
            <w:r w:rsidRPr="008C1B14">
              <w:rPr>
                <w:rFonts w:ascii="Times New Roman" w:eastAsia="Arial" w:hAnsi="Times New Roman" w:cs="Times New Roman"/>
                <w:sz w:val="24"/>
                <w:szCs w:val="24"/>
              </w:rPr>
              <w:tab/>
              <w:t>6 that it could be repeated</w:t>
            </w:r>
          </w:p>
        </w:tc>
        <w:tc>
          <w:tcPr>
            <w:tcW w:w="805" w:type="dxa"/>
            <w:shd w:val="clear" w:color="auto" w:fill="D9E2F3" w:themeFill="accent1" w:themeFillTint="33"/>
          </w:tcPr>
          <w:p w14:paraId="0E94EDCE"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7-10</w:t>
            </w:r>
          </w:p>
        </w:tc>
      </w:tr>
      <w:tr w:rsidR="001C4E5C" w:rsidRPr="008C1B14" w14:paraId="2D5DE71A" w14:textId="77777777" w:rsidTr="00833FA0">
        <w:tc>
          <w:tcPr>
            <w:tcW w:w="2155" w:type="dxa"/>
          </w:tcPr>
          <w:p w14:paraId="2C9695AE"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lastRenderedPageBreak/>
              <w:t xml:space="preserve">Study record </w:t>
            </w:r>
          </w:p>
        </w:tc>
        <w:tc>
          <w:tcPr>
            <w:tcW w:w="810" w:type="dxa"/>
          </w:tcPr>
          <w:p w14:paraId="27F90E5B" w14:textId="77777777" w:rsidR="001C4E5C" w:rsidRPr="008C1B14" w:rsidRDefault="001C4E5C" w:rsidP="00833FA0">
            <w:pPr>
              <w:jc w:val="both"/>
              <w:rPr>
                <w:rFonts w:ascii="Times New Roman" w:hAnsi="Times New Roman" w:cs="Times New Roman"/>
                <w:sz w:val="24"/>
                <w:szCs w:val="24"/>
              </w:rPr>
            </w:pPr>
          </w:p>
        </w:tc>
        <w:tc>
          <w:tcPr>
            <w:tcW w:w="9180" w:type="dxa"/>
          </w:tcPr>
          <w:p w14:paraId="18A870E2" w14:textId="77777777" w:rsidR="001C4E5C" w:rsidRPr="008C1B14" w:rsidRDefault="001C4E5C" w:rsidP="00833FA0">
            <w:pPr>
              <w:ind w:right="21"/>
              <w:jc w:val="both"/>
              <w:rPr>
                <w:rFonts w:ascii="Times New Roman" w:eastAsia="Arial" w:hAnsi="Times New Roman" w:cs="Times New Roman"/>
                <w:sz w:val="24"/>
                <w:szCs w:val="24"/>
              </w:rPr>
            </w:pPr>
          </w:p>
        </w:tc>
        <w:tc>
          <w:tcPr>
            <w:tcW w:w="805" w:type="dxa"/>
            <w:shd w:val="clear" w:color="auto" w:fill="D9E2F3" w:themeFill="accent1" w:themeFillTint="33"/>
          </w:tcPr>
          <w:p w14:paraId="10FF4DF2" w14:textId="77777777" w:rsidR="001C4E5C" w:rsidRPr="008C1B14" w:rsidRDefault="001C4E5C" w:rsidP="00833FA0">
            <w:pPr>
              <w:jc w:val="both"/>
              <w:rPr>
                <w:rFonts w:ascii="Times New Roman" w:hAnsi="Times New Roman" w:cs="Times New Roman"/>
                <w:sz w:val="24"/>
                <w:szCs w:val="24"/>
              </w:rPr>
            </w:pPr>
          </w:p>
        </w:tc>
      </w:tr>
      <w:tr w:rsidR="001C4E5C" w:rsidRPr="008C1B14" w14:paraId="104C8930" w14:textId="77777777" w:rsidTr="00833FA0">
        <w:tc>
          <w:tcPr>
            <w:tcW w:w="2155" w:type="dxa"/>
          </w:tcPr>
          <w:p w14:paraId="06778E0A"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Data management </w:t>
            </w:r>
          </w:p>
        </w:tc>
        <w:tc>
          <w:tcPr>
            <w:tcW w:w="810" w:type="dxa"/>
          </w:tcPr>
          <w:p w14:paraId="3390D4F3"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11a</w:t>
            </w:r>
          </w:p>
        </w:tc>
        <w:tc>
          <w:tcPr>
            <w:tcW w:w="9180" w:type="dxa"/>
          </w:tcPr>
          <w:p w14:paraId="56463469"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Describe the mechanism(s) that will be used to manage records and data throughout the review</w:t>
            </w:r>
          </w:p>
        </w:tc>
        <w:tc>
          <w:tcPr>
            <w:tcW w:w="805" w:type="dxa"/>
            <w:shd w:val="clear" w:color="auto" w:fill="D9E2F3" w:themeFill="accent1" w:themeFillTint="33"/>
          </w:tcPr>
          <w:p w14:paraId="5E557A95"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11</w:t>
            </w:r>
          </w:p>
        </w:tc>
      </w:tr>
      <w:tr w:rsidR="001C4E5C" w:rsidRPr="008C1B14" w14:paraId="5DDAB317" w14:textId="77777777" w:rsidTr="00833FA0">
        <w:tc>
          <w:tcPr>
            <w:tcW w:w="2155" w:type="dxa"/>
          </w:tcPr>
          <w:p w14:paraId="6337AEDB"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Selection process</w:t>
            </w:r>
          </w:p>
        </w:tc>
        <w:tc>
          <w:tcPr>
            <w:tcW w:w="810" w:type="dxa"/>
          </w:tcPr>
          <w:p w14:paraId="6A3BFF24"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11b</w:t>
            </w:r>
          </w:p>
        </w:tc>
        <w:tc>
          <w:tcPr>
            <w:tcW w:w="9180" w:type="dxa"/>
          </w:tcPr>
          <w:p w14:paraId="1AB80463"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State the process that will be used for selecting studies (such as two independent reviewers) through each phase of the review (that is, screening, eligibility and inclusion in meta-analysis)</w:t>
            </w:r>
          </w:p>
        </w:tc>
        <w:tc>
          <w:tcPr>
            <w:tcW w:w="805" w:type="dxa"/>
            <w:shd w:val="clear" w:color="auto" w:fill="D9E2F3" w:themeFill="accent1" w:themeFillTint="33"/>
          </w:tcPr>
          <w:p w14:paraId="208D0A8E"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10</w:t>
            </w:r>
          </w:p>
        </w:tc>
      </w:tr>
      <w:tr w:rsidR="001C4E5C" w:rsidRPr="008C1B14" w14:paraId="4267F363" w14:textId="77777777" w:rsidTr="00833FA0">
        <w:tc>
          <w:tcPr>
            <w:tcW w:w="2155" w:type="dxa"/>
          </w:tcPr>
          <w:p w14:paraId="2A155A77"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Data collection process </w:t>
            </w:r>
          </w:p>
        </w:tc>
        <w:tc>
          <w:tcPr>
            <w:tcW w:w="810" w:type="dxa"/>
          </w:tcPr>
          <w:p w14:paraId="103C4A4B"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11c</w:t>
            </w:r>
          </w:p>
        </w:tc>
        <w:tc>
          <w:tcPr>
            <w:tcW w:w="9180" w:type="dxa"/>
          </w:tcPr>
          <w:p w14:paraId="73FAE886"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 xml:space="preserve">Describe planned method of extracting data from reports (such as piloting forms, done independently, in duplicate), any processes for obtaining and confirming data from investigators </w:t>
            </w:r>
          </w:p>
        </w:tc>
        <w:tc>
          <w:tcPr>
            <w:tcW w:w="805" w:type="dxa"/>
            <w:shd w:val="clear" w:color="auto" w:fill="D9E2F3" w:themeFill="accent1" w:themeFillTint="33"/>
          </w:tcPr>
          <w:p w14:paraId="7BB74F3E"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10-11</w:t>
            </w:r>
          </w:p>
        </w:tc>
      </w:tr>
      <w:tr w:rsidR="001C4E5C" w:rsidRPr="008C1B14" w14:paraId="63E3387A" w14:textId="77777777" w:rsidTr="00833FA0">
        <w:tc>
          <w:tcPr>
            <w:tcW w:w="2155" w:type="dxa"/>
          </w:tcPr>
          <w:p w14:paraId="28F0EC2A"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Data items </w:t>
            </w:r>
          </w:p>
        </w:tc>
        <w:tc>
          <w:tcPr>
            <w:tcW w:w="810" w:type="dxa"/>
          </w:tcPr>
          <w:p w14:paraId="3DA0E0DF"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12</w:t>
            </w:r>
          </w:p>
        </w:tc>
        <w:tc>
          <w:tcPr>
            <w:tcW w:w="9180" w:type="dxa"/>
          </w:tcPr>
          <w:p w14:paraId="5FDFAE24"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List and define all variables for which data will be sought (such as PICO items, funding sources), any preplanned data assumptions and simplifications</w:t>
            </w:r>
          </w:p>
        </w:tc>
        <w:tc>
          <w:tcPr>
            <w:tcW w:w="805" w:type="dxa"/>
            <w:shd w:val="clear" w:color="auto" w:fill="D9E2F3" w:themeFill="accent1" w:themeFillTint="33"/>
          </w:tcPr>
          <w:p w14:paraId="232880D5"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7</w:t>
            </w:r>
          </w:p>
        </w:tc>
      </w:tr>
      <w:tr w:rsidR="001C4E5C" w:rsidRPr="008C1B14" w14:paraId="6DBFBBC0" w14:textId="77777777" w:rsidTr="00833FA0">
        <w:tc>
          <w:tcPr>
            <w:tcW w:w="2155" w:type="dxa"/>
          </w:tcPr>
          <w:p w14:paraId="1EFA9D01"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Outcome and prioritization </w:t>
            </w:r>
          </w:p>
        </w:tc>
        <w:tc>
          <w:tcPr>
            <w:tcW w:w="810" w:type="dxa"/>
          </w:tcPr>
          <w:p w14:paraId="0F65EC6F"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13</w:t>
            </w:r>
          </w:p>
        </w:tc>
        <w:tc>
          <w:tcPr>
            <w:tcW w:w="9180" w:type="dxa"/>
          </w:tcPr>
          <w:p w14:paraId="542C1339"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List and define all outcomes for which data will be sought, including prioritization of main and additional outcomes, with rationale</w:t>
            </w:r>
          </w:p>
        </w:tc>
        <w:tc>
          <w:tcPr>
            <w:tcW w:w="805" w:type="dxa"/>
            <w:shd w:val="clear" w:color="auto" w:fill="D9E2F3" w:themeFill="accent1" w:themeFillTint="33"/>
          </w:tcPr>
          <w:p w14:paraId="39EA54B0"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6-7</w:t>
            </w:r>
          </w:p>
        </w:tc>
      </w:tr>
      <w:tr w:rsidR="001C4E5C" w:rsidRPr="008C1B14" w14:paraId="1A4875DB" w14:textId="77777777" w:rsidTr="00833FA0">
        <w:tc>
          <w:tcPr>
            <w:tcW w:w="2155" w:type="dxa"/>
          </w:tcPr>
          <w:p w14:paraId="6F92B074"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Risk of bias in the individual studies</w:t>
            </w:r>
          </w:p>
        </w:tc>
        <w:tc>
          <w:tcPr>
            <w:tcW w:w="810" w:type="dxa"/>
          </w:tcPr>
          <w:p w14:paraId="69884E25"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14</w:t>
            </w:r>
          </w:p>
        </w:tc>
        <w:tc>
          <w:tcPr>
            <w:tcW w:w="9180" w:type="dxa"/>
          </w:tcPr>
          <w:p w14:paraId="2D2AD2F6"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 xml:space="preserve">Describe anticipated methods for assessing risk of bias of individual studies, including whether this will be done at the outcome or study level, or both; state how this information will be used in data synthesis </w:t>
            </w:r>
          </w:p>
        </w:tc>
        <w:tc>
          <w:tcPr>
            <w:tcW w:w="805" w:type="dxa"/>
            <w:shd w:val="clear" w:color="auto" w:fill="D9E2F3" w:themeFill="accent1" w:themeFillTint="33"/>
          </w:tcPr>
          <w:p w14:paraId="5EEBE1F6"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11-12</w:t>
            </w:r>
          </w:p>
        </w:tc>
      </w:tr>
      <w:tr w:rsidR="001C4E5C" w:rsidRPr="008C1B14" w14:paraId="11963604" w14:textId="77777777" w:rsidTr="00833FA0">
        <w:tc>
          <w:tcPr>
            <w:tcW w:w="2155" w:type="dxa"/>
          </w:tcPr>
          <w:p w14:paraId="68DE2414"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Data synthesis</w:t>
            </w:r>
          </w:p>
        </w:tc>
        <w:tc>
          <w:tcPr>
            <w:tcW w:w="810" w:type="dxa"/>
          </w:tcPr>
          <w:p w14:paraId="2D1B0515"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15a</w:t>
            </w:r>
          </w:p>
        </w:tc>
        <w:tc>
          <w:tcPr>
            <w:tcW w:w="9180" w:type="dxa"/>
          </w:tcPr>
          <w:p w14:paraId="009ECD1A" w14:textId="77777777" w:rsidR="001C4E5C" w:rsidRPr="008C1B14" w:rsidRDefault="001C4E5C" w:rsidP="00833FA0">
            <w:pPr>
              <w:ind w:right="21"/>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 xml:space="preserve">Describe criteria under which study data will be quantitatively synthesized </w:t>
            </w:r>
          </w:p>
        </w:tc>
        <w:tc>
          <w:tcPr>
            <w:tcW w:w="805" w:type="dxa"/>
            <w:shd w:val="clear" w:color="auto" w:fill="D9E2F3" w:themeFill="accent1" w:themeFillTint="33"/>
          </w:tcPr>
          <w:p w14:paraId="672F0315"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12-13</w:t>
            </w:r>
          </w:p>
        </w:tc>
      </w:tr>
      <w:tr w:rsidR="001C4E5C" w:rsidRPr="008C1B14" w14:paraId="21ABA12B" w14:textId="77777777" w:rsidTr="00833FA0">
        <w:tc>
          <w:tcPr>
            <w:tcW w:w="2155" w:type="dxa"/>
          </w:tcPr>
          <w:p w14:paraId="4AA30048" w14:textId="77777777" w:rsidR="001C4E5C" w:rsidRPr="008C1B14" w:rsidRDefault="001C4E5C" w:rsidP="00833FA0">
            <w:pPr>
              <w:jc w:val="both"/>
              <w:rPr>
                <w:rFonts w:ascii="Times New Roman" w:hAnsi="Times New Roman" w:cs="Times New Roman"/>
                <w:sz w:val="24"/>
                <w:szCs w:val="24"/>
              </w:rPr>
            </w:pPr>
          </w:p>
        </w:tc>
        <w:tc>
          <w:tcPr>
            <w:tcW w:w="810" w:type="dxa"/>
          </w:tcPr>
          <w:p w14:paraId="6A4EB946"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15b</w:t>
            </w:r>
          </w:p>
        </w:tc>
        <w:tc>
          <w:tcPr>
            <w:tcW w:w="9180" w:type="dxa"/>
          </w:tcPr>
          <w:p w14:paraId="69269A94" w14:textId="77777777" w:rsidR="001C4E5C" w:rsidRPr="008C1B14" w:rsidRDefault="001C4E5C" w:rsidP="00833FA0">
            <w:pPr>
              <w:spacing w:after="66" w:line="226" w:lineRule="auto"/>
              <w:ind w:right="482"/>
              <w:jc w:val="both"/>
              <w:rPr>
                <w:rFonts w:ascii="Times New Roman" w:hAnsi="Times New Roman" w:cs="Times New Roman"/>
                <w:sz w:val="24"/>
                <w:szCs w:val="24"/>
              </w:rPr>
            </w:pPr>
            <w:r w:rsidRPr="008C1B14">
              <w:rPr>
                <w:rFonts w:ascii="Times New Roman" w:eastAsia="Arial" w:hAnsi="Times New Roman" w:cs="Times New Roman"/>
                <w:sz w:val="24"/>
                <w:szCs w:val="24"/>
              </w:rPr>
              <w:t>If data are appropriate for quantitative synthesis, describe planned summary measures, methods of handling data and methods of combining data from studies, including any planned exploration of consistency (such as I</w:t>
            </w:r>
            <w:r w:rsidRPr="008C1B14">
              <w:rPr>
                <w:rFonts w:ascii="Times New Roman" w:eastAsia="Arial" w:hAnsi="Times New Roman" w:cs="Times New Roman"/>
                <w:sz w:val="24"/>
                <w:szCs w:val="24"/>
                <w:vertAlign w:val="superscript"/>
              </w:rPr>
              <w:t>2</w:t>
            </w:r>
            <w:r w:rsidRPr="008C1B14">
              <w:rPr>
                <w:rFonts w:ascii="Times New Roman" w:eastAsia="Arial" w:hAnsi="Times New Roman" w:cs="Times New Roman"/>
                <w:sz w:val="24"/>
                <w:szCs w:val="24"/>
              </w:rPr>
              <w:t>, Kendall’s τ)</w:t>
            </w:r>
          </w:p>
        </w:tc>
        <w:tc>
          <w:tcPr>
            <w:tcW w:w="805" w:type="dxa"/>
            <w:shd w:val="clear" w:color="auto" w:fill="D9E2F3" w:themeFill="accent1" w:themeFillTint="33"/>
          </w:tcPr>
          <w:p w14:paraId="09050C0A"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12-13</w:t>
            </w:r>
          </w:p>
        </w:tc>
      </w:tr>
      <w:tr w:rsidR="001C4E5C" w:rsidRPr="008C1B14" w14:paraId="0F94FE62" w14:textId="77777777" w:rsidTr="00833FA0">
        <w:tc>
          <w:tcPr>
            <w:tcW w:w="2155" w:type="dxa"/>
          </w:tcPr>
          <w:p w14:paraId="5052B7AD" w14:textId="77777777" w:rsidR="001C4E5C" w:rsidRPr="008C1B14" w:rsidRDefault="001C4E5C" w:rsidP="00833FA0">
            <w:pPr>
              <w:jc w:val="both"/>
              <w:rPr>
                <w:rFonts w:ascii="Times New Roman" w:hAnsi="Times New Roman" w:cs="Times New Roman"/>
                <w:sz w:val="24"/>
                <w:szCs w:val="24"/>
              </w:rPr>
            </w:pPr>
          </w:p>
        </w:tc>
        <w:tc>
          <w:tcPr>
            <w:tcW w:w="810" w:type="dxa"/>
          </w:tcPr>
          <w:p w14:paraId="105D4583"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15c</w:t>
            </w:r>
          </w:p>
        </w:tc>
        <w:tc>
          <w:tcPr>
            <w:tcW w:w="9180" w:type="dxa"/>
          </w:tcPr>
          <w:p w14:paraId="65406803" w14:textId="77777777" w:rsidR="001C4E5C" w:rsidRPr="008C1B14" w:rsidRDefault="001C4E5C" w:rsidP="00833FA0">
            <w:pPr>
              <w:spacing w:after="66" w:line="226" w:lineRule="auto"/>
              <w:ind w:right="482"/>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 xml:space="preserve">Describe any proposed additional analyses (such as sensitivity or subgroup analyses, meta-regression) </w:t>
            </w:r>
          </w:p>
        </w:tc>
        <w:tc>
          <w:tcPr>
            <w:tcW w:w="805" w:type="dxa"/>
            <w:shd w:val="clear" w:color="auto" w:fill="D9E2F3" w:themeFill="accent1" w:themeFillTint="33"/>
          </w:tcPr>
          <w:p w14:paraId="72E3287B"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12-13</w:t>
            </w:r>
          </w:p>
        </w:tc>
      </w:tr>
      <w:tr w:rsidR="001C4E5C" w:rsidRPr="008C1B14" w14:paraId="6F70332B" w14:textId="77777777" w:rsidTr="00833FA0">
        <w:tc>
          <w:tcPr>
            <w:tcW w:w="2155" w:type="dxa"/>
          </w:tcPr>
          <w:p w14:paraId="61EFA747" w14:textId="77777777" w:rsidR="001C4E5C" w:rsidRPr="008C1B14" w:rsidRDefault="001C4E5C" w:rsidP="00833FA0">
            <w:pPr>
              <w:jc w:val="both"/>
              <w:rPr>
                <w:rFonts w:ascii="Times New Roman" w:hAnsi="Times New Roman" w:cs="Times New Roman"/>
                <w:sz w:val="24"/>
                <w:szCs w:val="24"/>
              </w:rPr>
            </w:pPr>
          </w:p>
        </w:tc>
        <w:tc>
          <w:tcPr>
            <w:tcW w:w="810" w:type="dxa"/>
          </w:tcPr>
          <w:p w14:paraId="41F1390B"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15d</w:t>
            </w:r>
          </w:p>
        </w:tc>
        <w:tc>
          <w:tcPr>
            <w:tcW w:w="9180" w:type="dxa"/>
          </w:tcPr>
          <w:p w14:paraId="5E262433" w14:textId="77777777" w:rsidR="001C4E5C" w:rsidRPr="008C1B14" w:rsidRDefault="001C4E5C" w:rsidP="00833FA0">
            <w:pPr>
              <w:spacing w:after="66" w:line="226" w:lineRule="auto"/>
              <w:ind w:right="482"/>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 xml:space="preserve">If quantitative synthesis is not appropriate, describe the type of summary planned </w:t>
            </w:r>
          </w:p>
        </w:tc>
        <w:tc>
          <w:tcPr>
            <w:tcW w:w="805" w:type="dxa"/>
            <w:shd w:val="clear" w:color="auto" w:fill="D9E2F3" w:themeFill="accent1" w:themeFillTint="33"/>
          </w:tcPr>
          <w:p w14:paraId="7847A41F"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12-13</w:t>
            </w:r>
          </w:p>
        </w:tc>
      </w:tr>
      <w:tr w:rsidR="001C4E5C" w:rsidRPr="008C1B14" w14:paraId="00B5BFAF" w14:textId="77777777" w:rsidTr="00833FA0">
        <w:tc>
          <w:tcPr>
            <w:tcW w:w="2155" w:type="dxa"/>
          </w:tcPr>
          <w:p w14:paraId="3E67E6D7"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 xml:space="preserve">Meta biases </w:t>
            </w:r>
          </w:p>
        </w:tc>
        <w:tc>
          <w:tcPr>
            <w:tcW w:w="810" w:type="dxa"/>
          </w:tcPr>
          <w:p w14:paraId="330FA770"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16</w:t>
            </w:r>
          </w:p>
        </w:tc>
        <w:tc>
          <w:tcPr>
            <w:tcW w:w="9180" w:type="dxa"/>
          </w:tcPr>
          <w:p w14:paraId="7A974BA6" w14:textId="77777777" w:rsidR="001C4E5C" w:rsidRPr="008C1B14" w:rsidRDefault="001C4E5C" w:rsidP="00833FA0">
            <w:pPr>
              <w:spacing w:after="66" w:line="226" w:lineRule="auto"/>
              <w:ind w:right="482"/>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Specify any planned assessment of meta-bias(es) (such as publication bias across studies, selective reporting within studies)</w:t>
            </w:r>
          </w:p>
        </w:tc>
        <w:tc>
          <w:tcPr>
            <w:tcW w:w="805" w:type="dxa"/>
            <w:shd w:val="clear" w:color="auto" w:fill="D9E2F3" w:themeFill="accent1" w:themeFillTint="33"/>
          </w:tcPr>
          <w:p w14:paraId="193E28F3"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12-13</w:t>
            </w:r>
          </w:p>
        </w:tc>
      </w:tr>
      <w:tr w:rsidR="001C4E5C" w:rsidRPr="008C1B14" w14:paraId="57BCBB73" w14:textId="77777777" w:rsidTr="00833FA0">
        <w:tc>
          <w:tcPr>
            <w:tcW w:w="2155" w:type="dxa"/>
          </w:tcPr>
          <w:p w14:paraId="5787420A" w14:textId="77777777" w:rsidR="001C4E5C" w:rsidRPr="008C1B14" w:rsidRDefault="001C4E5C" w:rsidP="00833FA0">
            <w:pPr>
              <w:jc w:val="both"/>
              <w:rPr>
                <w:rFonts w:ascii="Times New Roman" w:hAnsi="Times New Roman" w:cs="Times New Roman"/>
                <w:sz w:val="24"/>
                <w:szCs w:val="24"/>
              </w:rPr>
            </w:pPr>
            <w:r w:rsidRPr="008C1B14">
              <w:rPr>
                <w:rFonts w:ascii="Times New Roman" w:eastAsia="Arial" w:hAnsi="Times New Roman" w:cs="Times New Roman"/>
                <w:sz w:val="24"/>
                <w:szCs w:val="24"/>
              </w:rPr>
              <w:t>Confidence in cumulative evidence</w:t>
            </w:r>
          </w:p>
        </w:tc>
        <w:tc>
          <w:tcPr>
            <w:tcW w:w="810" w:type="dxa"/>
          </w:tcPr>
          <w:p w14:paraId="7AFD4C94" w14:textId="77777777" w:rsidR="001C4E5C" w:rsidRPr="008C1B14" w:rsidRDefault="001C4E5C" w:rsidP="00833FA0">
            <w:pPr>
              <w:jc w:val="both"/>
              <w:rPr>
                <w:rFonts w:ascii="Times New Roman" w:hAnsi="Times New Roman" w:cs="Times New Roman"/>
                <w:sz w:val="24"/>
                <w:szCs w:val="24"/>
              </w:rPr>
            </w:pPr>
            <w:r w:rsidRPr="008C1B14">
              <w:rPr>
                <w:rFonts w:ascii="Times New Roman" w:hAnsi="Times New Roman" w:cs="Times New Roman"/>
                <w:sz w:val="24"/>
                <w:szCs w:val="24"/>
              </w:rPr>
              <w:t>17</w:t>
            </w:r>
          </w:p>
        </w:tc>
        <w:tc>
          <w:tcPr>
            <w:tcW w:w="9180" w:type="dxa"/>
          </w:tcPr>
          <w:p w14:paraId="626FB1FD" w14:textId="77777777" w:rsidR="001C4E5C" w:rsidRPr="008C1B14" w:rsidRDefault="001C4E5C" w:rsidP="00833FA0">
            <w:pPr>
              <w:spacing w:after="66" w:line="226" w:lineRule="auto"/>
              <w:ind w:right="482"/>
              <w:jc w:val="both"/>
              <w:rPr>
                <w:rFonts w:ascii="Times New Roman" w:eastAsia="Arial" w:hAnsi="Times New Roman" w:cs="Times New Roman"/>
                <w:sz w:val="24"/>
                <w:szCs w:val="24"/>
              </w:rPr>
            </w:pPr>
            <w:r w:rsidRPr="008C1B14">
              <w:rPr>
                <w:rFonts w:ascii="Times New Roman" w:eastAsia="Arial" w:hAnsi="Times New Roman" w:cs="Times New Roman"/>
                <w:sz w:val="24"/>
                <w:szCs w:val="24"/>
              </w:rPr>
              <w:t>Describe how the strength of the body of evidence will be assessed (such as GRADE)</w:t>
            </w:r>
          </w:p>
        </w:tc>
        <w:tc>
          <w:tcPr>
            <w:tcW w:w="805" w:type="dxa"/>
            <w:shd w:val="clear" w:color="auto" w:fill="D9E2F3" w:themeFill="accent1" w:themeFillTint="33"/>
          </w:tcPr>
          <w:p w14:paraId="720C2A39" w14:textId="77777777" w:rsidR="001C4E5C" w:rsidRPr="008C1B14" w:rsidRDefault="001C4E5C" w:rsidP="00833FA0">
            <w:pPr>
              <w:jc w:val="both"/>
              <w:rPr>
                <w:rFonts w:ascii="Times New Roman" w:hAnsi="Times New Roman" w:cs="Times New Roman"/>
                <w:sz w:val="24"/>
                <w:szCs w:val="24"/>
              </w:rPr>
            </w:pPr>
            <w:r>
              <w:rPr>
                <w:rFonts w:ascii="Times New Roman" w:hAnsi="Times New Roman" w:cs="Times New Roman"/>
                <w:sz w:val="24"/>
                <w:szCs w:val="24"/>
              </w:rPr>
              <w:t>11-12</w:t>
            </w:r>
          </w:p>
        </w:tc>
      </w:tr>
    </w:tbl>
    <w:p w14:paraId="7E701698" w14:textId="77777777" w:rsidR="001C4E5C" w:rsidRPr="008C1B14" w:rsidRDefault="001C4E5C" w:rsidP="001C4E5C">
      <w:pPr>
        <w:spacing w:before="240"/>
        <w:jc w:val="both"/>
        <w:rPr>
          <w:rFonts w:ascii="Times New Roman" w:hAnsi="Times New Roman" w:cs="Times New Roman"/>
          <w:noProof/>
          <w:sz w:val="18"/>
          <w:szCs w:val="18"/>
        </w:rPr>
      </w:pPr>
      <w:r w:rsidRPr="008C1B14">
        <w:rPr>
          <w:rFonts w:ascii="Times New Roman" w:eastAsia="Arial" w:hAnsi="Times New Roman" w:cs="Times New Roman"/>
          <w:sz w:val="18"/>
          <w:szCs w:val="18"/>
        </w:rPr>
        <w:t xml:space="preserve">From: </w:t>
      </w:r>
      <w:r w:rsidRPr="008C1B14">
        <w:rPr>
          <w:rFonts w:ascii="Times New Roman" w:hAnsi="Times New Roman" w:cs="Times New Roman"/>
          <w:noProof/>
          <w:sz w:val="18"/>
          <w:szCs w:val="18"/>
        </w:rPr>
        <w:t xml:space="preserve">Shamseer L, Moher D, Clarke M, Ghersi D, Liberati A, Petticrew M, et al. Preferred reporting items for systematic review and meta-analysis protocols (prisma-p) 2015: Elaboration and explanation. BMJ [Internet]. 2015;349(January):1–25. Available from: </w:t>
      </w:r>
      <w:hyperlink r:id="rId5" w:history="1">
        <w:r w:rsidRPr="008C1B14">
          <w:rPr>
            <w:rStyle w:val="Hyperlink"/>
            <w:rFonts w:ascii="Times New Roman" w:hAnsi="Times New Roman" w:cs="Times New Roman"/>
            <w:noProof/>
            <w:sz w:val="18"/>
            <w:szCs w:val="18"/>
          </w:rPr>
          <w:t>http://dx.doi.org/doi:10.1136/bmj.g7647</w:t>
        </w:r>
      </w:hyperlink>
    </w:p>
    <w:p w14:paraId="337E7C63" w14:textId="77777777" w:rsidR="001C4E5C" w:rsidRDefault="001C4E5C"/>
    <w:sectPr w:rsidR="001C4E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Y3NTcyt7QwNTAxsjBS0lEKTi0uzszPAykwrAUAeph9pywAAAA="/>
  </w:docVars>
  <w:rsids>
    <w:rsidRoot w:val="001C4E5C"/>
    <w:rsid w:val="001C4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6D022"/>
  <w15:chartTrackingRefBased/>
  <w15:docId w15:val="{3FC44D43-9802-4F94-BCAD-B65423BCA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E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4E5C"/>
    <w:rPr>
      <w:color w:val="0563C1" w:themeColor="hyperlink"/>
      <w:u w:val="single"/>
    </w:rPr>
  </w:style>
  <w:style w:type="table" w:styleId="TableGrid">
    <w:name w:val="Table Grid"/>
    <w:basedOn w:val="TableNormal"/>
    <w:uiPriority w:val="39"/>
    <w:rsid w:val="001C4E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x.doi.org/doi:10.1136/bmj.g7647" TargetMode="External"/><Relationship Id="rId4" Type="http://schemas.openxmlformats.org/officeDocument/2006/relationships/hyperlink" Target="http://static-content.springer.com/esm/art%3A10.1186%2Fs13643-016-0187-7/MediaObjects/13643_2016_187_MOESM1_ESM.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708</Words>
  <Characters>4038</Characters>
  <Application>Microsoft Office Word</Application>
  <DocSecurity>0</DocSecurity>
  <Lines>33</Lines>
  <Paragraphs>9</Paragraphs>
  <ScaleCrop>false</ScaleCrop>
  <Company/>
  <LinksUpToDate>false</LinksUpToDate>
  <CharactersWithSpaces>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Kwadwo Akuffo</dc:creator>
  <cp:keywords/>
  <dc:description/>
  <cp:lastModifiedBy>Kwadwo Akuffo</cp:lastModifiedBy>
  <cp:revision>1</cp:revision>
  <dcterms:created xsi:type="dcterms:W3CDTF">2020-12-29T23:14:00Z</dcterms:created>
  <dcterms:modified xsi:type="dcterms:W3CDTF">2020-12-29T23:16:00Z</dcterms:modified>
</cp:coreProperties>
</file>