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50E424" w14:textId="77777777" w:rsidR="001F04E2" w:rsidRDefault="001F04E2">
      <w:pPr>
        <w:rPr>
          <w:rFonts w:ascii="Arial" w:hAnsi="Arial"/>
          <w:b/>
          <w:bCs/>
        </w:rPr>
      </w:pPr>
    </w:p>
    <w:p w14:paraId="3B4D2906" w14:textId="4B86F592" w:rsidR="001F04E2" w:rsidRDefault="0055290C">
      <w:pPr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Supplementary </w:t>
      </w:r>
      <w:r w:rsidR="003E1FF9">
        <w:rPr>
          <w:rFonts w:ascii="Arial" w:hAnsi="Arial"/>
          <w:b/>
          <w:bCs/>
          <w:sz w:val="28"/>
          <w:szCs w:val="28"/>
        </w:rPr>
        <w:t>D</w:t>
      </w:r>
      <w:r>
        <w:rPr>
          <w:rFonts w:ascii="Arial" w:hAnsi="Arial"/>
          <w:b/>
          <w:bCs/>
          <w:sz w:val="28"/>
          <w:szCs w:val="28"/>
        </w:rPr>
        <w:t>ata</w:t>
      </w:r>
    </w:p>
    <w:p w14:paraId="1A2B8D0B" w14:textId="77777777" w:rsidR="001F04E2" w:rsidRDefault="001F04E2"/>
    <w:p w14:paraId="13CEABE0" w14:textId="180F273A" w:rsidR="001F04E2" w:rsidRDefault="0055290C">
      <w:pPr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Supplementary Table</w:t>
      </w:r>
      <w:r w:rsidR="00855C35">
        <w:rPr>
          <w:rFonts w:ascii="Arial" w:hAnsi="Arial"/>
          <w:b/>
          <w:bCs/>
          <w:sz w:val="22"/>
          <w:szCs w:val="22"/>
        </w:rPr>
        <w:t xml:space="preserve"> </w:t>
      </w:r>
      <w:r>
        <w:rPr>
          <w:rFonts w:ascii="Arial" w:hAnsi="Arial"/>
          <w:b/>
          <w:bCs/>
          <w:sz w:val="22"/>
          <w:szCs w:val="22"/>
        </w:rPr>
        <w:t xml:space="preserve">1 </w:t>
      </w:r>
    </w:p>
    <w:p w14:paraId="7AA471C9" w14:textId="5BF1BFB1" w:rsidR="001F04E2" w:rsidRDefault="0055290C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List of genes used as seed for Parkinson’s Disease use case. The genes were selected based on </w:t>
      </w:r>
      <w:r w:rsidR="00EE36C6">
        <w:rPr>
          <w:rFonts w:ascii="Arial" w:hAnsi="Arial"/>
          <w:sz w:val="22"/>
          <w:szCs w:val="22"/>
        </w:rPr>
        <w:t xml:space="preserve">a </w:t>
      </w:r>
      <w:r>
        <w:rPr>
          <w:rFonts w:ascii="Arial" w:hAnsi="Arial"/>
          <w:sz w:val="22"/>
          <w:szCs w:val="22"/>
        </w:rPr>
        <w:t>genetic evidence score &gt; 0.5</w:t>
      </w:r>
      <w:r w:rsidR="00EE36C6">
        <w:rPr>
          <w:rFonts w:ascii="Arial" w:hAnsi="Arial"/>
          <w:sz w:val="22"/>
          <w:szCs w:val="22"/>
        </w:rPr>
        <w:t>,</w:t>
      </w:r>
      <w:r>
        <w:rPr>
          <w:rFonts w:ascii="Arial" w:hAnsi="Arial"/>
          <w:sz w:val="22"/>
          <w:szCs w:val="22"/>
        </w:rPr>
        <w:t xml:space="preserve"> estimated by </w:t>
      </w:r>
      <w:r w:rsidR="00FE2197">
        <w:rPr>
          <w:rFonts w:ascii="Arial" w:hAnsi="Arial"/>
          <w:sz w:val="22"/>
          <w:szCs w:val="22"/>
        </w:rPr>
        <w:t xml:space="preserve">the </w:t>
      </w:r>
      <w:r>
        <w:rPr>
          <w:rFonts w:ascii="Arial" w:hAnsi="Arial"/>
          <w:sz w:val="22"/>
          <w:szCs w:val="22"/>
        </w:rPr>
        <w:t>Open Target</w:t>
      </w:r>
      <w:r w:rsidR="0008604E">
        <w:rPr>
          <w:rFonts w:ascii="Arial" w:hAnsi="Arial"/>
          <w:sz w:val="22"/>
          <w:szCs w:val="22"/>
        </w:rPr>
        <w:t>s</w:t>
      </w:r>
      <w:r>
        <w:rPr>
          <w:rFonts w:ascii="Arial" w:hAnsi="Arial"/>
          <w:sz w:val="22"/>
          <w:szCs w:val="22"/>
        </w:rPr>
        <w:t xml:space="preserve"> Platform.</w:t>
      </w:r>
    </w:p>
    <w:p w14:paraId="11AE1BD1" w14:textId="77777777" w:rsidR="001F04E2" w:rsidRDefault="001F04E2">
      <w:pPr>
        <w:rPr>
          <w:rFonts w:ascii="Arial" w:hAnsi="Arial"/>
          <w:sz w:val="22"/>
          <w:szCs w:val="22"/>
        </w:rPr>
      </w:pPr>
    </w:p>
    <w:tbl>
      <w:tblPr>
        <w:tblW w:w="1052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5"/>
        <w:gridCol w:w="1828"/>
        <w:gridCol w:w="1615"/>
        <w:gridCol w:w="6300"/>
      </w:tblGrid>
      <w:tr w:rsidR="001F04E2" w14:paraId="3C578544" w14:textId="77777777">
        <w:trPr>
          <w:trHeight w:val="317"/>
        </w:trPr>
        <w:tc>
          <w:tcPr>
            <w:tcW w:w="805" w:type="dxa"/>
            <w:tcBorders>
              <w:bottom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DD4B3" w14:textId="77777777" w:rsidR="001F04E2" w:rsidRDefault="0055290C">
            <w:pPr>
              <w:jc w:val="center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828" w:type="dxa"/>
            <w:tcBorders>
              <w:bottom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5C493" w14:textId="77777777" w:rsidR="001F04E2" w:rsidRDefault="0055290C">
            <w:pPr>
              <w:jc w:val="center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ENSG ID</w:t>
            </w:r>
          </w:p>
        </w:tc>
        <w:tc>
          <w:tcPr>
            <w:tcW w:w="1615" w:type="dxa"/>
            <w:tcBorders>
              <w:bottom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30450" w14:textId="77777777" w:rsidR="001F04E2" w:rsidRDefault="0055290C">
            <w:pPr>
              <w:jc w:val="center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Gene</w:t>
            </w:r>
          </w:p>
        </w:tc>
        <w:tc>
          <w:tcPr>
            <w:tcW w:w="6300" w:type="dxa"/>
            <w:tcBorders>
              <w:bottom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91A6C" w14:textId="77777777" w:rsidR="001F04E2" w:rsidRDefault="0055290C">
            <w:pPr>
              <w:jc w:val="center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Description</w:t>
            </w:r>
          </w:p>
        </w:tc>
      </w:tr>
      <w:tr w:rsidR="001F04E2" w14:paraId="6F993C3D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04811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956CC" w14:textId="77777777" w:rsidR="001F04E2" w:rsidRDefault="0055290C">
            <w:hyperlink r:id="rId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ENSG00000170989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38070" w14:textId="77777777" w:rsidR="001F04E2" w:rsidRDefault="0055290C">
            <w:hyperlink r:id="rId9" w:anchor="!/hgnc_id/HGNC:3165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S1PR1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32898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sphingosine-1-phosphate receptor 1</w:t>
            </w:r>
          </w:p>
        </w:tc>
      </w:tr>
      <w:tr w:rsidR="001F04E2" w14:paraId="4C5B8458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8D503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0C0D0" w14:textId="77777777" w:rsidR="001F04E2" w:rsidRDefault="0055290C">
            <w:hyperlink r:id="rId1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ENSG00000109743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1B48C" w14:textId="77777777" w:rsidR="001F04E2" w:rsidRDefault="0055290C">
            <w:hyperlink r:id="rId11" w:anchor="!/hgnc_id/HGNC:111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BST1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80F30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bone marrow stromal cell antigen 1</w:t>
            </w:r>
          </w:p>
        </w:tc>
      </w:tr>
      <w:tr w:rsidR="001F04E2" w14:paraId="5EF5FFF0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110FD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59EC3" w14:textId="77777777" w:rsidR="001F04E2" w:rsidRDefault="0055290C">
            <w:hyperlink r:id="rId1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ENSG00000116991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88B90" w14:textId="77777777" w:rsidR="001F04E2" w:rsidRDefault="0055290C">
            <w:hyperlink r:id="rId13" w:anchor="!/hgnc_id/HGNC:2380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SIPA1L2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EDC4A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signal induced proliferation associated 1 like 2</w:t>
            </w:r>
          </w:p>
        </w:tc>
      </w:tr>
      <w:tr w:rsidR="001F04E2" w14:paraId="462ED5AC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87A2C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3B79D" w14:textId="77777777" w:rsidR="001F04E2" w:rsidRDefault="0055290C">
            <w:hyperlink r:id="rId14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ENSG00000078579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7BC67" w14:textId="77777777" w:rsidR="001F04E2" w:rsidRDefault="0055290C">
            <w:hyperlink r:id="rId15" w:anchor="!/hgnc_id/HGNC:3677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FGF20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3A85E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fibroblast growth factor 20</w:t>
            </w:r>
          </w:p>
        </w:tc>
      </w:tr>
      <w:tr w:rsidR="001F04E2" w14:paraId="18F7A315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C7F1D1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49998" w14:textId="77777777" w:rsidR="001F04E2" w:rsidRDefault="0055290C">
            <w:hyperlink r:id="rId1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ENSG00000054983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53EAD" w14:textId="77777777" w:rsidR="001F04E2" w:rsidRDefault="0055290C">
            <w:hyperlink r:id="rId17" w:anchor="!/hgnc_id/HGNC:4115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GALC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24040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galactosylceramidase</w:t>
            </w:r>
          </w:p>
        </w:tc>
      </w:tr>
      <w:tr w:rsidR="001F04E2" w14:paraId="0F33BFBA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80935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63961" w14:textId="77777777" w:rsidR="001F04E2" w:rsidRDefault="0055290C">
            <w:hyperlink r:id="rId1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ENSG00000077943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41347" w14:textId="77777777" w:rsidR="001F04E2" w:rsidRDefault="0055290C">
            <w:hyperlink r:id="rId19" w:anchor="!/hgnc_id/HGNC:6144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ITGA8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49137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integrin subunit alpha 8</w:t>
            </w:r>
          </w:p>
        </w:tc>
      </w:tr>
      <w:tr w:rsidR="001F04E2" w14:paraId="52659DC8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F06C1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C2FF32" w14:textId="77777777" w:rsidR="001F04E2" w:rsidRDefault="0055290C">
            <w:hyperlink r:id="rId2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ENSG00000143772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4D5EA" w14:textId="77777777" w:rsidR="001F04E2" w:rsidRDefault="0055290C">
            <w:hyperlink r:id="rId21" w:anchor="!/hgnc_id/HGNC:6179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ITPKB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F470D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inositol-trisphosphate 3-kinase B</w:t>
            </w:r>
          </w:p>
        </w:tc>
      </w:tr>
      <w:tr w:rsidR="001F04E2" w14:paraId="4DBEB68D" w14:textId="77777777">
        <w:trPr>
          <w:trHeight w:hRule="exact" w:val="342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2D641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231DD" w14:textId="77777777" w:rsidR="001F04E2" w:rsidRDefault="0055290C">
            <w:hyperlink r:id="rId2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ENSG00000272414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FB23F" w14:textId="77777777" w:rsidR="001F04E2" w:rsidRDefault="0055290C">
            <w:hyperlink r:id="rId23" w:anchor="!/hgnc_id/HGNC:44667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FAM47E-STBD1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5CEE4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FAM47E-STBD1 readthrough</w:t>
            </w:r>
          </w:p>
        </w:tc>
      </w:tr>
      <w:tr w:rsidR="001F04E2" w14:paraId="3A52007C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E2221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01CD7" w14:textId="77777777" w:rsidR="001F04E2" w:rsidRDefault="0055290C">
            <w:hyperlink r:id="rId24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ENSG00000260230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F1734" w14:textId="77777777" w:rsidR="001F04E2" w:rsidRDefault="0055290C">
            <w:hyperlink r:id="rId25" w:anchor="!/hgnc_id/HGNC:136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FRRS1L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A2173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ferric chelate reductase 1 like</w:t>
            </w:r>
          </w:p>
        </w:tc>
      </w:tr>
      <w:tr w:rsidR="001F04E2" w14:paraId="640543AE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9685D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5B763" w14:textId="77777777" w:rsidR="001F04E2" w:rsidRDefault="0055290C">
            <w:hyperlink r:id="rId2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ENSG00000152214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937B1" w14:textId="77777777" w:rsidR="001F04E2" w:rsidRDefault="0055290C">
            <w:hyperlink r:id="rId27" w:anchor="!/hgnc_id/HGNC:10017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RIT2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A5C56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Ras like without CAAX 2</w:t>
            </w:r>
          </w:p>
        </w:tc>
      </w:tr>
      <w:tr w:rsidR="001F04E2" w14:paraId="74A4DFF8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24E8A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8BE64A" w14:textId="77777777" w:rsidR="001F04E2" w:rsidRDefault="0055290C">
            <w:hyperlink r:id="rId2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ENSG00000145335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E7CC7" w14:textId="77777777" w:rsidR="001F04E2" w:rsidRDefault="0055290C">
            <w:hyperlink r:id="rId29" w:anchor="!/hgnc_id/HGNC:1113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SNCA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5943E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synuclein alpha</w:t>
            </w:r>
          </w:p>
        </w:tc>
      </w:tr>
      <w:tr w:rsidR="001F04E2" w14:paraId="490323E0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117F0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0534B" w14:textId="77777777" w:rsidR="001F04E2" w:rsidRDefault="0055290C">
            <w:hyperlink r:id="rId3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ENSG00000164182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81685" w14:textId="77777777" w:rsidR="001F04E2" w:rsidRDefault="0055290C">
            <w:hyperlink r:id="rId31" w:anchor="!/hgnc_id/HGNC:2808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NDUFAF2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4E7F3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NADH:ubiquinone oxidoreductase complex assembly factor 2</w:t>
            </w:r>
          </w:p>
        </w:tc>
      </w:tr>
      <w:tr w:rsidR="001F04E2" w14:paraId="046167D1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436F9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DA5D5" w14:textId="77777777" w:rsidR="001F04E2" w:rsidRDefault="0055290C">
            <w:hyperlink r:id="rId3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ENSG00000203805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F98C6" w14:textId="77777777" w:rsidR="001F04E2" w:rsidRDefault="0055290C">
            <w:hyperlink r:id="rId33" w:anchor="!/hgnc_id/HGNC:23531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PLPP4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4A6D7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phospholipid phosphatase 4</w:t>
            </w:r>
          </w:p>
        </w:tc>
      </w:tr>
      <w:tr w:rsidR="001F04E2" w14:paraId="4864F138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86B02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DFA67" w14:textId="77777777" w:rsidR="001F04E2" w:rsidRDefault="0055290C">
            <w:hyperlink r:id="rId34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ENSG00000178177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C109E" w14:textId="77777777" w:rsidR="001F04E2" w:rsidRDefault="0055290C">
            <w:hyperlink r:id="rId35" w:anchor="!/hgnc_id/HGNC:3077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LCORL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65703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ligand dependent nuclear receptor corepressor like</w:t>
            </w:r>
          </w:p>
        </w:tc>
      </w:tr>
      <w:tr w:rsidR="001F04E2" w14:paraId="2065DCD1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6D718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6A72F" w14:textId="77777777" w:rsidR="001F04E2" w:rsidRDefault="0055290C">
            <w:hyperlink r:id="rId3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ENSG00000131374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88C63" w14:textId="77777777" w:rsidR="001F04E2" w:rsidRDefault="0055290C">
            <w:hyperlink r:id="rId37" w:anchor="!/hgnc_id/HGNC:1916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TBC1D5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EBBC2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TBC1 domain family member 5</w:t>
            </w:r>
          </w:p>
        </w:tc>
      </w:tr>
      <w:tr w:rsidR="001F04E2" w14:paraId="61091F03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50182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7D249" w14:textId="77777777" w:rsidR="001F04E2" w:rsidRDefault="0055290C">
            <w:hyperlink r:id="rId3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ENSG00000071054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B1050" w14:textId="77777777" w:rsidR="001F04E2" w:rsidRDefault="0055290C">
            <w:hyperlink r:id="rId39" w:anchor="!/hgnc_id/HGNC:686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MAP4K4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DA614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mitogen-activated protein kinase kinase kinase kinase 4</w:t>
            </w:r>
          </w:p>
        </w:tc>
      </w:tr>
      <w:tr w:rsidR="001F04E2" w14:paraId="4FC2C32E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79673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383E1" w14:textId="77777777" w:rsidR="001F04E2" w:rsidRDefault="0055290C">
            <w:hyperlink r:id="rId4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ENSG00000141431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F7413A" w14:textId="77777777" w:rsidR="001F04E2" w:rsidRDefault="0055290C">
            <w:hyperlink r:id="rId41" w:anchor="!/hgnc_id/HGNC:29357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ASXL3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E3CE4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ASXL transcriptional regulator 3</w:t>
            </w:r>
          </w:p>
        </w:tc>
      </w:tr>
      <w:tr w:rsidR="001F04E2" w14:paraId="0B8E160C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69911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B2DD1" w14:textId="77777777" w:rsidR="001F04E2" w:rsidRDefault="0055290C">
            <w:hyperlink r:id="rId4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ENSG00000136235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98284" w14:textId="77777777" w:rsidR="001F04E2" w:rsidRDefault="0055290C">
            <w:hyperlink r:id="rId43" w:anchor="!/hgnc_id/HGNC:446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GPNMB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0E8C1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glycoprotein nmb</w:t>
            </w:r>
          </w:p>
        </w:tc>
      </w:tr>
      <w:tr w:rsidR="001F04E2" w14:paraId="5D1A49CA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08D58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B51A4" w14:textId="77777777" w:rsidR="001F04E2" w:rsidRDefault="0055290C">
            <w:hyperlink r:id="rId44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ENSG00000066827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7F743" w14:textId="77777777" w:rsidR="001F04E2" w:rsidRDefault="0055290C">
            <w:hyperlink r:id="rId45" w:anchor="!/hgnc_id/HGNC:19899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ZFAT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5BAC1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zinc finger and AT-hook domain containing</w:t>
            </w:r>
          </w:p>
        </w:tc>
      </w:tr>
      <w:tr w:rsidR="001F04E2" w14:paraId="2FAF2C94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DB5C1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2921E" w14:textId="77777777" w:rsidR="001F04E2" w:rsidRDefault="0055290C">
            <w:hyperlink r:id="rId4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ENSG00000069275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C5D0B" w14:textId="77777777" w:rsidR="001F04E2" w:rsidRDefault="0055290C">
            <w:hyperlink r:id="rId47" w:anchor="!/hgnc_id/HGNC:29923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NUCKS1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FA4829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nuclear casein kinase and cyclin dependent kinase substrate 1</w:t>
            </w:r>
          </w:p>
        </w:tc>
      </w:tr>
      <w:tr w:rsidR="001F04E2" w14:paraId="302BADA5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E01E1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B05F5" w14:textId="77777777" w:rsidR="001F04E2" w:rsidRDefault="0055290C">
            <w:hyperlink r:id="rId4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ENSG00000204287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04D29" w14:textId="77777777" w:rsidR="001F04E2" w:rsidRDefault="0055290C">
            <w:hyperlink r:id="rId49" w:anchor="!/hgnc_id/HGNC:4947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HLA-DRA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D10D5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major histocompatibility complex, class II, DR alpha</w:t>
            </w:r>
          </w:p>
        </w:tc>
      </w:tr>
      <w:tr w:rsidR="001F04E2" w14:paraId="4D936D59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16CDC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9E633" w14:textId="77777777" w:rsidR="001F04E2" w:rsidRDefault="0055290C">
            <w:hyperlink r:id="rId5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ENSG00000127419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107CC" w14:textId="77777777" w:rsidR="001F04E2" w:rsidRDefault="0055290C">
            <w:hyperlink r:id="rId51" w:anchor="!/hgnc_id/HGNC:28709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TMEM175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4EBB5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transmembrane protein 175</w:t>
            </w:r>
          </w:p>
        </w:tc>
      </w:tr>
      <w:tr w:rsidR="001F04E2" w14:paraId="09CAFED0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D6CD12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5E7EE" w14:textId="77777777" w:rsidR="001F04E2" w:rsidRDefault="0055290C">
            <w:hyperlink r:id="rId5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ENSG00000188906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F7EBD" w14:textId="77777777" w:rsidR="001F04E2" w:rsidRDefault="0055290C">
            <w:hyperlink r:id="rId53" w:anchor="!/hgnc_id/HGNC:1861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LRRK2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DD402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leucine rich repeat kinase 2</w:t>
            </w:r>
          </w:p>
        </w:tc>
      </w:tr>
      <w:tr w:rsidR="001F04E2" w14:paraId="37FA37E2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E19E0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37594" w14:textId="77777777" w:rsidR="001F04E2" w:rsidRDefault="0055290C">
            <w:hyperlink r:id="rId54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ENSG00000153086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26205" w14:textId="77777777" w:rsidR="001F04E2" w:rsidRDefault="0055290C">
            <w:hyperlink r:id="rId55" w:anchor="!/hgnc_id/HGNC:1928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ACMSD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71695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aminocarboxymuconate semialdehyde decarboxylase</w:t>
            </w:r>
          </w:p>
        </w:tc>
      </w:tr>
      <w:tr w:rsidR="001F04E2" w14:paraId="47960676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EA65B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0AEF4" w14:textId="77777777" w:rsidR="001F04E2" w:rsidRDefault="0055290C">
            <w:hyperlink r:id="rId5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ENSG00000170745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47B78" w14:textId="77777777" w:rsidR="001F04E2" w:rsidRDefault="0055290C">
            <w:hyperlink r:id="rId57" w:anchor="!/hgnc_id/HGNC:630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KCNS3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1603E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potassium voltage-gated channel modifier subfamily S member 3</w:t>
            </w:r>
          </w:p>
        </w:tc>
      </w:tr>
      <w:tr w:rsidR="001F04E2" w14:paraId="4DD79C7B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2B1D6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D37D4" w14:textId="77777777" w:rsidR="001F04E2" w:rsidRDefault="0055290C">
            <w:hyperlink r:id="rId5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ENSG00000152128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3BF18" w14:textId="77777777" w:rsidR="001F04E2" w:rsidRDefault="0055290C">
            <w:hyperlink r:id="rId59" w:anchor="!/hgnc_id/HGNC:2538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TMEM163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6D7F5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transmembrane protein 163</w:t>
            </w:r>
          </w:p>
        </w:tc>
      </w:tr>
      <w:tr w:rsidR="001F04E2" w14:paraId="7B25184D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B09A7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E25E2" w14:textId="77777777" w:rsidR="001F04E2" w:rsidRDefault="0055290C">
            <w:hyperlink r:id="rId6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ENSG00000120071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01D40" w14:textId="77777777" w:rsidR="001F04E2" w:rsidRDefault="0055290C">
            <w:hyperlink r:id="rId61" w:anchor="!/hgnc_id/HGNC:24565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KANSL1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F0B66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KAT8 regulatory NSL complex subunit 1</w:t>
            </w:r>
          </w:p>
        </w:tc>
      </w:tr>
      <w:tr w:rsidR="001F04E2" w14:paraId="25BDAE64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2306A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848D3" w14:textId="77777777" w:rsidR="001F04E2" w:rsidRDefault="0055290C">
            <w:hyperlink r:id="rId6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ENSG00000136531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E72DC" w14:textId="77777777" w:rsidR="001F04E2" w:rsidRDefault="0055290C">
            <w:hyperlink r:id="rId63" w:anchor="!/hgnc_id/HGNC:1058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SCN2A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94234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sodium voltage-gated channel alpha subunit 2</w:t>
            </w:r>
          </w:p>
        </w:tc>
      </w:tr>
      <w:tr w:rsidR="001F04E2" w14:paraId="649CAF5A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80293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7AFDA" w14:textId="77777777" w:rsidR="001F04E2" w:rsidRDefault="0055290C">
            <w:hyperlink r:id="rId64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ENSG00000103460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1E7C9" w14:textId="77777777" w:rsidR="001F04E2" w:rsidRDefault="0055290C">
            <w:hyperlink r:id="rId65" w:anchor="!/hgnc_id/HGNC:1197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TOX3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5B63A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TOX high mobility group box family member 3</w:t>
            </w:r>
          </w:p>
        </w:tc>
      </w:tr>
      <w:tr w:rsidR="001F04E2" w14:paraId="50C97183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00794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FAA96" w14:textId="77777777" w:rsidR="001F04E2" w:rsidRDefault="0055290C">
            <w:hyperlink r:id="rId6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ENSG00000168916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FEC99" w14:textId="77777777" w:rsidR="001F04E2" w:rsidRDefault="0055290C">
            <w:hyperlink r:id="rId67" w:anchor="!/hgnc_id/HGNC:2923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ZNF608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47495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zinc finger protein 608</w:t>
            </w:r>
          </w:p>
        </w:tc>
      </w:tr>
      <w:tr w:rsidR="001F04E2" w14:paraId="3EAAFF36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49251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E2490" w14:textId="77777777" w:rsidR="001F04E2" w:rsidRDefault="0055290C">
            <w:hyperlink r:id="rId6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ENSG00000197360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D7ACF" w14:textId="77777777" w:rsidR="001F04E2" w:rsidRDefault="0055290C">
            <w:hyperlink r:id="rId69" w:anchor="!/hgnc_id/HGNC:13174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ZNF98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D3083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zinc finger protein 98</w:t>
            </w:r>
          </w:p>
        </w:tc>
      </w:tr>
      <w:tr w:rsidR="001F04E2" w14:paraId="09568883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D8A91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9AF3F" w14:textId="77777777" w:rsidR="001F04E2" w:rsidRDefault="0055290C">
            <w:hyperlink r:id="rId7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ENSG00000198133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4E42C" w14:textId="77777777" w:rsidR="001F04E2" w:rsidRDefault="0055290C">
            <w:hyperlink r:id="rId71" w:anchor="!/hgnc_id/HGNC:2013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TMEM229B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22F1E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transmembrane protein 229B</w:t>
            </w:r>
          </w:p>
        </w:tc>
      </w:tr>
      <w:tr w:rsidR="001F04E2" w14:paraId="4A56DB0D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FD1AB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B8348" w14:textId="77777777" w:rsidR="001F04E2" w:rsidRDefault="0055290C">
            <w:hyperlink r:id="rId7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ENSG00000140030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84C28" w14:textId="77777777" w:rsidR="001F04E2" w:rsidRDefault="0055290C">
            <w:hyperlink r:id="rId73" w:anchor="!/hgnc_id/HGNC:4517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GPR65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E5CB2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G protein-coupled receptor 65</w:t>
            </w:r>
          </w:p>
        </w:tc>
      </w:tr>
      <w:tr w:rsidR="001F04E2" w14:paraId="1B5072DC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E5905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9B963" w14:textId="77777777" w:rsidR="001F04E2" w:rsidRDefault="0055290C">
            <w:hyperlink r:id="rId74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ENSG00000145214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9B0A8" w14:textId="77777777" w:rsidR="001F04E2" w:rsidRDefault="0055290C">
            <w:hyperlink r:id="rId75" w:anchor="!/hgnc_id/HGNC:285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DGKQ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AEA04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diacylglycerol kinase theta</w:t>
            </w:r>
          </w:p>
        </w:tc>
      </w:tr>
      <w:tr w:rsidR="001F04E2" w14:paraId="4190F6B4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32428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F0240" w14:textId="77777777" w:rsidR="001F04E2" w:rsidRDefault="0055290C">
            <w:hyperlink r:id="rId7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ENSG00000164181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6247E" w14:textId="77777777" w:rsidR="001F04E2" w:rsidRDefault="0055290C">
            <w:hyperlink r:id="rId77" w:anchor="!/hgnc_id/HGNC:2629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ELOVL7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2EE69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ELOVL fatty acid elongase 7</w:t>
            </w:r>
          </w:p>
        </w:tc>
      </w:tr>
      <w:tr w:rsidR="001F04E2" w14:paraId="53902DB5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538F2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688C8" w14:textId="77777777" w:rsidR="001F04E2" w:rsidRDefault="0055290C">
            <w:hyperlink r:id="rId7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ENSG00000107295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A5E02" w14:textId="77777777" w:rsidR="001F04E2" w:rsidRDefault="0055290C">
            <w:hyperlink r:id="rId79" w:anchor="!/hgnc_id/HGNC:10831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SH3GL2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56E95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SH3 domain containing GRB2 like 2, endophilin A1</w:t>
            </w:r>
          </w:p>
        </w:tc>
      </w:tr>
      <w:tr w:rsidR="001F04E2" w14:paraId="42B55B70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661F4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8A862" w14:textId="77777777" w:rsidR="001F04E2" w:rsidRDefault="0055290C">
            <w:hyperlink r:id="rId8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ENSG00000080854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4069CF" w14:textId="77777777" w:rsidR="001F04E2" w:rsidRDefault="0055290C">
            <w:hyperlink r:id="rId81" w:anchor="!/hgnc_id/HGNC:3232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IGSF9B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7D222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immunoglobulin superfamily member 9B</w:t>
            </w:r>
          </w:p>
        </w:tc>
      </w:tr>
      <w:tr w:rsidR="001F04E2" w14:paraId="0039BD5B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19F8B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278C2" w14:textId="77777777" w:rsidR="001F04E2" w:rsidRDefault="0055290C">
            <w:hyperlink r:id="rId8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ENSG00000108379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F551D" w14:textId="77777777" w:rsidR="001F04E2" w:rsidRDefault="0055290C">
            <w:hyperlink r:id="rId83" w:anchor="!/hgnc_id/HGNC:1278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WNT3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0FA94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Wnt family member 3</w:t>
            </w:r>
          </w:p>
        </w:tc>
      </w:tr>
      <w:tr w:rsidR="001F04E2" w14:paraId="3538BDB1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203BF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lastRenderedPageBreak/>
              <w:t>39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67F2E" w14:textId="77777777" w:rsidR="001F04E2" w:rsidRDefault="0055290C">
            <w:hyperlink r:id="rId84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ENSG00000010810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9C094" w14:textId="77777777" w:rsidR="001F04E2" w:rsidRDefault="0055290C">
            <w:hyperlink r:id="rId85" w:anchor="!/hgnc_id/HGNC:4037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FYN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DE8CD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FYN proto-oncogene, Src family tyrosine kinase</w:t>
            </w:r>
          </w:p>
        </w:tc>
      </w:tr>
      <w:tr w:rsidR="001F04E2" w14:paraId="0D1EBA8D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1F223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30373" w14:textId="77777777" w:rsidR="001F04E2" w:rsidRDefault="0055290C">
            <w:hyperlink r:id="rId8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ENSG00000162692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851B6" w14:textId="77777777" w:rsidR="001F04E2" w:rsidRDefault="0055290C">
            <w:hyperlink r:id="rId87" w:anchor="!/hgnc_id/HGNC:12663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VCAM1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35B35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vascular cell adhesion molecule 1</w:t>
            </w:r>
          </w:p>
        </w:tc>
      </w:tr>
      <w:tr w:rsidR="001F04E2" w14:paraId="609EC1AE" w14:textId="77777777">
        <w:trPr>
          <w:trHeight w:hRule="exact" w:val="496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772D6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D6940" w14:textId="77777777" w:rsidR="001F04E2" w:rsidRDefault="0055290C">
            <w:hyperlink r:id="rId8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ENSG00000263715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B94E4" w14:textId="77777777" w:rsidR="001F04E2" w:rsidRDefault="0055290C">
            <w:hyperlink r:id="rId89" w:anchor="!/hgnc_id/null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LINC02210-CRHR1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BC41A" w14:textId="77777777" w:rsidR="001F04E2" w:rsidRDefault="001F04E2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</w:p>
        </w:tc>
      </w:tr>
      <w:tr w:rsidR="001F04E2" w14:paraId="3759C786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91ECE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FA292" w14:textId="77777777" w:rsidR="001F04E2" w:rsidRDefault="0055290C">
            <w:hyperlink r:id="rId9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ENSG00000130787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C9DCB" w14:textId="77777777" w:rsidR="001F04E2" w:rsidRDefault="0055290C">
            <w:hyperlink r:id="rId91" w:anchor="!/hgnc_id/HGNC:18415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HIP1R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E5E05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huntingtin interacting protein 1 related</w:t>
            </w:r>
          </w:p>
        </w:tc>
      </w:tr>
      <w:tr w:rsidR="001F04E2" w14:paraId="225334B7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83421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47E4E" w14:textId="77777777" w:rsidR="001F04E2" w:rsidRDefault="0055290C">
            <w:hyperlink r:id="rId9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ENSG00000164733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E1F2C" w14:textId="77777777" w:rsidR="001F04E2" w:rsidRDefault="0055290C">
            <w:hyperlink r:id="rId93" w:anchor="!/hgnc_id/HGNC:2527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CTSB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EB49A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cathepsin B</w:t>
            </w:r>
          </w:p>
        </w:tc>
      </w:tr>
      <w:tr w:rsidR="001F04E2" w14:paraId="27754A48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1A0FDE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FAB1E" w14:textId="77777777" w:rsidR="001F04E2" w:rsidRDefault="0055290C">
            <w:hyperlink r:id="rId94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ENSG00000151229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44DED" w14:textId="77777777" w:rsidR="001F04E2" w:rsidRDefault="0055290C">
            <w:hyperlink r:id="rId95" w:anchor="!/hgnc_id/HGNC:1595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SLC2A13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E6780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solute carrier family 2-member 13</w:t>
            </w:r>
          </w:p>
        </w:tc>
      </w:tr>
      <w:tr w:rsidR="001F04E2" w14:paraId="270667E5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F6926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1AB1A" w14:textId="77777777" w:rsidR="001F04E2" w:rsidRDefault="0055290C">
            <w:hyperlink r:id="rId96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ENSG00000145349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DC52E" w14:textId="77777777" w:rsidR="001F04E2" w:rsidRDefault="0055290C">
            <w:hyperlink r:id="rId97" w:anchor="!/hgnc_id/HGNC:146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CAMK2D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27384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calcium/calmodulin dependent protein kinase II delta</w:t>
            </w:r>
          </w:p>
        </w:tc>
      </w:tr>
      <w:tr w:rsidR="001F04E2" w14:paraId="136EEA10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CC86F8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2BC93" w14:textId="77777777" w:rsidR="001F04E2" w:rsidRDefault="0055290C">
            <w:hyperlink r:id="rId98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ENSG00000188153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91D21" w14:textId="77777777" w:rsidR="001F04E2" w:rsidRDefault="0055290C">
            <w:hyperlink r:id="rId99" w:anchor="!/hgnc_id/HGNC:2207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COL4A5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F7100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collagen type IV alpha 5 chain</w:t>
            </w:r>
          </w:p>
        </w:tc>
      </w:tr>
      <w:tr w:rsidR="001F04E2" w14:paraId="72DFAAE4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63238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82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14FFB" w14:textId="77777777" w:rsidR="001F04E2" w:rsidRDefault="0055290C">
            <w:hyperlink r:id="rId100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ENSG00000198648</w:t>
              </w:r>
            </w:hyperlink>
          </w:p>
        </w:tc>
        <w:tc>
          <w:tcPr>
            <w:tcW w:w="161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62E85" w14:textId="77777777" w:rsidR="001F04E2" w:rsidRDefault="0055290C">
            <w:hyperlink r:id="rId101" w:anchor="!/hgnc_id/HGNC:17717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STK39</w:t>
              </w:r>
            </w:hyperlink>
          </w:p>
        </w:tc>
        <w:tc>
          <w:tcPr>
            <w:tcW w:w="630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3722B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serine/threonine kinase 39</w:t>
            </w:r>
          </w:p>
        </w:tc>
      </w:tr>
      <w:tr w:rsidR="001F04E2" w14:paraId="6EE711A4" w14:textId="77777777">
        <w:trPr>
          <w:trHeight w:hRule="exact" w:val="317"/>
        </w:trPr>
        <w:tc>
          <w:tcPr>
            <w:tcW w:w="805" w:type="dxa"/>
            <w:tcBorders>
              <w:right w:val="single" w:sz="4" w:space="0" w:color="7F7F7F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BF3C7" w14:textId="77777777" w:rsidR="001F04E2" w:rsidRDefault="0055290C">
            <w:pPr>
              <w:jc w:val="right"/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cap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82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3D204" w14:textId="77777777" w:rsidR="001F04E2" w:rsidRDefault="0055290C">
            <w:hyperlink r:id="rId102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ENSG00000148123</w:t>
              </w:r>
            </w:hyperlink>
          </w:p>
        </w:tc>
        <w:tc>
          <w:tcPr>
            <w:tcW w:w="161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CAA30" w14:textId="77777777" w:rsidR="001F04E2" w:rsidRDefault="0055290C">
            <w:hyperlink r:id="rId103" w:anchor="!/hgnc_id/HGNC:25993" w:history="1">
              <w:r>
                <w:rPr>
                  <w:rFonts w:ascii="Arial" w:eastAsia="Times New Roman" w:hAnsi="Arial"/>
                  <w:color w:val="000000"/>
                  <w:kern w:val="0"/>
                  <w:sz w:val="18"/>
                  <w:szCs w:val="18"/>
                </w:rPr>
                <w:t>PLPPR1</w:t>
              </w:r>
            </w:hyperlink>
          </w:p>
        </w:tc>
        <w:tc>
          <w:tcPr>
            <w:tcW w:w="63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9B8E6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phospholipid phosphatase related 1</w:t>
            </w:r>
          </w:p>
        </w:tc>
      </w:tr>
    </w:tbl>
    <w:p w14:paraId="319CA25C" w14:textId="77777777" w:rsidR="001F04E2" w:rsidRDefault="001F04E2"/>
    <w:p w14:paraId="610D7EE8" w14:textId="77777777" w:rsidR="001F04E2" w:rsidRDefault="001F04E2"/>
    <w:p w14:paraId="5DCA822A" w14:textId="77777777" w:rsidR="001F04E2" w:rsidRDefault="0055290C">
      <w:pPr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Supplementary Table2</w:t>
      </w:r>
    </w:p>
    <w:p w14:paraId="3CF07713" w14:textId="6F0D9D56" w:rsidR="001F04E2" w:rsidRDefault="0055290C">
      <w:r>
        <w:t xml:space="preserve">Pathway enrichment of all the genes in </w:t>
      </w:r>
      <w:r w:rsidR="00EE36C6">
        <w:t xml:space="preserve">the </w:t>
      </w:r>
      <w:r>
        <w:t xml:space="preserve">network </w:t>
      </w:r>
    </w:p>
    <w:p w14:paraId="7014EA5E" w14:textId="77777777" w:rsidR="001F04E2" w:rsidRDefault="001F04E2"/>
    <w:tbl>
      <w:tblPr>
        <w:tblW w:w="1079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5"/>
        <w:gridCol w:w="4860"/>
        <w:gridCol w:w="990"/>
        <w:gridCol w:w="1080"/>
        <w:gridCol w:w="1170"/>
        <w:gridCol w:w="810"/>
        <w:gridCol w:w="1255"/>
      </w:tblGrid>
      <w:tr w:rsidR="001F04E2" w14:paraId="3EA20E72" w14:textId="77777777">
        <w:trPr>
          <w:trHeight w:val="288"/>
        </w:trPr>
        <w:tc>
          <w:tcPr>
            <w:tcW w:w="625" w:type="dxa"/>
            <w:tcBorders>
              <w:bottom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00983" w14:textId="77777777" w:rsidR="001F04E2" w:rsidRDefault="0055290C">
            <w:pPr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4860" w:type="dxa"/>
            <w:tcBorders>
              <w:bottom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9E00C" w14:textId="77777777" w:rsidR="001F04E2" w:rsidRDefault="0055290C">
            <w:pPr>
              <w:jc w:val="center"/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Geneset</w:t>
            </w:r>
          </w:p>
        </w:tc>
        <w:tc>
          <w:tcPr>
            <w:tcW w:w="990" w:type="dxa"/>
            <w:tcBorders>
              <w:bottom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51722" w14:textId="77777777" w:rsidR="001F04E2" w:rsidRDefault="0055290C">
            <w:pPr>
              <w:jc w:val="center"/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Overlap</w:t>
            </w:r>
          </w:p>
        </w:tc>
        <w:tc>
          <w:tcPr>
            <w:tcW w:w="1080" w:type="dxa"/>
            <w:tcBorders>
              <w:bottom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5470C" w14:textId="77777777" w:rsidR="001F04E2" w:rsidRDefault="0055290C">
            <w:pPr>
              <w:jc w:val="center"/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170" w:type="dxa"/>
            <w:tcBorders>
              <w:bottom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36D15" w14:textId="77777777" w:rsidR="001F04E2" w:rsidRDefault="0055290C">
            <w:pPr>
              <w:jc w:val="center"/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Adjusted P-value</w:t>
            </w:r>
          </w:p>
        </w:tc>
        <w:tc>
          <w:tcPr>
            <w:tcW w:w="810" w:type="dxa"/>
            <w:tcBorders>
              <w:bottom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C6A4F" w14:textId="77777777" w:rsidR="001F04E2" w:rsidRDefault="0055290C">
            <w:pPr>
              <w:jc w:val="center"/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Odds Ratio</w:t>
            </w:r>
          </w:p>
        </w:tc>
        <w:tc>
          <w:tcPr>
            <w:tcW w:w="1255" w:type="dxa"/>
            <w:tcBorders>
              <w:bottom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754EE" w14:textId="77777777" w:rsidR="001F04E2" w:rsidRDefault="0055290C">
            <w:pPr>
              <w:jc w:val="center"/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Combined Score</w:t>
            </w:r>
          </w:p>
        </w:tc>
      </w:tr>
      <w:tr w:rsidR="001F04E2" w14:paraId="45CFA716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0F91D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1B53D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Pathways of neurodegeneration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2A7A0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64/475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55D05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1.25e-39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E75FD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1.95e-06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713769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8.14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7A270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316.73</w:t>
            </w:r>
          </w:p>
        </w:tc>
      </w:tr>
      <w:tr w:rsidR="001F04E2" w14:paraId="63BC4728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9CF55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3CFA4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Parkinson disease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17F4E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45/249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D73B4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1.45e-33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CAC36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3.56e-01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D77C11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10.92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F7A1C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358.6</w:t>
            </w:r>
          </w:p>
        </w:tc>
      </w:tr>
      <w:tr w:rsidR="001F04E2" w14:paraId="0A7AEDBD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2B235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B6B95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Cell adhesion molecules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ADBD1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36/148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FAC9A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7.38e-32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D7B51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3.29e-02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0B78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14.7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CAB0D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457.56</w:t>
            </w:r>
          </w:p>
        </w:tc>
      </w:tr>
      <w:tr w:rsidR="001F04E2" w14:paraId="53B0721F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F213C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ACFC4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Proteoglycans in cancer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16B4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40/205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DF4F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2.89e-31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B5D9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4.45e-05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2CDCA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11.79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D86FC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360.06</w:t>
            </w:r>
          </w:p>
        </w:tc>
      </w:tr>
      <w:tr w:rsidR="001F04E2" w14:paraId="358CCB2A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703C7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8AE15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Alzheimer disease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B055E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48/369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9A14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5.51e-29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D9249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7.96e-03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1E4C5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7.86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222C6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222.11</w:t>
            </w:r>
          </w:p>
        </w:tc>
      </w:tr>
      <w:tr w:rsidR="001F04E2" w14:paraId="03F062BC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ADDCD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BEF9E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Antigen processing and presentation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45AD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25/78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DA6CC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9.19e-26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4BEE5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8.81e-08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C2869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19.37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74074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484.87</w:t>
            </w:r>
          </w:p>
        </w:tc>
      </w:tr>
      <w:tr w:rsidR="001F04E2" w14:paraId="3DDD0369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86970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1CECC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Pathways in cancer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72B2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49/531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00043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8.41e-23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6FCE8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1.49e-01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11FB4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5.58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A2AE9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123.09</w:t>
            </w:r>
          </w:p>
        </w:tc>
      </w:tr>
      <w:tr w:rsidR="001F04E2" w14:paraId="31BFAAB3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8BA05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53AB8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Viral myocarditis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A63B5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21/60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FFFCE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9.28e-23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54EA3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6.70e-09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6A406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21.15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F47B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465.95</w:t>
            </w:r>
          </w:p>
        </w:tc>
      </w:tr>
      <w:tr w:rsidR="001F04E2" w14:paraId="30255527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45FBC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96672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Tuberculosis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BF145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31/180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38CF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1.05e-22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4336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1.64e-06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4D56D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10.41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C9CB9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228.74</w:t>
            </w:r>
          </w:p>
        </w:tc>
      </w:tr>
      <w:tr w:rsidR="001F04E2" w14:paraId="1B8330B4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07AE2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6EF0A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Diabetic cardiomyopathy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D42A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32/203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2C96D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3.54e-22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61C63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4.61e-03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BC7E0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9.52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FA1E9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204.31</w:t>
            </w:r>
          </w:p>
        </w:tc>
      </w:tr>
      <w:tr w:rsidR="001F04E2" w14:paraId="71AA80B1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020B1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2DBBA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Focal adhesion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4359A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31/201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9364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3.18e-21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419C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1.64e-16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D0AC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9.32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281CE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191.02</w:t>
            </w:r>
          </w:p>
        </w:tc>
      </w:tr>
      <w:tr w:rsidR="001F04E2" w14:paraId="0F1E89AA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803BB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3F978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Regulation of actin cytoskeleton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656F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31/218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2608C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3.74e-20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EC48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2.60e-27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58D90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8.59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49B16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166.92</w:t>
            </w:r>
          </w:p>
        </w:tc>
      </w:tr>
      <w:tr w:rsidR="001F04E2" w14:paraId="00B48255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3FD1A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186B7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Epstein-Barr virus infection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A0421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30/202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D442C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4.33e-20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D322F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2.33e-06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B2BF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8.97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34681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173.76</w:t>
            </w:r>
          </w:p>
        </w:tc>
      </w:tr>
      <w:tr w:rsidR="001F04E2" w14:paraId="7406A6BC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8A496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EE0B2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Kaposi sarcoma-associated herpesvirus infection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EAF3F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29/193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5C3EA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1.34e-19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9B6C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2.36e-11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67694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9.08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FFF27F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171.36</w:t>
            </w:r>
          </w:p>
        </w:tc>
      </w:tr>
      <w:tr w:rsidR="001F04E2" w14:paraId="01109B4A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767C4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4B293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Rap1 signaling pathway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3B294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30/210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6B74D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1.35e-19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2CF2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6.72e-14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1DE43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8.63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89B0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162.88</w:t>
            </w:r>
          </w:p>
        </w:tc>
      </w:tr>
      <w:tr w:rsidR="001F04E2" w14:paraId="76C85699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21263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85C20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Retrograde endocannabinoid signaling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2F5E4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26/148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0037E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1.90e-19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2E68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3.62e-24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3404F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10.61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6DA10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198.72</w:t>
            </w:r>
          </w:p>
        </w:tc>
      </w:tr>
      <w:tr w:rsidR="001F04E2" w14:paraId="66891C7F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F3406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BC18B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Prion disease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CB29D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33/273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CDE98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3.69e-19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4317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1.18e-06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B015E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7.3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04A23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134.63</w:t>
            </w:r>
          </w:p>
        </w:tc>
      </w:tr>
      <w:tr w:rsidR="001F04E2" w14:paraId="6758CA25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710AD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77CD6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Hematopoietic cell lineage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CFC3A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22/99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518C9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5.85e-19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49715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1.29e-02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4E616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13.43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B8B38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244.82</w:t>
            </w:r>
          </w:p>
        </w:tc>
      </w:tr>
      <w:tr w:rsidR="001F04E2" w14:paraId="3997B202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FCF5F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358DD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Non-alcoholic fatty liver disease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4D89A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26/155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635E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6.38e-19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ED455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1.11e-05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48C8E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10.14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10EF6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184.42</w:t>
            </w:r>
          </w:p>
        </w:tc>
      </w:tr>
      <w:tr w:rsidR="001F04E2" w14:paraId="726071F5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4CAE0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7A62D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Phagosome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EEC0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25/152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1C70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5.02e-18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CFC08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4.21e-01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DAA5A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9.94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D2AD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171.92</w:t>
            </w:r>
          </w:p>
        </w:tc>
      </w:tr>
      <w:tr w:rsidR="001F04E2" w14:paraId="31533496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0C2A1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799CB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Huntington disease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3CB99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33/306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69808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1.23e-17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33084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5.14e-15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907FA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6.52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3DB5C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110.19</w:t>
            </w:r>
          </w:p>
        </w:tc>
      </w:tr>
      <w:tr w:rsidR="001F04E2" w14:paraId="2F50BC5F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52200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C64D17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Allograft rejection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8453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15/38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360D6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1.53e-17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6CB23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1.35e-15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BA593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23.85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BEA86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401.06</w:t>
            </w:r>
          </w:p>
        </w:tc>
      </w:tr>
      <w:tr w:rsidR="001F04E2" w14:paraId="16C6FAF6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74A00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EB265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Leishmaniasis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EC914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19/77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4A576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1.83e-17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C654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3.68e-05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5353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14.91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80CFC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249.57</w:t>
            </w:r>
          </w:p>
        </w:tc>
      </w:tr>
      <w:tr w:rsidR="001F04E2" w14:paraId="41E96755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679EB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0224F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PI3K-Akt signaling pathway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106C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35/354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E6845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1.92e-17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306B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1.35e-11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4963C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5.97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43EC8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99.86</w:t>
            </w:r>
          </w:p>
        </w:tc>
      </w:tr>
      <w:tr w:rsidR="001F04E2" w14:paraId="41775044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DF834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7B1F1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Thermogenesis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2363A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29/232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73A7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2.30e-17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9E60E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2.59e-07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B7B3C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7.55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35F99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125.66</w:t>
            </w:r>
          </w:p>
        </w:tc>
      </w:tr>
      <w:tr w:rsidR="001F04E2" w14:paraId="20B5B694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F18D2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7FB25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Endocytosis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A7F8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30/252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B23A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2.52e-17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38DB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2.42e-15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F98D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7.19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74C44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119.4</w:t>
            </w:r>
          </w:p>
        </w:tc>
      </w:tr>
      <w:tr w:rsidR="001F04E2" w14:paraId="2CCD85A2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A187D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A739D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Lipid and atherosclerosis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21FC8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28/215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A1C04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2.81e-17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18FB4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9.96e-04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C2ECD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7.87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3F4A7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130.25</w:t>
            </w:r>
          </w:p>
        </w:tc>
      </w:tr>
      <w:tr w:rsidR="001F04E2" w14:paraId="3FBC4126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C5EF5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3C54F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Neurotrophin signaling pathway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5152E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22/119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A695E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3.91e-17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904F5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1.37e-03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FDB42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11.17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B4BEA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183.28</w:t>
            </w:r>
          </w:p>
        </w:tc>
      </w:tr>
      <w:tr w:rsidR="001F04E2" w14:paraId="37621CC2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C336F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486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E00FE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Graft-versus-host disease</w:t>
            </w:r>
          </w:p>
        </w:tc>
        <w:tc>
          <w:tcPr>
            <w:tcW w:w="99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8D7AF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15/42</w:t>
            </w:r>
          </w:p>
        </w:tc>
        <w:tc>
          <w:tcPr>
            <w:tcW w:w="108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70C05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9.19e-17</w:t>
            </w:r>
          </w:p>
        </w:tc>
        <w:tc>
          <w:tcPr>
            <w:tcW w:w="117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5058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4.62e-01</w:t>
            </w:r>
          </w:p>
        </w:tc>
        <w:tc>
          <w:tcPr>
            <w:tcW w:w="81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2645D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21.58</w:t>
            </w:r>
          </w:p>
        </w:tc>
        <w:tc>
          <w:tcPr>
            <w:tcW w:w="125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10678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346.06</w:t>
            </w:r>
          </w:p>
        </w:tc>
      </w:tr>
      <w:tr w:rsidR="001F04E2" w14:paraId="0266D813" w14:textId="77777777">
        <w:trPr>
          <w:trHeight w:val="288"/>
        </w:trPr>
        <w:tc>
          <w:tcPr>
            <w:tcW w:w="625" w:type="dxa"/>
            <w:tcBorders>
              <w:right w:val="single" w:sz="4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61F5C" w14:textId="77777777" w:rsidR="001F04E2" w:rsidRDefault="0055290C">
            <w:pPr>
              <w:jc w:val="right"/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i/>
                <w:i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48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1DE0F2" w14:textId="77777777" w:rsidR="001F04E2" w:rsidRDefault="0055290C">
            <w:pP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Human papillomavirus infection</w:t>
            </w:r>
          </w:p>
        </w:tc>
        <w:tc>
          <w:tcPr>
            <w:tcW w:w="99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B5331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33/331</w:t>
            </w:r>
          </w:p>
        </w:tc>
        <w:tc>
          <w:tcPr>
            <w:tcW w:w="10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3703F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1.31e-16</w:t>
            </w:r>
          </w:p>
        </w:tc>
        <w:tc>
          <w:tcPr>
            <w:tcW w:w="117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5EB84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1.32e-02</w:t>
            </w:r>
          </w:p>
        </w:tc>
        <w:tc>
          <w:tcPr>
            <w:tcW w:w="81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8FD7F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6.02</w:t>
            </w:r>
          </w:p>
        </w:tc>
        <w:tc>
          <w:tcPr>
            <w:tcW w:w="125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1C31B" w14:textId="77777777" w:rsidR="001F04E2" w:rsidRDefault="0055290C">
            <w:pPr>
              <w:jc w:val="center"/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0"/>
                <w:szCs w:val="20"/>
              </w:rPr>
              <w:t>95.69</w:t>
            </w:r>
          </w:p>
        </w:tc>
      </w:tr>
    </w:tbl>
    <w:p w14:paraId="3E7C0EB8" w14:textId="77777777" w:rsidR="001F04E2" w:rsidRDefault="001F04E2"/>
    <w:p w14:paraId="384D7D11" w14:textId="77777777" w:rsidR="001F04E2" w:rsidRDefault="001F04E2"/>
    <w:p w14:paraId="0FC3C5F4" w14:textId="77777777" w:rsidR="001F04E2" w:rsidRDefault="0055290C">
      <w:pPr>
        <w:rPr>
          <w:b/>
          <w:bCs/>
        </w:rPr>
      </w:pPr>
      <w:r>
        <w:rPr>
          <w:b/>
          <w:bCs/>
        </w:rPr>
        <w:t>Supplementary Figure 1</w:t>
      </w:r>
    </w:p>
    <w:p w14:paraId="648DCDC6" w14:textId="77777777" w:rsidR="001F04E2" w:rsidRDefault="001F04E2"/>
    <w:p w14:paraId="5FF57E24" w14:textId="2A5A22D3" w:rsidR="001F04E2" w:rsidRDefault="0055290C">
      <w:r>
        <w:t xml:space="preserve">Subgraph of the full network with highlighted novel candidates based on their overall target score from </w:t>
      </w:r>
      <w:r w:rsidR="00EE36C6">
        <w:t xml:space="preserve">the </w:t>
      </w:r>
      <w:r>
        <w:t>Open Target Platform. Different communities are represented by colors enriched for specific pathways</w:t>
      </w:r>
      <w:r w:rsidR="00EE36C6">
        <w:t>,</w:t>
      </w:r>
      <w:r>
        <w:t xml:space="preserve"> as shown in Figure 3.</w:t>
      </w:r>
    </w:p>
    <w:p w14:paraId="67F52150" w14:textId="77777777" w:rsidR="001F04E2" w:rsidRDefault="001F04E2">
      <w:pPr>
        <w:jc w:val="center"/>
      </w:pPr>
    </w:p>
    <w:p w14:paraId="3BB15792" w14:textId="77777777" w:rsidR="0012176F" w:rsidRDefault="0012176F">
      <w:pPr>
        <w:jc w:val="center"/>
      </w:pPr>
    </w:p>
    <w:p w14:paraId="5E6AACF2" w14:textId="77777777" w:rsidR="001F04E2" w:rsidRDefault="0055290C">
      <w:pPr>
        <w:rPr>
          <w:b/>
          <w:bCs/>
        </w:rPr>
      </w:pPr>
      <w:r>
        <w:rPr>
          <w:b/>
          <w:bCs/>
        </w:rPr>
        <w:t>Supplementary Figure 1 A</w:t>
      </w:r>
    </w:p>
    <w:p w14:paraId="51147F1A" w14:textId="77777777" w:rsidR="0012176F" w:rsidRDefault="0012176F">
      <w:pPr>
        <w:rPr>
          <w:b/>
          <w:bCs/>
        </w:rPr>
      </w:pPr>
    </w:p>
    <w:p w14:paraId="3D79A90A" w14:textId="77777777" w:rsidR="001F04E2" w:rsidRDefault="0055290C">
      <w:pPr>
        <w:jc w:val="center"/>
      </w:pPr>
      <w:r>
        <w:rPr>
          <w:noProof/>
        </w:rPr>
        <w:drawing>
          <wp:inline distT="0" distB="0" distL="0" distR="0" wp14:anchorId="4406A52B" wp14:editId="4DFB4227">
            <wp:extent cx="6748848" cy="5043592"/>
            <wp:effectExtent l="0" t="0" r="0" b="4658"/>
            <wp:docPr id="864243213" name="Picture 6" descr="A close-up of a 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4"/>
                    <a:srcRect l="3243" r="27785"/>
                    <a:stretch>
                      <a:fillRect/>
                    </a:stretch>
                  </pic:blipFill>
                  <pic:spPr>
                    <a:xfrm>
                      <a:off x="0" y="0"/>
                      <a:ext cx="6748848" cy="504359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F56B866" w14:textId="77777777" w:rsidR="001F04E2" w:rsidRDefault="001F04E2">
      <w:pPr>
        <w:jc w:val="center"/>
      </w:pPr>
    </w:p>
    <w:p w14:paraId="3CED241B" w14:textId="77777777" w:rsidR="001F04E2" w:rsidRDefault="001F04E2">
      <w:pPr>
        <w:jc w:val="center"/>
      </w:pPr>
    </w:p>
    <w:p w14:paraId="7037DE5A" w14:textId="77777777" w:rsidR="0012176F" w:rsidRDefault="0012176F">
      <w:pPr>
        <w:suppressAutoHyphens w:val="0"/>
        <w:rPr>
          <w:b/>
          <w:bCs/>
        </w:rPr>
      </w:pPr>
      <w:r>
        <w:rPr>
          <w:b/>
          <w:bCs/>
        </w:rPr>
        <w:br w:type="page"/>
      </w:r>
    </w:p>
    <w:p w14:paraId="708EEDCE" w14:textId="3EC6EB26" w:rsidR="001F04E2" w:rsidRDefault="0055290C">
      <w:pPr>
        <w:rPr>
          <w:b/>
          <w:bCs/>
        </w:rPr>
      </w:pPr>
      <w:r>
        <w:rPr>
          <w:b/>
          <w:bCs/>
        </w:rPr>
        <w:lastRenderedPageBreak/>
        <w:t>Supplementary Figure 1B</w:t>
      </w:r>
    </w:p>
    <w:p w14:paraId="3645FB69" w14:textId="77777777" w:rsidR="001F04E2" w:rsidRDefault="0055290C">
      <w:pPr>
        <w:jc w:val="center"/>
      </w:pPr>
      <w:r>
        <w:rPr>
          <w:noProof/>
        </w:rPr>
        <w:drawing>
          <wp:inline distT="0" distB="0" distL="0" distR="0" wp14:anchorId="3B25C2B6" wp14:editId="32AB9337">
            <wp:extent cx="3810259" cy="2955404"/>
            <wp:effectExtent l="0" t="0" r="0" b="0"/>
            <wp:docPr id="1441331166" name="Picture 6" descr="A close-up of a 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4"/>
                    <a:srcRect l="77069" t="35647" b="29848"/>
                    <a:stretch>
                      <a:fillRect/>
                    </a:stretch>
                  </pic:blipFill>
                  <pic:spPr>
                    <a:xfrm>
                      <a:off x="0" y="0"/>
                      <a:ext cx="3810259" cy="295540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5CAC37C" w14:textId="77777777" w:rsidR="001F04E2" w:rsidRDefault="001F04E2"/>
    <w:p w14:paraId="18F8F650" w14:textId="77777777" w:rsidR="00982062" w:rsidRDefault="00982062"/>
    <w:sectPr w:rsidR="00982062"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4A534" w14:textId="77777777" w:rsidR="00D5394C" w:rsidRDefault="00D5394C">
      <w:r>
        <w:separator/>
      </w:r>
    </w:p>
  </w:endnote>
  <w:endnote w:type="continuationSeparator" w:id="0">
    <w:p w14:paraId="205BC5BE" w14:textId="77777777" w:rsidR="00D5394C" w:rsidRDefault="00D53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9F4FAF" w14:textId="77777777" w:rsidR="00D5394C" w:rsidRDefault="00D5394C">
      <w:r>
        <w:rPr>
          <w:color w:val="000000"/>
        </w:rPr>
        <w:separator/>
      </w:r>
    </w:p>
  </w:footnote>
  <w:footnote w:type="continuationSeparator" w:id="0">
    <w:p w14:paraId="0D0FBC1B" w14:textId="77777777" w:rsidR="00D5394C" w:rsidRDefault="00D539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13576A"/>
    <w:multiLevelType w:val="multilevel"/>
    <w:tmpl w:val="DC344B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1" w15:restartNumberingAfterBreak="0">
    <w:nsid w:val="4D382484"/>
    <w:multiLevelType w:val="multilevel"/>
    <w:tmpl w:val="38EACA1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."/>
      <w:lvlJc w:val="left"/>
      <w:pPr>
        <w:ind w:left="1800" w:hanging="360"/>
      </w:pPr>
    </w:lvl>
    <w:lvl w:ilvl="2">
      <w:start w:val="1"/>
      <w:numFmt w:val="lowerRoman"/>
      <w:lvlText w:val="."/>
      <w:lvlJc w:val="right"/>
      <w:pPr>
        <w:ind w:left="2520" w:hanging="180"/>
      </w:pPr>
    </w:lvl>
    <w:lvl w:ilvl="3">
      <w:start w:val="1"/>
      <w:numFmt w:val="decimal"/>
      <w:lvlText w:val="."/>
      <w:lvlJc w:val="left"/>
      <w:pPr>
        <w:ind w:left="3240" w:hanging="360"/>
      </w:pPr>
    </w:lvl>
    <w:lvl w:ilvl="4">
      <w:start w:val="1"/>
      <w:numFmt w:val="lowerLetter"/>
      <w:lvlText w:val="."/>
      <w:lvlJc w:val="left"/>
      <w:pPr>
        <w:ind w:left="3960" w:hanging="360"/>
      </w:pPr>
    </w:lvl>
    <w:lvl w:ilvl="5">
      <w:start w:val="1"/>
      <w:numFmt w:val="lowerRoman"/>
      <w:lvlText w:val="."/>
      <w:lvlJc w:val="right"/>
      <w:pPr>
        <w:ind w:left="4680" w:hanging="180"/>
      </w:pPr>
    </w:lvl>
    <w:lvl w:ilvl="6">
      <w:start w:val="1"/>
      <w:numFmt w:val="decimal"/>
      <w:lvlText w:val="."/>
      <w:lvlJc w:val="left"/>
      <w:pPr>
        <w:ind w:left="5400" w:hanging="360"/>
      </w:pPr>
    </w:lvl>
    <w:lvl w:ilvl="7">
      <w:start w:val="1"/>
      <w:numFmt w:val="lowerLetter"/>
      <w:lvlText w:val="."/>
      <w:lvlJc w:val="left"/>
      <w:pPr>
        <w:ind w:left="6120" w:hanging="360"/>
      </w:pPr>
    </w:lvl>
    <w:lvl w:ilvl="8">
      <w:start w:val="1"/>
      <w:numFmt w:val="lowerRoman"/>
      <w:lvlText w:val="."/>
      <w:lvlJc w:val="right"/>
      <w:pPr>
        <w:ind w:left="6840" w:hanging="180"/>
      </w:pPr>
    </w:lvl>
  </w:abstractNum>
  <w:abstractNum w:abstractNumId="2" w15:restartNumberingAfterBreak="0">
    <w:nsid w:val="5DF724FB"/>
    <w:multiLevelType w:val="multilevel"/>
    <w:tmpl w:val="B0A64B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440" w:hanging="360"/>
      </w:p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abstractNum w:abstractNumId="3" w15:restartNumberingAfterBreak="0">
    <w:nsid w:val="64097A8E"/>
    <w:multiLevelType w:val="multilevel"/>
    <w:tmpl w:val="DC344B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num w:numId="1" w16cid:durableId="433287207">
    <w:abstractNumId w:val="3"/>
  </w:num>
  <w:num w:numId="2" w16cid:durableId="950547041">
    <w:abstractNumId w:val="1"/>
  </w:num>
  <w:num w:numId="3" w16cid:durableId="1414280392">
    <w:abstractNumId w:val="2"/>
  </w:num>
  <w:num w:numId="4" w16cid:durableId="1314025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6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04E2"/>
    <w:rsid w:val="00021C55"/>
    <w:rsid w:val="00052D19"/>
    <w:rsid w:val="00056162"/>
    <w:rsid w:val="0006642C"/>
    <w:rsid w:val="000747CF"/>
    <w:rsid w:val="0008604E"/>
    <w:rsid w:val="0012176F"/>
    <w:rsid w:val="001837D1"/>
    <w:rsid w:val="001F04E2"/>
    <w:rsid w:val="00250533"/>
    <w:rsid w:val="002A2833"/>
    <w:rsid w:val="002A51FE"/>
    <w:rsid w:val="002B2F2D"/>
    <w:rsid w:val="002D147D"/>
    <w:rsid w:val="00312A21"/>
    <w:rsid w:val="00367621"/>
    <w:rsid w:val="003A5503"/>
    <w:rsid w:val="003E1FF9"/>
    <w:rsid w:val="00421CF7"/>
    <w:rsid w:val="004328E2"/>
    <w:rsid w:val="00441F25"/>
    <w:rsid w:val="00447A2E"/>
    <w:rsid w:val="0045486A"/>
    <w:rsid w:val="0055290C"/>
    <w:rsid w:val="00591268"/>
    <w:rsid w:val="00591B89"/>
    <w:rsid w:val="005D2A51"/>
    <w:rsid w:val="005D69BE"/>
    <w:rsid w:val="00606B2F"/>
    <w:rsid w:val="006172D4"/>
    <w:rsid w:val="00622D51"/>
    <w:rsid w:val="00691167"/>
    <w:rsid w:val="006A0276"/>
    <w:rsid w:val="006D253F"/>
    <w:rsid w:val="007216CE"/>
    <w:rsid w:val="0072621E"/>
    <w:rsid w:val="007503E2"/>
    <w:rsid w:val="00806942"/>
    <w:rsid w:val="008269B1"/>
    <w:rsid w:val="00855C35"/>
    <w:rsid w:val="008621DD"/>
    <w:rsid w:val="00906395"/>
    <w:rsid w:val="00911CC6"/>
    <w:rsid w:val="00924DA8"/>
    <w:rsid w:val="00982062"/>
    <w:rsid w:val="009857FE"/>
    <w:rsid w:val="009943C4"/>
    <w:rsid w:val="009976B2"/>
    <w:rsid w:val="009C3A0C"/>
    <w:rsid w:val="009D67E0"/>
    <w:rsid w:val="009E50A9"/>
    <w:rsid w:val="00A72C2C"/>
    <w:rsid w:val="00AA116E"/>
    <w:rsid w:val="00AF1797"/>
    <w:rsid w:val="00B53E57"/>
    <w:rsid w:val="00C011EA"/>
    <w:rsid w:val="00C36A2F"/>
    <w:rsid w:val="00CA130E"/>
    <w:rsid w:val="00CA2126"/>
    <w:rsid w:val="00CC04AE"/>
    <w:rsid w:val="00CD21DD"/>
    <w:rsid w:val="00D348F1"/>
    <w:rsid w:val="00D525FF"/>
    <w:rsid w:val="00D5394C"/>
    <w:rsid w:val="00E17934"/>
    <w:rsid w:val="00EB76F9"/>
    <w:rsid w:val="00EE36C6"/>
    <w:rsid w:val="00FE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C707C"/>
  <w15:docId w15:val="{D5D35AD8-4F26-4CD8-9610-0707B25EE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rial"/>
        <w:kern w:val="3"/>
        <w:sz w:val="24"/>
        <w:szCs w:val="24"/>
        <w:lang w:val="en-US" w:eastAsia="en-US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Yu Gothic Light" w:hAnsi="Aptos Display" w:cs="Times New Roman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Yu Gothic Light" w:hAnsi="Aptos Display" w:cs="Times New Roman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Yu Gothic Light" w:cs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Yu Gothic Light" w:cs="Times New Roman"/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Yu Gothic Light" w:cs="Times New Roman"/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rFonts w:eastAsia="Yu Gothic Light" w:cs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/>
      <w:outlineLvl w:val="6"/>
    </w:pPr>
    <w:rPr>
      <w:rFonts w:eastAsia="Yu Gothic Light" w:cs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outlineLvl w:val="7"/>
    </w:pPr>
    <w:rPr>
      <w:rFonts w:eastAsia="Yu Gothic Light" w:cs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outlineLvl w:val="8"/>
    </w:pPr>
    <w:rPr>
      <w:rFonts w:eastAsia="Yu Gothic Light" w:cs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Yu Gothic Light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Yu Gothic Light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Yu Gothic Light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Yu Gothic Light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Yu Gothic Light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Yu Gothic Light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Yu Gothic Light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Yu Gothic Light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Yu Gothic Light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/>
      <w:contextualSpacing/>
    </w:pPr>
    <w:rPr>
      <w:rFonts w:ascii="Aptos Display" w:eastAsia="Yu Gothic Light" w:hAnsi="Aptos Display" w:cs="Times New Roman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Aptos Display" w:eastAsia="Yu Gothic Light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spacing w:after="160"/>
    </w:pPr>
    <w:rPr>
      <w:rFonts w:eastAsia="Yu Gothic Light" w:cs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Yu Gothic Light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 w:after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  <w:style w:type="character" w:styleId="Hyperlink">
    <w:name w:val="Hyperlink"/>
    <w:basedOn w:val="DefaultParagraphFont"/>
    <w:rPr>
      <w:color w:val="467886"/>
      <w:u w:val="single"/>
    </w:rPr>
  </w:style>
  <w:style w:type="character" w:customStyle="1" w:styleId="UnresolvedMention1">
    <w:name w:val="Unresolved Mention1"/>
    <w:basedOn w:val="DefaultParagraphFont"/>
    <w:rPr>
      <w:color w:val="605E5C"/>
      <w:shd w:val="clear" w:color="auto" w:fill="E1DFDD"/>
    </w:rPr>
  </w:style>
  <w:style w:type="character" w:customStyle="1" w:styleId="x1lliihq">
    <w:name w:val="x1lliihq"/>
    <w:basedOn w:val="DefaultParagraphFont"/>
  </w:style>
  <w:style w:type="paragraph" w:styleId="Caption">
    <w:name w:val="caption"/>
    <w:basedOn w:val="Normal"/>
    <w:next w:val="Normal"/>
    <w:pPr>
      <w:spacing w:after="200"/>
    </w:pPr>
    <w:rPr>
      <w:i/>
      <w:iCs/>
      <w:color w:val="0E2841"/>
      <w:sz w:val="18"/>
      <w:szCs w:val="18"/>
    </w:rPr>
  </w:style>
  <w:style w:type="paragraph" w:styleId="NormalWeb">
    <w:name w:val="Normal (Web)"/>
    <w:basedOn w:val="Normal"/>
    <w:rPr>
      <w:rFonts w:ascii="Times New Roman" w:hAnsi="Times New Roman" w:cs="Times New Roman"/>
    </w:rPr>
  </w:style>
  <w:style w:type="paragraph" w:styleId="Revision">
    <w:name w:val="Revision"/>
    <w:pPr>
      <w:suppressAutoHyphens/>
    </w:pPr>
  </w:style>
  <w:style w:type="character" w:styleId="CommentReference">
    <w:name w:val="annotation reference"/>
    <w:basedOn w:val="DefaultParagraphFont"/>
    <w:rPr>
      <w:sz w:val="16"/>
      <w:szCs w:val="16"/>
    </w:rPr>
  </w:style>
  <w:style w:type="paragraph" w:styleId="CommentText">
    <w:name w:val="annotation text"/>
    <w:basedOn w:val="Normal"/>
    <w:rPr>
      <w:sz w:val="20"/>
      <w:szCs w:val="20"/>
    </w:rPr>
  </w:style>
  <w:style w:type="character" w:customStyle="1" w:styleId="CommentTextChar">
    <w:name w:val="Comment Text Char"/>
    <w:basedOn w:val="DefaultParagraphFont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character" w:customStyle="1" w:styleId="CommentSubjectChar">
    <w:name w:val="Comment Subject Char"/>
    <w:basedOn w:val="CommentTextChar"/>
    <w:rPr>
      <w:b/>
      <w:bCs/>
      <w:sz w:val="20"/>
      <w:szCs w:val="20"/>
    </w:rPr>
  </w:style>
  <w:style w:type="character" w:styleId="FollowedHyperlink">
    <w:name w:val="FollowedHyperlink"/>
    <w:basedOn w:val="DefaultParagraphFont"/>
    <w:rPr>
      <w:color w:val="96607D"/>
      <w:u w:val="singl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paragraph" w:styleId="EndnoteText">
    <w:name w:val="endnote text"/>
    <w:basedOn w:val="Normal"/>
    <w:rPr>
      <w:sz w:val="20"/>
      <w:szCs w:val="20"/>
    </w:rPr>
  </w:style>
  <w:style w:type="character" w:customStyle="1" w:styleId="EndnoteTextChar">
    <w:name w:val="Endnote Text Char"/>
    <w:basedOn w:val="DefaultParagraphFont"/>
    <w:rPr>
      <w:sz w:val="20"/>
      <w:szCs w:val="20"/>
    </w:rPr>
  </w:style>
  <w:style w:type="character" w:styleId="EndnoteReference">
    <w:name w:val="endnote reference"/>
    <w:basedOn w:val="DefaultParagraphFont"/>
    <w:rPr>
      <w:position w:val="0"/>
      <w:vertAlign w:val="superscript"/>
    </w:rPr>
  </w:style>
  <w:style w:type="paragraph" w:styleId="Bibliography">
    <w:name w:val="Bibliography"/>
    <w:basedOn w:val="Normal"/>
    <w:next w:val="Normal"/>
  </w:style>
  <w:style w:type="character" w:styleId="UnresolvedMention">
    <w:name w:val="Unresolved Mention"/>
    <w:basedOn w:val="DefaultParagraphFont"/>
    <w:uiPriority w:val="99"/>
    <w:semiHidden/>
    <w:unhideWhenUsed/>
    <w:rsid w:val="00AF17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ensembl.org/Human/Search/Results?q=ENSG00000152214" TargetMode="External"/><Relationship Id="rId21" Type="http://schemas.openxmlformats.org/officeDocument/2006/relationships/hyperlink" Target="https://www.genenames.org/data/gene-symbol-report/" TargetMode="External"/><Relationship Id="rId42" Type="http://schemas.openxmlformats.org/officeDocument/2006/relationships/hyperlink" Target="https://www.ensembl.org/Human/Search/Results?q=ENSG00000136235" TargetMode="External"/><Relationship Id="rId47" Type="http://schemas.openxmlformats.org/officeDocument/2006/relationships/hyperlink" Target="https://www.genenames.org/data/gene-symbol-report/" TargetMode="External"/><Relationship Id="rId63" Type="http://schemas.openxmlformats.org/officeDocument/2006/relationships/hyperlink" Target="https://www.genenames.org/data/gene-symbol-report/" TargetMode="External"/><Relationship Id="rId68" Type="http://schemas.openxmlformats.org/officeDocument/2006/relationships/hyperlink" Target="https://www.ensembl.org/Human/Search/Results?q=ENSG00000197360" TargetMode="External"/><Relationship Id="rId84" Type="http://schemas.openxmlformats.org/officeDocument/2006/relationships/hyperlink" Target="https://www.ensembl.org/Human/Search/Results?q=ENSG00000010810" TargetMode="External"/><Relationship Id="rId89" Type="http://schemas.openxmlformats.org/officeDocument/2006/relationships/hyperlink" Target="https://www.genenames.org/data/gene-symbol-report/" TargetMode="External"/><Relationship Id="rId16" Type="http://schemas.openxmlformats.org/officeDocument/2006/relationships/hyperlink" Target="https://www.ensembl.org/Human/Search/Results?q=ENSG00000054983" TargetMode="External"/><Relationship Id="rId11" Type="http://schemas.openxmlformats.org/officeDocument/2006/relationships/hyperlink" Target="https://www.genenames.org/data/gene-symbol-report/" TargetMode="External"/><Relationship Id="rId32" Type="http://schemas.openxmlformats.org/officeDocument/2006/relationships/hyperlink" Target="https://www.ensembl.org/Human/Search/Results?q=ENSG00000203805" TargetMode="External"/><Relationship Id="rId37" Type="http://schemas.openxmlformats.org/officeDocument/2006/relationships/hyperlink" Target="https://www.genenames.org/data/gene-symbol-report/" TargetMode="External"/><Relationship Id="rId53" Type="http://schemas.openxmlformats.org/officeDocument/2006/relationships/hyperlink" Target="https://www.genenames.org/data/gene-symbol-report/" TargetMode="External"/><Relationship Id="rId58" Type="http://schemas.openxmlformats.org/officeDocument/2006/relationships/hyperlink" Target="https://www.ensembl.org/Human/Search/Results?q=ENSG00000152128" TargetMode="External"/><Relationship Id="rId74" Type="http://schemas.openxmlformats.org/officeDocument/2006/relationships/hyperlink" Target="https://www.ensembl.org/Human/Search/Results?q=ENSG00000145214" TargetMode="External"/><Relationship Id="rId79" Type="http://schemas.openxmlformats.org/officeDocument/2006/relationships/hyperlink" Target="https://www.genenames.org/data/gene-symbol-report/" TargetMode="External"/><Relationship Id="rId102" Type="http://schemas.openxmlformats.org/officeDocument/2006/relationships/hyperlink" Target="https://www.ensembl.org/Human/Search/Results?q=ENSG00000148123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www.ensembl.org/Human/Search/Results?q=ENSG00000130787" TargetMode="External"/><Relationship Id="rId95" Type="http://schemas.openxmlformats.org/officeDocument/2006/relationships/hyperlink" Target="https://www.genenames.org/data/gene-symbol-report/" TargetMode="External"/><Relationship Id="rId22" Type="http://schemas.openxmlformats.org/officeDocument/2006/relationships/hyperlink" Target="https://www.ensembl.org/Human/Search/Results?q=ENSG00000272414" TargetMode="External"/><Relationship Id="rId27" Type="http://schemas.openxmlformats.org/officeDocument/2006/relationships/hyperlink" Target="https://www.genenames.org/data/gene-symbol-report/" TargetMode="External"/><Relationship Id="rId43" Type="http://schemas.openxmlformats.org/officeDocument/2006/relationships/hyperlink" Target="https://www.genenames.org/data/gene-symbol-report/" TargetMode="External"/><Relationship Id="rId48" Type="http://schemas.openxmlformats.org/officeDocument/2006/relationships/hyperlink" Target="https://www.ensembl.org/Human/Search/Results?q=ENSG00000204287" TargetMode="External"/><Relationship Id="rId64" Type="http://schemas.openxmlformats.org/officeDocument/2006/relationships/hyperlink" Target="https://www.ensembl.org/Human/Search/Results?q=ENSG00000103460" TargetMode="External"/><Relationship Id="rId69" Type="http://schemas.openxmlformats.org/officeDocument/2006/relationships/hyperlink" Target="https://www.genenames.org/data/gene-symbol-report/" TargetMode="External"/><Relationship Id="rId80" Type="http://schemas.openxmlformats.org/officeDocument/2006/relationships/hyperlink" Target="https://www.ensembl.org/Human/Search/Results?q=ENSG00000080854" TargetMode="External"/><Relationship Id="rId85" Type="http://schemas.openxmlformats.org/officeDocument/2006/relationships/hyperlink" Target="https://www.genenames.org/data/gene-symbol-report/" TargetMode="External"/><Relationship Id="rId12" Type="http://schemas.openxmlformats.org/officeDocument/2006/relationships/hyperlink" Target="https://www.ensembl.org/Human/Search/Results?q=ENSG00000116991" TargetMode="External"/><Relationship Id="rId17" Type="http://schemas.openxmlformats.org/officeDocument/2006/relationships/hyperlink" Target="https://www.genenames.org/data/gene-symbol-report/" TargetMode="External"/><Relationship Id="rId33" Type="http://schemas.openxmlformats.org/officeDocument/2006/relationships/hyperlink" Target="https://www.genenames.org/data/gene-symbol-report/" TargetMode="External"/><Relationship Id="rId38" Type="http://schemas.openxmlformats.org/officeDocument/2006/relationships/hyperlink" Target="https://www.ensembl.org/Human/Search/Results?q=ENSG00000071054" TargetMode="External"/><Relationship Id="rId59" Type="http://schemas.openxmlformats.org/officeDocument/2006/relationships/hyperlink" Target="https://www.genenames.org/data/gene-symbol-report/" TargetMode="External"/><Relationship Id="rId103" Type="http://schemas.openxmlformats.org/officeDocument/2006/relationships/hyperlink" Target="https://www.genenames.org/data/gene-symbol-report/" TargetMode="External"/><Relationship Id="rId20" Type="http://schemas.openxmlformats.org/officeDocument/2006/relationships/hyperlink" Target="https://www.ensembl.org/Human/Search/Results?q=ENSG00000143772" TargetMode="External"/><Relationship Id="rId41" Type="http://schemas.openxmlformats.org/officeDocument/2006/relationships/hyperlink" Target="https://www.genenames.org/data/gene-symbol-report/" TargetMode="External"/><Relationship Id="rId54" Type="http://schemas.openxmlformats.org/officeDocument/2006/relationships/hyperlink" Target="https://www.ensembl.org/Human/Search/Results?q=ENSG00000153086" TargetMode="External"/><Relationship Id="rId62" Type="http://schemas.openxmlformats.org/officeDocument/2006/relationships/hyperlink" Target="https://www.ensembl.org/Human/Search/Results?q=ENSG00000136531" TargetMode="External"/><Relationship Id="rId70" Type="http://schemas.openxmlformats.org/officeDocument/2006/relationships/hyperlink" Target="https://www.ensembl.org/Human/Search/Results?q=ENSG00000198133" TargetMode="External"/><Relationship Id="rId75" Type="http://schemas.openxmlformats.org/officeDocument/2006/relationships/hyperlink" Target="https://www.genenames.org/data/gene-symbol-report/" TargetMode="External"/><Relationship Id="rId83" Type="http://schemas.openxmlformats.org/officeDocument/2006/relationships/hyperlink" Target="https://www.genenames.org/data/gene-symbol-report/" TargetMode="External"/><Relationship Id="rId88" Type="http://schemas.openxmlformats.org/officeDocument/2006/relationships/hyperlink" Target="https://www.ensembl.org/Human/Search/Results?q=ENSG00000263715" TargetMode="External"/><Relationship Id="rId91" Type="http://schemas.openxmlformats.org/officeDocument/2006/relationships/hyperlink" Target="https://www.genenames.org/data/gene-symbol-report/" TargetMode="External"/><Relationship Id="rId96" Type="http://schemas.openxmlformats.org/officeDocument/2006/relationships/hyperlink" Target="https://www.ensembl.org/Human/Search/Results?q=ENSG0000014534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genenames.org/data/gene-symbol-report/" TargetMode="External"/><Relationship Id="rId23" Type="http://schemas.openxmlformats.org/officeDocument/2006/relationships/hyperlink" Target="https://www.genenames.org/data/gene-symbol-report/" TargetMode="External"/><Relationship Id="rId28" Type="http://schemas.openxmlformats.org/officeDocument/2006/relationships/hyperlink" Target="https://www.ensembl.org/Human/Search/Results?q=ENSG00000145335" TargetMode="External"/><Relationship Id="rId36" Type="http://schemas.openxmlformats.org/officeDocument/2006/relationships/hyperlink" Target="https://www.ensembl.org/Human/Search/Results?q=ENSG00000131374" TargetMode="External"/><Relationship Id="rId49" Type="http://schemas.openxmlformats.org/officeDocument/2006/relationships/hyperlink" Target="https://www.genenames.org/data/gene-symbol-report/" TargetMode="External"/><Relationship Id="rId57" Type="http://schemas.openxmlformats.org/officeDocument/2006/relationships/hyperlink" Target="https://www.genenames.org/data/gene-symbol-report/" TargetMode="External"/><Relationship Id="rId106" Type="http://schemas.openxmlformats.org/officeDocument/2006/relationships/theme" Target="theme/theme1.xml"/><Relationship Id="rId10" Type="http://schemas.openxmlformats.org/officeDocument/2006/relationships/hyperlink" Target="https://www.ensembl.org/Human/Search/Results?q=ENSG00000109743" TargetMode="External"/><Relationship Id="rId31" Type="http://schemas.openxmlformats.org/officeDocument/2006/relationships/hyperlink" Target="https://www.genenames.org/data/gene-symbol-report/" TargetMode="External"/><Relationship Id="rId44" Type="http://schemas.openxmlformats.org/officeDocument/2006/relationships/hyperlink" Target="https://www.ensembl.org/Human/Search/Results?q=ENSG00000066827" TargetMode="External"/><Relationship Id="rId52" Type="http://schemas.openxmlformats.org/officeDocument/2006/relationships/hyperlink" Target="https://www.ensembl.org/Human/Search/Results?q=ENSG00000188906" TargetMode="External"/><Relationship Id="rId60" Type="http://schemas.openxmlformats.org/officeDocument/2006/relationships/hyperlink" Target="https://www.ensembl.org/Human/Search/Results?q=ENSG00000120071" TargetMode="External"/><Relationship Id="rId65" Type="http://schemas.openxmlformats.org/officeDocument/2006/relationships/hyperlink" Target="https://www.genenames.org/data/gene-symbol-report/" TargetMode="External"/><Relationship Id="rId73" Type="http://schemas.openxmlformats.org/officeDocument/2006/relationships/hyperlink" Target="https://www.genenames.org/data/gene-symbol-report/" TargetMode="External"/><Relationship Id="rId78" Type="http://schemas.openxmlformats.org/officeDocument/2006/relationships/hyperlink" Target="https://www.ensembl.org/Human/Search/Results?q=ENSG00000107295" TargetMode="External"/><Relationship Id="rId81" Type="http://schemas.openxmlformats.org/officeDocument/2006/relationships/hyperlink" Target="https://www.genenames.org/data/gene-symbol-report/" TargetMode="External"/><Relationship Id="rId86" Type="http://schemas.openxmlformats.org/officeDocument/2006/relationships/hyperlink" Target="https://www.ensembl.org/Human/Search/Results?q=ENSG00000162692" TargetMode="External"/><Relationship Id="rId94" Type="http://schemas.openxmlformats.org/officeDocument/2006/relationships/hyperlink" Target="https://www.ensembl.org/Human/Search/Results?q=ENSG00000151229" TargetMode="External"/><Relationship Id="rId99" Type="http://schemas.openxmlformats.org/officeDocument/2006/relationships/hyperlink" Target="https://www.genenames.org/data/gene-symbol-report/" TargetMode="External"/><Relationship Id="rId101" Type="http://schemas.openxmlformats.org/officeDocument/2006/relationships/hyperlink" Target="https://www.genenames.org/data/gene-symbol-repor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enenames.org/data/gene-symbol-report/" TargetMode="External"/><Relationship Id="rId13" Type="http://schemas.openxmlformats.org/officeDocument/2006/relationships/hyperlink" Target="https://www.genenames.org/data/gene-symbol-report/" TargetMode="External"/><Relationship Id="rId18" Type="http://schemas.openxmlformats.org/officeDocument/2006/relationships/hyperlink" Target="https://www.ensembl.org/Human/Search/Results?q=ENSG00000077943" TargetMode="External"/><Relationship Id="rId39" Type="http://schemas.openxmlformats.org/officeDocument/2006/relationships/hyperlink" Target="https://www.genenames.org/data/gene-symbol-report/" TargetMode="External"/><Relationship Id="rId34" Type="http://schemas.openxmlformats.org/officeDocument/2006/relationships/hyperlink" Target="https://www.ensembl.org/Human/Search/Results?q=ENSG00000178177" TargetMode="External"/><Relationship Id="rId50" Type="http://schemas.openxmlformats.org/officeDocument/2006/relationships/hyperlink" Target="https://www.ensembl.org/Human/Search/Results?q=ENSG00000127419" TargetMode="External"/><Relationship Id="rId55" Type="http://schemas.openxmlformats.org/officeDocument/2006/relationships/hyperlink" Target="https://www.genenames.org/data/gene-symbol-report/" TargetMode="External"/><Relationship Id="rId76" Type="http://schemas.openxmlformats.org/officeDocument/2006/relationships/hyperlink" Target="https://www.ensembl.org/Human/Search/Results?q=ENSG00000164181" TargetMode="External"/><Relationship Id="rId97" Type="http://schemas.openxmlformats.org/officeDocument/2006/relationships/hyperlink" Target="https://www.genenames.org/data/gene-symbol-report/" TargetMode="External"/><Relationship Id="rId104" Type="http://schemas.openxmlformats.org/officeDocument/2006/relationships/image" Target="media/image1.png"/><Relationship Id="rId7" Type="http://schemas.openxmlformats.org/officeDocument/2006/relationships/endnotes" Target="endnotes.xml"/><Relationship Id="rId71" Type="http://schemas.openxmlformats.org/officeDocument/2006/relationships/hyperlink" Target="https://www.genenames.org/data/gene-symbol-report/" TargetMode="External"/><Relationship Id="rId92" Type="http://schemas.openxmlformats.org/officeDocument/2006/relationships/hyperlink" Target="https://www.ensembl.org/Human/Search/Results?q=ENSG00000164733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genenames.org/data/gene-symbol-report/" TargetMode="External"/><Relationship Id="rId24" Type="http://schemas.openxmlformats.org/officeDocument/2006/relationships/hyperlink" Target="https://www.ensembl.org/Human/Search/Results?q=ENSG00000260230" TargetMode="External"/><Relationship Id="rId40" Type="http://schemas.openxmlformats.org/officeDocument/2006/relationships/hyperlink" Target="https://www.ensembl.org/Human/Search/Results?q=ENSG00000141431" TargetMode="External"/><Relationship Id="rId45" Type="http://schemas.openxmlformats.org/officeDocument/2006/relationships/hyperlink" Target="https://www.genenames.org/data/gene-symbol-report/" TargetMode="External"/><Relationship Id="rId66" Type="http://schemas.openxmlformats.org/officeDocument/2006/relationships/hyperlink" Target="https://www.ensembl.org/Human/Search/Results?q=ENSG00000168916" TargetMode="External"/><Relationship Id="rId87" Type="http://schemas.openxmlformats.org/officeDocument/2006/relationships/hyperlink" Target="https://www.genenames.org/data/gene-symbol-report/" TargetMode="External"/><Relationship Id="rId61" Type="http://schemas.openxmlformats.org/officeDocument/2006/relationships/hyperlink" Target="https://www.genenames.org/data/gene-symbol-report/" TargetMode="External"/><Relationship Id="rId82" Type="http://schemas.openxmlformats.org/officeDocument/2006/relationships/hyperlink" Target="https://www.ensembl.org/Human/Search/Results?q=ENSG00000108379" TargetMode="External"/><Relationship Id="rId19" Type="http://schemas.openxmlformats.org/officeDocument/2006/relationships/hyperlink" Target="https://www.genenames.org/data/gene-symbol-report/" TargetMode="External"/><Relationship Id="rId14" Type="http://schemas.openxmlformats.org/officeDocument/2006/relationships/hyperlink" Target="https://www.ensembl.org/Human/Search/Results?q=ENSG00000078579" TargetMode="External"/><Relationship Id="rId30" Type="http://schemas.openxmlformats.org/officeDocument/2006/relationships/hyperlink" Target="https://www.ensembl.org/Human/Search/Results?q=ENSG00000164182" TargetMode="External"/><Relationship Id="rId35" Type="http://schemas.openxmlformats.org/officeDocument/2006/relationships/hyperlink" Target="https://www.genenames.org/data/gene-symbol-report/" TargetMode="External"/><Relationship Id="rId56" Type="http://schemas.openxmlformats.org/officeDocument/2006/relationships/hyperlink" Target="https://www.ensembl.org/Human/Search/Results?q=ENSG00000170745" TargetMode="External"/><Relationship Id="rId77" Type="http://schemas.openxmlformats.org/officeDocument/2006/relationships/hyperlink" Target="https://www.genenames.org/data/gene-symbol-report/" TargetMode="External"/><Relationship Id="rId100" Type="http://schemas.openxmlformats.org/officeDocument/2006/relationships/hyperlink" Target="https://www.ensembl.org/Human/Search/Results?q=ENSG00000198648" TargetMode="External"/><Relationship Id="rId105" Type="http://schemas.openxmlformats.org/officeDocument/2006/relationships/fontTable" Target="fontTable.xml"/><Relationship Id="rId8" Type="http://schemas.openxmlformats.org/officeDocument/2006/relationships/hyperlink" Target="https://www.ensembl.org/Human/Search/Results?q=ENSG00000170989" TargetMode="External"/><Relationship Id="rId51" Type="http://schemas.openxmlformats.org/officeDocument/2006/relationships/hyperlink" Target="https://www.genenames.org/data/gene-symbol-report/" TargetMode="External"/><Relationship Id="rId72" Type="http://schemas.openxmlformats.org/officeDocument/2006/relationships/hyperlink" Target="https://www.ensembl.org/Human/Search/Results?q=ENSG00000140030" TargetMode="External"/><Relationship Id="rId93" Type="http://schemas.openxmlformats.org/officeDocument/2006/relationships/hyperlink" Target="https://www.genenames.org/data/gene-symbol-report/" TargetMode="External"/><Relationship Id="rId98" Type="http://schemas.openxmlformats.org/officeDocument/2006/relationships/hyperlink" Target="https://www.ensembl.org/Human/Search/Results?q=ENSG00000188153" TargetMode="External"/><Relationship Id="rId3" Type="http://schemas.openxmlformats.org/officeDocument/2006/relationships/styles" Target="styles.xml"/><Relationship Id="rId25" Type="http://schemas.openxmlformats.org/officeDocument/2006/relationships/hyperlink" Target="https://www.genenames.org/data/gene-symbol-report/" TargetMode="External"/><Relationship Id="rId46" Type="http://schemas.openxmlformats.org/officeDocument/2006/relationships/hyperlink" Target="https://www.ensembl.org/Human/Search/Results?q=ENSG00000069275" TargetMode="External"/><Relationship Id="rId67" Type="http://schemas.openxmlformats.org/officeDocument/2006/relationships/hyperlink" Target="https://www.genenames.org/data/gene-symbol-repor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A49543F-DE16-9A4E-B6A5-E7C4F1932D2A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175828E-9C97-4A46-BE8A-6E2AB1E44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1812</Words>
  <Characters>11891</Characters>
  <Application>Microsoft Office Word</Application>
  <DocSecurity>0</DocSecurity>
  <Lines>1189</Lines>
  <Paragraphs>1141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Srivastava, Gyan</dc:creator>
  <dc:description/>
  <cp:lastModifiedBy>Xu, Dong</cp:lastModifiedBy>
  <cp:revision>10</cp:revision>
  <dcterms:created xsi:type="dcterms:W3CDTF">2024-12-31T05:56:00Z</dcterms:created>
  <dcterms:modified xsi:type="dcterms:W3CDTF">2025-01-08T00:24:00Z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documentId_9650</vt:lpwstr>
  </property>
  <property fmtid="{D5CDD505-2E9C-101B-9397-08002B2CF9AE}" pid="3" name="grammarly_documentContext">
    <vt:lpwstr>{"goals":[],"domain":"general","emotions":[],"dialect":"american"}</vt:lpwstr>
  </property>
</Properties>
</file>