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11BE36" w14:textId="77777777" w:rsidR="00206C61" w:rsidRPr="003B755D" w:rsidRDefault="008B46B2" w:rsidP="00206C61">
      <w:pPr>
        <w:spacing w:line="480" w:lineRule="auto"/>
        <w:jc w:val="center"/>
        <w:rPr>
          <w:rFonts w:ascii="Times New Roman" w:hAnsi="Times New Roman" w:cs="Times New Roman"/>
          <w:b/>
          <w:bCs/>
          <w:sz w:val="52"/>
          <w:szCs w:val="52"/>
        </w:rPr>
      </w:pPr>
      <w:r w:rsidRPr="003B755D">
        <w:rPr>
          <w:rFonts w:ascii="Times New Roman" w:hAnsi="Times New Roman" w:cs="Times New Roman"/>
          <w:b/>
          <w:bCs/>
          <w:sz w:val="52"/>
          <w:szCs w:val="52"/>
        </w:rPr>
        <w:t>Supplementary Information</w:t>
      </w:r>
    </w:p>
    <w:p w14:paraId="12891E6A" w14:textId="77777777" w:rsidR="003B755D" w:rsidRDefault="003B755D" w:rsidP="003B755D">
      <w:pPr>
        <w:spacing w:line="480" w:lineRule="auto"/>
        <w:jc w:val="center"/>
        <w:rPr>
          <w:rFonts w:ascii="Times New Roman" w:hAnsi="Times New Roman" w:cs="Times New Roman"/>
          <w:b/>
          <w:bCs/>
          <w:sz w:val="36"/>
          <w:szCs w:val="36"/>
        </w:rPr>
      </w:pPr>
    </w:p>
    <w:p w14:paraId="098BF117" w14:textId="4935E73F" w:rsidR="006834D8" w:rsidRPr="003B755D" w:rsidRDefault="006834D8" w:rsidP="003B755D">
      <w:pPr>
        <w:spacing w:line="480" w:lineRule="auto"/>
        <w:jc w:val="center"/>
        <w:rPr>
          <w:rFonts w:ascii="Times New Roman" w:hAnsi="Times New Roman" w:cs="Times New Roman"/>
          <w:b/>
          <w:bCs/>
          <w:sz w:val="32"/>
          <w:szCs w:val="32"/>
        </w:rPr>
      </w:pPr>
      <w:r w:rsidRPr="003B755D">
        <w:rPr>
          <w:rFonts w:ascii="Times New Roman" w:hAnsi="Times New Roman" w:cs="Times New Roman"/>
          <w:b/>
          <w:bCs/>
          <w:sz w:val="36"/>
          <w:szCs w:val="36"/>
        </w:rPr>
        <w:t>CO</w:t>
      </w:r>
      <w:r w:rsidRPr="003B755D">
        <w:rPr>
          <w:rFonts w:ascii="Times New Roman" w:hAnsi="Times New Roman" w:cs="Times New Roman"/>
          <w:b/>
          <w:bCs/>
          <w:sz w:val="36"/>
          <w:szCs w:val="36"/>
          <w:vertAlign w:val="subscript"/>
        </w:rPr>
        <w:t>2</w:t>
      </w:r>
      <w:r w:rsidRPr="003B755D">
        <w:rPr>
          <w:rFonts w:ascii="Times New Roman" w:hAnsi="Times New Roman" w:cs="Times New Roman"/>
          <w:b/>
          <w:bCs/>
          <w:sz w:val="36"/>
          <w:szCs w:val="36"/>
        </w:rPr>
        <w:t xml:space="preserve"> </w:t>
      </w:r>
      <w:r w:rsidR="001A0657">
        <w:rPr>
          <w:rFonts w:ascii="Times New Roman" w:hAnsi="Times New Roman" w:cs="Times New Roman"/>
          <w:b/>
          <w:bCs/>
          <w:sz w:val="36"/>
          <w:szCs w:val="36"/>
        </w:rPr>
        <w:t>R</w:t>
      </w:r>
      <w:r w:rsidRPr="003B755D">
        <w:rPr>
          <w:rFonts w:ascii="Times New Roman" w:hAnsi="Times New Roman" w:cs="Times New Roman"/>
          <w:b/>
          <w:bCs/>
          <w:sz w:val="36"/>
          <w:szCs w:val="36"/>
        </w:rPr>
        <w:t xml:space="preserve">eduction with High Bulk Turnover Numbers at Small Overpotentials by a </w:t>
      </w:r>
      <w:r w:rsidRPr="003B755D">
        <w:rPr>
          <w:rFonts w:ascii="Times New Roman" w:hAnsi="Times New Roman" w:cs="Times New Roman"/>
          <w:b/>
          <w:bCs/>
          <w:i/>
          <w:iCs/>
          <w:sz w:val="36"/>
          <w:szCs w:val="36"/>
        </w:rPr>
        <w:t>fac</w:t>
      </w:r>
      <w:r w:rsidRPr="003B755D">
        <w:rPr>
          <w:rFonts w:ascii="Times New Roman" w:hAnsi="Times New Roman" w:cs="Times New Roman"/>
          <w:b/>
          <w:bCs/>
          <w:sz w:val="36"/>
          <w:szCs w:val="36"/>
        </w:rPr>
        <w:t>-Mn(bpy)(CO)</w:t>
      </w:r>
      <w:r w:rsidRPr="003B755D">
        <w:rPr>
          <w:rFonts w:ascii="Times New Roman" w:hAnsi="Times New Roman" w:cs="Times New Roman"/>
          <w:b/>
          <w:bCs/>
          <w:sz w:val="36"/>
          <w:szCs w:val="36"/>
          <w:vertAlign w:val="subscript"/>
        </w:rPr>
        <w:t>3</w:t>
      </w:r>
      <w:r w:rsidRPr="003B755D">
        <w:rPr>
          <w:rFonts w:ascii="Times New Roman" w:hAnsi="Times New Roman" w:cs="Times New Roman"/>
          <w:b/>
          <w:bCs/>
          <w:sz w:val="36"/>
          <w:szCs w:val="36"/>
        </w:rPr>
        <w:t>L Complex with a Redox-Active, Electron Reservoir Ligand.</w:t>
      </w:r>
    </w:p>
    <w:p w14:paraId="4C6C21A9" w14:textId="77777777" w:rsidR="008350CB" w:rsidRPr="00B94D43" w:rsidRDefault="008350CB" w:rsidP="00E96CD1">
      <w:pPr>
        <w:spacing w:line="240" w:lineRule="auto"/>
        <w:jc w:val="center"/>
        <w:rPr>
          <w:rFonts w:ascii="Times New Roman" w:hAnsi="Times New Roman" w:cs="Times New Roman"/>
          <w:b/>
          <w:bCs/>
          <w:sz w:val="24"/>
          <w:szCs w:val="24"/>
        </w:rPr>
      </w:pPr>
    </w:p>
    <w:p w14:paraId="5D44E6EF" w14:textId="77777777" w:rsidR="003B755D" w:rsidRDefault="003B755D" w:rsidP="003B755D">
      <w:pPr>
        <w:spacing w:line="360" w:lineRule="auto"/>
        <w:jc w:val="center"/>
        <w:rPr>
          <w:rFonts w:ascii="Times New Roman" w:hAnsi="Times New Roman" w:cs="Times New Roman"/>
          <w:b/>
          <w:bCs/>
          <w:sz w:val="28"/>
          <w:szCs w:val="28"/>
          <w:lang w:val="es-CU"/>
        </w:rPr>
      </w:pPr>
    </w:p>
    <w:p w14:paraId="6B8E53BC" w14:textId="31607A69" w:rsidR="00E96CD1" w:rsidRPr="003B755D" w:rsidRDefault="00CA3064" w:rsidP="003B755D">
      <w:pPr>
        <w:spacing w:line="360" w:lineRule="auto"/>
        <w:jc w:val="center"/>
        <w:rPr>
          <w:rFonts w:ascii="Times New Roman" w:hAnsi="Times New Roman" w:cs="Times New Roman"/>
          <w:b/>
          <w:bCs/>
          <w:sz w:val="28"/>
          <w:szCs w:val="28"/>
          <w:vertAlign w:val="superscript"/>
          <w:lang w:val="es-CU"/>
        </w:rPr>
      </w:pPr>
      <w:r w:rsidRPr="003B755D">
        <w:rPr>
          <w:rFonts w:ascii="Times New Roman" w:hAnsi="Times New Roman" w:cs="Times New Roman"/>
          <w:b/>
          <w:bCs/>
          <w:sz w:val="28"/>
          <w:szCs w:val="28"/>
          <w:lang w:val="es-CU"/>
        </w:rPr>
        <w:t>Andy Galvez-Rodriguez</w:t>
      </w:r>
      <w:r w:rsidRPr="003B755D">
        <w:rPr>
          <w:rFonts w:ascii="Times New Roman" w:hAnsi="Times New Roman" w:cs="Times New Roman"/>
          <w:b/>
          <w:bCs/>
          <w:sz w:val="28"/>
          <w:szCs w:val="28"/>
          <w:vertAlign w:val="superscript"/>
          <w:lang w:val="es-CU"/>
        </w:rPr>
        <w:t>1</w:t>
      </w:r>
      <w:r w:rsidRPr="003B755D">
        <w:rPr>
          <w:rFonts w:ascii="Times New Roman" w:hAnsi="Times New Roman" w:cs="Times New Roman"/>
          <w:b/>
          <w:bCs/>
          <w:sz w:val="28"/>
          <w:szCs w:val="28"/>
          <w:lang w:val="es-CU"/>
        </w:rPr>
        <w:t>, Octavio Martinez-Perez</w:t>
      </w:r>
      <w:r w:rsidRPr="003B755D">
        <w:rPr>
          <w:rFonts w:ascii="Times New Roman" w:hAnsi="Times New Roman" w:cs="Times New Roman"/>
          <w:b/>
          <w:bCs/>
          <w:sz w:val="28"/>
          <w:szCs w:val="28"/>
          <w:vertAlign w:val="superscript"/>
          <w:lang w:val="es-CU"/>
        </w:rPr>
        <w:t>1</w:t>
      </w:r>
      <w:r w:rsidRPr="003B755D">
        <w:rPr>
          <w:rFonts w:ascii="Times New Roman" w:hAnsi="Times New Roman" w:cs="Times New Roman"/>
          <w:b/>
          <w:bCs/>
          <w:sz w:val="28"/>
          <w:szCs w:val="28"/>
          <w:lang w:val="es-CU"/>
        </w:rPr>
        <w:t xml:space="preserve"> and Steven H. Bergens</w:t>
      </w:r>
      <w:r w:rsidRPr="003B755D">
        <w:rPr>
          <w:rFonts w:ascii="Times New Roman" w:hAnsi="Times New Roman" w:cs="Times New Roman"/>
          <w:b/>
          <w:bCs/>
          <w:sz w:val="28"/>
          <w:szCs w:val="28"/>
          <w:vertAlign w:val="superscript"/>
          <w:lang w:val="es-CU"/>
        </w:rPr>
        <w:t>1</w:t>
      </w:r>
    </w:p>
    <w:p w14:paraId="42AB58D9" w14:textId="157CB090" w:rsidR="00CA3064" w:rsidRPr="003B755D" w:rsidRDefault="00CA3064" w:rsidP="003B755D">
      <w:pPr>
        <w:spacing w:line="360" w:lineRule="auto"/>
        <w:jc w:val="center"/>
        <w:rPr>
          <w:rFonts w:ascii="Times New Roman" w:hAnsi="Times New Roman" w:cs="Times New Roman"/>
          <w:sz w:val="48"/>
          <w:szCs w:val="48"/>
        </w:rPr>
      </w:pPr>
      <w:r w:rsidRPr="003B755D">
        <w:rPr>
          <w:rFonts w:ascii="Times New Roman" w:hAnsi="Times New Roman" w:cs="Times New Roman"/>
          <w:sz w:val="24"/>
          <w:szCs w:val="24"/>
          <w:vertAlign w:val="superscript"/>
        </w:rPr>
        <w:t>1</w:t>
      </w:r>
      <w:r w:rsidRPr="003B755D">
        <w:rPr>
          <w:rFonts w:ascii="Times New Roman" w:hAnsi="Times New Roman" w:cs="Times New Roman"/>
          <w:sz w:val="24"/>
          <w:szCs w:val="24"/>
        </w:rPr>
        <w:t>Department of Chemistry, University of Alberta. Edmonton, AB T6G 2G2, Canada</w:t>
      </w:r>
    </w:p>
    <w:p w14:paraId="427C559F" w14:textId="3082E551" w:rsidR="00CA3064" w:rsidRDefault="00CA3064" w:rsidP="003B755D">
      <w:pPr>
        <w:pStyle w:val="ListParagraph"/>
        <w:spacing w:line="360" w:lineRule="auto"/>
        <w:ind w:left="1080"/>
        <w:jc w:val="center"/>
        <w:rPr>
          <w:rFonts w:ascii="Times New Roman" w:hAnsi="Times New Roman" w:cs="Times New Roman"/>
          <w:b/>
          <w:bCs/>
          <w:sz w:val="24"/>
          <w:szCs w:val="24"/>
        </w:rPr>
      </w:pPr>
      <w:r w:rsidRPr="003B755D">
        <w:rPr>
          <w:rFonts w:ascii="Times New Roman" w:hAnsi="Times New Roman" w:cs="Times New Roman"/>
          <w:sz w:val="24"/>
          <w:szCs w:val="24"/>
        </w:rPr>
        <w:t xml:space="preserve">*Corresponding Author: </w:t>
      </w:r>
      <w:hyperlink r:id="rId8" w:history="1">
        <w:r w:rsidRPr="003B755D">
          <w:rPr>
            <w:rStyle w:val="Hyperlink"/>
            <w:rFonts w:ascii="Times New Roman" w:hAnsi="Times New Roman" w:cs="Times New Roman"/>
            <w:sz w:val="24"/>
            <w:szCs w:val="24"/>
          </w:rPr>
          <w:t>sbergens@ualberta.ca</w:t>
        </w:r>
      </w:hyperlink>
    </w:p>
    <w:p w14:paraId="2CCAF42A" w14:textId="77777777" w:rsidR="00CA3064" w:rsidRDefault="00CA3064" w:rsidP="00CA3064">
      <w:pPr>
        <w:pStyle w:val="ListParagraph"/>
        <w:spacing w:line="240" w:lineRule="auto"/>
        <w:ind w:left="1080"/>
        <w:jc w:val="center"/>
        <w:rPr>
          <w:rFonts w:ascii="Times New Roman" w:hAnsi="Times New Roman" w:cs="Times New Roman"/>
          <w:b/>
          <w:bCs/>
          <w:sz w:val="24"/>
          <w:szCs w:val="24"/>
        </w:rPr>
      </w:pPr>
    </w:p>
    <w:p w14:paraId="75E2A6B2" w14:textId="77777777" w:rsidR="004111C2" w:rsidRDefault="004111C2">
      <w:pPr>
        <w:rPr>
          <w:rFonts w:ascii="Times New Roman" w:hAnsi="Times New Roman" w:cs="Times New Roman"/>
          <w:b/>
          <w:bCs/>
          <w:sz w:val="24"/>
          <w:szCs w:val="24"/>
        </w:rPr>
      </w:pPr>
      <w:r>
        <w:rPr>
          <w:rFonts w:ascii="Times New Roman" w:hAnsi="Times New Roman" w:cs="Times New Roman"/>
          <w:b/>
          <w:bCs/>
          <w:sz w:val="24"/>
          <w:szCs w:val="24"/>
        </w:rPr>
        <w:br w:type="page"/>
      </w:r>
    </w:p>
    <w:p w14:paraId="4DBB691C" w14:textId="044EF948" w:rsidR="009C2DE6" w:rsidRPr="006834D8" w:rsidRDefault="00003411" w:rsidP="009C2DE6">
      <w:pPr>
        <w:spacing w:line="360" w:lineRule="auto"/>
        <w:jc w:val="both"/>
        <w:rPr>
          <w:rFonts w:ascii="Times New Roman" w:hAnsi="Times New Roman" w:cs="Times New Roman"/>
          <w:b/>
          <w:bCs/>
          <w:sz w:val="24"/>
          <w:szCs w:val="24"/>
        </w:rPr>
      </w:pPr>
      <w:r w:rsidRPr="006834D8">
        <w:rPr>
          <w:rFonts w:ascii="Times New Roman" w:hAnsi="Times New Roman" w:cs="Times New Roman"/>
          <w:b/>
          <w:bCs/>
          <w:sz w:val="24"/>
          <w:szCs w:val="24"/>
        </w:rPr>
        <w:lastRenderedPageBreak/>
        <w:t xml:space="preserve">SI.1 </w:t>
      </w:r>
      <w:r w:rsidR="009C2DE6" w:rsidRPr="006834D8">
        <w:rPr>
          <w:rFonts w:ascii="Times New Roman" w:hAnsi="Times New Roman" w:cs="Times New Roman"/>
          <w:b/>
          <w:bCs/>
          <w:sz w:val="24"/>
          <w:szCs w:val="24"/>
        </w:rPr>
        <w:t>Materials</w:t>
      </w:r>
    </w:p>
    <w:p w14:paraId="29BC2805" w14:textId="212D8E63" w:rsidR="009C2DE6" w:rsidRPr="00B539BE" w:rsidRDefault="009C2DE6" w:rsidP="009C2DE6">
      <w:pPr>
        <w:spacing w:line="360" w:lineRule="auto"/>
        <w:jc w:val="both"/>
        <w:rPr>
          <w:rFonts w:ascii="Times New Roman" w:hAnsi="Times New Roman" w:cs="Times New Roman"/>
          <w:sz w:val="24"/>
          <w:szCs w:val="24"/>
        </w:rPr>
      </w:pPr>
      <w:r w:rsidRPr="00B539BE">
        <w:rPr>
          <w:rFonts w:ascii="Times New Roman" w:hAnsi="Times New Roman" w:cs="Times New Roman"/>
          <w:sz w:val="24"/>
          <w:szCs w:val="24"/>
        </w:rPr>
        <w:t xml:space="preserve">Chemicals were used without any further treatment unless mentioned otherwise. The following compounds were purchased from Sigma Aldrich (Oakville, ON, Canada): tetrabutylammonium hexafluorophosphate (TBAPF6; for electrochemical analysis, ≥ 99.0%); acetone (ACS reagent, ≥ 99.5%), distilled; acetonitrile, distilled (for HPLC, gradient grade, ≥99.9%); dichloromethane, distilled (DCM; ACS reagent, ≥ 99.5%); </w:t>
      </w:r>
      <w:r w:rsidR="004C48C2">
        <w:rPr>
          <w:rFonts w:ascii="Times New Roman" w:hAnsi="Times New Roman" w:cs="Times New Roman"/>
          <w:sz w:val="24"/>
          <w:szCs w:val="24"/>
        </w:rPr>
        <w:t>D</w:t>
      </w:r>
      <w:r w:rsidR="004C48C2" w:rsidRPr="004C48C2">
        <w:rPr>
          <w:rFonts w:ascii="Times New Roman" w:hAnsi="Times New Roman" w:cs="Times New Roman"/>
          <w:sz w:val="24"/>
          <w:szCs w:val="24"/>
          <w:vertAlign w:val="subscript"/>
        </w:rPr>
        <w:t>2</w:t>
      </w:r>
      <w:r w:rsidR="004C48C2">
        <w:rPr>
          <w:rFonts w:ascii="Times New Roman" w:hAnsi="Times New Roman" w:cs="Times New Roman"/>
          <w:sz w:val="24"/>
          <w:szCs w:val="24"/>
        </w:rPr>
        <w:t xml:space="preserve">O (99.8 atom % D); </w:t>
      </w:r>
      <w:r w:rsidRPr="00B539BE">
        <w:rPr>
          <w:rFonts w:ascii="Times New Roman" w:hAnsi="Times New Roman" w:cs="Times New Roman"/>
          <w:sz w:val="24"/>
          <w:szCs w:val="24"/>
        </w:rPr>
        <w:t>carbazole (≥ 95%); NaH (60% dispersion in mineral oil); NaCl (ACS reagent, ≥</w:t>
      </w:r>
      <w:r w:rsidR="004C48C2">
        <w:rPr>
          <w:rFonts w:ascii="Times New Roman" w:hAnsi="Times New Roman" w:cs="Times New Roman"/>
          <w:sz w:val="24"/>
          <w:szCs w:val="24"/>
        </w:rPr>
        <w:t xml:space="preserve"> </w:t>
      </w:r>
      <w:r w:rsidRPr="00B539BE">
        <w:rPr>
          <w:rFonts w:ascii="Times New Roman" w:hAnsi="Times New Roman" w:cs="Times New Roman"/>
          <w:sz w:val="24"/>
          <w:szCs w:val="24"/>
        </w:rPr>
        <w:t>98.0%); deuterated chloroform (99.8 atom %</w:t>
      </w:r>
      <w:r w:rsidR="009A7725">
        <w:rPr>
          <w:rFonts w:ascii="Times New Roman" w:hAnsi="Times New Roman" w:cs="Times New Roman"/>
          <w:sz w:val="24"/>
          <w:szCs w:val="24"/>
        </w:rPr>
        <w:t xml:space="preserve"> </w:t>
      </w:r>
      <w:r w:rsidRPr="00B539BE">
        <w:rPr>
          <w:rFonts w:ascii="Times New Roman" w:hAnsi="Times New Roman" w:cs="Times New Roman"/>
          <w:sz w:val="24"/>
          <w:szCs w:val="24"/>
        </w:rPr>
        <w:t>D); Cs</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CO</w:t>
      </w:r>
      <w:r w:rsidRPr="00B539BE">
        <w:rPr>
          <w:rFonts w:ascii="Times New Roman" w:hAnsi="Times New Roman" w:cs="Times New Roman"/>
          <w:sz w:val="24"/>
          <w:szCs w:val="24"/>
          <w:vertAlign w:val="subscript"/>
        </w:rPr>
        <w:t>3</w:t>
      </w:r>
      <w:r w:rsidRPr="00B539BE">
        <w:rPr>
          <w:rFonts w:ascii="Times New Roman" w:hAnsi="Times New Roman" w:cs="Times New Roman"/>
          <w:sz w:val="24"/>
          <w:szCs w:val="24"/>
        </w:rPr>
        <w:t xml:space="preserve"> (Reagent Grade, 99%); AgBF</w:t>
      </w:r>
      <w:r w:rsidRPr="00B539BE">
        <w:rPr>
          <w:rFonts w:ascii="Times New Roman" w:hAnsi="Times New Roman" w:cs="Times New Roman"/>
          <w:sz w:val="24"/>
          <w:szCs w:val="24"/>
          <w:vertAlign w:val="subscript"/>
        </w:rPr>
        <w:t>4</w:t>
      </w:r>
      <w:r w:rsidRPr="00B539BE">
        <w:rPr>
          <w:rFonts w:ascii="Times New Roman" w:hAnsi="Times New Roman" w:cs="Times New Roman"/>
          <w:sz w:val="24"/>
          <w:szCs w:val="24"/>
        </w:rPr>
        <w:t xml:space="preserve"> (98%) and calcium hydride (reagent grade, 95%). Hydrochloric acid (ACS grade, 12 M); Na</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SO</w:t>
      </w:r>
      <w:r w:rsidRPr="00B539BE">
        <w:rPr>
          <w:rFonts w:ascii="Times New Roman" w:hAnsi="Times New Roman" w:cs="Times New Roman"/>
          <w:sz w:val="24"/>
          <w:szCs w:val="24"/>
          <w:vertAlign w:val="subscript"/>
        </w:rPr>
        <w:t>4</w:t>
      </w:r>
      <w:r w:rsidRPr="00B539BE">
        <w:rPr>
          <w:rFonts w:ascii="Times New Roman" w:hAnsi="Times New Roman" w:cs="Times New Roman"/>
          <w:sz w:val="24"/>
          <w:szCs w:val="24"/>
        </w:rPr>
        <w:t xml:space="preserve"> (ACS grade, &gt; 99%)</w:t>
      </w:r>
      <w:r w:rsidR="00F502D2">
        <w:rPr>
          <w:rFonts w:ascii="Times New Roman" w:hAnsi="Times New Roman" w:cs="Times New Roman"/>
          <w:sz w:val="24"/>
          <w:szCs w:val="24"/>
        </w:rPr>
        <w:t>; CH</w:t>
      </w:r>
      <w:r w:rsidR="00F502D2" w:rsidRPr="00F502D2">
        <w:rPr>
          <w:rFonts w:ascii="Times New Roman" w:hAnsi="Times New Roman" w:cs="Times New Roman"/>
          <w:sz w:val="24"/>
          <w:szCs w:val="24"/>
          <w:vertAlign w:val="subscript"/>
        </w:rPr>
        <w:t>3</w:t>
      </w:r>
      <w:r w:rsidR="00F502D2">
        <w:rPr>
          <w:rFonts w:ascii="Times New Roman" w:hAnsi="Times New Roman" w:cs="Times New Roman"/>
          <w:sz w:val="24"/>
          <w:szCs w:val="24"/>
        </w:rPr>
        <w:t>OH, distilled (&gt; 99.8%)</w:t>
      </w:r>
      <w:r w:rsidRPr="00B539BE">
        <w:rPr>
          <w:rFonts w:ascii="Times New Roman" w:hAnsi="Times New Roman" w:cs="Times New Roman"/>
          <w:sz w:val="24"/>
          <w:szCs w:val="24"/>
        </w:rPr>
        <w:t xml:space="preserve"> and Mn(CO)</w:t>
      </w:r>
      <w:r w:rsidRPr="00B539BE">
        <w:rPr>
          <w:rFonts w:ascii="Times New Roman" w:hAnsi="Times New Roman" w:cs="Times New Roman"/>
          <w:sz w:val="24"/>
          <w:szCs w:val="24"/>
          <w:vertAlign w:val="subscript"/>
        </w:rPr>
        <w:t>5</w:t>
      </w:r>
      <w:r w:rsidRPr="00B539BE">
        <w:rPr>
          <w:rFonts w:ascii="Times New Roman" w:hAnsi="Times New Roman" w:cs="Times New Roman"/>
          <w:sz w:val="24"/>
          <w:szCs w:val="24"/>
        </w:rPr>
        <w:t xml:space="preserve">Br (98%) were purchased from Fisher Scientific. Tetrafluoroisophthalonitrile (&gt; 98.0%) was purchased from TCI chemicals (Portland, OR, USA). Imidazole was purchased from J.T. Baker Chemicals Corporation (New Jersey, United States). 1,2-bipyridyl was purchased from Terachem Laboratories (Edmonton, Canada). Deuterated acetonitrile (99.8 atom %D) was purchased from Cambridge Isotope Laboratories (Quebec, Canada). </w:t>
      </w:r>
      <w:r w:rsidR="00420D8B">
        <w:rPr>
          <w:rFonts w:ascii="Times New Roman" w:hAnsi="Times New Roman" w:cs="Times New Roman"/>
          <w:sz w:val="24"/>
          <w:szCs w:val="24"/>
        </w:rPr>
        <w:t xml:space="preserve">Lithium perchlorate trihydrate was purchased from The G. Frederick Smith Chemical Co. (Columbus, Ohio, USA). </w:t>
      </w:r>
      <w:r w:rsidRPr="00B539BE">
        <w:rPr>
          <w:rFonts w:ascii="Times New Roman" w:hAnsi="Times New Roman" w:cs="Times New Roman"/>
          <w:sz w:val="24"/>
          <w:szCs w:val="24"/>
        </w:rPr>
        <w:t>The solvents tetrahydrofuran (Na/benzophenone), diethyl ether (Na/benzophenone), DCM (CaH</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 acetone (3Å molecular sieves), and acetonitrile (CaH</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 were dried by distillation from the appropriate drying agent under N</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 xml:space="preserve">. Triple-distilled water was used for all glassware cleaning and preparation of aqueous solutions for electrochemistry experiments. </w:t>
      </w:r>
    </w:p>
    <w:p w14:paraId="32582148" w14:textId="4A43D8F7" w:rsidR="009C2DE6" w:rsidRPr="00B539BE" w:rsidRDefault="00003411" w:rsidP="009C2DE6">
      <w:p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SI.</w:t>
      </w:r>
      <w:r w:rsidR="00793FDA">
        <w:rPr>
          <w:rFonts w:ascii="Times New Roman" w:hAnsi="Times New Roman" w:cs="Times New Roman"/>
          <w:b/>
          <w:bCs/>
          <w:sz w:val="24"/>
          <w:szCs w:val="24"/>
          <w:lang w:val="en-US"/>
        </w:rPr>
        <w:t>2</w:t>
      </w:r>
      <w:r>
        <w:rPr>
          <w:rFonts w:ascii="Times New Roman" w:hAnsi="Times New Roman" w:cs="Times New Roman"/>
          <w:b/>
          <w:bCs/>
          <w:sz w:val="24"/>
          <w:szCs w:val="24"/>
          <w:lang w:val="en-US"/>
        </w:rPr>
        <w:t xml:space="preserve"> </w:t>
      </w:r>
      <w:r w:rsidR="007D181D">
        <w:rPr>
          <w:rFonts w:ascii="Times New Roman" w:hAnsi="Times New Roman" w:cs="Times New Roman"/>
          <w:b/>
          <w:bCs/>
          <w:sz w:val="24"/>
          <w:szCs w:val="24"/>
          <w:lang w:val="en-US"/>
        </w:rPr>
        <w:t>Extended s</w:t>
      </w:r>
      <w:r w:rsidR="009C2DE6" w:rsidRPr="00B539BE">
        <w:rPr>
          <w:rFonts w:ascii="Times New Roman" w:hAnsi="Times New Roman" w:cs="Times New Roman"/>
          <w:b/>
          <w:bCs/>
          <w:sz w:val="24"/>
          <w:szCs w:val="24"/>
          <w:lang w:val="en-US"/>
        </w:rPr>
        <w:t>ynthe</w:t>
      </w:r>
      <w:r w:rsidR="00947923">
        <w:rPr>
          <w:rFonts w:ascii="Times New Roman" w:hAnsi="Times New Roman" w:cs="Times New Roman"/>
          <w:b/>
          <w:bCs/>
          <w:sz w:val="24"/>
          <w:szCs w:val="24"/>
          <w:lang w:val="en-US"/>
        </w:rPr>
        <w:t>tical</w:t>
      </w:r>
      <w:r w:rsidR="009C2DE6" w:rsidRPr="00B539BE">
        <w:rPr>
          <w:rFonts w:ascii="Times New Roman" w:hAnsi="Times New Roman" w:cs="Times New Roman"/>
          <w:b/>
          <w:bCs/>
          <w:sz w:val="24"/>
          <w:szCs w:val="24"/>
          <w:lang w:val="en-US"/>
        </w:rPr>
        <w:t xml:space="preserve"> procedures of relevant compounds.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9C2DE6" w:rsidRPr="003B755D" w14:paraId="392B92DE" w14:textId="77777777" w:rsidTr="0040187A">
        <w:trPr>
          <w:jc w:val="center"/>
        </w:trPr>
        <w:tc>
          <w:tcPr>
            <w:tcW w:w="9350" w:type="dxa"/>
          </w:tcPr>
          <w:p w14:paraId="7A019C59" w14:textId="77777777" w:rsidR="009C2DE6" w:rsidRPr="008350CB" w:rsidRDefault="009C2DE6" w:rsidP="004577F9">
            <w:pPr>
              <w:rPr>
                <w:rFonts w:ascii="Times New Roman" w:hAnsi="Times New Roman" w:cs="Times New Roman"/>
                <w:i/>
                <w:iCs/>
                <w:sz w:val="24"/>
                <w:szCs w:val="24"/>
                <w:u w:val="single"/>
                <w:lang w:val="es-CU"/>
              </w:rPr>
            </w:pPr>
            <w:bookmarkStart w:id="0" w:name="_Hlk184294878"/>
            <w:r w:rsidRPr="008350CB">
              <w:rPr>
                <w:rFonts w:ascii="Times New Roman" w:hAnsi="Times New Roman" w:cs="Times New Roman"/>
                <w:i/>
                <w:iCs/>
                <w:sz w:val="24"/>
                <w:szCs w:val="24"/>
                <w:u w:val="single"/>
                <w:lang w:val="es-CU"/>
              </w:rPr>
              <w:t>5-fluoro-2,4,6-tri(9H-carbazol-9-yl)benzene-1,3-dicarbonitrile (3CzFIPN</w:t>
            </w:r>
            <w:bookmarkEnd w:id="0"/>
            <w:r w:rsidRPr="008350CB">
              <w:rPr>
                <w:rFonts w:ascii="Times New Roman" w:hAnsi="Times New Roman" w:cs="Times New Roman"/>
                <w:i/>
                <w:iCs/>
                <w:sz w:val="24"/>
                <w:szCs w:val="24"/>
                <w:u w:val="single"/>
                <w:lang w:val="es-CU"/>
              </w:rPr>
              <w:t>)</w:t>
            </w:r>
          </w:p>
          <w:p w14:paraId="2AD7F054" w14:textId="12171C3B" w:rsidR="009C2DE6" w:rsidRPr="00B539BE" w:rsidRDefault="009C2DE6" w:rsidP="0077161F">
            <w:pPr>
              <w:jc w:val="center"/>
              <w:rPr>
                <w:rFonts w:ascii="Times New Roman" w:hAnsi="Times New Roman" w:cs="Times New Roman"/>
                <w:sz w:val="24"/>
                <w:szCs w:val="24"/>
                <w:lang w:val="es-CU"/>
              </w:rPr>
            </w:pPr>
          </w:p>
        </w:tc>
      </w:tr>
      <w:tr w:rsidR="009C2DE6" w:rsidRPr="00B539BE" w14:paraId="4FDB2F01" w14:textId="77777777" w:rsidTr="0040187A">
        <w:trPr>
          <w:jc w:val="center"/>
        </w:trPr>
        <w:tc>
          <w:tcPr>
            <w:tcW w:w="9350" w:type="dxa"/>
          </w:tcPr>
          <w:p w14:paraId="57AE2C02" w14:textId="2C47C2DC" w:rsidR="009C2DE6" w:rsidRPr="00B539BE" w:rsidRDefault="0083023B" w:rsidP="0077161F">
            <w:pPr>
              <w:jc w:val="center"/>
              <w:rPr>
                <w:rFonts w:ascii="Times New Roman" w:hAnsi="Times New Roman" w:cs="Times New Roman"/>
                <w:sz w:val="24"/>
                <w:szCs w:val="24"/>
                <w:lang w:val="es-CU"/>
              </w:rPr>
            </w:pPr>
            <w:r>
              <w:object w:dxaOrig="10024" w:dyaOrig="2409" w14:anchorId="5820A2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9pt;height:108.2pt" o:ole="">
                  <v:imagedata r:id="rId9" o:title=""/>
                </v:shape>
                <o:OLEObject Type="Embed" ProgID="ChemDraw.Document.6.0" ShapeID="_x0000_i1025" DrawAspect="Content" ObjectID="_1795343036" r:id="rId10"/>
              </w:object>
            </w:r>
          </w:p>
        </w:tc>
      </w:tr>
      <w:tr w:rsidR="009C2DE6" w:rsidRPr="00B539BE" w14:paraId="723F6792" w14:textId="77777777" w:rsidTr="0040187A">
        <w:trPr>
          <w:jc w:val="center"/>
        </w:trPr>
        <w:tc>
          <w:tcPr>
            <w:tcW w:w="9350" w:type="dxa"/>
          </w:tcPr>
          <w:p w14:paraId="288101B1" w14:textId="77777777" w:rsidR="009C2DE6" w:rsidRDefault="00544181" w:rsidP="0077161F">
            <w:pPr>
              <w:spacing w:line="360" w:lineRule="auto"/>
              <w:jc w:val="both"/>
              <w:rPr>
                <w:rFonts w:ascii="Times New Roman" w:hAnsi="Times New Roman" w:cs="Times New Roman"/>
                <w:sz w:val="24"/>
                <w:szCs w:val="24"/>
              </w:rPr>
            </w:pPr>
            <w:r w:rsidRPr="00B539BE">
              <w:rPr>
                <w:rFonts w:ascii="Times New Roman" w:hAnsi="Times New Roman" w:cs="Times New Roman"/>
                <w:sz w:val="24"/>
                <w:szCs w:val="24"/>
              </w:rPr>
              <w:t>NaH (60% dispersion in mineral oil,</w:t>
            </w:r>
            <w:r>
              <w:rPr>
                <w:rFonts w:ascii="Times New Roman" w:hAnsi="Times New Roman" w:cs="Times New Roman"/>
                <w:sz w:val="24"/>
                <w:szCs w:val="24"/>
              </w:rPr>
              <w:t xml:space="preserve"> 4.788 g, 119.6 mmol, Sigma Aldrich, Lot. 1003423283</w:t>
            </w:r>
            <w:r w:rsidRPr="00B539BE">
              <w:rPr>
                <w:rFonts w:ascii="Times New Roman" w:hAnsi="Times New Roman" w:cs="Times New Roman"/>
                <w:sz w:val="24"/>
                <w:szCs w:val="24"/>
              </w:rPr>
              <w:t>) was weighed out and loaded into a side-arm flask. The flask was then connected to a Schlenk line, evacuated, and refilled with N</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 xml:space="preserve">. </w:t>
            </w:r>
            <w:r>
              <w:rPr>
                <w:rFonts w:ascii="Times New Roman" w:hAnsi="Times New Roman" w:cs="Times New Roman"/>
                <w:sz w:val="24"/>
                <w:szCs w:val="24"/>
              </w:rPr>
              <w:t xml:space="preserve">The NaH was washed with </w:t>
            </w:r>
            <w:r w:rsidRPr="00B539BE">
              <w:rPr>
                <w:rFonts w:ascii="Times New Roman" w:hAnsi="Times New Roman" w:cs="Times New Roman"/>
                <w:sz w:val="24"/>
                <w:szCs w:val="24"/>
              </w:rPr>
              <w:t>freshly distilled THF (3x</w:t>
            </w:r>
            <w:r>
              <w:rPr>
                <w:rFonts w:ascii="Times New Roman" w:hAnsi="Times New Roman" w:cs="Times New Roman"/>
                <w:sz w:val="24"/>
                <w:szCs w:val="24"/>
              </w:rPr>
              <w:t xml:space="preserve"> 30</w:t>
            </w:r>
            <w:r w:rsidRPr="00B539BE">
              <w:rPr>
                <w:rFonts w:ascii="Times New Roman" w:hAnsi="Times New Roman" w:cs="Times New Roman"/>
                <w:sz w:val="24"/>
                <w:szCs w:val="24"/>
              </w:rPr>
              <w:t xml:space="preserve"> </w:t>
            </w:r>
            <w:r w:rsidRPr="00B539BE">
              <w:rPr>
                <w:rFonts w:ascii="Times New Roman" w:hAnsi="Times New Roman" w:cs="Times New Roman"/>
                <w:sz w:val="24"/>
                <w:szCs w:val="24"/>
              </w:rPr>
              <w:lastRenderedPageBreak/>
              <w:t xml:space="preserve">mL) to remove mineral oil. </w:t>
            </w:r>
            <w:r>
              <w:rPr>
                <w:rFonts w:ascii="Times New Roman" w:hAnsi="Times New Roman" w:cs="Times New Roman"/>
                <w:sz w:val="24"/>
                <w:szCs w:val="24"/>
              </w:rPr>
              <w:t xml:space="preserve">NaH was suspended in 20 mL of </w:t>
            </w:r>
            <w:r w:rsidRPr="00B539BE">
              <w:rPr>
                <w:rFonts w:ascii="Times New Roman" w:hAnsi="Times New Roman" w:cs="Times New Roman"/>
                <w:sz w:val="24"/>
                <w:szCs w:val="24"/>
              </w:rPr>
              <w:t xml:space="preserve">THF, and the flask was cooled down </w:t>
            </w:r>
            <w:r>
              <w:rPr>
                <w:rFonts w:ascii="Times New Roman" w:hAnsi="Times New Roman" w:cs="Times New Roman"/>
                <w:sz w:val="24"/>
                <w:szCs w:val="24"/>
              </w:rPr>
              <w:t>to 0</w:t>
            </w:r>
            <w:r w:rsidRPr="00B539BE">
              <w:rPr>
                <w:rFonts w:ascii="Times New Roman" w:hAnsi="Times New Roman" w:cs="Times New Roman"/>
                <w:sz w:val="24"/>
                <w:szCs w:val="24"/>
              </w:rPr>
              <w:t xml:space="preserve"> °C</w:t>
            </w:r>
            <w:r>
              <w:rPr>
                <w:rFonts w:ascii="Times New Roman" w:hAnsi="Times New Roman" w:cs="Times New Roman"/>
                <w:sz w:val="24"/>
                <w:szCs w:val="24"/>
              </w:rPr>
              <w:t>,</w:t>
            </w:r>
            <w:r w:rsidRPr="00B539BE">
              <w:rPr>
                <w:rFonts w:ascii="Times New Roman" w:hAnsi="Times New Roman" w:cs="Times New Roman"/>
                <w:sz w:val="24"/>
                <w:szCs w:val="24"/>
              </w:rPr>
              <w:t xml:space="preserve"> </w:t>
            </w:r>
            <w:r>
              <w:rPr>
                <w:rFonts w:ascii="Times New Roman" w:hAnsi="Times New Roman" w:cs="Times New Roman"/>
                <w:sz w:val="24"/>
                <w:szCs w:val="24"/>
              </w:rPr>
              <w:t xml:space="preserve">with an ice-water bath, </w:t>
            </w:r>
            <w:r w:rsidRPr="00B539BE">
              <w:rPr>
                <w:rFonts w:ascii="Times New Roman" w:hAnsi="Times New Roman" w:cs="Times New Roman"/>
                <w:sz w:val="24"/>
                <w:szCs w:val="24"/>
              </w:rPr>
              <w:t>under N</w:t>
            </w:r>
            <w:r w:rsidRPr="00B539BE">
              <w:rPr>
                <w:rFonts w:ascii="Times New Roman" w:hAnsi="Times New Roman" w:cs="Times New Roman"/>
                <w:sz w:val="24"/>
                <w:szCs w:val="24"/>
                <w:vertAlign w:val="subscript"/>
              </w:rPr>
              <w:t>2</w:t>
            </w:r>
            <w:r>
              <w:rPr>
                <w:rFonts w:ascii="Times New Roman" w:hAnsi="Times New Roman" w:cs="Times New Roman"/>
                <w:sz w:val="24"/>
                <w:szCs w:val="24"/>
              </w:rPr>
              <w:t>.</w:t>
            </w:r>
            <w:r w:rsidRPr="00B539BE">
              <w:rPr>
                <w:rFonts w:ascii="Times New Roman" w:hAnsi="Times New Roman" w:cs="Times New Roman"/>
                <w:sz w:val="24"/>
                <w:szCs w:val="24"/>
              </w:rPr>
              <w:t xml:space="preserve"> Carbazole </w:t>
            </w:r>
            <w:r>
              <w:rPr>
                <w:rFonts w:ascii="Times New Roman" w:hAnsi="Times New Roman" w:cs="Times New Roman"/>
                <w:sz w:val="24"/>
                <w:szCs w:val="24"/>
              </w:rPr>
              <w:t>(3.999 g, 23.9 mmol, TCI &gt;99%, white needles, Lot. CXVAG-FN</w:t>
            </w:r>
            <w:r w:rsidRPr="00B539BE">
              <w:rPr>
                <w:rFonts w:ascii="Times New Roman" w:hAnsi="Times New Roman" w:cs="Times New Roman"/>
                <w:sz w:val="24"/>
                <w:szCs w:val="24"/>
              </w:rPr>
              <w:t xml:space="preserve">) was </w:t>
            </w:r>
            <w:r>
              <w:rPr>
                <w:rFonts w:ascii="Times New Roman" w:hAnsi="Times New Roman" w:cs="Times New Roman"/>
                <w:sz w:val="24"/>
                <w:szCs w:val="24"/>
              </w:rPr>
              <w:t xml:space="preserve">completely </w:t>
            </w:r>
            <w:r w:rsidRPr="00B539BE">
              <w:rPr>
                <w:rFonts w:ascii="Times New Roman" w:hAnsi="Times New Roman" w:cs="Times New Roman"/>
                <w:sz w:val="24"/>
                <w:szCs w:val="24"/>
              </w:rPr>
              <w:t xml:space="preserve">dissolved in </w:t>
            </w:r>
            <w:r>
              <w:rPr>
                <w:rFonts w:ascii="Times New Roman" w:hAnsi="Times New Roman" w:cs="Times New Roman"/>
                <w:sz w:val="24"/>
                <w:szCs w:val="24"/>
              </w:rPr>
              <w:t>30</w:t>
            </w:r>
            <w:r w:rsidRPr="00B539BE">
              <w:rPr>
                <w:rFonts w:ascii="Times New Roman" w:hAnsi="Times New Roman" w:cs="Times New Roman"/>
                <w:sz w:val="24"/>
                <w:szCs w:val="24"/>
              </w:rPr>
              <w:t xml:space="preserve"> mL of distilled THF at room temperature</w:t>
            </w:r>
            <w:r>
              <w:rPr>
                <w:rFonts w:ascii="Times New Roman" w:hAnsi="Times New Roman" w:cs="Times New Roman"/>
                <w:sz w:val="24"/>
                <w:szCs w:val="24"/>
              </w:rPr>
              <w:t>, forming a white transparent solution,</w:t>
            </w:r>
            <w:r w:rsidRPr="00B539BE">
              <w:rPr>
                <w:rFonts w:ascii="Times New Roman" w:hAnsi="Times New Roman" w:cs="Times New Roman"/>
                <w:sz w:val="24"/>
                <w:szCs w:val="24"/>
              </w:rPr>
              <w:t xml:space="preserve"> and </w:t>
            </w:r>
            <w:r>
              <w:rPr>
                <w:rFonts w:ascii="Times New Roman" w:hAnsi="Times New Roman" w:cs="Times New Roman"/>
                <w:sz w:val="24"/>
                <w:szCs w:val="24"/>
              </w:rPr>
              <w:t>cannula transferr</w:t>
            </w:r>
            <w:r w:rsidRPr="00B539BE">
              <w:rPr>
                <w:rFonts w:ascii="Times New Roman" w:hAnsi="Times New Roman" w:cs="Times New Roman"/>
                <w:sz w:val="24"/>
                <w:szCs w:val="24"/>
              </w:rPr>
              <w:t>ed into the flask containing NaH</w:t>
            </w:r>
            <w:r>
              <w:rPr>
                <w:rFonts w:ascii="Times New Roman" w:hAnsi="Times New Roman" w:cs="Times New Roman"/>
                <w:sz w:val="24"/>
                <w:szCs w:val="24"/>
              </w:rPr>
              <w:t>.</w:t>
            </w:r>
            <w:r w:rsidRPr="00B539BE">
              <w:rPr>
                <w:rFonts w:ascii="Times New Roman" w:hAnsi="Times New Roman" w:cs="Times New Roman"/>
                <w:sz w:val="24"/>
                <w:szCs w:val="24"/>
              </w:rPr>
              <w:t xml:space="preserve"> The beginning of the reaction was noted by the appearance of bubbles </w:t>
            </w:r>
            <w:r>
              <w:rPr>
                <w:rFonts w:ascii="Times New Roman" w:hAnsi="Times New Roman" w:cs="Times New Roman"/>
                <w:sz w:val="24"/>
                <w:szCs w:val="24"/>
              </w:rPr>
              <w:t>(H</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Pr="00B539BE">
              <w:rPr>
                <w:rFonts w:ascii="Times New Roman" w:hAnsi="Times New Roman" w:cs="Times New Roman"/>
                <w:sz w:val="24"/>
                <w:szCs w:val="24"/>
              </w:rPr>
              <w:t xml:space="preserve">in the reaction mixture. Additional THF </w:t>
            </w:r>
            <w:r>
              <w:rPr>
                <w:rFonts w:ascii="Times New Roman" w:hAnsi="Times New Roman" w:cs="Times New Roman"/>
                <w:sz w:val="24"/>
                <w:szCs w:val="24"/>
              </w:rPr>
              <w:t xml:space="preserve">(2x 5 mL) </w:t>
            </w:r>
            <w:r w:rsidRPr="00B539BE">
              <w:rPr>
                <w:rFonts w:ascii="Times New Roman" w:hAnsi="Times New Roman" w:cs="Times New Roman"/>
                <w:sz w:val="24"/>
                <w:szCs w:val="24"/>
              </w:rPr>
              <w:t xml:space="preserve">was used for quantitative transfer and the reaction flask was held at room temperature for 1 hour while stirring to deprotonate the carbazole. The resulted mixture became </w:t>
            </w:r>
            <w:r>
              <w:rPr>
                <w:rFonts w:ascii="Times New Roman" w:hAnsi="Times New Roman" w:cs="Times New Roman"/>
                <w:sz w:val="24"/>
                <w:szCs w:val="24"/>
              </w:rPr>
              <w:t xml:space="preserve">a light </w:t>
            </w:r>
            <w:r w:rsidRPr="00B539BE">
              <w:rPr>
                <w:rFonts w:ascii="Times New Roman" w:hAnsi="Times New Roman" w:cs="Times New Roman"/>
                <w:sz w:val="24"/>
                <w:szCs w:val="24"/>
              </w:rPr>
              <w:t>green</w:t>
            </w:r>
            <w:r>
              <w:rPr>
                <w:rFonts w:ascii="Times New Roman" w:hAnsi="Times New Roman" w:cs="Times New Roman"/>
                <w:sz w:val="24"/>
                <w:szCs w:val="24"/>
              </w:rPr>
              <w:t xml:space="preserve"> opaque solution</w:t>
            </w:r>
            <w:r w:rsidRPr="00B539BE">
              <w:rPr>
                <w:rFonts w:ascii="Times New Roman" w:hAnsi="Times New Roman" w:cs="Times New Roman"/>
                <w:sz w:val="24"/>
                <w:szCs w:val="24"/>
              </w:rPr>
              <w:t xml:space="preserve"> once the reaction was completed</w:t>
            </w:r>
            <w:r>
              <w:rPr>
                <w:rFonts w:ascii="Times New Roman" w:hAnsi="Times New Roman" w:cs="Times New Roman"/>
                <w:sz w:val="24"/>
                <w:szCs w:val="24"/>
              </w:rPr>
              <w:t xml:space="preserve"> with a gray powder at the bottom</w:t>
            </w:r>
            <w:r w:rsidRPr="00B539BE">
              <w:rPr>
                <w:rFonts w:ascii="Times New Roman" w:hAnsi="Times New Roman" w:cs="Times New Roman"/>
                <w:sz w:val="24"/>
                <w:szCs w:val="24"/>
              </w:rPr>
              <w:t>. In the meantime, tetrafluoroisopht</w:t>
            </w:r>
            <w:r>
              <w:rPr>
                <w:rFonts w:ascii="Times New Roman" w:hAnsi="Times New Roman" w:cs="Times New Roman"/>
                <w:sz w:val="24"/>
                <w:szCs w:val="24"/>
              </w:rPr>
              <w:t>h</w:t>
            </w:r>
            <w:r w:rsidRPr="00B539BE">
              <w:rPr>
                <w:rFonts w:ascii="Times New Roman" w:hAnsi="Times New Roman" w:cs="Times New Roman"/>
                <w:sz w:val="24"/>
                <w:szCs w:val="24"/>
              </w:rPr>
              <w:t>alonitrile</w:t>
            </w:r>
            <w:r>
              <w:rPr>
                <w:rFonts w:ascii="Times New Roman" w:hAnsi="Times New Roman" w:cs="Times New Roman"/>
                <w:sz w:val="24"/>
                <w:szCs w:val="24"/>
              </w:rPr>
              <w:t>, 4FIPN,</w:t>
            </w:r>
            <w:r w:rsidRPr="00B539BE">
              <w:rPr>
                <w:rFonts w:ascii="Times New Roman" w:hAnsi="Times New Roman" w:cs="Times New Roman"/>
                <w:sz w:val="24"/>
                <w:szCs w:val="24"/>
              </w:rPr>
              <w:t xml:space="preserve"> (</w:t>
            </w:r>
            <w:r>
              <w:rPr>
                <w:rFonts w:ascii="Times New Roman" w:hAnsi="Times New Roman" w:cs="Times New Roman"/>
                <w:sz w:val="24"/>
                <w:szCs w:val="24"/>
              </w:rPr>
              <w:t>1.594g, 7.81 mmol, TCI 98%, Lot. TAJGD-NC, white crystals</w:t>
            </w:r>
            <w:r w:rsidRPr="00B539BE">
              <w:rPr>
                <w:rFonts w:ascii="Times New Roman" w:hAnsi="Times New Roman" w:cs="Times New Roman"/>
                <w:sz w:val="24"/>
                <w:szCs w:val="24"/>
              </w:rPr>
              <w:t>) was dissolved in THF (</w:t>
            </w:r>
            <w:r>
              <w:rPr>
                <w:rFonts w:ascii="Times New Roman" w:hAnsi="Times New Roman" w:cs="Times New Roman"/>
                <w:sz w:val="24"/>
                <w:szCs w:val="24"/>
              </w:rPr>
              <w:t>15</w:t>
            </w:r>
            <w:r w:rsidRPr="00B539BE">
              <w:rPr>
                <w:rFonts w:ascii="Times New Roman" w:hAnsi="Times New Roman" w:cs="Times New Roman"/>
                <w:sz w:val="24"/>
                <w:szCs w:val="24"/>
              </w:rPr>
              <w:t xml:space="preserve"> mL) at room temperature and then cooled down to -78 °C under N</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 xml:space="preserve"> atmosphere</w:t>
            </w:r>
            <w:r>
              <w:rPr>
                <w:rFonts w:ascii="Times New Roman" w:hAnsi="Times New Roman" w:cs="Times New Roman"/>
                <w:sz w:val="24"/>
                <w:szCs w:val="24"/>
              </w:rPr>
              <w:t>, using a dry-ice-acetone bath</w:t>
            </w:r>
            <w:r w:rsidRPr="00B539BE">
              <w:rPr>
                <w:rFonts w:ascii="Times New Roman" w:hAnsi="Times New Roman" w:cs="Times New Roman"/>
                <w:sz w:val="24"/>
                <w:szCs w:val="24"/>
              </w:rPr>
              <w:t xml:space="preserve">. </w:t>
            </w:r>
            <w:r>
              <w:rPr>
                <w:rFonts w:ascii="Times New Roman" w:hAnsi="Times New Roman" w:cs="Times New Roman"/>
                <w:sz w:val="24"/>
                <w:szCs w:val="24"/>
              </w:rPr>
              <w:t xml:space="preserve">The flask containing 4FIPN was ~60% submerged into the bath. The sodium </w:t>
            </w:r>
            <w:r w:rsidRPr="000F3E63">
              <w:rPr>
                <w:rFonts w:ascii="Times New Roman" w:hAnsi="Times New Roman" w:cs="Times New Roman"/>
                <w:sz w:val="24"/>
                <w:szCs w:val="24"/>
              </w:rPr>
              <w:t xml:space="preserve">carbazolyl </w:t>
            </w:r>
            <w:r>
              <w:rPr>
                <w:rFonts w:ascii="Times New Roman" w:hAnsi="Times New Roman" w:cs="Times New Roman"/>
                <w:sz w:val="24"/>
                <w:szCs w:val="24"/>
              </w:rPr>
              <w:t xml:space="preserve">(NaCz) </w:t>
            </w:r>
            <w:r w:rsidRPr="000F3E63">
              <w:rPr>
                <w:rFonts w:ascii="Times New Roman" w:hAnsi="Times New Roman" w:cs="Times New Roman"/>
                <w:sz w:val="24"/>
                <w:szCs w:val="24"/>
              </w:rPr>
              <w:t>compound was cannula filtrated into a</w:t>
            </w:r>
            <w:r>
              <w:rPr>
                <w:rFonts w:ascii="Times New Roman" w:hAnsi="Times New Roman" w:cs="Times New Roman"/>
                <w:sz w:val="24"/>
                <w:szCs w:val="24"/>
              </w:rPr>
              <w:t xml:space="preserve"> separate</w:t>
            </w:r>
            <w:r w:rsidRPr="000F3E63">
              <w:rPr>
                <w:rFonts w:ascii="Times New Roman" w:hAnsi="Times New Roman" w:cs="Times New Roman"/>
                <w:sz w:val="24"/>
                <w:szCs w:val="24"/>
              </w:rPr>
              <w:t xml:space="preserve"> flas</w:t>
            </w:r>
            <w:r>
              <w:rPr>
                <w:rFonts w:ascii="Times New Roman" w:hAnsi="Times New Roman" w:cs="Times New Roman"/>
                <w:sz w:val="24"/>
                <w:szCs w:val="24"/>
              </w:rPr>
              <w:t>k and placed in the –78 ºC bath. NaCz was cannula transferred</w:t>
            </w:r>
            <w:r w:rsidRPr="00B539BE">
              <w:rPr>
                <w:rFonts w:ascii="Times New Roman" w:hAnsi="Times New Roman" w:cs="Times New Roman"/>
                <w:sz w:val="24"/>
                <w:szCs w:val="24"/>
              </w:rPr>
              <w:t xml:space="preserve"> </w:t>
            </w:r>
            <w:r>
              <w:rPr>
                <w:rFonts w:ascii="Times New Roman" w:hAnsi="Times New Roman" w:cs="Times New Roman"/>
                <w:sz w:val="24"/>
                <w:szCs w:val="24"/>
              </w:rPr>
              <w:t>through the walls of the</w:t>
            </w:r>
            <w:r w:rsidRPr="00B539BE">
              <w:rPr>
                <w:rFonts w:ascii="Times New Roman" w:hAnsi="Times New Roman" w:cs="Times New Roman"/>
                <w:sz w:val="24"/>
                <w:szCs w:val="24"/>
              </w:rPr>
              <w:t xml:space="preserve"> flask containing </w:t>
            </w:r>
            <w:r>
              <w:rPr>
                <w:rFonts w:ascii="Times New Roman" w:hAnsi="Times New Roman" w:cs="Times New Roman"/>
                <w:sz w:val="24"/>
                <w:szCs w:val="24"/>
              </w:rPr>
              <w:t>tetrafluoroisophthalonitrile over a period of 30 min. Quantitative transfer was achieved</w:t>
            </w:r>
            <w:r w:rsidRPr="00B539BE">
              <w:rPr>
                <w:rFonts w:ascii="Times New Roman" w:hAnsi="Times New Roman" w:cs="Times New Roman"/>
                <w:sz w:val="24"/>
                <w:szCs w:val="24"/>
              </w:rPr>
              <w:t xml:space="preserve"> with additional THF </w:t>
            </w:r>
            <w:r>
              <w:rPr>
                <w:rFonts w:ascii="Times New Roman" w:hAnsi="Times New Roman" w:cs="Times New Roman"/>
                <w:sz w:val="24"/>
                <w:szCs w:val="24"/>
              </w:rPr>
              <w:t>(2 x 10 mL) washings</w:t>
            </w:r>
            <w:r w:rsidRPr="00B539BE">
              <w:rPr>
                <w:rFonts w:ascii="Times New Roman" w:hAnsi="Times New Roman" w:cs="Times New Roman"/>
                <w:sz w:val="24"/>
                <w:szCs w:val="24"/>
              </w:rPr>
              <w:t xml:space="preserve">. </w:t>
            </w:r>
            <w:r>
              <w:rPr>
                <w:rFonts w:ascii="Times New Roman" w:hAnsi="Times New Roman" w:cs="Times New Roman"/>
                <w:sz w:val="24"/>
                <w:szCs w:val="24"/>
              </w:rPr>
              <w:t xml:space="preserve">The NaCz compound will precipitate as a white solid, it is necessary to redissolve it with THF, cool it, and continue the transfer. </w:t>
            </w:r>
            <w:r w:rsidRPr="00B539BE">
              <w:rPr>
                <w:rFonts w:ascii="Times New Roman" w:hAnsi="Times New Roman" w:cs="Times New Roman"/>
                <w:sz w:val="24"/>
                <w:szCs w:val="24"/>
              </w:rPr>
              <w:t>Running the deprotonated carbazole down the walls ensures it cools down before it reacts with tetrafluoroisopht</w:t>
            </w:r>
            <w:r>
              <w:rPr>
                <w:rFonts w:ascii="Times New Roman" w:hAnsi="Times New Roman" w:cs="Times New Roman"/>
                <w:sz w:val="24"/>
                <w:szCs w:val="24"/>
              </w:rPr>
              <w:t>h</w:t>
            </w:r>
            <w:r w:rsidRPr="00B539BE">
              <w:rPr>
                <w:rFonts w:ascii="Times New Roman" w:hAnsi="Times New Roman" w:cs="Times New Roman"/>
                <w:sz w:val="24"/>
                <w:szCs w:val="24"/>
              </w:rPr>
              <w:t xml:space="preserve">alonitrile. The resulted solution became yellow </w:t>
            </w:r>
            <w:r>
              <w:rPr>
                <w:rFonts w:ascii="Times New Roman" w:hAnsi="Times New Roman" w:cs="Times New Roman"/>
                <w:sz w:val="24"/>
                <w:szCs w:val="24"/>
              </w:rPr>
              <w:t>upon</w:t>
            </w:r>
            <w:r w:rsidRPr="00B539BE">
              <w:rPr>
                <w:rFonts w:ascii="Times New Roman" w:hAnsi="Times New Roman" w:cs="Times New Roman"/>
                <w:sz w:val="24"/>
                <w:szCs w:val="24"/>
              </w:rPr>
              <w:t xml:space="preserve"> addition of </w:t>
            </w:r>
            <w:r>
              <w:rPr>
                <w:rFonts w:ascii="Times New Roman" w:hAnsi="Times New Roman" w:cs="Times New Roman"/>
                <w:sz w:val="24"/>
                <w:szCs w:val="24"/>
              </w:rPr>
              <w:t xml:space="preserve">the </w:t>
            </w:r>
            <w:r w:rsidRPr="00B539BE">
              <w:rPr>
                <w:rFonts w:ascii="Times New Roman" w:hAnsi="Times New Roman" w:cs="Times New Roman"/>
                <w:sz w:val="24"/>
                <w:szCs w:val="24"/>
              </w:rPr>
              <w:t xml:space="preserve">deprotonated carbazole. The reaction flask was held at -78 °C with stirring and an aliquot collected after 2.5 hours showed the product of interest with no starting material. </w:t>
            </w:r>
            <w:r>
              <w:rPr>
                <w:rFonts w:ascii="Times New Roman" w:hAnsi="Times New Roman" w:cs="Times New Roman"/>
                <w:sz w:val="24"/>
                <w:szCs w:val="24"/>
              </w:rPr>
              <w:t>The r</w:t>
            </w:r>
            <w:r w:rsidRPr="00B539BE">
              <w:rPr>
                <w:rFonts w:ascii="Times New Roman" w:hAnsi="Times New Roman" w:cs="Times New Roman"/>
                <w:sz w:val="24"/>
                <w:szCs w:val="24"/>
              </w:rPr>
              <w:t>eaction mixture was let warm up overnight under N</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 xml:space="preserve"> atmosphere while stirring it. The reaction was quenched by adding </w:t>
            </w:r>
            <w:r>
              <w:rPr>
                <w:rFonts w:ascii="Times New Roman" w:hAnsi="Times New Roman" w:cs="Times New Roman"/>
                <w:sz w:val="24"/>
                <w:szCs w:val="24"/>
              </w:rPr>
              <w:t xml:space="preserve">2 mL of </w:t>
            </w:r>
            <w:r w:rsidRPr="00B539BE">
              <w:rPr>
                <w:rFonts w:ascii="Times New Roman" w:hAnsi="Times New Roman" w:cs="Times New Roman"/>
                <w:sz w:val="24"/>
                <w:szCs w:val="24"/>
              </w:rPr>
              <w:t>distilled water drop wise under N</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 xml:space="preserve"> atmosphere at room temperature.</w:t>
            </w:r>
            <w:r>
              <w:rPr>
                <w:rFonts w:ascii="Times New Roman" w:hAnsi="Times New Roman" w:cs="Times New Roman"/>
                <w:sz w:val="24"/>
                <w:szCs w:val="24"/>
              </w:rPr>
              <w:t xml:space="preserve"> </w:t>
            </w:r>
            <w:r w:rsidRPr="00B539BE">
              <w:rPr>
                <w:rFonts w:ascii="Times New Roman" w:hAnsi="Times New Roman" w:cs="Times New Roman"/>
                <w:sz w:val="24"/>
                <w:szCs w:val="24"/>
              </w:rPr>
              <w:t xml:space="preserve">The precipitate formed after addition of water was removed by gravity filtration and washed with DCM several times. The filtrate was then concentrated using </w:t>
            </w:r>
            <w:r>
              <w:rPr>
                <w:rFonts w:ascii="Times New Roman" w:hAnsi="Times New Roman" w:cs="Times New Roman"/>
                <w:sz w:val="24"/>
                <w:szCs w:val="24"/>
              </w:rPr>
              <w:t xml:space="preserve">the </w:t>
            </w:r>
            <w:r w:rsidRPr="00B539BE">
              <w:rPr>
                <w:rFonts w:ascii="Times New Roman" w:hAnsi="Times New Roman" w:cs="Times New Roman"/>
                <w:sz w:val="24"/>
                <w:szCs w:val="24"/>
              </w:rPr>
              <w:t xml:space="preserve">rotavap to yield a yellow solid product. The solid product was then dissolved in </w:t>
            </w:r>
            <w:r>
              <w:rPr>
                <w:rFonts w:ascii="Times New Roman" w:hAnsi="Times New Roman" w:cs="Times New Roman"/>
                <w:sz w:val="24"/>
                <w:szCs w:val="24"/>
              </w:rPr>
              <w:t>50</w:t>
            </w:r>
            <w:r w:rsidRPr="00B539BE">
              <w:rPr>
                <w:rFonts w:ascii="Times New Roman" w:hAnsi="Times New Roman" w:cs="Times New Roman"/>
                <w:sz w:val="24"/>
                <w:szCs w:val="24"/>
              </w:rPr>
              <w:t xml:space="preserve"> mL of DCM and washed with water (</w:t>
            </w:r>
            <w:r>
              <w:rPr>
                <w:rFonts w:ascii="Times New Roman" w:hAnsi="Times New Roman" w:cs="Times New Roman"/>
                <w:sz w:val="24"/>
                <w:szCs w:val="24"/>
              </w:rPr>
              <w:t>3x</w:t>
            </w:r>
            <w:r w:rsidRPr="00B539BE">
              <w:rPr>
                <w:rFonts w:ascii="Times New Roman" w:hAnsi="Times New Roman" w:cs="Times New Roman"/>
                <w:sz w:val="24"/>
                <w:szCs w:val="24"/>
              </w:rPr>
              <w:t xml:space="preserve"> </w:t>
            </w:r>
            <w:r>
              <w:rPr>
                <w:rFonts w:ascii="Times New Roman" w:hAnsi="Times New Roman" w:cs="Times New Roman"/>
                <w:sz w:val="24"/>
                <w:szCs w:val="24"/>
              </w:rPr>
              <w:t xml:space="preserve">50 </w:t>
            </w:r>
            <w:r w:rsidRPr="00B539BE">
              <w:rPr>
                <w:rFonts w:ascii="Times New Roman" w:hAnsi="Times New Roman" w:cs="Times New Roman"/>
                <w:sz w:val="24"/>
                <w:szCs w:val="24"/>
              </w:rPr>
              <w:t xml:space="preserve">mL) </w:t>
            </w:r>
            <w:r>
              <w:rPr>
                <w:rFonts w:ascii="Times New Roman" w:hAnsi="Times New Roman" w:cs="Times New Roman"/>
                <w:sz w:val="24"/>
                <w:szCs w:val="24"/>
              </w:rPr>
              <w:t>in an</w:t>
            </w:r>
            <w:r w:rsidRPr="00B539BE">
              <w:rPr>
                <w:rFonts w:ascii="Times New Roman" w:hAnsi="Times New Roman" w:cs="Times New Roman"/>
                <w:sz w:val="24"/>
                <w:szCs w:val="24"/>
              </w:rPr>
              <w:t xml:space="preserve"> extraction funnel. While washing, the water layer was neutralized with hydrochloric acid solution (</w:t>
            </w:r>
            <w:r>
              <w:rPr>
                <w:rFonts w:ascii="Times New Roman" w:hAnsi="Times New Roman" w:cs="Times New Roman"/>
                <w:sz w:val="24"/>
                <w:szCs w:val="24"/>
              </w:rPr>
              <w:t xml:space="preserve">0.1 </w:t>
            </w:r>
            <w:r w:rsidRPr="00B539BE">
              <w:rPr>
                <w:rFonts w:ascii="Times New Roman" w:hAnsi="Times New Roman" w:cs="Times New Roman"/>
                <w:sz w:val="24"/>
                <w:szCs w:val="24"/>
              </w:rPr>
              <w:t>M)</w:t>
            </w:r>
            <w:r>
              <w:rPr>
                <w:rFonts w:ascii="Times New Roman" w:hAnsi="Times New Roman" w:cs="Times New Roman"/>
                <w:sz w:val="24"/>
                <w:szCs w:val="24"/>
              </w:rPr>
              <w:t>, the pH was measured with pH paper</w:t>
            </w:r>
            <w:r w:rsidRPr="00B539BE">
              <w:rPr>
                <w:rFonts w:ascii="Times New Roman" w:hAnsi="Times New Roman" w:cs="Times New Roman"/>
                <w:sz w:val="24"/>
                <w:szCs w:val="24"/>
              </w:rPr>
              <w:t xml:space="preserve">. Then the product was washed with brine solution. Afterward, the organic </w:t>
            </w:r>
            <w:r>
              <w:rPr>
                <w:rFonts w:ascii="Times New Roman" w:hAnsi="Times New Roman" w:cs="Times New Roman"/>
                <w:sz w:val="24"/>
                <w:szCs w:val="24"/>
              </w:rPr>
              <w:t>phase</w:t>
            </w:r>
            <w:r w:rsidRPr="00B539BE">
              <w:rPr>
                <w:rFonts w:ascii="Times New Roman" w:hAnsi="Times New Roman" w:cs="Times New Roman"/>
                <w:sz w:val="24"/>
                <w:szCs w:val="24"/>
              </w:rPr>
              <w:t xml:space="preserve"> was dried over Na</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SO</w:t>
            </w:r>
            <w:r w:rsidRPr="00B539BE">
              <w:rPr>
                <w:rFonts w:ascii="Times New Roman" w:hAnsi="Times New Roman" w:cs="Times New Roman"/>
                <w:sz w:val="24"/>
                <w:szCs w:val="24"/>
                <w:vertAlign w:val="subscript"/>
              </w:rPr>
              <w:t>4</w:t>
            </w:r>
            <w:r w:rsidRPr="00B539BE">
              <w:rPr>
                <w:rFonts w:ascii="Times New Roman" w:hAnsi="Times New Roman" w:cs="Times New Roman"/>
                <w:sz w:val="24"/>
                <w:szCs w:val="24"/>
              </w:rPr>
              <w:t>, gravity filtrated, and then concentrated under reduced pressure using rotavap to yield a yellow product.</w:t>
            </w:r>
            <w:r>
              <w:rPr>
                <w:rFonts w:ascii="Times New Roman" w:hAnsi="Times New Roman" w:cs="Times New Roman"/>
                <w:sz w:val="24"/>
                <w:szCs w:val="24"/>
              </w:rPr>
              <w:t xml:space="preserve"> The crude product mass obtained was 5.3 g. This yellow solid was dissolved in 16 mL of a </w:t>
            </w:r>
            <w:r>
              <w:rPr>
                <w:rFonts w:ascii="Times New Roman" w:hAnsi="Times New Roman" w:cs="Times New Roman"/>
                <w:sz w:val="24"/>
                <w:szCs w:val="24"/>
              </w:rPr>
              <w:lastRenderedPageBreak/>
              <w:t>DCM: Acetone (1:1) mixture. The resulting yellow-orange solution was warmed under 40 ºC water bath for 3 min, 2 mL of diethyl ether were added to the mixture and the flask was placed inside the fridge, while hot, overnight. The crystals formed were separated from solution and dried under high vacuum. The solution is transferred to another flask and the solvents evaporated, redissolved in DCM: Acetone (1:1) (4 mL) plus 1 mL of diethyl ether added. The first batch of yellow crystals gave 3.9176 g of 3CzIPN-F, the second batch gave 0.9917 g. A total of 4.9094 g, or 96% yield.</w:t>
            </w:r>
          </w:p>
          <w:p w14:paraId="4AAE607C" w14:textId="6B498851" w:rsidR="002562C2" w:rsidRDefault="00606931" w:rsidP="0077161F">
            <w:pPr>
              <w:spacing w:line="360" w:lineRule="auto"/>
              <w:jc w:val="both"/>
              <w:rPr>
                <w:rFonts w:ascii="Times New Roman" w:hAnsi="Times New Roman" w:cs="Times New Roman"/>
                <w:sz w:val="24"/>
                <w:szCs w:val="24"/>
              </w:rPr>
            </w:pPr>
            <w:r>
              <w:rPr>
                <w:rFonts w:ascii="Times New Roman" w:hAnsi="Times New Roman" w:cs="Times New Roman"/>
                <w:sz w:val="24"/>
                <w:szCs w:val="24"/>
              </w:rPr>
              <w:t>Mass Spectrometry Analysis</w:t>
            </w:r>
            <w:r w:rsidR="008061B7">
              <w:rPr>
                <w:rFonts w:ascii="Times New Roman" w:hAnsi="Times New Roman" w:cs="Times New Roman"/>
                <w:sz w:val="24"/>
                <w:szCs w:val="24"/>
              </w:rPr>
              <w:t xml:space="preserve">: </w:t>
            </w:r>
            <w:r w:rsidR="00D70375">
              <w:rPr>
                <w:rFonts w:ascii="Times New Roman" w:hAnsi="Times New Roman" w:cs="Times New Roman"/>
                <w:sz w:val="24"/>
                <w:szCs w:val="24"/>
              </w:rPr>
              <w:t>(M</w:t>
            </w:r>
            <w:r w:rsidR="00D70375" w:rsidRPr="00D70375">
              <w:rPr>
                <w:rFonts w:ascii="Times New Roman" w:hAnsi="Times New Roman" w:cs="Times New Roman"/>
                <w:sz w:val="24"/>
                <w:szCs w:val="24"/>
                <w:vertAlign w:val="superscript"/>
              </w:rPr>
              <w:t>+</w:t>
            </w:r>
            <w:r w:rsidR="00D70375">
              <w:rPr>
                <w:rFonts w:ascii="Times New Roman" w:hAnsi="Times New Roman" w:cs="Times New Roman"/>
                <w:sz w:val="24"/>
                <w:szCs w:val="24"/>
              </w:rPr>
              <w:t>Cl</w:t>
            </w:r>
            <w:r w:rsidR="00D70375" w:rsidRPr="00D70375">
              <w:rPr>
                <w:rFonts w:ascii="Times New Roman" w:hAnsi="Times New Roman" w:cs="Times New Roman"/>
                <w:sz w:val="24"/>
                <w:szCs w:val="24"/>
                <w:vertAlign w:val="superscript"/>
              </w:rPr>
              <w:t>-</w:t>
            </w:r>
            <w:r w:rsidR="00D70375">
              <w:rPr>
                <w:rFonts w:ascii="Times New Roman" w:hAnsi="Times New Roman" w:cs="Times New Roman"/>
                <w:sz w:val="24"/>
                <w:szCs w:val="24"/>
              </w:rPr>
              <w:t xml:space="preserve">) theoretical mass: </w:t>
            </w:r>
            <w:r w:rsidR="00BA5441">
              <w:rPr>
                <w:rFonts w:ascii="Times New Roman" w:hAnsi="Times New Roman" w:cs="Times New Roman"/>
                <w:sz w:val="24"/>
                <w:szCs w:val="24"/>
              </w:rPr>
              <w:t>676.1715</w:t>
            </w:r>
            <w:r>
              <w:rPr>
                <w:rFonts w:ascii="Times New Roman" w:hAnsi="Times New Roman" w:cs="Times New Roman"/>
                <w:sz w:val="24"/>
                <w:szCs w:val="24"/>
              </w:rPr>
              <w:t>; observed mass: 676.171</w:t>
            </w:r>
          </w:p>
          <w:p w14:paraId="7D06CB85" w14:textId="77777777" w:rsidR="002562C2" w:rsidRDefault="0040187A" w:rsidP="0077161F">
            <w:pPr>
              <w:spacing w:line="360" w:lineRule="auto"/>
              <w:jc w:val="both"/>
              <w:rPr>
                <w:rFonts w:ascii="Times New Roman" w:hAnsi="Times New Roman" w:cs="Times New Roman"/>
                <w:sz w:val="24"/>
                <w:szCs w:val="24"/>
              </w:rPr>
            </w:pPr>
            <w:r w:rsidRPr="0040187A">
              <w:rPr>
                <w:rFonts w:ascii="Times New Roman" w:hAnsi="Times New Roman" w:cs="Times New Roman"/>
                <w:sz w:val="24"/>
                <w:szCs w:val="24"/>
                <w:vertAlign w:val="superscript"/>
              </w:rPr>
              <w:t>1</w:t>
            </w:r>
            <w:r w:rsidRPr="0040187A">
              <w:rPr>
                <w:rFonts w:ascii="Times New Roman" w:hAnsi="Times New Roman" w:cs="Times New Roman"/>
                <w:sz w:val="24"/>
                <w:szCs w:val="24"/>
              </w:rPr>
              <w:t xml:space="preserve">H NMR (498 MHz, </w:t>
            </w:r>
            <w:r>
              <w:rPr>
                <w:rFonts w:ascii="Times New Roman" w:hAnsi="Times New Roman" w:cs="Times New Roman"/>
                <w:sz w:val="24"/>
                <w:szCs w:val="24"/>
              </w:rPr>
              <w:t>CDC</w:t>
            </w:r>
            <w:r w:rsidRPr="0040187A">
              <w:rPr>
                <w:rFonts w:ascii="Times New Roman" w:hAnsi="Times New Roman" w:cs="Times New Roman"/>
                <w:sz w:val="24"/>
                <w:szCs w:val="24"/>
              </w:rPr>
              <w:t>l</w:t>
            </w:r>
            <w:r w:rsidRPr="0040187A">
              <w:rPr>
                <w:rFonts w:ascii="Times New Roman" w:hAnsi="Times New Roman" w:cs="Times New Roman"/>
                <w:sz w:val="24"/>
                <w:szCs w:val="24"/>
                <w:vertAlign w:val="subscript"/>
              </w:rPr>
              <w:t>3</w:t>
            </w:r>
            <w:r w:rsidRPr="0040187A">
              <w:rPr>
                <w:rFonts w:ascii="Times New Roman" w:hAnsi="Times New Roman" w:cs="Times New Roman"/>
                <w:sz w:val="24"/>
                <w:szCs w:val="24"/>
              </w:rPr>
              <w:t xml:space="preserve">) δ 8.19 (dt, </w:t>
            </w:r>
            <w:r w:rsidRPr="0040187A">
              <w:rPr>
                <w:rFonts w:ascii="Times New Roman" w:hAnsi="Times New Roman" w:cs="Times New Roman"/>
                <w:i/>
                <w:iCs/>
                <w:sz w:val="24"/>
                <w:szCs w:val="24"/>
              </w:rPr>
              <w:t>J</w:t>
            </w:r>
            <w:r w:rsidRPr="0040187A">
              <w:rPr>
                <w:rFonts w:ascii="Times New Roman" w:hAnsi="Times New Roman" w:cs="Times New Roman"/>
                <w:sz w:val="24"/>
                <w:szCs w:val="24"/>
              </w:rPr>
              <w:t xml:space="preserve"> = 7.7, 1.0 Hz, 1H), 8.15 (dt, </w:t>
            </w:r>
            <w:r w:rsidRPr="0040187A">
              <w:rPr>
                <w:rFonts w:ascii="Times New Roman" w:hAnsi="Times New Roman" w:cs="Times New Roman"/>
                <w:i/>
                <w:iCs/>
                <w:sz w:val="24"/>
                <w:szCs w:val="24"/>
              </w:rPr>
              <w:t>J</w:t>
            </w:r>
            <w:r w:rsidRPr="0040187A">
              <w:rPr>
                <w:rFonts w:ascii="Times New Roman" w:hAnsi="Times New Roman" w:cs="Times New Roman"/>
                <w:sz w:val="24"/>
                <w:szCs w:val="24"/>
              </w:rPr>
              <w:t xml:space="preserve"> = 7.7, 1.0 Hz, 2H), 7.61 (ddd, </w:t>
            </w:r>
            <w:r w:rsidRPr="0040187A">
              <w:rPr>
                <w:rFonts w:ascii="Times New Roman" w:hAnsi="Times New Roman" w:cs="Times New Roman"/>
                <w:i/>
                <w:iCs/>
                <w:sz w:val="24"/>
                <w:szCs w:val="24"/>
              </w:rPr>
              <w:t>J</w:t>
            </w:r>
            <w:r w:rsidRPr="0040187A">
              <w:rPr>
                <w:rFonts w:ascii="Times New Roman" w:hAnsi="Times New Roman" w:cs="Times New Roman"/>
                <w:sz w:val="24"/>
                <w:szCs w:val="24"/>
              </w:rPr>
              <w:t xml:space="preserve"> = 8.4, 7.4, 1.2 Hz, 1H), 7.55 (ddd, </w:t>
            </w:r>
            <w:r w:rsidRPr="0040187A">
              <w:rPr>
                <w:rFonts w:ascii="Times New Roman" w:hAnsi="Times New Roman" w:cs="Times New Roman"/>
                <w:i/>
                <w:iCs/>
                <w:sz w:val="24"/>
                <w:szCs w:val="24"/>
              </w:rPr>
              <w:t>J</w:t>
            </w:r>
            <w:r w:rsidRPr="0040187A">
              <w:rPr>
                <w:rFonts w:ascii="Times New Roman" w:hAnsi="Times New Roman" w:cs="Times New Roman"/>
                <w:sz w:val="24"/>
                <w:szCs w:val="24"/>
              </w:rPr>
              <w:t xml:space="preserve"> = 8.4, 7.4, 1.2 Hz, 2H), 7.47 – 7.38 (m, 4H), 7.37 – 7.33 (m, 2H).</w:t>
            </w:r>
          </w:p>
          <w:p w14:paraId="26A710E2" w14:textId="4F26550E" w:rsidR="00D7267A" w:rsidRPr="00B539BE" w:rsidRDefault="00190C79" w:rsidP="0077161F">
            <w:pPr>
              <w:spacing w:line="360" w:lineRule="auto"/>
              <w:jc w:val="both"/>
              <w:rPr>
                <w:rFonts w:ascii="Times New Roman" w:hAnsi="Times New Roman" w:cs="Times New Roman"/>
                <w:sz w:val="24"/>
                <w:szCs w:val="24"/>
              </w:rPr>
            </w:pPr>
            <w:r w:rsidRPr="00190C79">
              <w:rPr>
                <w:rFonts w:ascii="Times New Roman" w:hAnsi="Times New Roman" w:cs="Times New Roman"/>
                <w:sz w:val="24"/>
                <w:szCs w:val="24"/>
                <w:vertAlign w:val="superscript"/>
              </w:rPr>
              <w:t>19</w:t>
            </w:r>
            <w:r w:rsidRPr="00190C79">
              <w:rPr>
                <w:rFonts w:ascii="Times New Roman" w:hAnsi="Times New Roman" w:cs="Times New Roman"/>
                <w:sz w:val="24"/>
                <w:szCs w:val="24"/>
              </w:rPr>
              <w:t xml:space="preserve">F NMR (376 MHz, </w:t>
            </w:r>
            <w:r>
              <w:rPr>
                <w:rFonts w:ascii="Times New Roman" w:hAnsi="Times New Roman" w:cs="Times New Roman"/>
                <w:sz w:val="24"/>
                <w:szCs w:val="24"/>
              </w:rPr>
              <w:t>CDC</w:t>
            </w:r>
            <w:r w:rsidRPr="00190C79">
              <w:rPr>
                <w:rFonts w:ascii="Times New Roman" w:hAnsi="Times New Roman" w:cs="Times New Roman"/>
                <w:sz w:val="24"/>
                <w:szCs w:val="24"/>
              </w:rPr>
              <w:t>l</w:t>
            </w:r>
            <w:r w:rsidRPr="00190C79">
              <w:rPr>
                <w:rFonts w:ascii="Times New Roman" w:hAnsi="Times New Roman" w:cs="Times New Roman"/>
                <w:sz w:val="24"/>
                <w:szCs w:val="24"/>
                <w:vertAlign w:val="subscript"/>
              </w:rPr>
              <w:t>3</w:t>
            </w:r>
            <w:r w:rsidRPr="00190C79">
              <w:rPr>
                <w:rFonts w:ascii="Times New Roman" w:hAnsi="Times New Roman" w:cs="Times New Roman"/>
                <w:sz w:val="24"/>
                <w:szCs w:val="24"/>
              </w:rPr>
              <w:t>) δ -111.10.</w:t>
            </w:r>
          </w:p>
        </w:tc>
      </w:tr>
    </w:tbl>
    <w:p w14:paraId="05753218" w14:textId="77777777" w:rsidR="009C2DE6" w:rsidRPr="00B539BE" w:rsidRDefault="009C2DE6" w:rsidP="009C2DE6">
      <w:pPr>
        <w:jc w:val="both"/>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9C2DE6" w:rsidRPr="003B755D" w14:paraId="31A5A5FA" w14:textId="77777777" w:rsidTr="002E4DEE">
        <w:trPr>
          <w:jc w:val="center"/>
        </w:trPr>
        <w:tc>
          <w:tcPr>
            <w:tcW w:w="9350" w:type="dxa"/>
          </w:tcPr>
          <w:p w14:paraId="7C0F857A" w14:textId="5ED3EDB1" w:rsidR="009C2DE6" w:rsidRPr="008350CB" w:rsidRDefault="009C2DE6" w:rsidP="00FD3BCC">
            <w:pPr>
              <w:rPr>
                <w:rFonts w:ascii="Times New Roman" w:hAnsi="Times New Roman" w:cs="Times New Roman"/>
                <w:i/>
                <w:iCs/>
                <w:sz w:val="24"/>
                <w:szCs w:val="24"/>
                <w:u w:val="single"/>
                <w:lang w:val="es-CU"/>
              </w:rPr>
            </w:pPr>
            <w:bookmarkStart w:id="1" w:name="_Hlk184294735"/>
            <w:r w:rsidRPr="008350CB">
              <w:rPr>
                <w:rFonts w:ascii="Times New Roman" w:hAnsi="Times New Roman" w:cs="Times New Roman"/>
                <w:i/>
                <w:iCs/>
                <w:sz w:val="24"/>
                <w:szCs w:val="24"/>
                <w:u w:val="single"/>
                <w:lang w:val="es-CU"/>
              </w:rPr>
              <w:t>1-imidazole-2,4,6-tri(carbazole-9-yl)benzene-1,3-dicarbonitrile (</w:t>
            </w:r>
            <w:r w:rsidR="003B755D">
              <w:rPr>
                <w:rFonts w:ascii="Times New Roman" w:hAnsi="Times New Roman" w:cs="Times New Roman"/>
                <w:i/>
                <w:iCs/>
                <w:sz w:val="24"/>
                <w:szCs w:val="24"/>
                <w:u w:val="single"/>
                <w:lang w:val="es-CU"/>
              </w:rPr>
              <w:t>Imdye</w:t>
            </w:r>
            <w:r w:rsidRPr="008350CB">
              <w:rPr>
                <w:rFonts w:ascii="Times New Roman" w:hAnsi="Times New Roman" w:cs="Times New Roman"/>
                <w:i/>
                <w:iCs/>
                <w:sz w:val="24"/>
                <w:szCs w:val="24"/>
                <w:u w:val="single"/>
                <w:lang w:val="es-CU"/>
              </w:rPr>
              <w:t>)</w:t>
            </w:r>
          </w:p>
          <w:bookmarkEnd w:id="1"/>
          <w:p w14:paraId="7A809373" w14:textId="783C5B5F" w:rsidR="009C2DE6" w:rsidRPr="00B539BE" w:rsidRDefault="009C2DE6" w:rsidP="0077161F">
            <w:pPr>
              <w:jc w:val="center"/>
              <w:rPr>
                <w:rFonts w:ascii="Times New Roman" w:hAnsi="Times New Roman" w:cs="Times New Roman"/>
                <w:sz w:val="24"/>
                <w:szCs w:val="24"/>
                <w:lang w:val="es-CU"/>
              </w:rPr>
            </w:pPr>
          </w:p>
        </w:tc>
      </w:tr>
      <w:tr w:rsidR="009C2DE6" w:rsidRPr="00B539BE" w14:paraId="557D3E72" w14:textId="77777777" w:rsidTr="002E4DEE">
        <w:trPr>
          <w:jc w:val="center"/>
        </w:trPr>
        <w:tc>
          <w:tcPr>
            <w:tcW w:w="9350" w:type="dxa"/>
          </w:tcPr>
          <w:p w14:paraId="3ADD43C2" w14:textId="32FF4AE6" w:rsidR="009C2DE6" w:rsidRPr="00B539BE" w:rsidRDefault="00C223F5" w:rsidP="0077161F">
            <w:pPr>
              <w:jc w:val="center"/>
              <w:rPr>
                <w:rFonts w:ascii="Times New Roman" w:hAnsi="Times New Roman" w:cs="Times New Roman"/>
                <w:sz w:val="24"/>
                <w:szCs w:val="24"/>
                <w:lang w:val="es-CU"/>
              </w:rPr>
            </w:pPr>
            <w:r>
              <w:object w:dxaOrig="9381" w:dyaOrig="2625" w14:anchorId="74A67DD4">
                <v:shape id="_x0000_i1026" type="#_x0000_t75" style="width:443.95pt;height:124.1pt" o:ole="">
                  <v:imagedata r:id="rId11" o:title=""/>
                </v:shape>
                <o:OLEObject Type="Embed" ProgID="ChemDraw.Document.6.0" ShapeID="_x0000_i1026" DrawAspect="Content" ObjectID="_1795343037" r:id="rId12"/>
              </w:object>
            </w:r>
          </w:p>
        </w:tc>
      </w:tr>
      <w:tr w:rsidR="009C2DE6" w:rsidRPr="00B539BE" w14:paraId="3E6F5194" w14:textId="77777777" w:rsidTr="002E4DEE">
        <w:trPr>
          <w:jc w:val="center"/>
        </w:trPr>
        <w:tc>
          <w:tcPr>
            <w:tcW w:w="9350" w:type="dxa"/>
          </w:tcPr>
          <w:p w14:paraId="6B552A44" w14:textId="197DA448" w:rsidR="009C2DE6" w:rsidRPr="00A438C9" w:rsidRDefault="009C2DE6" w:rsidP="0077161F">
            <w:pPr>
              <w:spacing w:line="360" w:lineRule="auto"/>
              <w:jc w:val="both"/>
              <w:rPr>
                <w:rFonts w:ascii="Times New Roman" w:hAnsi="Times New Roman" w:cs="Times New Roman"/>
                <w:sz w:val="24"/>
                <w:szCs w:val="24"/>
              </w:rPr>
            </w:pPr>
            <w:bookmarkStart w:id="2" w:name="_Hlk184294795"/>
            <w:r w:rsidRPr="00A438C9">
              <w:rPr>
                <w:rFonts w:ascii="Times New Roman" w:hAnsi="Times New Roman" w:cs="Times New Roman"/>
                <w:sz w:val="24"/>
                <w:szCs w:val="24"/>
              </w:rPr>
              <w:t>Imidazole (</w:t>
            </w:r>
            <w:r w:rsidR="00513051" w:rsidRPr="00A438C9">
              <w:rPr>
                <w:rFonts w:ascii="Times New Roman" w:hAnsi="Times New Roman" w:cs="Times New Roman"/>
                <w:sz w:val="24"/>
                <w:szCs w:val="24"/>
              </w:rPr>
              <w:t xml:space="preserve">0.187 </w:t>
            </w:r>
            <w:r w:rsidRPr="00A438C9">
              <w:rPr>
                <w:rFonts w:ascii="Times New Roman" w:hAnsi="Times New Roman" w:cs="Times New Roman"/>
                <w:sz w:val="24"/>
                <w:szCs w:val="24"/>
              </w:rPr>
              <w:t xml:space="preserve">g, </w:t>
            </w:r>
            <w:r w:rsidR="00513051" w:rsidRPr="00A438C9">
              <w:rPr>
                <w:rFonts w:ascii="Times New Roman" w:hAnsi="Times New Roman" w:cs="Times New Roman"/>
                <w:sz w:val="24"/>
                <w:szCs w:val="24"/>
              </w:rPr>
              <w:t xml:space="preserve">2.75 E </w:t>
            </w:r>
            <w:r w:rsidR="00513051" w:rsidRPr="00A438C9">
              <w:rPr>
                <w:rFonts w:ascii="Times New Roman" w:hAnsi="Times New Roman" w:cs="Times New Roman"/>
                <w:sz w:val="24"/>
                <w:szCs w:val="24"/>
                <w:vertAlign w:val="superscript"/>
              </w:rPr>
              <w:t xml:space="preserve">-3 </w:t>
            </w:r>
            <w:r w:rsidRPr="00A438C9">
              <w:rPr>
                <w:rFonts w:ascii="Times New Roman" w:hAnsi="Times New Roman" w:cs="Times New Roman"/>
                <w:sz w:val="24"/>
                <w:szCs w:val="24"/>
              </w:rPr>
              <w:t>mol) and cesium carbonate (</w:t>
            </w:r>
            <w:r w:rsidR="00513051" w:rsidRPr="00A438C9">
              <w:rPr>
                <w:rFonts w:ascii="Times New Roman" w:hAnsi="Times New Roman" w:cs="Times New Roman"/>
                <w:sz w:val="24"/>
                <w:szCs w:val="24"/>
              </w:rPr>
              <w:t xml:space="preserve">2.69 </w:t>
            </w:r>
            <w:r w:rsidRPr="00A438C9">
              <w:rPr>
                <w:rFonts w:ascii="Times New Roman" w:hAnsi="Times New Roman" w:cs="Times New Roman"/>
                <w:sz w:val="24"/>
                <w:szCs w:val="24"/>
              </w:rPr>
              <w:t xml:space="preserve">g, </w:t>
            </w:r>
            <w:r w:rsidR="00A438C9" w:rsidRPr="00A438C9">
              <w:rPr>
                <w:rFonts w:ascii="Times New Roman" w:hAnsi="Times New Roman" w:cs="Times New Roman"/>
                <w:sz w:val="24"/>
                <w:szCs w:val="24"/>
              </w:rPr>
              <w:t xml:space="preserve">8.25 E </w:t>
            </w:r>
            <w:r w:rsidR="00A438C9" w:rsidRPr="00A438C9">
              <w:rPr>
                <w:rFonts w:ascii="Times New Roman" w:hAnsi="Times New Roman" w:cs="Times New Roman"/>
                <w:sz w:val="24"/>
                <w:szCs w:val="24"/>
                <w:vertAlign w:val="superscript"/>
              </w:rPr>
              <w:t>-3</w:t>
            </w:r>
            <w:r w:rsidR="00513051" w:rsidRPr="00A438C9">
              <w:rPr>
                <w:rFonts w:ascii="Times New Roman" w:hAnsi="Times New Roman" w:cs="Times New Roman"/>
                <w:sz w:val="24"/>
                <w:szCs w:val="24"/>
              </w:rPr>
              <w:t xml:space="preserve"> </w:t>
            </w:r>
            <w:r w:rsidRPr="00A438C9">
              <w:rPr>
                <w:rFonts w:ascii="Times New Roman" w:hAnsi="Times New Roman" w:cs="Times New Roman"/>
                <w:sz w:val="24"/>
                <w:szCs w:val="24"/>
              </w:rPr>
              <w:t>mol) were weighed out and loaded into a side-arm flask. The flask was then connected to an Schlenk line, evacuated, and refilled with N</w:t>
            </w:r>
            <w:r w:rsidRPr="00A438C9">
              <w:rPr>
                <w:rFonts w:ascii="Times New Roman" w:hAnsi="Times New Roman" w:cs="Times New Roman"/>
                <w:sz w:val="24"/>
                <w:szCs w:val="24"/>
                <w:vertAlign w:val="subscript"/>
              </w:rPr>
              <w:t>2</w:t>
            </w:r>
            <w:r w:rsidRPr="00A438C9">
              <w:rPr>
                <w:rFonts w:ascii="Times New Roman" w:hAnsi="Times New Roman" w:cs="Times New Roman"/>
                <w:sz w:val="24"/>
                <w:szCs w:val="24"/>
              </w:rPr>
              <w:t xml:space="preserve"> for 3 cycles. Freshly distilled acetonitrile (40 ml) was added to the flask and the resulted suspension was stirred at 30 °C for 15 minutes to deprotonate the imidazole. Meanwhile, the previously synthesized monofluoro compound (3CzFIPN, </w:t>
            </w:r>
            <w:r w:rsidR="00A438C9" w:rsidRPr="00A438C9">
              <w:rPr>
                <w:rFonts w:ascii="Times New Roman" w:hAnsi="Times New Roman" w:cs="Times New Roman"/>
                <w:sz w:val="24"/>
                <w:szCs w:val="24"/>
              </w:rPr>
              <w:t xml:space="preserve">1.764 </w:t>
            </w:r>
            <w:r w:rsidRPr="00A438C9">
              <w:rPr>
                <w:rFonts w:ascii="Times New Roman" w:hAnsi="Times New Roman" w:cs="Times New Roman"/>
                <w:sz w:val="24"/>
                <w:szCs w:val="24"/>
              </w:rPr>
              <w:t xml:space="preserve">g, </w:t>
            </w:r>
            <w:r w:rsidR="00A438C9" w:rsidRPr="00A438C9">
              <w:rPr>
                <w:rFonts w:ascii="Times New Roman" w:hAnsi="Times New Roman" w:cs="Times New Roman"/>
                <w:sz w:val="24"/>
                <w:szCs w:val="24"/>
              </w:rPr>
              <w:t xml:space="preserve">2.75 E </w:t>
            </w:r>
            <w:r w:rsidR="00A438C9" w:rsidRPr="00A438C9">
              <w:rPr>
                <w:rFonts w:ascii="Times New Roman" w:hAnsi="Times New Roman" w:cs="Times New Roman"/>
                <w:sz w:val="24"/>
                <w:szCs w:val="24"/>
                <w:vertAlign w:val="superscript"/>
              </w:rPr>
              <w:t xml:space="preserve">-3 </w:t>
            </w:r>
            <w:r w:rsidRPr="00A438C9">
              <w:rPr>
                <w:rFonts w:ascii="Times New Roman" w:hAnsi="Times New Roman" w:cs="Times New Roman"/>
                <w:sz w:val="24"/>
                <w:szCs w:val="24"/>
              </w:rPr>
              <w:t>mol) was completely dissolved in freshly distilled acetonitrile (20 mL) and added drop wise to the flask containing deprotonated imidazole at room temperature. Additional acetonitrile (2x10 mL) was used for quantitative transfer and then the reaction flask was heated at 30 °C for 4 hours under N</w:t>
            </w:r>
            <w:r w:rsidRPr="00A438C9">
              <w:rPr>
                <w:rFonts w:ascii="Times New Roman" w:hAnsi="Times New Roman" w:cs="Times New Roman"/>
                <w:sz w:val="24"/>
                <w:szCs w:val="24"/>
                <w:vertAlign w:val="subscript"/>
              </w:rPr>
              <w:t>2</w:t>
            </w:r>
            <w:r w:rsidRPr="00A438C9">
              <w:rPr>
                <w:rFonts w:ascii="Times New Roman" w:hAnsi="Times New Roman" w:cs="Times New Roman"/>
                <w:sz w:val="24"/>
                <w:szCs w:val="24"/>
              </w:rPr>
              <w:t xml:space="preserve"> while stirring. An aliquot after this time showed the completion of the reaction with no starting material remaining. The reaction mixture was then put on the fridge and let </w:t>
            </w:r>
            <w:r w:rsidRPr="00A438C9">
              <w:rPr>
                <w:rFonts w:ascii="Times New Roman" w:hAnsi="Times New Roman" w:cs="Times New Roman"/>
                <w:sz w:val="24"/>
                <w:szCs w:val="24"/>
              </w:rPr>
              <w:lastRenderedPageBreak/>
              <w:t>overnight to stop the reaction. Afterwards, the reaction mixture was warmed to room temperature and then gravity filtrated and washed with DCM (3x). The filtrate was then concentrated under reduced pressure using rotavap to give an orange solid product. The concentrated product was then dissolved in DCM and washed with water (50 mL) and brine solution (3x50 mL) using a 250 mL extraction funnel. The organic layer was dried over Na</w:t>
            </w:r>
            <w:r w:rsidRPr="00A438C9">
              <w:rPr>
                <w:rFonts w:ascii="Times New Roman" w:hAnsi="Times New Roman" w:cs="Times New Roman"/>
                <w:sz w:val="24"/>
                <w:szCs w:val="24"/>
                <w:vertAlign w:val="subscript"/>
              </w:rPr>
              <w:t>2</w:t>
            </w:r>
            <w:r w:rsidRPr="00A438C9">
              <w:rPr>
                <w:rFonts w:ascii="Times New Roman" w:hAnsi="Times New Roman" w:cs="Times New Roman"/>
                <w:sz w:val="24"/>
                <w:szCs w:val="24"/>
              </w:rPr>
              <w:t>SO</w:t>
            </w:r>
            <w:r w:rsidRPr="00A438C9">
              <w:rPr>
                <w:rFonts w:ascii="Times New Roman" w:hAnsi="Times New Roman" w:cs="Times New Roman"/>
                <w:sz w:val="24"/>
                <w:szCs w:val="24"/>
                <w:vertAlign w:val="subscript"/>
              </w:rPr>
              <w:t>4</w:t>
            </w:r>
            <w:r w:rsidRPr="00A438C9">
              <w:rPr>
                <w:rFonts w:ascii="Times New Roman" w:hAnsi="Times New Roman" w:cs="Times New Roman"/>
                <w:sz w:val="24"/>
                <w:szCs w:val="24"/>
              </w:rPr>
              <w:t xml:space="preserve"> for an hour, gravity filtrated, and then concentrated again using rotavap to yield the target product (</w:t>
            </w:r>
            <w:r w:rsidR="00A65B97">
              <w:rPr>
                <w:rFonts w:ascii="Times New Roman" w:hAnsi="Times New Roman" w:cs="Times New Roman"/>
                <w:sz w:val="24"/>
                <w:szCs w:val="24"/>
              </w:rPr>
              <w:t>1.8</w:t>
            </w:r>
            <w:r w:rsidRPr="00A438C9">
              <w:rPr>
                <w:rFonts w:ascii="Times New Roman" w:hAnsi="Times New Roman" w:cs="Times New Roman"/>
                <w:sz w:val="24"/>
                <w:szCs w:val="24"/>
              </w:rPr>
              <w:t xml:space="preserve"> g, 94.</w:t>
            </w:r>
            <w:r w:rsidR="00A65B97">
              <w:rPr>
                <w:rFonts w:ascii="Times New Roman" w:hAnsi="Times New Roman" w:cs="Times New Roman"/>
                <w:sz w:val="24"/>
                <w:szCs w:val="24"/>
              </w:rPr>
              <w:t>6</w:t>
            </w:r>
            <w:r w:rsidRPr="00A438C9">
              <w:rPr>
                <w:rFonts w:ascii="Times New Roman" w:hAnsi="Times New Roman" w:cs="Times New Roman"/>
                <w:sz w:val="24"/>
                <w:szCs w:val="24"/>
              </w:rPr>
              <w:t xml:space="preserve">% yield). </w:t>
            </w:r>
          </w:p>
          <w:bookmarkEnd w:id="2"/>
          <w:p w14:paraId="4F321200" w14:textId="3D286223" w:rsidR="00904BA5" w:rsidRPr="00A438C9" w:rsidRDefault="004545E6" w:rsidP="0077161F">
            <w:pPr>
              <w:spacing w:line="360" w:lineRule="auto"/>
              <w:jc w:val="both"/>
              <w:rPr>
                <w:rFonts w:ascii="Times New Roman" w:hAnsi="Times New Roman" w:cs="Times New Roman"/>
                <w:sz w:val="24"/>
                <w:szCs w:val="24"/>
              </w:rPr>
            </w:pPr>
            <w:r>
              <w:rPr>
                <w:rFonts w:ascii="Times New Roman" w:hAnsi="Times New Roman" w:cs="Times New Roman"/>
                <w:sz w:val="24"/>
                <w:szCs w:val="24"/>
              </w:rPr>
              <w:t>Mass Spectrometry Analysis: (M</w:t>
            </w:r>
            <w:r w:rsidRPr="004545E6">
              <w:rPr>
                <w:rFonts w:ascii="Times New Roman" w:hAnsi="Times New Roman" w:cs="Times New Roman"/>
                <w:sz w:val="24"/>
                <w:szCs w:val="24"/>
                <w:vertAlign w:val="superscript"/>
              </w:rPr>
              <w:t>+</w:t>
            </w:r>
            <w:r>
              <w:rPr>
                <w:rFonts w:ascii="Times New Roman" w:hAnsi="Times New Roman" w:cs="Times New Roman"/>
                <w:sz w:val="24"/>
                <w:szCs w:val="24"/>
              </w:rPr>
              <w:t>Cl</w:t>
            </w:r>
            <w:r w:rsidRPr="004545E6">
              <w:rPr>
                <w:rFonts w:ascii="Times New Roman" w:hAnsi="Times New Roman" w:cs="Times New Roman"/>
                <w:sz w:val="24"/>
                <w:szCs w:val="24"/>
                <w:vertAlign w:val="superscript"/>
              </w:rPr>
              <w:t>-</w:t>
            </w:r>
            <w:r>
              <w:rPr>
                <w:rFonts w:ascii="Times New Roman" w:hAnsi="Times New Roman" w:cs="Times New Roman"/>
                <w:sz w:val="24"/>
                <w:szCs w:val="24"/>
              </w:rPr>
              <w:t xml:space="preserve">) theoretical mass: </w:t>
            </w:r>
            <w:r w:rsidR="00616021">
              <w:rPr>
                <w:rFonts w:ascii="Times New Roman" w:hAnsi="Times New Roman" w:cs="Times New Roman"/>
                <w:sz w:val="24"/>
                <w:szCs w:val="24"/>
              </w:rPr>
              <w:t>724.2028; observed mass: 724.2022</w:t>
            </w:r>
          </w:p>
          <w:p w14:paraId="40D17481" w14:textId="16EF2E30" w:rsidR="00D7267A" w:rsidRPr="00A438C9" w:rsidRDefault="002E4DEE" w:rsidP="0077161F">
            <w:pPr>
              <w:spacing w:line="360" w:lineRule="auto"/>
              <w:jc w:val="both"/>
              <w:rPr>
                <w:rFonts w:ascii="Times New Roman" w:hAnsi="Times New Roman" w:cs="Times New Roman"/>
                <w:sz w:val="24"/>
                <w:szCs w:val="24"/>
              </w:rPr>
            </w:pPr>
            <w:r w:rsidRPr="00A438C9">
              <w:rPr>
                <w:rFonts w:ascii="Times New Roman" w:hAnsi="Times New Roman" w:cs="Times New Roman"/>
                <w:sz w:val="24"/>
                <w:szCs w:val="24"/>
                <w:vertAlign w:val="superscript"/>
              </w:rPr>
              <w:t>1</w:t>
            </w:r>
            <w:r w:rsidRPr="00A438C9">
              <w:rPr>
                <w:rFonts w:ascii="Times New Roman" w:hAnsi="Times New Roman" w:cs="Times New Roman"/>
                <w:sz w:val="24"/>
                <w:szCs w:val="24"/>
              </w:rPr>
              <w:t>H NMR (498 MHz, CDCl</w:t>
            </w:r>
            <w:r w:rsidRPr="00A438C9">
              <w:rPr>
                <w:rFonts w:ascii="Times New Roman" w:hAnsi="Times New Roman" w:cs="Times New Roman"/>
                <w:sz w:val="24"/>
                <w:szCs w:val="24"/>
                <w:vertAlign w:val="subscript"/>
              </w:rPr>
              <w:t>3</w:t>
            </w:r>
            <w:r w:rsidRPr="00A438C9">
              <w:rPr>
                <w:rFonts w:ascii="Times New Roman" w:hAnsi="Times New Roman" w:cs="Times New Roman"/>
                <w:sz w:val="24"/>
                <w:szCs w:val="24"/>
              </w:rPr>
              <w:t xml:space="preserve">) δ 8.19 (dt, </w:t>
            </w:r>
            <w:r w:rsidRPr="00A438C9">
              <w:rPr>
                <w:rFonts w:ascii="Times New Roman" w:hAnsi="Times New Roman" w:cs="Times New Roman"/>
                <w:i/>
                <w:iCs/>
                <w:sz w:val="24"/>
                <w:szCs w:val="24"/>
              </w:rPr>
              <w:t>J</w:t>
            </w:r>
            <w:r w:rsidRPr="00A438C9">
              <w:rPr>
                <w:rFonts w:ascii="Times New Roman" w:hAnsi="Times New Roman" w:cs="Times New Roman"/>
                <w:sz w:val="24"/>
                <w:szCs w:val="24"/>
              </w:rPr>
              <w:t xml:space="preserve"> = 7.7, 1.0 Hz, 2H), 8.07 (dt, </w:t>
            </w:r>
            <w:r w:rsidRPr="00A438C9">
              <w:rPr>
                <w:rFonts w:ascii="Times New Roman" w:hAnsi="Times New Roman" w:cs="Times New Roman"/>
                <w:i/>
                <w:iCs/>
                <w:sz w:val="24"/>
                <w:szCs w:val="24"/>
              </w:rPr>
              <w:t>J</w:t>
            </w:r>
            <w:r w:rsidRPr="00A438C9">
              <w:rPr>
                <w:rFonts w:ascii="Times New Roman" w:hAnsi="Times New Roman" w:cs="Times New Roman"/>
                <w:sz w:val="24"/>
                <w:szCs w:val="24"/>
              </w:rPr>
              <w:t xml:space="preserve"> = 7.7, 1.0 Hz, 4H), 7.64 (ddd, </w:t>
            </w:r>
            <w:r w:rsidRPr="00A438C9">
              <w:rPr>
                <w:rFonts w:ascii="Times New Roman" w:hAnsi="Times New Roman" w:cs="Times New Roman"/>
                <w:i/>
                <w:iCs/>
                <w:sz w:val="24"/>
                <w:szCs w:val="24"/>
              </w:rPr>
              <w:t>J</w:t>
            </w:r>
            <w:r w:rsidRPr="00A438C9">
              <w:rPr>
                <w:rFonts w:ascii="Times New Roman" w:hAnsi="Times New Roman" w:cs="Times New Roman"/>
                <w:sz w:val="24"/>
                <w:szCs w:val="24"/>
              </w:rPr>
              <w:t xml:space="preserve"> = 8.3, 7.2, 1.2 Hz, 2H), 7.51 – 7.39 (m, 9H), 7.34 (td, </w:t>
            </w:r>
            <w:r w:rsidRPr="00A438C9">
              <w:rPr>
                <w:rFonts w:ascii="Times New Roman" w:hAnsi="Times New Roman" w:cs="Times New Roman"/>
                <w:i/>
                <w:iCs/>
                <w:sz w:val="24"/>
                <w:szCs w:val="24"/>
              </w:rPr>
              <w:t>J</w:t>
            </w:r>
            <w:r w:rsidRPr="00A438C9">
              <w:rPr>
                <w:rFonts w:ascii="Times New Roman" w:hAnsi="Times New Roman" w:cs="Times New Roman"/>
                <w:sz w:val="24"/>
                <w:szCs w:val="24"/>
              </w:rPr>
              <w:t xml:space="preserve"> = 7.5, 1.0 Hz, 4H), 7.15 (dt, </w:t>
            </w:r>
            <w:r w:rsidRPr="00A438C9">
              <w:rPr>
                <w:rFonts w:ascii="Times New Roman" w:hAnsi="Times New Roman" w:cs="Times New Roman"/>
                <w:i/>
                <w:iCs/>
                <w:sz w:val="24"/>
                <w:szCs w:val="24"/>
              </w:rPr>
              <w:t>J</w:t>
            </w:r>
            <w:r w:rsidRPr="00A438C9">
              <w:rPr>
                <w:rFonts w:ascii="Times New Roman" w:hAnsi="Times New Roman" w:cs="Times New Roman"/>
                <w:sz w:val="24"/>
                <w:szCs w:val="24"/>
              </w:rPr>
              <w:t xml:space="preserve"> = 8.1, 0.9 Hz, 4H), 6.54 (t, </w:t>
            </w:r>
            <w:r w:rsidRPr="00A438C9">
              <w:rPr>
                <w:rFonts w:ascii="Times New Roman" w:hAnsi="Times New Roman" w:cs="Times New Roman"/>
                <w:i/>
                <w:iCs/>
                <w:sz w:val="24"/>
                <w:szCs w:val="24"/>
              </w:rPr>
              <w:t>J</w:t>
            </w:r>
            <w:r w:rsidRPr="00A438C9">
              <w:rPr>
                <w:rFonts w:ascii="Times New Roman" w:hAnsi="Times New Roman" w:cs="Times New Roman"/>
                <w:sz w:val="24"/>
                <w:szCs w:val="24"/>
              </w:rPr>
              <w:t xml:space="preserve"> = 1.1 Hz, 1H), 6.14 (dd, </w:t>
            </w:r>
            <w:r w:rsidRPr="00A438C9">
              <w:rPr>
                <w:rFonts w:ascii="Times New Roman" w:hAnsi="Times New Roman" w:cs="Times New Roman"/>
                <w:i/>
                <w:iCs/>
                <w:sz w:val="24"/>
                <w:szCs w:val="24"/>
              </w:rPr>
              <w:t>J</w:t>
            </w:r>
            <w:r w:rsidRPr="00A438C9">
              <w:rPr>
                <w:rFonts w:ascii="Times New Roman" w:hAnsi="Times New Roman" w:cs="Times New Roman"/>
                <w:sz w:val="24"/>
                <w:szCs w:val="24"/>
              </w:rPr>
              <w:t xml:space="preserve"> = 1.5, 0.8 Hz, 1H), 5.86 (t, </w:t>
            </w:r>
            <w:r w:rsidRPr="00A438C9">
              <w:rPr>
                <w:rFonts w:ascii="Times New Roman" w:hAnsi="Times New Roman" w:cs="Times New Roman"/>
                <w:i/>
                <w:iCs/>
                <w:sz w:val="24"/>
                <w:szCs w:val="24"/>
              </w:rPr>
              <w:t>J</w:t>
            </w:r>
            <w:r w:rsidRPr="00A438C9">
              <w:rPr>
                <w:rFonts w:ascii="Times New Roman" w:hAnsi="Times New Roman" w:cs="Times New Roman"/>
                <w:sz w:val="24"/>
                <w:szCs w:val="24"/>
              </w:rPr>
              <w:t xml:space="preserve"> = 1.4 Hz, 1H).</w:t>
            </w:r>
          </w:p>
        </w:tc>
      </w:tr>
    </w:tbl>
    <w:p w14:paraId="4F997700" w14:textId="77777777" w:rsidR="009C2DE6" w:rsidRPr="00B539BE" w:rsidRDefault="009C2DE6" w:rsidP="009C2DE6">
      <w:pPr>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9C2DE6" w:rsidRPr="00B539BE" w14:paraId="6FD9C612" w14:textId="77777777" w:rsidTr="00FD3BCC">
        <w:tc>
          <w:tcPr>
            <w:tcW w:w="9350" w:type="dxa"/>
          </w:tcPr>
          <w:p w14:paraId="4D772BD7" w14:textId="1E1FDC52" w:rsidR="009C2DE6" w:rsidRPr="008350CB" w:rsidRDefault="009C2DE6" w:rsidP="0077161F">
            <w:pPr>
              <w:jc w:val="both"/>
              <w:rPr>
                <w:rFonts w:ascii="Times New Roman" w:hAnsi="Times New Roman" w:cs="Times New Roman"/>
                <w:i/>
                <w:iCs/>
                <w:sz w:val="24"/>
                <w:szCs w:val="24"/>
                <w:u w:val="single"/>
              </w:rPr>
            </w:pPr>
            <w:r w:rsidRPr="008350CB">
              <w:rPr>
                <w:rFonts w:ascii="Times New Roman" w:hAnsi="Times New Roman" w:cs="Times New Roman"/>
                <w:i/>
                <w:iCs/>
                <w:sz w:val="24"/>
                <w:szCs w:val="24"/>
                <w:u w:val="single"/>
              </w:rPr>
              <w:t>[Mn(bpy)(CO)</w:t>
            </w:r>
            <w:r w:rsidRPr="008350CB">
              <w:rPr>
                <w:rFonts w:ascii="Times New Roman" w:hAnsi="Times New Roman" w:cs="Times New Roman"/>
                <w:i/>
                <w:iCs/>
                <w:sz w:val="24"/>
                <w:szCs w:val="24"/>
                <w:u w:val="single"/>
                <w:vertAlign w:val="subscript"/>
              </w:rPr>
              <w:t>3</w:t>
            </w:r>
            <w:r w:rsidRPr="008350CB">
              <w:rPr>
                <w:rFonts w:ascii="Times New Roman" w:hAnsi="Times New Roman" w:cs="Times New Roman"/>
                <w:i/>
                <w:iCs/>
                <w:sz w:val="24"/>
                <w:szCs w:val="24"/>
                <w:u w:val="single"/>
              </w:rPr>
              <w:t>Br]</w:t>
            </w:r>
          </w:p>
        </w:tc>
      </w:tr>
      <w:tr w:rsidR="003046E6" w:rsidRPr="00B539BE" w14:paraId="1781CA0D" w14:textId="77777777" w:rsidTr="00FD3BCC">
        <w:trPr>
          <w:trHeight w:val="562"/>
        </w:trPr>
        <w:tc>
          <w:tcPr>
            <w:tcW w:w="9350" w:type="dxa"/>
          </w:tcPr>
          <w:p w14:paraId="1090A11F" w14:textId="7C537E45" w:rsidR="003046E6" w:rsidRPr="00B539BE" w:rsidRDefault="003046E6" w:rsidP="003046E6">
            <w:pPr>
              <w:jc w:val="center"/>
              <w:rPr>
                <w:rFonts w:ascii="Times New Roman" w:hAnsi="Times New Roman" w:cs="Times New Roman"/>
                <w:sz w:val="24"/>
                <w:szCs w:val="24"/>
              </w:rPr>
            </w:pPr>
            <w:r>
              <w:object w:dxaOrig="5405" w:dyaOrig="1529" w14:anchorId="093B01C9">
                <v:shape id="_x0000_i1027" type="#_x0000_t75" style="width:333.05pt;height:94.1pt" o:ole="">
                  <v:imagedata r:id="rId13" o:title=""/>
                </v:shape>
                <o:OLEObject Type="Embed" ProgID="ChemDraw.Document.6.0" ShapeID="_x0000_i1027" DrawAspect="Content" ObjectID="_1795343038" r:id="rId14"/>
              </w:object>
            </w:r>
          </w:p>
        </w:tc>
      </w:tr>
    </w:tbl>
    <w:p w14:paraId="1EAADB93" w14:textId="4A203C5D" w:rsidR="009C2DE6" w:rsidRDefault="009C2DE6" w:rsidP="009C2DE6">
      <w:pPr>
        <w:spacing w:line="360" w:lineRule="auto"/>
        <w:jc w:val="both"/>
        <w:rPr>
          <w:rFonts w:ascii="Times New Roman" w:hAnsi="Times New Roman" w:cs="Times New Roman"/>
          <w:sz w:val="24"/>
          <w:szCs w:val="24"/>
        </w:rPr>
      </w:pPr>
      <w:r w:rsidRPr="00B539BE">
        <w:rPr>
          <w:rFonts w:ascii="Times New Roman" w:hAnsi="Times New Roman" w:cs="Times New Roman"/>
          <w:sz w:val="24"/>
          <w:szCs w:val="24"/>
        </w:rPr>
        <w:t>[Mn(CO)</w:t>
      </w:r>
      <w:r w:rsidRPr="00B539BE">
        <w:rPr>
          <w:rFonts w:ascii="Times New Roman" w:hAnsi="Times New Roman" w:cs="Times New Roman"/>
          <w:sz w:val="24"/>
          <w:szCs w:val="24"/>
          <w:vertAlign w:val="subscript"/>
        </w:rPr>
        <w:t>5</w:t>
      </w:r>
      <w:r w:rsidRPr="00B539BE">
        <w:rPr>
          <w:rFonts w:ascii="Times New Roman" w:hAnsi="Times New Roman" w:cs="Times New Roman"/>
          <w:sz w:val="24"/>
          <w:szCs w:val="24"/>
        </w:rPr>
        <w:t>Br] (</w:t>
      </w:r>
      <w:r w:rsidR="00FD5249">
        <w:rPr>
          <w:rFonts w:ascii="Times New Roman" w:hAnsi="Times New Roman" w:cs="Times New Roman"/>
          <w:sz w:val="24"/>
          <w:szCs w:val="24"/>
        </w:rPr>
        <w:t>1.79 g</w:t>
      </w:r>
      <w:r w:rsidRPr="00B539BE">
        <w:rPr>
          <w:rFonts w:ascii="Times New Roman" w:hAnsi="Times New Roman" w:cs="Times New Roman"/>
          <w:sz w:val="24"/>
          <w:szCs w:val="24"/>
        </w:rPr>
        <w:t xml:space="preserve">, </w:t>
      </w:r>
      <w:r w:rsidR="00FD5249">
        <w:rPr>
          <w:rFonts w:ascii="Times New Roman" w:hAnsi="Times New Roman" w:cs="Times New Roman"/>
          <w:sz w:val="24"/>
          <w:szCs w:val="24"/>
        </w:rPr>
        <w:t>6.55 E</w:t>
      </w:r>
      <w:r w:rsidR="00FD5249" w:rsidRPr="00FD5249">
        <w:rPr>
          <w:rFonts w:ascii="Times New Roman" w:hAnsi="Times New Roman" w:cs="Times New Roman"/>
          <w:sz w:val="24"/>
          <w:szCs w:val="24"/>
          <w:vertAlign w:val="superscript"/>
        </w:rPr>
        <w:t>-3</w:t>
      </w:r>
      <w:r w:rsidR="00FD5249">
        <w:rPr>
          <w:rFonts w:ascii="Times New Roman" w:hAnsi="Times New Roman" w:cs="Times New Roman"/>
          <w:sz w:val="24"/>
          <w:szCs w:val="24"/>
        </w:rPr>
        <w:t xml:space="preserve"> mol</w:t>
      </w:r>
      <w:r w:rsidRPr="00B539BE">
        <w:rPr>
          <w:rFonts w:ascii="Times New Roman" w:hAnsi="Times New Roman" w:cs="Times New Roman"/>
          <w:sz w:val="24"/>
          <w:szCs w:val="24"/>
        </w:rPr>
        <w:t xml:space="preserve">) was weighted out and loaded into a side-arm Schlenk flask, then connected to line. The flask was evacuated and refilled with nitrogen for 3 cycles. 1,2 bipyridyl (bpy, </w:t>
      </w:r>
      <w:r w:rsidR="00D943C6">
        <w:rPr>
          <w:rFonts w:ascii="Times New Roman" w:hAnsi="Times New Roman" w:cs="Times New Roman"/>
          <w:sz w:val="24"/>
          <w:szCs w:val="24"/>
        </w:rPr>
        <w:t xml:space="preserve">1.0 </w:t>
      </w:r>
      <w:r w:rsidRPr="00B539BE">
        <w:rPr>
          <w:rFonts w:ascii="Times New Roman" w:hAnsi="Times New Roman" w:cs="Times New Roman"/>
          <w:sz w:val="24"/>
          <w:szCs w:val="24"/>
        </w:rPr>
        <w:t xml:space="preserve">g, </w:t>
      </w:r>
      <w:r w:rsidR="00D943C6">
        <w:rPr>
          <w:rFonts w:ascii="Times New Roman" w:hAnsi="Times New Roman" w:cs="Times New Roman"/>
          <w:sz w:val="24"/>
          <w:szCs w:val="24"/>
        </w:rPr>
        <w:t>6.55 E</w:t>
      </w:r>
      <w:r w:rsidR="00D943C6" w:rsidRPr="00FD5249">
        <w:rPr>
          <w:rFonts w:ascii="Times New Roman" w:hAnsi="Times New Roman" w:cs="Times New Roman"/>
          <w:sz w:val="24"/>
          <w:szCs w:val="24"/>
          <w:vertAlign w:val="superscript"/>
        </w:rPr>
        <w:t>-3</w:t>
      </w:r>
      <w:r w:rsidR="00D943C6">
        <w:rPr>
          <w:rFonts w:ascii="Times New Roman" w:hAnsi="Times New Roman" w:cs="Times New Roman"/>
          <w:sz w:val="24"/>
          <w:szCs w:val="24"/>
          <w:vertAlign w:val="superscript"/>
        </w:rPr>
        <w:t xml:space="preserve"> </w:t>
      </w:r>
      <w:r w:rsidRPr="00B539BE">
        <w:rPr>
          <w:rFonts w:ascii="Times New Roman" w:hAnsi="Times New Roman" w:cs="Times New Roman"/>
          <w:sz w:val="24"/>
          <w:szCs w:val="24"/>
        </w:rPr>
        <w:t xml:space="preserve">mol) was completely dissolved in freshly distilled THF (30 mL) and canulated into the flask containing the Mn precursor. Additional THF (2x10 mL) was added to the flask containing bpy for quantitative transfer. The reaction flask was set up in a reflux system at </w:t>
      </w:r>
      <w:r w:rsidR="00D943C6">
        <w:rPr>
          <w:rFonts w:ascii="Times New Roman" w:hAnsi="Times New Roman" w:cs="Times New Roman"/>
          <w:sz w:val="24"/>
          <w:szCs w:val="24"/>
        </w:rPr>
        <w:t>66</w:t>
      </w:r>
      <w:r w:rsidRPr="00B539BE">
        <w:rPr>
          <w:rFonts w:ascii="Times New Roman" w:hAnsi="Times New Roman" w:cs="Times New Roman"/>
          <w:sz w:val="24"/>
          <w:szCs w:val="24"/>
        </w:rPr>
        <w:t xml:space="preserve"> °C while stirring for </w:t>
      </w:r>
      <w:r w:rsidR="00D943C6">
        <w:rPr>
          <w:rFonts w:ascii="Times New Roman" w:hAnsi="Times New Roman" w:cs="Times New Roman"/>
          <w:sz w:val="24"/>
          <w:szCs w:val="24"/>
        </w:rPr>
        <w:t>3</w:t>
      </w:r>
      <w:r w:rsidRPr="00B539BE">
        <w:rPr>
          <w:rFonts w:ascii="Times New Roman" w:hAnsi="Times New Roman" w:cs="Times New Roman"/>
          <w:sz w:val="24"/>
          <w:szCs w:val="24"/>
        </w:rPr>
        <w:t xml:space="preserve"> hours. The reaction mixture was light orange in colour in the beginning of the reaction but became dark orange after </w:t>
      </w:r>
      <w:r w:rsidR="00D943C6">
        <w:rPr>
          <w:rFonts w:ascii="Times New Roman" w:hAnsi="Times New Roman" w:cs="Times New Roman"/>
          <w:sz w:val="24"/>
          <w:szCs w:val="24"/>
        </w:rPr>
        <w:t>3</w:t>
      </w:r>
      <w:r w:rsidRPr="00B539BE">
        <w:rPr>
          <w:rFonts w:ascii="Times New Roman" w:hAnsi="Times New Roman" w:cs="Times New Roman"/>
          <w:sz w:val="24"/>
          <w:szCs w:val="24"/>
        </w:rPr>
        <w:t xml:space="preserve"> hours. </w:t>
      </w:r>
      <w:r w:rsidRPr="00B539BE">
        <w:rPr>
          <w:rFonts w:ascii="Times New Roman" w:hAnsi="Times New Roman" w:cs="Times New Roman"/>
          <w:sz w:val="24"/>
          <w:szCs w:val="24"/>
          <w:vertAlign w:val="superscript"/>
        </w:rPr>
        <w:t>1</w:t>
      </w:r>
      <w:r w:rsidRPr="00B539BE">
        <w:rPr>
          <w:rFonts w:ascii="Times New Roman" w:hAnsi="Times New Roman" w:cs="Times New Roman"/>
          <w:sz w:val="24"/>
          <w:szCs w:val="24"/>
        </w:rPr>
        <w:t>H-NMR (solvent: distilled CD</w:t>
      </w:r>
      <w:r w:rsidRPr="00B539BE">
        <w:rPr>
          <w:rFonts w:ascii="Times New Roman" w:hAnsi="Times New Roman" w:cs="Times New Roman"/>
          <w:sz w:val="24"/>
          <w:szCs w:val="24"/>
          <w:vertAlign w:val="subscript"/>
        </w:rPr>
        <w:t>3</w:t>
      </w:r>
      <w:r w:rsidRPr="00B539BE">
        <w:rPr>
          <w:rFonts w:ascii="Times New Roman" w:hAnsi="Times New Roman" w:cs="Times New Roman"/>
          <w:sz w:val="24"/>
          <w:szCs w:val="24"/>
        </w:rPr>
        <w:t>CN) after this time showed the completion of reaction with any starting material remaining. The solution containing the product was pumped down and washed with freshly distilled diethyl ether (</w:t>
      </w:r>
      <w:r w:rsidR="00D943C6">
        <w:rPr>
          <w:rFonts w:ascii="Times New Roman" w:hAnsi="Times New Roman" w:cs="Times New Roman"/>
          <w:sz w:val="24"/>
          <w:szCs w:val="24"/>
        </w:rPr>
        <w:t>5</w:t>
      </w:r>
      <w:r w:rsidRPr="00B539BE">
        <w:rPr>
          <w:rFonts w:ascii="Times New Roman" w:hAnsi="Times New Roman" w:cs="Times New Roman"/>
          <w:sz w:val="24"/>
          <w:szCs w:val="24"/>
        </w:rPr>
        <w:t>x) to remove impurities. The product (orange in colour) was then pumped down to get rid of remaining diethyl ether and stored in an oxygen and moisture-free environment (</w:t>
      </w:r>
      <w:r w:rsidR="006F43D5">
        <w:rPr>
          <w:rFonts w:ascii="Times New Roman" w:hAnsi="Times New Roman" w:cs="Times New Roman"/>
          <w:sz w:val="24"/>
          <w:szCs w:val="24"/>
        </w:rPr>
        <w:t>2.15</w:t>
      </w:r>
      <w:r w:rsidRPr="00B539BE">
        <w:rPr>
          <w:rFonts w:ascii="Times New Roman" w:hAnsi="Times New Roman" w:cs="Times New Roman"/>
          <w:sz w:val="24"/>
          <w:szCs w:val="24"/>
        </w:rPr>
        <w:t xml:space="preserve"> g, </w:t>
      </w:r>
      <w:r w:rsidR="006F43D5">
        <w:rPr>
          <w:rFonts w:ascii="Times New Roman" w:hAnsi="Times New Roman" w:cs="Times New Roman"/>
          <w:sz w:val="24"/>
          <w:szCs w:val="24"/>
        </w:rPr>
        <w:t>88</w:t>
      </w:r>
      <w:r w:rsidRPr="00B539BE">
        <w:rPr>
          <w:rFonts w:ascii="Times New Roman" w:hAnsi="Times New Roman" w:cs="Times New Roman"/>
          <w:sz w:val="24"/>
          <w:szCs w:val="24"/>
        </w:rPr>
        <w:t xml:space="preserve">% yield). </w:t>
      </w:r>
    </w:p>
    <w:p w14:paraId="45300995" w14:textId="4B760327" w:rsidR="00B94D43" w:rsidRDefault="00B94D43" w:rsidP="00B94D43">
      <w:pPr>
        <w:spacing w:line="360" w:lineRule="auto"/>
        <w:jc w:val="both"/>
        <w:rPr>
          <w:rFonts w:ascii="Times New Roman" w:hAnsi="Times New Roman" w:cs="Times New Roman"/>
          <w:sz w:val="24"/>
          <w:szCs w:val="24"/>
        </w:rPr>
      </w:pPr>
      <w:r>
        <w:rPr>
          <w:rFonts w:ascii="Times New Roman" w:hAnsi="Times New Roman" w:cs="Times New Roman"/>
          <w:sz w:val="24"/>
          <w:szCs w:val="24"/>
        </w:rPr>
        <w:t>Mass Spectrometry Analysis: (M</w:t>
      </w:r>
      <w:r w:rsidRPr="00D70375">
        <w:rPr>
          <w:rFonts w:ascii="Times New Roman" w:hAnsi="Times New Roman" w:cs="Times New Roman"/>
          <w:sz w:val="24"/>
          <w:szCs w:val="24"/>
          <w:vertAlign w:val="superscript"/>
        </w:rPr>
        <w:t>+</w:t>
      </w:r>
      <w:r>
        <w:rPr>
          <w:rFonts w:ascii="Times New Roman" w:hAnsi="Times New Roman" w:cs="Times New Roman"/>
          <w:sz w:val="24"/>
          <w:szCs w:val="24"/>
        </w:rPr>
        <w:t xml:space="preserve">) theoretical mass: </w:t>
      </w:r>
      <w:r w:rsidR="00B54CA8">
        <w:rPr>
          <w:rFonts w:ascii="Times New Roman" w:hAnsi="Times New Roman" w:cs="Times New Roman"/>
          <w:sz w:val="24"/>
          <w:szCs w:val="24"/>
        </w:rPr>
        <w:t>295.2814</w:t>
      </w:r>
      <w:r>
        <w:rPr>
          <w:rFonts w:ascii="Times New Roman" w:hAnsi="Times New Roman" w:cs="Times New Roman"/>
          <w:sz w:val="24"/>
          <w:szCs w:val="24"/>
        </w:rPr>
        <w:t xml:space="preserve">; observed mass: </w:t>
      </w:r>
      <w:r w:rsidR="00B54CA8">
        <w:rPr>
          <w:rFonts w:ascii="Times New Roman" w:hAnsi="Times New Roman" w:cs="Times New Roman"/>
          <w:sz w:val="24"/>
          <w:szCs w:val="24"/>
        </w:rPr>
        <w:t>295</w:t>
      </w:r>
      <w:r>
        <w:rPr>
          <w:rFonts w:ascii="Times New Roman" w:hAnsi="Times New Roman" w:cs="Times New Roman"/>
          <w:sz w:val="24"/>
          <w:szCs w:val="24"/>
        </w:rPr>
        <w:t>.</w:t>
      </w:r>
      <w:r w:rsidR="00B54CA8">
        <w:rPr>
          <w:rFonts w:ascii="Times New Roman" w:hAnsi="Times New Roman" w:cs="Times New Roman"/>
          <w:sz w:val="24"/>
          <w:szCs w:val="24"/>
        </w:rPr>
        <w:t>2841</w:t>
      </w:r>
    </w:p>
    <w:p w14:paraId="48111B6F" w14:textId="00BDF9E5" w:rsidR="006F43D5" w:rsidRDefault="00F02E6F" w:rsidP="009C2DE6">
      <w:pPr>
        <w:spacing w:line="360" w:lineRule="auto"/>
        <w:jc w:val="both"/>
        <w:rPr>
          <w:rFonts w:ascii="Times New Roman" w:hAnsi="Times New Roman" w:cs="Times New Roman"/>
          <w:sz w:val="24"/>
          <w:szCs w:val="24"/>
        </w:rPr>
      </w:pPr>
      <w:r w:rsidRPr="00F02E6F">
        <w:rPr>
          <w:rFonts w:ascii="Times New Roman" w:hAnsi="Times New Roman" w:cs="Times New Roman"/>
          <w:sz w:val="24"/>
          <w:szCs w:val="24"/>
          <w:vertAlign w:val="superscript"/>
        </w:rPr>
        <w:lastRenderedPageBreak/>
        <w:t>1</w:t>
      </w:r>
      <w:r w:rsidRPr="00F02E6F">
        <w:rPr>
          <w:rFonts w:ascii="Times New Roman" w:hAnsi="Times New Roman" w:cs="Times New Roman"/>
          <w:sz w:val="24"/>
          <w:szCs w:val="24"/>
        </w:rPr>
        <w:t xml:space="preserve">H NMR (600 MHz, </w:t>
      </w:r>
      <w:r>
        <w:rPr>
          <w:rFonts w:ascii="Times New Roman" w:hAnsi="Times New Roman" w:cs="Times New Roman"/>
          <w:sz w:val="24"/>
          <w:szCs w:val="24"/>
        </w:rPr>
        <w:t>CD</w:t>
      </w:r>
      <w:r w:rsidRPr="00F02E6F">
        <w:rPr>
          <w:rFonts w:ascii="Times New Roman" w:hAnsi="Times New Roman" w:cs="Times New Roman"/>
          <w:sz w:val="24"/>
          <w:szCs w:val="24"/>
          <w:vertAlign w:val="subscript"/>
        </w:rPr>
        <w:t>3</w:t>
      </w:r>
      <w:r>
        <w:rPr>
          <w:rFonts w:ascii="Times New Roman" w:hAnsi="Times New Roman" w:cs="Times New Roman"/>
          <w:sz w:val="24"/>
          <w:szCs w:val="24"/>
        </w:rPr>
        <w:t>CN</w:t>
      </w:r>
      <w:r w:rsidRPr="00F02E6F">
        <w:rPr>
          <w:rFonts w:ascii="Times New Roman" w:hAnsi="Times New Roman" w:cs="Times New Roman"/>
          <w:sz w:val="24"/>
          <w:szCs w:val="24"/>
        </w:rPr>
        <w:t xml:space="preserve">) δ 9.25 – 9.21 (m, 1H), 8.34 (d, </w:t>
      </w:r>
      <w:r w:rsidRPr="00F02E6F">
        <w:rPr>
          <w:rFonts w:ascii="Times New Roman" w:hAnsi="Times New Roman" w:cs="Times New Roman"/>
          <w:i/>
          <w:iCs/>
          <w:sz w:val="24"/>
          <w:szCs w:val="24"/>
        </w:rPr>
        <w:t>J</w:t>
      </w:r>
      <w:r w:rsidRPr="00F02E6F">
        <w:rPr>
          <w:rFonts w:ascii="Times New Roman" w:hAnsi="Times New Roman" w:cs="Times New Roman"/>
          <w:sz w:val="24"/>
          <w:szCs w:val="24"/>
        </w:rPr>
        <w:t xml:space="preserve"> = 8.0 Hz, 1H), 8.14 – 8.08 (m, 1H), 7.61 (dd, </w:t>
      </w:r>
      <w:r w:rsidRPr="00F02E6F">
        <w:rPr>
          <w:rFonts w:ascii="Times New Roman" w:hAnsi="Times New Roman" w:cs="Times New Roman"/>
          <w:i/>
          <w:iCs/>
          <w:sz w:val="24"/>
          <w:szCs w:val="24"/>
        </w:rPr>
        <w:t>J</w:t>
      </w:r>
      <w:r w:rsidRPr="00F02E6F">
        <w:rPr>
          <w:rFonts w:ascii="Times New Roman" w:hAnsi="Times New Roman" w:cs="Times New Roman"/>
          <w:sz w:val="24"/>
          <w:szCs w:val="24"/>
        </w:rPr>
        <w:t xml:space="preserve"> = 7.6, 5.4 Hz, 1H).</w:t>
      </w:r>
    </w:p>
    <w:p w14:paraId="6E97079A" w14:textId="53084BC2" w:rsidR="00AE0CC7" w:rsidRPr="00B539BE" w:rsidRDefault="00AE0CC7" w:rsidP="009C2DE6">
      <w:pPr>
        <w:spacing w:line="360" w:lineRule="auto"/>
        <w:jc w:val="both"/>
        <w:rPr>
          <w:rFonts w:ascii="Times New Roman" w:hAnsi="Times New Roman" w:cs="Times New Roman"/>
          <w:sz w:val="24"/>
          <w:szCs w:val="24"/>
        </w:rPr>
      </w:pPr>
      <w:r>
        <w:rPr>
          <w:rFonts w:ascii="Times New Roman" w:hAnsi="Times New Roman" w:cs="Times New Roman"/>
          <w:sz w:val="24"/>
          <w:szCs w:val="24"/>
        </w:rPr>
        <w:t>Liquid FTIR CO stretches</w:t>
      </w:r>
      <w:r w:rsidR="007F4CC2">
        <w:rPr>
          <w:rFonts w:ascii="Times New Roman" w:hAnsi="Times New Roman" w:cs="Times New Roman"/>
          <w:sz w:val="24"/>
          <w:szCs w:val="24"/>
        </w:rPr>
        <w:t xml:space="preserve"> (solvent is acetonitrile)</w:t>
      </w:r>
      <w:r>
        <w:rPr>
          <w:rFonts w:ascii="Times New Roman" w:hAnsi="Times New Roman" w:cs="Times New Roman"/>
          <w:sz w:val="24"/>
          <w:szCs w:val="24"/>
        </w:rPr>
        <w:t>: 1924.6, 1934.1, 2026.8 cm</w:t>
      </w:r>
      <w:r w:rsidRPr="00AE0CC7">
        <w:rPr>
          <w:rFonts w:ascii="Times New Roman" w:hAnsi="Times New Roman" w:cs="Times New Roman"/>
          <w:sz w:val="24"/>
          <w:szCs w:val="24"/>
          <w:vertAlign w:val="superscript"/>
        </w:rPr>
        <w:t>-1</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9C2DE6" w:rsidRPr="00B539BE" w14:paraId="3E7EA8E8" w14:textId="77777777" w:rsidTr="0077161F">
        <w:tc>
          <w:tcPr>
            <w:tcW w:w="9350" w:type="dxa"/>
          </w:tcPr>
          <w:p w14:paraId="1BB65F9C" w14:textId="321F81C5" w:rsidR="009C2DE6" w:rsidRPr="008350CB" w:rsidRDefault="009C2DE6" w:rsidP="0077161F">
            <w:pPr>
              <w:spacing w:line="360" w:lineRule="auto"/>
              <w:jc w:val="both"/>
              <w:rPr>
                <w:rFonts w:ascii="Times New Roman" w:hAnsi="Times New Roman" w:cs="Times New Roman"/>
                <w:i/>
                <w:iCs/>
                <w:sz w:val="24"/>
                <w:szCs w:val="24"/>
                <w:u w:val="single"/>
              </w:rPr>
            </w:pPr>
            <w:bookmarkStart w:id="3" w:name="_Hlk184295041"/>
            <w:r w:rsidRPr="008350CB">
              <w:rPr>
                <w:rFonts w:ascii="Times New Roman" w:hAnsi="Times New Roman" w:cs="Times New Roman"/>
                <w:i/>
                <w:iCs/>
                <w:sz w:val="24"/>
                <w:szCs w:val="24"/>
                <w:u w:val="single"/>
              </w:rPr>
              <w:t>[Mn(bpy)(CO)</w:t>
            </w:r>
            <w:r w:rsidRPr="008350CB">
              <w:rPr>
                <w:rFonts w:ascii="Times New Roman" w:hAnsi="Times New Roman" w:cs="Times New Roman"/>
                <w:i/>
                <w:iCs/>
                <w:sz w:val="24"/>
                <w:szCs w:val="24"/>
                <w:u w:val="single"/>
                <w:vertAlign w:val="subscript"/>
              </w:rPr>
              <w:t>3</w:t>
            </w:r>
            <w:r w:rsidRPr="008350CB">
              <w:rPr>
                <w:rFonts w:ascii="Times New Roman" w:hAnsi="Times New Roman" w:cs="Times New Roman"/>
                <w:i/>
                <w:iCs/>
                <w:sz w:val="24"/>
                <w:szCs w:val="24"/>
                <w:u w:val="single"/>
              </w:rPr>
              <w:t>(</w:t>
            </w:r>
            <w:r w:rsidR="00F7649C">
              <w:rPr>
                <w:rFonts w:ascii="Times New Roman" w:hAnsi="Times New Roman" w:cs="Times New Roman"/>
                <w:i/>
                <w:iCs/>
                <w:sz w:val="24"/>
                <w:szCs w:val="24"/>
                <w:u w:val="single"/>
              </w:rPr>
              <w:t>Imdye</w:t>
            </w:r>
            <w:r w:rsidRPr="008350CB">
              <w:rPr>
                <w:rFonts w:ascii="Times New Roman" w:hAnsi="Times New Roman" w:cs="Times New Roman"/>
                <w:i/>
                <w:iCs/>
                <w:sz w:val="24"/>
                <w:szCs w:val="24"/>
                <w:u w:val="single"/>
              </w:rPr>
              <w:t>)]BF</w:t>
            </w:r>
            <w:r w:rsidRPr="008350CB">
              <w:rPr>
                <w:rFonts w:ascii="Times New Roman" w:hAnsi="Times New Roman" w:cs="Times New Roman"/>
                <w:i/>
                <w:iCs/>
                <w:sz w:val="24"/>
                <w:szCs w:val="24"/>
                <w:u w:val="single"/>
                <w:vertAlign w:val="subscript"/>
              </w:rPr>
              <w:t>4</w:t>
            </w:r>
            <w:bookmarkEnd w:id="3"/>
          </w:p>
        </w:tc>
      </w:tr>
      <w:tr w:rsidR="009C2DE6" w:rsidRPr="00B539BE" w14:paraId="775A4FCB" w14:textId="77777777" w:rsidTr="0077161F">
        <w:tc>
          <w:tcPr>
            <w:tcW w:w="9350" w:type="dxa"/>
          </w:tcPr>
          <w:p w14:paraId="1C229FD4" w14:textId="40D23666" w:rsidR="009C2DE6" w:rsidRPr="00B539BE" w:rsidRDefault="0077161F" w:rsidP="0077161F">
            <w:pPr>
              <w:spacing w:line="360" w:lineRule="auto"/>
              <w:jc w:val="center"/>
              <w:rPr>
                <w:rFonts w:ascii="Times New Roman" w:hAnsi="Times New Roman" w:cs="Times New Roman"/>
                <w:sz w:val="24"/>
                <w:szCs w:val="24"/>
              </w:rPr>
            </w:pPr>
            <w:r>
              <w:object w:dxaOrig="9824" w:dyaOrig="3630" w14:anchorId="62EAC9F2">
                <v:shape id="_x0000_i1028" type="#_x0000_t75" style="width:467.8pt;height:173.6pt" o:ole="">
                  <v:imagedata r:id="rId15" o:title=""/>
                </v:shape>
                <o:OLEObject Type="Embed" ProgID="ChemDraw.Document.6.0" ShapeID="_x0000_i1028" DrawAspect="Content" ObjectID="_1795343039" r:id="rId16"/>
              </w:object>
            </w:r>
          </w:p>
        </w:tc>
      </w:tr>
    </w:tbl>
    <w:p w14:paraId="5EB41F65" w14:textId="3232CEE1" w:rsidR="009C2DE6" w:rsidRDefault="009C2DE6" w:rsidP="009C2DE6">
      <w:pPr>
        <w:spacing w:line="360" w:lineRule="auto"/>
        <w:jc w:val="both"/>
        <w:rPr>
          <w:rFonts w:ascii="Times New Roman" w:hAnsi="Times New Roman" w:cs="Times New Roman"/>
          <w:sz w:val="24"/>
          <w:szCs w:val="24"/>
        </w:rPr>
      </w:pPr>
      <w:bookmarkStart w:id="4" w:name="_Hlk184295097"/>
      <w:r w:rsidRPr="00B539BE">
        <w:rPr>
          <w:rFonts w:ascii="Times New Roman" w:hAnsi="Times New Roman" w:cs="Times New Roman"/>
          <w:sz w:val="24"/>
          <w:szCs w:val="24"/>
        </w:rPr>
        <w:t>[Mn(bpy)(CO)</w:t>
      </w:r>
      <w:r w:rsidRPr="00B539BE">
        <w:rPr>
          <w:rFonts w:ascii="Times New Roman" w:hAnsi="Times New Roman" w:cs="Times New Roman"/>
          <w:sz w:val="24"/>
          <w:szCs w:val="24"/>
          <w:vertAlign w:val="subscript"/>
        </w:rPr>
        <w:t>3</w:t>
      </w:r>
      <w:r w:rsidRPr="00B539BE">
        <w:rPr>
          <w:rFonts w:ascii="Times New Roman" w:hAnsi="Times New Roman" w:cs="Times New Roman"/>
          <w:sz w:val="24"/>
          <w:szCs w:val="24"/>
        </w:rPr>
        <w:t>Br] (</w:t>
      </w:r>
      <w:r w:rsidR="00933329">
        <w:rPr>
          <w:rFonts w:ascii="Times New Roman" w:hAnsi="Times New Roman" w:cs="Times New Roman"/>
          <w:sz w:val="24"/>
          <w:szCs w:val="24"/>
        </w:rPr>
        <w:t xml:space="preserve">0.4462 </w:t>
      </w:r>
      <w:r w:rsidRPr="00B539BE">
        <w:rPr>
          <w:rFonts w:ascii="Times New Roman" w:hAnsi="Times New Roman" w:cs="Times New Roman"/>
          <w:sz w:val="24"/>
          <w:szCs w:val="24"/>
        </w:rPr>
        <w:t xml:space="preserve">g, </w:t>
      </w:r>
      <w:r w:rsidR="00933329">
        <w:rPr>
          <w:rFonts w:ascii="Times New Roman" w:hAnsi="Times New Roman" w:cs="Times New Roman"/>
          <w:sz w:val="24"/>
          <w:szCs w:val="24"/>
        </w:rPr>
        <w:t>1.19 E</w:t>
      </w:r>
      <w:r w:rsidR="00933329" w:rsidRPr="00933329">
        <w:rPr>
          <w:rFonts w:ascii="Times New Roman" w:hAnsi="Times New Roman" w:cs="Times New Roman"/>
          <w:sz w:val="24"/>
          <w:szCs w:val="24"/>
          <w:vertAlign w:val="superscript"/>
        </w:rPr>
        <w:t>-3</w:t>
      </w:r>
      <w:r w:rsidR="00933329">
        <w:rPr>
          <w:rFonts w:ascii="Times New Roman" w:hAnsi="Times New Roman" w:cs="Times New Roman"/>
          <w:sz w:val="24"/>
          <w:szCs w:val="24"/>
        </w:rPr>
        <w:t xml:space="preserve"> mol</w:t>
      </w:r>
      <w:r w:rsidRPr="00B539BE">
        <w:rPr>
          <w:rFonts w:ascii="Times New Roman" w:hAnsi="Times New Roman" w:cs="Times New Roman"/>
          <w:sz w:val="24"/>
          <w:szCs w:val="24"/>
        </w:rPr>
        <w:t>) weighted out and loaded into a side-arm flask, then connected to line to be evacuated and refilled with N</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 xml:space="preserve"> for 3 cycles. Mn-precursor was completely dissolved in freshly distilled acetone (30 mL) and then canulated into a side-arm flask containing AgBF</w:t>
      </w:r>
      <w:r w:rsidRPr="00B539BE">
        <w:rPr>
          <w:rFonts w:ascii="Times New Roman" w:hAnsi="Times New Roman" w:cs="Times New Roman"/>
          <w:sz w:val="24"/>
          <w:szCs w:val="24"/>
          <w:vertAlign w:val="subscript"/>
        </w:rPr>
        <w:t>4</w:t>
      </w:r>
      <w:r w:rsidRPr="00B539BE">
        <w:rPr>
          <w:rFonts w:ascii="Times New Roman" w:hAnsi="Times New Roman" w:cs="Times New Roman"/>
          <w:sz w:val="24"/>
          <w:szCs w:val="24"/>
        </w:rPr>
        <w:t xml:space="preserve"> (</w:t>
      </w:r>
      <w:r w:rsidR="00133BE1">
        <w:rPr>
          <w:rFonts w:ascii="Times New Roman" w:hAnsi="Times New Roman" w:cs="Times New Roman"/>
          <w:sz w:val="24"/>
          <w:szCs w:val="24"/>
        </w:rPr>
        <w:t xml:space="preserve">0.212 </w:t>
      </w:r>
      <w:r w:rsidRPr="00B539BE">
        <w:rPr>
          <w:rFonts w:ascii="Times New Roman" w:hAnsi="Times New Roman" w:cs="Times New Roman"/>
          <w:sz w:val="24"/>
          <w:szCs w:val="24"/>
        </w:rPr>
        <w:t xml:space="preserve">g, </w:t>
      </w:r>
      <w:r w:rsidR="00133BE1">
        <w:rPr>
          <w:rFonts w:ascii="Times New Roman" w:hAnsi="Times New Roman" w:cs="Times New Roman"/>
          <w:sz w:val="24"/>
          <w:szCs w:val="24"/>
        </w:rPr>
        <w:t>1.068</w:t>
      </w:r>
      <w:r w:rsidRPr="00B539BE">
        <w:rPr>
          <w:rFonts w:ascii="Times New Roman" w:hAnsi="Times New Roman" w:cs="Times New Roman"/>
          <w:sz w:val="24"/>
          <w:szCs w:val="24"/>
        </w:rPr>
        <w:t xml:space="preserve"> </w:t>
      </w:r>
      <w:r w:rsidR="00133BE1">
        <w:rPr>
          <w:rFonts w:ascii="Times New Roman" w:hAnsi="Times New Roman" w:cs="Times New Roman"/>
          <w:sz w:val="24"/>
          <w:szCs w:val="24"/>
        </w:rPr>
        <w:t>E</w:t>
      </w:r>
      <w:r w:rsidR="00133BE1" w:rsidRPr="00933329">
        <w:rPr>
          <w:rFonts w:ascii="Times New Roman" w:hAnsi="Times New Roman" w:cs="Times New Roman"/>
          <w:sz w:val="24"/>
          <w:szCs w:val="24"/>
          <w:vertAlign w:val="superscript"/>
        </w:rPr>
        <w:t>-3</w:t>
      </w:r>
      <w:r w:rsidR="00133BE1">
        <w:rPr>
          <w:rFonts w:ascii="Times New Roman" w:hAnsi="Times New Roman" w:cs="Times New Roman"/>
          <w:sz w:val="24"/>
          <w:szCs w:val="24"/>
        </w:rPr>
        <w:t xml:space="preserve"> mol</w:t>
      </w:r>
      <w:r w:rsidRPr="00B539BE">
        <w:rPr>
          <w:rFonts w:ascii="Times New Roman" w:hAnsi="Times New Roman" w:cs="Times New Roman"/>
          <w:sz w:val="24"/>
          <w:szCs w:val="24"/>
        </w:rPr>
        <w:t>). A white solid (AgBr) instantly came out from the previous reaction and the solution was filtrated using a 10 mL syringe under N</w:t>
      </w:r>
      <w:r w:rsidRPr="00B539BE">
        <w:rPr>
          <w:rFonts w:ascii="Times New Roman" w:hAnsi="Times New Roman" w:cs="Times New Roman"/>
          <w:sz w:val="24"/>
          <w:szCs w:val="24"/>
          <w:vertAlign w:val="subscript"/>
        </w:rPr>
        <w:t>2</w:t>
      </w:r>
      <w:r w:rsidRPr="00B539BE">
        <w:rPr>
          <w:rFonts w:ascii="Times New Roman" w:hAnsi="Times New Roman" w:cs="Times New Roman"/>
          <w:sz w:val="24"/>
          <w:szCs w:val="24"/>
        </w:rPr>
        <w:t xml:space="preserve"> filled with celite into another flask containing </w:t>
      </w:r>
      <w:r w:rsidR="00F7649C">
        <w:rPr>
          <w:rFonts w:ascii="Times New Roman" w:hAnsi="Times New Roman" w:cs="Times New Roman"/>
          <w:sz w:val="24"/>
          <w:szCs w:val="24"/>
        </w:rPr>
        <w:t>Imdye</w:t>
      </w:r>
      <w:r w:rsidRPr="00B539BE">
        <w:rPr>
          <w:rFonts w:ascii="Times New Roman" w:hAnsi="Times New Roman" w:cs="Times New Roman"/>
          <w:sz w:val="24"/>
          <w:szCs w:val="24"/>
        </w:rPr>
        <w:t xml:space="preserve"> (</w:t>
      </w:r>
      <w:r w:rsidR="00133BE1">
        <w:rPr>
          <w:rFonts w:ascii="Times New Roman" w:hAnsi="Times New Roman" w:cs="Times New Roman"/>
          <w:sz w:val="24"/>
          <w:szCs w:val="24"/>
        </w:rPr>
        <w:t xml:space="preserve">0.7 </w:t>
      </w:r>
      <w:r w:rsidRPr="00B539BE">
        <w:rPr>
          <w:rFonts w:ascii="Times New Roman" w:hAnsi="Times New Roman" w:cs="Times New Roman"/>
          <w:sz w:val="24"/>
          <w:szCs w:val="24"/>
        </w:rPr>
        <w:t xml:space="preserve">g, </w:t>
      </w:r>
      <w:r w:rsidR="00541B49">
        <w:rPr>
          <w:rFonts w:ascii="Times New Roman" w:hAnsi="Times New Roman" w:cs="Times New Roman"/>
          <w:sz w:val="24"/>
          <w:szCs w:val="24"/>
        </w:rPr>
        <w:t>1.015</w:t>
      </w:r>
      <w:r w:rsidRPr="00B539BE">
        <w:rPr>
          <w:rFonts w:ascii="Times New Roman" w:hAnsi="Times New Roman" w:cs="Times New Roman"/>
          <w:sz w:val="24"/>
          <w:szCs w:val="24"/>
        </w:rPr>
        <w:t xml:space="preserve"> </w:t>
      </w:r>
      <w:r w:rsidR="00541B49">
        <w:rPr>
          <w:rFonts w:ascii="Times New Roman" w:hAnsi="Times New Roman" w:cs="Times New Roman"/>
          <w:sz w:val="24"/>
          <w:szCs w:val="24"/>
        </w:rPr>
        <w:t>E</w:t>
      </w:r>
      <w:r w:rsidR="00541B49" w:rsidRPr="00933329">
        <w:rPr>
          <w:rFonts w:ascii="Times New Roman" w:hAnsi="Times New Roman" w:cs="Times New Roman"/>
          <w:sz w:val="24"/>
          <w:szCs w:val="24"/>
          <w:vertAlign w:val="superscript"/>
        </w:rPr>
        <w:t>-3</w:t>
      </w:r>
      <w:r w:rsidR="00541B49">
        <w:rPr>
          <w:rFonts w:ascii="Times New Roman" w:hAnsi="Times New Roman" w:cs="Times New Roman"/>
          <w:sz w:val="24"/>
          <w:szCs w:val="24"/>
        </w:rPr>
        <w:t xml:space="preserve"> mol</w:t>
      </w:r>
      <w:r w:rsidRPr="00B539BE">
        <w:rPr>
          <w:rFonts w:ascii="Times New Roman" w:hAnsi="Times New Roman" w:cs="Times New Roman"/>
          <w:sz w:val="24"/>
          <w:szCs w:val="24"/>
        </w:rPr>
        <w:t xml:space="preserve">). Additional distilled acetone (2x10 mL) was added to the celite to remove the product stuck in the celite filtration system. The mixture was let react overnight under nitrogen and vigorous stirring at room temperature. </w:t>
      </w:r>
      <w:r w:rsidRPr="00B539BE">
        <w:rPr>
          <w:rFonts w:ascii="Times New Roman" w:hAnsi="Times New Roman" w:cs="Times New Roman"/>
          <w:sz w:val="24"/>
          <w:szCs w:val="24"/>
          <w:vertAlign w:val="superscript"/>
        </w:rPr>
        <w:t>1</w:t>
      </w:r>
      <w:r w:rsidRPr="00B539BE">
        <w:rPr>
          <w:rFonts w:ascii="Times New Roman" w:hAnsi="Times New Roman" w:cs="Times New Roman"/>
          <w:sz w:val="24"/>
          <w:szCs w:val="24"/>
        </w:rPr>
        <w:t>H-NMR (CD</w:t>
      </w:r>
      <w:r w:rsidRPr="00B539BE">
        <w:rPr>
          <w:rFonts w:ascii="Times New Roman" w:hAnsi="Times New Roman" w:cs="Times New Roman"/>
          <w:sz w:val="24"/>
          <w:szCs w:val="24"/>
          <w:vertAlign w:val="subscript"/>
        </w:rPr>
        <w:t>3</w:t>
      </w:r>
      <w:r w:rsidRPr="00B539BE">
        <w:rPr>
          <w:rFonts w:ascii="Times New Roman" w:hAnsi="Times New Roman" w:cs="Times New Roman"/>
          <w:sz w:val="24"/>
          <w:szCs w:val="24"/>
        </w:rPr>
        <w:t>CN) was taken the next morning, showing no starting material. The reaction mixture was pumped down under reduced pressure and washed (3x) with freshly distilled ether. Afterwards, the product was pumped down again and stored in an oxygen and moisture-free environment (0.</w:t>
      </w:r>
      <w:r w:rsidR="009F53B1">
        <w:rPr>
          <w:rFonts w:ascii="Times New Roman" w:hAnsi="Times New Roman" w:cs="Times New Roman"/>
          <w:sz w:val="24"/>
          <w:szCs w:val="24"/>
        </w:rPr>
        <w:t>72</w:t>
      </w:r>
      <w:r w:rsidRPr="00B539BE">
        <w:rPr>
          <w:rFonts w:ascii="Times New Roman" w:hAnsi="Times New Roman" w:cs="Times New Roman"/>
          <w:sz w:val="24"/>
          <w:szCs w:val="24"/>
        </w:rPr>
        <w:t xml:space="preserve"> g, 65.6% yield).</w:t>
      </w:r>
    </w:p>
    <w:bookmarkEnd w:id="4"/>
    <w:p w14:paraId="1B4A5F79" w14:textId="74441BA3" w:rsidR="009F53B1" w:rsidRDefault="009F53B1" w:rsidP="009C2DE6">
      <w:pPr>
        <w:spacing w:line="360" w:lineRule="auto"/>
        <w:jc w:val="both"/>
        <w:rPr>
          <w:rFonts w:ascii="Times New Roman" w:hAnsi="Times New Roman" w:cs="Times New Roman"/>
          <w:sz w:val="24"/>
          <w:szCs w:val="24"/>
        </w:rPr>
      </w:pPr>
      <w:r w:rsidRPr="00CD4749">
        <w:rPr>
          <w:rFonts w:ascii="Times New Roman" w:hAnsi="Times New Roman" w:cs="Times New Roman"/>
          <w:sz w:val="24"/>
          <w:szCs w:val="24"/>
        </w:rPr>
        <w:t>M</w:t>
      </w:r>
      <w:r w:rsidR="003C3908" w:rsidRPr="00CD4749">
        <w:rPr>
          <w:rFonts w:ascii="Times New Roman" w:hAnsi="Times New Roman" w:cs="Times New Roman"/>
          <w:sz w:val="24"/>
          <w:szCs w:val="24"/>
        </w:rPr>
        <w:t>ass Spectrometry: (M</w:t>
      </w:r>
      <w:r w:rsidR="003C3908" w:rsidRPr="00CD4749">
        <w:rPr>
          <w:rFonts w:ascii="Times New Roman" w:hAnsi="Times New Roman" w:cs="Times New Roman"/>
          <w:sz w:val="24"/>
          <w:szCs w:val="24"/>
          <w:vertAlign w:val="superscript"/>
        </w:rPr>
        <w:t>+</w:t>
      </w:r>
      <w:r w:rsidR="003C3908" w:rsidRPr="00CD4749">
        <w:rPr>
          <w:rFonts w:ascii="Times New Roman" w:hAnsi="Times New Roman" w:cs="Times New Roman"/>
          <w:sz w:val="24"/>
          <w:szCs w:val="24"/>
        </w:rPr>
        <w:t xml:space="preserve">) theoretical mass: 984.2243, observed mass: 984.2238 </w:t>
      </w:r>
    </w:p>
    <w:p w14:paraId="53C91383" w14:textId="77777777" w:rsidR="00B94D43" w:rsidRDefault="00E72E66" w:rsidP="009C2DE6">
      <w:pPr>
        <w:spacing w:line="360" w:lineRule="auto"/>
        <w:jc w:val="both"/>
        <w:rPr>
          <w:rFonts w:ascii="Times New Roman" w:hAnsi="Times New Roman" w:cs="Times New Roman"/>
          <w:sz w:val="24"/>
          <w:szCs w:val="24"/>
        </w:rPr>
      </w:pPr>
      <w:r w:rsidRPr="00E72E66">
        <w:rPr>
          <w:rFonts w:ascii="Times New Roman" w:hAnsi="Times New Roman" w:cs="Times New Roman"/>
          <w:sz w:val="24"/>
          <w:szCs w:val="24"/>
          <w:vertAlign w:val="superscript"/>
        </w:rPr>
        <w:t>1</w:t>
      </w:r>
      <w:r w:rsidRPr="00E72E66">
        <w:rPr>
          <w:rFonts w:ascii="Times New Roman" w:hAnsi="Times New Roman" w:cs="Times New Roman"/>
          <w:sz w:val="24"/>
          <w:szCs w:val="24"/>
        </w:rPr>
        <w:t xml:space="preserve">H NMR (600 MHz, </w:t>
      </w:r>
      <w:r>
        <w:rPr>
          <w:rFonts w:ascii="Times New Roman" w:hAnsi="Times New Roman" w:cs="Times New Roman"/>
          <w:sz w:val="24"/>
          <w:szCs w:val="24"/>
        </w:rPr>
        <w:t>CD</w:t>
      </w:r>
      <w:r w:rsidRPr="00E72E66">
        <w:rPr>
          <w:rFonts w:ascii="Times New Roman" w:hAnsi="Times New Roman" w:cs="Times New Roman"/>
          <w:sz w:val="24"/>
          <w:szCs w:val="24"/>
          <w:vertAlign w:val="subscript"/>
        </w:rPr>
        <w:t>3</w:t>
      </w:r>
      <w:r>
        <w:rPr>
          <w:rFonts w:ascii="Times New Roman" w:hAnsi="Times New Roman" w:cs="Times New Roman"/>
          <w:sz w:val="24"/>
          <w:szCs w:val="24"/>
        </w:rPr>
        <w:t>CN</w:t>
      </w:r>
      <w:r w:rsidRPr="00E72E66">
        <w:rPr>
          <w:rFonts w:ascii="Times New Roman" w:hAnsi="Times New Roman" w:cs="Times New Roman"/>
          <w:sz w:val="24"/>
          <w:szCs w:val="24"/>
        </w:rPr>
        <w:t xml:space="preserve">) δ 8.65 – 8.56 (m, 1H), 8.26 (d, </w:t>
      </w:r>
      <w:r w:rsidRPr="00E72E66">
        <w:rPr>
          <w:rFonts w:ascii="Times New Roman" w:hAnsi="Times New Roman" w:cs="Times New Roman"/>
          <w:i/>
          <w:iCs/>
          <w:sz w:val="24"/>
          <w:szCs w:val="24"/>
        </w:rPr>
        <w:t>J</w:t>
      </w:r>
      <w:r w:rsidRPr="00E72E66">
        <w:rPr>
          <w:rFonts w:ascii="Times New Roman" w:hAnsi="Times New Roman" w:cs="Times New Roman"/>
          <w:sz w:val="24"/>
          <w:szCs w:val="24"/>
        </w:rPr>
        <w:t xml:space="preserve"> = 7.8 Hz, 1H), 8.18 – 8.12 (m, 2H), 8.06 (td, </w:t>
      </w:r>
      <w:r w:rsidRPr="00E72E66">
        <w:rPr>
          <w:rFonts w:ascii="Times New Roman" w:hAnsi="Times New Roman" w:cs="Times New Roman"/>
          <w:i/>
          <w:iCs/>
          <w:sz w:val="24"/>
          <w:szCs w:val="24"/>
        </w:rPr>
        <w:t>J</w:t>
      </w:r>
      <w:r w:rsidRPr="00E72E66">
        <w:rPr>
          <w:rFonts w:ascii="Times New Roman" w:hAnsi="Times New Roman" w:cs="Times New Roman"/>
          <w:sz w:val="24"/>
          <w:szCs w:val="24"/>
        </w:rPr>
        <w:t xml:space="preserve"> = 7.9, 1.5 Hz, 1H), 7.96 (d, </w:t>
      </w:r>
      <w:r w:rsidRPr="00E72E66">
        <w:rPr>
          <w:rFonts w:ascii="Times New Roman" w:hAnsi="Times New Roman" w:cs="Times New Roman"/>
          <w:i/>
          <w:iCs/>
          <w:sz w:val="24"/>
          <w:szCs w:val="24"/>
        </w:rPr>
        <w:t>J</w:t>
      </w:r>
      <w:r w:rsidRPr="00E72E66">
        <w:rPr>
          <w:rFonts w:ascii="Times New Roman" w:hAnsi="Times New Roman" w:cs="Times New Roman"/>
          <w:sz w:val="24"/>
          <w:szCs w:val="24"/>
        </w:rPr>
        <w:t xml:space="preserve"> = 8.1 Hz, 1H), 7.74 (d, </w:t>
      </w:r>
      <w:r w:rsidRPr="00E72E66">
        <w:rPr>
          <w:rFonts w:ascii="Times New Roman" w:hAnsi="Times New Roman" w:cs="Times New Roman"/>
          <w:i/>
          <w:iCs/>
          <w:sz w:val="24"/>
          <w:szCs w:val="24"/>
        </w:rPr>
        <w:t>J</w:t>
      </w:r>
      <w:r w:rsidRPr="00E72E66">
        <w:rPr>
          <w:rFonts w:ascii="Times New Roman" w:hAnsi="Times New Roman" w:cs="Times New Roman"/>
          <w:sz w:val="24"/>
          <w:szCs w:val="24"/>
        </w:rPr>
        <w:t xml:space="preserve"> = 8.3 Hz, 1H), 7.69 (ddd, </w:t>
      </w:r>
      <w:r w:rsidRPr="00E72E66">
        <w:rPr>
          <w:rFonts w:ascii="Times New Roman" w:hAnsi="Times New Roman" w:cs="Times New Roman"/>
          <w:i/>
          <w:iCs/>
          <w:sz w:val="24"/>
          <w:szCs w:val="24"/>
        </w:rPr>
        <w:t>J</w:t>
      </w:r>
      <w:r w:rsidRPr="00E72E66">
        <w:rPr>
          <w:rFonts w:ascii="Times New Roman" w:hAnsi="Times New Roman" w:cs="Times New Roman"/>
          <w:sz w:val="24"/>
          <w:szCs w:val="24"/>
        </w:rPr>
        <w:t xml:space="preserve"> = 8.3, 7.1, 1.2 Hz, 1H), 7.52 – 7.47 (m, 1H), 7.46 – 7.38 (m, 8H), 6.51 (t, </w:t>
      </w:r>
      <w:r w:rsidRPr="00E72E66">
        <w:rPr>
          <w:rFonts w:ascii="Times New Roman" w:hAnsi="Times New Roman" w:cs="Times New Roman"/>
          <w:i/>
          <w:iCs/>
          <w:sz w:val="24"/>
          <w:szCs w:val="24"/>
        </w:rPr>
        <w:t>J</w:t>
      </w:r>
      <w:r w:rsidRPr="00E72E66">
        <w:rPr>
          <w:rFonts w:ascii="Times New Roman" w:hAnsi="Times New Roman" w:cs="Times New Roman"/>
          <w:sz w:val="24"/>
          <w:szCs w:val="24"/>
        </w:rPr>
        <w:t xml:space="preserve"> = 1.4 Hz, 1H), 6.21 (t, </w:t>
      </w:r>
      <w:r w:rsidRPr="00E72E66">
        <w:rPr>
          <w:rFonts w:ascii="Times New Roman" w:hAnsi="Times New Roman" w:cs="Times New Roman"/>
          <w:i/>
          <w:iCs/>
          <w:sz w:val="24"/>
          <w:szCs w:val="24"/>
        </w:rPr>
        <w:t>J</w:t>
      </w:r>
      <w:r w:rsidRPr="00E72E66">
        <w:rPr>
          <w:rFonts w:ascii="Times New Roman" w:hAnsi="Times New Roman" w:cs="Times New Roman"/>
          <w:sz w:val="24"/>
          <w:szCs w:val="24"/>
        </w:rPr>
        <w:t xml:space="preserve"> = 1.7 Hz, 1H), 5.92 (t, </w:t>
      </w:r>
      <w:r w:rsidRPr="00E72E66">
        <w:rPr>
          <w:rFonts w:ascii="Times New Roman" w:hAnsi="Times New Roman" w:cs="Times New Roman"/>
          <w:i/>
          <w:iCs/>
          <w:sz w:val="24"/>
          <w:szCs w:val="24"/>
        </w:rPr>
        <w:t>J</w:t>
      </w:r>
      <w:r w:rsidRPr="00E72E66">
        <w:rPr>
          <w:rFonts w:ascii="Times New Roman" w:hAnsi="Times New Roman" w:cs="Times New Roman"/>
          <w:sz w:val="24"/>
          <w:szCs w:val="24"/>
        </w:rPr>
        <w:t xml:space="preserve"> = 1.5 Hz, 1H).</w:t>
      </w:r>
    </w:p>
    <w:p w14:paraId="3175D9E8" w14:textId="58947E96" w:rsidR="00AE0CC7" w:rsidRDefault="00AE0CC7" w:rsidP="009C2DE6">
      <w:pPr>
        <w:spacing w:line="360" w:lineRule="auto"/>
        <w:jc w:val="both"/>
        <w:rPr>
          <w:rFonts w:ascii="Times New Roman" w:hAnsi="Times New Roman" w:cs="Times New Roman"/>
          <w:sz w:val="24"/>
          <w:szCs w:val="24"/>
        </w:rPr>
      </w:pPr>
      <w:r>
        <w:rPr>
          <w:rFonts w:ascii="Times New Roman" w:hAnsi="Times New Roman" w:cs="Times New Roman"/>
          <w:sz w:val="24"/>
          <w:szCs w:val="24"/>
        </w:rPr>
        <w:t>Liquid FTIR CO stretches</w:t>
      </w:r>
      <w:r w:rsidR="007F4CC2">
        <w:rPr>
          <w:rFonts w:ascii="Times New Roman" w:hAnsi="Times New Roman" w:cs="Times New Roman"/>
          <w:sz w:val="24"/>
          <w:szCs w:val="24"/>
        </w:rPr>
        <w:t xml:space="preserve"> (solvent is acetonitrile)</w:t>
      </w:r>
      <w:r>
        <w:rPr>
          <w:rFonts w:ascii="Times New Roman" w:hAnsi="Times New Roman" w:cs="Times New Roman"/>
          <w:sz w:val="24"/>
          <w:szCs w:val="24"/>
        </w:rPr>
        <w:t xml:space="preserve">: </w:t>
      </w:r>
      <w:r w:rsidR="007F4CC2">
        <w:rPr>
          <w:rFonts w:ascii="Times New Roman" w:hAnsi="Times New Roman" w:cs="Times New Roman"/>
          <w:sz w:val="24"/>
          <w:szCs w:val="24"/>
        </w:rPr>
        <w:t>1941.1, 1951.6, 2042.3 cm</w:t>
      </w:r>
      <w:r w:rsidR="007F4CC2" w:rsidRPr="007F4CC2">
        <w:rPr>
          <w:rFonts w:ascii="Times New Roman" w:hAnsi="Times New Roman" w:cs="Times New Roman"/>
          <w:sz w:val="24"/>
          <w:szCs w:val="24"/>
          <w:vertAlign w:val="superscript"/>
        </w:rPr>
        <w:t>-1</w:t>
      </w:r>
    </w:p>
    <w:p w14:paraId="1392F957" w14:textId="77777777" w:rsidR="009F53B1" w:rsidRDefault="009F53B1" w:rsidP="009C2DE6">
      <w:pPr>
        <w:spacing w:line="360" w:lineRule="auto"/>
        <w:jc w:val="both"/>
        <w:rPr>
          <w:rFonts w:ascii="Times New Roman" w:hAnsi="Times New Roman" w:cs="Times New Roman"/>
          <w:b/>
          <w:bCs/>
          <w:sz w:val="24"/>
          <w:szCs w:val="24"/>
          <w:lang w:val="en-US"/>
        </w:rPr>
      </w:pPr>
    </w:p>
    <w:p w14:paraId="6D4F03FD" w14:textId="77777777" w:rsidR="00DE2C2F" w:rsidRDefault="00DE2C2F">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18109BE2" w14:textId="3D12CDC3" w:rsidR="009C2DE6" w:rsidRPr="00BD491A" w:rsidRDefault="009C2DE6" w:rsidP="009C2DE6">
      <w:pPr>
        <w:spacing w:line="360" w:lineRule="auto"/>
        <w:jc w:val="both"/>
        <w:rPr>
          <w:rFonts w:ascii="Times New Roman" w:hAnsi="Times New Roman" w:cs="Times New Roman"/>
          <w:sz w:val="24"/>
          <w:szCs w:val="24"/>
          <w:lang w:val="en-US"/>
        </w:rPr>
      </w:pPr>
      <w:bookmarkStart w:id="5" w:name="_Hlk184295635"/>
    </w:p>
    <w:bookmarkEnd w:id="5"/>
    <w:p w14:paraId="449A5B9E" w14:textId="1EEDB1EC" w:rsidR="00CC41CC" w:rsidRPr="00CC41CC" w:rsidRDefault="00793FDA" w:rsidP="00CC41CC">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SI.3 </w:t>
      </w:r>
      <w:r w:rsidR="00CC41CC" w:rsidRPr="00CC41CC">
        <w:rPr>
          <w:rFonts w:ascii="Times New Roman" w:hAnsi="Times New Roman" w:cs="Times New Roman"/>
          <w:b/>
          <w:bCs/>
          <w:sz w:val="24"/>
          <w:szCs w:val="24"/>
        </w:rPr>
        <w:t>UV-vis spectroelectrochemistry (SEC) experiments under N</w:t>
      </w:r>
      <w:r w:rsidR="00CC41CC" w:rsidRPr="00CC41CC">
        <w:rPr>
          <w:rFonts w:ascii="Times New Roman" w:hAnsi="Times New Roman" w:cs="Times New Roman"/>
          <w:b/>
          <w:bCs/>
          <w:sz w:val="24"/>
          <w:szCs w:val="24"/>
          <w:vertAlign w:val="subscript"/>
        </w:rPr>
        <w:t>2</w:t>
      </w:r>
      <w:r w:rsidR="00CC41CC" w:rsidRPr="00CC41CC">
        <w:rPr>
          <w:rFonts w:ascii="Times New Roman" w:hAnsi="Times New Roman" w:cs="Times New Roman"/>
          <w:b/>
          <w:bCs/>
          <w:sz w:val="24"/>
          <w:szCs w:val="24"/>
        </w:rPr>
        <w:t>.</w:t>
      </w:r>
    </w:p>
    <w:p w14:paraId="70B98C32" w14:textId="77777777" w:rsidR="00CC41CC" w:rsidRPr="00CC41CC" w:rsidRDefault="00CC41CC" w:rsidP="00CC41CC">
      <w:pPr>
        <w:spacing w:line="360" w:lineRule="auto"/>
        <w:jc w:val="both"/>
        <w:rPr>
          <w:rFonts w:ascii="Times New Roman" w:hAnsi="Times New Roman" w:cs="Times New Roman"/>
          <w:sz w:val="24"/>
          <w:szCs w:val="24"/>
        </w:rPr>
      </w:pPr>
      <w:r w:rsidRPr="00CC41CC">
        <w:rPr>
          <w:rFonts w:ascii="Times New Roman" w:hAnsi="Times New Roman" w:cs="Times New Roman"/>
          <w:sz w:val="24"/>
          <w:szCs w:val="24"/>
        </w:rPr>
        <w:t>UV-vis SEC experiments were carried out to better understand the reduction mechanism of Mn-Imdye and characterize the intermediates involved in the process. Furthermore, this technique was employed along with CV studies to demonstrate that the Imdye remains bound upon reduction of the complex under study. Experiments were carried out with a Honeycomb Spectroelectrochemical Cell Kit purchased from Pine Research and a Cary 5000 UV/UV-vis/NIR instrument. The principal components of this kit are a 19-holes honeycomb patterned electrode card that contains both, the counter and working electrode (Au or Pt) and a thin-layer quartz cuvette. The thin-layer quartz cuvette features a slot near to the bottom designed to accept the electrode card. A low profile, Ag reference electrode specifically made to operate with this cell was also purchased from Pine Research. Experiments were performed with 1 mM solution of compounds under study and 0.1 M of TBAPF</w:t>
      </w:r>
      <w:r w:rsidRPr="00CC41CC">
        <w:rPr>
          <w:rFonts w:ascii="Times New Roman" w:hAnsi="Times New Roman" w:cs="Times New Roman"/>
          <w:sz w:val="24"/>
          <w:szCs w:val="24"/>
          <w:vertAlign w:val="subscript"/>
        </w:rPr>
        <w:t xml:space="preserve">6 </w:t>
      </w:r>
      <w:r w:rsidRPr="00CC41CC">
        <w:rPr>
          <w:rFonts w:ascii="Times New Roman" w:hAnsi="Times New Roman" w:cs="Times New Roman"/>
          <w:sz w:val="24"/>
          <w:szCs w:val="24"/>
        </w:rPr>
        <w:t>as the supporting electrolyte in freshly distilled acetonitrile unless otherwise specified. In a typical experiment, 2-4 minutes of bulk electrolysis at the potential where intermediates are generated was carried out while the UV-vis instrument recorded the changes in absorption in the wavelength region of interest (300-900 nm). Absorption spectra of 0.1 M solution of TBAPF</w:t>
      </w:r>
      <w:r w:rsidRPr="00CC41CC">
        <w:rPr>
          <w:rFonts w:ascii="Times New Roman" w:hAnsi="Times New Roman" w:cs="Times New Roman"/>
          <w:sz w:val="24"/>
          <w:szCs w:val="24"/>
          <w:vertAlign w:val="subscript"/>
        </w:rPr>
        <w:t>6</w:t>
      </w:r>
      <w:r w:rsidRPr="00CC41CC">
        <w:rPr>
          <w:rFonts w:ascii="Times New Roman" w:hAnsi="Times New Roman" w:cs="Times New Roman"/>
          <w:sz w:val="24"/>
          <w:szCs w:val="24"/>
        </w:rPr>
        <w:t xml:space="preserve"> at different electrolysis potentials was employed as the baseline. UV-vis spectra of complexes under study were generated by mathematically subtracting the spectra of TBAPF</w:t>
      </w:r>
      <w:r w:rsidRPr="00CC41CC">
        <w:rPr>
          <w:rFonts w:ascii="Times New Roman" w:hAnsi="Times New Roman" w:cs="Times New Roman"/>
          <w:sz w:val="24"/>
          <w:szCs w:val="24"/>
          <w:vertAlign w:val="subscript"/>
        </w:rPr>
        <w:t>6</w:t>
      </w:r>
      <w:r w:rsidRPr="00CC41CC">
        <w:rPr>
          <w:rFonts w:ascii="Times New Roman" w:hAnsi="Times New Roman" w:cs="Times New Roman"/>
          <w:sz w:val="24"/>
          <w:szCs w:val="24"/>
        </w:rPr>
        <w:t xml:space="preserve"> solution from their spectra at different electrolysis potentials.</w:t>
      </w:r>
    </w:p>
    <w:p w14:paraId="1E10D75E" w14:textId="186EC86E" w:rsidR="00A80E81" w:rsidRDefault="00003411" w:rsidP="009C2DE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SI.</w:t>
      </w:r>
      <w:r w:rsidR="00793FDA">
        <w:rPr>
          <w:rFonts w:ascii="Times New Roman" w:hAnsi="Times New Roman" w:cs="Times New Roman"/>
          <w:b/>
          <w:bCs/>
          <w:sz w:val="24"/>
          <w:szCs w:val="24"/>
        </w:rPr>
        <w:t>4</w:t>
      </w:r>
      <w:r>
        <w:rPr>
          <w:rFonts w:ascii="Times New Roman" w:hAnsi="Times New Roman" w:cs="Times New Roman"/>
          <w:b/>
          <w:bCs/>
          <w:sz w:val="24"/>
          <w:szCs w:val="24"/>
        </w:rPr>
        <w:t xml:space="preserve"> </w:t>
      </w:r>
      <w:r w:rsidR="00A80E81">
        <w:rPr>
          <w:rFonts w:ascii="Times New Roman" w:hAnsi="Times New Roman" w:cs="Times New Roman"/>
          <w:b/>
          <w:bCs/>
          <w:sz w:val="24"/>
          <w:szCs w:val="24"/>
        </w:rPr>
        <w:t>Construction of calibration curves to quantify the products of CPE experiments.</w:t>
      </w:r>
    </w:p>
    <w:p w14:paraId="034B0EE2" w14:textId="540F1885" w:rsidR="00C62CF8" w:rsidRDefault="00AE4F98" w:rsidP="009C2DE6">
      <w:pPr>
        <w:spacing w:line="360" w:lineRule="auto"/>
        <w:jc w:val="both"/>
        <w:rPr>
          <w:rFonts w:ascii="Times New Roman" w:hAnsi="Times New Roman" w:cs="Times New Roman"/>
          <w:sz w:val="24"/>
          <w:szCs w:val="24"/>
        </w:rPr>
      </w:pPr>
      <w:bookmarkStart w:id="6" w:name="_Hlk184295842"/>
      <w:r>
        <w:rPr>
          <w:rFonts w:ascii="Times New Roman" w:hAnsi="Times New Roman" w:cs="Times New Roman"/>
          <w:sz w:val="24"/>
          <w:szCs w:val="24"/>
        </w:rPr>
        <w:t xml:space="preserve">The homemade electrocatalytic cell </w:t>
      </w:r>
      <w:r w:rsidR="00781E2E">
        <w:rPr>
          <w:rFonts w:ascii="Times New Roman" w:hAnsi="Times New Roman" w:cs="Times New Roman"/>
          <w:sz w:val="24"/>
          <w:szCs w:val="24"/>
        </w:rPr>
        <w:t xml:space="preserve">used in CPE experiments </w:t>
      </w:r>
      <w:r w:rsidR="00C62CF8">
        <w:rPr>
          <w:rFonts w:ascii="Times New Roman" w:hAnsi="Times New Roman" w:cs="Times New Roman"/>
          <w:sz w:val="24"/>
          <w:szCs w:val="24"/>
        </w:rPr>
        <w:t>(</w:t>
      </w:r>
      <w:r w:rsidR="00951AA8">
        <w:rPr>
          <w:rFonts w:ascii="Times New Roman" w:hAnsi="Times New Roman" w:cs="Times New Roman"/>
          <w:sz w:val="24"/>
          <w:szCs w:val="24"/>
        </w:rPr>
        <w:t>Supplementary Figure</w:t>
      </w:r>
      <w:r w:rsidR="00B26063">
        <w:rPr>
          <w:rFonts w:ascii="Times New Roman" w:hAnsi="Times New Roman" w:cs="Times New Roman"/>
          <w:sz w:val="24"/>
          <w:szCs w:val="24"/>
        </w:rPr>
        <w:t xml:space="preserve"> </w:t>
      </w:r>
      <w:r w:rsidR="00C62CF8">
        <w:rPr>
          <w:rFonts w:ascii="Times New Roman" w:hAnsi="Times New Roman" w:cs="Times New Roman"/>
          <w:sz w:val="24"/>
          <w:szCs w:val="24"/>
        </w:rPr>
        <w:t xml:space="preserve">S1) </w:t>
      </w:r>
      <w:r>
        <w:rPr>
          <w:rFonts w:ascii="Times New Roman" w:hAnsi="Times New Roman" w:cs="Times New Roman"/>
          <w:sz w:val="24"/>
          <w:szCs w:val="24"/>
        </w:rPr>
        <w:t>was employed for the construction of calibration curves. It was loaded with CO</w:t>
      </w:r>
      <w:r w:rsidRPr="00FB5425">
        <w:rPr>
          <w:rFonts w:ascii="Times New Roman" w:hAnsi="Times New Roman" w:cs="Times New Roman"/>
          <w:sz w:val="24"/>
          <w:szCs w:val="24"/>
          <w:vertAlign w:val="subscript"/>
        </w:rPr>
        <w:t>2</w:t>
      </w:r>
      <w:r>
        <w:rPr>
          <w:rFonts w:ascii="Times New Roman" w:hAnsi="Times New Roman" w:cs="Times New Roman"/>
          <w:sz w:val="24"/>
          <w:szCs w:val="24"/>
        </w:rPr>
        <w:t xml:space="preserve">-saturated acetonitrile solution </w:t>
      </w:r>
      <w:r w:rsidR="002B6AAF">
        <w:rPr>
          <w:rFonts w:ascii="Times New Roman" w:hAnsi="Times New Roman" w:cs="Times New Roman"/>
          <w:sz w:val="24"/>
          <w:szCs w:val="24"/>
        </w:rPr>
        <w:t xml:space="preserve">containing the proton source and electrolyte </w:t>
      </w:r>
      <w:r>
        <w:rPr>
          <w:rFonts w:ascii="Times New Roman" w:hAnsi="Times New Roman" w:cs="Times New Roman"/>
          <w:sz w:val="24"/>
          <w:szCs w:val="24"/>
        </w:rPr>
        <w:t xml:space="preserve">and flushed for 5 minutes </w:t>
      </w:r>
      <w:r w:rsidR="007A7E50">
        <w:rPr>
          <w:rFonts w:ascii="Times New Roman" w:hAnsi="Times New Roman" w:cs="Times New Roman"/>
          <w:sz w:val="24"/>
          <w:szCs w:val="24"/>
        </w:rPr>
        <w:t>with CO</w:t>
      </w:r>
      <w:r w:rsidR="007A7E50" w:rsidRPr="00FB5425">
        <w:rPr>
          <w:rFonts w:ascii="Times New Roman" w:hAnsi="Times New Roman" w:cs="Times New Roman"/>
          <w:sz w:val="24"/>
          <w:szCs w:val="24"/>
          <w:vertAlign w:val="subscript"/>
        </w:rPr>
        <w:t>2</w:t>
      </w:r>
      <w:r w:rsidR="007A7E50">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before </w:t>
      </w:r>
      <w:r w:rsidR="00FB5425">
        <w:rPr>
          <w:rFonts w:ascii="Times New Roman" w:hAnsi="Times New Roman" w:cs="Times New Roman"/>
          <w:sz w:val="24"/>
          <w:szCs w:val="24"/>
        </w:rPr>
        <w:t xml:space="preserve">the addition of </w:t>
      </w:r>
      <w:r w:rsidR="00486A0E">
        <w:rPr>
          <w:rFonts w:ascii="Times New Roman" w:hAnsi="Times New Roman" w:cs="Times New Roman"/>
          <w:sz w:val="24"/>
          <w:szCs w:val="24"/>
        </w:rPr>
        <w:t>5</w:t>
      </w:r>
      <w:r w:rsidR="00FB5425">
        <w:rPr>
          <w:rFonts w:ascii="Times New Roman" w:hAnsi="Times New Roman" w:cs="Times New Roman"/>
          <w:sz w:val="24"/>
          <w:szCs w:val="24"/>
        </w:rPr>
        <w:t xml:space="preserve">0 μL of </w:t>
      </w:r>
      <w:r w:rsidR="00834CB0">
        <w:rPr>
          <w:rFonts w:ascii="Times New Roman" w:hAnsi="Times New Roman" w:cs="Times New Roman"/>
          <w:sz w:val="24"/>
          <w:szCs w:val="24"/>
          <w:lang w:val="en-US"/>
        </w:rPr>
        <w:t>C</w:t>
      </w:r>
      <w:r w:rsidR="00834CB0" w:rsidRPr="001249A1">
        <w:rPr>
          <w:rFonts w:ascii="Times New Roman" w:hAnsi="Times New Roman" w:cs="Times New Roman"/>
          <w:sz w:val="24"/>
          <w:szCs w:val="24"/>
          <w:vertAlign w:val="subscript"/>
          <w:lang w:val="en-US"/>
        </w:rPr>
        <w:t>2</w:t>
      </w:r>
      <w:r w:rsidR="00834CB0">
        <w:rPr>
          <w:rFonts w:ascii="Times New Roman" w:hAnsi="Times New Roman" w:cs="Times New Roman"/>
          <w:sz w:val="24"/>
          <w:szCs w:val="24"/>
          <w:lang w:val="en-US"/>
        </w:rPr>
        <w:t>H</w:t>
      </w:r>
      <w:r w:rsidR="00834CB0" w:rsidRPr="001249A1">
        <w:rPr>
          <w:rFonts w:ascii="Times New Roman" w:hAnsi="Times New Roman" w:cs="Times New Roman"/>
          <w:sz w:val="24"/>
          <w:szCs w:val="24"/>
          <w:vertAlign w:val="subscript"/>
          <w:lang w:val="en-US"/>
        </w:rPr>
        <w:t>6</w:t>
      </w:r>
      <w:r w:rsidR="00FB5425">
        <w:rPr>
          <w:rFonts w:ascii="Times New Roman" w:hAnsi="Times New Roman" w:cs="Times New Roman"/>
          <w:sz w:val="24"/>
          <w:szCs w:val="24"/>
        </w:rPr>
        <w:t xml:space="preserve"> as the </w:t>
      </w:r>
      <w:r w:rsidR="00B94D01">
        <w:rPr>
          <w:rFonts w:ascii="Times New Roman" w:hAnsi="Times New Roman" w:cs="Times New Roman"/>
          <w:sz w:val="24"/>
          <w:szCs w:val="24"/>
        </w:rPr>
        <w:t xml:space="preserve">internal </w:t>
      </w:r>
      <w:r w:rsidR="00FB5425">
        <w:rPr>
          <w:rFonts w:ascii="Times New Roman" w:hAnsi="Times New Roman" w:cs="Times New Roman"/>
          <w:sz w:val="24"/>
          <w:szCs w:val="24"/>
        </w:rPr>
        <w:t xml:space="preserve">standard. </w:t>
      </w:r>
      <w:r w:rsidR="007A7E50">
        <w:rPr>
          <w:rFonts w:ascii="Times New Roman" w:hAnsi="Times New Roman" w:cs="Times New Roman"/>
          <w:sz w:val="24"/>
          <w:szCs w:val="24"/>
        </w:rPr>
        <w:t xml:space="preserve">The added gas was allowed to equilibrate </w:t>
      </w:r>
      <w:r w:rsidR="00DF3A62">
        <w:rPr>
          <w:rFonts w:ascii="Times New Roman" w:hAnsi="Times New Roman" w:cs="Times New Roman"/>
          <w:sz w:val="24"/>
          <w:szCs w:val="24"/>
        </w:rPr>
        <w:t xml:space="preserve">for </w:t>
      </w:r>
      <w:r w:rsidR="002B6AAF">
        <w:rPr>
          <w:rFonts w:ascii="Times New Roman" w:hAnsi="Times New Roman" w:cs="Times New Roman"/>
          <w:sz w:val="24"/>
          <w:szCs w:val="24"/>
        </w:rPr>
        <w:t>45</w:t>
      </w:r>
      <w:r w:rsidR="00DF3A62">
        <w:rPr>
          <w:rFonts w:ascii="Times New Roman" w:hAnsi="Times New Roman" w:cs="Times New Roman"/>
          <w:sz w:val="24"/>
          <w:szCs w:val="24"/>
        </w:rPr>
        <w:t xml:space="preserve"> minutes under stirring before an aliquot was taken and analysed in the Gas Chromatograph.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2B6560" w14:paraId="27E2A209" w14:textId="77777777" w:rsidTr="00E07594">
        <w:trPr>
          <w:jc w:val="center"/>
        </w:trPr>
        <w:tc>
          <w:tcPr>
            <w:tcW w:w="9492" w:type="dxa"/>
          </w:tcPr>
          <w:p w14:paraId="3342E1F1" w14:textId="77777777" w:rsidR="002B6560" w:rsidRDefault="002B6560" w:rsidP="00E07594">
            <w:pPr>
              <w:spacing w:line="360" w:lineRule="auto"/>
              <w:jc w:val="center"/>
              <w:rPr>
                <w:rFonts w:ascii="Times New Roman" w:hAnsi="Times New Roman" w:cs="Times New Roman"/>
                <w:b/>
                <w:bCs/>
                <w:sz w:val="24"/>
                <w:szCs w:val="24"/>
                <w:lang w:val="en-US"/>
              </w:rPr>
            </w:pPr>
            <w:r>
              <w:rPr>
                <w:rFonts w:ascii="Times New Roman" w:hAnsi="Times New Roman" w:cs="Times New Roman"/>
                <w:b/>
                <w:bCs/>
                <w:noProof/>
                <w:sz w:val="24"/>
                <w:szCs w:val="24"/>
                <w:lang w:val="en-US"/>
              </w:rPr>
              <w:lastRenderedPageBreak/>
              <w:drawing>
                <wp:inline distT="0" distB="0" distL="0" distR="0" wp14:anchorId="70EC1FDF" wp14:editId="2D8FB2F0">
                  <wp:extent cx="3310480" cy="2019534"/>
                  <wp:effectExtent l="0" t="0" r="4445" b="0"/>
                  <wp:docPr id="1968482620" name="Picture 1" descr="A diagram of a glass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553273" name="Picture 1" descr="A diagram of a glass tub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332235" cy="2032806"/>
                          </a:xfrm>
                          <a:prstGeom prst="rect">
                            <a:avLst/>
                          </a:prstGeom>
                        </pic:spPr>
                      </pic:pic>
                    </a:graphicData>
                  </a:graphic>
                </wp:inline>
              </w:drawing>
            </w:r>
          </w:p>
        </w:tc>
      </w:tr>
      <w:tr w:rsidR="002B6560" w14:paraId="073AAC2E" w14:textId="77777777" w:rsidTr="00E07594">
        <w:trPr>
          <w:jc w:val="center"/>
        </w:trPr>
        <w:tc>
          <w:tcPr>
            <w:tcW w:w="9492" w:type="dxa"/>
          </w:tcPr>
          <w:p w14:paraId="3C6EF1AF" w14:textId="622C876C" w:rsidR="002B6560" w:rsidRPr="004C3178" w:rsidRDefault="00951AA8" w:rsidP="00E07594">
            <w:pPr>
              <w:spacing w:line="360" w:lineRule="auto"/>
              <w:jc w:val="both"/>
              <w:rPr>
                <w:rFonts w:ascii="Times New Roman" w:hAnsi="Times New Roman" w:cs="Times New Roman"/>
                <w:sz w:val="24"/>
                <w:szCs w:val="24"/>
                <w:lang w:val="en-US"/>
              </w:rPr>
            </w:pPr>
            <w:r w:rsidRPr="00B26063">
              <w:rPr>
                <w:rFonts w:ascii="Times New Roman" w:hAnsi="Times New Roman" w:cs="Times New Roman"/>
                <w:sz w:val="24"/>
                <w:szCs w:val="24"/>
                <w:lang w:val="en-US"/>
              </w:rPr>
              <w:t>Supplementary Figure</w:t>
            </w:r>
            <w:r w:rsidR="00B26063" w:rsidRPr="00B26063">
              <w:rPr>
                <w:rFonts w:ascii="Times New Roman" w:hAnsi="Times New Roman" w:cs="Times New Roman"/>
                <w:sz w:val="24"/>
                <w:szCs w:val="24"/>
                <w:lang w:val="en-US"/>
              </w:rPr>
              <w:t xml:space="preserve"> </w:t>
            </w:r>
            <w:r w:rsidR="002B6560" w:rsidRPr="00B26063">
              <w:rPr>
                <w:rFonts w:ascii="Times New Roman" w:hAnsi="Times New Roman" w:cs="Times New Roman"/>
                <w:sz w:val="24"/>
                <w:szCs w:val="24"/>
                <w:lang w:val="en-US"/>
              </w:rPr>
              <w:t>S1</w:t>
            </w:r>
            <w:r w:rsidR="002B6560">
              <w:rPr>
                <w:rFonts w:ascii="Times New Roman" w:hAnsi="Times New Roman" w:cs="Times New Roman"/>
                <w:sz w:val="24"/>
                <w:szCs w:val="24"/>
                <w:lang w:val="en-US"/>
              </w:rPr>
              <w:t>. Homemade electrocatalytic cell employed in CPE experiments with Mn-Imdye.</w:t>
            </w:r>
          </w:p>
        </w:tc>
      </w:tr>
    </w:tbl>
    <w:p w14:paraId="301C1DF9" w14:textId="77777777" w:rsidR="00C62CF8" w:rsidRDefault="00C62CF8" w:rsidP="009C2DE6">
      <w:pPr>
        <w:spacing w:line="360" w:lineRule="auto"/>
        <w:jc w:val="both"/>
        <w:rPr>
          <w:rFonts w:ascii="Times New Roman" w:hAnsi="Times New Roman" w:cs="Times New Roman"/>
          <w:sz w:val="24"/>
          <w:szCs w:val="24"/>
        </w:rPr>
      </w:pPr>
    </w:p>
    <w:p w14:paraId="3D601D17" w14:textId="64A1D959" w:rsidR="00A80E81" w:rsidRDefault="00DF3A62" w:rsidP="009C2DE6">
      <w:pPr>
        <w:spacing w:line="360" w:lineRule="auto"/>
        <w:jc w:val="both"/>
        <w:rPr>
          <w:rFonts w:ascii="Times New Roman" w:hAnsi="Times New Roman" w:cs="Times New Roman"/>
          <w:sz w:val="24"/>
          <w:szCs w:val="24"/>
        </w:rPr>
      </w:pPr>
      <w:r>
        <w:rPr>
          <w:rFonts w:ascii="Times New Roman" w:hAnsi="Times New Roman" w:cs="Times New Roman"/>
          <w:sz w:val="24"/>
          <w:szCs w:val="24"/>
        </w:rPr>
        <w:t>Calibration curves were constructed by adding known volumes of CO or H</w:t>
      </w:r>
      <w:r w:rsidRPr="005A58F7">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005A58F7">
        <w:rPr>
          <w:rFonts w:ascii="Times New Roman" w:hAnsi="Times New Roman" w:cs="Times New Roman"/>
          <w:sz w:val="24"/>
          <w:szCs w:val="24"/>
        </w:rPr>
        <w:t xml:space="preserve">and then plotting the peak area ratio </w:t>
      </w:r>
      <w:r w:rsidR="005A23BE">
        <w:rPr>
          <w:rFonts w:ascii="Times New Roman" w:hAnsi="Times New Roman" w:cs="Times New Roman"/>
          <w:sz w:val="24"/>
          <w:szCs w:val="24"/>
        </w:rPr>
        <w:t>(</w:t>
      </w:r>
      <w:r w:rsidR="005A58F7">
        <w:rPr>
          <w:rFonts w:ascii="Times New Roman" w:hAnsi="Times New Roman" w:cs="Times New Roman"/>
          <w:sz w:val="24"/>
          <w:szCs w:val="24"/>
        </w:rPr>
        <w:t>CO or H</w:t>
      </w:r>
      <w:r w:rsidR="005A58F7" w:rsidRPr="005A23BE">
        <w:rPr>
          <w:rFonts w:ascii="Times New Roman" w:hAnsi="Times New Roman" w:cs="Times New Roman"/>
          <w:sz w:val="24"/>
          <w:szCs w:val="24"/>
          <w:vertAlign w:val="subscript"/>
        </w:rPr>
        <w:t>2</w:t>
      </w:r>
      <w:r w:rsidR="005A23BE">
        <w:rPr>
          <w:rFonts w:ascii="Times New Roman" w:hAnsi="Times New Roman" w:cs="Times New Roman"/>
          <w:sz w:val="24"/>
          <w:szCs w:val="24"/>
        </w:rPr>
        <w:t>)/</w:t>
      </w:r>
      <w:r w:rsidR="00834CB0">
        <w:rPr>
          <w:rFonts w:ascii="Times New Roman" w:hAnsi="Times New Roman" w:cs="Times New Roman"/>
          <w:sz w:val="24"/>
          <w:szCs w:val="24"/>
          <w:lang w:val="en-US"/>
        </w:rPr>
        <w:t>C</w:t>
      </w:r>
      <w:r w:rsidR="00834CB0" w:rsidRPr="001249A1">
        <w:rPr>
          <w:rFonts w:ascii="Times New Roman" w:hAnsi="Times New Roman" w:cs="Times New Roman"/>
          <w:sz w:val="24"/>
          <w:szCs w:val="24"/>
          <w:vertAlign w:val="subscript"/>
          <w:lang w:val="en-US"/>
        </w:rPr>
        <w:t>2</w:t>
      </w:r>
      <w:r w:rsidR="00834CB0">
        <w:rPr>
          <w:rFonts w:ascii="Times New Roman" w:hAnsi="Times New Roman" w:cs="Times New Roman"/>
          <w:sz w:val="24"/>
          <w:szCs w:val="24"/>
          <w:lang w:val="en-US"/>
        </w:rPr>
        <w:t>H</w:t>
      </w:r>
      <w:r w:rsidR="00834CB0" w:rsidRPr="001249A1">
        <w:rPr>
          <w:rFonts w:ascii="Times New Roman" w:hAnsi="Times New Roman" w:cs="Times New Roman"/>
          <w:sz w:val="24"/>
          <w:szCs w:val="24"/>
          <w:vertAlign w:val="subscript"/>
          <w:lang w:val="en-US"/>
        </w:rPr>
        <w:t>6</w:t>
      </w:r>
      <w:r w:rsidR="005A23BE">
        <w:rPr>
          <w:rFonts w:ascii="Times New Roman" w:hAnsi="Times New Roman" w:cs="Times New Roman"/>
          <w:sz w:val="24"/>
          <w:szCs w:val="24"/>
        </w:rPr>
        <w:t xml:space="preserve"> vs. the volume of CO or H</w:t>
      </w:r>
      <w:r w:rsidR="005A23BE" w:rsidRPr="005A23BE">
        <w:rPr>
          <w:rFonts w:ascii="Times New Roman" w:hAnsi="Times New Roman" w:cs="Times New Roman"/>
          <w:b/>
          <w:bCs/>
          <w:sz w:val="24"/>
          <w:szCs w:val="24"/>
          <w:vertAlign w:val="subscript"/>
        </w:rPr>
        <w:t>2</w:t>
      </w:r>
      <w:r w:rsidR="005A23BE">
        <w:rPr>
          <w:rFonts w:ascii="Times New Roman" w:hAnsi="Times New Roman" w:cs="Times New Roman"/>
          <w:sz w:val="24"/>
          <w:szCs w:val="24"/>
        </w:rPr>
        <w:t xml:space="preserve"> in μL.</w:t>
      </w:r>
      <w:r w:rsidR="00931101">
        <w:rPr>
          <w:rFonts w:ascii="Times New Roman" w:hAnsi="Times New Roman" w:cs="Times New Roman"/>
          <w:sz w:val="24"/>
          <w:szCs w:val="24"/>
        </w:rPr>
        <w:t xml:space="preserve"> 30 minutes of resting were allowed between each injection to the Gas Chromatograph. </w:t>
      </w:r>
      <w:r w:rsidR="001553E4">
        <w:rPr>
          <w:rFonts w:ascii="Times New Roman" w:hAnsi="Times New Roman" w:cs="Times New Roman"/>
          <w:sz w:val="24"/>
          <w:szCs w:val="24"/>
        </w:rPr>
        <w:t xml:space="preserve">A linear fit analysis allowed the determination of the </w:t>
      </w:r>
      <w:r w:rsidR="000A37A7">
        <w:rPr>
          <w:rFonts w:ascii="Times New Roman" w:hAnsi="Times New Roman" w:cs="Times New Roman"/>
          <w:sz w:val="24"/>
          <w:szCs w:val="24"/>
        </w:rPr>
        <w:t>linear function that was then employed for cal</w:t>
      </w:r>
      <w:r w:rsidR="00931101">
        <w:rPr>
          <w:rFonts w:ascii="Times New Roman" w:hAnsi="Times New Roman" w:cs="Times New Roman"/>
          <w:sz w:val="24"/>
          <w:szCs w:val="24"/>
        </w:rPr>
        <w:t>culating the volume of CO or H</w:t>
      </w:r>
      <w:r w:rsidR="00931101" w:rsidRPr="00E23BED">
        <w:rPr>
          <w:rFonts w:ascii="Times New Roman" w:hAnsi="Times New Roman" w:cs="Times New Roman"/>
          <w:sz w:val="24"/>
          <w:szCs w:val="24"/>
          <w:vertAlign w:val="subscript"/>
        </w:rPr>
        <w:t>2</w:t>
      </w:r>
      <w:r w:rsidR="00931101">
        <w:rPr>
          <w:rFonts w:ascii="Times New Roman" w:hAnsi="Times New Roman" w:cs="Times New Roman"/>
          <w:sz w:val="24"/>
          <w:szCs w:val="24"/>
        </w:rPr>
        <w:t xml:space="preserve"> in the CPE experiments.</w:t>
      </w:r>
      <w:bookmarkEnd w:id="6"/>
      <w:r w:rsidR="00931101">
        <w:rPr>
          <w:rFonts w:ascii="Times New Roman" w:hAnsi="Times New Roman" w:cs="Times New Roman"/>
          <w:sz w:val="24"/>
          <w:szCs w:val="24"/>
        </w:rPr>
        <w:t xml:space="preserve"> </w:t>
      </w:r>
      <w:r w:rsidR="00481C2C">
        <w:rPr>
          <w:rFonts w:ascii="Times New Roman" w:hAnsi="Times New Roman" w:cs="Times New Roman"/>
          <w:sz w:val="24"/>
          <w:szCs w:val="24"/>
        </w:rPr>
        <w:t xml:space="preserve">The number of moles </w:t>
      </w:r>
      <w:r w:rsidR="00E23BED">
        <w:rPr>
          <w:rFonts w:ascii="Times New Roman" w:hAnsi="Times New Roman" w:cs="Times New Roman"/>
          <w:sz w:val="24"/>
          <w:szCs w:val="24"/>
        </w:rPr>
        <w:t>of CO or H</w:t>
      </w:r>
      <w:r w:rsidR="00E23BED" w:rsidRPr="00E23BED">
        <w:rPr>
          <w:rFonts w:ascii="Times New Roman" w:hAnsi="Times New Roman" w:cs="Times New Roman"/>
          <w:sz w:val="24"/>
          <w:szCs w:val="24"/>
          <w:vertAlign w:val="subscript"/>
        </w:rPr>
        <w:t>2</w:t>
      </w:r>
      <w:r w:rsidR="00E23BED">
        <w:rPr>
          <w:rFonts w:ascii="Times New Roman" w:hAnsi="Times New Roman" w:cs="Times New Roman"/>
          <w:sz w:val="24"/>
          <w:szCs w:val="24"/>
        </w:rPr>
        <w:t xml:space="preserve"> were </w:t>
      </w:r>
      <w:r w:rsidR="00931101">
        <w:rPr>
          <w:rFonts w:ascii="Times New Roman" w:hAnsi="Times New Roman" w:cs="Times New Roman"/>
          <w:sz w:val="24"/>
          <w:szCs w:val="24"/>
        </w:rPr>
        <w:t>determined</w:t>
      </w:r>
      <w:r w:rsidR="00E23BED">
        <w:rPr>
          <w:rFonts w:ascii="Times New Roman" w:hAnsi="Times New Roman" w:cs="Times New Roman"/>
          <w:sz w:val="24"/>
          <w:szCs w:val="24"/>
        </w:rPr>
        <w:t xml:space="preserve"> as follow</w:t>
      </w:r>
      <w:r w:rsidR="00931101">
        <w:rPr>
          <w:rFonts w:ascii="Times New Roman" w:hAnsi="Times New Roman" w:cs="Times New Roman"/>
          <w:sz w:val="24"/>
          <w:szCs w:val="24"/>
        </w:rPr>
        <w:t>:</w:t>
      </w:r>
    </w:p>
    <w:p w14:paraId="4E0F72BB" w14:textId="77777777" w:rsidR="00760CEB" w:rsidRDefault="00D24E36" w:rsidP="00B6590B">
      <w:pPr>
        <w:spacing w:line="360" w:lineRule="auto"/>
        <w:jc w:val="both"/>
        <w:rPr>
          <w:rFonts w:ascii="Times New Roman" w:eastAsiaTheme="minorEastAsia" w:hAnsi="Times New Roman" w:cs="Times New Roman"/>
          <w:iCs/>
          <w:sz w:val="24"/>
          <w:szCs w:val="24"/>
        </w:rPr>
      </w:pPr>
      <w:r w:rsidRPr="00F91057">
        <w:rPr>
          <w:rFonts w:ascii="Times New Roman" w:eastAsiaTheme="minorEastAsia" w:hAnsi="Times New Roman" w:cs="Times New Roman"/>
          <w:iCs/>
          <w:sz w:val="24"/>
          <w:szCs w:val="24"/>
        </w:rPr>
        <w:t>From the linear fit analysis:</w:t>
      </w:r>
      <m:oMath>
        <m:r>
          <m:rPr>
            <m:sty m:val="p"/>
          </m:rPr>
          <w:rPr>
            <w:rFonts w:ascii="Cambria Math" w:eastAsiaTheme="minorEastAsia" w:hAnsi="Cambria Math" w:cs="Times New Roman"/>
          </w:rPr>
          <m:t xml:space="preserve"> </m:t>
        </m:r>
        <m:r>
          <m:rPr>
            <m:sty m:val="p"/>
          </m:rPr>
          <w:rPr>
            <w:rFonts w:ascii="Cambria Math" w:hAnsi="Cambria Math" w:cs="Times New Roman"/>
          </w:rPr>
          <m:t>y=mx+b,</m:t>
        </m:r>
      </m:oMath>
      <w:r w:rsidRPr="00F91057">
        <w:rPr>
          <w:rFonts w:ascii="Times New Roman" w:eastAsiaTheme="minorEastAsia" w:hAnsi="Times New Roman" w:cs="Times New Roman"/>
          <w:iCs/>
          <w:sz w:val="24"/>
          <w:szCs w:val="24"/>
        </w:rPr>
        <w:t xml:space="preserve"> where</w:t>
      </w:r>
      <w:r w:rsidRPr="00E31094">
        <w:rPr>
          <w:rFonts w:ascii="Times New Roman" w:eastAsiaTheme="minorEastAsia" w:hAnsi="Times New Roman" w:cs="Times New Roman"/>
          <w:iCs/>
          <w:sz w:val="24"/>
          <w:szCs w:val="24"/>
        </w:rPr>
        <w:t xml:space="preserve"> </w:t>
      </w:r>
      <m:oMath>
        <m:r>
          <m:rPr>
            <m:sty m:val="p"/>
          </m:rPr>
          <w:rPr>
            <w:rFonts w:ascii="Cambria Math" w:eastAsiaTheme="minorEastAsia" w:hAnsi="Cambria Math" w:cs="Times New Roman"/>
          </w:rPr>
          <m:t xml:space="preserve">y=Peak Area Ratio </m:t>
        </m:r>
        <m:d>
          <m:dPr>
            <m:ctrlPr>
              <w:rPr>
                <w:rFonts w:ascii="Cambria Math" w:eastAsiaTheme="minorEastAsia" w:hAnsi="Cambria Math" w:cs="Times New Roman"/>
                <w:iCs/>
              </w:rPr>
            </m:ctrlPr>
          </m:dPr>
          <m:e>
            <m:f>
              <m:fPr>
                <m:ctrlPr>
                  <w:rPr>
                    <w:rFonts w:ascii="Cambria Math" w:eastAsiaTheme="minorEastAsia" w:hAnsi="Cambria Math" w:cs="Times New Roman"/>
                    <w:iCs/>
                  </w:rPr>
                </m:ctrlPr>
              </m:fPr>
              <m:num>
                <m:r>
                  <m:rPr>
                    <m:sty m:val="p"/>
                  </m:rPr>
                  <w:rPr>
                    <w:rFonts w:ascii="Cambria Math" w:eastAsiaTheme="minorEastAsia" w:hAnsi="Cambria Math" w:cs="Times New Roman"/>
                  </w:rPr>
                  <m:t>z</m:t>
                </m:r>
              </m:num>
              <m:den>
                <m:r>
                  <m:rPr>
                    <m:sty m:val="p"/>
                  </m:rPr>
                  <w:rPr>
                    <w:rFonts w:ascii="Cambria Math" w:eastAsiaTheme="minorEastAsia" w:hAnsi="Cambria Math" w:cs="Times New Roman"/>
                  </w:rPr>
                  <m:t>ethane</m:t>
                </m:r>
              </m:den>
            </m:f>
          </m:e>
        </m:d>
      </m:oMath>
      <w:r w:rsidR="00A35310" w:rsidRPr="00F91057">
        <w:rPr>
          <w:rFonts w:ascii="Times New Roman" w:eastAsiaTheme="minorEastAsia" w:hAnsi="Times New Roman" w:cs="Times New Roman"/>
          <w:iCs/>
          <w:sz w:val="24"/>
          <w:szCs w:val="24"/>
        </w:rPr>
        <w:t xml:space="preserve"> with z being CO or H</w:t>
      </w:r>
      <w:r w:rsidR="00A35310" w:rsidRPr="00F91057">
        <w:rPr>
          <w:rFonts w:ascii="Times New Roman" w:eastAsiaTheme="minorEastAsia" w:hAnsi="Times New Roman" w:cs="Times New Roman"/>
          <w:iCs/>
          <w:sz w:val="24"/>
          <w:szCs w:val="24"/>
          <w:vertAlign w:val="subscript"/>
        </w:rPr>
        <w:t>2</w:t>
      </w:r>
      <w:r w:rsidRPr="00F91057">
        <w:rPr>
          <w:rFonts w:ascii="Times New Roman" w:eastAsiaTheme="minorEastAsia" w:hAnsi="Times New Roman" w:cs="Times New Roman"/>
          <w:iCs/>
          <w:sz w:val="24"/>
          <w:szCs w:val="24"/>
        </w:rPr>
        <w:t xml:space="preserve">, x is the volume of </w:t>
      </w:r>
      <w:r w:rsidR="00A35310" w:rsidRPr="00F91057">
        <w:rPr>
          <w:rFonts w:ascii="Times New Roman" w:eastAsiaTheme="minorEastAsia" w:hAnsi="Times New Roman" w:cs="Times New Roman"/>
          <w:iCs/>
          <w:sz w:val="24"/>
          <w:szCs w:val="24"/>
        </w:rPr>
        <w:t>z</w:t>
      </w:r>
      <w:r w:rsidR="00B6590B" w:rsidRPr="00F91057">
        <w:rPr>
          <w:rFonts w:ascii="Times New Roman" w:eastAsiaTheme="minorEastAsia" w:hAnsi="Times New Roman" w:cs="Times New Roman"/>
          <w:iCs/>
          <w:sz w:val="24"/>
          <w:szCs w:val="24"/>
        </w:rPr>
        <w:t xml:space="preserve"> in </w:t>
      </w:r>
      <w:r w:rsidR="00B6590B" w:rsidRPr="00F91057">
        <w:rPr>
          <w:rFonts w:ascii="Times New Roman" w:hAnsi="Times New Roman" w:cs="Times New Roman"/>
          <w:iCs/>
          <w:sz w:val="24"/>
          <w:szCs w:val="24"/>
        </w:rPr>
        <w:t>μL</w:t>
      </w:r>
      <w:r w:rsidR="00A35310" w:rsidRPr="00F91057">
        <w:rPr>
          <w:rFonts w:ascii="Times New Roman" w:eastAsiaTheme="minorEastAsia" w:hAnsi="Times New Roman" w:cs="Times New Roman"/>
          <w:iCs/>
          <w:sz w:val="24"/>
          <w:szCs w:val="24"/>
        </w:rPr>
        <w:t xml:space="preserve">, m is the slope and b is the intercept with the y-axis. At a given time of the reduction reaction </w:t>
      </w:r>
      <w:r w:rsidR="00A35310" w:rsidRPr="00E31094">
        <w:rPr>
          <w:rFonts w:ascii="Times New Roman" w:eastAsiaTheme="minorEastAsia" w:hAnsi="Times New Roman" w:cs="Times New Roman"/>
          <w:iCs/>
          <w:sz w:val="24"/>
          <w:szCs w:val="24"/>
        </w:rPr>
        <w:t>y</w:t>
      </w:r>
      <w:r w:rsidR="00A35310" w:rsidRPr="00F91057">
        <w:rPr>
          <w:rFonts w:ascii="Times New Roman" w:eastAsiaTheme="minorEastAsia" w:hAnsi="Times New Roman" w:cs="Times New Roman"/>
          <w:iCs/>
          <w:sz w:val="24"/>
          <w:szCs w:val="24"/>
        </w:rPr>
        <w:t xml:space="preserve"> is obtained </w:t>
      </w:r>
      <w:r w:rsidR="003619A8" w:rsidRPr="00F91057">
        <w:rPr>
          <w:rFonts w:ascii="Times New Roman" w:eastAsiaTheme="minorEastAsia" w:hAnsi="Times New Roman" w:cs="Times New Roman"/>
          <w:iCs/>
          <w:sz w:val="24"/>
          <w:szCs w:val="24"/>
        </w:rPr>
        <w:t>and then</w:t>
      </w:r>
      <w:r w:rsidR="003619A8" w:rsidRPr="00E31094">
        <w:rPr>
          <w:rFonts w:ascii="Times New Roman" w:eastAsiaTheme="minorEastAsia" w:hAnsi="Times New Roman" w:cs="Times New Roman"/>
          <w:iCs/>
          <w:sz w:val="24"/>
          <w:szCs w:val="24"/>
        </w:rPr>
        <w:t xml:space="preserve"> x</w:t>
      </w:r>
      <w:r w:rsidR="003619A8" w:rsidRPr="00F91057">
        <w:rPr>
          <w:rFonts w:ascii="Times New Roman" w:eastAsiaTheme="minorEastAsia" w:hAnsi="Times New Roman" w:cs="Times New Roman"/>
          <w:iCs/>
          <w:sz w:val="24"/>
          <w:szCs w:val="24"/>
        </w:rPr>
        <w:t xml:space="preserve"> is calculated using the fitting function: </w:t>
      </w:r>
      <m:oMath>
        <m:r>
          <m:rPr>
            <m:sty m:val="p"/>
          </m:rPr>
          <w:rPr>
            <w:rFonts w:ascii="Cambria Math" w:eastAsiaTheme="minorEastAsia" w:hAnsi="Cambria Math" w:cs="Times New Roman"/>
          </w:rPr>
          <m:t>x=</m:t>
        </m:r>
        <m:f>
          <m:fPr>
            <m:ctrlPr>
              <w:rPr>
                <w:rFonts w:ascii="Cambria Math" w:eastAsiaTheme="minorEastAsia" w:hAnsi="Cambria Math" w:cs="Times New Roman"/>
                <w:iCs/>
              </w:rPr>
            </m:ctrlPr>
          </m:fPr>
          <m:num>
            <m:r>
              <m:rPr>
                <m:sty m:val="p"/>
              </m:rPr>
              <w:rPr>
                <w:rFonts w:ascii="Cambria Math" w:eastAsiaTheme="minorEastAsia" w:hAnsi="Cambria Math" w:cs="Times New Roman"/>
              </w:rPr>
              <m:t>(y-b)</m:t>
            </m:r>
          </m:num>
          <m:den>
            <m:r>
              <m:rPr>
                <m:sty m:val="p"/>
              </m:rPr>
              <w:rPr>
                <w:rFonts w:ascii="Cambria Math" w:eastAsiaTheme="minorEastAsia" w:hAnsi="Cambria Math" w:cs="Times New Roman"/>
              </w:rPr>
              <m:t>m</m:t>
            </m:r>
          </m:den>
        </m:f>
      </m:oMath>
      <w:r w:rsidR="00B6590B" w:rsidRPr="00F91057">
        <w:rPr>
          <w:rFonts w:ascii="Times New Roman" w:eastAsiaTheme="minorEastAsia" w:hAnsi="Times New Roman" w:cs="Times New Roman"/>
          <w:iCs/>
          <w:sz w:val="24"/>
          <w:szCs w:val="24"/>
        </w:rPr>
        <w:t xml:space="preserve">. </w:t>
      </w:r>
      <w:r w:rsidR="00CB07FE" w:rsidRPr="00F91057">
        <w:rPr>
          <w:rFonts w:ascii="Times New Roman" w:eastAsiaTheme="minorEastAsia" w:hAnsi="Times New Roman" w:cs="Times New Roman"/>
          <w:iCs/>
          <w:sz w:val="24"/>
          <w:szCs w:val="24"/>
        </w:rPr>
        <w:t>Then, the number of moles is calculated:</w:t>
      </w:r>
    </w:p>
    <w:p w14:paraId="2A14A050" w14:textId="37C29273" w:rsidR="00760CEB" w:rsidRDefault="00CB07FE" w:rsidP="00760CEB">
      <w:pPr>
        <w:spacing w:line="360" w:lineRule="auto"/>
        <w:jc w:val="right"/>
        <w:rPr>
          <w:rFonts w:ascii="Times New Roman" w:eastAsiaTheme="minorEastAsia" w:hAnsi="Times New Roman" w:cs="Times New Roman"/>
          <w:iCs/>
          <w:sz w:val="24"/>
          <w:szCs w:val="24"/>
        </w:rPr>
      </w:pPr>
      <w:r w:rsidRPr="00F91057">
        <w:rPr>
          <w:rFonts w:ascii="Times New Roman" w:eastAsiaTheme="minorEastAsia" w:hAnsi="Times New Roman" w:cs="Times New Roman"/>
          <w:iCs/>
          <w:sz w:val="24"/>
          <w:szCs w:val="24"/>
        </w:rPr>
        <w:t xml:space="preserve"> </w:t>
      </w:r>
      <m:oMath>
        <m:r>
          <m:rPr>
            <m:sty m:val="p"/>
          </m:rPr>
          <w:rPr>
            <w:rFonts w:ascii="Cambria Math" w:eastAsiaTheme="minorEastAsia" w:hAnsi="Cambria Math" w:cs="Times New Roman"/>
          </w:rPr>
          <m:t>n</m:t>
        </m:r>
        <m:d>
          <m:dPr>
            <m:ctrlPr>
              <w:rPr>
                <w:rFonts w:ascii="Cambria Math" w:eastAsiaTheme="minorEastAsia" w:hAnsi="Cambria Math" w:cs="Times New Roman"/>
                <w:iCs/>
              </w:rPr>
            </m:ctrlPr>
          </m:dPr>
          <m:e>
            <m:r>
              <m:rPr>
                <m:sty m:val="p"/>
              </m:rPr>
              <w:rPr>
                <w:rFonts w:ascii="Cambria Math" w:eastAsiaTheme="minorEastAsia" w:hAnsi="Cambria Math" w:cs="Times New Roman"/>
              </w:rPr>
              <m:t>z</m:t>
            </m:r>
          </m:e>
        </m:d>
        <m:r>
          <m:rPr>
            <m:sty m:val="p"/>
          </m:rPr>
          <w:rPr>
            <w:rFonts w:ascii="Cambria Math" w:eastAsiaTheme="minorEastAsia" w:hAnsi="Cambria Math" w:cs="Times New Roman"/>
          </w:rPr>
          <m:t>=</m:t>
        </m:r>
        <m:f>
          <m:fPr>
            <m:ctrlPr>
              <w:rPr>
                <w:rFonts w:ascii="Cambria Math" w:eastAsiaTheme="minorEastAsia" w:hAnsi="Cambria Math" w:cs="Times New Roman"/>
                <w:iCs/>
              </w:rPr>
            </m:ctrlPr>
          </m:fPr>
          <m:num>
            <m:r>
              <m:rPr>
                <m:sty m:val="p"/>
              </m:rPr>
              <w:rPr>
                <w:rFonts w:ascii="Cambria Math" w:eastAsiaTheme="minorEastAsia" w:hAnsi="Cambria Math" w:cs="Times New Roman"/>
              </w:rPr>
              <m:t>(y-b)</m:t>
            </m:r>
          </m:num>
          <m:den>
            <m:r>
              <m:rPr>
                <m:sty m:val="p"/>
              </m:rPr>
              <w:rPr>
                <w:rFonts w:ascii="Cambria Math" w:eastAsiaTheme="minorEastAsia" w:hAnsi="Cambria Math" w:cs="Times New Roman"/>
              </w:rPr>
              <m:t>m*</m:t>
            </m:r>
            <m:f>
              <m:fPr>
                <m:ctrlPr>
                  <w:rPr>
                    <w:rFonts w:ascii="Cambria Math" w:eastAsiaTheme="minorEastAsia" w:hAnsi="Cambria Math" w:cs="Times New Roman"/>
                    <w:iCs/>
                  </w:rPr>
                </m:ctrlPr>
              </m:fPr>
              <m:num>
                <m:r>
                  <m:rPr>
                    <m:sty m:val="p"/>
                  </m:rPr>
                  <w:rPr>
                    <w:rFonts w:ascii="Cambria Math" w:eastAsiaTheme="minorEastAsia" w:hAnsi="Cambria Math" w:cs="Times New Roman"/>
                  </w:rPr>
                  <m:t>24.8mol</m:t>
                </m:r>
              </m:num>
              <m:den>
                <m:r>
                  <m:rPr>
                    <m:sty m:val="p"/>
                  </m:rPr>
                  <w:rPr>
                    <w:rFonts w:ascii="Cambria Math" w:eastAsiaTheme="minorEastAsia" w:hAnsi="Cambria Math" w:cs="Times New Roman"/>
                  </w:rPr>
                  <m:t>L</m:t>
                </m:r>
              </m:den>
            </m:f>
            <m:r>
              <m:rPr>
                <m:sty m:val="p"/>
              </m:rPr>
              <w:rPr>
                <w:rFonts w:ascii="Cambria Math" w:eastAsiaTheme="minorEastAsia" w:hAnsi="Cambria Math" w:cs="Times New Roman"/>
              </w:rPr>
              <m:t>*</m:t>
            </m:r>
            <m:sSup>
              <m:sSupPr>
                <m:ctrlPr>
                  <w:rPr>
                    <w:rFonts w:ascii="Cambria Math" w:eastAsiaTheme="minorEastAsia" w:hAnsi="Cambria Math" w:cs="Times New Roman"/>
                    <w:iCs/>
                  </w:rPr>
                </m:ctrlPr>
              </m:sSupPr>
              <m:e>
                <m:r>
                  <m:rPr>
                    <m:sty m:val="p"/>
                  </m:rPr>
                  <w:rPr>
                    <w:rFonts w:ascii="Cambria Math" w:eastAsiaTheme="minorEastAsia" w:hAnsi="Cambria Math" w:cs="Times New Roman"/>
                  </w:rPr>
                  <m:t>10</m:t>
                </m:r>
              </m:e>
              <m:sup>
                <m:r>
                  <m:rPr>
                    <m:sty m:val="p"/>
                  </m:rPr>
                  <w:rPr>
                    <w:rFonts w:ascii="Cambria Math" w:eastAsiaTheme="minorEastAsia" w:hAnsi="Cambria Math" w:cs="Times New Roman"/>
                  </w:rPr>
                  <m:t>6</m:t>
                </m:r>
              </m:sup>
            </m:sSup>
          </m:den>
        </m:f>
        <m:r>
          <w:rPr>
            <w:rFonts w:ascii="Cambria Math" w:eastAsiaTheme="minorEastAsia" w:hAnsi="Cambria Math" w:cs="Times New Roman"/>
          </w:rPr>
          <m:t xml:space="preserve">                                                                (eq. 1)</m:t>
        </m:r>
      </m:oMath>
      <w:r w:rsidR="00FC7B18" w:rsidRPr="00F91057">
        <w:rPr>
          <w:rFonts w:ascii="Times New Roman" w:eastAsiaTheme="minorEastAsia" w:hAnsi="Times New Roman" w:cs="Times New Roman"/>
          <w:iCs/>
          <w:sz w:val="24"/>
          <w:szCs w:val="24"/>
        </w:rPr>
        <w:t xml:space="preserve"> </w:t>
      </w:r>
    </w:p>
    <w:p w14:paraId="54D63257" w14:textId="4B5C2C19" w:rsidR="00CF3305" w:rsidRDefault="001525EE" w:rsidP="00B6590B">
      <w:pPr>
        <w:spacing w:line="360" w:lineRule="auto"/>
        <w:jc w:val="both"/>
        <w:rPr>
          <w:rFonts w:ascii="Times New Roman" w:hAnsi="Times New Roman" w:cs="Times New Roman"/>
          <w:sz w:val="24"/>
          <w:szCs w:val="24"/>
        </w:rPr>
      </w:pPr>
      <w:r>
        <w:rPr>
          <w:rFonts w:ascii="Times New Roman" w:eastAsiaTheme="minorEastAsia" w:hAnsi="Times New Roman" w:cs="Times New Roman"/>
          <w:sz w:val="24"/>
          <w:szCs w:val="24"/>
        </w:rPr>
        <w:t xml:space="preserve">Note </w:t>
      </w:r>
      <w:r w:rsidRPr="00E31094">
        <w:rPr>
          <w:rFonts w:ascii="Times New Roman" w:eastAsiaTheme="minorEastAsia" w:hAnsi="Times New Roman" w:cs="Times New Roman"/>
          <w:sz w:val="24"/>
          <w:szCs w:val="24"/>
        </w:rPr>
        <w:t xml:space="preserve">that m and b are used for </w:t>
      </w:r>
      <w:r w:rsidRPr="00E31094">
        <w:rPr>
          <w:rFonts w:ascii="Times New Roman" w:hAnsi="Times New Roman" w:cs="Times New Roman"/>
          <w:sz w:val="24"/>
          <w:szCs w:val="24"/>
        </w:rPr>
        <w:t>CO or H</w:t>
      </w:r>
      <w:r w:rsidRPr="00E31094">
        <w:rPr>
          <w:rFonts w:ascii="Times New Roman" w:hAnsi="Times New Roman" w:cs="Times New Roman"/>
          <w:sz w:val="24"/>
          <w:szCs w:val="24"/>
          <w:vertAlign w:val="subscript"/>
        </w:rPr>
        <w:t>2</w:t>
      </w:r>
      <w:r w:rsidRPr="00E31094">
        <w:rPr>
          <w:rFonts w:ascii="Times New Roman" w:hAnsi="Times New Roman" w:cs="Times New Roman"/>
          <w:sz w:val="24"/>
          <w:szCs w:val="24"/>
        </w:rPr>
        <w:t xml:space="preserve"> as if their value were the same for both gases but </w:t>
      </w:r>
      <w:r w:rsidR="00376E18" w:rsidRPr="00E31094">
        <w:rPr>
          <w:rFonts w:ascii="Times New Roman" w:hAnsi="Times New Roman" w:cs="Times New Roman"/>
          <w:sz w:val="24"/>
          <w:szCs w:val="24"/>
        </w:rPr>
        <w:t xml:space="preserve">each gas to be analysed possesses its own fitting curve. They were only treated as indistinguishable </w:t>
      </w:r>
      <w:r w:rsidR="00DB06AB" w:rsidRPr="00E31094">
        <w:rPr>
          <w:rFonts w:ascii="Times New Roman" w:hAnsi="Times New Roman" w:cs="Times New Roman"/>
          <w:sz w:val="24"/>
          <w:szCs w:val="24"/>
        </w:rPr>
        <w:t>for explanation purposes</w:t>
      </w:r>
      <w:r w:rsidR="00DB06AB">
        <w:rPr>
          <w:rFonts w:ascii="Times New Roman" w:hAnsi="Times New Roman" w:cs="Times New Roman"/>
          <w:sz w:val="24"/>
          <w:szCs w:val="24"/>
        </w:rPr>
        <w:t xml:space="preserve">. </w:t>
      </w:r>
      <w:r w:rsidR="00376E18">
        <w:rPr>
          <w:rFonts w:ascii="Times New Roman" w:hAnsi="Times New Roman" w:cs="Times New Roman"/>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4960"/>
      </w:tblGrid>
      <w:tr w:rsidR="009E0436" w14:paraId="10E42C73" w14:textId="3834DC25" w:rsidTr="00615955">
        <w:tc>
          <w:tcPr>
            <w:tcW w:w="4390" w:type="dxa"/>
          </w:tcPr>
          <w:p w14:paraId="70466BDC" w14:textId="25B4E946" w:rsidR="009E0436" w:rsidRDefault="00FF2E5B" w:rsidP="00FF2E5B">
            <w:pPr>
              <w:spacing w:line="360" w:lineRule="auto"/>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a)</w:t>
            </w:r>
          </w:p>
          <w:p w14:paraId="74B2F815" w14:textId="52CE6883" w:rsidR="00FF2E5B" w:rsidRDefault="00091BEF" w:rsidP="00FF2E5B">
            <w:pPr>
              <w:spacing w:line="360" w:lineRule="auto"/>
              <w:jc w:val="center"/>
              <w:rPr>
                <w:rFonts w:ascii="Times New Roman" w:eastAsiaTheme="minorEastAsia" w:hAnsi="Times New Roman" w:cs="Times New Roman"/>
                <w:iCs/>
                <w:sz w:val="24"/>
                <w:szCs w:val="24"/>
              </w:rPr>
            </w:pPr>
            <w:r>
              <w:rPr>
                <w:noProof/>
              </w:rPr>
              <w:lastRenderedPageBreak/>
              <w:drawing>
                <wp:inline distT="0" distB="0" distL="0" distR="0" wp14:anchorId="175A7C22" wp14:editId="6D642311">
                  <wp:extent cx="2514600" cy="2029858"/>
                  <wp:effectExtent l="0" t="0" r="0" b="8890"/>
                  <wp:docPr id="128124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9723" t="10747" r="10470" b="5095"/>
                          <a:stretch/>
                        </pic:blipFill>
                        <pic:spPr bwMode="auto">
                          <a:xfrm>
                            <a:off x="0" y="0"/>
                            <a:ext cx="2519692" cy="203396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960" w:type="dxa"/>
          </w:tcPr>
          <w:p w14:paraId="3093B61C" w14:textId="77777777" w:rsidR="009E0436" w:rsidRDefault="00FF2E5B" w:rsidP="00FF2E5B">
            <w:pPr>
              <w:spacing w:line="360" w:lineRule="auto"/>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lastRenderedPageBreak/>
              <w:t>b)</w:t>
            </w:r>
          </w:p>
          <w:p w14:paraId="5EEE466A" w14:textId="4466DD57" w:rsidR="00FF2E5B" w:rsidRDefault="00091BEF" w:rsidP="00FF2E5B">
            <w:pPr>
              <w:spacing w:line="360" w:lineRule="auto"/>
              <w:jc w:val="center"/>
              <w:rPr>
                <w:rFonts w:ascii="Times New Roman" w:eastAsiaTheme="minorEastAsia" w:hAnsi="Times New Roman" w:cs="Times New Roman"/>
                <w:iCs/>
                <w:sz w:val="24"/>
                <w:szCs w:val="24"/>
              </w:rPr>
            </w:pPr>
            <w:r>
              <w:rPr>
                <w:noProof/>
              </w:rPr>
              <w:lastRenderedPageBreak/>
              <w:drawing>
                <wp:inline distT="0" distB="0" distL="0" distR="0" wp14:anchorId="2BFC42EA" wp14:editId="4544459E">
                  <wp:extent cx="2533650" cy="2118436"/>
                  <wp:effectExtent l="0" t="0" r="0" b="0"/>
                  <wp:docPr id="11353830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8425" t="9259" r="13087" b="5014"/>
                          <a:stretch/>
                        </pic:blipFill>
                        <pic:spPr bwMode="auto">
                          <a:xfrm>
                            <a:off x="0" y="0"/>
                            <a:ext cx="2538484" cy="212247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91BEF" w14:paraId="2E3B3E91" w14:textId="77777777" w:rsidTr="00441143">
        <w:tc>
          <w:tcPr>
            <w:tcW w:w="9350" w:type="dxa"/>
            <w:gridSpan w:val="2"/>
          </w:tcPr>
          <w:p w14:paraId="08F34EFC" w14:textId="77777777" w:rsidR="00091BEF" w:rsidRDefault="00091BEF" w:rsidP="00FF2E5B">
            <w:pPr>
              <w:spacing w:line="360" w:lineRule="auto"/>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lastRenderedPageBreak/>
              <w:t>c)</w:t>
            </w:r>
          </w:p>
          <w:p w14:paraId="0A099F91" w14:textId="63492954" w:rsidR="00091BEF" w:rsidRDefault="00967E2B" w:rsidP="00091BEF">
            <w:pPr>
              <w:spacing w:line="360" w:lineRule="auto"/>
              <w:jc w:val="center"/>
              <w:rPr>
                <w:rFonts w:ascii="Times New Roman" w:eastAsiaTheme="minorEastAsia" w:hAnsi="Times New Roman" w:cs="Times New Roman"/>
                <w:iCs/>
                <w:sz w:val="24"/>
                <w:szCs w:val="24"/>
              </w:rPr>
            </w:pPr>
            <w:r>
              <w:rPr>
                <w:noProof/>
              </w:rPr>
              <w:drawing>
                <wp:inline distT="0" distB="0" distL="0" distR="0" wp14:anchorId="22FC5495" wp14:editId="6A87BDA0">
                  <wp:extent cx="2796055" cy="2279659"/>
                  <wp:effectExtent l="0" t="0" r="4445" b="6350"/>
                  <wp:docPr id="16225700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8005" t="10929" r="13028" b="4905"/>
                          <a:stretch/>
                        </pic:blipFill>
                        <pic:spPr bwMode="auto">
                          <a:xfrm>
                            <a:off x="0" y="0"/>
                            <a:ext cx="2800024" cy="228289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E0436" w14:paraId="75CD4359" w14:textId="76103B94" w:rsidTr="00615955">
        <w:tc>
          <w:tcPr>
            <w:tcW w:w="9350" w:type="dxa"/>
            <w:gridSpan w:val="2"/>
          </w:tcPr>
          <w:p w14:paraId="67CA8C42" w14:textId="615423A8" w:rsidR="009E0436" w:rsidRPr="00FF2E5B" w:rsidRDefault="00951AA8" w:rsidP="00B6590B">
            <w:pPr>
              <w:spacing w:line="360" w:lineRule="auto"/>
              <w:jc w:val="both"/>
              <w:rPr>
                <w:rFonts w:ascii="Times New Roman" w:eastAsiaTheme="minorEastAsia" w:hAnsi="Times New Roman" w:cs="Times New Roman"/>
                <w:iCs/>
                <w:sz w:val="24"/>
                <w:szCs w:val="24"/>
              </w:rPr>
            </w:pPr>
            <w:r w:rsidRPr="00B26063">
              <w:rPr>
                <w:rFonts w:ascii="Times New Roman" w:eastAsiaTheme="minorEastAsia" w:hAnsi="Times New Roman" w:cs="Times New Roman"/>
                <w:iCs/>
                <w:sz w:val="24"/>
                <w:szCs w:val="24"/>
              </w:rPr>
              <w:t>Supplementary Figure</w:t>
            </w:r>
            <w:r w:rsidR="00B26063" w:rsidRPr="00B26063">
              <w:rPr>
                <w:rFonts w:ascii="Times New Roman" w:eastAsiaTheme="minorEastAsia" w:hAnsi="Times New Roman" w:cs="Times New Roman"/>
                <w:iCs/>
                <w:sz w:val="24"/>
                <w:szCs w:val="24"/>
              </w:rPr>
              <w:t xml:space="preserve"> </w:t>
            </w:r>
            <w:r w:rsidR="009E0436" w:rsidRPr="00B26063">
              <w:rPr>
                <w:rFonts w:ascii="Times New Roman" w:eastAsiaTheme="minorEastAsia" w:hAnsi="Times New Roman" w:cs="Times New Roman"/>
                <w:iCs/>
                <w:sz w:val="24"/>
                <w:szCs w:val="24"/>
              </w:rPr>
              <w:t>S</w:t>
            </w:r>
            <w:r w:rsidR="00853CF2" w:rsidRPr="00B26063">
              <w:rPr>
                <w:rFonts w:ascii="Times New Roman" w:eastAsiaTheme="minorEastAsia" w:hAnsi="Times New Roman" w:cs="Times New Roman"/>
                <w:iCs/>
                <w:sz w:val="24"/>
                <w:szCs w:val="24"/>
              </w:rPr>
              <w:t>2</w:t>
            </w:r>
            <w:r w:rsidR="009E0436" w:rsidRPr="00B26063">
              <w:rPr>
                <w:rFonts w:ascii="Times New Roman" w:eastAsiaTheme="minorEastAsia" w:hAnsi="Times New Roman" w:cs="Times New Roman"/>
                <w:iCs/>
                <w:sz w:val="24"/>
                <w:szCs w:val="24"/>
              </w:rPr>
              <w:t>.</w:t>
            </w:r>
            <w:r w:rsidR="009E0436">
              <w:rPr>
                <w:rFonts w:ascii="Times New Roman" w:eastAsiaTheme="minorEastAsia" w:hAnsi="Times New Roman" w:cs="Times New Roman"/>
                <w:b/>
                <w:bCs/>
                <w:iCs/>
                <w:sz w:val="24"/>
                <w:szCs w:val="24"/>
              </w:rPr>
              <w:t xml:space="preserve"> </w:t>
            </w:r>
            <w:r w:rsidR="00FF2E5B">
              <w:rPr>
                <w:rFonts w:ascii="Times New Roman" w:eastAsiaTheme="minorEastAsia" w:hAnsi="Times New Roman" w:cs="Times New Roman"/>
                <w:iCs/>
                <w:sz w:val="24"/>
                <w:szCs w:val="24"/>
              </w:rPr>
              <w:t>Calibration curves for the quantification of a) CO</w:t>
            </w:r>
            <w:r w:rsidR="00B94D01">
              <w:rPr>
                <w:rFonts w:ascii="Times New Roman" w:eastAsiaTheme="minorEastAsia" w:hAnsi="Times New Roman" w:cs="Times New Roman"/>
                <w:iCs/>
                <w:sz w:val="24"/>
                <w:szCs w:val="24"/>
              </w:rPr>
              <w:t xml:space="preserve"> (low volumes) b) CO (high volumes)</w:t>
            </w:r>
            <w:r w:rsidR="00FF2E5B">
              <w:rPr>
                <w:rFonts w:ascii="Times New Roman" w:eastAsiaTheme="minorEastAsia" w:hAnsi="Times New Roman" w:cs="Times New Roman"/>
                <w:iCs/>
                <w:sz w:val="24"/>
                <w:szCs w:val="24"/>
              </w:rPr>
              <w:t xml:space="preserve"> and b) H</w:t>
            </w:r>
            <w:r w:rsidR="00FF2E5B" w:rsidRPr="00FF2E5B">
              <w:rPr>
                <w:rFonts w:ascii="Times New Roman" w:eastAsiaTheme="minorEastAsia" w:hAnsi="Times New Roman" w:cs="Times New Roman"/>
                <w:iCs/>
                <w:sz w:val="24"/>
                <w:szCs w:val="24"/>
                <w:vertAlign w:val="subscript"/>
              </w:rPr>
              <w:t>2</w:t>
            </w:r>
            <w:r w:rsidR="00FF2E5B">
              <w:rPr>
                <w:rFonts w:ascii="Times New Roman" w:eastAsiaTheme="minorEastAsia" w:hAnsi="Times New Roman" w:cs="Times New Roman"/>
                <w:iCs/>
                <w:sz w:val="24"/>
                <w:szCs w:val="24"/>
              </w:rPr>
              <w:t>.</w:t>
            </w:r>
            <w:r w:rsidR="000C72CC">
              <w:rPr>
                <w:rFonts w:ascii="Times New Roman" w:eastAsiaTheme="minorEastAsia" w:hAnsi="Times New Roman" w:cs="Times New Roman"/>
                <w:iCs/>
                <w:sz w:val="24"/>
                <w:szCs w:val="24"/>
              </w:rPr>
              <w:t xml:space="preserve"> </w:t>
            </w:r>
          </w:p>
        </w:tc>
      </w:tr>
    </w:tbl>
    <w:p w14:paraId="6093B86E" w14:textId="77777777" w:rsidR="009E0436" w:rsidRPr="001525EE" w:rsidRDefault="009E0436" w:rsidP="00B6590B">
      <w:pPr>
        <w:spacing w:line="360" w:lineRule="auto"/>
        <w:jc w:val="both"/>
        <w:rPr>
          <w:rFonts w:ascii="Times New Roman" w:eastAsiaTheme="minorEastAsia" w:hAnsi="Times New Roman" w:cs="Times New Roman"/>
          <w:iCs/>
          <w:sz w:val="24"/>
          <w:szCs w:val="24"/>
        </w:rPr>
      </w:pPr>
    </w:p>
    <w:p w14:paraId="042752F6" w14:textId="209E33D5" w:rsidR="009C2DE6" w:rsidRDefault="00003411" w:rsidP="009C2DE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SI.</w:t>
      </w:r>
      <w:r w:rsidR="00B26063">
        <w:rPr>
          <w:rFonts w:ascii="Times New Roman" w:hAnsi="Times New Roman" w:cs="Times New Roman"/>
          <w:b/>
          <w:bCs/>
          <w:sz w:val="24"/>
          <w:szCs w:val="24"/>
        </w:rPr>
        <w:t>5</w:t>
      </w:r>
      <w:r>
        <w:rPr>
          <w:rFonts w:ascii="Times New Roman" w:hAnsi="Times New Roman" w:cs="Times New Roman"/>
          <w:b/>
          <w:bCs/>
          <w:sz w:val="24"/>
          <w:szCs w:val="24"/>
        </w:rPr>
        <w:t xml:space="preserve"> </w:t>
      </w:r>
      <w:r w:rsidR="009C2DE6">
        <w:rPr>
          <w:rFonts w:ascii="Times New Roman" w:hAnsi="Times New Roman" w:cs="Times New Roman"/>
          <w:b/>
          <w:bCs/>
          <w:sz w:val="24"/>
          <w:szCs w:val="24"/>
        </w:rPr>
        <w:t>Normalization of Current Density in Cyclic Voltammograms</w:t>
      </w:r>
    </w:p>
    <w:p w14:paraId="542E0BB4" w14:textId="77777777" w:rsidR="00490056" w:rsidRDefault="009C2DE6" w:rsidP="009C2DE6">
      <w:pPr>
        <w:spacing w:line="360" w:lineRule="auto"/>
        <w:jc w:val="both"/>
        <w:rPr>
          <w:rFonts w:ascii="Times New Roman" w:eastAsiaTheme="minorEastAsia" w:hAnsi="Times New Roman" w:cs="Times New Roman"/>
          <w:iCs/>
          <w:sz w:val="24"/>
          <w:szCs w:val="24"/>
        </w:rPr>
      </w:pPr>
      <w:r>
        <w:rPr>
          <w:rFonts w:ascii="Times New Roman" w:hAnsi="Times New Roman" w:cs="Times New Roman"/>
          <w:sz w:val="24"/>
          <w:szCs w:val="24"/>
        </w:rPr>
        <w:t>CV experiments under catalytic conditions (CO</w:t>
      </w:r>
      <w:r w:rsidRPr="00605B8D">
        <w:rPr>
          <w:rFonts w:ascii="Times New Roman" w:hAnsi="Times New Roman" w:cs="Times New Roman"/>
          <w:sz w:val="24"/>
          <w:szCs w:val="24"/>
          <w:vertAlign w:val="subscript"/>
        </w:rPr>
        <w:t>2</w:t>
      </w:r>
      <w:r>
        <w:rPr>
          <w:rFonts w:ascii="Times New Roman" w:hAnsi="Times New Roman" w:cs="Times New Roman"/>
          <w:sz w:val="24"/>
          <w:szCs w:val="24"/>
        </w:rPr>
        <w:t xml:space="preserve"> and proton source) were recorded after stepwise addition of the proton source to a 0.55 mM solution of Mn-Imdye in freshly distilled acetonitrile. The current density from those CVs were normalized to account for the effect of dilution by the added volumes of additives. It was determined in a previous experiment that mixtures containing the acid source and acetonitrile were additives in the range of volumes used in this work (10-30 mL). For instance, if to a 20 mL solution of 0.55 mM Mn-Imdye in acetonitrile 2.0 mL of acid source</w:t>
      </w:r>
      <w:r w:rsidR="00660C04" w:rsidRPr="00660C04">
        <w:rPr>
          <w:rFonts w:ascii="Times New Roman" w:hAnsi="Times New Roman" w:cs="Times New Roman"/>
          <w:sz w:val="24"/>
          <w:szCs w:val="24"/>
        </w:rPr>
        <w:t xml:space="preserve"> </w:t>
      </w:r>
      <w:r w:rsidR="00660C04">
        <w:rPr>
          <w:rFonts w:ascii="Times New Roman" w:hAnsi="Times New Roman" w:cs="Times New Roman"/>
          <w:sz w:val="24"/>
          <w:szCs w:val="24"/>
        </w:rPr>
        <w:t>is added</w:t>
      </w:r>
      <w:r>
        <w:rPr>
          <w:rFonts w:ascii="Times New Roman" w:hAnsi="Times New Roman" w:cs="Times New Roman"/>
          <w:sz w:val="24"/>
          <w:szCs w:val="24"/>
        </w:rPr>
        <w:t xml:space="preserve">, then the current density is multiplied by a dilution factor of  </w:t>
      </w:r>
      <m:oMath>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V</m:t>
                </m:r>
              </m:e>
              <m:sub>
                <m:r>
                  <m:rPr>
                    <m:sty m:val="p"/>
                  </m:rPr>
                  <w:rPr>
                    <w:rFonts w:ascii="Cambria Math" w:hAnsi="Cambria Math" w:cs="Times New Roman"/>
                    <w:sz w:val="24"/>
                    <w:szCs w:val="24"/>
                  </w:rPr>
                  <m:t>f</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V</m:t>
                </m:r>
              </m:e>
              <m:sub>
                <m:r>
                  <m:rPr>
                    <m:sty m:val="p"/>
                  </m:rPr>
                  <w:rPr>
                    <w:rFonts w:ascii="Cambria Math" w:hAnsi="Cambria Math" w:cs="Times New Roman"/>
                    <w:sz w:val="24"/>
                    <w:szCs w:val="24"/>
                  </w:rPr>
                  <m:t>i</m:t>
                </m:r>
              </m:sub>
            </m:sSub>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m:rPr>
                <m:sty m:val="p"/>
              </m:rPr>
              <w:rPr>
                <w:rFonts w:ascii="Cambria Math" w:hAnsi="Cambria Math" w:cs="Times New Roman"/>
                <w:sz w:val="24"/>
                <w:szCs w:val="24"/>
              </w:rPr>
              <m:t>22 mL</m:t>
            </m:r>
          </m:num>
          <m:den>
            <m:r>
              <m:rPr>
                <m:sty m:val="p"/>
              </m:rPr>
              <w:rPr>
                <w:rFonts w:ascii="Cambria Math" w:hAnsi="Cambria Math" w:cs="Times New Roman"/>
                <w:sz w:val="24"/>
                <w:szCs w:val="24"/>
              </w:rPr>
              <m:t>20 mL</m:t>
            </m:r>
          </m:den>
        </m:f>
      </m:oMath>
      <w:r>
        <w:rPr>
          <w:rFonts w:ascii="Times New Roman" w:eastAsiaTheme="minorEastAsia" w:hAnsi="Times New Roman" w:cs="Times New Roman"/>
          <w:iCs/>
          <w:sz w:val="24"/>
          <w:szCs w:val="24"/>
        </w:rPr>
        <w:t xml:space="preserve">, where </w:t>
      </w:r>
      <m:oMath>
        <m:sSub>
          <m:sSubPr>
            <m:ctrlPr>
              <w:rPr>
                <w:rFonts w:ascii="Cambria Math" w:hAnsi="Cambria Math" w:cs="Times New Roman"/>
                <w:iCs/>
                <w:sz w:val="24"/>
                <w:szCs w:val="24"/>
              </w:rPr>
            </m:ctrlPr>
          </m:sSubPr>
          <m:e>
            <m:r>
              <m:rPr>
                <m:sty m:val="p"/>
              </m:rPr>
              <w:rPr>
                <w:rFonts w:ascii="Cambria Math" w:hAnsi="Cambria Math" w:cs="Times New Roman"/>
                <w:sz w:val="24"/>
                <w:szCs w:val="24"/>
              </w:rPr>
              <m:t>V</m:t>
            </m:r>
          </m:e>
          <m:sub>
            <m:r>
              <m:rPr>
                <m:sty m:val="p"/>
              </m:rPr>
              <w:rPr>
                <w:rFonts w:ascii="Cambria Math" w:hAnsi="Cambria Math" w:cs="Times New Roman"/>
                <w:sz w:val="24"/>
                <w:szCs w:val="24"/>
              </w:rPr>
              <m:t>f</m:t>
            </m:r>
          </m:sub>
        </m:sSub>
      </m:oMath>
      <w:r>
        <w:rPr>
          <w:rFonts w:ascii="Times New Roman" w:eastAsiaTheme="minorEastAsia" w:hAnsi="Times New Roman" w:cs="Times New Roman"/>
          <w:iCs/>
          <w:sz w:val="24"/>
          <w:szCs w:val="24"/>
        </w:rPr>
        <w:t xml:space="preserve"> is the final volume and </w:t>
      </w:r>
      <m:oMath>
        <m:sSub>
          <m:sSubPr>
            <m:ctrlPr>
              <w:rPr>
                <w:rFonts w:ascii="Cambria Math" w:hAnsi="Cambria Math" w:cs="Times New Roman"/>
                <w:iCs/>
                <w:sz w:val="24"/>
                <w:szCs w:val="24"/>
              </w:rPr>
            </m:ctrlPr>
          </m:sSubPr>
          <m:e>
            <m:r>
              <m:rPr>
                <m:sty m:val="p"/>
              </m:rPr>
              <w:rPr>
                <w:rFonts w:ascii="Cambria Math" w:hAnsi="Cambria Math" w:cs="Times New Roman"/>
                <w:sz w:val="24"/>
                <w:szCs w:val="24"/>
              </w:rPr>
              <m:t>V</m:t>
            </m:r>
          </m:e>
          <m:sub>
            <m:r>
              <m:rPr>
                <m:sty m:val="p"/>
              </m:rPr>
              <w:rPr>
                <w:rFonts w:ascii="Cambria Math" w:hAnsi="Cambria Math" w:cs="Times New Roman"/>
                <w:sz w:val="24"/>
                <w:szCs w:val="24"/>
              </w:rPr>
              <m:t>I</m:t>
            </m:r>
          </m:sub>
        </m:sSub>
      </m:oMath>
      <w:r>
        <w:rPr>
          <w:rFonts w:ascii="Times New Roman" w:eastAsiaTheme="minorEastAsia" w:hAnsi="Times New Roman" w:cs="Times New Roman"/>
          <w:iCs/>
          <w:sz w:val="24"/>
          <w:szCs w:val="24"/>
        </w:rPr>
        <w:t xml:space="preserve"> is the initial volume of the solution.</w:t>
      </w:r>
    </w:p>
    <w:p w14:paraId="523C8804" w14:textId="705D24F8" w:rsidR="009C2DE6" w:rsidRDefault="00003411" w:rsidP="009C2DE6">
      <w:pPr>
        <w:spacing w:line="360" w:lineRule="auto"/>
        <w:jc w:val="both"/>
        <w:rPr>
          <w:rFonts w:ascii="Times New Roman" w:eastAsiaTheme="minorEastAsia" w:hAnsi="Times New Roman" w:cs="Times New Roman"/>
          <w:b/>
          <w:bCs/>
          <w:iCs/>
          <w:sz w:val="24"/>
          <w:szCs w:val="24"/>
        </w:rPr>
      </w:pPr>
      <w:r>
        <w:rPr>
          <w:rFonts w:ascii="Times New Roman" w:eastAsiaTheme="minorEastAsia" w:hAnsi="Times New Roman" w:cs="Times New Roman"/>
          <w:b/>
          <w:bCs/>
          <w:iCs/>
          <w:sz w:val="24"/>
          <w:szCs w:val="24"/>
        </w:rPr>
        <w:lastRenderedPageBreak/>
        <w:t>SI.</w:t>
      </w:r>
      <w:r w:rsidR="00B26063">
        <w:rPr>
          <w:rFonts w:ascii="Times New Roman" w:eastAsiaTheme="minorEastAsia" w:hAnsi="Times New Roman" w:cs="Times New Roman"/>
          <w:b/>
          <w:bCs/>
          <w:iCs/>
          <w:sz w:val="24"/>
          <w:szCs w:val="24"/>
        </w:rPr>
        <w:t>6</w:t>
      </w:r>
      <w:r>
        <w:rPr>
          <w:rFonts w:ascii="Times New Roman" w:eastAsiaTheme="minorEastAsia" w:hAnsi="Times New Roman" w:cs="Times New Roman"/>
          <w:b/>
          <w:bCs/>
          <w:iCs/>
          <w:sz w:val="24"/>
          <w:szCs w:val="24"/>
        </w:rPr>
        <w:t xml:space="preserve"> </w:t>
      </w:r>
      <w:r w:rsidR="00296213">
        <w:rPr>
          <w:rFonts w:ascii="Times New Roman" w:eastAsiaTheme="minorEastAsia" w:hAnsi="Times New Roman" w:cs="Times New Roman"/>
          <w:b/>
          <w:bCs/>
          <w:iCs/>
          <w:sz w:val="24"/>
          <w:szCs w:val="24"/>
        </w:rPr>
        <w:t>Foot of the Wave Analysis (FOWA) and d</w:t>
      </w:r>
      <w:r w:rsidR="009C2DE6">
        <w:rPr>
          <w:rFonts w:ascii="Times New Roman" w:eastAsiaTheme="minorEastAsia" w:hAnsi="Times New Roman" w:cs="Times New Roman"/>
          <w:b/>
          <w:bCs/>
          <w:iCs/>
          <w:sz w:val="24"/>
          <w:szCs w:val="24"/>
        </w:rPr>
        <w:t>etermination of the Kinetic Isotope Effect (KIE).</w:t>
      </w:r>
    </w:p>
    <w:p w14:paraId="6E05DA52" w14:textId="250A23D4" w:rsidR="009C2DE6" w:rsidRDefault="009C2DE6" w:rsidP="009C2DE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Foot of the Wave Analysis (FOWA, eq. 3) was implemented to determine the value of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obs</m:t>
            </m:r>
          </m:sub>
        </m:sSub>
        <m:r>
          <w:rPr>
            <w:rFonts w:ascii="Cambria Math" w:eastAsiaTheme="minorEastAsia" w:hAnsi="Cambria Math" w:cs="Times New Roman"/>
            <w:sz w:val="24"/>
            <w:szCs w:val="24"/>
          </w:rPr>
          <m:t xml:space="preserve"> </m:t>
        </m:r>
      </m:oMath>
      <w:r>
        <w:rPr>
          <w:rFonts w:ascii="Times New Roman" w:eastAsiaTheme="minorEastAsia" w:hAnsi="Times New Roman" w:cs="Times New Roman"/>
          <w:sz w:val="24"/>
          <w:szCs w:val="24"/>
        </w:rPr>
        <w:t>at different concentrations of the acid</w:t>
      </w:r>
      <w:r w:rsidR="00296213">
        <w:rPr>
          <w:rFonts w:ascii="Times New Roman" w:eastAsiaTheme="minorEastAsia" w:hAnsi="Times New Roman" w:cs="Times New Roman"/>
          <w:sz w:val="24"/>
          <w:szCs w:val="24"/>
        </w:rPr>
        <w:t>, catalyst and CO</w:t>
      </w:r>
      <w:r w:rsidR="00296213" w:rsidRPr="00296213">
        <w:rPr>
          <w:rFonts w:ascii="Times New Roman" w:eastAsiaTheme="minorEastAsia" w:hAnsi="Times New Roman" w:cs="Times New Roman"/>
          <w:sz w:val="24"/>
          <w:szCs w:val="24"/>
          <w:vertAlign w:val="subscript"/>
        </w:rPr>
        <w:t>2</w:t>
      </w:r>
      <w:r>
        <w:rPr>
          <w:rFonts w:ascii="Times New Roman" w:eastAsiaTheme="minorEastAsia" w:hAnsi="Times New Roman" w:cs="Times New Roman"/>
          <w:sz w:val="24"/>
          <w:szCs w:val="24"/>
        </w:rPr>
        <w:t>. This analysis allows the determination of kinetic data in systems where side reactions such as catalyst degradation and consumption of substrate are present. It implies that those side reactions can be neglected if the analysis is restrained to the foot of the wave region of CV responses</w:t>
      </w:r>
      <w:r>
        <w:rPr>
          <w:rFonts w:ascii="Times New Roman" w:eastAsiaTheme="minorEastAsia" w:hAnsi="Times New Roman" w:cs="Times New Roman"/>
          <w:sz w:val="24"/>
          <w:szCs w:val="24"/>
        </w:rPr>
        <w:fldChar w:fldCharType="begin"/>
      </w:r>
      <w:r w:rsidR="00271EA1">
        <w:rPr>
          <w:rFonts w:ascii="Times New Roman" w:eastAsiaTheme="minorEastAsia" w:hAnsi="Times New Roman" w:cs="Times New Roman"/>
          <w:sz w:val="24"/>
          <w:szCs w:val="24"/>
        </w:rPr>
        <w:instrText xml:space="preserve"> ADDIN ZOTERO_ITEM CSL_CITATION {"citationID":"7UGa08Pl","properties":{"formattedCitation":"\\super 1,2\\nosupersub{}","plainCitation":"1,2","noteIndex":0},"citationItems":[{"id":861,"uris":["http://zotero.org/users/local/4a7HLgKB/items/Y7IFVPZ9"],"itemData":{"id":861,"type":"article-journal","abstract":"The pursuit of solar fuels has motivated extensive research on molecular electrocatalysts capable of evolving hydrogen from protic solutions, reducing CO2, and oxidizing water. Determining accurate figures of merit for these catalysts requires the careful and appropriate application of electroanalytical techniques. This Viewpoint first briefly presents the fundamentals of cyclic voltammetry and highlights practical experimental considerations before focusing on the application of cyclic voltammetry for the characterization of electrocatalysts. Key metrics for comparing catalysts, including the overpotential (η), potential for catalysis (Ecat), observed rate constant (kobs), and potential-dependent turnover frequency, are discussed. The cyclic voltammetric responses for a general electrocatalytic one-electron reduction of a substrate are presented along with methods to extract figures of merit from these data. The extension of this analysis to more complex electrocatalytic schemes, such as those responsible for H2 evolution and CO2 reduction, is then discussed.","container-title":"Inorganic Chemistry","DOI":"10.1021/ic500658x","ISSN":"0020-1669","issue":"19","journalAbbreviation":"Inorg. Chem.","note":"publisher: American Chemical Society","page":"9983-10002","source":"ACS Publications","title":"Evaluation of Homogeneous Electrocatalysts by Cyclic Voltammetry","volume":"53","author":[{"family":"Rountree","given":"Eric S."},{"family":"McCarthy","given":"Brian D."},{"family":"Eisenhart","given":"Thomas T."},{"family":"Dempsey","given":"Jillian L."}],"issued":{"date-parts":[["2014",10,6]]}}},{"id":743,"uris":["http://zotero.org/users/local/4a7HLgKB/items/658JCU68"],"itemData":{"id":743,"type":"article-journal","abstract":"Modern energy challenges have amplified interest in transition metal-based molecular electrocatalysts for fuel-forming reactions. The activity of these homogeneous electrocatalysts, and the mechanisms by which they operate, can be uncovered using state-of-the-art electrochemical methods. Catalyst performance can be benchmarked according to metrics obtainable from cyclic voltammograms by analysis of catalytic plateau currents and peak potentials, as well as by foot-of-the-wave analysis. The application of complementary spectroscopic techniques, including spectroelectrochemistry, stopped-flow rapid mixing and transient absorption, are also discussed. In this Review, we present case studies highlighting the utility of these analytical methods in the context of renewable energy. Alongside these examples is a discussion of the theoretical underpinnings of each method, outlining the conditions necessary for the analysis to be rigorous and the type of information that can then be extracted.","container-title":"Nature Reviews Chemistry","DOI":"10.1038/s41570-017-0039","ISSN":"2397-3358","issue":"5","journalAbbreviation":"Nat Rev Chem","language":"en","license":"2017 Macmillan Publishers Limited","note":"number: 5\npublisher: Nature Publishing Group","page":"1-14","source":"www.nature.com","title":"Electrochemical and spectroscopic methods for evaluating molecular electrocatalysts","volume":"1","author":[{"family":"Lee","given":"Katherine J."},{"family":"Elgrishi","given":"Noémie"},{"family":"Kandemir","given":"Banu"},{"family":"Dempsey","given":"Jillian L."}],"issued":{"date-parts":[["2017",5,10]]}}}],"schema":"https://github.com/citation-style-language/schema/raw/master/csl-citation.json"} </w:instrText>
      </w:r>
      <w:r>
        <w:rPr>
          <w:rFonts w:ascii="Times New Roman" w:eastAsiaTheme="minorEastAsia" w:hAnsi="Times New Roman" w:cs="Times New Roman"/>
          <w:sz w:val="24"/>
          <w:szCs w:val="24"/>
        </w:rPr>
        <w:fldChar w:fldCharType="separate"/>
      </w:r>
      <w:r w:rsidR="00006B3C" w:rsidRPr="00006B3C">
        <w:rPr>
          <w:rFonts w:ascii="Times New Roman" w:hAnsi="Times New Roman" w:cs="Times New Roman"/>
          <w:kern w:val="0"/>
          <w:sz w:val="24"/>
          <w:vertAlign w:val="superscript"/>
        </w:rPr>
        <w:t>1,2</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Theoretical details, chemical assumptions and determination of equations in FOWA can be found in pioneer work of Costentin and Sav</w:t>
      </w:r>
      <w:r w:rsidRPr="00272E80">
        <w:rPr>
          <w:rFonts w:ascii="Times New Roman" w:eastAsiaTheme="minorEastAsia" w:hAnsi="Times New Roman" w:cs="Times New Roman"/>
          <w:sz w:val="24"/>
          <w:szCs w:val="24"/>
        </w:rPr>
        <w:t>é</w:t>
      </w:r>
      <w:r>
        <w:rPr>
          <w:rFonts w:ascii="Times New Roman" w:eastAsiaTheme="minorEastAsia" w:hAnsi="Times New Roman" w:cs="Times New Roman"/>
          <w:sz w:val="24"/>
          <w:szCs w:val="24"/>
        </w:rPr>
        <w:t>ant</w:t>
      </w:r>
      <w:r>
        <w:rPr>
          <w:rFonts w:ascii="Times New Roman" w:eastAsiaTheme="minorEastAsia" w:hAnsi="Times New Roman" w:cs="Times New Roman"/>
          <w:sz w:val="24"/>
          <w:szCs w:val="24"/>
        </w:rPr>
        <w:fldChar w:fldCharType="begin"/>
      </w:r>
      <w:r w:rsidR="00271EA1">
        <w:rPr>
          <w:rFonts w:ascii="Times New Roman" w:eastAsiaTheme="minorEastAsia" w:hAnsi="Times New Roman" w:cs="Times New Roman"/>
          <w:sz w:val="24"/>
          <w:szCs w:val="24"/>
        </w:rPr>
        <w:instrText xml:space="preserve"> ADDIN ZOTERO_ITEM CSL_CITATION {"citationID":"SQ9gcIxn","properties":{"formattedCitation":"\\super 3\\nosupersub{}","plainCitation":"3","noteIndex":0},"citationItems":[{"id":1366,"uris":["http://zotero.org/users/local/4a7HLgKB/items/YN85BL3E"],"itemData":{"id":1366,"type":"article-journal","abstract":"Current–potential responses in cyclic voltammetry and in preparative-scale electrolysis are established for two-electron two-step homogeneous molecular catalysis after systematic categorization of the various possible reaction schemes. They allow the derivation of catalytic Tafel plots, reflecting the intrinsic properties of the catalysts independent of contingent electrolysis parameters. They serve as a rational basis for benchmarking catalysts of the same electrochemical reaction within the same log(turnover frequency) versus overpotential plane of merit.","container-title":"ChemElectroChem","DOI":"10.1002/celc.201300263","ISSN":"2196-0216","issue":"7","language":"en","license":"Copyright © 2014 WILEY-VCH Verlag GmbH &amp; Co. KGaA, Weinheim","note":"_eprint: https://onlinelibrary.wiley.com/doi/pdf/10.1002/celc.201300263","page":"1226-1236","source":"Wiley Online Library","title":"Multielectron, Multistep Molecular Catalysis of Electrochemical Reactions: Benchmarking of Homogeneous Catalysts","title-short":"Multielectron, Multistep Molecular Catalysis of Electrochemical Reactions","volume":"1","author":[{"family":"Costentin","given":"Cyrille"},{"family":"Savéant","given":"Jean-Michel"}],"issued":{"date-parts":[["2014"]]}}}],"schema":"https://github.com/citation-style-language/schema/raw/master/csl-citation.json"} </w:instrText>
      </w:r>
      <w:r>
        <w:rPr>
          <w:rFonts w:ascii="Times New Roman" w:eastAsiaTheme="minorEastAsia" w:hAnsi="Times New Roman" w:cs="Times New Roman"/>
          <w:sz w:val="24"/>
          <w:szCs w:val="24"/>
        </w:rPr>
        <w:fldChar w:fldCharType="separate"/>
      </w:r>
      <w:r w:rsidR="00006B3C" w:rsidRPr="00006B3C">
        <w:rPr>
          <w:rFonts w:ascii="Times New Roman" w:hAnsi="Times New Roman" w:cs="Times New Roman"/>
          <w:kern w:val="0"/>
          <w:sz w:val="24"/>
          <w:vertAlign w:val="superscript"/>
        </w:rPr>
        <w:t>3</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In our case, the base model involving an electrochemical step (single or multielectron) and a homogeneous chemical reaction (may involve multiple elementary steps) was used:</w:t>
      </w:r>
    </w:p>
    <w:p w14:paraId="71955BFF" w14:textId="77777777" w:rsidR="009C2DE6" w:rsidRPr="006B4200" w:rsidRDefault="009C2DE6" w:rsidP="009C2DE6">
      <w:pPr>
        <w:spacing w:line="240" w:lineRule="auto"/>
        <w:jc w:val="right"/>
        <w:rPr>
          <w:rFonts w:ascii="Times New Roman" w:eastAsiaTheme="minorEastAsia" w:hAnsi="Times New Roman" w:cs="Times New Roman"/>
          <w:iCs/>
          <w:sz w:val="24"/>
          <w:szCs w:val="24"/>
        </w:rPr>
      </w:pPr>
      <m:oMath>
        <m:r>
          <m:rPr>
            <m:sty m:val="p"/>
          </m:rPr>
          <w:rPr>
            <w:rFonts w:ascii="Cambria Math" w:eastAsiaTheme="minorEastAsia" w:hAnsi="Cambria Math" w:cs="Times New Roman"/>
            <w:sz w:val="24"/>
            <w:szCs w:val="24"/>
          </w:rPr>
          <m:t xml:space="preserve">P+ne ⇆Q   </m:t>
        </m:r>
        <m:sSubSup>
          <m:sSubSupPr>
            <m:ctrlPr>
              <w:rPr>
                <w:rFonts w:ascii="Cambria Math" w:eastAsiaTheme="minorEastAsia" w:hAnsi="Cambria Math" w:cs="Times New Roman"/>
                <w:iCs/>
                <w:sz w:val="24"/>
                <w:szCs w:val="24"/>
              </w:rPr>
            </m:ctrlPr>
          </m:sSubSupPr>
          <m:e>
            <m:r>
              <m:rPr>
                <m:sty m:val="p"/>
              </m:rPr>
              <w:rPr>
                <w:rFonts w:ascii="Cambria Math" w:eastAsiaTheme="minorEastAsia" w:hAnsi="Cambria Math" w:cs="Times New Roman"/>
                <w:sz w:val="24"/>
                <w:szCs w:val="24"/>
              </w:rPr>
              <m:t>E</m:t>
            </m:r>
          </m:e>
          <m:sub>
            <m:f>
              <m:fPr>
                <m:ctrlPr>
                  <w:rPr>
                    <w:rFonts w:ascii="Cambria Math" w:eastAsiaTheme="minorEastAsia" w:hAnsi="Cambria Math" w:cs="Times New Roman"/>
                    <w:iCs/>
                    <w:sz w:val="24"/>
                    <w:szCs w:val="24"/>
                  </w:rPr>
                </m:ctrlPr>
              </m:fPr>
              <m:num>
                <m:r>
                  <m:rPr>
                    <m:sty m:val="p"/>
                  </m:rPr>
                  <w:rPr>
                    <w:rFonts w:ascii="Cambria Math" w:eastAsiaTheme="minorEastAsia" w:hAnsi="Cambria Math" w:cs="Times New Roman"/>
                    <w:sz w:val="24"/>
                    <w:szCs w:val="24"/>
                  </w:rPr>
                  <m:t>P</m:t>
                </m:r>
              </m:num>
              <m:den>
                <m:r>
                  <m:rPr>
                    <m:sty m:val="p"/>
                  </m:rPr>
                  <w:rPr>
                    <w:rFonts w:ascii="Cambria Math" w:eastAsiaTheme="minorEastAsia" w:hAnsi="Cambria Math" w:cs="Times New Roman"/>
                    <w:sz w:val="24"/>
                    <w:szCs w:val="24"/>
                  </w:rPr>
                  <m:t>Q</m:t>
                </m:r>
              </m:den>
            </m:f>
          </m:sub>
          <m:sup>
            <m:r>
              <m:rPr>
                <m:sty m:val="p"/>
              </m:rPr>
              <w:rPr>
                <w:rFonts w:ascii="Cambria Math" w:eastAsiaTheme="minorEastAsia" w:hAnsi="Cambria Math" w:cs="Times New Roman"/>
                <w:sz w:val="24"/>
                <w:szCs w:val="24"/>
              </w:rPr>
              <m:t>°</m:t>
            </m:r>
          </m:sup>
        </m:sSubSup>
      </m:oMath>
      <w:r>
        <w:rPr>
          <w:rFonts w:ascii="Times New Roman" w:eastAsiaTheme="minorEastAsia" w:hAnsi="Times New Roman" w:cs="Times New Roman"/>
          <w:iCs/>
          <w:sz w:val="24"/>
          <w:szCs w:val="24"/>
        </w:rPr>
        <w:t xml:space="preserve">                                                  Scheme 1</w:t>
      </w:r>
    </w:p>
    <w:p w14:paraId="09F7282C" w14:textId="77777777" w:rsidR="009C2DE6" w:rsidRPr="00495445" w:rsidRDefault="009C2DE6" w:rsidP="009C2DE6">
      <w:pPr>
        <w:spacing w:line="240" w:lineRule="auto"/>
        <w:jc w:val="center"/>
        <w:rPr>
          <w:rFonts w:ascii="Times New Roman" w:eastAsiaTheme="minorEastAsia" w:hAnsi="Times New Roman" w:cs="Times New Roman"/>
          <w:iCs/>
          <w:sz w:val="24"/>
          <w:szCs w:val="24"/>
        </w:rPr>
      </w:pPr>
      <m:oMathPara>
        <m:oMath>
          <m:r>
            <m:rPr>
              <m:sty m:val="p"/>
            </m:rPr>
            <w:rPr>
              <w:rFonts w:ascii="Cambria Math" w:eastAsiaTheme="minorEastAsia" w:hAnsi="Cambria Math" w:cs="Times New Roman"/>
              <w:sz w:val="24"/>
              <w:szCs w:val="24"/>
            </w:rPr>
            <m:t xml:space="preserve">Q+A→P+C   </m:t>
          </m:r>
          <m:sSub>
            <m:sSubPr>
              <m:ctrlPr>
                <w:rPr>
                  <w:rFonts w:ascii="Cambria Math" w:eastAsiaTheme="minorEastAsia" w:hAnsi="Cambria Math" w:cs="Times New Roman"/>
                  <w:iCs/>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cat</m:t>
              </m:r>
            </m:sub>
          </m:sSub>
        </m:oMath>
      </m:oMathPara>
    </w:p>
    <w:p w14:paraId="69CCCE10" w14:textId="77777777" w:rsidR="009C2DE6" w:rsidRPr="006B4200" w:rsidRDefault="009C2DE6" w:rsidP="009C2DE6">
      <w:pPr>
        <w:spacing w:line="240" w:lineRule="auto"/>
        <w:jc w:val="center"/>
        <w:rPr>
          <w:rFonts w:ascii="Times New Roman" w:eastAsiaTheme="minorEastAsia" w:hAnsi="Times New Roman" w:cs="Times New Roman"/>
          <w:iCs/>
          <w:sz w:val="24"/>
          <w:szCs w:val="24"/>
        </w:rPr>
      </w:pPr>
    </w:p>
    <w:p w14:paraId="710A30D9" w14:textId="48401C40" w:rsidR="009C2DE6" w:rsidRDefault="00000000" w:rsidP="009C2DE6">
      <w:pPr>
        <w:spacing w:line="360" w:lineRule="auto"/>
        <w:jc w:val="right"/>
        <w:rPr>
          <w:rFonts w:ascii="Times New Roman" w:eastAsiaTheme="minorEastAsia" w:hAnsi="Times New Roman" w:cs="Times New Roman"/>
          <w:sz w:val="24"/>
          <w:szCs w:val="24"/>
        </w:rPr>
      </w:pPr>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cat</m:t>
                </m:r>
              </m:sub>
            </m:sSub>
          </m:num>
          <m:den>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p</m:t>
                </m:r>
              </m:sub>
            </m:sSub>
          </m:den>
        </m:f>
        <m:r>
          <m:rPr>
            <m:sty m:val="p"/>
          </m:rPr>
          <w:rPr>
            <w:rFonts w:ascii="Cambria Math" w:hAnsi="Cambria Math" w:cs="Times New Roman"/>
            <w:sz w:val="24"/>
            <w:szCs w:val="24"/>
          </w:rPr>
          <m:t>=</m:t>
        </m:r>
        <m:f>
          <m:fPr>
            <m:ctrlPr>
              <w:rPr>
                <w:rFonts w:ascii="Cambria Math" w:hAnsi="Cambria Math" w:cs="Times New Roman"/>
                <w:sz w:val="24"/>
                <w:szCs w:val="24"/>
              </w:rPr>
            </m:ctrlPr>
          </m:fPr>
          <m:num>
            <m:r>
              <m:rPr>
                <m:sty m:val="p"/>
              </m:rPr>
              <w:rPr>
                <w:rFonts w:ascii="Cambria Math" w:hAnsi="Cambria Math" w:cs="Times New Roman"/>
                <w:sz w:val="24"/>
                <w:szCs w:val="24"/>
              </w:rPr>
              <m:t>2.24</m:t>
            </m:r>
            <m:rad>
              <m:radPr>
                <m:degHide m:val="1"/>
                <m:ctrlPr>
                  <w:rPr>
                    <w:rFonts w:ascii="Cambria Math" w:hAnsi="Cambria Math" w:cs="Times New Roman"/>
                    <w:sz w:val="24"/>
                    <w:szCs w:val="24"/>
                  </w:rPr>
                </m:ctrlPr>
              </m:radPr>
              <m:deg/>
              <m:e>
                <m:f>
                  <m:fPr>
                    <m:ctrlPr>
                      <w:rPr>
                        <w:rFonts w:ascii="Cambria Math" w:hAnsi="Cambria Math" w:cs="Times New Roman"/>
                        <w:sz w:val="24"/>
                        <w:szCs w:val="24"/>
                      </w:rPr>
                    </m:ctrlPr>
                  </m:fPr>
                  <m:num>
                    <m:sSub>
                      <m:sSubPr>
                        <m:ctrlPr>
                          <w:rPr>
                            <w:rFonts w:ascii="Cambria Math" w:hAnsi="Cambria Math" w:cs="Times New Roman"/>
                            <w:sz w:val="24"/>
                            <w:szCs w:val="24"/>
                          </w:rPr>
                        </m:ctrlPr>
                      </m:sSubPr>
                      <m:e>
                        <m:sSup>
                          <m:sSupPr>
                            <m:ctrlPr>
                              <w:rPr>
                                <w:rFonts w:ascii="Cambria Math" w:hAnsi="Cambria Math" w:cs="Times New Roman"/>
                                <w:sz w:val="24"/>
                                <w:szCs w:val="24"/>
                              </w:rPr>
                            </m:ctrlPr>
                          </m:sSupPr>
                          <m:e>
                            <m:r>
                              <m:rPr>
                                <m:sty m:val="p"/>
                              </m:rPr>
                              <w:rPr>
                                <w:rFonts w:ascii="Cambria Math" w:hAnsi="Cambria Math" w:cs="Times New Roman"/>
                                <w:sz w:val="24"/>
                                <w:szCs w:val="24"/>
                              </w:rPr>
                              <m:t>n</m:t>
                            </m:r>
                          </m:e>
                          <m:sup>
                            <m:r>
                              <m:rPr>
                                <m:sty m:val="p"/>
                              </m:rPr>
                              <w:rPr>
                                <w:rFonts w:ascii="Cambria Math" w:hAnsi="Cambria Math" w:cs="Times New Roman"/>
                                <w:sz w:val="24"/>
                                <w:szCs w:val="24"/>
                              </w:rPr>
                              <m:t>'</m:t>
                            </m:r>
                          </m:sup>
                        </m:sSup>
                        <m:r>
                          <m:rPr>
                            <m:sty m:val="p"/>
                          </m:rPr>
                          <w:rPr>
                            <w:rFonts w:ascii="Cambria Math" w:hAnsi="Cambria Math" w:cs="Times New Roman"/>
                            <w:sz w:val="24"/>
                            <w:szCs w:val="24"/>
                          </w:rPr>
                          <m:t>k</m:t>
                        </m:r>
                      </m:e>
                      <m:sub>
                        <m:r>
                          <m:rPr>
                            <m:sty m:val="p"/>
                          </m:rPr>
                          <w:rPr>
                            <w:rFonts w:ascii="Cambria Math" w:hAnsi="Cambria Math" w:cs="Times New Roman"/>
                            <w:sz w:val="24"/>
                            <w:szCs w:val="24"/>
                          </w:rPr>
                          <m:t>obs</m:t>
                        </m:r>
                      </m:sub>
                    </m:sSub>
                  </m:num>
                  <m:den>
                    <m:r>
                      <m:rPr>
                        <m:sty m:val="p"/>
                      </m:rPr>
                      <w:rPr>
                        <w:rFonts w:ascii="Cambria Math" w:hAnsi="Cambria Math" w:cs="Times New Roman"/>
                        <w:sz w:val="24"/>
                        <w:szCs w:val="24"/>
                      </w:rPr>
                      <m:t>fv</m:t>
                    </m:r>
                  </m:den>
                </m:f>
              </m:e>
            </m:rad>
          </m:num>
          <m:den>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nf</m:t>
                    </m:r>
                    <m:d>
                      <m:dPr>
                        <m:ctrlPr>
                          <w:rPr>
                            <w:rFonts w:ascii="Cambria Math" w:hAnsi="Cambria Math" w:cs="Times New Roman"/>
                            <w:sz w:val="24"/>
                            <w:szCs w:val="24"/>
                          </w:rPr>
                        </m:ctrlPr>
                      </m:dPr>
                      <m:e>
                        <m:r>
                          <m:rPr>
                            <m:sty m:val="p"/>
                          </m:rP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e>
                    </m:d>
                  </m:e>
                </m:d>
              </m:e>
            </m:func>
          </m:den>
        </m:f>
      </m:oMath>
      <w:r w:rsidR="009C2DE6">
        <w:rPr>
          <w:rFonts w:ascii="Times New Roman" w:eastAsiaTheme="minorEastAsia" w:hAnsi="Times New Roman" w:cs="Times New Roman"/>
          <w:sz w:val="24"/>
          <w:szCs w:val="24"/>
        </w:rPr>
        <w:t xml:space="preserve">                                                (eq. </w:t>
      </w:r>
      <w:r w:rsidR="00760CEB">
        <w:rPr>
          <w:rFonts w:ascii="Times New Roman" w:eastAsiaTheme="minorEastAsia" w:hAnsi="Times New Roman" w:cs="Times New Roman"/>
          <w:sz w:val="24"/>
          <w:szCs w:val="24"/>
        </w:rPr>
        <w:t>2</w:t>
      </w:r>
      <w:r w:rsidR="009C2DE6">
        <w:rPr>
          <w:rFonts w:ascii="Times New Roman" w:eastAsiaTheme="minorEastAsia" w:hAnsi="Times New Roman" w:cs="Times New Roman"/>
          <w:sz w:val="24"/>
          <w:szCs w:val="24"/>
        </w:rPr>
        <w:t>)</w:t>
      </w:r>
    </w:p>
    <w:p w14:paraId="2F00EA65" w14:textId="3AE262D0" w:rsidR="009C2DE6" w:rsidRDefault="009C2DE6" w:rsidP="009C2DE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eq. </w:t>
      </w:r>
      <w:r w:rsidR="00760CEB">
        <w:rPr>
          <w:rFonts w:ascii="Times New Roman" w:hAnsi="Times New Roman" w:cs="Times New Roman"/>
          <w:sz w:val="24"/>
          <w:szCs w:val="24"/>
        </w:rPr>
        <w:t>2</w:t>
      </w:r>
      <w:r>
        <w:rPr>
          <w:rFonts w:ascii="Times New Roman" w:hAnsi="Times New Roman" w:cs="Times New Roman"/>
          <w:sz w:val="24"/>
          <w:szCs w:val="24"/>
        </w:rPr>
        <w:t>:</w:t>
      </w:r>
    </w:p>
    <w:p w14:paraId="512CFE61" w14:textId="77777777" w:rsidR="009C2DE6" w:rsidRDefault="00000000" w:rsidP="009C2DE6">
      <w:pPr>
        <w:pStyle w:val="ListParagraph"/>
        <w:numPr>
          <w:ilvl w:val="0"/>
          <w:numId w:val="1"/>
        </w:num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cat</m:t>
            </m:r>
          </m:sub>
        </m:sSub>
      </m:oMath>
      <w:r w:rsidR="009C2DE6" w:rsidRPr="00585320">
        <w:rPr>
          <w:rFonts w:ascii="Times New Roman" w:eastAsiaTheme="minorEastAsia" w:hAnsi="Times New Roman" w:cs="Times New Roman"/>
          <w:sz w:val="24"/>
          <w:szCs w:val="24"/>
        </w:rPr>
        <w:t xml:space="preserve"> is the current achieved under catalytic conditions.</w:t>
      </w:r>
    </w:p>
    <w:p w14:paraId="4627B956" w14:textId="77777777" w:rsidR="009C2DE6" w:rsidRDefault="00000000" w:rsidP="009C2DE6">
      <w:pPr>
        <w:pStyle w:val="ListParagraph"/>
        <w:numPr>
          <w:ilvl w:val="0"/>
          <w:numId w:val="1"/>
        </w:num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p</m:t>
            </m:r>
          </m:sub>
        </m:sSub>
      </m:oMath>
      <w:r w:rsidR="009C2DE6" w:rsidRPr="00585320">
        <w:rPr>
          <w:rFonts w:ascii="Times New Roman" w:eastAsiaTheme="minorEastAsia" w:hAnsi="Times New Roman" w:cs="Times New Roman"/>
          <w:sz w:val="24"/>
          <w:szCs w:val="24"/>
        </w:rPr>
        <w:t xml:space="preserve"> is the peak current achieved under non catalytic conditions.</w:t>
      </w:r>
    </w:p>
    <w:p w14:paraId="7CFDF9DF" w14:textId="77777777" w:rsidR="009C2DE6" w:rsidRDefault="00000000" w:rsidP="009C2DE6">
      <w:pPr>
        <w:pStyle w:val="ListParagraph"/>
        <w:numPr>
          <w:ilvl w:val="0"/>
          <w:numId w:val="1"/>
        </w:numPr>
        <w:spacing w:line="360" w:lineRule="auto"/>
        <w:jc w:val="both"/>
        <w:rPr>
          <w:rFonts w:ascii="Times New Roman" w:eastAsiaTheme="minorEastAsia" w:hAnsi="Times New Roman" w:cs="Times New Roman"/>
          <w:sz w:val="24"/>
          <w:szCs w:val="24"/>
        </w:rPr>
      </w:pPr>
      <m:oMath>
        <m:sSup>
          <m:sSupPr>
            <m:ctrlPr>
              <w:rPr>
                <w:rFonts w:ascii="Cambria Math" w:hAnsi="Cambria Math" w:cs="Times New Roman"/>
                <w:sz w:val="24"/>
                <w:szCs w:val="24"/>
              </w:rPr>
            </m:ctrlPr>
          </m:sSupPr>
          <m:e>
            <m:r>
              <m:rPr>
                <m:sty m:val="p"/>
              </m:rPr>
              <w:rPr>
                <w:rFonts w:ascii="Cambria Math" w:hAnsi="Cambria Math" w:cs="Times New Roman"/>
                <w:sz w:val="24"/>
                <w:szCs w:val="24"/>
              </w:rPr>
              <m:t>n</m:t>
            </m:r>
          </m:e>
          <m:sup>
            <m:r>
              <m:rPr>
                <m:sty m:val="p"/>
              </m:rPr>
              <w:rPr>
                <w:rFonts w:ascii="Cambria Math" w:hAnsi="Cambria Math" w:cs="Times New Roman"/>
                <w:sz w:val="24"/>
                <w:szCs w:val="24"/>
              </w:rPr>
              <m:t>'</m:t>
            </m:r>
          </m:sup>
        </m:sSup>
      </m:oMath>
      <w:r w:rsidR="009C2DE6" w:rsidRPr="00585320">
        <w:rPr>
          <w:rFonts w:ascii="Times New Roman" w:eastAsiaTheme="minorEastAsia" w:hAnsi="Times New Roman" w:cs="Times New Roman"/>
          <w:sz w:val="24"/>
          <w:szCs w:val="24"/>
        </w:rPr>
        <w:t xml:space="preserve"> is the number of electrons involved in the catalytic reaction (2 for carbon dioxide reduction reaction)</w:t>
      </w:r>
    </w:p>
    <w:p w14:paraId="3667D3DA" w14:textId="77777777" w:rsidR="009C2DE6" w:rsidRDefault="00000000" w:rsidP="009C2DE6">
      <w:pPr>
        <w:pStyle w:val="ListParagraph"/>
        <w:numPr>
          <w:ilvl w:val="0"/>
          <w:numId w:val="1"/>
        </w:num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k</m:t>
            </m:r>
          </m:e>
          <m:sub>
            <m:r>
              <m:rPr>
                <m:sty m:val="p"/>
              </m:rPr>
              <w:rPr>
                <w:rFonts w:ascii="Cambria Math" w:hAnsi="Cambria Math" w:cs="Times New Roman"/>
                <w:sz w:val="24"/>
                <w:szCs w:val="24"/>
              </w:rPr>
              <m:t>obs</m:t>
            </m:r>
          </m:sub>
        </m:sSub>
      </m:oMath>
      <w:r w:rsidR="009C2DE6" w:rsidRPr="00585320">
        <w:rPr>
          <w:rFonts w:ascii="Times New Roman" w:eastAsiaTheme="minorEastAsia" w:hAnsi="Times New Roman" w:cs="Times New Roman"/>
          <w:sz w:val="24"/>
          <w:szCs w:val="24"/>
        </w:rPr>
        <w:t xml:space="preserve"> is the observed rate constant for the catalytic reaction.</w:t>
      </w:r>
    </w:p>
    <w:p w14:paraId="48372524" w14:textId="77777777" w:rsidR="009C2DE6" w:rsidRDefault="009C2DE6" w:rsidP="009C2DE6">
      <w:pPr>
        <w:pStyle w:val="ListParagraph"/>
        <w:numPr>
          <w:ilvl w:val="0"/>
          <w:numId w:val="1"/>
        </w:numPr>
        <w:spacing w:line="360" w:lineRule="auto"/>
        <w:jc w:val="both"/>
        <w:rPr>
          <w:rFonts w:ascii="Times New Roman" w:eastAsiaTheme="minorEastAsia" w:hAnsi="Times New Roman" w:cs="Times New Roman"/>
          <w:sz w:val="24"/>
          <w:szCs w:val="24"/>
        </w:rPr>
      </w:pPr>
      <m:oMath>
        <m:r>
          <m:rPr>
            <m:sty m:val="p"/>
          </m:rPr>
          <w:rPr>
            <w:rFonts w:ascii="Cambria Math" w:hAnsi="Cambria Math" w:cs="Times New Roman"/>
            <w:sz w:val="24"/>
            <w:szCs w:val="24"/>
          </w:rPr>
          <m:t>f</m:t>
        </m:r>
      </m:oMath>
      <w:r>
        <w:rPr>
          <w:rFonts w:ascii="Times New Roman" w:eastAsiaTheme="minorEastAsia" w:hAnsi="Times New Roman" w:cs="Times New Roman"/>
          <w:sz w:val="24"/>
          <w:szCs w:val="24"/>
        </w:rPr>
        <w:t xml:space="preserve"> is determined as F/RT where F is the Faraday constant, R in the gas constant and T is the temperature in K.</w:t>
      </w:r>
    </w:p>
    <w:p w14:paraId="0698B2D8" w14:textId="77777777" w:rsidR="009C2DE6" w:rsidRDefault="009C2DE6" w:rsidP="009C2DE6">
      <w:pPr>
        <w:pStyle w:val="ListParagraph"/>
        <w:numPr>
          <w:ilvl w:val="0"/>
          <w:numId w:val="1"/>
        </w:numPr>
        <w:spacing w:line="360" w:lineRule="auto"/>
        <w:jc w:val="both"/>
        <w:rPr>
          <w:rFonts w:ascii="Times New Roman" w:eastAsiaTheme="minorEastAsia" w:hAnsi="Times New Roman" w:cs="Times New Roman"/>
          <w:sz w:val="24"/>
          <w:szCs w:val="24"/>
        </w:rPr>
      </w:pPr>
      <m:oMath>
        <m:r>
          <m:rPr>
            <m:sty m:val="p"/>
          </m:rPr>
          <w:rPr>
            <w:rFonts w:ascii="Cambria Math" w:hAnsi="Cambria Math" w:cs="Times New Roman"/>
            <w:sz w:val="24"/>
            <w:szCs w:val="24"/>
          </w:rPr>
          <m:t>v</m:t>
        </m:r>
      </m:oMath>
      <w:r>
        <w:rPr>
          <w:rFonts w:ascii="Times New Roman" w:eastAsiaTheme="minorEastAsia" w:hAnsi="Times New Roman" w:cs="Times New Roman"/>
          <w:sz w:val="24"/>
          <w:szCs w:val="24"/>
        </w:rPr>
        <w:t xml:space="preserve"> is the scan rate in V/sec.</w:t>
      </w:r>
    </w:p>
    <w:p w14:paraId="2B11B700" w14:textId="77777777" w:rsidR="009C2DE6" w:rsidRDefault="009C2DE6" w:rsidP="009C2DE6">
      <w:pPr>
        <w:pStyle w:val="ListParagraph"/>
        <w:numPr>
          <w:ilvl w:val="0"/>
          <w:numId w:val="1"/>
        </w:numPr>
        <w:spacing w:line="360" w:lineRule="auto"/>
        <w:jc w:val="both"/>
        <w:rPr>
          <w:rFonts w:ascii="Times New Roman" w:eastAsiaTheme="minorEastAsia" w:hAnsi="Times New Roman" w:cs="Times New Roman"/>
          <w:sz w:val="24"/>
          <w:szCs w:val="24"/>
        </w:rPr>
      </w:pPr>
      <m:oMath>
        <m:r>
          <m:rPr>
            <m:sty m:val="p"/>
          </m:rPr>
          <w:rPr>
            <w:rFonts w:ascii="Cambria Math" w:hAnsi="Cambria Math" w:cs="Times New Roman"/>
            <w:sz w:val="24"/>
            <w:szCs w:val="24"/>
          </w:rPr>
          <m:t>n</m:t>
        </m:r>
      </m:oMath>
      <w:r>
        <w:rPr>
          <w:rFonts w:ascii="Times New Roman" w:eastAsiaTheme="minorEastAsia" w:hAnsi="Times New Roman" w:cs="Times New Roman"/>
          <w:sz w:val="24"/>
          <w:szCs w:val="24"/>
        </w:rPr>
        <w:t xml:space="preserve"> is the number of electrons involved in the P/Q reduction step.</w:t>
      </w:r>
    </w:p>
    <w:p w14:paraId="61A64D1F" w14:textId="77777777" w:rsidR="009C2DE6" w:rsidRDefault="009C2DE6" w:rsidP="009C2DE6">
      <w:pPr>
        <w:pStyle w:val="ListParagraph"/>
        <w:numPr>
          <w:ilvl w:val="0"/>
          <w:numId w:val="1"/>
        </w:num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E is the voltage in V.</w:t>
      </w:r>
    </w:p>
    <w:p w14:paraId="43E97B19" w14:textId="77777777" w:rsidR="009C2DE6" w:rsidRDefault="00000000" w:rsidP="009C2DE6">
      <w:pPr>
        <w:pStyle w:val="ListParagraph"/>
        <w:numPr>
          <w:ilvl w:val="0"/>
          <w:numId w:val="1"/>
        </w:numPr>
        <w:spacing w:line="360" w:lineRule="auto"/>
        <w:jc w:val="both"/>
        <w:rPr>
          <w:rFonts w:ascii="Times New Roman" w:eastAsiaTheme="minorEastAsia" w:hAnsi="Times New Roman" w:cs="Times New Roman"/>
          <w:sz w:val="24"/>
          <w:szCs w:val="24"/>
        </w:rPr>
      </w:pPr>
      <m:oMath>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oMath>
      <w:r w:rsidR="009C2DE6">
        <w:rPr>
          <w:rFonts w:ascii="Times New Roman" w:eastAsiaTheme="minorEastAsia" w:hAnsi="Times New Roman" w:cs="Times New Roman"/>
          <w:sz w:val="24"/>
          <w:szCs w:val="24"/>
        </w:rPr>
        <w:t xml:space="preserve"> is the voltage in V at which half the catalytic current is achieved.</w:t>
      </w:r>
    </w:p>
    <w:p w14:paraId="6F2449F1" w14:textId="7C140511" w:rsidR="009C2DE6" w:rsidRDefault="009C2DE6" w:rsidP="009C2DE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FOWA plots are obtained by plotting </w:t>
      </w:r>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cat</m:t>
                </m:r>
              </m:sub>
            </m:sSub>
          </m:num>
          <m:den>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p</m:t>
                </m:r>
              </m:sub>
            </m:sSub>
          </m:den>
        </m:f>
      </m:oMath>
      <w:r>
        <w:rPr>
          <w:rFonts w:ascii="Times New Roman" w:eastAsiaTheme="minorEastAsia" w:hAnsi="Times New Roman" w:cs="Times New Roman"/>
          <w:sz w:val="24"/>
          <w:szCs w:val="24"/>
        </w:rPr>
        <w:t xml:space="preserve"> vs </w:t>
      </w:r>
      <m:oMath>
        <m:f>
          <m:fPr>
            <m:ctrlPr>
              <w:rPr>
                <w:rFonts w:ascii="Cambria Math" w:hAnsi="Cambria Math" w:cs="Times New Roman"/>
                <w:sz w:val="24"/>
                <w:szCs w:val="24"/>
              </w:rPr>
            </m:ctrlPr>
          </m:fPr>
          <m:num>
            <m:r>
              <w:rPr>
                <w:rFonts w:ascii="Cambria Math" w:hAnsi="Cambria Math" w:cs="Times New Roman"/>
                <w:sz w:val="24"/>
                <w:szCs w:val="24"/>
              </w:rPr>
              <m:t>1</m:t>
            </m:r>
          </m:num>
          <m:den>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nf</m:t>
                    </m:r>
                    <m:d>
                      <m:dPr>
                        <m:ctrlPr>
                          <w:rPr>
                            <w:rFonts w:ascii="Cambria Math" w:hAnsi="Cambria Math" w:cs="Times New Roman"/>
                            <w:sz w:val="24"/>
                            <w:szCs w:val="24"/>
                          </w:rPr>
                        </m:ctrlPr>
                      </m:dPr>
                      <m:e>
                        <m:r>
                          <m:rPr>
                            <m:sty m:val="p"/>
                          </m:rP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e>
                    </m:d>
                  </m:e>
                </m:d>
              </m:e>
            </m:func>
          </m:den>
        </m:f>
      </m:oMath>
      <w:r>
        <w:rPr>
          <w:rFonts w:ascii="Times New Roman" w:eastAsiaTheme="minorEastAsia" w:hAnsi="Times New Roman" w:cs="Times New Roman"/>
          <w:sz w:val="24"/>
          <w:szCs w:val="24"/>
        </w:rPr>
        <w:t xml:space="preserve"> in which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obs</m:t>
            </m:r>
          </m:sub>
        </m:sSub>
      </m:oMath>
      <w:r>
        <w:rPr>
          <w:rFonts w:ascii="Times New Roman" w:eastAsiaTheme="minorEastAsia" w:hAnsi="Times New Roman" w:cs="Times New Roman"/>
          <w:sz w:val="24"/>
          <w:szCs w:val="24"/>
        </w:rPr>
        <w:t xml:space="preserve"> results from the slope of Eq. </w:t>
      </w:r>
      <w:r w:rsidR="00760CEB">
        <w:rPr>
          <w:rFonts w:ascii="Times New Roman" w:eastAsiaTheme="minorEastAsia" w:hAnsi="Times New Roman" w:cs="Times New Roman"/>
          <w:sz w:val="24"/>
          <w:szCs w:val="24"/>
        </w:rPr>
        <w:t>2</w:t>
      </w:r>
      <w:r>
        <w:rPr>
          <w:rFonts w:ascii="Times New Roman" w:eastAsiaTheme="minorEastAsia" w:hAnsi="Times New Roman" w:cs="Times New Roman"/>
          <w:sz w:val="24"/>
          <w:szCs w:val="24"/>
        </w:rPr>
        <w:t xml:space="preserve">: </w:t>
      </w:r>
      <m:oMath>
        <m:r>
          <m:rPr>
            <m:sty m:val="p"/>
          </m:rPr>
          <w:rPr>
            <w:rFonts w:ascii="Cambria Math" w:hAnsi="Cambria Math" w:cs="Times New Roman"/>
            <w:sz w:val="24"/>
            <w:szCs w:val="24"/>
          </w:rPr>
          <m:t>2.24</m:t>
        </m:r>
        <m:rad>
          <m:radPr>
            <m:degHide m:val="1"/>
            <m:ctrlPr>
              <w:rPr>
                <w:rFonts w:ascii="Cambria Math" w:hAnsi="Cambria Math" w:cs="Times New Roman"/>
                <w:sz w:val="24"/>
                <w:szCs w:val="24"/>
              </w:rPr>
            </m:ctrlPr>
          </m:radPr>
          <m:deg/>
          <m:e>
            <m:f>
              <m:fPr>
                <m:ctrlPr>
                  <w:rPr>
                    <w:rFonts w:ascii="Cambria Math" w:hAnsi="Cambria Math" w:cs="Times New Roman"/>
                    <w:sz w:val="24"/>
                    <w:szCs w:val="24"/>
                  </w:rPr>
                </m:ctrlPr>
              </m:fPr>
              <m:num>
                <m:sSub>
                  <m:sSubPr>
                    <m:ctrlPr>
                      <w:rPr>
                        <w:rFonts w:ascii="Cambria Math" w:hAnsi="Cambria Math" w:cs="Times New Roman"/>
                        <w:sz w:val="24"/>
                        <w:szCs w:val="24"/>
                      </w:rPr>
                    </m:ctrlPr>
                  </m:sSubPr>
                  <m:e>
                    <m:sSup>
                      <m:sSupPr>
                        <m:ctrlPr>
                          <w:rPr>
                            <w:rFonts w:ascii="Cambria Math" w:hAnsi="Cambria Math" w:cs="Times New Roman"/>
                            <w:sz w:val="24"/>
                            <w:szCs w:val="24"/>
                          </w:rPr>
                        </m:ctrlPr>
                      </m:sSupPr>
                      <m:e>
                        <m:r>
                          <m:rPr>
                            <m:sty m:val="p"/>
                          </m:rPr>
                          <w:rPr>
                            <w:rFonts w:ascii="Cambria Math" w:hAnsi="Cambria Math" w:cs="Times New Roman"/>
                            <w:sz w:val="24"/>
                            <w:szCs w:val="24"/>
                          </w:rPr>
                          <m:t>n</m:t>
                        </m:r>
                      </m:e>
                      <m:sup>
                        <m:r>
                          <m:rPr>
                            <m:sty m:val="p"/>
                          </m:rPr>
                          <w:rPr>
                            <w:rFonts w:ascii="Cambria Math" w:hAnsi="Cambria Math" w:cs="Times New Roman"/>
                            <w:sz w:val="24"/>
                            <w:szCs w:val="24"/>
                          </w:rPr>
                          <m:t>'</m:t>
                        </m:r>
                      </m:sup>
                    </m:sSup>
                    <m:r>
                      <m:rPr>
                        <m:sty m:val="p"/>
                      </m:rPr>
                      <w:rPr>
                        <w:rFonts w:ascii="Cambria Math" w:hAnsi="Cambria Math" w:cs="Times New Roman"/>
                        <w:sz w:val="24"/>
                        <w:szCs w:val="24"/>
                      </w:rPr>
                      <m:t>k</m:t>
                    </m:r>
                  </m:e>
                  <m:sub>
                    <m:r>
                      <m:rPr>
                        <m:sty m:val="p"/>
                      </m:rPr>
                      <w:rPr>
                        <w:rFonts w:ascii="Cambria Math" w:hAnsi="Cambria Math" w:cs="Times New Roman"/>
                        <w:sz w:val="24"/>
                        <w:szCs w:val="24"/>
                      </w:rPr>
                      <m:t>obs</m:t>
                    </m:r>
                  </m:sub>
                </m:sSub>
              </m:num>
              <m:den>
                <m:r>
                  <m:rPr>
                    <m:sty m:val="p"/>
                  </m:rPr>
                  <w:rPr>
                    <w:rFonts w:ascii="Cambria Math" w:hAnsi="Cambria Math" w:cs="Times New Roman"/>
                    <w:sz w:val="24"/>
                    <w:szCs w:val="24"/>
                  </w:rPr>
                  <m:t>fv</m:t>
                </m:r>
              </m:den>
            </m:f>
          </m:e>
        </m:rad>
      </m:oMath>
      <w:r>
        <w:rPr>
          <w:rFonts w:ascii="Times New Roman" w:eastAsiaTheme="minorEastAsia" w:hAnsi="Times New Roman" w:cs="Times New Roman"/>
          <w:sz w:val="24"/>
          <w:szCs w:val="24"/>
        </w:rPr>
        <w:t>. To ensure acceptable results, the following restrictions were applied to our FOWA plots</w:t>
      </w:r>
      <w:r>
        <w:rPr>
          <w:rFonts w:ascii="Times New Roman" w:eastAsiaTheme="minorEastAsia" w:hAnsi="Times New Roman" w:cs="Times New Roman"/>
          <w:sz w:val="24"/>
          <w:szCs w:val="24"/>
        </w:rPr>
        <w:fldChar w:fldCharType="begin"/>
      </w:r>
      <w:r w:rsidR="00271EA1">
        <w:rPr>
          <w:rFonts w:ascii="Times New Roman" w:eastAsiaTheme="minorEastAsia" w:hAnsi="Times New Roman" w:cs="Times New Roman"/>
          <w:sz w:val="24"/>
          <w:szCs w:val="24"/>
        </w:rPr>
        <w:instrText xml:space="preserve"> ADDIN ZOTERO_ITEM CSL_CITATION {"citationID":"PDfXKGUv","properties":{"formattedCitation":"\\super 4\\nosupersub{}","plainCitation":"4","noteIndex":0},"citationItems":[{"id":1373,"uris":["http://zotero.org/users/local/4a7HLgKB/items/BPH7T7R4"],"itemData":{"id":1373,"type":"article-journal","abstract":"We describe here a direct comparison of electrochemical and spectrochemical experiments to determine rates and selectivity of oxygen reduction catalyzed by iron 5,10,15,20-meso-tetraphenylporphyrin chloride. Good agreement was found between the two methods, suggesting the same mechanism is occurring under both conditions, with the same third-order rate law, similar selectivity, and the derived rate constants agreeing within a factor of at most 4, with kcat </w:instrText>
      </w:r>
      <w:r w:rsidR="00271EA1">
        <w:rPr>
          <w:rFonts w:ascii="Cambria Math" w:eastAsiaTheme="minorEastAsia" w:hAnsi="Cambria Math" w:cs="Cambria Math"/>
          <w:sz w:val="24"/>
          <w:szCs w:val="24"/>
        </w:rPr>
        <w:instrText>≅</w:instrText>
      </w:r>
      <w:r w:rsidR="00271EA1">
        <w:rPr>
          <w:rFonts w:ascii="Times New Roman" w:eastAsiaTheme="minorEastAsia" w:hAnsi="Times New Roman" w:cs="Times New Roman"/>
          <w:sz w:val="24"/>
          <w:szCs w:val="24"/>
        </w:rPr>
        <w:instrText xml:space="preserve"> 2 × 106 M–2 s–1. This Communication provides a rare example of a redox catalytic process characterized by two common but very different methods.","container-title":"Journal of the American Chemical Society","DOI":"10.1021/ja505667t","ISSN":"0002-7863","issue":"36","journalAbbreviation":"J. Am. Chem. Soc.","note":"publisher: American Chemical Society","page":"12544-12547","source":"ACS Publications","title":"Direct Comparison of Electrochemical and Spectrochemical Kinetics for Catalytic Oxygen Reduction","volume":"136","author":[{"family":"Wasylenko","given":"Derek J."},{"family":"Rodríguez","given":"Carlos"},{"family":"Pegis","given":"Michael L."},{"family":"Mayer","given":"James M."}],"issued":{"date-parts":[["2014",9,10]]}}}],"schema":"https://github.com/citation-style-language/schema/raw/master/csl-citation.json"} </w:instrText>
      </w:r>
      <w:r>
        <w:rPr>
          <w:rFonts w:ascii="Times New Roman" w:eastAsiaTheme="minorEastAsia" w:hAnsi="Times New Roman" w:cs="Times New Roman"/>
          <w:sz w:val="24"/>
          <w:szCs w:val="24"/>
        </w:rPr>
        <w:fldChar w:fldCharType="separate"/>
      </w:r>
      <w:r w:rsidR="00006B3C" w:rsidRPr="00006B3C">
        <w:rPr>
          <w:rFonts w:ascii="Times New Roman" w:hAnsi="Times New Roman" w:cs="Times New Roman"/>
          <w:kern w:val="0"/>
          <w:sz w:val="24"/>
          <w:vertAlign w:val="superscript"/>
        </w:rPr>
        <w:t>4</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w:t>
      </w:r>
    </w:p>
    <w:p w14:paraId="5E3596EA" w14:textId="100E777E" w:rsidR="009C2DE6" w:rsidRDefault="009C2DE6" w:rsidP="009C2DE6">
      <w:pPr>
        <w:pStyle w:val="ListParagraph"/>
        <w:numPr>
          <w:ilvl w:val="0"/>
          <w:numId w:val="2"/>
        </w:num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FOWA plots were constructed beginning with an </w:t>
      </w:r>
      <m:oMath>
        <m:f>
          <m:fPr>
            <m:ctrlPr>
              <w:rPr>
                <w:rFonts w:ascii="Cambria Math" w:hAnsi="Cambria Math" w:cs="Times New Roman"/>
                <w:sz w:val="24"/>
                <w:szCs w:val="24"/>
              </w:rPr>
            </m:ctrlPr>
          </m:fPr>
          <m:num>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cat</m:t>
                </m:r>
              </m:sub>
            </m:sSub>
          </m:num>
          <m:den>
            <m:sSub>
              <m:sSubPr>
                <m:ctrlPr>
                  <w:rPr>
                    <w:rFonts w:ascii="Cambria Math" w:hAnsi="Cambria Math" w:cs="Times New Roman"/>
                    <w:sz w:val="24"/>
                    <w:szCs w:val="24"/>
                  </w:rPr>
                </m:ctrlPr>
              </m:sSubPr>
              <m:e>
                <m:r>
                  <m:rPr>
                    <m:sty m:val="p"/>
                  </m:rPr>
                  <w:rPr>
                    <w:rFonts w:ascii="Cambria Math" w:hAnsi="Cambria Math" w:cs="Times New Roman"/>
                    <w:sz w:val="24"/>
                    <w:szCs w:val="24"/>
                  </w:rPr>
                  <m:t>i</m:t>
                </m:r>
              </m:e>
              <m:sub>
                <m:r>
                  <m:rPr>
                    <m:sty m:val="p"/>
                  </m:rPr>
                  <w:rPr>
                    <w:rFonts w:ascii="Cambria Math" w:hAnsi="Cambria Math" w:cs="Times New Roman"/>
                    <w:sz w:val="24"/>
                    <w:szCs w:val="24"/>
                  </w:rPr>
                  <m:t>p</m:t>
                </m:r>
              </m:sub>
            </m:sSub>
          </m:den>
        </m:f>
        <m:r>
          <w:rPr>
            <w:rFonts w:ascii="Cambria Math" w:hAnsi="Cambria Math" w:cs="Times New Roman"/>
            <w:sz w:val="24"/>
            <w:szCs w:val="24"/>
          </w:rPr>
          <m:t>≈1</m:t>
        </m:r>
      </m:oMath>
      <w:r>
        <w:rPr>
          <w:rFonts w:ascii="Times New Roman" w:eastAsiaTheme="minorEastAsia" w:hAnsi="Times New Roman" w:cs="Times New Roman"/>
          <w:sz w:val="24"/>
          <w:szCs w:val="24"/>
        </w:rPr>
        <w:t>, which indicates the start of the catalytic response.</w:t>
      </w:r>
    </w:p>
    <w:p w14:paraId="48EB6C4B" w14:textId="49CE7714" w:rsidR="009C2DE6" w:rsidRDefault="009C2DE6" w:rsidP="009C2DE6">
      <w:pPr>
        <w:pStyle w:val="ListParagraph"/>
        <w:numPr>
          <w:ilvl w:val="0"/>
          <w:numId w:val="2"/>
        </w:num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Data points included in the analysis were those that ensured </w:t>
      </w:r>
      <m:oMath>
        <m:sSup>
          <m:sSupPr>
            <m:ctrlPr>
              <w:rPr>
                <w:rFonts w:ascii="Cambria Math" w:eastAsiaTheme="minorEastAsia" w:hAnsi="Cambria Math" w:cs="Times New Roman"/>
                <w:iCs/>
                <w:sz w:val="24"/>
                <w:szCs w:val="24"/>
              </w:rPr>
            </m:ctrlPr>
          </m:sSupPr>
          <m:e>
            <m:r>
              <m:rPr>
                <m:sty m:val="p"/>
              </m:rPr>
              <w:rPr>
                <w:rFonts w:ascii="Cambria Math" w:eastAsiaTheme="minorEastAsia" w:hAnsi="Cambria Math" w:cs="Times New Roman"/>
                <w:sz w:val="24"/>
                <w:szCs w:val="24"/>
              </w:rPr>
              <m:t>R</m:t>
            </m:r>
          </m:e>
          <m:sup>
            <m:r>
              <m:rPr>
                <m:sty m:val="p"/>
              </m:rP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&gt;0.97</m:t>
        </m:r>
      </m:oMath>
      <w:r>
        <w:rPr>
          <w:rFonts w:ascii="Times New Roman" w:eastAsiaTheme="minorEastAsia" w:hAnsi="Times New Roman" w:cs="Times New Roman"/>
          <w:sz w:val="24"/>
          <w:szCs w:val="24"/>
        </w:rPr>
        <w:t>.</w:t>
      </w:r>
    </w:p>
    <w:p w14:paraId="0F71113D" w14:textId="6B48CA46" w:rsidR="0084651F" w:rsidRPr="0084651F" w:rsidRDefault="0084651F" w:rsidP="0084651F">
      <w:pPr>
        <w:spacing w:line="360" w:lineRule="auto"/>
        <w:jc w:val="both"/>
        <w:rPr>
          <w:rFonts w:ascii="Times New Roman" w:eastAsiaTheme="minorEastAsia" w:hAnsi="Times New Roman" w:cs="Times New Roman"/>
          <w:iCs/>
          <w:sz w:val="24"/>
          <w:szCs w:val="24"/>
        </w:rPr>
      </w:pPr>
      <w:r w:rsidRPr="0084651F">
        <w:rPr>
          <w:rFonts w:ascii="Times New Roman" w:eastAsiaTheme="minorEastAsia" w:hAnsi="Times New Roman" w:cs="Times New Roman"/>
          <w:iCs/>
          <w:sz w:val="24"/>
          <w:szCs w:val="24"/>
        </w:rPr>
        <w:t>The KIE for Mn-Imdye at low and high overpotential regimes were determined by cyclic voltammetry experiments with H</w:t>
      </w:r>
      <w:r w:rsidRPr="0084651F">
        <w:rPr>
          <w:rFonts w:ascii="Times New Roman" w:eastAsiaTheme="minorEastAsia" w:hAnsi="Times New Roman" w:cs="Times New Roman"/>
          <w:iCs/>
          <w:sz w:val="24"/>
          <w:szCs w:val="24"/>
          <w:vertAlign w:val="subscript"/>
        </w:rPr>
        <w:t>2</w:t>
      </w:r>
      <w:r w:rsidRPr="0084651F">
        <w:rPr>
          <w:rFonts w:ascii="Times New Roman" w:eastAsiaTheme="minorEastAsia" w:hAnsi="Times New Roman" w:cs="Times New Roman"/>
          <w:iCs/>
          <w:sz w:val="24"/>
          <w:szCs w:val="24"/>
        </w:rPr>
        <w:t>O and D</w:t>
      </w:r>
      <w:r w:rsidRPr="0084651F">
        <w:rPr>
          <w:rFonts w:ascii="Times New Roman" w:eastAsiaTheme="minorEastAsia" w:hAnsi="Times New Roman" w:cs="Times New Roman"/>
          <w:iCs/>
          <w:sz w:val="24"/>
          <w:szCs w:val="24"/>
          <w:vertAlign w:val="subscript"/>
        </w:rPr>
        <w:t>2</w:t>
      </w:r>
      <w:r w:rsidRPr="0084651F">
        <w:rPr>
          <w:rFonts w:ascii="Times New Roman" w:eastAsiaTheme="minorEastAsia" w:hAnsi="Times New Roman" w:cs="Times New Roman"/>
          <w:iCs/>
          <w:sz w:val="24"/>
          <w:szCs w:val="24"/>
        </w:rPr>
        <w:t>O as the proton source. In a separate experiment was determined that the rate of the catalytic reaction is second order in H</w:t>
      </w:r>
      <w:r w:rsidRPr="0084651F">
        <w:rPr>
          <w:rFonts w:ascii="Times New Roman" w:eastAsiaTheme="minorEastAsia" w:hAnsi="Times New Roman" w:cs="Times New Roman"/>
          <w:iCs/>
          <w:sz w:val="24"/>
          <w:szCs w:val="24"/>
          <w:vertAlign w:val="subscript"/>
        </w:rPr>
        <w:t>2</w:t>
      </w:r>
      <w:r w:rsidRPr="0084651F">
        <w:rPr>
          <w:rFonts w:ascii="Times New Roman" w:eastAsiaTheme="minorEastAsia" w:hAnsi="Times New Roman" w:cs="Times New Roman"/>
          <w:iCs/>
          <w:sz w:val="24"/>
          <w:szCs w:val="24"/>
        </w:rPr>
        <w:t>O and D</w:t>
      </w:r>
      <w:r w:rsidRPr="0084651F">
        <w:rPr>
          <w:rFonts w:ascii="Times New Roman" w:eastAsiaTheme="minorEastAsia" w:hAnsi="Times New Roman" w:cs="Times New Roman"/>
          <w:iCs/>
          <w:sz w:val="24"/>
          <w:szCs w:val="24"/>
          <w:vertAlign w:val="subscript"/>
        </w:rPr>
        <w:t>2</w:t>
      </w:r>
      <w:r w:rsidRPr="0084651F">
        <w:rPr>
          <w:rFonts w:ascii="Times New Roman" w:eastAsiaTheme="minorEastAsia" w:hAnsi="Times New Roman" w:cs="Times New Roman"/>
          <w:iCs/>
          <w:sz w:val="24"/>
          <w:szCs w:val="24"/>
        </w:rPr>
        <w:t>O before saturation conditions. Therefore, plotting the observed rate of reaction (k</w:t>
      </w:r>
      <w:r w:rsidRPr="0084651F">
        <w:rPr>
          <w:rFonts w:ascii="Times New Roman" w:eastAsiaTheme="minorEastAsia" w:hAnsi="Times New Roman" w:cs="Times New Roman"/>
          <w:iCs/>
          <w:sz w:val="24"/>
          <w:szCs w:val="24"/>
          <w:vertAlign w:val="subscript"/>
        </w:rPr>
        <w:t>obs</w:t>
      </w:r>
      <w:r w:rsidRPr="0084651F">
        <w:rPr>
          <w:rFonts w:ascii="Times New Roman" w:eastAsiaTheme="minorEastAsia" w:hAnsi="Times New Roman" w:cs="Times New Roman"/>
          <w:iCs/>
          <w:sz w:val="24"/>
          <w:szCs w:val="24"/>
        </w:rPr>
        <w:t>) vs. [acid]</w:t>
      </w:r>
      <w:r w:rsidRPr="0084651F">
        <w:rPr>
          <w:rFonts w:ascii="Times New Roman" w:eastAsiaTheme="minorEastAsia" w:hAnsi="Times New Roman" w:cs="Times New Roman"/>
          <w:iCs/>
          <w:sz w:val="24"/>
          <w:szCs w:val="24"/>
          <w:vertAlign w:val="superscript"/>
        </w:rPr>
        <w:t>2</w:t>
      </w:r>
      <w:r w:rsidRPr="0084651F">
        <w:rPr>
          <w:rFonts w:ascii="Times New Roman" w:eastAsiaTheme="minorEastAsia" w:hAnsi="Times New Roman" w:cs="Times New Roman"/>
          <w:iCs/>
          <w:sz w:val="24"/>
          <w:szCs w:val="24"/>
        </w:rPr>
        <w:t xml:space="preserve"> allows the direct determination of KIE as follows:</w:t>
      </w:r>
    </w:p>
    <w:p w14:paraId="7FAF036F" w14:textId="78D2225C" w:rsidR="0084651F" w:rsidRPr="0084651F" w:rsidRDefault="0084651F" w:rsidP="00CB1749">
      <w:pPr>
        <w:pStyle w:val="ListParagraph"/>
        <w:spacing w:line="360" w:lineRule="auto"/>
        <w:ind w:left="360"/>
        <w:jc w:val="right"/>
        <w:rPr>
          <w:rFonts w:ascii="Times New Roman" w:eastAsiaTheme="minorEastAsia" w:hAnsi="Times New Roman" w:cs="Times New Roman"/>
          <w:iCs/>
          <w:sz w:val="24"/>
          <w:szCs w:val="24"/>
        </w:rPr>
      </w:pPr>
      <m:oMath>
        <m:r>
          <m:rPr>
            <m:sty m:val="p"/>
          </m:rPr>
          <w:rPr>
            <w:rFonts w:ascii="Cambria Math" w:hAnsi="Cambria Math" w:cs="Times New Roman"/>
            <w:sz w:val="24"/>
            <w:szCs w:val="24"/>
          </w:rPr>
          <m:t xml:space="preserve">KIE= </m:t>
        </m:r>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k</m:t>
                </m:r>
              </m:e>
              <m:sub>
                <m:r>
                  <m:rPr>
                    <m:sty m:val="p"/>
                  </m:rPr>
                  <w:rPr>
                    <w:rFonts w:ascii="Cambria Math" w:hAnsi="Cambria Math" w:cs="Times New Roman"/>
                    <w:sz w:val="24"/>
                    <w:szCs w:val="24"/>
                  </w:rPr>
                  <m:t>H</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k</m:t>
                </m:r>
              </m:e>
              <m:sub>
                <m:r>
                  <m:rPr>
                    <m:sty m:val="p"/>
                  </m:rPr>
                  <w:rPr>
                    <w:rFonts w:ascii="Cambria Math" w:hAnsi="Cambria Math" w:cs="Times New Roman"/>
                    <w:sz w:val="24"/>
                    <w:szCs w:val="24"/>
                  </w:rPr>
                  <m:t>D</m:t>
                </m:r>
              </m:sub>
            </m:sSub>
          </m:den>
        </m:f>
        <m:r>
          <m:rPr>
            <m:sty m:val="p"/>
          </m:rPr>
          <w:rPr>
            <w:rFonts w:ascii="Cambria Math" w:hAnsi="Cambria Math" w:cs="Times New Roman"/>
            <w:sz w:val="24"/>
            <w:szCs w:val="24"/>
          </w:rPr>
          <m:t>=</m:t>
        </m:r>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r>
                  <m:rPr>
                    <m:sty m:val="p"/>
                  </m:rPr>
                  <w:rPr>
                    <w:rFonts w:ascii="Cambria Math" w:hAnsi="Cambria Math" w:cs="Times New Roman"/>
                    <w:sz w:val="24"/>
                    <w:szCs w:val="24"/>
                  </w:rPr>
                  <m:t>slope</m:t>
                </m:r>
              </m:e>
              <m:sub>
                <m:r>
                  <m:rPr>
                    <m:sty m:val="p"/>
                  </m:rPr>
                  <w:rPr>
                    <w:rFonts w:ascii="Cambria Math" w:hAnsi="Cambria Math" w:cs="Times New Roman"/>
                    <w:sz w:val="24"/>
                    <w:szCs w:val="24"/>
                  </w:rPr>
                  <m:t>H</m:t>
                </m:r>
              </m:sub>
            </m:sSub>
          </m:num>
          <m:den>
            <m:sSub>
              <m:sSubPr>
                <m:ctrlPr>
                  <w:rPr>
                    <w:rFonts w:ascii="Cambria Math" w:hAnsi="Cambria Math" w:cs="Times New Roman"/>
                    <w:iCs/>
                    <w:sz w:val="24"/>
                    <w:szCs w:val="24"/>
                  </w:rPr>
                </m:ctrlPr>
              </m:sSubPr>
              <m:e>
                <m:r>
                  <m:rPr>
                    <m:sty m:val="p"/>
                  </m:rPr>
                  <w:rPr>
                    <w:rFonts w:ascii="Cambria Math" w:hAnsi="Cambria Math" w:cs="Times New Roman"/>
                    <w:sz w:val="24"/>
                    <w:szCs w:val="24"/>
                  </w:rPr>
                  <m:t>slope</m:t>
                </m:r>
              </m:e>
              <m:sub>
                <m:r>
                  <m:rPr>
                    <m:sty m:val="p"/>
                  </m:rPr>
                  <w:rPr>
                    <w:rFonts w:ascii="Cambria Math" w:hAnsi="Cambria Math" w:cs="Times New Roman"/>
                    <w:sz w:val="24"/>
                    <w:szCs w:val="24"/>
                  </w:rPr>
                  <m:t>D</m:t>
                </m:r>
              </m:sub>
            </m:sSub>
          </m:den>
        </m:f>
      </m:oMath>
      <w:r w:rsidRPr="0084651F">
        <w:rPr>
          <w:rFonts w:ascii="Times New Roman" w:eastAsiaTheme="minorEastAsia" w:hAnsi="Times New Roman" w:cs="Times New Roman"/>
          <w:iCs/>
          <w:sz w:val="24"/>
          <w:szCs w:val="24"/>
        </w:rPr>
        <w:t xml:space="preserve">                                                     (eq. </w:t>
      </w:r>
      <w:r w:rsidR="006A3015">
        <w:rPr>
          <w:rFonts w:ascii="Times New Roman" w:eastAsiaTheme="minorEastAsia" w:hAnsi="Times New Roman" w:cs="Times New Roman"/>
          <w:iCs/>
          <w:sz w:val="24"/>
          <w:szCs w:val="24"/>
        </w:rPr>
        <w:t>3</w:t>
      </w:r>
      <w:r w:rsidRPr="0084651F">
        <w:rPr>
          <w:rFonts w:ascii="Times New Roman" w:eastAsiaTheme="minorEastAsia" w:hAnsi="Times New Roman" w:cs="Times New Roman"/>
          <w:iCs/>
          <w:sz w:val="24"/>
          <w:szCs w:val="24"/>
        </w:rPr>
        <w:t>)</w:t>
      </w:r>
    </w:p>
    <w:p w14:paraId="7823B4F4" w14:textId="77777777" w:rsidR="0084651F" w:rsidRPr="00CB1749" w:rsidRDefault="0084651F" w:rsidP="00CB1749">
      <w:pPr>
        <w:spacing w:line="360" w:lineRule="auto"/>
        <w:jc w:val="both"/>
        <w:rPr>
          <w:rFonts w:ascii="Times New Roman" w:eastAsiaTheme="minorEastAsia" w:hAnsi="Times New Roman" w:cs="Times New Roman"/>
          <w:iCs/>
          <w:sz w:val="24"/>
          <w:szCs w:val="24"/>
        </w:rPr>
      </w:pPr>
      <w:r w:rsidRPr="00CB1749">
        <w:rPr>
          <w:rFonts w:ascii="Times New Roman" w:eastAsiaTheme="minorEastAsia" w:hAnsi="Times New Roman" w:cs="Times New Roman"/>
          <w:iCs/>
          <w:sz w:val="24"/>
          <w:szCs w:val="24"/>
        </w:rPr>
        <w:t xml:space="preserve">Where </w:t>
      </w:r>
      <m:oMath>
        <m:sSub>
          <m:sSubPr>
            <m:ctrlPr>
              <w:rPr>
                <w:rFonts w:ascii="Cambria Math" w:hAnsi="Cambria Math" w:cs="Times New Roman"/>
                <w:iCs/>
                <w:sz w:val="24"/>
                <w:szCs w:val="24"/>
              </w:rPr>
            </m:ctrlPr>
          </m:sSubPr>
          <m:e>
            <m:r>
              <m:rPr>
                <m:sty m:val="p"/>
              </m:rPr>
              <w:rPr>
                <w:rFonts w:ascii="Cambria Math" w:hAnsi="Cambria Math" w:cs="Times New Roman"/>
                <w:sz w:val="24"/>
                <w:szCs w:val="24"/>
              </w:rPr>
              <m:t>k</m:t>
            </m:r>
          </m:e>
          <m:sub>
            <m:r>
              <m:rPr>
                <m:sty m:val="p"/>
              </m:rPr>
              <w:rPr>
                <w:rFonts w:ascii="Cambria Math" w:hAnsi="Cambria Math" w:cs="Times New Roman"/>
                <w:sz w:val="24"/>
                <w:szCs w:val="24"/>
              </w:rPr>
              <m:t>H</m:t>
            </m:r>
          </m:sub>
        </m:sSub>
      </m:oMath>
      <w:r w:rsidRPr="00CB1749">
        <w:rPr>
          <w:rFonts w:ascii="Times New Roman" w:eastAsiaTheme="minorEastAsia" w:hAnsi="Times New Roman" w:cs="Times New Roman"/>
          <w:iCs/>
          <w:sz w:val="24"/>
          <w:szCs w:val="24"/>
        </w:rPr>
        <w:t xml:space="preserve"> and </w:t>
      </w:r>
      <m:oMath>
        <m:sSub>
          <m:sSubPr>
            <m:ctrlPr>
              <w:rPr>
                <w:rFonts w:ascii="Cambria Math" w:hAnsi="Cambria Math" w:cs="Times New Roman"/>
                <w:iCs/>
                <w:sz w:val="24"/>
                <w:szCs w:val="24"/>
              </w:rPr>
            </m:ctrlPr>
          </m:sSubPr>
          <m:e>
            <m:r>
              <m:rPr>
                <m:sty m:val="p"/>
              </m:rPr>
              <w:rPr>
                <w:rFonts w:ascii="Cambria Math" w:hAnsi="Cambria Math" w:cs="Times New Roman"/>
                <w:sz w:val="24"/>
                <w:szCs w:val="24"/>
              </w:rPr>
              <m:t>k</m:t>
            </m:r>
          </m:e>
          <m:sub>
            <m:r>
              <m:rPr>
                <m:sty m:val="p"/>
              </m:rPr>
              <w:rPr>
                <w:rFonts w:ascii="Cambria Math" w:hAnsi="Cambria Math" w:cs="Times New Roman"/>
                <w:sz w:val="24"/>
                <w:szCs w:val="24"/>
              </w:rPr>
              <m:t>D</m:t>
            </m:r>
          </m:sub>
        </m:sSub>
      </m:oMath>
      <w:r w:rsidRPr="00CB1749">
        <w:rPr>
          <w:rFonts w:ascii="Times New Roman" w:eastAsiaTheme="minorEastAsia" w:hAnsi="Times New Roman" w:cs="Times New Roman"/>
          <w:iCs/>
          <w:sz w:val="24"/>
          <w:szCs w:val="24"/>
        </w:rPr>
        <w:t xml:space="preserve"> are the second order rate constants </w:t>
      </w:r>
      <w:r w:rsidRPr="00CB1749">
        <w:rPr>
          <w:rFonts w:ascii="Times New Roman" w:eastAsiaTheme="minorEastAsia" w:hAnsi="Times New Roman" w:cs="Times New Roman"/>
          <w:sz w:val="24"/>
          <w:szCs w:val="24"/>
        </w:rPr>
        <w:t xml:space="preserve">for </w:t>
      </w:r>
      <w:r w:rsidRPr="00CB1749">
        <w:rPr>
          <w:rFonts w:ascii="Times New Roman" w:eastAsiaTheme="minorEastAsia" w:hAnsi="Times New Roman" w:cs="Times New Roman"/>
          <w:iCs/>
          <w:sz w:val="24"/>
          <w:szCs w:val="24"/>
        </w:rPr>
        <w:t>H</w:t>
      </w:r>
      <w:r w:rsidRPr="00CB1749">
        <w:rPr>
          <w:rFonts w:ascii="Times New Roman" w:eastAsiaTheme="minorEastAsia" w:hAnsi="Times New Roman" w:cs="Times New Roman"/>
          <w:iCs/>
          <w:sz w:val="24"/>
          <w:szCs w:val="24"/>
          <w:vertAlign w:val="subscript"/>
        </w:rPr>
        <w:t>2</w:t>
      </w:r>
      <w:r w:rsidRPr="00CB1749">
        <w:rPr>
          <w:rFonts w:ascii="Times New Roman" w:eastAsiaTheme="minorEastAsia" w:hAnsi="Times New Roman" w:cs="Times New Roman"/>
          <w:iCs/>
          <w:sz w:val="24"/>
          <w:szCs w:val="24"/>
        </w:rPr>
        <w:t>O and D</w:t>
      </w:r>
      <w:r w:rsidRPr="00CB1749">
        <w:rPr>
          <w:rFonts w:ascii="Times New Roman" w:eastAsiaTheme="minorEastAsia" w:hAnsi="Times New Roman" w:cs="Times New Roman"/>
          <w:iCs/>
          <w:sz w:val="24"/>
          <w:szCs w:val="24"/>
          <w:vertAlign w:val="subscript"/>
        </w:rPr>
        <w:t>2</w:t>
      </w:r>
      <w:r w:rsidRPr="00CB1749">
        <w:rPr>
          <w:rFonts w:ascii="Times New Roman" w:eastAsiaTheme="minorEastAsia" w:hAnsi="Times New Roman" w:cs="Times New Roman"/>
          <w:iCs/>
          <w:sz w:val="24"/>
          <w:szCs w:val="24"/>
        </w:rPr>
        <w:t>O, respectively, determined as the slope of the following linear relationship:</w:t>
      </w:r>
    </w:p>
    <w:p w14:paraId="23FAED6F" w14:textId="4AF20CB3" w:rsidR="0084651F" w:rsidRPr="0084651F" w:rsidRDefault="00000000" w:rsidP="00CB1749">
      <w:pPr>
        <w:pStyle w:val="ListParagraph"/>
        <w:spacing w:line="360" w:lineRule="auto"/>
        <w:ind w:left="360"/>
        <w:jc w:val="right"/>
        <w:rPr>
          <w:rFonts w:ascii="Times New Roman" w:eastAsiaTheme="minorEastAsia" w:hAnsi="Times New Roman" w:cs="Times New Roman"/>
          <w:sz w:val="24"/>
          <w:szCs w:val="24"/>
        </w:rPr>
      </w:pP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obs</m:t>
            </m:r>
          </m:sub>
        </m:sSub>
        <m:r>
          <m:rPr>
            <m:sty m:val="p"/>
          </m:rPr>
          <w:rPr>
            <w:rFonts w:ascii="Cambria Math" w:eastAsiaTheme="minorEastAsia" w:hAnsi="Cambria Math" w:cs="Times New Roman"/>
            <w:sz w:val="24"/>
            <w:szCs w:val="24"/>
          </w:rPr>
          <m:t>=</m:t>
        </m:r>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f>
              <m:fPr>
                <m:ctrlPr>
                  <w:rPr>
                    <w:rFonts w:ascii="Cambria Math" w:eastAsiaTheme="minorEastAsia" w:hAnsi="Cambria Math" w:cs="Times New Roman"/>
                    <w:sz w:val="24"/>
                    <w:szCs w:val="24"/>
                  </w:rPr>
                </m:ctrlPr>
              </m:fPr>
              <m:num>
                <m:r>
                  <m:rPr>
                    <m:sty m:val="p"/>
                  </m:rPr>
                  <w:rPr>
                    <w:rFonts w:ascii="Cambria Math" w:eastAsiaTheme="minorEastAsia" w:hAnsi="Cambria Math" w:cs="Times New Roman"/>
                    <w:sz w:val="24"/>
                    <w:szCs w:val="24"/>
                  </w:rPr>
                  <m:t>H</m:t>
                </m:r>
              </m:num>
              <m:den>
                <m:r>
                  <m:rPr>
                    <m:sty m:val="p"/>
                  </m:rPr>
                  <w:rPr>
                    <w:rFonts w:ascii="Cambria Math" w:eastAsiaTheme="minorEastAsia" w:hAnsi="Cambria Math" w:cs="Times New Roman"/>
                    <w:sz w:val="24"/>
                    <w:szCs w:val="24"/>
                  </w:rPr>
                  <m:t>D</m:t>
                </m:r>
              </m:den>
            </m:f>
          </m:sub>
        </m:sSub>
        <m:sSup>
          <m:sSupPr>
            <m:ctrlPr>
              <w:rPr>
                <w:rFonts w:ascii="Cambria Math" w:eastAsiaTheme="minorEastAsia" w:hAnsi="Cambria Math" w:cs="Times New Roman"/>
                <w:sz w:val="24"/>
                <w:szCs w:val="24"/>
              </w:rPr>
            </m:ctrlPr>
          </m:sSupPr>
          <m:e>
            <m:d>
              <m:dPr>
                <m:begChr m:val="["/>
                <m:endChr m:val="]"/>
                <m:ctrlPr>
                  <w:rPr>
                    <w:rFonts w:ascii="Cambria Math" w:eastAsiaTheme="minorEastAsia" w:hAnsi="Cambria Math" w:cs="Times New Roman"/>
                    <w:sz w:val="24"/>
                    <w:szCs w:val="24"/>
                  </w:rPr>
                </m:ctrlPr>
              </m:dPr>
              <m:e>
                <m:r>
                  <m:rPr>
                    <m:sty m:val="p"/>
                  </m:rPr>
                  <w:rPr>
                    <w:rFonts w:ascii="Cambria Math" w:eastAsiaTheme="minorEastAsia" w:hAnsi="Cambria Math" w:cs="Times New Roman"/>
                    <w:sz w:val="24"/>
                    <w:szCs w:val="24"/>
                  </w:rPr>
                  <m:t>acid</m:t>
                </m:r>
              </m:e>
            </m:d>
          </m:e>
          <m:sup>
            <m:r>
              <m:rPr>
                <m:sty m:val="p"/>
              </m:rPr>
              <w:rPr>
                <w:rFonts w:ascii="Cambria Math" w:eastAsiaTheme="minorEastAsia" w:hAnsi="Cambria Math" w:cs="Times New Roman"/>
                <w:sz w:val="24"/>
                <w:szCs w:val="24"/>
              </w:rPr>
              <m:t>2</m:t>
            </m:r>
          </m:sup>
        </m:sSup>
      </m:oMath>
      <w:r w:rsidR="0084651F" w:rsidRPr="0084651F">
        <w:rPr>
          <w:rFonts w:ascii="Times New Roman" w:eastAsiaTheme="minorEastAsia" w:hAnsi="Times New Roman" w:cs="Times New Roman"/>
          <w:sz w:val="24"/>
          <w:szCs w:val="24"/>
        </w:rPr>
        <w:t xml:space="preserve">                                                   (eq. </w:t>
      </w:r>
      <w:r w:rsidR="006A3015">
        <w:rPr>
          <w:rFonts w:ascii="Times New Roman" w:eastAsiaTheme="minorEastAsia" w:hAnsi="Times New Roman" w:cs="Times New Roman"/>
          <w:sz w:val="24"/>
          <w:szCs w:val="24"/>
        </w:rPr>
        <w:t>4</w:t>
      </w:r>
      <w:r w:rsidR="0084651F" w:rsidRPr="0084651F">
        <w:rPr>
          <w:rFonts w:ascii="Times New Roman" w:eastAsiaTheme="minorEastAsia" w:hAnsi="Times New Roman" w:cs="Times New Roman"/>
          <w:sz w:val="24"/>
          <w:szCs w:val="24"/>
        </w:rPr>
        <w:t>)</w:t>
      </w:r>
    </w:p>
    <w:p w14:paraId="72353B23" w14:textId="42D62E50" w:rsidR="00490056" w:rsidRDefault="00490056" w:rsidP="009C2DE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SI.</w:t>
      </w:r>
      <w:r w:rsidR="00B26063">
        <w:rPr>
          <w:rFonts w:ascii="Times New Roman" w:hAnsi="Times New Roman" w:cs="Times New Roman"/>
          <w:b/>
          <w:bCs/>
          <w:sz w:val="24"/>
          <w:szCs w:val="24"/>
        </w:rPr>
        <w:t>7</w:t>
      </w:r>
      <w:r>
        <w:rPr>
          <w:rFonts w:ascii="Times New Roman" w:hAnsi="Times New Roman" w:cs="Times New Roman"/>
          <w:b/>
          <w:bCs/>
          <w:sz w:val="24"/>
          <w:szCs w:val="24"/>
        </w:rPr>
        <w:t xml:space="preserve"> Determination of CRR overpotential.</w:t>
      </w:r>
    </w:p>
    <w:p w14:paraId="22320EE1" w14:textId="77777777" w:rsidR="006B29C3" w:rsidRPr="006B29C3" w:rsidRDefault="00796D5C" w:rsidP="00796D5C">
      <w:pPr>
        <w:spacing w:line="480" w:lineRule="auto"/>
        <w:jc w:val="both"/>
        <w:rPr>
          <w:rFonts w:ascii="Times New Roman" w:eastAsiaTheme="minorEastAsia" w:hAnsi="Times New Roman" w:cs="Times New Roman"/>
          <w:iCs/>
        </w:rPr>
      </w:pPr>
      <w:r w:rsidRPr="00A65C6A">
        <w:rPr>
          <w:rFonts w:ascii="Times New Roman" w:eastAsiaTheme="minorEastAsia" w:hAnsi="Times New Roman" w:cs="Times New Roman"/>
          <w:iCs/>
          <w:sz w:val="24"/>
          <w:szCs w:val="24"/>
        </w:rPr>
        <w:t>The overpotential (η) is one of the most important figures of merit in electrocatalysis and can be defined as the additional potential, beyond the thermodynamic requirements, that must be provided to drive a specific electrocatalytic reaction</w:t>
      </w:r>
      <w:r w:rsidRPr="00A65C6A">
        <w:rPr>
          <w:rFonts w:ascii="Times New Roman" w:eastAsiaTheme="minorEastAsia" w:hAnsi="Times New Roman" w:cs="Times New Roman"/>
          <w:iCs/>
          <w:sz w:val="24"/>
          <w:szCs w:val="24"/>
        </w:rPr>
        <w:fldChar w:fldCharType="begin"/>
      </w:r>
      <w:r w:rsidR="00271EA1">
        <w:rPr>
          <w:rFonts w:ascii="Times New Roman" w:eastAsiaTheme="minorEastAsia" w:hAnsi="Times New Roman" w:cs="Times New Roman"/>
          <w:iCs/>
          <w:sz w:val="24"/>
          <w:szCs w:val="24"/>
        </w:rPr>
        <w:instrText xml:space="preserve"> ADDIN ZOTERO_ITEM CSL_CITATION {"citationID":"anhpm7hrf6","properties":{"formattedCitation":"\\super 5\\nosupersub{}","plainCitation":"5","noteIndex":0},"citationItems":[{"id":285,"uris":["http://zotero.org/users/local/4a7HLgKB/items/Y9ZW9PK6"],"itemData":{"id":285,"type":"webpage","title":"Turnover Numbers, Turnover Frequencies, and Overpotential in Molecular Catalysis of Electrochemical Reactions. Cyclic Voltammetry and Preparative-Scale Electrolysis | Journal of the American Chemical Society","URL":"https://pubs.acs.org/doi/full/10.1021/ja303560c","accessed":{"date-parts":[["2023",1,26]]}}}],"schema":"https://github.com/citation-style-language/schema/raw/master/csl-citation.json"} </w:instrText>
      </w:r>
      <w:r w:rsidRPr="00A65C6A">
        <w:rPr>
          <w:rFonts w:ascii="Times New Roman" w:eastAsiaTheme="minorEastAsia" w:hAnsi="Times New Roman" w:cs="Times New Roman"/>
          <w:iCs/>
          <w:sz w:val="24"/>
          <w:szCs w:val="24"/>
        </w:rPr>
        <w:fldChar w:fldCharType="separate"/>
      </w:r>
      <w:r w:rsidR="00006B3C" w:rsidRPr="00006B3C">
        <w:rPr>
          <w:rFonts w:ascii="Times New Roman" w:hAnsi="Times New Roman" w:cs="Times New Roman"/>
          <w:kern w:val="0"/>
          <w:sz w:val="24"/>
          <w:vertAlign w:val="superscript"/>
        </w:rPr>
        <w:t>5</w:t>
      </w:r>
      <w:r w:rsidRPr="00A65C6A">
        <w:rPr>
          <w:rFonts w:ascii="Times New Roman" w:eastAsiaTheme="minorEastAsia" w:hAnsi="Times New Roman" w:cs="Times New Roman"/>
          <w:iCs/>
          <w:sz w:val="24"/>
          <w:szCs w:val="24"/>
        </w:rPr>
        <w:fldChar w:fldCharType="end"/>
      </w:r>
      <w:r w:rsidRPr="00A65C6A">
        <w:rPr>
          <w:rFonts w:ascii="Times New Roman" w:eastAsiaTheme="minorEastAsia" w:hAnsi="Times New Roman" w:cs="Times New Roman"/>
          <w:iCs/>
          <w:sz w:val="24"/>
          <w:szCs w:val="24"/>
        </w:rPr>
        <w:t>. In the case of CO</w:t>
      </w:r>
      <w:r w:rsidRPr="00A65C6A">
        <w:rPr>
          <w:rFonts w:ascii="Times New Roman" w:eastAsiaTheme="minorEastAsia" w:hAnsi="Times New Roman" w:cs="Times New Roman"/>
          <w:iCs/>
          <w:sz w:val="24"/>
          <w:szCs w:val="24"/>
          <w:vertAlign w:val="subscript"/>
        </w:rPr>
        <w:t>2</w:t>
      </w:r>
      <w:r w:rsidRPr="00A65C6A">
        <w:rPr>
          <w:rFonts w:ascii="Times New Roman" w:eastAsiaTheme="minorEastAsia" w:hAnsi="Times New Roman" w:cs="Times New Roman"/>
          <w:iCs/>
          <w:sz w:val="24"/>
          <w:szCs w:val="24"/>
        </w:rPr>
        <w:t xml:space="preserve"> to CO reduction reaction, η can be calculated as</w:t>
      </w:r>
      <w:r w:rsidR="006B29C3">
        <w:rPr>
          <w:rFonts w:ascii="Times New Roman" w:eastAsiaTheme="minorEastAsia" w:hAnsi="Times New Roman" w:cs="Times New Roman"/>
          <w:iCs/>
          <w:sz w:val="24"/>
          <w:szCs w:val="24"/>
        </w:rPr>
        <w:t>:</w:t>
      </w:r>
    </w:p>
    <w:p w14:paraId="22E379B3" w14:textId="06646A9D" w:rsidR="006B29C3" w:rsidRPr="006B29C3" w:rsidRDefault="00796D5C" w:rsidP="006B29C3">
      <w:pPr>
        <w:spacing w:line="480" w:lineRule="auto"/>
        <w:jc w:val="right"/>
        <w:rPr>
          <w:rFonts w:ascii="Times New Roman" w:eastAsiaTheme="minorEastAsia" w:hAnsi="Times New Roman" w:cs="Times New Roman"/>
          <w:iCs/>
        </w:rPr>
      </w:pPr>
      <w:r w:rsidRPr="006B29C3">
        <w:rPr>
          <w:rFonts w:ascii="Times New Roman" w:eastAsiaTheme="minorEastAsia" w:hAnsi="Times New Roman" w:cs="Times New Roman"/>
          <w:iCs/>
        </w:rPr>
        <w:t xml:space="preserve"> </w:t>
      </w:r>
      <m:oMath>
        <m:r>
          <w:rPr>
            <w:rFonts w:ascii="Cambria Math" w:eastAsiaTheme="minorEastAsia" w:hAnsi="Cambria Math" w:cs="Times New Roman"/>
          </w:rPr>
          <m:t>η=</m:t>
        </m:r>
        <m:sSub>
          <m:sSubPr>
            <m:ctrlPr>
              <w:rPr>
                <w:rFonts w:ascii="Cambria Math" w:eastAsiaTheme="minorEastAsia" w:hAnsi="Cambria Math" w:cs="Times New Roman"/>
                <w:i/>
                <w:iCs/>
              </w:rPr>
            </m:ctrlPr>
          </m:sSubPr>
          <m:e>
            <m:r>
              <w:rPr>
                <w:rFonts w:ascii="Cambria Math" w:eastAsiaTheme="minorEastAsia" w:hAnsi="Cambria Math" w:cs="Times New Roman"/>
              </w:rPr>
              <m:t>E</m:t>
            </m:r>
          </m:e>
          <m:sub>
            <m:r>
              <w:rPr>
                <w:rFonts w:ascii="Cambria Math" w:eastAsiaTheme="minorEastAsia" w:hAnsi="Cambria Math" w:cs="Times New Roman"/>
              </w:rPr>
              <m:t>applied</m:t>
            </m:r>
          </m:sub>
        </m:sSub>
        <m:r>
          <w:rPr>
            <w:rFonts w:ascii="Cambria Math" w:eastAsiaTheme="minorEastAsia" w:hAnsi="Cambria Math" w:cs="Times New Roman"/>
          </w:rPr>
          <m:t>-</m:t>
        </m:r>
        <m:sSubSup>
          <m:sSubSupPr>
            <m:ctrlPr>
              <w:rPr>
                <w:rFonts w:ascii="Cambria Math" w:eastAsiaTheme="minorEastAsia" w:hAnsi="Cambria Math" w:cs="Times New Roman"/>
                <w:i/>
                <w:iCs/>
              </w:rPr>
            </m:ctrlPr>
          </m:sSubSupPr>
          <m:e>
            <m:r>
              <w:rPr>
                <w:rFonts w:ascii="Cambria Math" w:eastAsiaTheme="minorEastAsia" w:hAnsi="Cambria Math" w:cs="Times New Roman"/>
              </w:rPr>
              <m:t>E</m:t>
            </m:r>
          </m:e>
          <m:sub>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CO</m:t>
                </m:r>
              </m:e>
              <m:sub>
                <m:r>
                  <m:rPr>
                    <m:sty m:val="p"/>
                  </m:rPr>
                  <w:rPr>
                    <w:rFonts w:ascii="Cambria Math" w:eastAsiaTheme="minorEastAsia" w:hAnsi="Cambria Math" w:cs="Times New Roman"/>
                    <w:sz w:val="20"/>
                    <w:szCs w:val="20"/>
                  </w:rPr>
                  <m:t>2</m:t>
                </m:r>
              </m:sub>
            </m:sSub>
            <m:r>
              <m:rPr>
                <m:sty m:val="p"/>
              </m:rPr>
              <w:rPr>
                <w:rFonts w:ascii="Cambria Math" w:eastAsiaTheme="minorEastAsia" w:hAnsi="Cambria Math" w:cs="Times New Roman"/>
                <w:sz w:val="20"/>
                <w:szCs w:val="20"/>
              </w:rPr>
              <m:t>→CO</m:t>
            </m:r>
          </m:sub>
          <m:sup>
            <m:r>
              <w:rPr>
                <w:rFonts w:ascii="Cambria Math" w:eastAsiaTheme="minorEastAsia" w:hAnsi="Cambria Math" w:cs="Times New Roman"/>
              </w:rPr>
              <m:t>0</m:t>
            </m:r>
          </m:sup>
        </m:sSubSup>
        <m:r>
          <w:rPr>
            <w:rFonts w:ascii="Cambria Math" w:eastAsiaTheme="minorEastAsia" w:hAnsi="Cambria Math" w:cs="Times New Roman"/>
          </w:rPr>
          <m:t xml:space="preserve">                                                  (eq. 5)</m:t>
        </m:r>
      </m:oMath>
      <w:r w:rsidRPr="006B29C3">
        <w:rPr>
          <w:rFonts w:ascii="Times New Roman" w:eastAsiaTheme="minorEastAsia" w:hAnsi="Times New Roman" w:cs="Times New Roman"/>
          <w:iCs/>
        </w:rPr>
        <w:t xml:space="preserve"> </w:t>
      </w:r>
    </w:p>
    <w:p w14:paraId="6464F75C" w14:textId="75719EBC" w:rsidR="00796D5C" w:rsidRPr="00A65C6A" w:rsidRDefault="00796D5C" w:rsidP="00796D5C">
      <w:pPr>
        <w:spacing w:line="480" w:lineRule="auto"/>
        <w:jc w:val="both"/>
        <w:rPr>
          <w:rFonts w:ascii="Times New Roman" w:eastAsiaTheme="minorEastAsia" w:hAnsi="Times New Roman" w:cs="Times New Roman"/>
          <w:iCs/>
          <w:sz w:val="24"/>
          <w:szCs w:val="24"/>
        </w:rPr>
      </w:pPr>
      <w:r w:rsidRPr="00A65C6A">
        <w:rPr>
          <w:rFonts w:ascii="Times New Roman" w:eastAsiaTheme="minorEastAsia" w:hAnsi="Times New Roman" w:cs="Times New Roman"/>
          <w:iCs/>
          <w:sz w:val="24"/>
          <w:szCs w:val="24"/>
        </w:rPr>
        <w:lastRenderedPageBreak/>
        <w:t xml:space="preserve">where </w:t>
      </w:r>
      <m:oMath>
        <m:sSub>
          <m:sSubPr>
            <m:ctrlPr>
              <w:rPr>
                <w:rFonts w:ascii="Cambria Math" w:eastAsiaTheme="minorEastAsia" w:hAnsi="Cambria Math" w:cs="Times New Roman"/>
                <w:i/>
                <w:iCs/>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applied</m:t>
            </m:r>
          </m:sub>
        </m:sSub>
      </m:oMath>
      <w:r w:rsidRPr="00A65C6A">
        <w:rPr>
          <w:rFonts w:ascii="Times New Roman" w:eastAsiaTheme="minorEastAsia" w:hAnsi="Times New Roman" w:cs="Times New Roman"/>
          <w:iCs/>
          <w:sz w:val="24"/>
          <w:szCs w:val="24"/>
        </w:rPr>
        <w:t xml:space="preserve"> is the applied potential to drive the reaction and </w:t>
      </w:r>
      <m:oMath>
        <m:sSubSup>
          <m:sSubSupPr>
            <m:ctrlPr>
              <w:rPr>
                <w:rFonts w:ascii="Cambria Math" w:eastAsiaTheme="minorEastAsia" w:hAnsi="Cambria Math" w:cs="Times New Roman"/>
                <w:i/>
                <w:iCs/>
                <w:sz w:val="24"/>
                <w:szCs w:val="24"/>
              </w:rPr>
            </m:ctrlPr>
          </m:sSubSupPr>
          <m:e>
            <m:r>
              <w:rPr>
                <w:rFonts w:ascii="Cambria Math" w:eastAsiaTheme="minorEastAsia" w:hAnsi="Cambria Math" w:cs="Times New Roman"/>
                <w:sz w:val="24"/>
                <w:szCs w:val="24"/>
              </w:rPr>
              <m:t>E</m:t>
            </m:r>
          </m:e>
          <m:sub>
            <m:sSub>
              <m:sSubPr>
                <m:ctrlPr>
                  <w:rPr>
                    <w:rFonts w:ascii="Cambria Math" w:eastAsiaTheme="minorEastAsia" w:hAnsi="Cambria Math" w:cs="Times New Roman"/>
                  </w:rPr>
                </m:ctrlPr>
              </m:sSubPr>
              <m:e>
                <m:r>
                  <m:rPr>
                    <m:sty m:val="p"/>
                  </m:rPr>
                  <w:rPr>
                    <w:rFonts w:ascii="Cambria Math" w:eastAsiaTheme="minorEastAsia" w:hAnsi="Cambria Math" w:cs="Times New Roman"/>
                  </w:rPr>
                  <m:t>CO</m:t>
                </m:r>
              </m:e>
              <m:sub>
                <m:r>
                  <m:rPr>
                    <m:sty m:val="p"/>
                  </m:rPr>
                  <w:rPr>
                    <w:rFonts w:ascii="Cambria Math" w:eastAsiaTheme="minorEastAsia" w:hAnsi="Cambria Math" w:cs="Times New Roman"/>
                  </w:rPr>
                  <m:t>2</m:t>
                </m:r>
              </m:sub>
            </m:sSub>
            <m:r>
              <m:rPr>
                <m:sty m:val="p"/>
              </m:rPr>
              <w:rPr>
                <w:rFonts w:ascii="Cambria Math" w:eastAsiaTheme="minorEastAsia" w:hAnsi="Cambria Math" w:cs="Times New Roman"/>
              </w:rPr>
              <m:t>→CO</m:t>
            </m:r>
          </m:sub>
          <m:sup>
            <m:r>
              <w:rPr>
                <w:rFonts w:ascii="Cambria Math" w:eastAsiaTheme="minorEastAsia" w:hAnsi="Cambria Math" w:cs="Times New Roman"/>
                <w:sz w:val="24"/>
                <w:szCs w:val="24"/>
              </w:rPr>
              <m:t>0</m:t>
            </m:r>
          </m:sup>
        </m:sSubSup>
      </m:oMath>
      <w:r w:rsidRPr="00A65C6A">
        <w:rPr>
          <w:rFonts w:ascii="Times New Roman" w:eastAsiaTheme="minorEastAsia" w:hAnsi="Times New Roman" w:cs="Times New Roman"/>
          <w:iCs/>
          <w:sz w:val="24"/>
          <w:szCs w:val="24"/>
        </w:rPr>
        <w:t xml:space="preserve"> is the standard CO</w:t>
      </w:r>
      <w:r w:rsidRPr="00A65C6A">
        <w:rPr>
          <w:rFonts w:ascii="Times New Roman" w:eastAsiaTheme="minorEastAsia" w:hAnsi="Times New Roman" w:cs="Times New Roman"/>
          <w:iCs/>
          <w:sz w:val="24"/>
          <w:szCs w:val="24"/>
          <w:vertAlign w:val="subscript"/>
        </w:rPr>
        <w:t>2</w:t>
      </w:r>
      <w:r w:rsidRPr="00A65C6A">
        <w:rPr>
          <w:rFonts w:ascii="Times New Roman" w:eastAsiaTheme="minorEastAsia" w:hAnsi="Times New Roman" w:cs="Times New Roman"/>
          <w:iCs/>
          <w:sz w:val="24"/>
          <w:szCs w:val="24"/>
        </w:rPr>
        <w:t xml:space="preserve"> to CO reduction potential that depends on the specific conditions at which the reaction is carried out. This term can be further determined using the following equation:</w:t>
      </w:r>
    </w:p>
    <w:p w14:paraId="10727438" w14:textId="149FE388" w:rsidR="00796D5C" w:rsidRPr="00A65C6A" w:rsidRDefault="00000000" w:rsidP="00796D5C">
      <w:pPr>
        <w:spacing w:line="480" w:lineRule="auto"/>
        <w:jc w:val="right"/>
        <w:rPr>
          <w:rFonts w:ascii="Times New Roman" w:eastAsiaTheme="minorEastAsia" w:hAnsi="Times New Roman" w:cs="Times New Roman"/>
        </w:rPr>
      </w:pPr>
      <m:oMath>
        <m:sSubSup>
          <m:sSubSupPr>
            <m:ctrlPr>
              <w:rPr>
                <w:rFonts w:ascii="Cambria Math" w:eastAsiaTheme="minorEastAsia" w:hAnsi="Cambria Math" w:cs="Times New Roman"/>
              </w:rPr>
            </m:ctrlPr>
          </m:sSubSupPr>
          <m:e>
            <m:r>
              <m:rPr>
                <m:sty m:val="p"/>
              </m:rPr>
              <w:rPr>
                <w:rFonts w:ascii="Cambria Math" w:eastAsiaTheme="minorEastAsia" w:hAnsi="Cambria Math" w:cs="Times New Roman"/>
              </w:rPr>
              <m:t>E</m:t>
            </m:r>
          </m:e>
          <m:sub>
            <m:sSub>
              <m:sSubPr>
                <m:ctrlPr>
                  <w:rPr>
                    <w:rFonts w:ascii="Cambria Math" w:eastAsiaTheme="minorEastAsia" w:hAnsi="Cambria Math" w:cs="Times New Roman"/>
                  </w:rPr>
                </m:ctrlPr>
              </m:sSubPr>
              <m:e>
                <m:r>
                  <m:rPr>
                    <m:sty m:val="p"/>
                  </m:rPr>
                  <w:rPr>
                    <w:rFonts w:ascii="Cambria Math" w:eastAsiaTheme="minorEastAsia" w:hAnsi="Cambria Math" w:cs="Times New Roman"/>
                  </w:rPr>
                  <m:t>CO</m:t>
                </m:r>
              </m:e>
              <m:sub>
                <m:r>
                  <m:rPr>
                    <m:sty m:val="p"/>
                  </m:rPr>
                  <w:rPr>
                    <w:rFonts w:ascii="Cambria Math" w:eastAsiaTheme="minorEastAsia" w:hAnsi="Cambria Math" w:cs="Times New Roman"/>
                  </w:rPr>
                  <m:t>2</m:t>
                </m:r>
              </m:sub>
            </m:sSub>
            <m:r>
              <m:rPr>
                <m:sty m:val="p"/>
              </m:rPr>
              <w:rPr>
                <w:rFonts w:ascii="Cambria Math" w:eastAsiaTheme="minorEastAsia" w:hAnsi="Cambria Math" w:cs="Times New Roman"/>
              </w:rPr>
              <m:t>→CO, C</m:t>
            </m:r>
            <m:sSub>
              <m:sSubPr>
                <m:ctrlPr>
                  <w:rPr>
                    <w:rFonts w:ascii="Cambria Math" w:eastAsiaTheme="minorEastAsia" w:hAnsi="Cambria Math" w:cs="Times New Roman"/>
                  </w:rPr>
                </m:ctrlPr>
              </m:sSubPr>
              <m:e>
                <m:r>
                  <m:rPr>
                    <m:sty m:val="p"/>
                  </m:rPr>
                  <w:rPr>
                    <w:rFonts w:ascii="Cambria Math" w:eastAsiaTheme="minorEastAsia" w:hAnsi="Cambria Math" w:cs="Times New Roman"/>
                  </w:rPr>
                  <m:t>H</m:t>
                </m:r>
              </m:e>
              <m:sub>
                <m:r>
                  <m:rPr>
                    <m:sty m:val="p"/>
                  </m:rPr>
                  <w:rPr>
                    <w:rFonts w:ascii="Cambria Math" w:eastAsiaTheme="minorEastAsia" w:hAnsi="Cambria Math" w:cs="Times New Roman"/>
                  </w:rPr>
                  <m:t>3</m:t>
                </m:r>
              </m:sub>
            </m:sSub>
            <m:r>
              <m:rPr>
                <m:sty m:val="p"/>
              </m:rPr>
              <w:rPr>
                <w:rFonts w:ascii="Cambria Math" w:eastAsiaTheme="minorEastAsia" w:hAnsi="Cambria Math" w:cs="Times New Roman"/>
              </w:rPr>
              <m:t>CN, HA</m:t>
            </m:r>
          </m:sub>
          <m:sup>
            <m:r>
              <m:rPr>
                <m:sty m:val="p"/>
              </m:rPr>
              <w:rPr>
                <w:rFonts w:ascii="Cambria Math" w:eastAsiaTheme="minorEastAsia" w:hAnsi="Cambria Math" w:cs="Times New Roman"/>
              </w:rPr>
              <m:t>0</m:t>
            </m:r>
          </m:sup>
        </m:sSubSup>
        <m:r>
          <m:rPr>
            <m:sty m:val="p"/>
          </m:rPr>
          <w:rPr>
            <w:rFonts w:ascii="Cambria Math" w:eastAsiaTheme="minorEastAsia" w:hAnsi="Cambria Math" w:cs="Times New Roman"/>
          </w:rPr>
          <m:t>=0.349-</m:t>
        </m:r>
        <m:d>
          <m:dPr>
            <m:ctrlPr>
              <w:rPr>
                <w:rFonts w:ascii="Cambria Math" w:eastAsiaTheme="minorEastAsia" w:hAnsi="Cambria Math" w:cs="Times New Roman"/>
              </w:rPr>
            </m:ctrlPr>
          </m:dPr>
          <m:e>
            <m:f>
              <m:fPr>
                <m:ctrlPr>
                  <w:rPr>
                    <w:rFonts w:ascii="Cambria Math" w:eastAsiaTheme="minorEastAsia" w:hAnsi="Cambria Math" w:cs="Times New Roman"/>
                  </w:rPr>
                </m:ctrlPr>
              </m:fPr>
              <m:num>
                <m:r>
                  <m:rPr>
                    <m:sty m:val="p"/>
                  </m:rPr>
                  <w:rPr>
                    <w:rFonts w:ascii="Cambria Math" w:eastAsiaTheme="minorEastAsia" w:hAnsi="Cambria Math" w:cs="Times New Roman"/>
                  </w:rPr>
                  <m:t>2.303RT</m:t>
                </m:r>
              </m:num>
              <m:den>
                <m:r>
                  <m:rPr>
                    <m:sty m:val="p"/>
                  </m:rPr>
                  <w:rPr>
                    <w:rFonts w:ascii="Cambria Math" w:eastAsiaTheme="minorEastAsia" w:hAnsi="Cambria Math" w:cs="Times New Roman"/>
                  </w:rPr>
                  <m:t>F</m:t>
                </m:r>
              </m:den>
            </m:f>
          </m:e>
        </m:d>
        <m:r>
          <m:rPr>
            <m:sty m:val="p"/>
          </m:rPr>
          <w:rPr>
            <w:rFonts w:ascii="Cambria Math" w:eastAsiaTheme="minorEastAsia" w:hAnsi="Cambria Math" w:cs="Times New Roman"/>
          </w:rPr>
          <m:t>p</m:t>
        </m:r>
        <m:sSub>
          <m:sSubPr>
            <m:ctrlPr>
              <w:rPr>
                <w:rFonts w:ascii="Cambria Math" w:eastAsiaTheme="minorEastAsia" w:hAnsi="Cambria Math" w:cs="Times New Roman"/>
              </w:rPr>
            </m:ctrlPr>
          </m:sSubPr>
          <m:e>
            <m:r>
              <m:rPr>
                <m:sty m:val="p"/>
              </m:rPr>
              <w:rPr>
                <w:rFonts w:ascii="Cambria Math" w:eastAsiaTheme="minorEastAsia" w:hAnsi="Cambria Math" w:cs="Times New Roman"/>
              </w:rPr>
              <m:t>K</m:t>
            </m:r>
          </m:e>
          <m:sub>
            <m:r>
              <m:rPr>
                <m:sty m:val="p"/>
              </m:rPr>
              <w:rPr>
                <w:rFonts w:ascii="Cambria Math" w:eastAsiaTheme="minorEastAsia" w:hAnsi="Cambria Math" w:cs="Times New Roman"/>
              </w:rPr>
              <m:t>a,HA, C</m:t>
            </m:r>
            <m:sSub>
              <m:sSubPr>
                <m:ctrlPr>
                  <w:rPr>
                    <w:rFonts w:ascii="Cambria Math" w:eastAsiaTheme="minorEastAsia" w:hAnsi="Cambria Math" w:cs="Times New Roman"/>
                  </w:rPr>
                </m:ctrlPr>
              </m:sSubPr>
              <m:e>
                <m:r>
                  <m:rPr>
                    <m:sty m:val="p"/>
                  </m:rPr>
                  <w:rPr>
                    <w:rFonts w:ascii="Cambria Math" w:eastAsiaTheme="minorEastAsia" w:hAnsi="Cambria Math" w:cs="Times New Roman"/>
                  </w:rPr>
                  <m:t>H</m:t>
                </m:r>
              </m:e>
              <m:sub>
                <m:r>
                  <m:rPr>
                    <m:sty m:val="p"/>
                  </m:rPr>
                  <w:rPr>
                    <w:rFonts w:ascii="Cambria Math" w:eastAsiaTheme="minorEastAsia" w:hAnsi="Cambria Math" w:cs="Times New Roman"/>
                  </w:rPr>
                  <m:t>3</m:t>
                </m:r>
              </m:sub>
            </m:sSub>
            <m:r>
              <m:rPr>
                <m:sty m:val="p"/>
              </m:rPr>
              <w:rPr>
                <w:rFonts w:ascii="Cambria Math" w:eastAsiaTheme="minorEastAsia" w:hAnsi="Cambria Math" w:cs="Times New Roman"/>
              </w:rPr>
              <m:t xml:space="preserve">CN </m:t>
            </m:r>
          </m:sub>
        </m:sSub>
        <m:r>
          <w:rPr>
            <w:rFonts w:ascii="Cambria Math" w:eastAsiaTheme="minorEastAsia" w:hAnsi="Cambria Math" w:cs="Times New Roman"/>
          </w:rPr>
          <m:t xml:space="preserve">  </m:t>
        </m:r>
        <m:r>
          <m:rPr>
            <m:sty m:val="p"/>
          </m:rPr>
          <w:rPr>
            <w:rFonts w:ascii="Cambria Math" w:eastAsiaTheme="minorEastAsia" w:hAnsi="Cambria Math" w:cs="Times New Roman"/>
          </w:rPr>
          <m:t>V vs NHE</m:t>
        </m:r>
      </m:oMath>
      <w:r w:rsidR="00796D5C" w:rsidRPr="00A65C6A">
        <w:rPr>
          <w:rFonts w:ascii="Times New Roman" w:eastAsiaTheme="minorEastAsia" w:hAnsi="Times New Roman" w:cs="Times New Roman"/>
          <w:iCs/>
        </w:rPr>
        <w:t xml:space="preserve">                     </w:t>
      </w:r>
      <w:r w:rsidR="00796D5C">
        <w:rPr>
          <w:rFonts w:ascii="Times New Roman" w:eastAsiaTheme="minorEastAsia" w:hAnsi="Times New Roman" w:cs="Times New Roman"/>
          <w:iCs/>
        </w:rPr>
        <w:t>(</w:t>
      </w:r>
      <w:r w:rsidR="00796D5C" w:rsidRPr="00A65C6A">
        <w:rPr>
          <w:rFonts w:ascii="Times New Roman" w:eastAsiaTheme="minorEastAsia" w:hAnsi="Times New Roman" w:cs="Times New Roman"/>
          <w:iCs/>
        </w:rPr>
        <w:t xml:space="preserve">eq. </w:t>
      </w:r>
      <w:r w:rsidR="006A3015">
        <w:rPr>
          <w:rFonts w:ascii="Times New Roman" w:eastAsiaTheme="minorEastAsia" w:hAnsi="Times New Roman" w:cs="Times New Roman"/>
          <w:iCs/>
        </w:rPr>
        <w:t>6</w:t>
      </w:r>
      <w:r w:rsidR="00796D5C">
        <w:rPr>
          <w:rFonts w:ascii="Times New Roman" w:eastAsiaTheme="minorEastAsia" w:hAnsi="Times New Roman" w:cs="Times New Roman"/>
          <w:iCs/>
        </w:rPr>
        <w:t>)</w:t>
      </w:r>
    </w:p>
    <w:p w14:paraId="68C1D322" w14:textId="53B68DF2" w:rsidR="00490056" w:rsidRDefault="00796D5C" w:rsidP="00786CBF">
      <w:pPr>
        <w:spacing w:line="480" w:lineRule="auto"/>
        <w:jc w:val="both"/>
        <w:rPr>
          <w:rFonts w:ascii="Times New Roman" w:hAnsi="Times New Roman" w:cs="Times New Roman"/>
          <w:b/>
          <w:bCs/>
          <w:sz w:val="24"/>
          <w:szCs w:val="24"/>
        </w:rPr>
      </w:pPr>
      <w:r w:rsidRPr="00A65C6A">
        <w:rPr>
          <w:rFonts w:ascii="Times New Roman" w:eastAsiaTheme="minorEastAsia" w:hAnsi="Times New Roman" w:cs="Times New Roman"/>
          <w:sz w:val="24"/>
          <w:szCs w:val="24"/>
        </w:rPr>
        <w:t xml:space="preserve">where R is the gas constant, T is the temperature in K, F is the Faraday constant and  </w:t>
      </w:r>
      <m:oMath>
        <m:r>
          <m:rPr>
            <m:sty m:val="p"/>
          </m:rPr>
          <w:rPr>
            <w:rFonts w:ascii="Cambria Math" w:eastAsiaTheme="minorEastAsia" w:hAnsi="Cambria Math" w:cs="Times New Roman"/>
            <w:sz w:val="24"/>
            <w:szCs w:val="24"/>
          </w:rPr>
          <m:t>p</m:t>
        </m:r>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a,HA, C</m:t>
            </m:r>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H</m:t>
                </m:r>
              </m:e>
              <m:sub>
                <m:r>
                  <m:rPr>
                    <m:sty m:val="p"/>
                  </m:rPr>
                  <w:rPr>
                    <w:rFonts w:ascii="Cambria Math" w:eastAsiaTheme="minorEastAsia" w:hAnsi="Cambria Math" w:cs="Times New Roman"/>
                    <w:sz w:val="24"/>
                    <w:szCs w:val="24"/>
                  </w:rPr>
                  <m:t>3</m:t>
                </m:r>
              </m:sub>
            </m:sSub>
            <m:r>
              <m:rPr>
                <m:sty m:val="p"/>
              </m:rPr>
              <w:rPr>
                <w:rFonts w:ascii="Cambria Math" w:eastAsiaTheme="minorEastAsia" w:hAnsi="Cambria Math" w:cs="Times New Roman"/>
                <w:sz w:val="24"/>
                <w:szCs w:val="24"/>
              </w:rPr>
              <m:t xml:space="preserve">CN </m:t>
            </m:r>
          </m:sub>
        </m:sSub>
      </m:oMath>
      <w:r w:rsidRPr="00A65C6A">
        <w:rPr>
          <w:rFonts w:ascii="Times New Roman" w:eastAsiaTheme="minorEastAsia" w:hAnsi="Times New Roman" w:cs="Times New Roman"/>
          <w:sz w:val="24"/>
          <w:szCs w:val="24"/>
        </w:rPr>
        <w:t>is the pKa of the proton source in acetonitrile</w:t>
      </w:r>
      <w:r w:rsidR="00786CBF">
        <w:rPr>
          <w:rFonts w:ascii="Times New Roman" w:eastAsiaTheme="minorEastAsia" w:hAnsi="Times New Roman" w:cs="Times New Roman"/>
          <w:sz w:val="24"/>
          <w:szCs w:val="24"/>
        </w:rPr>
        <w:fldChar w:fldCharType="begin"/>
      </w:r>
      <w:r w:rsidR="00271EA1">
        <w:rPr>
          <w:rFonts w:ascii="Times New Roman" w:eastAsiaTheme="minorEastAsia" w:hAnsi="Times New Roman" w:cs="Times New Roman"/>
          <w:sz w:val="24"/>
          <w:szCs w:val="24"/>
        </w:rPr>
        <w:instrText xml:space="preserve"> ADDIN ZOTERO_ITEM CSL_CITATION {"citationID":"4Slk6K8D","properties":{"formattedCitation":"\\super 1\\nosupersub{}","plainCitation":"1","noteIndex":0},"citationItems":[{"id":861,"uris":["http://zotero.org/users/local/4a7HLgKB/items/Y7IFVPZ9"],"itemData":{"id":861,"type":"article-journal","abstract":"The pursuit of solar fuels has motivated extensive research on molecular electrocatalysts capable of evolving hydrogen from protic solutions, reducing CO2, and oxidizing water. Determining accurate figures of merit for these catalysts requires the careful and appropriate application of electroanalytical techniques. This Viewpoint first briefly presents the fundamentals of cyclic voltammetry and highlights practical experimental considerations before focusing on the application of cyclic voltammetry for the characterization of electrocatalysts. Key metrics for comparing catalysts, including the overpotential (η), potential for catalysis (Ecat), observed rate constant (kobs), and potential-dependent turnover frequency, are discussed. The cyclic voltammetric responses for a general electrocatalytic one-electron reduction of a substrate are presented along with methods to extract figures of merit from these data. The extension of this analysis to more complex electrocatalytic schemes, such as those responsible for H2 evolution and CO2 reduction, is then discussed.","container-title":"Inorganic Chemistry","DOI":"10.1021/ic500658x","ISSN":"0020-1669","issue":"19","journalAbbreviation":"Inorg. Chem.","note":"publisher: American Chemical Society","page":"9983-10002","source":"ACS Publications","title":"Evaluation of Homogeneous Electrocatalysts by Cyclic Voltammetry","volume":"53","author":[{"family":"Rountree","given":"Eric S."},{"family":"McCarthy","given":"Brian D."},{"family":"Eisenhart","given":"Thomas T."},{"family":"Dempsey","given":"Jillian L."}],"issued":{"date-parts":[["2014",10,6]]}}}],"schema":"https://github.com/citation-style-language/schema/raw/master/csl-citation.json"} </w:instrText>
      </w:r>
      <w:r w:rsidR="00786CBF">
        <w:rPr>
          <w:rFonts w:ascii="Times New Roman" w:eastAsiaTheme="minorEastAsia" w:hAnsi="Times New Roman" w:cs="Times New Roman"/>
          <w:sz w:val="24"/>
          <w:szCs w:val="24"/>
        </w:rPr>
        <w:fldChar w:fldCharType="separate"/>
      </w:r>
      <w:r w:rsidR="00006B3C" w:rsidRPr="00006B3C">
        <w:rPr>
          <w:rFonts w:ascii="Times New Roman" w:hAnsi="Times New Roman" w:cs="Times New Roman"/>
          <w:kern w:val="0"/>
          <w:sz w:val="24"/>
          <w:vertAlign w:val="superscript"/>
        </w:rPr>
        <w:t>1</w:t>
      </w:r>
      <w:r w:rsidR="00786CBF">
        <w:rPr>
          <w:rFonts w:ascii="Times New Roman" w:eastAsiaTheme="minorEastAsia" w:hAnsi="Times New Roman" w:cs="Times New Roman"/>
          <w:sz w:val="24"/>
          <w:szCs w:val="24"/>
        </w:rPr>
        <w:fldChar w:fldCharType="end"/>
      </w:r>
      <w:r w:rsidRPr="00A65C6A">
        <w:rPr>
          <w:rFonts w:ascii="Times New Roman" w:eastAsiaTheme="minorEastAsia" w:hAnsi="Times New Roman" w:cs="Times New Roman"/>
          <w:sz w:val="24"/>
          <w:szCs w:val="24"/>
        </w:rPr>
        <w:t>. Taking CV scans under catalytic conditions with added water as the proton source, the strongest proton source is the carbonic acid (H</w:t>
      </w:r>
      <w:r w:rsidRPr="00A65C6A">
        <w:rPr>
          <w:rFonts w:ascii="Times New Roman" w:eastAsiaTheme="minorEastAsia" w:hAnsi="Times New Roman" w:cs="Times New Roman"/>
          <w:sz w:val="24"/>
          <w:szCs w:val="24"/>
          <w:vertAlign w:val="subscript"/>
        </w:rPr>
        <w:t>2</w:t>
      </w:r>
      <w:r w:rsidRPr="00A65C6A">
        <w:rPr>
          <w:rFonts w:ascii="Times New Roman" w:eastAsiaTheme="minorEastAsia" w:hAnsi="Times New Roman" w:cs="Times New Roman"/>
          <w:sz w:val="24"/>
          <w:szCs w:val="24"/>
        </w:rPr>
        <w:t>CO</w:t>
      </w:r>
      <w:r w:rsidRPr="00A65C6A">
        <w:rPr>
          <w:rFonts w:ascii="Times New Roman" w:eastAsiaTheme="minorEastAsia" w:hAnsi="Times New Roman" w:cs="Times New Roman"/>
          <w:sz w:val="24"/>
          <w:szCs w:val="24"/>
          <w:vertAlign w:val="subscript"/>
        </w:rPr>
        <w:t>3</w:t>
      </w:r>
      <w:r w:rsidRPr="00A65C6A">
        <w:rPr>
          <w:rFonts w:ascii="Times New Roman" w:eastAsiaTheme="minorEastAsia" w:hAnsi="Times New Roman" w:cs="Times New Roman"/>
          <w:sz w:val="24"/>
          <w:szCs w:val="24"/>
        </w:rPr>
        <w:t>, pKa = 17.03 in MeCN) that o</w:t>
      </w:r>
      <w:r>
        <w:rPr>
          <w:rFonts w:ascii="Times New Roman" w:eastAsiaTheme="minorEastAsia" w:hAnsi="Times New Roman" w:cs="Times New Roman"/>
          <w:sz w:val="24"/>
          <w:szCs w:val="24"/>
        </w:rPr>
        <w:t>r</w:t>
      </w:r>
      <w:r w:rsidRPr="00A65C6A">
        <w:rPr>
          <w:rFonts w:ascii="Times New Roman" w:eastAsiaTheme="minorEastAsia" w:hAnsi="Times New Roman" w:cs="Times New Roman"/>
          <w:sz w:val="24"/>
          <w:szCs w:val="24"/>
        </w:rPr>
        <w:t>iginates from the hydration of dissolved carbon dioxide</w:t>
      </w:r>
      <w:r w:rsidR="000A6452">
        <w:rPr>
          <w:rFonts w:ascii="Times New Roman" w:eastAsiaTheme="minorEastAsia" w:hAnsi="Times New Roman" w:cs="Times New Roman"/>
          <w:sz w:val="24"/>
          <w:szCs w:val="24"/>
        </w:rPr>
        <w:fldChar w:fldCharType="begin"/>
      </w:r>
      <w:r w:rsidR="00271EA1">
        <w:rPr>
          <w:rFonts w:ascii="Times New Roman" w:eastAsiaTheme="minorEastAsia" w:hAnsi="Times New Roman" w:cs="Times New Roman"/>
          <w:sz w:val="24"/>
          <w:szCs w:val="24"/>
        </w:rPr>
        <w:instrText xml:space="preserve"> ADDIN ZOTERO_ITEM CSL_CITATION {"citationID":"8Mpke1Ll","properties":{"formattedCitation":"\\super 6\\nosupersub{}","plainCitation":"6","noteIndex":0},"citationItems":[{"id":1713,"uris":["http://zotero.org/users/local/4a7HLgKB/items/4P4I9LEB"],"itemData":{"id":1713,"type":"article-journal","abstract":"Electrochemical conversion of carbon dioxide (CO2) to carbon monoxide (CO) is a potentially useful step in the desirable transformation of the greenhouse gas to fuels and commodity chemicals. We have found that modification of iron tetraphenylporphyrin through the introduction of phenolic groups in all ortho and ortho′ positions of the phenyl groups considerably speeds up catalysis of this reaction by the electrogenerated iron(0) complex. The catalyst, which uses one of the most earth-abundant metals, manifests a CO faradaic yield above 90% through 50 million turnovers over 4 hours of electrolysis at low overpotential (0.465 volt), with no observed degradation. The basis for the enhanced activity appears to be the high local concentration of protons associated with the phenolic hydroxyl substituents.","container-title":"Science","DOI":"10.1126/science.1224581","issue":"6103","note":"publisher: American Association for the Advancement of Science","page":"90-94","source":"science.org (Atypon)","title":"A Local Proton Source Enhances CO2 Electroreduction to CO by a Molecular Fe Catalyst","volume":"338","author":[{"family":"Costentin","given":"Cyrille"},{"family":"Drouet","given":"Samuel"},{"family":"Robert","given":"Marc"},{"family":"Savéant","given":"Jean-Michel"}],"issued":{"date-parts":[["2012",10,5]]}}}],"schema":"https://github.com/citation-style-language/schema/raw/master/csl-citation.json"} </w:instrText>
      </w:r>
      <w:r w:rsidR="000A6452">
        <w:rPr>
          <w:rFonts w:ascii="Times New Roman" w:eastAsiaTheme="minorEastAsia" w:hAnsi="Times New Roman" w:cs="Times New Roman"/>
          <w:sz w:val="24"/>
          <w:szCs w:val="24"/>
        </w:rPr>
        <w:fldChar w:fldCharType="separate"/>
      </w:r>
      <w:r w:rsidR="00006B3C" w:rsidRPr="00006B3C">
        <w:rPr>
          <w:rFonts w:ascii="Times New Roman" w:hAnsi="Times New Roman" w:cs="Times New Roman"/>
          <w:kern w:val="0"/>
          <w:sz w:val="24"/>
          <w:vertAlign w:val="superscript"/>
        </w:rPr>
        <w:t>6</w:t>
      </w:r>
      <w:r w:rsidR="000A6452">
        <w:rPr>
          <w:rFonts w:ascii="Times New Roman" w:eastAsiaTheme="minorEastAsia" w:hAnsi="Times New Roman" w:cs="Times New Roman"/>
          <w:sz w:val="24"/>
          <w:szCs w:val="24"/>
        </w:rPr>
        <w:fldChar w:fldCharType="end"/>
      </w:r>
      <w:r w:rsidRPr="00A65C6A">
        <w:rPr>
          <w:rFonts w:ascii="Times New Roman" w:eastAsiaTheme="minorEastAsia" w:hAnsi="Times New Roman" w:cs="Times New Roman"/>
          <w:sz w:val="24"/>
          <w:szCs w:val="24"/>
        </w:rPr>
        <w:t>. Substitution of pKa = 17.03 in eq. 1 results in a standard CO</w:t>
      </w:r>
      <w:r w:rsidRPr="00A65C6A">
        <w:rPr>
          <w:rFonts w:ascii="Times New Roman" w:eastAsiaTheme="minorEastAsia" w:hAnsi="Times New Roman" w:cs="Times New Roman"/>
          <w:sz w:val="24"/>
          <w:szCs w:val="24"/>
          <w:vertAlign w:val="subscript"/>
        </w:rPr>
        <w:t>2</w:t>
      </w:r>
      <w:r w:rsidRPr="00A65C6A">
        <w:rPr>
          <w:rFonts w:ascii="Times New Roman" w:eastAsiaTheme="minorEastAsia" w:hAnsi="Times New Roman" w:cs="Times New Roman"/>
          <w:sz w:val="24"/>
          <w:szCs w:val="24"/>
        </w:rPr>
        <w:t xml:space="preserve"> to CO reduction potential of -0.635 V vs NHE (approximately -1.27 V vs Fc</w:t>
      </w:r>
      <w:r w:rsidRPr="00A65C6A">
        <w:rPr>
          <w:rFonts w:ascii="Times New Roman" w:eastAsiaTheme="minorEastAsia" w:hAnsi="Times New Roman" w:cs="Times New Roman"/>
          <w:sz w:val="24"/>
          <w:szCs w:val="24"/>
        </w:rPr>
        <w:fldChar w:fldCharType="begin"/>
      </w:r>
      <w:r w:rsidR="00271EA1">
        <w:rPr>
          <w:rFonts w:ascii="Times New Roman" w:eastAsiaTheme="minorEastAsia" w:hAnsi="Times New Roman" w:cs="Times New Roman"/>
          <w:sz w:val="24"/>
          <w:szCs w:val="24"/>
        </w:rPr>
        <w:instrText xml:space="preserve"> ADDIN ZOTERO_ITEM CSL_CITATION {"citationID":"a1asjq71d3","properties":{"formattedCitation":"\\super 7\\nosupersub{}","plainCitation":"7","noteIndex":0},"citationItems":[{"id":874,"uris":["http://zotero.org/users/local/4a7HLgKB/items/JVB5QI2W"],"itemData":{"id":874,"type":"article-journal","abstract":"Caution should be exercised when one is comparing the redox potentials of complexes measured in CH3CN solutions versus different reference electrodes. A critical review of conversion constants amongst various reference electrodes reported in the literature reveals that in most cases the comparisons of redox potential values are far from accurate. From measurements of relationships amongst various common reference electrodes in CH3CN solutions, conversion constants for redox potentials measured versus different reference electrodes in acetonitrile solutions at 25°C are proposed, along with a convention for reporting redox potential values.","container-title":"Inorganica Chimica Acta","DOI":"10.1016/S0020-1693(99)00407-7","ISSN":"0020-1693","issue":"1","journalAbbreviation":"Inorganica Chimica Acta","language":"en","page":"97-102","source":"ScienceDirect","title":"Conversion constants for redox potentials measured versus different reference electrodes in acetonitrile solutions at 25°C","volume":"298","author":[{"family":"Pavlishchuk","given":"Vitaly V"},{"family":"Addison","given":"Anthony W"}],"issued":{"date-parts":[["2000",1,30]]}}}],"schema":"https://github.com/citation-style-language/schema/raw/master/csl-citation.json"} </w:instrText>
      </w:r>
      <w:r w:rsidRPr="00A65C6A">
        <w:rPr>
          <w:rFonts w:ascii="Times New Roman" w:eastAsiaTheme="minorEastAsia" w:hAnsi="Times New Roman" w:cs="Times New Roman"/>
          <w:sz w:val="24"/>
          <w:szCs w:val="24"/>
        </w:rPr>
        <w:fldChar w:fldCharType="separate"/>
      </w:r>
      <w:r w:rsidR="00006B3C" w:rsidRPr="00006B3C">
        <w:rPr>
          <w:rFonts w:ascii="Times New Roman" w:hAnsi="Times New Roman" w:cs="Times New Roman"/>
          <w:kern w:val="0"/>
          <w:sz w:val="24"/>
          <w:vertAlign w:val="superscript"/>
        </w:rPr>
        <w:t>7</w:t>
      </w:r>
      <w:r w:rsidRPr="00A65C6A">
        <w:rPr>
          <w:rFonts w:ascii="Times New Roman" w:eastAsiaTheme="minorEastAsia" w:hAnsi="Times New Roman" w:cs="Times New Roman"/>
          <w:sz w:val="24"/>
          <w:szCs w:val="24"/>
        </w:rPr>
        <w:fldChar w:fldCharType="end"/>
      </w:r>
      <w:r w:rsidRPr="00A65C6A">
        <w:rPr>
          <w:rFonts w:ascii="Times New Roman" w:eastAsiaTheme="minorEastAsia" w:hAnsi="Times New Roman" w:cs="Times New Roman"/>
          <w:sz w:val="24"/>
          <w:szCs w:val="24"/>
        </w:rPr>
        <w:t>)</w:t>
      </w:r>
    </w:p>
    <w:p w14:paraId="065C084A" w14:textId="47389790" w:rsidR="00C65916" w:rsidRDefault="00B95687" w:rsidP="0010165B">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SI.</w:t>
      </w:r>
      <w:r w:rsidR="00B26063">
        <w:rPr>
          <w:rFonts w:ascii="Times New Roman" w:hAnsi="Times New Roman" w:cs="Times New Roman"/>
          <w:b/>
          <w:bCs/>
          <w:sz w:val="24"/>
          <w:szCs w:val="24"/>
        </w:rPr>
        <w:t>8</w:t>
      </w:r>
      <w:r>
        <w:rPr>
          <w:rFonts w:ascii="Times New Roman" w:hAnsi="Times New Roman" w:cs="Times New Roman"/>
          <w:b/>
          <w:bCs/>
          <w:sz w:val="24"/>
          <w:szCs w:val="24"/>
        </w:rPr>
        <w:t xml:space="preserve"> </w:t>
      </w:r>
      <w:r w:rsidR="00C65916">
        <w:rPr>
          <w:rFonts w:ascii="Times New Roman" w:hAnsi="Times New Roman" w:cs="Times New Roman"/>
          <w:b/>
          <w:bCs/>
          <w:sz w:val="24"/>
          <w:szCs w:val="24"/>
        </w:rPr>
        <w:t>CPE experiments using Pt and graphite felt as CE: comparison.</w:t>
      </w:r>
    </w:p>
    <w:p w14:paraId="6860DB4E" w14:textId="103B24F6" w:rsidR="00562BC8" w:rsidRPr="004B6F55" w:rsidRDefault="00C65916" w:rsidP="0010165B">
      <w:pPr>
        <w:spacing w:line="480" w:lineRule="auto"/>
        <w:jc w:val="both"/>
        <w:rPr>
          <w:rFonts w:ascii="Times New Roman" w:hAnsi="Times New Roman" w:cs="Times New Roman"/>
          <w:sz w:val="24"/>
          <w:szCs w:val="24"/>
        </w:rPr>
      </w:pPr>
      <w:r w:rsidRPr="004B6F55">
        <w:rPr>
          <w:rFonts w:ascii="Times New Roman" w:hAnsi="Times New Roman" w:cs="Times New Roman"/>
          <w:sz w:val="24"/>
          <w:szCs w:val="24"/>
        </w:rPr>
        <w:t xml:space="preserve">CPE experiments </w:t>
      </w:r>
      <w:r w:rsidR="0010165B" w:rsidRPr="004B6F55">
        <w:rPr>
          <w:rFonts w:ascii="Times New Roman" w:hAnsi="Times New Roman" w:cs="Times New Roman"/>
          <w:sz w:val="24"/>
          <w:szCs w:val="24"/>
        </w:rPr>
        <w:t>with</w:t>
      </w:r>
      <w:r w:rsidRPr="004B6F55">
        <w:rPr>
          <w:rFonts w:ascii="Times New Roman" w:hAnsi="Times New Roman" w:cs="Times New Roman"/>
          <w:sz w:val="24"/>
          <w:szCs w:val="24"/>
        </w:rPr>
        <w:t xml:space="preserve"> 1 mM solution of catalyst were carried out as described in section SI.1.4 </w:t>
      </w:r>
      <w:r w:rsidR="0010165B" w:rsidRPr="004B6F55">
        <w:rPr>
          <w:rFonts w:ascii="Times New Roman" w:hAnsi="Times New Roman" w:cs="Times New Roman"/>
          <w:sz w:val="24"/>
          <w:szCs w:val="24"/>
        </w:rPr>
        <w:t xml:space="preserve">using Pt and graphite felt as CE for comparison. </w:t>
      </w:r>
      <w:r w:rsidR="00EA56CB" w:rsidRPr="004B6F55">
        <w:rPr>
          <w:rFonts w:ascii="Times New Roman" w:hAnsi="Times New Roman" w:cs="Times New Roman"/>
          <w:sz w:val="24"/>
          <w:szCs w:val="24"/>
        </w:rPr>
        <w:t xml:space="preserve">120 TON in CO were achieved in 300 minutes of reaction with Pt being used as the CE before the HER took place. In the contrary, only </w:t>
      </w:r>
      <w:r w:rsidR="000A0A3E" w:rsidRPr="004B6F55">
        <w:rPr>
          <w:rFonts w:ascii="Times New Roman" w:hAnsi="Times New Roman" w:cs="Times New Roman"/>
          <w:sz w:val="24"/>
          <w:szCs w:val="24"/>
        </w:rPr>
        <w:t xml:space="preserve">30 TON in CO were reached when graphite felt was used as the CE in 80 minutes of electrolysis before HER took place. </w:t>
      </w:r>
      <w:r w:rsidR="0010165B" w:rsidRPr="004B6F55">
        <w:rPr>
          <w:rFonts w:ascii="Times New Roman" w:hAnsi="Times New Roman" w:cs="Times New Roman"/>
          <w:sz w:val="24"/>
          <w:szCs w:val="24"/>
        </w:rPr>
        <w:t xml:space="preserve"> </w:t>
      </w:r>
      <w:r w:rsidR="00562BC8" w:rsidRPr="004B6F55">
        <w:rPr>
          <w:rFonts w:ascii="Times New Roman" w:hAnsi="Times New Roman" w:cs="Times New Roman"/>
          <w:sz w:val="24"/>
          <w:szCs w:val="24"/>
        </w:rPr>
        <w:br w:type="page"/>
      </w:r>
    </w:p>
    <w:p w14:paraId="351CE951" w14:textId="77777777" w:rsidR="00A86C46" w:rsidRDefault="00A86C46" w:rsidP="00A86C46">
      <w:pPr>
        <w:rPr>
          <w:rFonts w:ascii="Times New Roman" w:hAnsi="Times New Roman" w:cs="Times New Roman"/>
          <w:b/>
          <w:bCs/>
          <w:sz w:val="24"/>
          <w:szCs w:val="24"/>
        </w:rPr>
      </w:pPr>
      <w:r>
        <w:rPr>
          <w:rFonts w:ascii="Times New Roman" w:hAnsi="Times New Roman" w:cs="Times New Roman"/>
          <w:b/>
          <w:bCs/>
          <w:sz w:val="24"/>
          <w:szCs w:val="24"/>
        </w:rPr>
        <w:lastRenderedPageBreak/>
        <w:t>Supplementary Note 1</w:t>
      </w:r>
    </w:p>
    <w:p w14:paraId="312FA99C" w14:textId="77777777" w:rsidR="00A86C46" w:rsidRDefault="00A86C46" w:rsidP="00A86C46">
      <w:pPr>
        <w:rPr>
          <w:rFonts w:ascii="Times New Roman" w:hAnsi="Times New Roman" w:cs="Times New Roman"/>
          <w:sz w:val="24"/>
          <w:szCs w:val="24"/>
          <w:u w:val="single"/>
        </w:rPr>
      </w:pPr>
      <w:r w:rsidRPr="00E07594">
        <w:rPr>
          <w:rFonts w:ascii="Times New Roman" w:hAnsi="Times New Roman" w:cs="Times New Roman"/>
          <w:sz w:val="24"/>
          <w:szCs w:val="24"/>
          <w:u w:val="single"/>
        </w:rPr>
        <w:t xml:space="preserve">Electrochemistry of </w:t>
      </w:r>
      <w:r w:rsidRPr="00834BEA">
        <w:rPr>
          <w:rFonts w:ascii="Times New Roman" w:hAnsi="Times New Roman" w:cs="Times New Roman"/>
          <w:b/>
          <w:bCs/>
          <w:sz w:val="24"/>
          <w:szCs w:val="24"/>
          <w:u w:val="single"/>
        </w:rPr>
        <w:t>1</w:t>
      </w:r>
      <w:r w:rsidRPr="00E07594">
        <w:rPr>
          <w:rFonts w:ascii="Times New Roman" w:hAnsi="Times New Roman" w:cs="Times New Roman"/>
          <w:sz w:val="24"/>
          <w:szCs w:val="24"/>
          <w:u w:val="single"/>
        </w:rPr>
        <w:t xml:space="preserve">, </w:t>
      </w:r>
      <w:r w:rsidRPr="00834BEA">
        <w:rPr>
          <w:rFonts w:ascii="Times New Roman" w:hAnsi="Times New Roman" w:cs="Times New Roman"/>
          <w:b/>
          <w:bCs/>
          <w:sz w:val="24"/>
          <w:szCs w:val="24"/>
          <w:u w:val="single"/>
        </w:rPr>
        <w:t>2</w:t>
      </w:r>
      <w:r w:rsidRPr="00E07594">
        <w:rPr>
          <w:rFonts w:ascii="Times New Roman" w:hAnsi="Times New Roman" w:cs="Times New Roman"/>
          <w:sz w:val="24"/>
          <w:szCs w:val="24"/>
          <w:u w:val="single"/>
        </w:rPr>
        <w:t xml:space="preserve"> and </w:t>
      </w:r>
      <w:r w:rsidRPr="00834BEA">
        <w:rPr>
          <w:rFonts w:ascii="Times New Roman" w:hAnsi="Times New Roman" w:cs="Times New Roman"/>
          <w:b/>
          <w:bCs/>
          <w:sz w:val="24"/>
          <w:szCs w:val="24"/>
          <w:u w:val="single"/>
        </w:rPr>
        <w:t>3</w:t>
      </w:r>
      <w:r w:rsidRPr="00E07594">
        <w:rPr>
          <w:rFonts w:ascii="Times New Roman" w:hAnsi="Times New Roman" w:cs="Times New Roman"/>
          <w:sz w:val="24"/>
          <w:szCs w:val="24"/>
          <w:u w:val="single"/>
        </w:rPr>
        <w:t xml:space="preserve"> under inert atmosphere. Extended results.</w:t>
      </w:r>
    </w:p>
    <w:p w14:paraId="0C8A8FB4" w14:textId="45CA39B6" w:rsidR="00A86C46" w:rsidRDefault="00951AA8" w:rsidP="00A86C46">
      <w:pPr>
        <w:spacing w:line="480" w:lineRule="auto"/>
        <w:jc w:val="both"/>
        <w:rPr>
          <w:rFonts w:ascii="Times New Roman" w:hAnsi="Times New Roman" w:cs="Times New Roman"/>
        </w:rPr>
      </w:pPr>
      <w:r>
        <w:rPr>
          <w:rFonts w:ascii="Times New Roman" w:hAnsi="Times New Roman" w:cs="Times New Roman"/>
        </w:rPr>
        <w:t>Supplementary Figure</w:t>
      </w:r>
      <w:r w:rsidR="00A86C46">
        <w:rPr>
          <w:rFonts w:ascii="Times New Roman" w:hAnsi="Times New Roman" w:cs="Times New Roman"/>
        </w:rPr>
        <w:t>S</w:t>
      </w:r>
      <w:r w:rsidR="00CC41CC">
        <w:rPr>
          <w:rFonts w:ascii="Times New Roman" w:hAnsi="Times New Roman" w:cs="Times New Roman"/>
        </w:rPr>
        <w:t>3</w:t>
      </w:r>
      <w:r w:rsidR="00A86C46" w:rsidRPr="00EB0451">
        <w:rPr>
          <w:rFonts w:ascii="Times New Roman" w:hAnsi="Times New Roman" w:cs="Times New Roman"/>
        </w:rPr>
        <w:t xml:space="preserve"> shows the CVs of </w:t>
      </w:r>
      <w:r w:rsidR="00A86C46" w:rsidRPr="00EB0451">
        <w:rPr>
          <w:rFonts w:ascii="Times New Roman" w:hAnsi="Times New Roman" w:cs="Times New Roman"/>
          <w:b/>
          <w:bCs/>
        </w:rPr>
        <w:t>2</w:t>
      </w:r>
      <w:r w:rsidR="00A86C46" w:rsidRPr="00EB0451">
        <w:rPr>
          <w:rFonts w:ascii="Times New Roman" w:hAnsi="Times New Roman" w:cs="Times New Roman"/>
        </w:rPr>
        <w:t xml:space="preserve"> recorded with glassy carbon disk electrodes in MeCN under N</w:t>
      </w:r>
      <w:r w:rsidR="00A86C46" w:rsidRPr="00EB0451">
        <w:rPr>
          <w:rFonts w:ascii="Times New Roman" w:hAnsi="Times New Roman" w:cs="Times New Roman"/>
          <w:vertAlign w:val="subscript"/>
        </w:rPr>
        <w:t>2</w:t>
      </w:r>
      <w:r w:rsidR="00A86C46" w:rsidRPr="00EB0451">
        <w:rPr>
          <w:rFonts w:ascii="Times New Roman" w:hAnsi="Times New Roman" w:cs="Times New Roman"/>
        </w:rPr>
        <w:t xml:space="preserve"> (0.1 M [N(</w:t>
      </w:r>
      <w:r w:rsidR="00A86C46" w:rsidRPr="00EB0451">
        <w:rPr>
          <w:rFonts w:ascii="Times New Roman" w:hAnsi="Times New Roman" w:cs="Times New Roman"/>
          <w:i/>
          <w:iCs/>
        </w:rPr>
        <w:t>n</w:t>
      </w:r>
      <w:r w:rsidR="00A86C46" w:rsidRPr="00EB0451">
        <w:rPr>
          <w:rFonts w:ascii="Times New Roman" w:hAnsi="Times New Roman" w:cs="Times New Roman"/>
        </w:rPr>
        <w:t>-Bu)</w:t>
      </w:r>
      <w:r w:rsidR="00A86C46" w:rsidRPr="00EB0451">
        <w:rPr>
          <w:rFonts w:ascii="Times New Roman" w:hAnsi="Times New Roman" w:cs="Times New Roman"/>
          <w:vertAlign w:val="subscript"/>
        </w:rPr>
        <w:t>4</w:t>
      </w:r>
      <w:r w:rsidR="00A86C46" w:rsidRPr="00EB0451">
        <w:rPr>
          <w:rFonts w:ascii="Times New Roman" w:hAnsi="Times New Roman" w:cs="Times New Roman"/>
          <w:vertAlign w:val="superscript"/>
        </w:rPr>
        <w:t>+</w:t>
      </w:r>
      <w:r w:rsidR="00A86C46" w:rsidRPr="00EB0451">
        <w:rPr>
          <w:rFonts w:ascii="Times New Roman" w:hAnsi="Times New Roman" w:cs="Times New Roman"/>
        </w:rPr>
        <w:t>](PF</w:t>
      </w:r>
      <w:r w:rsidR="00A86C46" w:rsidRPr="00EB0451">
        <w:rPr>
          <w:rFonts w:ascii="Times New Roman" w:hAnsi="Times New Roman" w:cs="Times New Roman"/>
          <w:vertAlign w:val="subscript"/>
        </w:rPr>
        <w:t>6</w:t>
      </w:r>
      <w:r w:rsidR="00A86C46" w:rsidRPr="00EB0451">
        <w:rPr>
          <w:rFonts w:ascii="Times New Roman" w:hAnsi="Times New Roman" w:cs="Times New Roman"/>
          <w:vertAlign w:val="superscript"/>
        </w:rPr>
        <w:t>-</w:t>
      </w:r>
      <w:r w:rsidR="00A86C46" w:rsidRPr="00EB0451">
        <w:rPr>
          <w:rFonts w:ascii="Times New Roman" w:hAnsi="Times New Roman" w:cs="Times New Roman"/>
        </w:rPr>
        <w:t>) (TBAPF</w:t>
      </w:r>
      <w:r w:rsidR="00A86C46" w:rsidRPr="00EB0451">
        <w:rPr>
          <w:rFonts w:ascii="Times New Roman" w:hAnsi="Times New Roman" w:cs="Times New Roman"/>
          <w:vertAlign w:val="subscript"/>
        </w:rPr>
        <w:t>6</w:t>
      </w:r>
      <w:r w:rsidR="00A86C46" w:rsidRPr="00EB0451">
        <w:rPr>
          <w:rFonts w:ascii="Times New Roman" w:hAnsi="Times New Roman" w:cs="Times New Roman"/>
        </w:rPr>
        <w:t xml:space="preserve">)). </w:t>
      </w:r>
      <w:r>
        <w:rPr>
          <w:rFonts w:ascii="Times New Roman" w:hAnsi="Times New Roman" w:cs="Times New Roman"/>
        </w:rPr>
        <w:t>Supplementary Figure</w:t>
      </w:r>
      <w:r w:rsidR="00A86C46" w:rsidRPr="00CB4990">
        <w:rPr>
          <w:rFonts w:ascii="Times New Roman" w:hAnsi="Times New Roman" w:cs="Times New Roman"/>
        </w:rPr>
        <w:t>1</w:t>
      </w:r>
      <w:r w:rsidR="00A86C46">
        <w:rPr>
          <w:rFonts w:ascii="Times New Roman" w:hAnsi="Times New Roman" w:cs="Times New Roman"/>
        </w:rPr>
        <w:t xml:space="preserve"> from main manuscript </w:t>
      </w:r>
      <w:r w:rsidR="00A86C46" w:rsidRPr="00EB0451">
        <w:rPr>
          <w:rFonts w:ascii="Times New Roman" w:hAnsi="Times New Roman" w:cs="Times New Roman"/>
        </w:rPr>
        <w:t xml:space="preserve">shows the CV of the Mn-Imdye complex </w:t>
      </w:r>
      <w:r w:rsidR="00A86C46" w:rsidRPr="00EB0451">
        <w:rPr>
          <w:rFonts w:ascii="Times New Roman" w:hAnsi="Times New Roman" w:cs="Times New Roman"/>
          <w:b/>
          <w:bCs/>
        </w:rPr>
        <w:t xml:space="preserve">3 </w:t>
      </w:r>
      <w:r w:rsidR="00A86C46" w:rsidRPr="00EB0451">
        <w:rPr>
          <w:rFonts w:ascii="Times New Roman" w:hAnsi="Times New Roman" w:cs="Times New Roman"/>
        </w:rPr>
        <w:t>(0.5 mM) recorded at 25, 50, and 100 mV s</w:t>
      </w:r>
      <w:r w:rsidR="00A86C46" w:rsidRPr="00EB0451">
        <w:rPr>
          <w:rFonts w:ascii="Times New Roman" w:hAnsi="Times New Roman" w:cs="Times New Roman"/>
          <w:vertAlign w:val="superscript"/>
        </w:rPr>
        <w:t>-1</w:t>
      </w:r>
      <w:r w:rsidR="00A86C46" w:rsidRPr="00EB0451">
        <w:rPr>
          <w:rFonts w:ascii="Times New Roman" w:hAnsi="Times New Roman" w:cs="Times New Roman"/>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86C46" w14:paraId="34233ACD" w14:textId="77777777" w:rsidTr="00E07594">
        <w:tc>
          <w:tcPr>
            <w:tcW w:w="9350" w:type="dxa"/>
          </w:tcPr>
          <w:p w14:paraId="3AB7B18D" w14:textId="77777777" w:rsidR="00A86C46" w:rsidRDefault="00A86C46" w:rsidP="00E07594">
            <w:pPr>
              <w:spacing w:line="480" w:lineRule="auto"/>
              <w:jc w:val="center"/>
              <w:rPr>
                <w:rFonts w:ascii="Times New Roman" w:hAnsi="Times New Roman" w:cs="Times New Roman"/>
              </w:rPr>
            </w:pPr>
            <w:r>
              <w:rPr>
                <w:noProof/>
              </w:rPr>
              <w:drawing>
                <wp:inline distT="0" distB="0" distL="0" distR="0" wp14:anchorId="1516F5DC" wp14:editId="2CE2C2E1">
                  <wp:extent cx="3498850" cy="2851260"/>
                  <wp:effectExtent l="0" t="0" r="6350" b="6350"/>
                  <wp:docPr id="1470263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8654" t="9491" r="11111" b="5095"/>
                          <a:stretch/>
                        </pic:blipFill>
                        <pic:spPr bwMode="auto">
                          <a:xfrm>
                            <a:off x="0" y="0"/>
                            <a:ext cx="3509653" cy="286006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6C46" w14:paraId="26FCBACA" w14:textId="77777777" w:rsidTr="00E07594">
        <w:tc>
          <w:tcPr>
            <w:tcW w:w="9350" w:type="dxa"/>
          </w:tcPr>
          <w:p w14:paraId="46939660" w14:textId="611B4F98" w:rsidR="00A86C46" w:rsidRDefault="00B26063" w:rsidP="00E07594">
            <w:pPr>
              <w:spacing w:line="276" w:lineRule="auto"/>
              <w:jc w:val="both"/>
              <w:rPr>
                <w:rFonts w:ascii="Times New Roman" w:hAnsi="Times New Roman" w:cs="Times New Roman"/>
              </w:rPr>
            </w:pPr>
            <w:r>
              <w:rPr>
                <w:rFonts w:ascii="Times New Roman" w:hAnsi="Times New Roman" w:cs="Times New Roman"/>
              </w:rPr>
              <w:t xml:space="preserve">Supplementary Figure </w:t>
            </w:r>
            <w:r w:rsidR="00A86C46">
              <w:rPr>
                <w:rFonts w:ascii="Times New Roman" w:hAnsi="Times New Roman" w:cs="Times New Roman"/>
              </w:rPr>
              <w:t>S</w:t>
            </w:r>
            <w:r w:rsidR="00473DB9">
              <w:rPr>
                <w:rFonts w:ascii="Times New Roman" w:hAnsi="Times New Roman" w:cs="Times New Roman"/>
              </w:rPr>
              <w:t>3</w:t>
            </w:r>
            <w:r w:rsidR="00A86C46" w:rsidRPr="00EB0451">
              <w:rPr>
                <w:rFonts w:ascii="Times New Roman" w:hAnsi="Times New Roman" w:cs="Times New Roman"/>
              </w:rPr>
              <w:t xml:space="preserve">. Cyclic voltammogram </w:t>
            </w:r>
            <w:r w:rsidR="00A86C46">
              <w:rPr>
                <w:rFonts w:ascii="Times New Roman" w:hAnsi="Times New Roman" w:cs="Times New Roman"/>
              </w:rPr>
              <w:t xml:space="preserve">of </w:t>
            </w:r>
            <w:r w:rsidR="00A86C46" w:rsidRPr="00EB0451">
              <w:rPr>
                <w:rFonts w:ascii="Times New Roman" w:hAnsi="Times New Roman" w:cs="Times New Roman"/>
                <w:b/>
                <w:bCs/>
              </w:rPr>
              <w:t xml:space="preserve">2 </w:t>
            </w:r>
            <w:r w:rsidR="00A86C46" w:rsidRPr="00EB0451">
              <w:rPr>
                <w:rFonts w:ascii="Times New Roman" w:hAnsi="Times New Roman" w:cs="Times New Roman"/>
              </w:rPr>
              <w:t>(N</w:t>
            </w:r>
            <w:r w:rsidR="00A86C46" w:rsidRPr="00EB0451">
              <w:rPr>
                <w:rFonts w:ascii="Times New Roman" w:hAnsi="Times New Roman" w:cs="Times New Roman"/>
                <w:vertAlign w:val="subscript"/>
              </w:rPr>
              <w:t>2</w:t>
            </w:r>
            <w:r w:rsidR="00A86C46" w:rsidRPr="00EB0451">
              <w:rPr>
                <w:rFonts w:ascii="Times New Roman" w:hAnsi="Times New Roman" w:cs="Times New Roman"/>
              </w:rPr>
              <w:t>, MeCN, 0.1 M TBAPF</w:t>
            </w:r>
            <w:r w:rsidR="00A86C46" w:rsidRPr="00EB0451">
              <w:rPr>
                <w:rFonts w:ascii="Times New Roman" w:hAnsi="Times New Roman" w:cs="Times New Roman"/>
                <w:vertAlign w:val="subscript"/>
              </w:rPr>
              <w:t>6</w:t>
            </w:r>
            <w:r w:rsidR="00A86C46" w:rsidRPr="00EB0451">
              <w:rPr>
                <w:rFonts w:ascii="Times New Roman" w:hAnsi="Times New Roman" w:cs="Times New Roman"/>
              </w:rPr>
              <w:t>, 5 mm GC working, Pt counter and Ag pseudo reference electrode</w:t>
            </w:r>
            <w:r w:rsidR="00A86C46">
              <w:rPr>
                <w:rFonts w:ascii="Times New Roman" w:hAnsi="Times New Roman" w:cs="Times New Roman"/>
              </w:rPr>
              <w:t xml:space="preserve"> at 100 mV/s.</w:t>
            </w:r>
          </w:p>
        </w:tc>
      </w:tr>
    </w:tbl>
    <w:p w14:paraId="4896B006" w14:textId="77777777" w:rsidR="00A86C46" w:rsidRDefault="00A86C46" w:rsidP="00A86C46">
      <w:pPr>
        <w:spacing w:line="480" w:lineRule="auto"/>
        <w:jc w:val="both"/>
        <w:rPr>
          <w:rFonts w:ascii="Times New Roman" w:hAnsi="Times New Roman" w:cs="Times New Roman"/>
        </w:rPr>
      </w:pPr>
    </w:p>
    <w:p w14:paraId="57EBAB72" w14:textId="55D7D419" w:rsidR="00A86C46" w:rsidRDefault="00951AA8" w:rsidP="00A86C46">
      <w:pPr>
        <w:spacing w:line="480" w:lineRule="auto"/>
        <w:jc w:val="both"/>
        <w:rPr>
          <w:rFonts w:ascii="Times New Roman" w:hAnsi="Times New Roman" w:cs="Times New Roman"/>
        </w:rPr>
      </w:pPr>
      <w:r>
        <w:rPr>
          <w:rFonts w:ascii="Times New Roman" w:hAnsi="Times New Roman" w:cs="Times New Roman"/>
        </w:rPr>
        <w:t>Supplementary Figure</w:t>
      </w:r>
      <w:r w:rsidR="00B26063">
        <w:rPr>
          <w:rFonts w:ascii="Times New Roman" w:hAnsi="Times New Roman" w:cs="Times New Roman"/>
        </w:rPr>
        <w:t xml:space="preserve"> </w:t>
      </w:r>
      <w:r w:rsidR="00A86C46" w:rsidRPr="005F3D36">
        <w:rPr>
          <w:rFonts w:ascii="Times New Roman" w:hAnsi="Times New Roman" w:cs="Times New Roman"/>
        </w:rPr>
        <w:t>S</w:t>
      </w:r>
      <w:r w:rsidR="00473DB9">
        <w:rPr>
          <w:rFonts w:ascii="Times New Roman" w:hAnsi="Times New Roman" w:cs="Times New Roman"/>
        </w:rPr>
        <w:t>4</w:t>
      </w:r>
      <w:r w:rsidR="00A86C46" w:rsidRPr="005F3D36">
        <w:rPr>
          <w:rFonts w:ascii="Times New Roman" w:hAnsi="Times New Roman" w:cs="Times New Roman"/>
        </w:rPr>
        <w:t xml:space="preserve">, </w:t>
      </w:r>
      <w:r w:rsidR="00A86C46">
        <w:rPr>
          <w:rFonts w:ascii="Times New Roman" w:hAnsi="Times New Roman" w:cs="Times New Roman"/>
        </w:rPr>
        <w:t>S</w:t>
      </w:r>
      <w:r w:rsidR="00473DB9">
        <w:rPr>
          <w:rFonts w:ascii="Times New Roman" w:hAnsi="Times New Roman" w:cs="Times New Roman"/>
        </w:rPr>
        <w:t>5</w:t>
      </w:r>
      <w:r w:rsidR="00A86C46" w:rsidRPr="00EB0451">
        <w:rPr>
          <w:rFonts w:ascii="Times New Roman" w:hAnsi="Times New Roman" w:cs="Times New Roman"/>
          <w:b/>
          <w:bCs/>
        </w:rPr>
        <w:t xml:space="preserve"> </w:t>
      </w:r>
      <w:r w:rsidR="00A86C46" w:rsidRPr="00EB0451">
        <w:rPr>
          <w:rFonts w:ascii="Times New Roman" w:hAnsi="Times New Roman" w:cs="Times New Roman"/>
        </w:rPr>
        <w:t xml:space="preserve">show the CVs of the parent Mn-Br complex </w:t>
      </w:r>
      <w:r w:rsidR="00A86C46" w:rsidRPr="00EB0451">
        <w:rPr>
          <w:rFonts w:ascii="Times New Roman" w:hAnsi="Times New Roman" w:cs="Times New Roman"/>
          <w:b/>
          <w:bCs/>
        </w:rPr>
        <w:t xml:space="preserve">1 </w:t>
      </w:r>
      <w:r w:rsidR="00A86C46" w:rsidRPr="00EB0451">
        <w:rPr>
          <w:rFonts w:ascii="Times New Roman" w:hAnsi="Times New Roman" w:cs="Times New Roman"/>
        </w:rPr>
        <w:t xml:space="preserve">and the Mn-Imdye complex </w:t>
      </w:r>
      <w:r w:rsidR="00A86C46" w:rsidRPr="00EB0451">
        <w:rPr>
          <w:rFonts w:ascii="Times New Roman" w:hAnsi="Times New Roman" w:cs="Times New Roman"/>
          <w:b/>
          <w:bCs/>
        </w:rPr>
        <w:t>3</w:t>
      </w:r>
      <w:r w:rsidR="00A86C46" w:rsidRPr="00EB0451">
        <w:rPr>
          <w:rFonts w:ascii="Times New Roman" w:hAnsi="Times New Roman" w:cs="Times New Roman"/>
        </w:rPr>
        <w:t xml:space="preserve"> recorded under identical conditions for comparison. The reversible 1 e</w:t>
      </w:r>
      <w:r w:rsidR="00A86C46" w:rsidRPr="00EB0451">
        <w:rPr>
          <w:rFonts w:ascii="Times New Roman" w:hAnsi="Times New Roman" w:cs="Times New Roman"/>
          <w:vertAlign w:val="superscript"/>
        </w:rPr>
        <w:t>-</w:t>
      </w:r>
      <w:r w:rsidR="00A86C46" w:rsidRPr="00EB0451">
        <w:rPr>
          <w:rFonts w:ascii="Times New Roman" w:hAnsi="Times New Roman" w:cs="Times New Roman"/>
        </w:rPr>
        <w:t xml:space="preserve"> wave for reduction of coordinated </w:t>
      </w:r>
      <w:r w:rsidR="00A86C46" w:rsidRPr="00EB0451">
        <w:rPr>
          <w:rFonts w:ascii="Times New Roman" w:hAnsi="Times New Roman" w:cs="Times New Roman"/>
          <w:b/>
          <w:bCs/>
        </w:rPr>
        <w:t>2</w:t>
      </w:r>
      <w:r w:rsidR="00A86C46" w:rsidRPr="00EB0451">
        <w:rPr>
          <w:rFonts w:ascii="Times New Roman" w:hAnsi="Times New Roman" w:cs="Times New Roman"/>
        </w:rPr>
        <w:t xml:space="preserve"> occurs at E</w:t>
      </w:r>
      <w:r w:rsidR="00A86C46" w:rsidRPr="00EB0451">
        <w:rPr>
          <w:rFonts w:ascii="Times New Roman" w:hAnsi="Times New Roman" w:cs="Times New Roman"/>
          <w:vertAlign w:val="subscript"/>
        </w:rPr>
        <w:t>redox</w:t>
      </w:r>
      <w:r w:rsidR="00A86C46" w:rsidRPr="00EB0451">
        <w:rPr>
          <w:rFonts w:ascii="Times New Roman" w:hAnsi="Times New Roman" w:cs="Times New Roman"/>
        </w:rPr>
        <w:t xml:space="preserve"> = -1.52 V in the CV of </w:t>
      </w:r>
      <w:r w:rsidR="00A86C46" w:rsidRPr="00EB0451">
        <w:rPr>
          <w:rFonts w:ascii="Times New Roman" w:hAnsi="Times New Roman" w:cs="Times New Roman"/>
          <w:b/>
          <w:bCs/>
        </w:rPr>
        <w:t xml:space="preserve">3 </w:t>
      </w:r>
      <w:r w:rsidR="00A86C46" w:rsidRPr="00EB0451">
        <w:rPr>
          <w:rFonts w:ascii="Times New Roman" w:hAnsi="Times New Roman" w:cs="Times New Roman"/>
        </w:rPr>
        <w:t>(</w:t>
      </w:r>
      <w:r w:rsidR="00A86C46">
        <w:rPr>
          <w:rFonts w:ascii="Times New Roman" w:hAnsi="Times New Roman" w:cs="Times New Roman"/>
        </w:rPr>
        <w:t>as can be seen in Figure 1 from main manuscript</w:t>
      </w:r>
      <w:r w:rsidR="00A86C46" w:rsidRPr="00EB0451">
        <w:rPr>
          <w:rFonts w:ascii="Times New Roman" w:hAnsi="Times New Roman" w:cs="Times New Roman"/>
        </w:rPr>
        <w:t xml:space="preserve">), close to the redox potential for the free ligand </w:t>
      </w:r>
      <w:r w:rsidR="00A86C46" w:rsidRPr="00EB0451">
        <w:rPr>
          <w:rFonts w:ascii="Times New Roman" w:hAnsi="Times New Roman" w:cs="Times New Roman"/>
          <w:b/>
          <w:bCs/>
        </w:rPr>
        <w:t>2</w:t>
      </w:r>
      <w:r w:rsidR="00A86C46" w:rsidRPr="00EB0451">
        <w:rPr>
          <w:rFonts w:ascii="Times New Roman" w:hAnsi="Times New Roman" w:cs="Times New Roman"/>
        </w:rPr>
        <w:t xml:space="preserve">. Thus, the </w:t>
      </w:r>
      <w:r w:rsidR="00A86C46" w:rsidRPr="00EB0451">
        <w:rPr>
          <w:rFonts w:ascii="Times New Roman" w:hAnsi="Times New Roman" w:cs="Times New Roman"/>
        </w:rPr>
        <w:sym w:font="Symbol" w:char="F070"/>
      </w:r>
      <w:r w:rsidR="00A86C46" w:rsidRPr="00EB0451">
        <w:rPr>
          <w:rFonts w:ascii="Times New Roman" w:hAnsi="Times New Roman" w:cs="Times New Roman"/>
        </w:rPr>
        <w:t xml:space="preserve"> cloud of the dicyanobenzene moiety does not significantly interact with the </w:t>
      </w:r>
      <w:r w:rsidR="00A86C46" w:rsidRPr="00EB0451">
        <w:rPr>
          <w:rFonts w:ascii="Times New Roman" w:hAnsi="Times New Roman" w:cs="Times New Roman"/>
        </w:rPr>
        <w:sym w:font="Symbol" w:char="F070"/>
      </w:r>
      <w:r w:rsidR="00A86C46" w:rsidRPr="00EB0451">
        <w:rPr>
          <w:rFonts w:ascii="Times New Roman" w:hAnsi="Times New Roman" w:cs="Times New Roman"/>
        </w:rPr>
        <w:t xml:space="preserve"> orbitals on Mn in </w:t>
      </w:r>
      <w:r w:rsidR="00A86C46" w:rsidRPr="00EB0451">
        <w:rPr>
          <w:rFonts w:ascii="Times New Roman" w:hAnsi="Times New Roman" w:cs="Times New Roman"/>
          <w:b/>
          <w:bCs/>
        </w:rPr>
        <w:t>3</w:t>
      </w:r>
      <w:r w:rsidR="00A86C46" w:rsidRPr="00EB0451">
        <w:rPr>
          <w:rFonts w:ascii="Times New Roman" w:hAnsi="Times New Roman" w:cs="Times New Roman"/>
        </w:rPr>
        <w:t>. This lack of direct interaction is expected for imidazole ligands.</w:t>
      </w:r>
      <w:r w:rsidR="00A86C46" w:rsidRPr="00EB0451">
        <w:rPr>
          <w:rFonts w:ascii="Times New Roman" w:hAnsi="Times New Roman" w:cs="Times New Roman"/>
        </w:rPr>
        <w:fldChar w:fldCharType="begin"/>
      </w:r>
      <w:r w:rsidR="00A86C46">
        <w:rPr>
          <w:rFonts w:ascii="Times New Roman" w:hAnsi="Times New Roman" w:cs="Times New Roman"/>
        </w:rPr>
        <w:instrText xml:space="preserve"> ADDIN ZOTERO_ITEM CSL_CITATION {"citationID":"aee100ggpp","properties":{"formattedCitation":"\\super 8\\nosupersub{}","plainCitation":"8","noteIndex":0},"citationItems":[{"id":1712,"uris":["http://zotero.org/users/local/4a7HLgKB/items/ELPVIR6C"],"itemData":{"id":1712,"type":"article-journal","container-title":"Journal of the American Chemical Society","DOI":"10.1021/ja00809a011","ISSN":"0002-7863","issue":"2","journalAbbreviation":"J. Am. Chem. Soc.","note":"publisher: American Chemical Society","page":"381-392","source":"ACS Publications","title":"Nitrogen-bound and carbon-bound imidazole complexes of ruthenium ammines","volume":"96","author":[{"family":"Sundberg","given":"Richard J."},{"family":"Bryan","given":"Robert F."},{"family":"Taylor","given":"Ivan F. Jr."},{"family":"Taube","given":"Henry"}],"issued":{"date-parts":[["1974",1,1]]}}}],"schema":"https://github.com/citation-style-language/schema/raw/master/csl-citation.json"} </w:instrText>
      </w:r>
      <w:r w:rsidR="00A86C46" w:rsidRPr="00EB0451">
        <w:rPr>
          <w:rFonts w:ascii="Times New Roman" w:hAnsi="Times New Roman" w:cs="Times New Roman"/>
        </w:rPr>
        <w:fldChar w:fldCharType="separate"/>
      </w:r>
      <w:r w:rsidR="00006B3C" w:rsidRPr="00006B3C">
        <w:rPr>
          <w:rFonts w:ascii="Times New Roman" w:hAnsi="Times New Roman" w:cs="Times New Roman"/>
          <w:kern w:val="0"/>
          <w:vertAlign w:val="superscript"/>
        </w:rPr>
        <w:t>8</w:t>
      </w:r>
      <w:r w:rsidR="00A86C46" w:rsidRPr="00EB0451">
        <w:rPr>
          <w:rFonts w:ascii="Times New Roman" w:hAnsi="Times New Roman" w:cs="Times New Roman"/>
        </w:rPr>
        <w:fldChar w:fldCharType="end"/>
      </w:r>
      <w:r w:rsidR="00A86C46" w:rsidRPr="00EB0451">
        <w:rPr>
          <w:rFonts w:ascii="Times New Roman" w:hAnsi="Times New Roman" w:cs="Times New Roman"/>
        </w:rPr>
        <w:t xml:space="preserve"> Further, the solid-state structure of </w:t>
      </w:r>
      <w:r w:rsidR="00A86C46" w:rsidRPr="00EB0451">
        <w:rPr>
          <w:rFonts w:ascii="Times New Roman" w:hAnsi="Times New Roman" w:cs="Times New Roman"/>
          <w:b/>
          <w:bCs/>
        </w:rPr>
        <w:t>2</w:t>
      </w:r>
      <w:r w:rsidR="00A86C46" w:rsidRPr="00EB0451">
        <w:rPr>
          <w:rFonts w:ascii="Times New Roman" w:hAnsi="Times New Roman" w:cs="Times New Roman"/>
          <w:b/>
          <w:bCs/>
        </w:rPr>
        <w:fldChar w:fldCharType="begin"/>
      </w:r>
      <w:r w:rsidR="00A86C46">
        <w:rPr>
          <w:rFonts w:ascii="Times New Roman" w:hAnsi="Times New Roman" w:cs="Times New Roman"/>
          <w:b/>
          <w:bCs/>
        </w:rPr>
        <w:instrText xml:space="preserve"> ADDIN ZOTERO_ITEM CSL_CITATION {"citationID":"a20190nk3f9","properties":{"formattedCitation":"\\super 9\\nosupersub{}","plainCitation":"9","noteIndex":0},"citationItems":[{"id":1030,"uris":["http://zotero.org/users/local/4a7HLgKB/items/EUCLBXSG"],"itemData":{"id":1030,"type":"article-journal","abstract":"To the best of our knowledge, this study reports the first direct electropolymerization of a dicyanobenzene-carbazole dye functionalized with an imidazole group to prepare redox- and photoactive porous organic polymer (POP) films in controlled amounts. The POP films were grown on indium-doped tin oxide (ITO) and carbon surfaces using a new monomer, 1-imidazole-2,4,6-tri(carbazol-9-yl)-3,5-dicyanobenzene (1, 3CzImIPN), through a simple one-step process. The structure and activities of the POP films were investigated as photoelectrodes for electrooxidations, as heterogeneous photocatalysts for photosynthetic olefin isomerizations, and for solid-state photoluminescence behavior tunable by lithium-ion concentrations in solution. The results demonstrate that the photoredox-POPs can be used as efficient photocatalysts, and they have potential applications in sensing.","container-title":"Polymers","DOI":"10.3390/polym15163340","ISSN":"2073-4360","issue":"16","language":"en","license":"http://creativecommons.org/licenses/by/3.0/","note":"number: 16\npublisher: Multidisciplinary Digital Publishing Institute","page":"3340","source":"www.mdpi.com","title":"One-Step Electropolymerization of a Dicyanobenzene-Carbazole-Imidazole Dye to Prepare Photoactive Redox Polymer Films","volume":"15","author":[{"family":"Liu","given":"Jinkun"},{"family":"Perez","given":"Octavio Martinez"},{"family":"Lavergne","given":"Dominic"},{"family":"Rasu","given":"Loorthuraja"},{"family":"Murphy","given":"Elizabeth"},{"family":"Galvez-Rodriguez","given":"Andy"},{"family":"Bergens","given":"Steven H."}],"issued":{"date-parts":[["2023",1]]}}}],"schema":"https://github.com/citation-style-language/schema/raw/master/csl-citation.json"} </w:instrText>
      </w:r>
      <w:r w:rsidR="00A86C46" w:rsidRPr="00EB0451">
        <w:rPr>
          <w:rFonts w:ascii="Times New Roman" w:hAnsi="Times New Roman" w:cs="Times New Roman"/>
          <w:b/>
          <w:bCs/>
        </w:rPr>
        <w:fldChar w:fldCharType="separate"/>
      </w:r>
      <w:r w:rsidR="00006B3C" w:rsidRPr="00006B3C">
        <w:rPr>
          <w:rFonts w:ascii="Times New Roman" w:hAnsi="Times New Roman" w:cs="Times New Roman"/>
          <w:kern w:val="0"/>
          <w:vertAlign w:val="superscript"/>
        </w:rPr>
        <w:t>9</w:t>
      </w:r>
      <w:r w:rsidR="00A86C46" w:rsidRPr="00EB0451">
        <w:rPr>
          <w:rFonts w:ascii="Times New Roman" w:hAnsi="Times New Roman" w:cs="Times New Roman"/>
          <w:b/>
          <w:bCs/>
        </w:rPr>
        <w:fldChar w:fldCharType="end"/>
      </w:r>
      <w:r w:rsidR="00A86C46" w:rsidRPr="00EB0451">
        <w:rPr>
          <w:rFonts w:ascii="Times New Roman" w:hAnsi="Times New Roman" w:cs="Times New Roman"/>
        </w:rPr>
        <w:t xml:space="preserve"> shows that the dihedral angles between the dicyanobenzene and the imidazole or carbazole rings range from 55-65</w:t>
      </w:r>
      <w:r w:rsidR="00A86C46" w:rsidRPr="00EB0451">
        <w:rPr>
          <w:rFonts w:ascii="Times New Roman" w:hAnsi="Times New Roman" w:cs="Times New Roman"/>
        </w:rPr>
        <w:sym w:font="Symbol" w:char="F0B0"/>
      </w:r>
      <w:r w:rsidR="00A86C46" w:rsidRPr="00EB0451">
        <w:rPr>
          <w:rFonts w:ascii="Times New Roman" w:hAnsi="Times New Roman" w:cs="Times New Roman"/>
        </w:rPr>
        <w:t xml:space="preserve"> due to steric crowding. These angles are too high to allow </w:t>
      </w:r>
      <w:r w:rsidR="00A86C46" w:rsidRPr="00EB0451">
        <w:rPr>
          <w:rFonts w:ascii="Times New Roman" w:hAnsi="Times New Roman" w:cs="Times New Roman"/>
        </w:rPr>
        <w:lastRenderedPageBreak/>
        <w:t xml:space="preserve">appreciable overlap between their </w:t>
      </w:r>
      <w:r w:rsidR="00A86C46" w:rsidRPr="00EB0451">
        <w:rPr>
          <w:rFonts w:ascii="Times New Roman" w:hAnsi="Times New Roman" w:cs="Times New Roman"/>
        </w:rPr>
        <w:sym w:font="Symbol" w:char="F070"/>
      </w:r>
      <w:r w:rsidR="00A86C46" w:rsidRPr="00EB0451">
        <w:rPr>
          <w:rFonts w:ascii="Times New Roman" w:hAnsi="Times New Roman" w:cs="Times New Roman"/>
        </w:rPr>
        <w:t xml:space="preserve"> systems, minimizing direct </w:t>
      </w:r>
      <w:r w:rsidR="00A86C46" w:rsidRPr="00EB0451">
        <w:rPr>
          <w:rFonts w:ascii="Times New Roman" w:hAnsi="Times New Roman" w:cs="Times New Roman"/>
        </w:rPr>
        <w:sym w:font="Symbol" w:char="F070"/>
      </w:r>
      <w:r w:rsidR="00A86C46" w:rsidRPr="00EB0451">
        <w:rPr>
          <w:rFonts w:ascii="Times New Roman" w:hAnsi="Times New Roman" w:cs="Times New Roman"/>
        </w:rPr>
        <w:t xml:space="preserve">-electronic communication between the dicyanobenzene and Mn through the imidazole ring in </w:t>
      </w:r>
      <w:r w:rsidR="00A86C46" w:rsidRPr="00EB0451">
        <w:rPr>
          <w:rFonts w:ascii="Times New Roman" w:hAnsi="Times New Roman" w:cs="Times New Roman"/>
          <w:b/>
          <w:bCs/>
        </w:rPr>
        <w:t>3</w:t>
      </w:r>
      <w:r w:rsidR="00A86C46" w:rsidRPr="00EB0451">
        <w:rPr>
          <w:rFonts w:ascii="Times New Roman" w:hAnsi="Times New Roman" w:cs="Times New Roman"/>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A86C46" w:rsidRPr="00814D15" w14:paraId="5AC6D226" w14:textId="77777777" w:rsidTr="00E07594">
        <w:trPr>
          <w:jc w:val="center"/>
        </w:trPr>
        <w:tc>
          <w:tcPr>
            <w:tcW w:w="9360" w:type="dxa"/>
          </w:tcPr>
          <w:p w14:paraId="071D2962" w14:textId="77777777" w:rsidR="00A86C46" w:rsidRDefault="00A86C46" w:rsidP="00E07594">
            <w:pPr>
              <w:jc w:val="both"/>
              <w:rPr>
                <w:rFonts w:ascii="Times New Roman" w:eastAsiaTheme="minorEastAsia" w:hAnsi="Times New Roman" w:cs="Times New Roman"/>
                <w:iCs/>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24"/>
            </w:tblGrid>
            <w:tr w:rsidR="00A86C46" w14:paraId="225DB446" w14:textId="77777777" w:rsidTr="00E07594">
              <w:trPr>
                <w:jc w:val="center"/>
              </w:trPr>
              <w:tc>
                <w:tcPr>
                  <w:tcW w:w="9124" w:type="dxa"/>
                </w:tcPr>
                <w:p w14:paraId="04C93679" w14:textId="77777777" w:rsidR="00A86C46" w:rsidRDefault="00A86C46" w:rsidP="00E07594">
                  <w:pPr>
                    <w:jc w:val="both"/>
                    <w:rPr>
                      <w:rFonts w:ascii="Times New Roman" w:eastAsiaTheme="minorEastAsia" w:hAnsi="Times New Roman" w:cs="Times New Roman"/>
                      <w:iCs/>
                      <w:sz w:val="24"/>
                      <w:szCs w:val="24"/>
                    </w:rPr>
                  </w:pPr>
                </w:p>
                <w:p w14:paraId="363B7754" w14:textId="77777777" w:rsidR="00A86C46" w:rsidRDefault="00A86C46" w:rsidP="00E07594">
                  <w:pPr>
                    <w:jc w:val="center"/>
                    <w:rPr>
                      <w:rFonts w:ascii="Times New Roman" w:eastAsiaTheme="minorEastAsia" w:hAnsi="Times New Roman" w:cs="Times New Roman"/>
                      <w:iCs/>
                      <w:sz w:val="24"/>
                      <w:szCs w:val="24"/>
                    </w:rPr>
                  </w:pPr>
                  <w:r>
                    <w:rPr>
                      <w:noProof/>
                    </w:rPr>
                    <w:drawing>
                      <wp:inline distT="0" distB="0" distL="0" distR="0" wp14:anchorId="125AEFEF" wp14:editId="1A20994C">
                        <wp:extent cx="2956373" cy="2393254"/>
                        <wp:effectExtent l="0" t="0" r="0" b="7620"/>
                        <wp:docPr id="18439979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6411" t="9771" r="12821" b="4815"/>
                                <a:stretch/>
                              </pic:blipFill>
                              <pic:spPr bwMode="auto">
                                <a:xfrm>
                                  <a:off x="0" y="0"/>
                                  <a:ext cx="2965572" cy="240070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6C46" w14:paraId="134F10CB" w14:textId="77777777" w:rsidTr="00E07594">
              <w:trPr>
                <w:jc w:val="center"/>
              </w:trPr>
              <w:tc>
                <w:tcPr>
                  <w:tcW w:w="9124" w:type="dxa"/>
                </w:tcPr>
                <w:p w14:paraId="7FD9A456" w14:textId="1C035A18" w:rsidR="00A86C46" w:rsidRDefault="00951AA8" w:rsidP="00E07594">
                  <w:pPr>
                    <w:jc w:val="both"/>
                    <w:rPr>
                      <w:rFonts w:ascii="Times New Roman" w:eastAsiaTheme="minorEastAsia" w:hAnsi="Times New Roman" w:cs="Times New Roman"/>
                      <w:iCs/>
                      <w:sz w:val="24"/>
                      <w:szCs w:val="24"/>
                    </w:rPr>
                  </w:pPr>
                  <w:r w:rsidRPr="00B26063">
                    <w:rPr>
                      <w:rFonts w:ascii="Times New Roman" w:eastAsiaTheme="minorEastAsia" w:hAnsi="Times New Roman" w:cs="Times New Roman"/>
                      <w:iCs/>
                      <w:sz w:val="24"/>
                      <w:szCs w:val="24"/>
                    </w:rPr>
                    <w:t>Supplementary Figure</w:t>
                  </w:r>
                  <w:r w:rsidR="00B26063" w:rsidRPr="00B26063">
                    <w:rPr>
                      <w:rFonts w:ascii="Times New Roman" w:eastAsiaTheme="minorEastAsia" w:hAnsi="Times New Roman" w:cs="Times New Roman"/>
                      <w:iCs/>
                      <w:sz w:val="24"/>
                      <w:szCs w:val="24"/>
                    </w:rPr>
                    <w:t xml:space="preserve"> </w:t>
                  </w:r>
                  <w:r w:rsidR="00A86C46" w:rsidRPr="00B26063">
                    <w:rPr>
                      <w:rFonts w:ascii="Times New Roman" w:eastAsiaTheme="minorEastAsia" w:hAnsi="Times New Roman" w:cs="Times New Roman"/>
                      <w:iCs/>
                      <w:sz w:val="24"/>
                      <w:szCs w:val="24"/>
                    </w:rPr>
                    <w:t>S4.</w:t>
                  </w:r>
                  <w:r w:rsidR="00A86C46">
                    <w:rPr>
                      <w:rFonts w:ascii="Times New Roman" w:eastAsiaTheme="minorEastAsia" w:hAnsi="Times New Roman" w:cs="Times New Roman"/>
                      <w:b/>
                      <w:bCs/>
                      <w:iCs/>
                      <w:sz w:val="24"/>
                      <w:szCs w:val="24"/>
                    </w:rPr>
                    <w:t xml:space="preserve"> </w:t>
                  </w:r>
                  <w:r w:rsidR="00A86C46">
                    <w:rPr>
                      <w:rFonts w:ascii="Times New Roman" w:eastAsiaTheme="minorEastAsia" w:hAnsi="Times New Roman" w:cs="Times New Roman"/>
                      <w:iCs/>
                      <w:sz w:val="24"/>
                      <w:szCs w:val="24"/>
                    </w:rPr>
                    <w:t>CV of MnBr at 25 mV/s recorded in freshly distilled acetonitrile containing 0.1 M of TBAPF</w:t>
                  </w:r>
                  <w:r w:rsidR="00A86C46" w:rsidRPr="00814D15">
                    <w:rPr>
                      <w:rFonts w:ascii="Times New Roman" w:eastAsiaTheme="minorEastAsia" w:hAnsi="Times New Roman" w:cs="Times New Roman"/>
                      <w:iCs/>
                      <w:sz w:val="24"/>
                      <w:szCs w:val="24"/>
                      <w:vertAlign w:val="subscript"/>
                    </w:rPr>
                    <w:t>6</w:t>
                  </w:r>
                  <w:r w:rsidR="00A86C46">
                    <w:rPr>
                      <w:rFonts w:ascii="Times New Roman" w:eastAsiaTheme="minorEastAsia" w:hAnsi="Times New Roman" w:cs="Times New Roman"/>
                      <w:iCs/>
                      <w:sz w:val="24"/>
                      <w:szCs w:val="24"/>
                    </w:rPr>
                    <w:t xml:space="preserve">. </w:t>
                  </w:r>
                </w:p>
                <w:p w14:paraId="5B827F50" w14:textId="77777777" w:rsidR="00A86C46" w:rsidRDefault="00A86C46" w:rsidP="00E07594">
                  <w:pPr>
                    <w:jc w:val="both"/>
                    <w:rPr>
                      <w:rFonts w:ascii="Times New Roman" w:eastAsiaTheme="minorEastAsia" w:hAnsi="Times New Roman" w:cs="Times New Roman"/>
                      <w:iCs/>
                      <w:sz w:val="24"/>
                      <w:szCs w:val="24"/>
                    </w:rPr>
                  </w:pPr>
                </w:p>
                <w:p w14:paraId="385AF482" w14:textId="77777777" w:rsidR="00A86C46" w:rsidRDefault="00A86C46" w:rsidP="00E07594">
                  <w:pPr>
                    <w:jc w:val="both"/>
                    <w:rPr>
                      <w:rFonts w:ascii="Times New Roman" w:eastAsiaTheme="minorEastAsia" w:hAnsi="Times New Roman" w:cs="Times New Roman"/>
                      <w:iCs/>
                      <w:sz w:val="24"/>
                      <w:szCs w:val="24"/>
                    </w:rPr>
                  </w:pPr>
                </w:p>
                <w:p w14:paraId="1462EDE7" w14:textId="77777777" w:rsidR="00A86C46" w:rsidRDefault="00A86C46" w:rsidP="00E07594">
                  <w:pPr>
                    <w:jc w:val="both"/>
                    <w:rPr>
                      <w:rFonts w:ascii="Times New Roman" w:eastAsiaTheme="minorEastAsia" w:hAnsi="Times New Roman" w:cs="Times New Roman"/>
                      <w:iCs/>
                      <w:sz w:val="24"/>
                      <w:szCs w:val="24"/>
                    </w:rPr>
                  </w:pPr>
                </w:p>
                <w:p w14:paraId="324D861E" w14:textId="77777777" w:rsidR="00A86C46" w:rsidRDefault="00A86C46" w:rsidP="00E07594">
                  <w:pPr>
                    <w:jc w:val="both"/>
                    <w:rPr>
                      <w:rFonts w:ascii="Times New Roman" w:eastAsiaTheme="minorEastAsia" w:hAnsi="Times New Roman" w:cs="Times New Roman"/>
                      <w:iCs/>
                      <w:sz w:val="24"/>
                      <w:szCs w:val="24"/>
                    </w:rPr>
                  </w:pPr>
                </w:p>
                <w:p w14:paraId="631F0683" w14:textId="77777777" w:rsidR="00A86C46" w:rsidRDefault="00A86C46" w:rsidP="00E07594">
                  <w:pPr>
                    <w:jc w:val="both"/>
                    <w:rPr>
                      <w:rFonts w:ascii="Times New Roman" w:eastAsiaTheme="minorEastAsia" w:hAnsi="Times New Roman" w:cs="Times New Roman"/>
                      <w:iCs/>
                      <w:sz w:val="24"/>
                      <w:szCs w:val="24"/>
                    </w:rPr>
                  </w:pPr>
                </w:p>
                <w:p w14:paraId="3849B2B9" w14:textId="77777777" w:rsidR="00A86C46" w:rsidRDefault="00A86C46" w:rsidP="00E07594">
                  <w:pPr>
                    <w:jc w:val="both"/>
                    <w:rPr>
                      <w:rFonts w:ascii="Times New Roman" w:eastAsiaTheme="minorEastAsia" w:hAnsi="Times New Roman" w:cs="Times New Roman"/>
                      <w:iCs/>
                      <w:sz w:val="24"/>
                      <w:szCs w:val="24"/>
                    </w:rPr>
                  </w:pPr>
                </w:p>
                <w:p w14:paraId="7E5A2298" w14:textId="77777777" w:rsidR="00A86C46" w:rsidRDefault="00A86C46" w:rsidP="00E07594">
                  <w:pPr>
                    <w:jc w:val="both"/>
                    <w:rPr>
                      <w:rFonts w:ascii="Times New Roman" w:eastAsiaTheme="minorEastAsia" w:hAnsi="Times New Roman" w:cs="Times New Roman"/>
                      <w:iCs/>
                      <w:sz w:val="24"/>
                      <w:szCs w:val="24"/>
                    </w:rPr>
                  </w:pPr>
                </w:p>
                <w:p w14:paraId="62EE14AE" w14:textId="77777777" w:rsidR="00A86C46" w:rsidRDefault="00A86C46" w:rsidP="00E07594">
                  <w:pPr>
                    <w:jc w:val="both"/>
                    <w:rPr>
                      <w:rFonts w:ascii="Times New Roman" w:eastAsiaTheme="minorEastAsia" w:hAnsi="Times New Roman" w:cs="Times New Roman"/>
                      <w:iCs/>
                      <w:sz w:val="24"/>
                      <w:szCs w:val="24"/>
                    </w:rPr>
                  </w:pPr>
                </w:p>
                <w:p w14:paraId="629C53F7" w14:textId="77777777" w:rsidR="00A86C46" w:rsidRDefault="00A86C46" w:rsidP="00E07594">
                  <w:pPr>
                    <w:jc w:val="both"/>
                    <w:rPr>
                      <w:rFonts w:ascii="Times New Roman" w:eastAsiaTheme="minorEastAsia" w:hAnsi="Times New Roman" w:cs="Times New Roman"/>
                      <w:iCs/>
                      <w:sz w:val="24"/>
                      <w:szCs w:val="24"/>
                    </w:rPr>
                  </w:pPr>
                </w:p>
                <w:p w14:paraId="224E1521" w14:textId="77777777" w:rsidR="00A86C46" w:rsidRDefault="00A86C46" w:rsidP="00E07594">
                  <w:pPr>
                    <w:jc w:val="both"/>
                    <w:rPr>
                      <w:rFonts w:ascii="Times New Roman" w:eastAsiaTheme="minorEastAsia" w:hAnsi="Times New Roman" w:cs="Times New Roman"/>
                      <w:iCs/>
                      <w:sz w:val="24"/>
                      <w:szCs w:val="24"/>
                    </w:rPr>
                  </w:pPr>
                </w:p>
                <w:p w14:paraId="288D6A22" w14:textId="77777777" w:rsidR="00A86C46" w:rsidRDefault="00A86C46" w:rsidP="00E07594">
                  <w:pPr>
                    <w:jc w:val="both"/>
                    <w:rPr>
                      <w:rFonts w:ascii="Times New Roman" w:eastAsiaTheme="minorEastAsia" w:hAnsi="Times New Roman" w:cs="Times New Roman"/>
                      <w:iCs/>
                      <w:sz w:val="24"/>
                      <w:szCs w:val="24"/>
                    </w:rPr>
                  </w:pPr>
                </w:p>
                <w:p w14:paraId="542D5758" w14:textId="77777777" w:rsidR="00A86C46" w:rsidRDefault="00A86C46" w:rsidP="00E07594">
                  <w:pPr>
                    <w:jc w:val="both"/>
                    <w:rPr>
                      <w:rFonts w:ascii="Times New Roman" w:eastAsiaTheme="minorEastAsia" w:hAnsi="Times New Roman" w:cs="Times New Roman"/>
                      <w:iCs/>
                      <w:sz w:val="24"/>
                      <w:szCs w:val="24"/>
                    </w:rPr>
                  </w:pPr>
                </w:p>
                <w:p w14:paraId="6A7C9F43" w14:textId="77777777" w:rsidR="00A86C46" w:rsidRDefault="00A86C46" w:rsidP="00E07594">
                  <w:pPr>
                    <w:jc w:val="both"/>
                    <w:rPr>
                      <w:rFonts w:ascii="Times New Roman" w:eastAsiaTheme="minorEastAsia" w:hAnsi="Times New Roman" w:cs="Times New Roman"/>
                      <w:iCs/>
                      <w:sz w:val="24"/>
                      <w:szCs w:val="24"/>
                    </w:rPr>
                  </w:pPr>
                </w:p>
                <w:p w14:paraId="49F6B471" w14:textId="77777777" w:rsidR="00A86C46" w:rsidRDefault="00A86C46" w:rsidP="00E07594">
                  <w:pPr>
                    <w:jc w:val="both"/>
                    <w:rPr>
                      <w:rFonts w:ascii="Times New Roman" w:eastAsiaTheme="minorEastAsia" w:hAnsi="Times New Roman" w:cs="Times New Roman"/>
                      <w:iCs/>
                      <w:sz w:val="24"/>
                      <w:szCs w:val="24"/>
                    </w:rPr>
                  </w:pPr>
                </w:p>
                <w:p w14:paraId="18752A7F" w14:textId="77777777" w:rsidR="00A86C46" w:rsidRDefault="00A86C46" w:rsidP="00E07594">
                  <w:pPr>
                    <w:jc w:val="both"/>
                    <w:rPr>
                      <w:rFonts w:ascii="Times New Roman" w:eastAsiaTheme="minorEastAsia" w:hAnsi="Times New Roman" w:cs="Times New Roman"/>
                      <w:iCs/>
                      <w:sz w:val="24"/>
                      <w:szCs w:val="24"/>
                    </w:rPr>
                  </w:pPr>
                </w:p>
                <w:p w14:paraId="61EBFCA3" w14:textId="77777777" w:rsidR="00A86C46" w:rsidRDefault="00A86C46" w:rsidP="00E07594">
                  <w:pPr>
                    <w:jc w:val="both"/>
                    <w:rPr>
                      <w:rFonts w:ascii="Times New Roman" w:eastAsiaTheme="minorEastAsia" w:hAnsi="Times New Roman" w:cs="Times New Roman"/>
                      <w:iCs/>
                      <w:sz w:val="24"/>
                      <w:szCs w:val="24"/>
                    </w:rPr>
                  </w:pPr>
                </w:p>
                <w:p w14:paraId="3547E364" w14:textId="77777777" w:rsidR="00A86C46" w:rsidRDefault="00A86C46" w:rsidP="00E07594">
                  <w:pPr>
                    <w:jc w:val="both"/>
                    <w:rPr>
                      <w:rFonts w:ascii="Times New Roman" w:eastAsiaTheme="minorEastAsia" w:hAnsi="Times New Roman" w:cs="Times New Roman"/>
                      <w:iCs/>
                      <w:sz w:val="24"/>
                      <w:szCs w:val="24"/>
                    </w:rPr>
                  </w:pPr>
                </w:p>
                <w:p w14:paraId="21EB3591" w14:textId="77777777" w:rsidR="00A86C46" w:rsidRDefault="00A86C46" w:rsidP="00E07594">
                  <w:pPr>
                    <w:jc w:val="both"/>
                    <w:rPr>
                      <w:rFonts w:ascii="Times New Roman" w:eastAsiaTheme="minorEastAsia" w:hAnsi="Times New Roman" w:cs="Times New Roman"/>
                      <w:iCs/>
                      <w:sz w:val="24"/>
                      <w:szCs w:val="24"/>
                    </w:rPr>
                  </w:pPr>
                </w:p>
                <w:p w14:paraId="5772C508" w14:textId="77777777" w:rsidR="00A86C46" w:rsidRDefault="00A86C46" w:rsidP="00E07594">
                  <w:pPr>
                    <w:jc w:val="both"/>
                    <w:rPr>
                      <w:rFonts w:ascii="Times New Roman" w:eastAsiaTheme="minorEastAsia" w:hAnsi="Times New Roman" w:cs="Times New Roman"/>
                      <w:iCs/>
                      <w:sz w:val="24"/>
                      <w:szCs w:val="24"/>
                    </w:rPr>
                  </w:pPr>
                </w:p>
                <w:p w14:paraId="68FD9713" w14:textId="77777777" w:rsidR="00A86C46" w:rsidRDefault="00A86C46" w:rsidP="00E07594">
                  <w:pPr>
                    <w:jc w:val="both"/>
                    <w:rPr>
                      <w:rFonts w:ascii="Times New Roman" w:eastAsiaTheme="minorEastAsia" w:hAnsi="Times New Roman" w:cs="Times New Roman"/>
                      <w:iCs/>
                      <w:sz w:val="24"/>
                      <w:szCs w:val="24"/>
                    </w:rPr>
                  </w:pPr>
                </w:p>
                <w:p w14:paraId="6399A591" w14:textId="77777777" w:rsidR="00A86C46" w:rsidRDefault="00A86C46" w:rsidP="00E07594">
                  <w:pPr>
                    <w:jc w:val="both"/>
                    <w:rPr>
                      <w:rFonts w:ascii="Times New Roman" w:eastAsiaTheme="minorEastAsia" w:hAnsi="Times New Roman" w:cs="Times New Roman"/>
                      <w:iCs/>
                      <w:sz w:val="24"/>
                      <w:szCs w:val="24"/>
                    </w:rPr>
                  </w:pPr>
                </w:p>
                <w:p w14:paraId="18719A93" w14:textId="77777777" w:rsidR="00A86C46" w:rsidRDefault="00A86C46" w:rsidP="00E07594">
                  <w:pPr>
                    <w:jc w:val="both"/>
                    <w:rPr>
                      <w:rFonts w:ascii="Times New Roman" w:eastAsiaTheme="minorEastAsia" w:hAnsi="Times New Roman" w:cs="Times New Roman"/>
                      <w:iCs/>
                      <w:sz w:val="24"/>
                      <w:szCs w:val="24"/>
                    </w:rPr>
                  </w:pPr>
                </w:p>
                <w:p w14:paraId="2B215487" w14:textId="77777777" w:rsidR="00A86C46" w:rsidRDefault="00A86C46" w:rsidP="00E07594">
                  <w:pPr>
                    <w:jc w:val="both"/>
                    <w:rPr>
                      <w:rFonts w:ascii="Times New Roman" w:eastAsiaTheme="minorEastAsia" w:hAnsi="Times New Roman" w:cs="Times New Roman"/>
                      <w:iCs/>
                      <w:sz w:val="24"/>
                      <w:szCs w:val="24"/>
                    </w:rPr>
                  </w:pPr>
                </w:p>
                <w:p w14:paraId="5943A648" w14:textId="77777777" w:rsidR="00A44522" w:rsidRPr="006F60BE" w:rsidRDefault="00A44522" w:rsidP="00E07594">
                  <w:pPr>
                    <w:jc w:val="both"/>
                    <w:rPr>
                      <w:rFonts w:ascii="Times New Roman" w:eastAsiaTheme="minorEastAsia" w:hAnsi="Times New Roman" w:cs="Times New Roman"/>
                      <w:iCs/>
                      <w:sz w:val="24"/>
                      <w:szCs w:val="24"/>
                    </w:rPr>
                  </w:pPr>
                </w:p>
              </w:tc>
            </w:tr>
          </w:tbl>
          <w:p w14:paraId="5B440027" w14:textId="77777777" w:rsidR="00A86C46" w:rsidRPr="00814D15" w:rsidRDefault="00A86C46" w:rsidP="00E07594">
            <w:pPr>
              <w:jc w:val="both"/>
              <w:rPr>
                <w:rFonts w:ascii="Times New Roman" w:eastAsiaTheme="minorEastAsia" w:hAnsi="Times New Roman" w:cs="Times New Roman"/>
                <w:iCs/>
                <w:sz w:val="24"/>
                <w:szCs w:val="24"/>
              </w:rPr>
            </w:pPr>
          </w:p>
        </w:tc>
      </w:tr>
      <w:tr w:rsidR="00A86C46" w14:paraId="2DA8ACA1" w14:textId="77777777" w:rsidTr="00E07594">
        <w:trPr>
          <w:jc w:val="center"/>
        </w:trPr>
        <w:tc>
          <w:tcPr>
            <w:tcW w:w="9360" w:type="dxa"/>
          </w:tcPr>
          <w:p w14:paraId="1878F0EC" w14:textId="77777777" w:rsidR="00A86C46" w:rsidRDefault="00A86C46" w:rsidP="00E07594">
            <w:pPr>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lastRenderedPageBreak/>
              <w:t>a)</w:t>
            </w:r>
          </w:p>
          <w:p w14:paraId="72BF3D89" w14:textId="77777777" w:rsidR="00A86C46" w:rsidRDefault="00A86C46" w:rsidP="00E07594">
            <w:pPr>
              <w:jc w:val="center"/>
              <w:rPr>
                <w:rFonts w:ascii="Times New Roman" w:eastAsiaTheme="minorEastAsia" w:hAnsi="Times New Roman" w:cs="Times New Roman"/>
                <w:iCs/>
                <w:sz w:val="24"/>
                <w:szCs w:val="24"/>
              </w:rPr>
            </w:pPr>
            <w:r>
              <w:rPr>
                <w:noProof/>
              </w:rPr>
              <w:drawing>
                <wp:inline distT="0" distB="0" distL="0" distR="0" wp14:anchorId="0ACA466D" wp14:editId="0CFC7AAC">
                  <wp:extent cx="3282950" cy="2732809"/>
                  <wp:effectExtent l="0" t="0" r="0" b="0"/>
                  <wp:docPr id="15116804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8226" t="9770" r="13355" b="4954"/>
                          <a:stretch/>
                        </pic:blipFill>
                        <pic:spPr bwMode="auto">
                          <a:xfrm>
                            <a:off x="0" y="0"/>
                            <a:ext cx="3300165" cy="274713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6C46" w14:paraId="3CF27698" w14:textId="77777777" w:rsidTr="00E07594">
        <w:tblPrEx>
          <w:jc w:val="left"/>
        </w:tblPrEx>
        <w:tc>
          <w:tcPr>
            <w:tcW w:w="9360" w:type="dxa"/>
          </w:tcPr>
          <w:p w14:paraId="3AF359B5" w14:textId="77777777" w:rsidR="00A86C46" w:rsidRDefault="00A86C46" w:rsidP="00E07594">
            <w:pPr>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b)</w:t>
            </w:r>
          </w:p>
          <w:p w14:paraId="24C53798" w14:textId="77777777" w:rsidR="00A86C46" w:rsidRDefault="00A86C46" w:rsidP="00E07594">
            <w:pPr>
              <w:jc w:val="center"/>
              <w:rPr>
                <w:rFonts w:ascii="Times New Roman" w:eastAsiaTheme="minorEastAsia" w:hAnsi="Times New Roman" w:cs="Times New Roman"/>
                <w:iCs/>
                <w:sz w:val="24"/>
                <w:szCs w:val="24"/>
              </w:rPr>
            </w:pPr>
            <w:r>
              <w:rPr>
                <w:noProof/>
              </w:rPr>
              <w:drawing>
                <wp:inline distT="0" distB="0" distL="0" distR="0" wp14:anchorId="4CFADF5E" wp14:editId="08E01823">
                  <wp:extent cx="2440270" cy="1966927"/>
                  <wp:effectExtent l="0" t="0" r="0" b="0"/>
                  <wp:docPr id="16768685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7052" t="8932" r="11432" b="5233"/>
                          <a:stretch/>
                        </pic:blipFill>
                        <pic:spPr bwMode="auto">
                          <a:xfrm>
                            <a:off x="0" y="0"/>
                            <a:ext cx="2452219" cy="197655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6C46" w:rsidRPr="00C973AE" w14:paraId="26325652" w14:textId="77777777" w:rsidTr="00E07594">
        <w:tblPrEx>
          <w:jc w:val="left"/>
        </w:tblPrEx>
        <w:trPr>
          <w:trHeight w:val="738"/>
        </w:trPr>
        <w:tc>
          <w:tcPr>
            <w:tcW w:w="9360" w:type="dxa"/>
          </w:tcPr>
          <w:p w14:paraId="3CBC7DC9" w14:textId="47A412E0" w:rsidR="00A86C46" w:rsidRPr="00C973AE" w:rsidRDefault="00951AA8" w:rsidP="00E07594">
            <w:pPr>
              <w:jc w:val="both"/>
              <w:rPr>
                <w:rFonts w:ascii="Times New Roman" w:eastAsiaTheme="minorEastAsia" w:hAnsi="Times New Roman" w:cs="Times New Roman"/>
                <w:iCs/>
                <w:sz w:val="24"/>
                <w:szCs w:val="24"/>
              </w:rPr>
            </w:pPr>
            <w:r w:rsidRPr="00B26063">
              <w:rPr>
                <w:rFonts w:ascii="Times New Roman" w:eastAsiaTheme="minorEastAsia" w:hAnsi="Times New Roman" w:cs="Times New Roman"/>
                <w:iCs/>
                <w:sz w:val="24"/>
                <w:szCs w:val="24"/>
              </w:rPr>
              <w:t>Supplementary Figure</w:t>
            </w:r>
            <w:r w:rsidR="00B26063" w:rsidRPr="00B26063">
              <w:rPr>
                <w:rFonts w:ascii="Times New Roman" w:eastAsiaTheme="minorEastAsia" w:hAnsi="Times New Roman" w:cs="Times New Roman"/>
                <w:iCs/>
                <w:sz w:val="24"/>
                <w:szCs w:val="24"/>
              </w:rPr>
              <w:t xml:space="preserve"> </w:t>
            </w:r>
            <w:r w:rsidR="00A86C46" w:rsidRPr="00B26063">
              <w:rPr>
                <w:rFonts w:ascii="Times New Roman" w:eastAsiaTheme="minorEastAsia" w:hAnsi="Times New Roman" w:cs="Times New Roman"/>
                <w:iCs/>
                <w:sz w:val="24"/>
                <w:szCs w:val="24"/>
              </w:rPr>
              <w:t>S5</w:t>
            </w:r>
            <w:r w:rsidR="00A86C46">
              <w:rPr>
                <w:rFonts w:ascii="Times New Roman" w:eastAsiaTheme="minorEastAsia" w:hAnsi="Times New Roman" w:cs="Times New Roman"/>
                <w:b/>
                <w:bCs/>
                <w:iCs/>
                <w:sz w:val="24"/>
                <w:szCs w:val="24"/>
              </w:rPr>
              <w:t xml:space="preserve">. </w:t>
            </w:r>
            <w:r w:rsidR="00A86C46">
              <w:rPr>
                <w:rFonts w:ascii="Times New Roman" w:eastAsiaTheme="minorEastAsia" w:hAnsi="Times New Roman" w:cs="Times New Roman"/>
                <w:iCs/>
                <w:sz w:val="24"/>
                <w:szCs w:val="24"/>
              </w:rPr>
              <w:t>CVs of a) MnBr and b) Mn-Imdye in a solution of 0.1 M TBAPF</w:t>
            </w:r>
            <w:r w:rsidR="00A86C46" w:rsidRPr="0022220D">
              <w:rPr>
                <w:rFonts w:ascii="Times New Roman" w:eastAsiaTheme="minorEastAsia" w:hAnsi="Times New Roman" w:cs="Times New Roman"/>
                <w:iCs/>
                <w:sz w:val="24"/>
                <w:szCs w:val="24"/>
                <w:vertAlign w:val="subscript"/>
              </w:rPr>
              <w:t>6</w:t>
            </w:r>
            <w:r w:rsidR="00A86C46">
              <w:rPr>
                <w:rFonts w:ascii="Times New Roman" w:eastAsiaTheme="minorEastAsia" w:hAnsi="Times New Roman" w:cs="Times New Roman"/>
                <w:iCs/>
                <w:sz w:val="24"/>
                <w:szCs w:val="24"/>
              </w:rPr>
              <w:t xml:space="preserve"> in acetonitrile after the first reduction peak. The first reduction process results in formation of dimeric species in both cases, as demonstrated by the oxidation peak near -0.6 V for Mn-Imdye and -0.4 V for MnBr.</w:t>
            </w:r>
          </w:p>
        </w:tc>
      </w:tr>
    </w:tbl>
    <w:p w14:paraId="74265A82" w14:textId="77777777" w:rsidR="00A86C46" w:rsidRPr="00EB0451" w:rsidRDefault="00A86C46" w:rsidP="00A86C46">
      <w:pPr>
        <w:spacing w:line="480" w:lineRule="auto"/>
        <w:jc w:val="both"/>
        <w:rPr>
          <w:rFonts w:ascii="Times New Roman" w:hAnsi="Times New Roman" w:cs="Times New Roman"/>
        </w:rPr>
      </w:pPr>
    </w:p>
    <w:p w14:paraId="7E6B1B71" w14:textId="1D9E40C9" w:rsidR="00A86C46" w:rsidRDefault="00A86C46" w:rsidP="00A86C46">
      <w:pPr>
        <w:spacing w:line="480" w:lineRule="auto"/>
        <w:jc w:val="both"/>
        <w:rPr>
          <w:rFonts w:ascii="Times New Roman" w:hAnsi="Times New Roman" w:cs="Times New Roman"/>
        </w:rPr>
      </w:pPr>
      <w:r w:rsidRPr="00EB0451">
        <w:rPr>
          <w:rFonts w:ascii="Times New Roman" w:hAnsi="Times New Roman" w:cs="Times New Roman"/>
        </w:rPr>
        <w:t>The reversible 1 e</w:t>
      </w:r>
      <w:r w:rsidRPr="00EB0451">
        <w:rPr>
          <w:rFonts w:ascii="Times New Roman" w:hAnsi="Times New Roman" w:cs="Times New Roman"/>
          <w:vertAlign w:val="superscript"/>
        </w:rPr>
        <w:t>-</w:t>
      </w:r>
      <w:r w:rsidRPr="00EB0451">
        <w:rPr>
          <w:rFonts w:ascii="Times New Roman" w:hAnsi="Times New Roman" w:cs="Times New Roman"/>
        </w:rPr>
        <w:t xml:space="preserve"> reduction of the Imdye ligand </w:t>
      </w:r>
      <w:r w:rsidRPr="00EB0451">
        <w:rPr>
          <w:rFonts w:ascii="Times New Roman" w:hAnsi="Times New Roman" w:cs="Times New Roman"/>
          <w:b/>
          <w:bCs/>
        </w:rPr>
        <w:t xml:space="preserve">2 </w:t>
      </w:r>
      <w:r w:rsidRPr="00EB0451">
        <w:rPr>
          <w:rFonts w:ascii="Times New Roman" w:hAnsi="Times New Roman" w:cs="Times New Roman"/>
        </w:rPr>
        <w:t xml:space="preserve">in </w:t>
      </w:r>
      <w:r w:rsidRPr="00EB0451">
        <w:rPr>
          <w:rFonts w:ascii="Times New Roman" w:hAnsi="Times New Roman" w:cs="Times New Roman"/>
          <w:b/>
          <w:bCs/>
        </w:rPr>
        <w:t xml:space="preserve">3 </w:t>
      </w:r>
      <w:r w:rsidRPr="00EB0451">
        <w:rPr>
          <w:rFonts w:ascii="Times New Roman" w:hAnsi="Times New Roman" w:cs="Times New Roman"/>
        </w:rPr>
        <w:t>provides an internal charge integration standard. The reductive wave in the cathodic sweep at ~ -1.5 V integrates to 2 e</w:t>
      </w:r>
      <w:r w:rsidRPr="00EB0451">
        <w:rPr>
          <w:rFonts w:ascii="Times New Roman" w:hAnsi="Times New Roman" w:cs="Times New Roman"/>
          <w:vertAlign w:val="superscript"/>
        </w:rPr>
        <w:t xml:space="preserve">- </w:t>
      </w:r>
      <w:r w:rsidRPr="00EB0451">
        <w:rPr>
          <w:rFonts w:ascii="Times New Roman" w:hAnsi="Times New Roman" w:cs="Times New Roman"/>
        </w:rPr>
        <w:t>(peak A in Figure 1</w:t>
      </w:r>
      <w:r>
        <w:rPr>
          <w:rFonts w:ascii="Times New Roman" w:hAnsi="Times New Roman" w:cs="Times New Roman"/>
        </w:rPr>
        <w:t xml:space="preserve"> from main manuscript</w:t>
      </w:r>
      <w:r w:rsidRPr="00EB0451">
        <w:rPr>
          <w:rFonts w:ascii="Times New Roman" w:hAnsi="Times New Roman" w:cs="Times New Roman"/>
        </w:rPr>
        <w:t xml:space="preserve">), and results from </w:t>
      </w:r>
      <w:r>
        <w:rPr>
          <w:rFonts w:ascii="Times New Roman" w:hAnsi="Times New Roman" w:cs="Times New Roman"/>
        </w:rPr>
        <w:t xml:space="preserve">the </w:t>
      </w:r>
      <w:r w:rsidRPr="00EB0451">
        <w:rPr>
          <w:rFonts w:ascii="Times New Roman" w:hAnsi="Times New Roman" w:cs="Times New Roman"/>
        </w:rPr>
        <w:t>overlap</w:t>
      </w:r>
      <w:r>
        <w:rPr>
          <w:rFonts w:ascii="Times New Roman" w:hAnsi="Times New Roman" w:cs="Times New Roman"/>
        </w:rPr>
        <w:t>ping reductions</w:t>
      </w:r>
      <w:r w:rsidRPr="00EB0451">
        <w:rPr>
          <w:rFonts w:ascii="Times New Roman" w:hAnsi="Times New Roman" w:cs="Times New Roman"/>
        </w:rPr>
        <w:t xml:space="preserve"> of the dicyanobenzene ring</w:t>
      </w:r>
      <w:r w:rsidRPr="00EB0451">
        <w:rPr>
          <w:rFonts w:ascii="Times New Roman" w:hAnsi="Times New Roman" w:cs="Times New Roman"/>
          <w:b/>
          <w:bCs/>
        </w:rPr>
        <w:t xml:space="preserve"> </w:t>
      </w:r>
      <w:r w:rsidRPr="00EB0451">
        <w:rPr>
          <w:rFonts w:ascii="Times New Roman" w:hAnsi="Times New Roman" w:cs="Times New Roman"/>
        </w:rPr>
        <w:t>and of Mn</w:t>
      </w:r>
      <w:r w:rsidRPr="00EB0451">
        <w:rPr>
          <w:rFonts w:ascii="Times New Roman" w:hAnsi="Times New Roman" w:cs="Times New Roman"/>
          <w:vertAlign w:val="superscript"/>
        </w:rPr>
        <w:t>1</w:t>
      </w:r>
      <w:r w:rsidRPr="00EB0451">
        <w:rPr>
          <w:rFonts w:ascii="Times New Roman" w:hAnsi="Times New Roman" w:cs="Times New Roman"/>
        </w:rPr>
        <w:t xml:space="preserve"> to Mn</w:t>
      </w:r>
      <w:r w:rsidRPr="00EB0451">
        <w:rPr>
          <w:rFonts w:ascii="Times New Roman" w:hAnsi="Times New Roman" w:cs="Times New Roman"/>
          <w:vertAlign w:val="superscript"/>
        </w:rPr>
        <w:t>0</w:t>
      </w:r>
      <w:r w:rsidRPr="00EB0451">
        <w:rPr>
          <w:rFonts w:ascii="Times New Roman" w:hAnsi="Times New Roman" w:cs="Times New Roman"/>
        </w:rPr>
        <w:t>.  As shown in Figure</w:t>
      </w:r>
      <w:r>
        <w:rPr>
          <w:rFonts w:ascii="Times New Roman" w:hAnsi="Times New Roman" w:cs="Times New Roman"/>
        </w:rPr>
        <w:t>s</w:t>
      </w:r>
      <w:r w:rsidRPr="00EB0451">
        <w:rPr>
          <w:rFonts w:ascii="Times New Roman" w:hAnsi="Times New Roman" w:cs="Times New Roman"/>
          <w:b/>
          <w:bCs/>
        </w:rPr>
        <w:t xml:space="preserve"> </w:t>
      </w:r>
      <w:r>
        <w:rPr>
          <w:rFonts w:ascii="Times New Roman" w:hAnsi="Times New Roman" w:cs="Times New Roman"/>
        </w:rPr>
        <w:t>S</w:t>
      </w:r>
      <w:r w:rsidR="00473DB9">
        <w:rPr>
          <w:rFonts w:ascii="Times New Roman" w:hAnsi="Times New Roman" w:cs="Times New Roman"/>
        </w:rPr>
        <w:t>4</w:t>
      </w:r>
      <w:r>
        <w:rPr>
          <w:rFonts w:ascii="Times New Roman" w:hAnsi="Times New Roman" w:cs="Times New Roman"/>
        </w:rPr>
        <w:t xml:space="preserve"> and S</w:t>
      </w:r>
      <w:r w:rsidR="00473DB9">
        <w:rPr>
          <w:rFonts w:ascii="Times New Roman" w:hAnsi="Times New Roman" w:cs="Times New Roman"/>
        </w:rPr>
        <w:t>5</w:t>
      </w:r>
      <w:r w:rsidRPr="00EB0451">
        <w:rPr>
          <w:rFonts w:ascii="Times New Roman" w:hAnsi="Times New Roman" w:cs="Times New Roman"/>
        </w:rPr>
        <w:t xml:space="preserve"> the potentials of the 1 e</w:t>
      </w:r>
      <w:r w:rsidRPr="00EB0451">
        <w:rPr>
          <w:rFonts w:ascii="Times New Roman" w:hAnsi="Times New Roman" w:cs="Times New Roman"/>
          <w:vertAlign w:val="superscript"/>
        </w:rPr>
        <w:t>-</w:t>
      </w:r>
      <w:r w:rsidRPr="00EB0451">
        <w:rPr>
          <w:rFonts w:ascii="Times New Roman" w:hAnsi="Times New Roman" w:cs="Times New Roman"/>
        </w:rPr>
        <w:t xml:space="preserve"> Mn</w:t>
      </w:r>
      <w:r w:rsidRPr="00EB0451">
        <w:rPr>
          <w:rFonts w:ascii="Times New Roman" w:hAnsi="Times New Roman" w:cs="Times New Roman"/>
          <w:vertAlign w:val="superscript"/>
        </w:rPr>
        <w:t>1</w:t>
      </w:r>
      <w:r w:rsidRPr="00EB0451">
        <w:rPr>
          <w:rFonts w:ascii="Times New Roman" w:hAnsi="Times New Roman" w:cs="Times New Roman"/>
        </w:rPr>
        <w:t xml:space="preserve"> to Mn</w:t>
      </w:r>
      <w:r w:rsidRPr="00EB0451">
        <w:rPr>
          <w:rFonts w:ascii="Times New Roman" w:hAnsi="Times New Roman" w:cs="Times New Roman"/>
          <w:vertAlign w:val="superscript"/>
        </w:rPr>
        <w:t>0</w:t>
      </w:r>
      <w:r w:rsidRPr="00EB0451">
        <w:rPr>
          <w:rFonts w:ascii="Times New Roman" w:hAnsi="Times New Roman" w:cs="Times New Roman"/>
        </w:rPr>
        <w:t xml:space="preserve"> reductive waves in the CVs of </w:t>
      </w:r>
      <w:r w:rsidRPr="00EB0451">
        <w:rPr>
          <w:rFonts w:ascii="Times New Roman" w:hAnsi="Times New Roman" w:cs="Times New Roman"/>
          <w:b/>
          <w:bCs/>
        </w:rPr>
        <w:t>3</w:t>
      </w:r>
      <w:r w:rsidRPr="00EB0451">
        <w:rPr>
          <w:rFonts w:ascii="Times New Roman" w:hAnsi="Times New Roman" w:cs="Times New Roman"/>
        </w:rPr>
        <w:t xml:space="preserve"> and </w:t>
      </w:r>
      <w:r w:rsidRPr="00EB0451">
        <w:rPr>
          <w:rFonts w:ascii="Times New Roman" w:hAnsi="Times New Roman" w:cs="Times New Roman"/>
          <w:b/>
          <w:bCs/>
        </w:rPr>
        <w:t xml:space="preserve">1 </w:t>
      </w:r>
      <w:r w:rsidRPr="00EB0451">
        <w:rPr>
          <w:rFonts w:ascii="Times New Roman" w:hAnsi="Times New Roman" w:cs="Times New Roman"/>
        </w:rPr>
        <w:t xml:space="preserve">are close in our experiments, suggesting the energies of the Mn-based LUMOs in the neutral Mn-Br and </w:t>
      </w:r>
      <w:r w:rsidRPr="00EB0451">
        <w:rPr>
          <w:rFonts w:ascii="Times New Roman" w:hAnsi="Times New Roman" w:cs="Times New Roman"/>
        </w:rPr>
        <w:lastRenderedPageBreak/>
        <w:t>the cationic [Mn-(</w:t>
      </w:r>
      <w:r w:rsidRPr="00EB0451">
        <w:rPr>
          <w:rFonts w:ascii="Times New Roman" w:hAnsi="Times New Roman" w:cs="Times New Roman"/>
          <w:b/>
          <w:bCs/>
        </w:rPr>
        <w:t>2</w:t>
      </w:r>
      <w:r w:rsidRPr="00EB0451">
        <w:rPr>
          <w:rFonts w:ascii="Times New Roman" w:hAnsi="Times New Roman" w:cs="Times New Roman"/>
        </w:rPr>
        <w:t>)]</w:t>
      </w:r>
      <w:r w:rsidRPr="00EB0451">
        <w:rPr>
          <w:rFonts w:ascii="Times New Roman" w:hAnsi="Times New Roman" w:cs="Times New Roman"/>
          <w:vertAlign w:val="superscript"/>
        </w:rPr>
        <w:t>+</w:t>
      </w:r>
      <w:r w:rsidRPr="00EB0451">
        <w:rPr>
          <w:rFonts w:ascii="Times New Roman" w:hAnsi="Times New Roman" w:cs="Times New Roman"/>
        </w:rPr>
        <w:t xml:space="preserve"> moieties are similar</w:t>
      </w:r>
      <w:r w:rsidRPr="00EB0451">
        <w:rPr>
          <w:rFonts w:ascii="Times New Roman" w:hAnsi="Times New Roman" w:cs="Times New Roman"/>
        </w:rPr>
        <w:fldChar w:fldCharType="begin"/>
      </w:r>
      <w:r>
        <w:rPr>
          <w:rFonts w:ascii="Times New Roman" w:hAnsi="Times New Roman" w:cs="Times New Roman"/>
        </w:rPr>
        <w:instrText xml:space="preserve"> ADDIN ZOTERO_ITEM CSL_CITATION {"citationID":"a2n2r1dbd5v","properties":{"formattedCitation":"\\super 10\\nosupersub{}","plainCitation":"10","noteIndex":0},"citationItems":[{"id":1406,"uris":["http://zotero.org/users/local/4a7HLgKB/items/3LPQ5BER"],"itemData":{"id":1406,"type":"article-journal","abstract":"Eight novel manganese carbonyl complexes of the type [Mn(bpy-tBu)(CO)3PR3]+ (bpy-tBu = 4,4′-di-tert-butyl-2,2′-bipyridine; R = Cy, nBu, Me, p-tol, Ph, p-F-Ph, OEt, and OMe), have been synthesized and characterized by 1H NMR, FTIR, UV/Vis, HRMS and CV. X-ray crystallographic structures of [Mn(bpy-tBu)(CO)3(PCy3)]+ and [Mn(bpy-tBu)(CO)3(PPh3)]+ were obtained. The short Mn–P bond length allows for close proximity of the bipyridine ligand and the phosphine R groups, resulting in strong anisotropic shielding of certain bipyridine protons by aryl R groups (reordering the bipyridine 1H NMR pattern in the most extreme case). Electrochemical analysis of the compound series reveals that while each is a competent precatalyst for electrochemical carbon dioxide reduction (to carbon monoxide), the lability of the PR3 ligand results in similar catalytic performance amongst the series.","container-title":"Dalton Transactions","DOI":"10.1039/C9DT03100F","ISSN":"1477-9234","issue":"39","journalAbbreviation":"Dalton Trans.","language":"en","note":"publisher: The Royal Society of Chemistry","page":"14926-14935","source":"pubs.rsc.org","title":"Inter-ligand intramolecular through-space anisotropic shielding in a series of manganese carbonyl phosphorous compounds","volume":"48","author":[{"family":"Kurtz","given":"Daniel A."},{"family":"Dhakal","given":"Badrinath"},{"family":"McDonald","given":"Lauren T."},{"family":"Nichol","given":"Gary S."},{"family":"Felton","given":"Greg A. N."}],"issued":{"date-parts":[["2019",10,7]]}}}],"schema":"https://github.com/citation-style-language/schema/raw/master/csl-citation.json"} </w:instrText>
      </w:r>
      <w:r w:rsidRPr="00EB0451">
        <w:rPr>
          <w:rFonts w:ascii="Times New Roman" w:hAnsi="Times New Roman" w:cs="Times New Roman"/>
        </w:rPr>
        <w:fldChar w:fldCharType="separate"/>
      </w:r>
      <w:r w:rsidR="00006B3C" w:rsidRPr="00006B3C">
        <w:rPr>
          <w:rFonts w:ascii="Times New Roman" w:hAnsi="Times New Roman" w:cs="Times New Roman"/>
          <w:kern w:val="0"/>
          <w:vertAlign w:val="superscript"/>
        </w:rPr>
        <w:t>10</w:t>
      </w:r>
      <w:r w:rsidRPr="00EB0451">
        <w:rPr>
          <w:rFonts w:ascii="Times New Roman" w:hAnsi="Times New Roman" w:cs="Times New Roman"/>
        </w:rPr>
        <w:fldChar w:fldCharType="end"/>
      </w:r>
      <w:r w:rsidRPr="00EB0451">
        <w:rPr>
          <w:rFonts w:ascii="Times New Roman" w:hAnsi="Times New Roman" w:cs="Times New Roman"/>
        </w:rPr>
        <w:t xml:space="preserve">. Attempts to separate this 2-electron reduction peak by performing the CV of </w:t>
      </w:r>
      <w:r w:rsidRPr="00EB0451">
        <w:rPr>
          <w:rFonts w:ascii="Times New Roman" w:hAnsi="Times New Roman" w:cs="Times New Roman"/>
          <w:b/>
          <w:bCs/>
        </w:rPr>
        <w:t xml:space="preserve">3 </w:t>
      </w:r>
      <w:r w:rsidRPr="00EB0451">
        <w:rPr>
          <w:rFonts w:ascii="Times New Roman" w:hAnsi="Times New Roman" w:cs="Times New Roman"/>
        </w:rPr>
        <w:t>at low temperatures faile</w:t>
      </w:r>
      <w:r>
        <w:rPr>
          <w:rFonts w:ascii="Times New Roman" w:hAnsi="Times New Roman" w:cs="Times New Roman"/>
        </w:rPr>
        <w:t>d.</w:t>
      </w:r>
    </w:p>
    <w:p w14:paraId="6E08C5BE" w14:textId="53EBC84E" w:rsidR="00A86C46" w:rsidRPr="00F80B37" w:rsidRDefault="00A86C46" w:rsidP="00A86C46">
      <w:pPr>
        <w:spacing w:line="480" w:lineRule="auto"/>
        <w:jc w:val="both"/>
        <w:rPr>
          <w:rFonts w:ascii="Times New Roman" w:hAnsi="Times New Roman"/>
        </w:rPr>
      </w:pPr>
      <w:bookmarkStart w:id="7" w:name="_Hlk181896235"/>
      <w:r w:rsidRPr="00EB0451">
        <w:rPr>
          <w:rFonts w:ascii="Times New Roman" w:hAnsi="Times New Roman"/>
        </w:rPr>
        <w:t>Sweeping to more negative potentials reveals a 1e</w:t>
      </w:r>
      <w:r w:rsidRPr="00EB0451">
        <w:rPr>
          <w:rFonts w:ascii="Times New Roman" w:hAnsi="Times New Roman"/>
          <w:vertAlign w:val="superscript"/>
        </w:rPr>
        <w:t>-</w:t>
      </w:r>
      <w:r w:rsidRPr="00EB0451">
        <w:rPr>
          <w:rFonts w:ascii="Times New Roman" w:hAnsi="Times New Roman"/>
        </w:rPr>
        <w:t xml:space="preserve"> reduction peak at -1.9 V (peak B in Figure 1</w:t>
      </w:r>
      <w:r w:rsidRPr="008A7863">
        <w:rPr>
          <w:rFonts w:ascii="Times New Roman" w:hAnsi="Times New Roman" w:cs="Times New Roman"/>
        </w:rPr>
        <w:t xml:space="preserve"> </w:t>
      </w:r>
      <w:r>
        <w:rPr>
          <w:rFonts w:ascii="Times New Roman" w:hAnsi="Times New Roman" w:cs="Times New Roman"/>
        </w:rPr>
        <w:t>from main manuscript</w:t>
      </w:r>
      <w:r w:rsidRPr="00EB0451">
        <w:rPr>
          <w:rFonts w:ascii="Times New Roman" w:hAnsi="Times New Roman"/>
        </w:rPr>
        <w:t xml:space="preserve">). There is a similar peak in the CV of the parent compound </w:t>
      </w:r>
      <w:r>
        <w:rPr>
          <w:rFonts w:ascii="Times New Roman" w:hAnsi="Times New Roman"/>
          <w:b/>
          <w:bCs/>
        </w:rPr>
        <w:t xml:space="preserve">1 </w:t>
      </w:r>
      <w:r w:rsidRPr="00EB0451">
        <w:rPr>
          <w:rFonts w:ascii="Times New Roman" w:hAnsi="Times New Roman"/>
        </w:rPr>
        <w:t xml:space="preserve">that, as </w:t>
      </w:r>
      <w:r>
        <w:rPr>
          <w:rFonts w:ascii="Times New Roman" w:hAnsi="Times New Roman"/>
        </w:rPr>
        <w:t>been discussed in the literature</w:t>
      </w:r>
      <w:r w:rsidRPr="00EB0451">
        <w:rPr>
          <w:rFonts w:ascii="Times New Roman" w:hAnsi="Times New Roman"/>
        </w:rPr>
        <w:t>, is assigned to reductive cleavage of the Mn</w:t>
      </w:r>
      <w:r w:rsidRPr="00EB0451">
        <w:rPr>
          <w:rFonts w:ascii="Times New Roman" w:hAnsi="Times New Roman"/>
          <w:vertAlign w:val="superscript"/>
        </w:rPr>
        <w:t>0</w:t>
      </w:r>
      <w:r w:rsidRPr="00EB0451">
        <w:rPr>
          <w:rFonts w:ascii="Times New Roman" w:hAnsi="Times New Roman"/>
        </w:rPr>
        <w:t xml:space="preserve"> dimer [</w:t>
      </w:r>
      <w:r w:rsidRPr="00EB0451">
        <w:rPr>
          <w:rFonts w:ascii="Times New Roman" w:hAnsi="Times New Roman" w:cs="Times New Roman"/>
        </w:rPr>
        <w:t>Mn</w:t>
      </w:r>
      <w:r w:rsidRPr="00EB0451">
        <w:rPr>
          <w:rFonts w:ascii="Times New Roman" w:hAnsi="Times New Roman" w:cs="Times New Roman"/>
          <w:vertAlign w:val="superscript"/>
        </w:rPr>
        <w:t>0</w:t>
      </w:r>
      <w:r w:rsidRPr="00EB0451">
        <w:rPr>
          <w:rFonts w:ascii="Times New Roman" w:hAnsi="Times New Roman" w:cs="Times New Roman"/>
        </w:rPr>
        <w:t>(bpy)(CO)</w:t>
      </w:r>
      <w:r w:rsidRPr="00EB0451">
        <w:rPr>
          <w:rFonts w:ascii="Times New Roman" w:hAnsi="Times New Roman" w:cs="Times New Roman"/>
          <w:vertAlign w:val="subscript"/>
        </w:rPr>
        <w:t>3</w:t>
      </w:r>
      <w:r w:rsidRPr="00EB0451">
        <w:rPr>
          <w:rFonts w:ascii="Times New Roman" w:hAnsi="Times New Roman" w:cs="Times New Roman"/>
        </w:rPr>
        <w:t>]</w:t>
      </w:r>
      <w:r w:rsidRPr="00EB0451">
        <w:rPr>
          <w:rFonts w:ascii="Times New Roman" w:hAnsi="Times New Roman" w:cs="Times New Roman"/>
          <w:vertAlign w:val="subscript"/>
        </w:rPr>
        <w:t xml:space="preserve">2 </w:t>
      </w:r>
      <w:r w:rsidRPr="00EB0451">
        <w:rPr>
          <w:rFonts w:ascii="Times New Roman" w:hAnsi="Times New Roman"/>
        </w:rPr>
        <w:t xml:space="preserve">to give the anionic monomer </w:t>
      </w:r>
      <w:r w:rsidRPr="00EB0451">
        <w:rPr>
          <w:rFonts w:ascii="Times New Roman" w:hAnsi="Times New Roman" w:cs="Times New Roman"/>
        </w:rPr>
        <w:t>[Mn(bpy)(CO)</w:t>
      </w:r>
      <w:r w:rsidRPr="00EB0451">
        <w:rPr>
          <w:rFonts w:ascii="Times New Roman" w:hAnsi="Times New Roman" w:cs="Times New Roman"/>
          <w:vertAlign w:val="subscript"/>
        </w:rPr>
        <w:t>3</w:t>
      </w:r>
      <w:r w:rsidRPr="00EB0451">
        <w:rPr>
          <w:rFonts w:ascii="Times New Roman" w:hAnsi="Times New Roman" w:cs="Times New Roman"/>
        </w:rPr>
        <w:t>]</w:t>
      </w:r>
      <w:r w:rsidRPr="00EB0451">
        <w:rPr>
          <w:rFonts w:ascii="Times New Roman" w:hAnsi="Times New Roman" w:cs="Times New Roman"/>
          <w:vertAlign w:val="superscript"/>
        </w:rPr>
        <w:t>-</w:t>
      </w:r>
      <w:r w:rsidRPr="00EB0451">
        <w:rPr>
          <w:rFonts w:ascii="Times New Roman" w:hAnsi="Times New Roman" w:cs="Times New Roman"/>
        </w:rPr>
        <w:t>.</w:t>
      </w:r>
      <w:r w:rsidRPr="00EB0451">
        <w:rPr>
          <w:rFonts w:ascii="Times New Roman" w:hAnsi="Times New Roman"/>
        </w:rPr>
        <w:t xml:space="preserve"> Taken together, these results suggest that the first 2e</w:t>
      </w:r>
      <w:r w:rsidRPr="00EB0451">
        <w:rPr>
          <w:rFonts w:ascii="Times New Roman" w:hAnsi="Times New Roman"/>
          <w:vertAlign w:val="superscript"/>
        </w:rPr>
        <w:t>-</w:t>
      </w:r>
      <w:r w:rsidRPr="00EB0451">
        <w:rPr>
          <w:rFonts w:ascii="Times New Roman" w:hAnsi="Times New Roman"/>
        </w:rPr>
        <w:t xml:space="preserve"> reduction of the Imdye complex </w:t>
      </w:r>
      <w:r w:rsidRPr="00EB0451">
        <w:rPr>
          <w:rFonts w:ascii="Times New Roman" w:hAnsi="Times New Roman"/>
          <w:b/>
          <w:bCs/>
        </w:rPr>
        <w:t>3</w:t>
      </w:r>
      <w:r w:rsidRPr="00EB0451">
        <w:rPr>
          <w:rFonts w:ascii="Times New Roman" w:hAnsi="Times New Roman"/>
        </w:rPr>
        <w:t xml:space="preserve"> forms the anionic, 19 e</w:t>
      </w:r>
      <w:r w:rsidRPr="00EB0451">
        <w:rPr>
          <w:rFonts w:ascii="Times New Roman" w:hAnsi="Times New Roman"/>
          <w:vertAlign w:val="superscript"/>
        </w:rPr>
        <w:t>-</w:t>
      </w:r>
      <w:r w:rsidRPr="00EB0451">
        <w:rPr>
          <w:rFonts w:ascii="Times New Roman" w:hAnsi="Times New Roman"/>
        </w:rPr>
        <w:t xml:space="preserve"> tricarbonyl </w:t>
      </w:r>
      <w:r w:rsidRPr="00EB0451">
        <w:rPr>
          <w:rFonts w:ascii="Times New Roman" w:eastAsiaTheme="minorEastAsia" w:hAnsi="Times New Roman"/>
          <w:iCs/>
        </w:rPr>
        <w:t>[Mn</w:t>
      </w:r>
      <w:r w:rsidRPr="00EB0451">
        <w:rPr>
          <w:rFonts w:ascii="Times New Roman" w:eastAsiaTheme="minorEastAsia" w:hAnsi="Times New Roman"/>
          <w:iCs/>
          <w:vertAlign w:val="superscript"/>
        </w:rPr>
        <w:t>0</w:t>
      </w:r>
      <w:r w:rsidRPr="00EB0451">
        <w:rPr>
          <w:rFonts w:ascii="Times New Roman" w:eastAsiaTheme="minorEastAsia" w:hAnsi="Times New Roman"/>
          <w:iCs/>
        </w:rPr>
        <w:t>(bpy)(CO)</w:t>
      </w:r>
      <w:r w:rsidRPr="00EB0451">
        <w:rPr>
          <w:rFonts w:ascii="Times New Roman" w:eastAsiaTheme="minorEastAsia" w:hAnsi="Times New Roman"/>
          <w:iCs/>
          <w:vertAlign w:val="subscript"/>
        </w:rPr>
        <w:t>3</w:t>
      </w:r>
      <w:r w:rsidRPr="00EB0451">
        <w:rPr>
          <w:rFonts w:ascii="Times New Roman" w:eastAsiaTheme="minorEastAsia" w:hAnsi="Times New Roman"/>
          <w:iCs/>
        </w:rPr>
        <w:t>(</w:t>
      </w:r>
      <w:r w:rsidRPr="00EB0451">
        <w:rPr>
          <w:rFonts w:ascii="Times New Roman" w:eastAsiaTheme="minorEastAsia" w:hAnsi="Times New Roman"/>
          <w:b/>
          <w:bCs/>
          <w:iCs/>
        </w:rPr>
        <w:t>2</w:t>
      </w:r>
      <w:r w:rsidRPr="00EB0451">
        <w:rPr>
          <w:rFonts w:ascii="Times New Roman" w:eastAsiaTheme="minorEastAsia" w:hAnsi="Times New Roman"/>
          <w:iCs/>
          <w:vertAlign w:val="superscript"/>
        </w:rPr>
        <w:t>-</w:t>
      </w:r>
      <w:r w:rsidRPr="00EB0451">
        <w:rPr>
          <w:rFonts w:ascii="Times New Roman" w:eastAsiaTheme="minorEastAsia" w:hAnsi="Times New Roman"/>
          <w:iCs/>
        </w:rPr>
        <w:t>)]</w:t>
      </w:r>
      <w:r w:rsidRPr="00EB0451">
        <w:rPr>
          <w:rFonts w:ascii="Times New Roman" w:eastAsiaTheme="minorEastAsia" w:hAnsi="Times New Roman"/>
          <w:iCs/>
          <w:vertAlign w:val="superscript"/>
        </w:rPr>
        <w:t>-</w:t>
      </w:r>
      <w:r w:rsidRPr="00EB0451">
        <w:rPr>
          <w:rFonts w:ascii="Times New Roman" w:eastAsiaTheme="minorEastAsia" w:hAnsi="Times New Roman"/>
          <w:iCs/>
        </w:rPr>
        <w:t xml:space="preserve"> (</w:t>
      </w:r>
      <w:r w:rsidRPr="00EB0451">
        <w:rPr>
          <w:rFonts w:ascii="Times New Roman" w:hAnsi="Times New Roman"/>
          <w:b/>
          <w:bCs/>
        </w:rPr>
        <w:t>4</w:t>
      </w:r>
      <w:r>
        <w:rPr>
          <w:rFonts w:ascii="Times New Roman" w:hAnsi="Times New Roman"/>
          <w:b/>
          <w:bCs/>
        </w:rPr>
        <w:t xml:space="preserve"> </w:t>
      </w:r>
      <w:r>
        <w:rPr>
          <w:rFonts w:ascii="Times New Roman" w:hAnsi="Times New Roman" w:cs="Times New Roman"/>
        </w:rPr>
        <w:t>from main manuscript</w:t>
      </w:r>
      <w:r w:rsidRPr="00EB0451">
        <w:rPr>
          <w:rFonts w:ascii="Times New Roman" w:hAnsi="Times New Roman"/>
        </w:rPr>
        <w:t xml:space="preserve">) containing the reduced imidazole dye </w:t>
      </w:r>
      <w:r w:rsidRPr="00EB0451">
        <w:rPr>
          <w:rFonts w:ascii="Times New Roman" w:hAnsi="Times New Roman"/>
          <w:b/>
          <w:bCs/>
        </w:rPr>
        <w:t>2</w:t>
      </w:r>
      <w:r w:rsidRPr="00EB0451">
        <w:rPr>
          <w:rFonts w:ascii="Times New Roman" w:hAnsi="Times New Roman"/>
          <w:vertAlign w:val="superscript"/>
        </w:rPr>
        <w:t>-</w:t>
      </w:r>
      <w:r w:rsidRPr="00EB0451">
        <w:rPr>
          <w:rFonts w:ascii="Times New Roman" w:hAnsi="Times New Roman"/>
        </w:rPr>
        <w:t>.</w:t>
      </w:r>
      <w:r w:rsidRPr="00EB0451">
        <w:rPr>
          <w:rFonts w:ascii="Times New Roman" w:hAnsi="Times New Roman"/>
          <w:b/>
          <w:bCs/>
        </w:rPr>
        <w:t xml:space="preserve"> </w:t>
      </w:r>
      <w:r w:rsidRPr="00EB0451">
        <w:rPr>
          <w:rFonts w:ascii="Times New Roman" w:hAnsi="Times New Roman"/>
        </w:rPr>
        <w:t xml:space="preserve">Based upon similarities with the CV of the parent compound </w:t>
      </w:r>
      <w:r>
        <w:rPr>
          <w:rFonts w:ascii="Times New Roman" w:hAnsi="Times New Roman"/>
          <w:b/>
          <w:bCs/>
        </w:rPr>
        <w:t>1</w:t>
      </w:r>
      <w:r w:rsidRPr="00EB0451">
        <w:rPr>
          <w:rFonts w:ascii="Times New Roman" w:hAnsi="Times New Roman"/>
        </w:rPr>
        <w:t xml:space="preserve">, we propose that CO dissociation from </w:t>
      </w:r>
      <w:r w:rsidRPr="00EB0451">
        <w:rPr>
          <w:rFonts w:ascii="Times New Roman" w:hAnsi="Times New Roman"/>
          <w:b/>
          <w:bCs/>
        </w:rPr>
        <w:t>4</w:t>
      </w:r>
      <w:r w:rsidRPr="00EB0451">
        <w:rPr>
          <w:rFonts w:ascii="Times New Roman" w:hAnsi="Times New Roman"/>
        </w:rPr>
        <w:t xml:space="preserve"> is rapid on the timescale of these experiments, forming the Mn</w:t>
      </w:r>
      <w:r w:rsidRPr="00EB0451">
        <w:rPr>
          <w:rFonts w:ascii="Times New Roman" w:hAnsi="Times New Roman"/>
          <w:vertAlign w:val="superscript"/>
        </w:rPr>
        <w:t>0</w:t>
      </w:r>
      <w:r w:rsidRPr="00EB0451">
        <w:rPr>
          <w:rFonts w:ascii="Times New Roman" w:hAnsi="Times New Roman"/>
        </w:rPr>
        <w:t>, 17 e</w:t>
      </w:r>
      <w:r w:rsidRPr="00EB0451">
        <w:rPr>
          <w:rFonts w:ascii="Times New Roman" w:hAnsi="Times New Roman"/>
          <w:vertAlign w:val="superscript"/>
        </w:rPr>
        <w:t>-</w:t>
      </w:r>
      <w:r w:rsidRPr="00EB0451">
        <w:rPr>
          <w:rFonts w:ascii="Times New Roman" w:hAnsi="Times New Roman"/>
        </w:rPr>
        <w:t xml:space="preserve"> monomer </w:t>
      </w:r>
      <w:r w:rsidRPr="00EB0451">
        <w:rPr>
          <w:rFonts w:ascii="Times New Roman" w:eastAsiaTheme="minorEastAsia" w:hAnsi="Times New Roman"/>
          <w:iCs/>
        </w:rPr>
        <w:t>[Mn</w:t>
      </w:r>
      <w:r w:rsidRPr="00EB0451">
        <w:rPr>
          <w:rFonts w:ascii="Times New Roman" w:eastAsiaTheme="minorEastAsia" w:hAnsi="Times New Roman"/>
          <w:iCs/>
          <w:vertAlign w:val="superscript"/>
        </w:rPr>
        <w:t>0</w:t>
      </w:r>
      <w:r w:rsidRPr="00EB0451">
        <w:rPr>
          <w:rFonts w:ascii="Times New Roman" w:eastAsiaTheme="minorEastAsia" w:hAnsi="Times New Roman"/>
          <w:iCs/>
        </w:rPr>
        <w:t>(bpy)(CO)</w:t>
      </w:r>
      <w:r w:rsidRPr="00EB0451">
        <w:rPr>
          <w:rFonts w:ascii="Times New Roman" w:eastAsiaTheme="minorEastAsia" w:hAnsi="Times New Roman"/>
          <w:iCs/>
          <w:vertAlign w:val="subscript"/>
        </w:rPr>
        <w:t>2</w:t>
      </w:r>
      <w:r w:rsidRPr="00EB0451">
        <w:rPr>
          <w:rFonts w:ascii="Times New Roman" w:eastAsiaTheme="minorEastAsia" w:hAnsi="Times New Roman"/>
          <w:iCs/>
        </w:rPr>
        <w:t>(</w:t>
      </w:r>
      <w:r w:rsidRPr="00EB0451">
        <w:rPr>
          <w:rFonts w:ascii="Times New Roman" w:eastAsiaTheme="minorEastAsia" w:hAnsi="Times New Roman"/>
          <w:b/>
          <w:bCs/>
          <w:iCs/>
        </w:rPr>
        <w:t>2</w:t>
      </w:r>
      <w:r w:rsidRPr="00EB0451">
        <w:rPr>
          <w:rFonts w:ascii="Times New Roman" w:eastAsiaTheme="minorEastAsia" w:hAnsi="Times New Roman"/>
          <w:iCs/>
          <w:vertAlign w:val="superscript"/>
        </w:rPr>
        <w:t>-</w:t>
      </w:r>
      <w:r w:rsidRPr="00EB0451">
        <w:rPr>
          <w:rFonts w:ascii="Times New Roman" w:eastAsiaTheme="minorEastAsia" w:hAnsi="Times New Roman"/>
          <w:iCs/>
        </w:rPr>
        <w:t>)]</w:t>
      </w:r>
      <w:r w:rsidRPr="00EB0451">
        <w:rPr>
          <w:rFonts w:ascii="Times New Roman" w:eastAsiaTheme="minorEastAsia" w:hAnsi="Times New Roman"/>
          <w:iCs/>
          <w:vertAlign w:val="superscript"/>
        </w:rPr>
        <w:t>-</w:t>
      </w:r>
      <w:r w:rsidRPr="00EB0451">
        <w:rPr>
          <w:rFonts w:ascii="Times New Roman" w:hAnsi="Times New Roman"/>
        </w:rPr>
        <w:t xml:space="preserve"> (</w:t>
      </w:r>
      <w:r w:rsidRPr="00EB0451">
        <w:rPr>
          <w:rFonts w:ascii="Times New Roman" w:hAnsi="Times New Roman"/>
          <w:b/>
          <w:bCs/>
        </w:rPr>
        <w:t>5</w:t>
      </w:r>
      <w:r>
        <w:rPr>
          <w:rFonts w:ascii="Times New Roman" w:hAnsi="Times New Roman"/>
          <w:b/>
          <w:bCs/>
        </w:rPr>
        <w:t xml:space="preserve"> </w:t>
      </w:r>
      <w:r>
        <w:rPr>
          <w:rFonts w:ascii="Times New Roman" w:hAnsi="Times New Roman" w:cs="Times New Roman"/>
        </w:rPr>
        <w:t>from main manuscript</w:t>
      </w:r>
      <w:r w:rsidRPr="00EB0451">
        <w:rPr>
          <w:rFonts w:ascii="Times New Roman" w:hAnsi="Times New Roman"/>
        </w:rPr>
        <w:t>) that undergoes rapid dimerization</w:t>
      </w:r>
      <w:r w:rsidRPr="00EB0451">
        <w:rPr>
          <w:rFonts w:ascii="Times New Roman" w:hAnsi="Times New Roman"/>
        </w:rPr>
        <w:fldChar w:fldCharType="begin"/>
      </w:r>
      <w:r>
        <w:rPr>
          <w:rFonts w:ascii="Times New Roman" w:hAnsi="Times New Roman"/>
        </w:rPr>
        <w:instrText xml:space="preserve"> ADDIN ZOTERO_ITEM CSL_CITATION {"citationID":"a2hi2rninnd","properties":{"formattedCitation":"\\super 11\\nosupersub{}","plainCitation":"11","noteIndex":0},"citationItems":[{"id":1669,"uris":["http://zotero.org/users/local/4a7HLgKB/items/579WP2RW"],"itemData":{"id":1669,"type":"article-journal","container-title":"Physical Chemistry Chemical Physics","DOI":"10.1039/C9CP00504H","issue":"14","language":"en","note":"publisher: Royal Society of Chemistry","page":"7389-7397","source":"pubs.rsc.org","title":"In situ study of the low overpotential “dimer pathway” for electrocatalytic carbon dioxide reduction by manganese carbonyl complexes","volume":"21","author":[{"family":"Neri","given":"Gaia"},{"family":"M. Donaldson","given":"Paul"},{"family":"J. Cowan","given":"Alexander"}],"issued":{"date-parts":[["2019"]]}}}],"schema":"https://github.com/citation-style-language/schema/raw/master/csl-citation.json"} </w:instrText>
      </w:r>
      <w:r w:rsidRPr="00EB0451">
        <w:rPr>
          <w:rFonts w:ascii="Times New Roman" w:hAnsi="Times New Roman"/>
        </w:rPr>
        <w:fldChar w:fldCharType="separate"/>
      </w:r>
      <w:r w:rsidR="00006B3C" w:rsidRPr="00006B3C">
        <w:rPr>
          <w:rFonts w:ascii="Times New Roman" w:hAnsi="Times New Roman" w:cs="Times New Roman"/>
          <w:kern w:val="0"/>
          <w:vertAlign w:val="superscript"/>
        </w:rPr>
        <w:t>11</w:t>
      </w:r>
      <w:r w:rsidRPr="00EB0451">
        <w:rPr>
          <w:rFonts w:ascii="Times New Roman" w:hAnsi="Times New Roman"/>
        </w:rPr>
        <w:fldChar w:fldCharType="end"/>
      </w:r>
      <w:r w:rsidRPr="00EB0451">
        <w:rPr>
          <w:rFonts w:ascii="Times New Roman" w:hAnsi="Times New Roman"/>
        </w:rPr>
        <w:t xml:space="preserve"> via Mn-Mn bond formation to give the 18 e</w:t>
      </w:r>
      <w:r w:rsidRPr="00EB0451">
        <w:rPr>
          <w:rFonts w:ascii="Times New Roman" w:hAnsi="Times New Roman"/>
          <w:vertAlign w:val="superscript"/>
        </w:rPr>
        <w:t>-</w:t>
      </w:r>
      <w:r w:rsidRPr="00EB0451">
        <w:rPr>
          <w:rFonts w:ascii="Times New Roman" w:hAnsi="Times New Roman"/>
        </w:rPr>
        <w:t xml:space="preserve"> dianionic dimer [</w:t>
      </w:r>
      <w:r w:rsidRPr="00EB0451">
        <w:rPr>
          <w:rFonts w:ascii="Times New Roman" w:eastAsiaTheme="minorEastAsia" w:hAnsi="Times New Roman"/>
          <w:iCs/>
        </w:rPr>
        <w:t>(Mn</w:t>
      </w:r>
      <w:r w:rsidRPr="00EB0451">
        <w:rPr>
          <w:rFonts w:ascii="Times New Roman" w:eastAsiaTheme="minorEastAsia" w:hAnsi="Times New Roman"/>
          <w:iCs/>
          <w:vertAlign w:val="superscript"/>
        </w:rPr>
        <w:t>0</w:t>
      </w:r>
      <w:r w:rsidRPr="00EB0451">
        <w:rPr>
          <w:rFonts w:ascii="Times New Roman" w:eastAsiaTheme="minorEastAsia" w:hAnsi="Times New Roman"/>
          <w:iCs/>
        </w:rPr>
        <w:t>(bpy)(CO)</w:t>
      </w:r>
      <w:r w:rsidRPr="00EB0451">
        <w:rPr>
          <w:rFonts w:ascii="Times New Roman" w:eastAsiaTheme="minorEastAsia" w:hAnsi="Times New Roman"/>
          <w:iCs/>
          <w:vertAlign w:val="subscript"/>
        </w:rPr>
        <w:t>2</w:t>
      </w:r>
      <w:r w:rsidRPr="00EB0451">
        <w:rPr>
          <w:rFonts w:ascii="Times New Roman" w:eastAsiaTheme="minorEastAsia" w:hAnsi="Times New Roman"/>
          <w:iCs/>
        </w:rPr>
        <w:t>(</w:t>
      </w:r>
      <w:r w:rsidRPr="00EB0451">
        <w:rPr>
          <w:rFonts w:ascii="Times New Roman" w:eastAsiaTheme="minorEastAsia" w:hAnsi="Times New Roman"/>
          <w:b/>
          <w:bCs/>
          <w:iCs/>
        </w:rPr>
        <w:t>2</w:t>
      </w:r>
      <w:r w:rsidRPr="00EB0451">
        <w:rPr>
          <w:rFonts w:ascii="Times New Roman" w:eastAsiaTheme="minorEastAsia" w:hAnsi="Times New Roman"/>
          <w:iCs/>
          <w:vertAlign w:val="superscript"/>
        </w:rPr>
        <w:t>-</w:t>
      </w:r>
      <w:r w:rsidRPr="00EB0451">
        <w:rPr>
          <w:rFonts w:ascii="Times New Roman" w:eastAsiaTheme="minorEastAsia" w:hAnsi="Times New Roman"/>
          <w:iCs/>
        </w:rPr>
        <w:t>))</w:t>
      </w:r>
      <w:r w:rsidRPr="00EB0451">
        <w:rPr>
          <w:rFonts w:ascii="Times New Roman" w:eastAsiaTheme="minorEastAsia" w:hAnsi="Times New Roman"/>
          <w:iCs/>
          <w:vertAlign w:val="subscript"/>
        </w:rPr>
        <w:t>2</w:t>
      </w:r>
      <w:r w:rsidRPr="00EB0451">
        <w:rPr>
          <w:rFonts w:ascii="Times New Roman" w:eastAsiaTheme="minorEastAsia" w:hAnsi="Times New Roman"/>
          <w:iCs/>
        </w:rPr>
        <w:t>]</w:t>
      </w:r>
      <w:r w:rsidRPr="00EB0451">
        <w:rPr>
          <w:rFonts w:ascii="Times New Roman" w:eastAsiaTheme="minorEastAsia" w:hAnsi="Times New Roman"/>
          <w:iCs/>
          <w:vertAlign w:val="superscript"/>
        </w:rPr>
        <w:t>2-</w:t>
      </w:r>
      <w:r w:rsidRPr="00EB0451">
        <w:rPr>
          <w:rFonts w:ascii="Times New Roman" w:hAnsi="Times New Roman"/>
        </w:rPr>
        <w:t xml:space="preserve"> (</w:t>
      </w:r>
      <w:r w:rsidRPr="00EB0451">
        <w:rPr>
          <w:rFonts w:ascii="Times New Roman" w:hAnsi="Times New Roman"/>
          <w:b/>
          <w:bCs/>
        </w:rPr>
        <w:t>6</w:t>
      </w:r>
      <w:r>
        <w:rPr>
          <w:rFonts w:ascii="Times New Roman" w:hAnsi="Times New Roman"/>
          <w:b/>
          <w:bCs/>
        </w:rPr>
        <w:t xml:space="preserve"> </w:t>
      </w:r>
      <w:r>
        <w:rPr>
          <w:rFonts w:ascii="Times New Roman" w:hAnsi="Times New Roman" w:cs="Times New Roman"/>
        </w:rPr>
        <w:t>from main manuscript</w:t>
      </w:r>
      <w:r w:rsidRPr="00EB0451">
        <w:rPr>
          <w:rFonts w:ascii="Times New Roman" w:hAnsi="Times New Roman"/>
        </w:rPr>
        <w:t xml:space="preserve">). </w:t>
      </w:r>
      <w:r w:rsidRPr="00F80B37">
        <w:rPr>
          <w:rFonts w:ascii="Times New Roman" w:hAnsi="Times New Roman" w:cs="Times New Roman"/>
        </w:rPr>
        <w:t xml:space="preserve">This behavior arises from the presence of the electron-donating </w:t>
      </w:r>
      <w:r>
        <w:rPr>
          <w:rFonts w:ascii="Times New Roman" w:hAnsi="Times New Roman" w:cs="Times New Roman"/>
        </w:rPr>
        <w:t xml:space="preserve">Imdye </w:t>
      </w:r>
      <w:r w:rsidRPr="00F80B37">
        <w:rPr>
          <w:rFonts w:ascii="Times New Roman" w:hAnsi="Times New Roman" w:cs="Times New Roman"/>
        </w:rPr>
        <w:t xml:space="preserve">ligand located </w:t>
      </w:r>
      <w:r w:rsidRPr="00F80B37">
        <w:rPr>
          <w:rFonts w:ascii="Times New Roman" w:hAnsi="Times New Roman" w:cs="Times New Roman"/>
          <w:i/>
          <w:iCs/>
        </w:rPr>
        <w:t>trans</w:t>
      </w:r>
      <w:r w:rsidRPr="00F80B37">
        <w:rPr>
          <w:rFonts w:ascii="Times New Roman" w:hAnsi="Times New Roman" w:cs="Times New Roman"/>
        </w:rPr>
        <w:t xml:space="preserve"> to the CO dissociation site, as demonstrated by Miller and collaborators with Ru-based electrocatalysts</w:t>
      </w:r>
      <w:r w:rsidRPr="00F80B37">
        <w:rPr>
          <w:rFonts w:ascii="Times New Roman" w:hAnsi="Times New Roman" w:cs="Times New Roman"/>
        </w:rPr>
        <w:fldChar w:fldCharType="begin"/>
      </w:r>
      <w:r>
        <w:rPr>
          <w:rFonts w:ascii="Times New Roman" w:hAnsi="Times New Roman" w:cs="Times New Roman"/>
        </w:rPr>
        <w:instrText xml:space="preserve"> ADDIN ZOTERO_ITEM CSL_CITATION {"citationID":"a1av13psebk","properties":{"formattedCitation":"\\super 12\\nosupersub{}","plainCitation":"12","noteIndex":0},"citationItems":[{"id":1515,"uris":["http://zotero.org/users/local/4a7HLgKB/items/UXYB2P2W"],"itemData":{"id":1515,"type":"article-journal","abstract":"A comprehensive mechanistic study of electrocatalytic CO2 reduction by ruthenium 2,2′:6′,2″-terpyridine (tpy) pyridyl-carbene catalysts reveals the importance of stereochemical control to locate the strongly donating N-heterocyclic carbene ligand trans to the site of CO2 activation. Computational studies were undertaken to predict the most stable isomer for a range of reasonable intermediates in CO2 reduction, suggesting that the ligand trans to the reaction site plays a key role in dictating the energetic profile of the catalytic reaction. A new isomer of [Ru(tpy)(Mebim-py)(NCCH3)]2+ (Mebim-py is 1-methylbenzimidazol-2-ylidene-3-(2′-pyridine)) and both isomers of the catalytic intermediate [Ru(tpy)(Mebim-py)(CO)]2+ were synthesized and characterized. Experimental studies demonstrate that both isomeric precatalysts facilitate electroreduction of CO2 to CO in 95/5 MeCN/H2O with high activity and high selectivity. Cyclic voltammetry, infrared spectroelectrochemistry, and NMR spectroscopy studies provide a detailed mechanistic picture demonstrating an essential isomerization step in which the N-trans catalyst converts in situ to the C-trans variant. Insight into molecular electrocatalyst design principles emerge from this study. First, the use of an asymmetric ligand that places a strongly electron-donating ligand trans to the site of CO2 binding and activation is critical to high activity. Second, stereochemical control to maintain the desired isomer structure during catalysis is critical to performance. Finally, pairing the strongly donating pyridyl-carbene ligand with the redox-active tpy ligand proves to be useful in boosting activity without sacrificing overpotential. These design principles are considered in the context of surface-immobilized electrocatalysis.","container-title":"Journal of the American Chemical Society","DOI":"10.1021/jacs.9b01735","ISSN":"0002-7863","issue":"16","journalAbbreviation":"J. Am. Chem. Soc.","note":"publisher: American Chemical Society","page":"6658-6671","source":"ACS Publications","title":"The Trans Effect in Electrocatalytic CO2 Reduction: Mechanistic Studies of Asymmetric Ruthenium Pyridyl-Carbene Catalysts","title-short":"The Trans Effect in Electrocatalytic CO2 Reduction","volume":"141","author":[{"family":"Gonell","given":"Sergio"},{"family":"Massey","given":"Marsha D."},{"family":"Moseley","given":"Ian P."},{"family":"Schauer","given":"Cynthia K."},{"family":"Muckerman","given":"James T."},{"family":"Miller","given":"Alexander J. M."}],"issued":{"date-parts":[["2019",4,24]]}}}],"schema":"https://github.com/citation-style-language/schema/raw/master/csl-citation.json"} </w:instrText>
      </w:r>
      <w:r w:rsidRPr="00F80B37">
        <w:rPr>
          <w:rFonts w:ascii="Times New Roman" w:hAnsi="Times New Roman" w:cs="Times New Roman"/>
        </w:rPr>
        <w:fldChar w:fldCharType="separate"/>
      </w:r>
      <w:r w:rsidR="00006B3C" w:rsidRPr="00006B3C">
        <w:rPr>
          <w:rFonts w:ascii="Times New Roman" w:hAnsi="Times New Roman" w:cs="Times New Roman"/>
          <w:kern w:val="0"/>
          <w:vertAlign w:val="superscript"/>
        </w:rPr>
        <w:t>12</w:t>
      </w:r>
      <w:r w:rsidRPr="00F80B37">
        <w:rPr>
          <w:rFonts w:ascii="Times New Roman" w:hAnsi="Times New Roman" w:cs="Times New Roman"/>
        </w:rPr>
        <w:fldChar w:fldCharType="end"/>
      </w:r>
      <w:r>
        <w:rPr>
          <w:rFonts w:ascii="Times New Roman" w:hAnsi="Times New Roman" w:cs="Times New Roman"/>
        </w:rPr>
        <w:t>.</w:t>
      </w:r>
      <w:r>
        <w:rPr>
          <w:rFonts w:ascii="Times New Roman" w:hAnsi="Times New Roman"/>
        </w:rPr>
        <w:t xml:space="preserve"> </w:t>
      </w:r>
      <w:r w:rsidRPr="00EB0451">
        <w:rPr>
          <w:rFonts w:ascii="Times New Roman" w:hAnsi="Times New Roman"/>
        </w:rPr>
        <w:t>The same dissociation sequence is reported for the cationic, 18 e</w:t>
      </w:r>
      <w:r w:rsidRPr="00EB0451">
        <w:rPr>
          <w:rFonts w:ascii="Times New Roman" w:hAnsi="Times New Roman"/>
          <w:vertAlign w:val="superscript"/>
        </w:rPr>
        <w:t>-</w:t>
      </w:r>
      <w:r w:rsidRPr="00EB0451">
        <w:rPr>
          <w:rFonts w:ascii="Times New Roman" w:hAnsi="Times New Roman"/>
        </w:rPr>
        <w:t xml:space="preserve"> tetracarbonyl complex [Mn(bpy)(CO)</w:t>
      </w:r>
      <w:r w:rsidRPr="00EB0451">
        <w:rPr>
          <w:rFonts w:ascii="Times New Roman" w:hAnsi="Times New Roman"/>
          <w:vertAlign w:val="subscript"/>
        </w:rPr>
        <w:t>4</w:t>
      </w:r>
      <w:r w:rsidRPr="00EB0451">
        <w:rPr>
          <w:rFonts w:ascii="Times New Roman" w:hAnsi="Times New Roman"/>
        </w:rPr>
        <w:t>]</w:t>
      </w:r>
      <w:r w:rsidRPr="00EB0451">
        <w:rPr>
          <w:rFonts w:ascii="Times New Roman" w:hAnsi="Times New Roman"/>
          <w:vertAlign w:val="superscript"/>
        </w:rPr>
        <w:t>+</w:t>
      </w:r>
      <w:r w:rsidRPr="00EB0451">
        <w:rPr>
          <w:rFonts w:ascii="Times New Roman" w:hAnsi="Times New Roman"/>
        </w:rPr>
        <w:t>: 1e</w:t>
      </w:r>
      <w:r w:rsidRPr="00EB0451">
        <w:rPr>
          <w:rFonts w:ascii="Times New Roman" w:hAnsi="Times New Roman"/>
          <w:vertAlign w:val="superscript"/>
        </w:rPr>
        <w:t>-</w:t>
      </w:r>
      <w:r w:rsidRPr="00EB0451">
        <w:rPr>
          <w:rFonts w:ascii="Times New Roman" w:hAnsi="Times New Roman"/>
        </w:rPr>
        <w:t xml:space="preserve"> reduction forms the 19 e</w:t>
      </w:r>
      <w:r w:rsidRPr="00EB0451">
        <w:rPr>
          <w:rFonts w:ascii="Times New Roman" w:hAnsi="Times New Roman"/>
          <w:vertAlign w:val="superscript"/>
        </w:rPr>
        <w:t>-</w:t>
      </w:r>
      <w:r w:rsidRPr="00EB0451">
        <w:rPr>
          <w:rFonts w:ascii="Times New Roman" w:hAnsi="Times New Roman"/>
        </w:rPr>
        <w:t xml:space="preserve"> complex [Mn(bpy)(CO)</w:t>
      </w:r>
      <w:r w:rsidRPr="00EB0451">
        <w:rPr>
          <w:rFonts w:ascii="Times New Roman" w:hAnsi="Times New Roman"/>
          <w:vertAlign w:val="subscript"/>
        </w:rPr>
        <w:t>4</w:t>
      </w:r>
      <w:r w:rsidRPr="00EB0451">
        <w:rPr>
          <w:rFonts w:ascii="Times New Roman" w:hAnsi="Times New Roman"/>
        </w:rPr>
        <w:t>] that undergoes rapid CO dissociation to form the neutral 17 e</w:t>
      </w:r>
      <w:r w:rsidRPr="00EB0451">
        <w:rPr>
          <w:rFonts w:ascii="Times New Roman" w:hAnsi="Times New Roman"/>
          <w:vertAlign w:val="superscript"/>
        </w:rPr>
        <w:t>-</w:t>
      </w:r>
      <w:r w:rsidRPr="00EB0451">
        <w:rPr>
          <w:rFonts w:ascii="Times New Roman" w:hAnsi="Times New Roman"/>
        </w:rPr>
        <w:t xml:space="preserve"> monomer [Mn(bpy)(CO)</w:t>
      </w:r>
      <w:r w:rsidRPr="00EB0451">
        <w:rPr>
          <w:rFonts w:ascii="Times New Roman" w:hAnsi="Times New Roman"/>
          <w:vertAlign w:val="subscript"/>
        </w:rPr>
        <w:t>3</w:t>
      </w:r>
      <w:r w:rsidRPr="00EB0451">
        <w:rPr>
          <w:rFonts w:ascii="Times New Roman" w:hAnsi="Times New Roman"/>
        </w:rPr>
        <w:t>] followed by dimerization via Mn-Mn bond formation</w:t>
      </w:r>
      <w:r w:rsidRPr="00EB0451">
        <w:rPr>
          <w:rFonts w:ascii="Times New Roman" w:hAnsi="Times New Roman"/>
        </w:rPr>
        <w:fldChar w:fldCharType="begin"/>
      </w:r>
      <w:r>
        <w:rPr>
          <w:rFonts w:ascii="Times New Roman" w:hAnsi="Times New Roman"/>
        </w:rPr>
        <w:instrText xml:space="preserve"> ADDIN ZOTERO_ITEM CSL_CITATION {"citationID":"a1ipdlglh57","properties":{"formattedCitation":"\\super 13\\nosupersub{}","plainCitation":"13","noteIndex":0},"citationItems":[{"id":1676,"uris":["http://zotero.org/users/local/4a7HLgKB/items/GA76T63T"],"itemData":{"id":1676,"type":"article-journal","abstract":"[Mn(bpy)(CO)3Br] is recognized as a benchmark electrocatalyst for CO2 reduction to CO, with the doubly reduced [Mn(bpy)(CO)3]− proposed to be the active species in the catalytic mechanism. The reaction of this intermediate with CO2 and two protons is expected to produce the tetracarbonyl cation, [Mn(bpy)(CO)4]+, thereby closing the catalytic cycle. However, this species has not been experimentally observed. In this study, [Mn(bpy)(CO)4][SbF6] (1) was directly synthesized and found to be an efficient electrocatalyst for the reduction of CO2 to CO in the presence of H2O. Complex 1 was characterized using X-ray crystallography as well as IR and UV-Vis spectroscopy. The redox activity of 1 was determined using cyclic voltammetry and compared with that of benchmark manganese complexes, e.g., [Mn(bpy)(CO)3Br] (2) and [Mn(bpy)(CO)3(MeCN)][PF6] (3). Infrared spectroscopic analyses indicated that CO dissociation occurs after a single-electron reduction of complex 1, producing a [Mn(bpy)(CO)3(MeCN)]+ species. Complex 1 was experimentally verified as both a precatalyst and an on-cycle intermediate in homogeneous Mn-based electrocatalytic CO2 reduction.","container-title":"Dalton Transactions","DOI":"10.1039/C9DT04150H","ISSN":"1477-9234","issue":"3","journalAbbreviation":"Dalton Trans.","language":"en","note":"publisher: The Royal Society of Chemistry","page":"891-900","source":"pubs.rsc.org","title":"Reduction-induced CO dissociation by a [Mn(bpy)(CO)4][SbF6] complex and its relevance in electrocatalytic CO2 reduction","volume":"49","author":[{"family":"Kuo","given":"Hsin-Ya"},{"family":"Tignor","given":"Steven E."},{"family":"Lee","given":"Tia S."},{"family":"Ni","given":"Danrui"},{"family":"Park","given":"James Eujin"},{"family":"Scholes","given":"Gregory D."},{"family":"Bocarsly","given":"Andrew B."}],"issued":{"date-parts":[["2020",1,21]]}}}],"schema":"https://github.com/citation-style-language/schema/raw/master/csl-citation.json"} </w:instrText>
      </w:r>
      <w:r w:rsidRPr="00EB0451">
        <w:rPr>
          <w:rFonts w:ascii="Times New Roman" w:hAnsi="Times New Roman"/>
        </w:rPr>
        <w:fldChar w:fldCharType="separate"/>
      </w:r>
      <w:r w:rsidR="00006B3C" w:rsidRPr="00006B3C">
        <w:rPr>
          <w:rFonts w:ascii="Times New Roman" w:hAnsi="Times New Roman" w:cs="Times New Roman"/>
          <w:kern w:val="0"/>
          <w:vertAlign w:val="superscript"/>
        </w:rPr>
        <w:t>13</w:t>
      </w:r>
      <w:r w:rsidRPr="00EB0451">
        <w:rPr>
          <w:rFonts w:ascii="Times New Roman" w:hAnsi="Times New Roman"/>
        </w:rPr>
        <w:fldChar w:fldCharType="end"/>
      </w:r>
      <w:r w:rsidRPr="00EB0451">
        <w:rPr>
          <w:rFonts w:ascii="Times New Roman" w:hAnsi="Times New Roman"/>
        </w:rPr>
        <w:t xml:space="preserve">. Indeed, </w:t>
      </w:r>
      <w:r w:rsidRPr="00EB0451">
        <w:rPr>
          <w:rFonts w:ascii="Times New Roman" w:hAnsi="Times New Roman" w:cs="Times New Roman"/>
        </w:rPr>
        <w:t xml:space="preserve">CPE experiments at -1.6 V of the Imdye complex </w:t>
      </w:r>
      <w:r w:rsidRPr="00EB0451">
        <w:rPr>
          <w:rFonts w:ascii="Times New Roman" w:hAnsi="Times New Roman" w:cs="Times New Roman"/>
          <w:b/>
          <w:bCs/>
        </w:rPr>
        <w:t>3</w:t>
      </w:r>
      <w:r w:rsidRPr="00EB0451">
        <w:rPr>
          <w:rFonts w:ascii="Times New Roman" w:hAnsi="Times New Roman" w:cs="Times New Roman"/>
        </w:rPr>
        <w:t xml:space="preserve"> in MeCN (under N</w:t>
      </w:r>
      <w:r w:rsidRPr="00EB0451">
        <w:rPr>
          <w:rFonts w:ascii="Times New Roman" w:hAnsi="Times New Roman" w:cs="Times New Roman"/>
          <w:vertAlign w:val="subscript"/>
        </w:rPr>
        <w:t>2</w:t>
      </w:r>
      <w:r w:rsidRPr="00EB0451">
        <w:rPr>
          <w:rFonts w:ascii="Times New Roman" w:hAnsi="Times New Roman" w:cs="Times New Roman"/>
        </w:rPr>
        <w:t>) results in the release of ~ 1 equivalent of CO as determined by Gas Chromatography (</w:t>
      </w:r>
      <w:r w:rsidR="00951AA8">
        <w:rPr>
          <w:rFonts w:ascii="Times New Roman" w:hAnsi="Times New Roman" w:cs="Times New Roman"/>
        </w:rPr>
        <w:t>Supplementary Figure</w:t>
      </w:r>
      <w:r w:rsidR="002E424A">
        <w:rPr>
          <w:rFonts w:ascii="Times New Roman" w:hAnsi="Times New Roman" w:cs="Times New Roman"/>
        </w:rPr>
        <w:t xml:space="preserve"> </w:t>
      </w:r>
      <w:r w:rsidRPr="005F3D36">
        <w:rPr>
          <w:rFonts w:ascii="Times New Roman" w:hAnsi="Times New Roman" w:cs="Times New Roman"/>
        </w:rPr>
        <w:t>S</w:t>
      </w:r>
      <w:r w:rsidR="002E424A">
        <w:rPr>
          <w:rFonts w:ascii="Times New Roman" w:hAnsi="Times New Roman" w:cs="Times New Roman"/>
        </w:rPr>
        <w:t>10</w:t>
      </w:r>
      <w:r w:rsidRPr="00EB0451">
        <w:rPr>
          <w:rFonts w:ascii="Times New Roman" w:hAnsi="Times New Roman" w:cs="Times New Roman"/>
        </w:rPr>
        <w:t>) further demonstrating CO dissociation (1 equiv) upon 2 e</w:t>
      </w:r>
      <w:r w:rsidRPr="00EB0451">
        <w:rPr>
          <w:rFonts w:ascii="Times New Roman" w:hAnsi="Times New Roman" w:cs="Times New Roman"/>
          <w:vertAlign w:val="superscript"/>
        </w:rPr>
        <w:t>-</w:t>
      </w:r>
      <w:r w:rsidRPr="00EB0451">
        <w:rPr>
          <w:rFonts w:ascii="Times New Roman" w:hAnsi="Times New Roman" w:cs="Times New Roman"/>
        </w:rPr>
        <w:t xml:space="preserve"> reduction of </w:t>
      </w:r>
      <w:r w:rsidRPr="00EB0451">
        <w:rPr>
          <w:rFonts w:ascii="Times New Roman" w:hAnsi="Times New Roman" w:cs="Times New Roman"/>
          <w:b/>
          <w:bCs/>
        </w:rPr>
        <w:t>3</w:t>
      </w:r>
      <w:r w:rsidRPr="00EB0451">
        <w:rPr>
          <w:rFonts w:ascii="Times New Roman" w:hAnsi="Times New Roman" w:cs="Times New Roman"/>
        </w:rPr>
        <w:t xml:space="preserve"> (Scheme 2).</w:t>
      </w:r>
    </w:p>
    <w:p w14:paraId="6197086D" w14:textId="77777777" w:rsidR="00A86C46" w:rsidRPr="00EB0451" w:rsidRDefault="00A86C46" w:rsidP="00A86C46">
      <w:pPr>
        <w:spacing w:line="480" w:lineRule="auto"/>
        <w:jc w:val="both"/>
        <w:rPr>
          <w:rFonts w:ascii="Times New Roman" w:hAnsi="Times New Roman"/>
        </w:rPr>
      </w:pPr>
      <w:r w:rsidRPr="00EB0451">
        <w:rPr>
          <w:rFonts w:ascii="Times New Roman" w:hAnsi="Times New Roman"/>
        </w:rPr>
        <w:t>The net 1 e</w:t>
      </w:r>
      <w:r w:rsidRPr="00EB0451">
        <w:rPr>
          <w:rFonts w:ascii="Times New Roman" w:hAnsi="Times New Roman"/>
          <w:vertAlign w:val="superscript"/>
        </w:rPr>
        <w:t>-</w:t>
      </w:r>
      <w:r w:rsidRPr="00EB0451">
        <w:rPr>
          <w:rFonts w:ascii="Times New Roman" w:hAnsi="Times New Roman"/>
        </w:rPr>
        <w:t xml:space="preserve"> reduction peak at -1.9 V in the CV of </w:t>
      </w:r>
      <w:r w:rsidRPr="00EB0451">
        <w:rPr>
          <w:rFonts w:ascii="Times New Roman" w:hAnsi="Times New Roman"/>
          <w:b/>
          <w:bCs/>
        </w:rPr>
        <w:t xml:space="preserve">3 </w:t>
      </w:r>
      <w:r w:rsidRPr="00EB0451">
        <w:rPr>
          <w:rFonts w:ascii="Times New Roman" w:hAnsi="Times New Roman"/>
        </w:rPr>
        <w:t xml:space="preserve">then corresponds to the reductive cleavage of the dimer </w:t>
      </w:r>
      <w:r w:rsidRPr="00EB0451">
        <w:rPr>
          <w:rFonts w:ascii="Times New Roman" w:hAnsi="Times New Roman"/>
          <w:b/>
          <w:bCs/>
        </w:rPr>
        <w:t xml:space="preserve">6 </w:t>
      </w:r>
      <w:r w:rsidRPr="00EB0451">
        <w:rPr>
          <w:rFonts w:ascii="Times New Roman" w:hAnsi="Times New Roman"/>
        </w:rPr>
        <w:t xml:space="preserve">to form 2 equiv of the dianionic monomer </w:t>
      </w:r>
      <w:r w:rsidRPr="00EB0451">
        <w:rPr>
          <w:rFonts w:ascii="Times New Roman" w:eastAsiaTheme="minorEastAsia" w:hAnsi="Times New Roman"/>
          <w:iCs/>
        </w:rPr>
        <w:t>[Mn(bpy)(CO)</w:t>
      </w:r>
      <w:r w:rsidRPr="00EB0451">
        <w:rPr>
          <w:rFonts w:ascii="Times New Roman" w:eastAsiaTheme="minorEastAsia" w:hAnsi="Times New Roman"/>
          <w:iCs/>
          <w:vertAlign w:val="subscript"/>
        </w:rPr>
        <w:t>2</w:t>
      </w:r>
      <w:r w:rsidRPr="00EB0451">
        <w:rPr>
          <w:rFonts w:ascii="Times New Roman" w:eastAsiaTheme="minorEastAsia" w:hAnsi="Times New Roman"/>
          <w:iCs/>
        </w:rPr>
        <w:t>(</w:t>
      </w:r>
      <w:r w:rsidRPr="00EB0451">
        <w:rPr>
          <w:rFonts w:ascii="Times New Roman" w:eastAsiaTheme="minorEastAsia" w:hAnsi="Times New Roman"/>
          <w:b/>
          <w:bCs/>
          <w:iCs/>
        </w:rPr>
        <w:t>2</w:t>
      </w:r>
      <w:r w:rsidRPr="00EB0451">
        <w:rPr>
          <w:rFonts w:ascii="Times New Roman" w:eastAsiaTheme="minorEastAsia" w:hAnsi="Times New Roman"/>
          <w:iCs/>
          <w:vertAlign w:val="superscript"/>
        </w:rPr>
        <w:t>-</w:t>
      </w:r>
      <w:r w:rsidRPr="00EB0451">
        <w:rPr>
          <w:rFonts w:ascii="Times New Roman" w:eastAsiaTheme="minorEastAsia" w:hAnsi="Times New Roman"/>
          <w:iCs/>
        </w:rPr>
        <w:t>)]</w:t>
      </w:r>
      <w:r w:rsidRPr="00EB0451">
        <w:rPr>
          <w:rFonts w:ascii="Times New Roman" w:eastAsiaTheme="minorEastAsia" w:hAnsi="Times New Roman"/>
          <w:iCs/>
          <w:vertAlign w:val="superscript"/>
        </w:rPr>
        <w:t>2-</w:t>
      </w:r>
      <w:r w:rsidRPr="00EB0451">
        <w:rPr>
          <w:rFonts w:ascii="Times New Roman" w:hAnsi="Times New Roman"/>
        </w:rPr>
        <w:t xml:space="preserve"> </w:t>
      </w:r>
      <w:r w:rsidRPr="00EB0451">
        <w:rPr>
          <w:rFonts w:ascii="Times New Roman" w:hAnsi="Times New Roman"/>
          <w:b/>
          <w:bCs/>
        </w:rPr>
        <w:t xml:space="preserve">7 </w:t>
      </w:r>
      <w:r>
        <w:rPr>
          <w:rFonts w:ascii="Times New Roman" w:hAnsi="Times New Roman"/>
        </w:rPr>
        <w:t>.</w:t>
      </w:r>
      <w:r w:rsidRPr="00EB0451">
        <w:rPr>
          <w:rFonts w:ascii="Times New Roman" w:hAnsi="Times New Roman"/>
        </w:rPr>
        <w:t xml:space="preserve">The potential for the reductive cleavage of the dimer </w:t>
      </w:r>
      <w:r w:rsidRPr="00EB0451">
        <w:rPr>
          <w:rFonts w:ascii="Times New Roman" w:hAnsi="Times New Roman"/>
          <w:b/>
          <w:bCs/>
        </w:rPr>
        <w:t xml:space="preserve">6 </w:t>
      </w:r>
      <w:r w:rsidRPr="00EB0451">
        <w:rPr>
          <w:rFonts w:ascii="Times New Roman" w:hAnsi="Times New Roman"/>
        </w:rPr>
        <w:t>is 200 mV more negative than the dimer formed from the parent bromide complex, [</w:t>
      </w:r>
      <w:r w:rsidRPr="00EB0451">
        <w:rPr>
          <w:rFonts w:ascii="Times New Roman" w:hAnsi="Times New Roman" w:cs="Times New Roman"/>
        </w:rPr>
        <w:t>Mn(bpy)(CO)</w:t>
      </w:r>
      <w:r w:rsidRPr="00EB0451">
        <w:rPr>
          <w:rFonts w:ascii="Times New Roman" w:hAnsi="Times New Roman" w:cs="Times New Roman"/>
          <w:vertAlign w:val="subscript"/>
        </w:rPr>
        <w:t>3</w:t>
      </w:r>
      <w:r w:rsidRPr="00EB0451">
        <w:rPr>
          <w:rFonts w:ascii="Times New Roman" w:hAnsi="Times New Roman" w:cs="Times New Roman"/>
        </w:rPr>
        <w:t>]</w:t>
      </w:r>
      <w:r w:rsidRPr="00EB0451">
        <w:rPr>
          <w:rFonts w:ascii="Times New Roman" w:hAnsi="Times New Roman" w:cs="Times New Roman"/>
          <w:vertAlign w:val="subscript"/>
        </w:rPr>
        <w:t>2</w:t>
      </w:r>
      <w:r w:rsidRPr="00EB0451">
        <w:rPr>
          <w:rFonts w:ascii="Times New Roman" w:hAnsi="Times New Roman"/>
        </w:rPr>
        <w:t xml:space="preserve">.  As expected, the dianionic dimer </w:t>
      </w:r>
      <w:r w:rsidRPr="00EB0451">
        <w:rPr>
          <w:rFonts w:ascii="Times New Roman" w:hAnsi="Times New Roman"/>
          <w:b/>
          <w:bCs/>
        </w:rPr>
        <w:t>6</w:t>
      </w:r>
      <w:r w:rsidRPr="00EB0451">
        <w:rPr>
          <w:rFonts w:ascii="Times New Roman" w:hAnsi="Times New Roman"/>
        </w:rPr>
        <w:t xml:space="preserve"> is more difficult to reduce than the neutral dimer [</w:t>
      </w:r>
      <w:r w:rsidRPr="00EB0451">
        <w:rPr>
          <w:rFonts w:ascii="Times New Roman" w:hAnsi="Times New Roman" w:cs="Times New Roman"/>
        </w:rPr>
        <w:t>Mn(bpy)(CO)</w:t>
      </w:r>
      <w:r w:rsidRPr="00EB0451">
        <w:rPr>
          <w:rFonts w:ascii="Times New Roman" w:hAnsi="Times New Roman" w:cs="Times New Roman"/>
          <w:vertAlign w:val="subscript"/>
        </w:rPr>
        <w:t>3</w:t>
      </w:r>
      <w:r w:rsidRPr="00EB0451">
        <w:rPr>
          <w:rFonts w:ascii="Times New Roman" w:hAnsi="Times New Roman" w:cs="Times New Roman"/>
        </w:rPr>
        <w:t>]</w:t>
      </w:r>
      <w:r w:rsidRPr="00EB0451">
        <w:rPr>
          <w:rFonts w:ascii="Times New Roman" w:hAnsi="Times New Roman" w:cs="Times New Roman"/>
          <w:vertAlign w:val="subscript"/>
        </w:rPr>
        <w:t>2</w:t>
      </w:r>
      <w:r w:rsidRPr="00EB0451">
        <w:rPr>
          <w:rFonts w:ascii="Times New Roman" w:hAnsi="Times New Roman"/>
        </w:rPr>
        <w:t xml:space="preserve">. The difference in reduction potential between </w:t>
      </w:r>
      <w:r w:rsidRPr="00EB0451">
        <w:rPr>
          <w:rFonts w:ascii="Times New Roman" w:hAnsi="Times New Roman"/>
          <w:b/>
          <w:bCs/>
        </w:rPr>
        <w:t>6</w:t>
      </w:r>
      <w:r w:rsidRPr="00EB0451">
        <w:rPr>
          <w:rFonts w:ascii="Times New Roman" w:hAnsi="Times New Roman"/>
        </w:rPr>
        <w:t xml:space="preserve"> and [</w:t>
      </w:r>
      <w:r w:rsidRPr="00EB0451">
        <w:rPr>
          <w:rFonts w:ascii="Times New Roman" w:hAnsi="Times New Roman" w:cs="Times New Roman"/>
        </w:rPr>
        <w:t>Mn(bpy)(CO)</w:t>
      </w:r>
      <w:r w:rsidRPr="00EB0451">
        <w:rPr>
          <w:rFonts w:ascii="Times New Roman" w:hAnsi="Times New Roman" w:cs="Times New Roman"/>
          <w:vertAlign w:val="subscript"/>
        </w:rPr>
        <w:t>3</w:t>
      </w:r>
      <w:r w:rsidRPr="00EB0451">
        <w:rPr>
          <w:rFonts w:ascii="Times New Roman" w:hAnsi="Times New Roman" w:cs="Times New Roman"/>
        </w:rPr>
        <w:t>]</w:t>
      </w:r>
      <w:r w:rsidRPr="00EB0451">
        <w:rPr>
          <w:rFonts w:ascii="Times New Roman" w:hAnsi="Times New Roman" w:cs="Times New Roman"/>
          <w:vertAlign w:val="subscript"/>
        </w:rPr>
        <w:t xml:space="preserve">2 </w:t>
      </w:r>
      <w:r w:rsidRPr="00EB0451">
        <w:rPr>
          <w:rFonts w:ascii="Times New Roman" w:hAnsi="Times New Roman"/>
        </w:rPr>
        <w:t xml:space="preserve">is strong evidence that </w:t>
      </w:r>
      <w:r w:rsidRPr="00EB0451">
        <w:rPr>
          <w:rFonts w:ascii="Times New Roman" w:hAnsi="Times New Roman"/>
          <w:b/>
          <w:bCs/>
        </w:rPr>
        <w:t>2</w:t>
      </w:r>
      <w:r w:rsidRPr="00EB0451">
        <w:rPr>
          <w:rFonts w:ascii="Times New Roman" w:hAnsi="Times New Roman"/>
        </w:rPr>
        <w:t xml:space="preserve"> remains coordinated to Mn during the cathodic (negative going) scan. </w:t>
      </w:r>
    </w:p>
    <w:p w14:paraId="7A2B27EB" w14:textId="5ADA9AB8" w:rsidR="00A86C46" w:rsidRPr="00EB0451" w:rsidRDefault="00A86C46" w:rsidP="00A86C46">
      <w:pPr>
        <w:spacing w:line="480" w:lineRule="auto"/>
        <w:jc w:val="both"/>
        <w:rPr>
          <w:rFonts w:ascii="Times New Roman" w:hAnsi="Times New Roman"/>
        </w:rPr>
      </w:pPr>
      <w:r w:rsidRPr="00EB0451">
        <w:rPr>
          <w:rFonts w:ascii="Times New Roman" w:hAnsi="Times New Roman"/>
        </w:rPr>
        <w:lastRenderedPageBreak/>
        <w:t xml:space="preserve">There is evidence for a broad oxidative peak at ~ -1.8 V in the positive going (anodic) sweep in the CV of </w:t>
      </w:r>
      <w:r w:rsidRPr="00EB0451">
        <w:rPr>
          <w:rFonts w:ascii="Times New Roman" w:hAnsi="Times New Roman"/>
          <w:b/>
          <w:bCs/>
        </w:rPr>
        <w:t xml:space="preserve">3 </w:t>
      </w:r>
      <w:r w:rsidRPr="00EB0451">
        <w:rPr>
          <w:rFonts w:ascii="Times New Roman" w:hAnsi="Times New Roman"/>
        </w:rPr>
        <w:t>at 100 mV s</w:t>
      </w:r>
      <w:r w:rsidRPr="00EB0451">
        <w:rPr>
          <w:rFonts w:ascii="Times New Roman" w:hAnsi="Times New Roman"/>
          <w:vertAlign w:val="superscript"/>
        </w:rPr>
        <w:t>-1</w:t>
      </w:r>
      <w:r w:rsidRPr="00EB0451">
        <w:rPr>
          <w:rFonts w:ascii="Times New Roman" w:hAnsi="Times New Roman"/>
        </w:rPr>
        <w:t>(peak C in Figure 1</w:t>
      </w:r>
      <w:r w:rsidRPr="00D2637A">
        <w:rPr>
          <w:rFonts w:ascii="Times New Roman" w:hAnsi="Times New Roman" w:cs="Times New Roman"/>
        </w:rPr>
        <w:t xml:space="preserve"> </w:t>
      </w:r>
      <w:r>
        <w:rPr>
          <w:rFonts w:ascii="Times New Roman" w:hAnsi="Times New Roman" w:cs="Times New Roman"/>
        </w:rPr>
        <w:t>from main manuscript</w:t>
      </w:r>
      <w:r w:rsidRPr="00EB0451">
        <w:rPr>
          <w:rFonts w:ascii="Times New Roman" w:hAnsi="Times New Roman"/>
        </w:rPr>
        <w:t>). The wave is resolved into a well-defined 1 e</w:t>
      </w:r>
      <w:r w:rsidRPr="00EB0451">
        <w:rPr>
          <w:rFonts w:ascii="Times New Roman" w:hAnsi="Times New Roman"/>
          <w:vertAlign w:val="superscript"/>
        </w:rPr>
        <w:t>-</w:t>
      </w:r>
      <w:r w:rsidRPr="00EB0451">
        <w:rPr>
          <w:rFonts w:ascii="Times New Roman" w:hAnsi="Times New Roman"/>
        </w:rPr>
        <w:t xml:space="preserve"> oxidative peak (based upon internal integration using the </w:t>
      </w:r>
      <w:r w:rsidRPr="00EB0451">
        <w:rPr>
          <w:rFonts w:ascii="Times New Roman" w:hAnsi="Times New Roman"/>
          <w:b/>
          <w:bCs/>
        </w:rPr>
        <w:t>2</w:t>
      </w:r>
      <w:r w:rsidRPr="00EB0451">
        <w:rPr>
          <w:rFonts w:ascii="Times New Roman" w:hAnsi="Times New Roman"/>
        </w:rPr>
        <w:t>/</w:t>
      </w:r>
      <w:r w:rsidRPr="00EB0451">
        <w:rPr>
          <w:rFonts w:ascii="Times New Roman" w:hAnsi="Times New Roman"/>
          <w:b/>
          <w:bCs/>
        </w:rPr>
        <w:t>2</w:t>
      </w:r>
      <w:r w:rsidRPr="00EB0451">
        <w:rPr>
          <w:rFonts w:ascii="Times New Roman" w:hAnsi="Times New Roman"/>
          <w:b/>
          <w:bCs/>
          <w:vertAlign w:val="superscript"/>
        </w:rPr>
        <w:t>-</w:t>
      </w:r>
      <w:r w:rsidRPr="00EB0451">
        <w:rPr>
          <w:rFonts w:ascii="Times New Roman" w:hAnsi="Times New Roman"/>
          <w:b/>
          <w:bCs/>
        </w:rPr>
        <w:t xml:space="preserve"> </w:t>
      </w:r>
      <w:r w:rsidRPr="00EB0451">
        <w:rPr>
          <w:rFonts w:ascii="Times New Roman" w:hAnsi="Times New Roman"/>
        </w:rPr>
        <w:t>redox couple) when the sweep rate is lowered to 25 mV s</w:t>
      </w:r>
      <w:r w:rsidRPr="00EB0451">
        <w:rPr>
          <w:rFonts w:ascii="Times New Roman" w:hAnsi="Times New Roman"/>
          <w:vertAlign w:val="superscript"/>
        </w:rPr>
        <w:t>-1</w:t>
      </w:r>
      <w:r w:rsidRPr="00EB0451">
        <w:rPr>
          <w:rFonts w:ascii="Times New Roman" w:hAnsi="Times New Roman"/>
        </w:rPr>
        <w:t>. This wave therefore corresponds to a 1 e</w:t>
      </w:r>
      <w:r w:rsidRPr="00EB0451">
        <w:rPr>
          <w:rFonts w:ascii="Times New Roman" w:hAnsi="Times New Roman"/>
          <w:vertAlign w:val="superscript"/>
        </w:rPr>
        <w:t>-</w:t>
      </w:r>
      <w:r w:rsidRPr="00EB0451">
        <w:rPr>
          <w:rFonts w:ascii="Times New Roman" w:hAnsi="Times New Roman"/>
        </w:rPr>
        <w:t xml:space="preserve"> oxidation of the dianionic monomer </w:t>
      </w:r>
      <w:r w:rsidRPr="00EB0451">
        <w:rPr>
          <w:rFonts w:ascii="Times New Roman" w:hAnsi="Times New Roman"/>
          <w:b/>
          <w:bCs/>
        </w:rPr>
        <w:t xml:space="preserve">7 </w:t>
      </w:r>
      <w:r w:rsidRPr="00EB0451">
        <w:rPr>
          <w:rFonts w:ascii="Times New Roman" w:hAnsi="Times New Roman"/>
        </w:rPr>
        <w:t>(</w:t>
      </w:r>
      <w:r w:rsidRPr="00EB0451">
        <w:rPr>
          <w:rFonts w:ascii="Times New Roman" w:eastAsiaTheme="minorEastAsia" w:hAnsi="Times New Roman"/>
          <w:iCs/>
        </w:rPr>
        <w:t>[Mn(bpy)(CO)</w:t>
      </w:r>
      <w:r w:rsidRPr="00EB0451">
        <w:rPr>
          <w:rFonts w:ascii="Times New Roman" w:eastAsiaTheme="minorEastAsia" w:hAnsi="Times New Roman"/>
          <w:iCs/>
          <w:vertAlign w:val="subscript"/>
        </w:rPr>
        <w:t>2</w:t>
      </w:r>
      <w:r w:rsidRPr="00EB0451">
        <w:rPr>
          <w:rFonts w:ascii="Times New Roman" w:eastAsiaTheme="minorEastAsia" w:hAnsi="Times New Roman"/>
          <w:iCs/>
        </w:rPr>
        <w:t>(</w:t>
      </w:r>
      <w:r w:rsidRPr="00EB0451">
        <w:rPr>
          <w:rFonts w:ascii="Times New Roman" w:eastAsiaTheme="minorEastAsia" w:hAnsi="Times New Roman"/>
          <w:b/>
          <w:bCs/>
          <w:iCs/>
        </w:rPr>
        <w:t>2</w:t>
      </w:r>
      <w:r w:rsidRPr="00EB0451">
        <w:rPr>
          <w:rFonts w:ascii="Times New Roman" w:eastAsiaTheme="minorEastAsia" w:hAnsi="Times New Roman"/>
          <w:iCs/>
          <w:vertAlign w:val="superscript"/>
        </w:rPr>
        <w:t>-</w:t>
      </w:r>
      <w:r w:rsidRPr="00EB0451">
        <w:rPr>
          <w:rFonts w:ascii="Times New Roman" w:eastAsiaTheme="minorEastAsia" w:hAnsi="Times New Roman"/>
          <w:iCs/>
        </w:rPr>
        <w:t>)]</w:t>
      </w:r>
      <w:r w:rsidRPr="00EB0451">
        <w:rPr>
          <w:rFonts w:ascii="Times New Roman" w:eastAsiaTheme="minorEastAsia" w:hAnsi="Times New Roman"/>
          <w:iCs/>
          <w:vertAlign w:val="superscript"/>
        </w:rPr>
        <w:t>2-</w:t>
      </w:r>
      <w:r w:rsidRPr="00EB0451">
        <w:rPr>
          <w:rFonts w:ascii="Times New Roman" w:hAnsi="Times New Roman"/>
        </w:rPr>
        <w:t>) to give the 17 e</w:t>
      </w:r>
      <w:r w:rsidRPr="00EB0451">
        <w:rPr>
          <w:rFonts w:ascii="Times New Roman" w:hAnsi="Times New Roman"/>
          <w:vertAlign w:val="superscript"/>
        </w:rPr>
        <w:t>-</w:t>
      </w:r>
      <w:r w:rsidRPr="00EB0451">
        <w:rPr>
          <w:rFonts w:ascii="Times New Roman" w:hAnsi="Times New Roman"/>
        </w:rPr>
        <w:t xml:space="preserve"> anionic monomer </w:t>
      </w:r>
      <w:r w:rsidRPr="00EB0451">
        <w:rPr>
          <w:rFonts w:ascii="Times New Roman" w:hAnsi="Times New Roman"/>
          <w:b/>
          <w:bCs/>
        </w:rPr>
        <w:t>5</w:t>
      </w:r>
      <w:r w:rsidRPr="00EB0451">
        <w:rPr>
          <w:rFonts w:ascii="Times New Roman" w:hAnsi="Times New Roman"/>
        </w:rPr>
        <w:t xml:space="preserve"> (</w:t>
      </w:r>
      <w:r w:rsidRPr="00EB0451">
        <w:rPr>
          <w:rFonts w:ascii="Times New Roman" w:eastAsiaTheme="minorEastAsia" w:hAnsi="Times New Roman"/>
          <w:iCs/>
        </w:rPr>
        <w:t>[Mn</w:t>
      </w:r>
      <w:r w:rsidRPr="00EB0451">
        <w:rPr>
          <w:rFonts w:ascii="Times New Roman" w:eastAsiaTheme="minorEastAsia" w:hAnsi="Times New Roman"/>
          <w:iCs/>
          <w:vertAlign w:val="superscript"/>
        </w:rPr>
        <w:t>0</w:t>
      </w:r>
      <w:r w:rsidRPr="00EB0451">
        <w:rPr>
          <w:rFonts w:ascii="Times New Roman" w:eastAsiaTheme="minorEastAsia" w:hAnsi="Times New Roman"/>
          <w:iCs/>
        </w:rPr>
        <w:t>(bpy)(CO)</w:t>
      </w:r>
      <w:r w:rsidRPr="00EB0451">
        <w:rPr>
          <w:rFonts w:ascii="Times New Roman" w:eastAsiaTheme="minorEastAsia" w:hAnsi="Times New Roman"/>
          <w:iCs/>
          <w:vertAlign w:val="subscript"/>
        </w:rPr>
        <w:t>2</w:t>
      </w:r>
      <w:r w:rsidRPr="00EB0451">
        <w:rPr>
          <w:rFonts w:ascii="Times New Roman" w:eastAsiaTheme="minorEastAsia" w:hAnsi="Times New Roman"/>
          <w:iCs/>
        </w:rPr>
        <w:t>(</w:t>
      </w:r>
      <w:r w:rsidRPr="00EB0451">
        <w:rPr>
          <w:rFonts w:ascii="Times New Roman" w:eastAsiaTheme="minorEastAsia" w:hAnsi="Times New Roman"/>
          <w:b/>
          <w:bCs/>
          <w:iCs/>
        </w:rPr>
        <w:t>2</w:t>
      </w:r>
      <w:r w:rsidRPr="00EB0451">
        <w:rPr>
          <w:rFonts w:ascii="Times New Roman" w:eastAsiaTheme="minorEastAsia" w:hAnsi="Times New Roman"/>
          <w:iCs/>
          <w:vertAlign w:val="superscript"/>
        </w:rPr>
        <w:t>-</w:t>
      </w:r>
      <w:r w:rsidRPr="00EB0451">
        <w:rPr>
          <w:rFonts w:ascii="Times New Roman" w:eastAsiaTheme="minorEastAsia" w:hAnsi="Times New Roman"/>
          <w:iCs/>
        </w:rPr>
        <w:t>)]</w:t>
      </w:r>
      <w:r w:rsidRPr="00EB0451">
        <w:rPr>
          <w:rFonts w:ascii="Times New Roman" w:eastAsiaTheme="minorEastAsia" w:hAnsi="Times New Roman"/>
          <w:iCs/>
          <w:vertAlign w:val="superscript"/>
        </w:rPr>
        <w:t>-</w:t>
      </w:r>
      <w:r w:rsidRPr="00EB0451">
        <w:rPr>
          <w:rFonts w:ascii="Times New Roman" w:eastAsiaTheme="minorEastAsia" w:hAnsi="Times New Roman"/>
          <w:iCs/>
        </w:rPr>
        <w:t>)</w:t>
      </w:r>
      <w:r w:rsidRPr="00EB0451">
        <w:rPr>
          <w:rFonts w:ascii="Times New Roman" w:hAnsi="Times New Roman"/>
        </w:rPr>
        <w:t xml:space="preserve"> that then undergoes the rapid dimerization via Mn-Mn bond formation to give the 18 e</w:t>
      </w:r>
      <w:r w:rsidRPr="00EB0451">
        <w:rPr>
          <w:rFonts w:ascii="Times New Roman" w:hAnsi="Times New Roman"/>
          <w:vertAlign w:val="superscript"/>
        </w:rPr>
        <w:t>-</w:t>
      </w:r>
      <w:r w:rsidRPr="00EB0451">
        <w:rPr>
          <w:rFonts w:ascii="Times New Roman" w:hAnsi="Times New Roman"/>
        </w:rPr>
        <w:t xml:space="preserve"> dimer </w:t>
      </w:r>
      <w:r w:rsidRPr="00EB0451">
        <w:rPr>
          <w:rFonts w:ascii="Times New Roman" w:hAnsi="Times New Roman"/>
          <w:b/>
          <w:bCs/>
        </w:rPr>
        <w:t xml:space="preserve">6 </w:t>
      </w:r>
      <w:r w:rsidRPr="00EB0451">
        <w:rPr>
          <w:rFonts w:ascii="Times New Roman" w:hAnsi="Times New Roman"/>
        </w:rPr>
        <w:t>([</w:t>
      </w:r>
      <w:r w:rsidRPr="00EB0451">
        <w:rPr>
          <w:rFonts w:ascii="Times New Roman" w:eastAsiaTheme="minorEastAsia" w:hAnsi="Times New Roman"/>
          <w:iCs/>
        </w:rPr>
        <w:t>(Mn</w:t>
      </w:r>
      <w:r w:rsidRPr="00EB0451">
        <w:rPr>
          <w:rFonts w:ascii="Times New Roman" w:eastAsiaTheme="minorEastAsia" w:hAnsi="Times New Roman"/>
          <w:iCs/>
          <w:vertAlign w:val="superscript"/>
        </w:rPr>
        <w:t>0</w:t>
      </w:r>
      <w:r w:rsidRPr="00EB0451">
        <w:rPr>
          <w:rFonts w:ascii="Times New Roman" w:eastAsiaTheme="minorEastAsia" w:hAnsi="Times New Roman"/>
          <w:iCs/>
        </w:rPr>
        <w:t>(bpy)(CO)</w:t>
      </w:r>
      <w:r w:rsidRPr="00EB0451">
        <w:rPr>
          <w:rFonts w:ascii="Times New Roman" w:eastAsiaTheme="minorEastAsia" w:hAnsi="Times New Roman"/>
          <w:iCs/>
          <w:vertAlign w:val="subscript"/>
        </w:rPr>
        <w:t>2</w:t>
      </w:r>
      <w:r w:rsidRPr="00EB0451">
        <w:rPr>
          <w:rFonts w:ascii="Times New Roman" w:eastAsiaTheme="minorEastAsia" w:hAnsi="Times New Roman"/>
          <w:iCs/>
        </w:rPr>
        <w:t>(</w:t>
      </w:r>
      <w:r w:rsidRPr="00EB0451">
        <w:rPr>
          <w:rFonts w:ascii="Times New Roman" w:eastAsiaTheme="minorEastAsia" w:hAnsi="Times New Roman"/>
          <w:b/>
          <w:bCs/>
          <w:iCs/>
        </w:rPr>
        <w:t>2</w:t>
      </w:r>
      <w:r w:rsidRPr="00EB0451">
        <w:rPr>
          <w:rFonts w:ascii="Times New Roman" w:eastAsiaTheme="minorEastAsia" w:hAnsi="Times New Roman"/>
          <w:iCs/>
          <w:vertAlign w:val="superscript"/>
        </w:rPr>
        <w:t>-</w:t>
      </w:r>
      <w:r w:rsidRPr="00EB0451">
        <w:rPr>
          <w:rFonts w:ascii="Times New Roman" w:eastAsiaTheme="minorEastAsia" w:hAnsi="Times New Roman"/>
          <w:iCs/>
        </w:rPr>
        <w:t>))</w:t>
      </w:r>
      <w:r w:rsidRPr="00EB0451">
        <w:rPr>
          <w:rFonts w:ascii="Times New Roman" w:eastAsiaTheme="minorEastAsia" w:hAnsi="Times New Roman"/>
          <w:iCs/>
          <w:vertAlign w:val="subscript"/>
        </w:rPr>
        <w:t>2</w:t>
      </w:r>
      <w:r w:rsidRPr="00EB0451">
        <w:rPr>
          <w:rFonts w:ascii="Times New Roman" w:eastAsiaTheme="minorEastAsia" w:hAnsi="Times New Roman"/>
          <w:iCs/>
        </w:rPr>
        <w:t>]</w:t>
      </w:r>
      <w:r w:rsidRPr="00EB0451">
        <w:rPr>
          <w:rFonts w:ascii="Times New Roman" w:eastAsiaTheme="minorEastAsia" w:hAnsi="Times New Roman"/>
          <w:iCs/>
          <w:vertAlign w:val="superscript"/>
        </w:rPr>
        <w:t>2-</w:t>
      </w:r>
      <w:r w:rsidRPr="00EB0451">
        <w:rPr>
          <w:rFonts w:ascii="Times New Roman" w:eastAsiaTheme="minorEastAsia" w:hAnsi="Times New Roman"/>
          <w:iCs/>
        </w:rPr>
        <w:t>) (</w:t>
      </w:r>
      <w:r w:rsidR="00A44522">
        <w:rPr>
          <w:rFonts w:ascii="Times New Roman" w:eastAsiaTheme="minorEastAsia" w:hAnsi="Times New Roman"/>
          <w:iCs/>
        </w:rPr>
        <w:t>scheme</w:t>
      </w:r>
      <w:r w:rsidRPr="00EB0451">
        <w:rPr>
          <w:rFonts w:ascii="Times New Roman" w:eastAsiaTheme="minorEastAsia" w:hAnsi="Times New Roman"/>
          <w:iCs/>
        </w:rPr>
        <w:t xml:space="preserve"> </w:t>
      </w:r>
      <w:r w:rsidR="002D2966">
        <w:rPr>
          <w:rFonts w:ascii="Times New Roman" w:eastAsiaTheme="minorEastAsia" w:hAnsi="Times New Roman"/>
          <w:iCs/>
        </w:rPr>
        <w:t>2</w:t>
      </w:r>
      <w:r w:rsidRPr="00EB0451">
        <w:rPr>
          <w:rFonts w:ascii="Times New Roman" w:eastAsiaTheme="minorEastAsia" w:hAnsi="Times New Roman"/>
          <w:iCs/>
        </w:rPr>
        <w:t>)</w:t>
      </w:r>
      <w:r w:rsidRPr="00EB0451">
        <w:rPr>
          <w:rFonts w:ascii="Times New Roman" w:hAnsi="Times New Roman"/>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86C46" w14:paraId="030AA3E9" w14:textId="77777777" w:rsidTr="00E07594">
        <w:trPr>
          <w:jc w:val="center"/>
        </w:trPr>
        <w:tc>
          <w:tcPr>
            <w:tcW w:w="9350" w:type="dxa"/>
          </w:tcPr>
          <w:bookmarkStart w:id="8" w:name="_Hlk181896387"/>
          <w:bookmarkEnd w:id="7"/>
          <w:p w14:paraId="64A758E8" w14:textId="0BFFCCF8" w:rsidR="00A86C46" w:rsidRPr="002A7F29" w:rsidRDefault="002D2966" w:rsidP="00E07594">
            <w:pPr>
              <w:spacing w:line="480" w:lineRule="auto"/>
              <w:jc w:val="center"/>
              <w:rPr>
                <w:noProof/>
              </w:rPr>
            </w:pPr>
            <w:r>
              <w:rPr>
                <w:noProof/>
              </w:rPr>
              <w:object w:dxaOrig="8279" w:dyaOrig="2330" w14:anchorId="1348AB43">
                <v:shape id="_x0000_i1029" type="#_x0000_t75" alt="" style="width:399.75pt;height:116.15pt" o:ole="">
                  <v:imagedata r:id="rId25" o:title=""/>
                </v:shape>
                <o:OLEObject Type="Embed" ProgID="ChemDraw.Document.6.0" ShapeID="_x0000_i1029" DrawAspect="Content" ObjectID="_1795343040" r:id="rId26"/>
              </w:object>
            </w:r>
          </w:p>
        </w:tc>
      </w:tr>
    </w:tbl>
    <w:p w14:paraId="4A3EDD23" w14:textId="78ADCFDB" w:rsidR="00A86C46" w:rsidRPr="002A7F29" w:rsidRDefault="00A86C46" w:rsidP="00A86C46">
      <w:pPr>
        <w:spacing w:line="480" w:lineRule="auto"/>
        <w:jc w:val="both"/>
        <w:rPr>
          <w:rFonts w:ascii="Times New Roman" w:eastAsiaTheme="minorEastAsia" w:hAnsi="Times New Roman"/>
          <w:iCs/>
        </w:rPr>
      </w:pPr>
      <w:bookmarkStart w:id="9" w:name="_Hlk181898486"/>
      <w:bookmarkEnd w:id="8"/>
      <w:r w:rsidRPr="002A7F29">
        <w:rPr>
          <w:rFonts w:ascii="Times New Roman" w:hAnsi="Times New Roman"/>
        </w:rPr>
        <w:t xml:space="preserve">There is a similar peak, albeit at ~ 175 mV higher potentials, in the CV of the parent Mn-Br compound </w:t>
      </w:r>
      <w:r w:rsidRPr="002A7F29">
        <w:rPr>
          <w:rFonts w:ascii="Times New Roman" w:hAnsi="Times New Roman"/>
          <w:b/>
          <w:bCs/>
        </w:rPr>
        <w:t>1</w:t>
      </w:r>
      <w:r w:rsidRPr="002A7F29">
        <w:rPr>
          <w:rFonts w:ascii="Times New Roman" w:hAnsi="Times New Roman"/>
        </w:rPr>
        <w:t xml:space="preserve"> recorded at 25 mV s</w:t>
      </w:r>
      <w:r w:rsidRPr="002A7F29">
        <w:rPr>
          <w:rFonts w:ascii="Times New Roman" w:hAnsi="Times New Roman"/>
          <w:vertAlign w:val="superscript"/>
        </w:rPr>
        <w:t>-1</w:t>
      </w:r>
      <w:r w:rsidRPr="002A7F29">
        <w:rPr>
          <w:rFonts w:ascii="Times New Roman" w:hAnsi="Times New Roman"/>
        </w:rPr>
        <w:t xml:space="preserve">. Based upon analogy with </w:t>
      </w:r>
      <w:r w:rsidRPr="002A7F29">
        <w:rPr>
          <w:rFonts w:ascii="Times New Roman" w:hAnsi="Times New Roman"/>
          <w:b/>
          <w:bCs/>
        </w:rPr>
        <w:t>6</w:t>
      </w:r>
      <w:r w:rsidRPr="002A7F29">
        <w:rPr>
          <w:rFonts w:ascii="Times New Roman" w:hAnsi="Times New Roman"/>
        </w:rPr>
        <w:t>, this peak in the CV of the parent compound corresponds to a 1e</w:t>
      </w:r>
      <w:r w:rsidRPr="002A7F29">
        <w:rPr>
          <w:rFonts w:ascii="Times New Roman" w:hAnsi="Times New Roman"/>
          <w:vertAlign w:val="superscript"/>
        </w:rPr>
        <w:t>-</w:t>
      </w:r>
      <w:r w:rsidRPr="002A7F29">
        <w:rPr>
          <w:rFonts w:ascii="Times New Roman" w:hAnsi="Times New Roman"/>
        </w:rPr>
        <w:t xml:space="preserve"> oxidation of the anionic monomer </w:t>
      </w:r>
      <w:r w:rsidRPr="002A7F29">
        <w:rPr>
          <w:rFonts w:ascii="Times New Roman" w:eastAsiaTheme="minorEastAsia" w:hAnsi="Times New Roman"/>
          <w:iCs/>
        </w:rPr>
        <w:t>[Mn(bpy)(CO)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to give the 17 e</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monomer [Mn</w:t>
      </w:r>
      <w:r w:rsidRPr="002A7F29">
        <w:rPr>
          <w:rFonts w:ascii="Times New Roman" w:eastAsiaTheme="minorEastAsia" w:hAnsi="Times New Roman"/>
          <w:iCs/>
          <w:vertAlign w:val="superscript"/>
        </w:rPr>
        <w:t>0</w:t>
      </w:r>
      <w:r w:rsidRPr="002A7F29">
        <w:rPr>
          <w:rFonts w:ascii="Times New Roman" w:eastAsiaTheme="minorEastAsia" w:hAnsi="Times New Roman"/>
          <w:iCs/>
        </w:rPr>
        <w:t>(bpy)(CO)</w:t>
      </w:r>
      <w:r w:rsidRPr="002A7F29">
        <w:rPr>
          <w:rFonts w:ascii="Times New Roman" w:eastAsiaTheme="minorEastAsia" w:hAnsi="Times New Roman"/>
          <w:iCs/>
          <w:vertAlign w:val="subscript"/>
        </w:rPr>
        <w:t>3</w:t>
      </w:r>
      <w:r w:rsidRPr="002A7F29">
        <w:rPr>
          <w:rFonts w:ascii="Times New Roman" w:eastAsiaTheme="minorEastAsia" w:hAnsi="Times New Roman"/>
          <w:iCs/>
        </w:rPr>
        <w:t>], followed by rapid dimerization to the 18 e</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dimer [Mn</w:t>
      </w:r>
      <w:r w:rsidRPr="002A7F29">
        <w:rPr>
          <w:rFonts w:ascii="Times New Roman" w:eastAsiaTheme="minorEastAsia" w:hAnsi="Times New Roman"/>
          <w:iCs/>
          <w:vertAlign w:val="superscript"/>
        </w:rPr>
        <w:t>0</w:t>
      </w:r>
      <w:r w:rsidRPr="002A7F29">
        <w:rPr>
          <w:rFonts w:ascii="Times New Roman" w:eastAsiaTheme="minorEastAsia" w:hAnsi="Times New Roman"/>
          <w:iCs/>
        </w:rPr>
        <w:t>(bpy)(CO)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bscript"/>
        </w:rPr>
        <w:t>2</w:t>
      </w:r>
      <w:r w:rsidRPr="002A7F29">
        <w:rPr>
          <w:rFonts w:ascii="Times New Roman" w:eastAsiaTheme="minorEastAsia" w:hAnsi="Times New Roman"/>
          <w:iCs/>
          <w:vertAlign w:val="subscript"/>
        </w:rPr>
        <w:fldChar w:fldCharType="begin"/>
      </w:r>
      <w:r>
        <w:rPr>
          <w:rFonts w:ascii="Times New Roman" w:eastAsiaTheme="minorEastAsia" w:hAnsi="Times New Roman"/>
          <w:iCs/>
          <w:vertAlign w:val="subscript"/>
        </w:rPr>
        <w:instrText xml:space="preserve"> ADDIN ZOTERO_ITEM CSL_CITATION {"citationID":"a2orve69kh7","properties":{"formattedCitation":"\\super 14,15\\nosupersub{}","plainCitation":"14,15","noteIndex":0},"citationItems":[{"id":1358,"uris":["http://zotero.org/users/local/4a7HLgKB/items/TATF76V3"],"itemData":{"id":1358,"type":"article-journal","abstract":"The use of infrared spectroelectrochemistry (IR-SEC) as a characterization method for molecular electrocatalysts allows researchers to identify key intermediates and products during the course of an electrochemical reaction. Since such reactions are driven by the application of potential, properly designed cells allow for the examination of the stepwise formation of active species and their subsequent reactivity with substrate. These results can be compared to and independently verified by the concomitant generation of similar species by chemical means. Recently we have used such an approach to characterize the catalytically relevant species and products for the reduction of CO2 by 2,2′-bipyridyl-based ReI and MnI fac-tricarbonyl electrocatalysts. This tutorial review summarizes the requirements of IR-SEC cells and details some examples of mechanistic questions addressed in our laboratory using these methods. IR-SEC is presented as a general method that could be adapted by other laboratories to answer questions of interest in the spectroscopic characterization of the full complement of redox states of organometallic complexes and their reactivities.","container-title":"Organometallics","DOI":"10.1021/om500044a","ISSN":"0276-7333","issue":"18","journalAbbreviation":"Organometallics","note":"publisher: American Chemical Society","page":"4550-4559","source":"ACS Publications","title":"Developing a Mechanistic Understanding of Molecular Electrocatalysts for CO2 Reduction using Infrared Spectroelectrochemistry","volume":"33","author":[{"family":"Machan","given":"Charles W."},{"family":"Sampson","given":"Matthew D."},{"family":"Chabolla","given":"Steven A."},{"family":"Dang","given":"Tram"},{"family":"Kubiak","given":"Clifford P."}],"issued":{"date-parts":[["2014",9,22]]}}},{"id":1360,"uris":["http://zotero.org/users/local/4a7HLgKB/items/W7NZ9C2D"],"itemData":{"id":1360,"type":"article-journal","abstract":"Owing to the energetic cost associated with CO2 release in carbon capture (CC), the combination of carbon capture and recycling (CCR) is an emerging area of research. In this approach, “captured CO2,” typically generated by addition of amines, serves as a substrate for subsequent reduction. Herein, we report that the reduction of CO2 in the presence of morpholine (generating mixtures of the corresponding carbamate and carbamic acid) with a well-established Mn electrocatalyst changes the product selectivity from CO to H2 and formate. The change in selectivity is attributed to in situ generation of the morpholinium carbamic acid, which is sufficiently acidic to protonate the reduced Mn species and generate an intermediate Mn hydride. Thermodynamic studies indicate that the hydride is not sufficiently hydritic to reduce CO2 to formate, unless the apparent hydricity, which encompasses formate binding to the Mn, is considered. Increasing steric bulk around the Mn shuts down rapid homolytic H2 evolution rendering the intermediate Mn hydride more stable; subsequent CO2 insertion appears to be faster than heterolytic H2 production. A comprehensive mechanistic scheme is proposed that illustrates how thermodynamic analysis can provide further insight. Relevant to a range of hydrogenations and reductions is the modulation of the hydricity with substrate binding that makes the reaction favorable. Significantly, this work illustrates a new role for amines in CO2 reduction: changing the product selectivity; this is pertinent more broadly to advancing CCR.","container-title":"Journal of the American Chemical Society","DOI":"10.1021/jacs.0c07763","ISSN":"0002-7863","issue":"41","journalAbbreviation":"J. Am. Chem. Soc.","note":"publisher: American Chemical Society","page":"17589-17597","source":"ACS Publications","title":"Toward Combined Carbon Capture and Recycling: Addition of an Amine Alters Product Selectivity from CO to Formic Acid in Manganese Catalyzed Reduction of CO2","title-short":"Toward Combined Carbon Capture and Recycling","volume":"142","author":[{"family":"Bhattacharya","given":"Moumita"},{"family":"Sebghati","given":"Sepehr"},{"family":"VanderLinden","given":"Ryan T."},{"family":"Saouma","given":"Caroline T."}],"issued":{"date-parts":[["2020",10,14]]}}}],"schema":"https://github.com/citation-style-language/schema/raw/master/csl-citation.json"} </w:instrText>
      </w:r>
      <w:r w:rsidRPr="002A7F29">
        <w:rPr>
          <w:rFonts w:ascii="Times New Roman" w:eastAsiaTheme="minorEastAsia" w:hAnsi="Times New Roman"/>
          <w:iCs/>
          <w:vertAlign w:val="subscript"/>
        </w:rPr>
        <w:fldChar w:fldCharType="separate"/>
      </w:r>
      <w:r w:rsidR="00006B3C" w:rsidRPr="00006B3C">
        <w:rPr>
          <w:rFonts w:ascii="Times New Roman" w:hAnsi="Times New Roman" w:cs="Times New Roman"/>
          <w:kern w:val="0"/>
          <w:vertAlign w:val="superscript"/>
        </w:rPr>
        <w:t>14,15</w:t>
      </w:r>
      <w:r w:rsidRPr="002A7F29">
        <w:rPr>
          <w:rFonts w:ascii="Times New Roman" w:eastAsiaTheme="minorEastAsia" w:hAnsi="Times New Roman"/>
          <w:iCs/>
          <w:vertAlign w:val="subscript"/>
        </w:rPr>
        <w:fldChar w:fldCharType="end"/>
      </w:r>
      <w:r w:rsidRPr="002A7F29">
        <w:rPr>
          <w:rFonts w:ascii="Times New Roman" w:eastAsiaTheme="minorEastAsia" w:hAnsi="Times New Roman"/>
          <w:iCs/>
        </w:rPr>
        <w:t xml:space="preserve">. </w:t>
      </w:r>
      <w:r w:rsidRPr="002A7F29">
        <w:rPr>
          <w:rFonts w:ascii="Times New Roman" w:hAnsi="Times New Roman"/>
        </w:rPr>
        <w:t xml:space="preserve">The difference in potentials between the oxidative waves in the CVs of </w:t>
      </w:r>
      <w:r w:rsidRPr="002A7F29">
        <w:rPr>
          <w:rFonts w:ascii="Times New Roman" w:hAnsi="Times New Roman"/>
          <w:b/>
          <w:bCs/>
        </w:rPr>
        <w:t>7</w:t>
      </w:r>
      <w:r w:rsidRPr="002A7F29">
        <w:rPr>
          <w:rFonts w:ascii="Times New Roman" w:hAnsi="Times New Roman"/>
        </w:rPr>
        <w:t xml:space="preserve"> and </w:t>
      </w:r>
      <w:r w:rsidRPr="002A7F29">
        <w:rPr>
          <w:rFonts w:ascii="Times New Roman" w:eastAsiaTheme="minorEastAsia" w:hAnsi="Times New Roman"/>
          <w:iCs/>
        </w:rPr>
        <w:t>[Mn(bpy)(CO)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w:t>
      </w:r>
      <w:r w:rsidRPr="002A7F29">
        <w:rPr>
          <w:rFonts w:ascii="Times New Roman" w:hAnsi="Times New Roman"/>
        </w:rPr>
        <w:t xml:space="preserve">show that as expected, it is easier to oxidize the dianionic monomer </w:t>
      </w:r>
      <w:r w:rsidRPr="002A7F29">
        <w:rPr>
          <w:rFonts w:ascii="Times New Roman" w:hAnsi="Times New Roman"/>
          <w:b/>
          <w:bCs/>
        </w:rPr>
        <w:t xml:space="preserve">7 </w:t>
      </w:r>
      <w:r w:rsidRPr="002A7F29">
        <w:rPr>
          <w:rFonts w:ascii="Times New Roman" w:hAnsi="Times New Roman"/>
        </w:rPr>
        <w:t>(</w:t>
      </w:r>
      <w:r w:rsidRPr="002A7F29">
        <w:rPr>
          <w:rFonts w:ascii="Times New Roman" w:eastAsiaTheme="minorEastAsia" w:hAnsi="Times New Roman"/>
          <w:iCs/>
        </w:rPr>
        <w:t>[Mn(bpy)(CO)</w:t>
      </w:r>
      <w:r w:rsidRPr="002A7F29">
        <w:rPr>
          <w:rFonts w:ascii="Times New Roman" w:eastAsiaTheme="minorEastAsia" w:hAnsi="Times New Roman"/>
          <w:iCs/>
          <w:vertAlign w:val="subscript"/>
        </w:rPr>
        <w:t>2</w:t>
      </w:r>
      <w:r w:rsidRPr="002A7F29">
        <w:rPr>
          <w:rFonts w:ascii="Times New Roman" w:eastAsiaTheme="minorEastAsia" w:hAnsi="Times New Roman"/>
          <w:iCs/>
        </w:rPr>
        <w:t>(</w:t>
      </w:r>
      <w:r w:rsidRPr="002A7F29">
        <w:rPr>
          <w:rFonts w:ascii="Times New Roman" w:eastAsiaTheme="minorEastAsia" w:hAnsi="Times New Roman"/>
          <w:b/>
          <w:bCs/>
          <w:iCs/>
        </w:rPr>
        <w:t>2</w:t>
      </w:r>
      <w:r w:rsidRPr="002A7F29">
        <w:rPr>
          <w:rFonts w:ascii="Times New Roman" w:eastAsiaTheme="minorEastAsia" w:hAnsi="Times New Roman"/>
          <w:iCs/>
          <w:vertAlign w:val="superscript"/>
        </w:rPr>
        <w:t>-</w:t>
      </w:r>
      <w:r w:rsidRPr="002A7F29">
        <w:rPr>
          <w:rFonts w:ascii="Times New Roman" w:eastAsiaTheme="minorEastAsia" w:hAnsi="Times New Roman"/>
          <w:iCs/>
        </w:rPr>
        <w:t>)]</w:t>
      </w:r>
      <w:r w:rsidRPr="002A7F29">
        <w:rPr>
          <w:rFonts w:ascii="Times New Roman" w:eastAsiaTheme="minorEastAsia" w:hAnsi="Times New Roman"/>
          <w:iCs/>
          <w:vertAlign w:val="superscript"/>
        </w:rPr>
        <w:t>2-</w:t>
      </w:r>
      <w:r w:rsidRPr="002A7F29">
        <w:rPr>
          <w:rFonts w:ascii="Times New Roman" w:hAnsi="Times New Roman"/>
        </w:rPr>
        <w:t>)</w:t>
      </w:r>
      <w:r w:rsidRPr="002A7F29">
        <w:rPr>
          <w:rFonts w:ascii="Times New Roman" w:eastAsiaTheme="minorEastAsia" w:hAnsi="Times New Roman"/>
          <w:iCs/>
        </w:rPr>
        <w:t xml:space="preserve">.  Reported DFT, spectroscopic, and solid-state studies into the nature of </w:t>
      </w:r>
      <w:r w:rsidRPr="002A7F29">
        <w:rPr>
          <w:rFonts w:ascii="Times New Roman" w:hAnsi="Times New Roman"/>
        </w:rPr>
        <w:t xml:space="preserve">the parent anionic monomer </w:t>
      </w:r>
      <w:r w:rsidRPr="002A7F29">
        <w:rPr>
          <w:rFonts w:ascii="Times New Roman" w:eastAsiaTheme="minorEastAsia" w:hAnsi="Times New Roman"/>
          <w:iCs/>
        </w:rPr>
        <w:t>[Mn(bpy)(CO)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and related compounds conclude that there is substanti</w:t>
      </w:r>
      <w:r>
        <w:rPr>
          <w:rFonts w:ascii="Times New Roman" w:eastAsiaTheme="minorEastAsia" w:hAnsi="Times New Roman"/>
          <w:iCs/>
        </w:rPr>
        <w:t>al</w:t>
      </w:r>
      <w:r w:rsidRPr="002A7F29">
        <w:rPr>
          <w:rFonts w:ascii="Times New Roman" w:eastAsiaTheme="minorEastAsia" w:hAnsi="Times New Roman"/>
          <w:iCs/>
        </w:rPr>
        <w:t xml:space="preserve"> electron density on the bpy ligand with large amounts of </w:t>
      </w:r>
      <w:r w:rsidRPr="002A7F29">
        <w:rPr>
          <w:rFonts w:ascii="Times New Roman" w:eastAsiaTheme="minorEastAsia" w:hAnsi="Times New Roman"/>
          <w:iCs/>
        </w:rPr>
        <w:sym w:font="Symbol" w:char="F070"/>
      </w:r>
      <w:r w:rsidRPr="002A7F29">
        <w:rPr>
          <w:rFonts w:ascii="Times New Roman" w:eastAsiaTheme="minorEastAsia" w:hAnsi="Times New Roman"/>
          <w:iCs/>
        </w:rPr>
        <w:t>-donation from the reduced bpy to Mn, as well as from Mn to the CO ligands. The solid-state structure resembles a system with a Mn</w:t>
      </w:r>
      <w:r w:rsidRPr="002A7F29">
        <w:rPr>
          <w:rFonts w:ascii="Times New Roman" w:eastAsiaTheme="minorEastAsia" w:hAnsi="Times New Roman"/>
          <w:iCs/>
          <w:vertAlign w:val="superscript"/>
        </w:rPr>
        <w:t>0</w:t>
      </w:r>
      <w:r w:rsidRPr="002A7F29">
        <w:rPr>
          <w:rFonts w:ascii="Times New Roman" w:eastAsiaTheme="minorEastAsia" w:hAnsi="Times New Roman"/>
          <w:iCs/>
        </w:rPr>
        <w:t xml:space="preserve"> centre coordinated to a bpy</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ligand. Calculations indicate that the unpaired electrons are spin coupled, and the compound is a singlet</w:t>
      </w:r>
      <w:r w:rsidRPr="002A7F29">
        <w:rPr>
          <w:rFonts w:ascii="Times New Roman" w:eastAsiaTheme="minorEastAsia" w:hAnsi="Times New Roman"/>
          <w:iCs/>
        </w:rPr>
        <w:fldChar w:fldCharType="begin"/>
      </w:r>
      <w:r>
        <w:rPr>
          <w:rFonts w:ascii="Times New Roman" w:eastAsiaTheme="minorEastAsia" w:hAnsi="Times New Roman"/>
          <w:iCs/>
        </w:rPr>
        <w:instrText xml:space="preserve"> ADDIN ZOTERO_ITEM CSL_CITATION {"citationID":"a16vdbodger","properties":{"formattedCitation":"\\super 16\\nosupersub{}","plainCitation":"16","noteIndex":0},"citationItems":[{"id":1520,"uris":["http://zotero.org/users/local/4a7HLgKB/items/4QP7K7R9"],"itemData":{"id":1520,"type":"article-journal","abstract":"In this article we present for the first time accurate density functional theory (DFT) and time-dependent (TD) DFT data for a series of electronically unsaturated five-coordinate complexes [Mn(CO)3(L2)]−, where L2 stands for a chelating strong π-donor ligand represented by catecholate, dithiolate, amidothiolate, reduced α-diimine (1,4-dialkyl-1,4-diazabutadiene (R-DAB), 2,2′-bipyridine) and reduced 2,2′-biphosphinine types. The single-crystal X-ray structure of the unusual compound [Na(BPY)][Mn(CO)3(BPY)]·Et2O and the electronic absorption spectrum of the anion [Mn(CO)3(BPY)]− are new in the literature. The nature of the bidentate ligand determines the bonding in the complexes, which varies between two limiting forms: from completely π-delocalized diamagnetic {(CO)3Mn–L2}− for L2=α-diimine or biphosphinine, to largely valence-trapped {(CO)3MnI–L22−}− for L22−=catecholate, where the formal oxidation states of Mn and L2 can be assigned. The variable degree of the π-delocalization in the Mn(L2) chelate ring is indicated by experimental resonance Raman spectra of [Mn(CO)3(L2)]− (L2=3,5-di-tBu-catecholate and iPr-DAB), where accurate assignments of the diagnostically important Raman bands have been aided by vibrational analysis. The L2=catecholate type of complexes is known to react with Lewis bases (CO substitution, formation of six-coordinate adducts) while the strongly π-delocalized complexes are inert. The five-coordinate complexes adopt usually a distorted square pyramidal geometry in the solid state, even though transitions to a trigonal bipyramid are also not rare. The experimental structural data and the corresponding DFT-computed values of bond lengths and angles are in a very good agreement. TD-DFT calculations of electronic absorption spectra of the studied Mn complexes and the strongly π-delocalized reference compound [Fe(CO)3(Me-DAB)] have reproduced qualitatively well the experimental spectra. Analyses of the computed electronic transitions in the visible spectroscopic region show that the lowest-energy absorption band always contains a dominant (in some cases almost exclusive) contribution from a π(HOMO)→π*(LUMO) transition within the MnL2 metallacycle. The character of this optical excitation depends strongly on the composition of the frontier orbitals, varying from a partial L2→Mn charge transfer (LMCT) through a fully delocalized π(MnL2)→π*(MnL2) situation to a mixed (CO)Mn→L2 charge transfer (LLCT/MLCT). The latter character is most apparent in the case of the reference complex [Fe(CO)3(Me-DAB)]. The higher-lying, usually strongly mixed electronic transitions in the visible absorption region originate in the three lower-lying occupied orbitals, HOMO−1 to HOMO−3, with significant metal-d contributions. Assignment of these optical excitations to electronic transitions of a specific type is difficult. A partial LLCT/MLCT character is encountered most frequently. The electronic absorption spectra become more complex when the chelating ligand L2, such as 2,2′-bipyridine, features two or more closely spaced low-lying empty π* orbitals.","collection-title":"A Special Issue Highlighting the Many Aspects of the Electronic Spectrosocpy of Inorganic Compounds","container-title":"Coordination Chemistry Reviews","DOI":"10.1016/j.ccr.2006.09.003","ISSN":"0010-8545","issue":"3","journalAbbreviation":"Coordination Chemistry Reviews","page":"557-576","source":"ScienceDirect","title":"Electronic transitions and bonding properties in a series of five-coordinate “16-electron” complexes [Mn(CO)3(L2)]− (L2  =   chelating redox-active π-donor ligand)","volume":"251","author":[{"family":"Hartl","given":"František"},{"family":"Rosa","given":"Patrick"},{"family":"Ricard","given":"Louis"},{"family":"Le Floch","given":"Pascal"},{"family":"Záliš","given":"Stanislav"}],"issued":{"date-parts":[["2007",2,1]]}}}],"schema":"https://github.com/citation-style-language/schema/raw/master/csl-citation.json"} </w:instrText>
      </w:r>
      <w:r w:rsidRPr="002A7F29">
        <w:rPr>
          <w:rFonts w:ascii="Times New Roman" w:eastAsiaTheme="minorEastAsia" w:hAnsi="Times New Roman"/>
          <w:iCs/>
        </w:rPr>
        <w:fldChar w:fldCharType="separate"/>
      </w:r>
      <w:r w:rsidR="00006B3C" w:rsidRPr="00006B3C">
        <w:rPr>
          <w:rFonts w:ascii="Times New Roman" w:hAnsi="Times New Roman" w:cs="Times New Roman"/>
          <w:kern w:val="0"/>
          <w:vertAlign w:val="superscript"/>
        </w:rPr>
        <w:t>16</w:t>
      </w:r>
      <w:r w:rsidRPr="002A7F29">
        <w:rPr>
          <w:rFonts w:ascii="Times New Roman" w:eastAsiaTheme="minorEastAsia" w:hAnsi="Times New Roman"/>
          <w:iCs/>
        </w:rPr>
        <w:fldChar w:fldCharType="end"/>
      </w:r>
      <w:r w:rsidRPr="002A7F29">
        <w:rPr>
          <w:rFonts w:ascii="Times New Roman" w:eastAsiaTheme="minorEastAsia" w:hAnsi="Times New Roman"/>
          <w:iCs/>
        </w:rPr>
        <w:t>. Our results show that the 1 e</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oxidation of </w:t>
      </w:r>
      <w:r w:rsidRPr="002A7F29">
        <w:rPr>
          <w:rFonts w:ascii="Times New Roman" w:hAnsi="Times New Roman"/>
        </w:rPr>
        <w:t xml:space="preserve">monomer </w:t>
      </w:r>
      <w:r w:rsidRPr="002A7F29">
        <w:rPr>
          <w:rFonts w:ascii="Times New Roman" w:hAnsi="Times New Roman"/>
          <w:b/>
          <w:bCs/>
        </w:rPr>
        <w:t xml:space="preserve">7 </w:t>
      </w:r>
      <w:r w:rsidRPr="002A7F29">
        <w:rPr>
          <w:rFonts w:ascii="Times New Roman" w:hAnsi="Times New Roman"/>
        </w:rPr>
        <w:t>(</w:t>
      </w:r>
      <w:r w:rsidRPr="002A7F29">
        <w:rPr>
          <w:rFonts w:ascii="Times New Roman" w:eastAsiaTheme="minorEastAsia" w:hAnsi="Times New Roman"/>
          <w:iCs/>
        </w:rPr>
        <w:t>[Mn(bpy)(CO)</w:t>
      </w:r>
      <w:r w:rsidRPr="002A7F29">
        <w:rPr>
          <w:rFonts w:ascii="Times New Roman" w:eastAsiaTheme="minorEastAsia" w:hAnsi="Times New Roman"/>
          <w:iCs/>
          <w:vertAlign w:val="subscript"/>
        </w:rPr>
        <w:t>2</w:t>
      </w:r>
      <w:r w:rsidRPr="002A7F29">
        <w:rPr>
          <w:rFonts w:ascii="Times New Roman" w:eastAsiaTheme="minorEastAsia" w:hAnsi="Times New Roman"/>
          <w:iCs/>
        </w:rPr>
        <w:t>(</w:t>
      </w:r>
      <w:r w:rsidRPr="002A7F29">
        <w:rPr>
          <w:rFonts w:ascii="Times New Roman" w:eastAsiaTheme="minorEastAsia" w:hAnsi="Times New Roman"/>
          <w:b/>
          <w:bCs/>
          <w:iCs/>
        </w:rPr>
        <w:t>2</w:t>
      </w:r>
      <w:r w:rsidRPr="002A7F29">
        <w:rPr>
          <w:rFonts w:ascii="Times New Roman" w:eastAsiaTheme="minorEastAsia" w:hAnsi="Times New Roman"/>
          <w:iCs/>
          <w:vertAlign w:val="superscript"/>
        </w:rPr>
        <w:t>-</w:t>
      </w:r>
      <w:r w:rsidRPr="002A7F29">
        <w:rPr>
          <w:rFonts w:ascii="Times New Roman" w:eastAsiaTheme="minorEastAsia" w:hAnsi="Times New Roman"/>
          <w:iCs/>
        </w:rPr>
        <w:t>)]</w:t>
      </w:r>
      <w:r w:rsidRPr="002A7F29">
        <w:rPr>
          <w:rFonts w:ascii="Times New Roman" w:eastAsiaTheme="minorEastAsia" w:hAnsi="Times New Roman"/>
          <w:iCs/>
          <w:vertAlign w:val="superscript"/>
        </w:rPr>
        <w:t>2-</w:t>
      </w:r>
      <w:r w:rsidRPr="002A7F29">
        <w:rPr>
          <w:rFonts w:ascii="Times New Roman" w:hAnsi="Times New Roman"/>
        </w:rPr>
        <w:t xml:space="preserve">) and the parent monomer </w:t>
      </w:r>
      <w:r w:rsidRPr="002A7F29">
        <w:rPr>
          <w:rFonts w:ascii="Times New Roman" w:eastAsiaTheme="minorEastAsia" w:hAnsi="Times New Roman"/>
          <w:iCs/>
        </w:rPr>
        <w:t>[Mn(bpy)(CO)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are both slow, indicating that the overlap between the orbitals on bpy, Mn, and CO, as well as the electron coupling give rise to a kinetic barrier to oxidation. Detailed, </w:t>
      </w:r>
      <w:r w:rsidRPr="002A7F29">
        <w:rPr>
          <w:rFonts w:ascii="Times New Roman" w:eastAsiaTheme="minorEastAsia" w:hAnsi="Times New Roman"/>
          <w:iCs/>
        </w:rPr>
        <w:lastRenderedPageBreak/>
        <w:t xml:space="preserve">extensive investigations </w:t>
      </w:r>
      <w:r>
        <w:rPr>
          <w:rFonts w:ascii="Times New Roman" w:eastAsiaTheme="minorEastAsia" w:hAnsi="Times New Roman"/>
          <w:iCs/>
        </w:rPr>
        <w:t>are</w:t>
      </w:r>
      <w:r w:rsidRPr="002A7F29">
        <w:rPr>
          <w:rFonts w:ascii="Times New Roman" w:eastAsiaTheme="minorEastAsia" w:hAnsi="Times New Roman"/>
          <w:iCs/>
        </w:rPr>
        <w:t xml:space="preserve"> required to provide insight into the origins of this kinetic barrier.  Such extensive investigations are beyond the scope of the present study.   </w:t>
      </w:r>
    </w:p>
    <w:p w14:paraId="68B66A19" w14:textId="48BEEC67" w:rsidR="00A86C46" w:rsidRDefault="00A86C46" w:rsidP="00A86C46">
      <w:pPr>
        <w:spacing w:line="480" w:lineRule="auto"/>
        <w:jc w:val="both"/>
        <w:rPr>
          <w:rFonts w:ascii="Times New Roman" w:eastAsiaTheme="minorEastAsia" w:hAnsi="Times New Roman"/>
          <w:iCs/>
        </w:rPr>
      </w:pPr>
      <w:r w:rsidRPr="002A7F29">
        <w:rPr>
          <w:rFonts w:ascii="Times New Roman" w:hAnsi="Times New Roman" w:cs="Times New Roman"/>
        </w:rPr>
        <w:t>The peak corresponding to the net 1 e</w:t>
      </w:r>
      <w:r w:rsidRPr="002A7F29">
        <w:rPr>
          <w:rFonts w:ascii="Times New Roman" w:hAnsi="Times New Roman" w:cs="Times New Roman"/>
          <w:vertAlign w:val="superscript"/>
        </w:rPr>
        <w:t>-</w:t>
      </w:r>
      <w:r w:rsidRPr="002A7F29">
        <w:rPr>
          <w:rFonts w:ascii="Times New Roman" w:hAnsi="Times New Roman" w:cs="Times New Roman"/>
        </w:rPr>
        <w:t xml:space="preserve"> oxidation of coordinated reduced Imdye </w:t>
      </w:r>
      <w:r w:rsidRPr="002A7F29">
        <w:rPr>
          <w:rFonts w:ascii="Times New Roman" w:hAnsi="Times New Roman" w:cs="Times New Roman"/>
          <w:b/>
          <w:bCs/>
        </w:rPr>
        <w:t>2</w:t>
      </w:r>
      <w:r w:rsidRPr="002A7F29">
        <w:rPr>
          <w:rFonts w:ascii="Times New Roman" w:hAnsi="Times New Roman" w:cs="Times New Roman"/>
          <w:b/>
          <w:bCs/>
          <w:vertAlign w:val="superscript"/>
        </w:rPr>
        <w:t>-</w:t>
      </w:r>
      <w:r w:rsidRPr="002A7F29">
        <w:rPr>
          <w:rFonts w:ascii="Times New Roman" w:hAnsi="Times New Roman" w:cs="Times New Roman"/>
        </w:rPr>
        <w:t xml:space="preserve"> in the </w:t>
      </w:r>
      <w:r w:rsidRPr="002A7F29">
        <w:rPr>
          <w:rFonts w:ascii="Times New Roman" w:hAnsi="Times New Roman"/>
        </w:rPr>
        <w:t xml:space="preserve">dianionic dimer </w:t>
      </w:r>
      <w:r w:rsidRPr="002A7F29">
        <w:rPr>
          <w:rFonts w:ascii="Times New Roman" w:hAnsi="Times New Roman"/>
          <w:b/>
          <w:bCs/>
        </w:rPr>
        <w:t xml:space="preserve">6 </w:t>
      </w:r>
      <w:r w:rsidRPr="002A7F29">
        <w:rPr>
          <w:rFonts w:ascii="Times New Roman" w:hAnsi="Times New Roman"/>
        </w:rPr>
        <w:t>([</w:t>
      </w:r>
      <w:r w:rsidRPr="002A7F29">
        <w:rPr>
          <w:rFonts w:ascii="Times New Roman" w:eastAsiaTheme="minorEastAsia" w:hAnsi="Times New Roman"/>
          <w:iCs/>
        </w:rPr>
        <w:t>(Mn</w:t>
      </w:r>
      <w:r w:rsidRPr="002A7F29">
        <w:rPr>
          <w:rFonts w:ascii="Times New Roman" w:eastAsiaTheme="minorEastAsia" w:hAnsi="Times New Roman"/>
          <w:iCs/>
          <w:vertAlign w:val="superscript"/>
        </w:rPr>
        <w:t>0</w:t>
      </w:r>
      <w:r w:rsidRPr="002A7F29">
        <w:rPr>
          <w:rFonts w:ascii="Times New Roman" w:eastAsiaTheme="minorEastAsia" w:hAnsi="Times New Roman"/>
          <w:iCs/>
        </w:rPr>
        <w:t>(bpy)(CO)</w:t>
      </w:r>
      <w:r w:rsidRPr="002A7F29">
        <w:rPr>
          <w:rFonts w:ascii="Times New Roman" w:eastAsiaTheme="minorEastAsia" w:hAnsi="Times New Roman"/>
          <w:iCs/>
          <w:vertAlign w:val="subscript"/>
        </w:rPr>
        <w:t>2</w:t>
      </w:r>
      <w:r w:rsidRPr="002A7F29">
        <w:rPr>
          <w:rFonts w:ascii="Times New Roman" w:eastAsiaTheme="minorEastAsia" w:hAnsi="Times New Roman"/>
          <w:iCs/>
        </w:rPr>
        <w:t>(</w:t>
      </w:r>
      <w:r w:rsidRPr="002A7F29">
        <w:rPr>
          <w:rFonts w:ascii="Times New Roman" w:eastAsiaTheme="minorEastAsia" w:hAnsi="Times New Roman"/>
          <w:b/>
          <w:bCs/>
          <w:iCs/>
        </w:rPr>
        <w:t>2</w:t>
      </w:r>
      <w:r w:rsidRPr="002A7F29">
        <w:rPr>
          <w:rFonts w:ascii="Times New Roman" w:eastAsiaTheme="minorEastAsia" w:hAnsi="Times New Roman"/>
          <w:iCs/>
          <w:vertAlign w:val="superscript"/>
        </w:rPr>
        <w:t>-</w:t>
      </w:r>
      <w:r w:rsidRPr="002A7F29">
        <w:rPr>
          <w:rFonts w:ascii="Times New Roman" w:eastAsiaTheme="minorEastAsia" w:hAnsi="Times New Roman"/>
          <w:iCs/>
        </w:rPr>
        <w:t>))</w:t>
      </w:r>
      <w:r w:rsidRPr="002A7F29">
        <w:rPr>
          <w:rFonts w:ascii="Times New Roman" w:eastAsiaTheme="minorEastAsia" w:hAnsi="Times New Roman"/>
          <w:iCs/>
          <w:vertAlign w:val="subscript"/>
        </w:rPr>
        <w:t>2</w:t>
      </w:r>
      <w:r w:rsidRPr="002A7F29">
        <w:rPr>
          <w:rFonts w:ascii="Times New Roman" w:eastAsiaTheme="minorEastAsia" w:hAnsi="Times New Roman"/>
          <w:iCs/>
        </w:rPr>
        <w:t>]</w:t>
      </w:r>
      <w:r w:rsidRPr="002A7F29">
        <w:rPr>
          <w:rFonts w:ascii="Times New Roman" w:eastAsiaTheme="minorEastAsia" w:hAnsi="Times New Roman"/>
          <w:iCs/>
          <w:vertAlign w:val="superscript"/>
        </w:rPr>
        <w:t>2-</w:t>
      </w:r>
      <w:r w:rsidRPr="002A7F29">
        <w:rPr>
          <w:rFonts w:ascii="Times New Roman" w:eastAsiaTheme="minorEastAsia" w:hAnsi="Times New Roman"/>
          <w:iCs/>
        </w:rPr>
        <w:t>)</w:t>
      </w:r>
      <w:r w:rsidRPr="002A7F29">
        <w:rPr>
          <w:rFonts w:ascii="Times New Roman" w:hAnsi="Times New Roman" w:cs="Times New Roman"/>
        </w:rPr>
        <w:t xml:space="preserve"> occurs at -1.48 V in positive going sweep at 100 mV s</w:t>
      </w:r>
      <w:r w:rsidRPr="002A7F29">
        <w:rPr>
          <w:rFonts w:ascii="Times New Roman" w:hAnsi="Times New Roman" w:cs="Times New Roman"/>
          <w:vertAlign w:val="superscript"/>
        </w:rPr>
        <w:t>-1</w:t>
      </w:r>
      <w:r w:rsidRPr="002A7F29">
        <w:rPr>
          <w:rFonts w:ascii="Times New Roman" w:hAnsi="Times New Roman" w:cs="Times New Roman"/>
        </w:rPr>
        <w:t xml:space="preserve"> (peak D in Figure 1</w:t>
      </w:r>
      <w:r w:rsidRPr="00E90CE0">
        <w:rPr>
          <w:rFonts w:ascii="Times New Roman" w:hAnsi="Times New Roman" w:cs="Times New Roman"/>
        </w:rPr>
        <w:t xml:space="preserve"> </w:t>
      </w:r>
      <w:r>
        <w:rPr>
          <w:rFonts w:ascii="Times New Roman" w:hAnsi="Times New Roman" w:cs="Times New Roman"/>
        </w:rPr>
        <w:t>from main manuscript</w:t>
      </w:r>
      <w:r w:rsidRPr="002A7F29">
        <w:rPr>
          <w:rFonts w:ascii="Times New Roman" w:hAnsi="Times New Roman" w:cs="Times New Roman"/>
        </w:rPr>
        <w:t xml:space="preserve">), showing that </w:t>
      </w:r>
      <w:r w:rsidRPr="002A7F29">
        <w:rPr>
          <w:rFonts w:ascii="Times New Roman" w:hAnsi="Times New Roman" w:cs="Times New Roman"/>
          <w:b/>
          <w:bCs/>
        </w:rPr>
        <w:t>2</w:t>
      </w:r>
      <w:r w:rsidRPr="002A7F29">
        <w:rPr>
          <w:rFonts w:ascii="Times New Roman" w:hAnsi="Times New Roman" w:cs="Times New Roman"/>
        </w:rPr>
        <w:t xml:space="preserve"> remained coordinated to Mn during these experiments</w:t>
      </w:r>
      <w:r>
        <w:rPr>
          <w:rFonts w:ascii="Times New Roman" w:hAnsi="Times New Roman" w:cs="Times New Roman"/>
        </w:rPr>
        <w:t xml:space="preserve"> (</w:t>
      </w:r>
      <w:r w:rsidR="00CC4FDF">
        <w:rPr>
          <w:rFonts w:ascii="Times New Roman" w:hAnsi="Times New Roman" w:cs="Times New Roman"/>
        </w:rPr>
        <w:t>scheme 3</w:t>
      </w:r>
      <w:r>
        <w:rPr>
          <w:rFonts w:ascii="Times New Roman" w:hAnsi="Times New Roman" w:cs="Times New Roman"/>
        </w:rPr>
        <w:t>)</w:t>
      </w:r>
      <w:r w:rsidRPr="002A7F29">
        <w:rPr>
          <w:rFonts w:ascii="Times New Roman" w:hAnsi="Times New Roman" w:cs="Times New Roman"/>
        </w:rPr>
        <w:t xml:space="preserve">. As expected, this peak is absent in the CV of the parent compound </w:t>
      </w:r>
      <w:r w:rsidRPr="002A7F29">
        <w:rPr>
          <w:rFonts w:ascii="Times New Roman" w:hAnsi="Times New Roman" w:cs="Times New Roman"/>
          <w:b/>
          <w:bCs/>
        </w:rPr>
        <w:t>1</w:t>
      </w:r>
      <w:r w:rsidRPr="002A7F29">
        <w:rPr>
          <w:rFonts w:ascii="Times New Roman" w:hAnsi="Times New Roman" w:cs="Times New Roman"/>
        </w:rPr>
        <w:t>. The peak for the net 1 e</w:t>
      </w:r>
      <w:r w:rsidRPr="002A7F29">
        <w:rPr>
          <w:rFonts w:ascii="Times New Roman" w:hAnsi="Times New Roman" w:cs="Times New Roman"/>
          <w:vertAlign w:val="superscript"/>
        </w:rPr>
        <w:t>-</w:t>
      </w:r>
      <w:r w:rsidRPr="002A7F29">
        <w:rPr>
          <w:rFonts w:ascii="Times New Roman" w:hAnsi="Times New Roman" w:cs="Times New Roman"/>
        </w:rPr>
        <w:t xml:space="preserve"> oxidation of the resulting neutral dimer </w:t>
      </w:r>
      <w:r w:rsidRPr="002A7F29">
        <w:rPr>
          <w:rFonts w:ascii="Times New Roman" w:hAnsi="Times New Roman"/>
        </w:rPr>
        <w:t>[</w:t>
      </w:r>
      <w:r w:rsidRPr="002A7F29">
        <w:rPr>
          <w:rFonts w:ascii="Times New Roman" w:eastAsiaTheme="minorEastAsia" w:hAnsi="Times New Roman"/>
          <w:iCs/>
        </w:rPr>
        <w:t>Mn</w:t>
      </w:r>
      <w:r w:rsidRPr="002A7F29">
        <w:rPr>
          <w:rFonts w:ascii="Times New Roman" w:eastAsiaTheme="minorEastAsia" w:hAnsi="Times New Roman"/>
          <w:iCs/>
          <w:vertAlign w:val="superscript"/>
        </w:rPr>
        <w:t>0</w:t>
      </w:r>
      <w:r w:rsidRPr="002A7F29">
        <w:rPr>
          <w:rFonts w:ascii="Times New Roman" w:eastAsiaTheme="minorEastAsia" w:hAnsi="Times New Roman"/>
          <w:iCs/>
        </w:rPr>
        <w:t>(bpy)(CO)</w:t>
      </w:r>
      <w:r w:rsidRPr="002A7F29">
        <w:rPr>
          <w:rFonts w:ascii="Times New Roman" w:eastAsiaTheme="minorEastAsia" w:hAnsi="Times New Roman"/>
          <w:iCs/>
          <w:vertAlign w:val="subscript"/>
        </w:rPr>
        <w:t>2</w:t>
      </w:r>
      <w:r w:rsidRPr="002A7F29">
        <w:rPr>
          <w:rFonts w:ascii="Times New Roman" w:eastAsiaTheme="minorEastAsia" w:hAnsi="Times New Roman"/>
          <w:iCs/>
        </w:rPr>
        <w:t>(</w:t>
      </w:r>
      <w:r w:rsidRPr="002A7F29">
        <w:rPr>
          <w:rFonts w:ascii="Times New Roman" w:eastAsiaTheme="minorEastAsia" w:hAnsi="Times New Roman"/>
          <w:b/>
          <w:bCs/>
          <w:iCs/>
        </w:rPr>
        <w:t>2</w:t>
      </w:r>
      <w:r w:rsidRPr="002A7F29">
        <w:rPr>
          <w:rFonts w:ascii="Times New Roman" w:eastAsiaTheme="minorEastAsia" w:hAnsi="Times New Roman"/>
          <w:iCs/>
        </w:rPr>
        <w:t>)]</w:t>
      </w:r>
      <w:r w:rsidRPr="002A7F29">
        <w:rPr>
          <w:rFonts w:ascii="Times New Roman" w:eastAsiaTheme="minorEastAsia" w:hAnsi="Times New Roman"/>
          <w:iCs/>
          <w:vertAlign w:val="subscript"/>
        </w:rPr>
        <w:t>2</w:t>
      </w:r>
      <w:r w:rsidRPr="002A7F29">
        <w:rPr>
          <w:rFonts w:ascii="Times New Roman" w:eastAsiaTheme="minorEastAsia" w:hAnsi="Times New Roman"/>
          <w:iCs/>
        </w:rPr>
        <w:t xml:space="preserve"> (</w:t>
      </w:r>
      <w:r w:rsidRPr="002A7F29">
        <w:rPr>
          <w:rFonts w:ascii="Times New Roman" w:eastAsiaTheme="minorEastAsia" w:hAnsi="Times New Roman"/>
          <w:b/>
          <w:bCs/>
          <w:iCs/>
        </w:rPr>
        <w:t>8</w:t>
      </w:r>
      <w:r w:rsidRPr="002A7F29">
        <w:rPr>
          <w:rFonts w:ascii="Times New Roman" w:eastAsiaTheme="minorEastAsia" w:hAnsi="Times New Roman"/>
          <w:iCs/>
        </w:rPr>
        <w:t>) to give the cationic solvento Mn</w:t>
      </w:r>
      <w:r w:rsidRPr="002A7F29">
        <w:rPr>
          <w:rFonts w:ascii="Times New Roman" w:eastAsiaTheme="minorEastAsia" w:hAnsi="Times New Roman"/>
          <w:iCs/>
          <w:vertAlign w:val="superscript"/>
        </w:rPr>
        <w:t>I</w:t>
      </w:r>
      <w:r w:rsidRPr="002A7F29">
        <w:rPr>
          <w:rFonts w:ascii="Times New Roman" w:eastAsiaTheme="minorEastAsia" w:hAnsi="Times New Roman"/>
          <w:iCs/>
        </w:rPr>
        <w:t xml:space="preserve"> complex [Mn</w:t>
      </w:r>
      <w:r w:rsidRPr="002A7F29">
        <w:rPr>
          <w:rFonts w:ascii="Times New Roman" w:eastAsiaTheme="minorEastAsia" w:hAnsi="Times New Roman"/>
          <w:iCs/>
          <w:vertAlign w:val="superscript"/>
        </w:rPr>
        <w:t>1</w:t>
      </w:r>
      <w:r w:rsidRPr="002A7F29">
        <w:rPr>
          <w:rFonts w:ascii="Times New Roman" w:eastAsiaTheme="minorEastAsia" w:hAnsi="Times New Roman"/>
          <w:iCs/>
        </w:rPr>
        <w:t>(bpy)(CO)</w:t>
      </w:r>
      <w:r w:rsidRPr="002A7F29">
        <w:rPr>
          <w:rFonts w:ascii="Times New Roman" w:eastAsiaTheme="minorEastAsia" w:hAnsi="Times New Roman"/>
          <w:iCs/>
          <w:vertAlign w:val="subscript"/>
        </w:rPr>
        <w:t>2</w:t>
      </w:r>
      <w:r w:rsidRPr="002A7F29">
        <w:rPr>
          <w:rFonts w:ascii="Times New Roman" w:eastAsiaTheme="minorEastAsia" w:hAnsi="Times New Roman"/>
          <w:iCs/>
        </w:rPr>
        <w:t>(</w:t>
      </w:r>
      <w:r w:rsidRPr="002A7F29">
        <w:rPr>
          <w:rFonts w:ascii="Times New Roman" w:eastAsiaTheme="minorEastAsia" w:hAnsi="Times New Roman"/>
          <w:b/>
          <w:bCs/>
          <w:iCs/>
        </w:rPr>
        <w:t>2</w:t>
      </w:r>
      <w:r w:rsidRPr="002A7F29">
        <w:rPr>
          <w:rFonts w:ascii="Times New Roman" w:eastAsiaTheme="minorEastAsia" w:hAnsi="Times New Roman"/>
          <w:iCs/>
        </w:rPr>
        <w:t>)(MeCN)]</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occurs at -0.6 V (peak E in Figure 1</w:t>
      </w:r>
      <w:r w:rsidRPr="00E90CE0">
        <w:rPr>
          <w:rFonts w:ascii="Times New Roman" w:hAnsi="Times New Roman" w:cs="Times New Roman"/>
        </w:rPr>
        <w:t xml:space="preserve"> </w:t>
      </w:r>
      <w:r>
        <w:rPr>
          <w:rFonts w:ascii="Times New Roman" w:hAnsi="Times New Roman" w:cs="Times New Roman"/>
        </w:rPr>
        <w:t>from main manuscript</w:t>
      </w:r>
      <w:r w:rsidRPr="002A7F29">
        <w:rPr>
          <w:rFonts w:ascii="Times New Roman" w:eastAsiaTheme="minorEastAsia" w:hAnsi="Times New Roman"/>
          <w:iCs/>
        </w:rPr>
        <w:t>), ~200 mV more negative than the corresponding oxidation of [Mn</w:t>
      </w:r>
      <w:r w:rsidRPr="002A7F29">
        <w:rPr>
          <w:rFonts w:ascii="Times New Roman" w:eastAsiaTheme="minorEastAsia" w:hAnsi="Times New Roman"/>
          <w:iCs/>
          <w:vertAlign w:val="superscript"/>
        </w:rPr>
        <w:t>0</w:t>
      </w:r>
      <w:r w:rsidRPr="002A7F29">
        <w:rPr>
          <w:rFonts w:ascii="Times New Roman" w:eastAsiaTheme="minorEastAsia" w:hAnsi="Times New Roman"/>
          <w:iCs/>
        </w:rPr>
        <w:t>(bpy)(CO)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bscript"/>
        </w:rPr>
        <w:t>2</w:t>
      </w:r>
      <w:r w:rsidRPr="002A7F29">
        <w:rPr>
          <w:rFonts w:ascii="Times New Roman" w:eastAsiaTheme="minorEastAsia" w:hAnsi="Times New Roman"/>
          <w:iCs/>
        </w:rPr>
        <w:t xml:space="preserve"> to [Mn</w:t>
      </w:r>
      <w:r w:rsidRPr="002A7F29">
        <w:rPr>
          <w:rFonts w:ascii="Times New Roman" w:eastAsiaTheme="minorEastAsia" w:hAnsi="Times New Roman"/>
          <w:iCs/>
          <w:vertAlign w:val="superscript"/>
        </w:rPr>
        <w:t>1</w:t>
      </w:r>
      <w:r w:rsidRPr="002A7F29">
        <w:rPr>
          <w:rFonts w:ascii="Times New Roman" w:eastAsiaTheme="minorEastAsia" w:hAnsi="Times New Roman"/>
          <w:iCs/>
        </w:rPr>
        <w:t>(bpy)(CO)</w:t>
      </w:r>
      <w:r w:rsidRPr="002A7F29">
        <w:rPr>
          <w:rFonts w:ascii="Times New Roman" w:eastAsiaTheme="minorEastAsia" w:hAnsi="Times New Roman"/>
          <w:iCs/>
          <w:vertAlign w:val="subscript"/>
        </w:rPr>
        <w:t>3</w:t>
      </w:r>
      <w:r w:rsidRPr="002A7F29">
        <w:rPr>
          <w:rFonts w:ascii="Times New Roman" w:eastAsiaTheme="minorEastAsia" w:hAnsi="Times New Roman"/>
          <w:iCs/>
        </w:rPr>
        <w:t>(MeCN)]</w:t>
      </w:r>
      <w:r w:rsidRPr="002A7F29">
        <w:rPr>
          <w:rFonts w:ascii="Times New Roman" w:eastAsiaTheme="minorEastAsia" w:hAnsi="Times New Roman"/>
          <w:iCs/>
          <w:vertAlign w:val="superscript"/>
        </w:rPr>
        <w:t>+</w:t>
      </w:r>
      <w:r w:rsidRPr="002A7F29">
        <w:rPr>
          <w:rFonts w:ascii="Times New Roman" w:eastAsiaTheme="minorEastAsia" w:hAnsi="Times New Roman"/>
          <w:iCs/>
        </w:rPr>
        <w:t>, indicating the Imdye-containing dimer is easier to oxidize.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86C46" w14:paraId="60CC9B32" w14:textId="77777777" w:rsidTr="00E07594">
        <w:trPr>
          <w:jc w:val="center"/>
        </w:trPr>
        <w:tc>
          <w:tcPr>
            <w:tcW w:w="9350" w:type="dxa"/>
          </w:tcPr>
          <w:p w14:paraId="39111E85" w14:textId="2C7D94F6" w:rsidR="00A86C46" w:rsidRDefault="00CC4FDF" w:rsidP="00E07594">
            <w:pPr>
              <w:spacing w:line="480" w:lineRule="auto"/>
              <w:jc w:val="center"/>
              <w:rPr>
                <w:rFonts w:ascii="Times New Roman" w:eastAsiaTheme="minorEastAsia" w:hAnsi="Times New Roman"/>
                <w:iCs/>
              </w:rPr>
            </w:pPr>
            <w:r>
              <w:object w:dxaOrig="6237" w:dyaOrig="2347" w14:anchorId="65DEF2FE">
                <v:shape id="_x0000_i1030" type="#_x0000_t75" style="width:293.3pt;height:110pt" o:ole="">
                  <v:imagedata r:id="rId27" o:title=""/>
                </v:shape>
                <o:OLEObject Type="Embed" ProgID="ChemDraw.Document.6.0" ShapeID="_x0000_i1030" DrawAspect="Content" ObjectID="_1795343041" r:id="rId28"/>
              </w:object>
            </w:r>
          </w:p>
        </w:tc>
      </w:tr>
    </w:tbl>
    <w:p w14:paraId="246AC6ED" w14:textId="77777777" w:rsidR="00A86C46" w:rsidRDefault="00A86C46" w:rsidP="00A86C46">
      <w:pPr>
        <w:spacing w:line="480" w:lineRule="auto"/>
        <w:jc w:val="both"/>
        <w:rPr>
          <w:rFonts w:ascii="Times New Roman" w:eastAsiaTheme="minorEastAsia" w:hAnsi="Times New Roman"/>
          <w:iCs/>
        </w:rPr>
      </w:pPr>
    </w:p>
    <w:p w14:paraId="2F5E2BF2" w14:textId="77777777" w:rsidR="00A86C46" w:rsidRPr="002A7F29" w:rsidRDefault="00A86C46" w:rsidP="00A86C46">
      <w:pPr>
        <w:spacing w:line="480" w:lineRule="auto"/>
        <w:jc w:val="both"/>
        <w:rPr>
          <w:rFonts w:ascii="Times New Roman" w:hAnsi="Times New Roman" w:cs="Times New Roman"/>
        </w:rPr>
      </w:pPr>
      <w:r w:rsidRPr="002A7F29">
        <w:rPr>
          <w:rFonts w:ascii="Times New Roman" w:eastAsiaTheme="minorEastAsia" w:hAnsi="Times New Roman"/>
          <w:iCs/>
        </w:rPr>
        <w:t xml:space="preserve">The peaks for the oxidation of the dimers to the cationic MeCN complexes are both greatly diminished in the CVs of </w:t>
      </w:r>
      <w:r w:rsidRPr="002A7F29">
        <w:rPr>
          <w:rFonts w:ascii="Times New Roman" w:eastAsiaTheme="minorEastAsia" w:hAnsi="Times New Roman"/>
          <w:b/>
          <w:bCs/>
          <w:iCs/>
        </w:rPr>
        <w:t>3</w:t>
      </w:r>
      <w:r w:rsidRPr="002A7F29">
        <w:rPr>
          <w:rFonts w:ascii="Times New Roman" w:eastAsiaTheme="minorEastAsia" w:hAnsi="Times New Roman"/>
          <w:iCs/>
        </w:rPr>
        <w:t xml:space="preserve"> and </w:t>
      </w:r>
      <w:r w:rsidRPr="002A7F29">
        <w:rPr>
          <w:rFonts w:ascii="Times New Roman" w:eastAsiaTheme="minorEastAsia" w:hAnsi="Times New Roman"/>
          <w:b/>
          <w:bCs/>
          <w:iCs/>
        </w:rPr>
        <w:t xml:space="preserve">1 </w:t>
      </w:r>
      <w:r w:rsidRPr="002A7F29">
        <w:rPr>
          <w:rFonts w:ascii="Times New Roman" w:eastAsiaTheme="minorEastAsia" w:hAnsi="Times New Roman"/>
          <w:iCs/>
        </w:rPr>
        <w:t>recorded at 25 mV s</w:t>
      </w:r>
      <w:r w:rsidRPr="002A7F29">
        <w:rPr>
          <w:rFonts w:ascii="Times New Roman" w:eastAsiaTheme="minorEastAsia" w:hAnsi="Times New Roman"/>
          <w:iCs/>
          <w:vertAlign w:val="superscript"/>
        </w:rPr>
        <w:t>-1</w:t>
      </w:r>
      <w:r w:rsidRPr="002A7F29">
        <w:rPr>
          <w:rFonts w:ascii="Times New Roman" w:eastAsiaTheme="minorEastAsia" w:hAnsi="Times New Roman"/>
          <w:iCs/>
        </w:rPr>
        <w:t xml:space="preserve"> because diffusion decreased the concentration of the dimers near the electrode surfaces on the timescales of these slow sweep rate experiments. </w:t>
      </w:r>
    </w:p>
    <w:bookmarkEnd w:id="9"/>
    <w:p w14:paraId="4AC89F15" w14:textId="77777777" w:rsidR="00A86C46" w:rsidRDefault="00A86C46" w:rsidP="00A86C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Supplementary Note 2</w:t>
      </w:r>
    </w:p>
    <w:p w14:paraId="0D8BBD00" w14:textId="77777777" w:rsidR="00A86C46" w:rsidRDefault="00A86C46" w:rsidP="00A86C46">
      <w:pPr>
        <w:spacing w:line="480" w:lineRule="auto"/>
        <w:jc w:val="both"/>
        <w:rPr>
          <w:rFonts w:ascii="Times New Roman" w:hAnsi="Times New Roman" w:cs="Times New Roman"/>
          <w:sz w:val="24"/>
          <w:szCs w:val="24"/>
          <w:u w:val="single"/>
        </w:rPr>
      </w:pPr>
      <w:r w:rsidRPr="00E07594">
        <w:rPr>
          <w:rFonts w:ascii="Times New Roman" w:hAnsi="Times New Roman" w:cs="Times New Roman"/>
          <w:sz w:val="24"/>
          <w:szCs w:val="24"/>
          <w:u w:val="single"/>
        </w:rPr>
        <w:t>UV-vis Spectroelectrochemistry of 1, 2 and 3 under inert atmosphere.</w:t>
      </w:r>
    </w:p>
    <w:p w14:paraId="44DE70B5" w14:textId="5B5C50B3" w:rsidR="00A86C46" w:rsidRPr="002A7F29" w:rsidRDefault="00951AA8" w:rsidP="00A86C46">
      <w:pPr>
        <w:spacing w:line="480" w:lineRule="auto"/>
        <w:jc w:val="both"/>
        <w:rPr>
          <w:rFonts w:ascii="Times New Roman" w:hAnsi="Times New Roman" w:cs="Times New Roman"/>
        </w:rPr>
      </w:pPr>
      <w:r>
        <w:rPr>
          <w:rFonts w:ascii="Times New Roman" w:hAnsi="Times New Roman" w:cs="Times New Roman"/>
        </w:rPr>
        <w:t>Supplementary Figure</w:t>
      </w:r>
      <w:r w:rsidR="00B26063">
        <w:rPr>
          <w:rFonts w:ascii="Times New Roman" w:hAnsi="Times New Roman" w:cs="Times New Roman"/>
        </w:rPr>
        <w:t xml:space="preserve"> </w:t>
      </w:r>
      <w:r w:rsidR="00A86C46">
        <w:rPr>
          <w:rFonts w:ascii="Times New Roman" w:hAnsi="Times New Roman" w:cs="Times New Roman"/>
        </w:rPr>
        <w:t>S</w:t>
      </w:r>
      <w:r w:rsidR="00CC4FDF">
        <w:rPr>
          <w:rFonts w:ascii="Times New Roman" w:hAnsi="Times New Roman" w:cs="Times New Roman"/>
        </w:rPr>
        <w:t>6</w:t>
      </w:r>
      <w:r w:rsidR="00A86C46" w:rsidRPr="002A7F29">
        <w:rPr>
          <w:rFonts w:ascii="Times New Roman" w:hAnsi="Times New Roman" w:cs="Times New Roman"/>
        </w:rPr>
        <w:t xml:space="preserve"> (red curve) shows the UV-vis spectrum of the free </w:t>
      </w:r>
      <w:r w:rsidR="00A86C46">
        <w:rPr>
          <w:rFonts w:ascii="Times New Roman" w:hAnsi="Times New Roman" w:cs="Times New Roman"/>
        </w:rPr>
        <w:t>ligand</w:t>
      </w:r>
      <w:r w:rsidR="00A86C46" w:rsidRPr="002A7F29">
        <w:rPr>
          <w:rFonts w:ascii="Times New Roman" w:hAnsi="Times New Roman" w:cs="Times New Roman"/>
        </w:rPr>
        <w:t xml:space="preserve"> </w:t>
      </w:r>
      <w:r w:rsidR="00A86C46" w:rsidRPr="002A7F29">
        <w:rPr>
          <w:rFonts w:ascii="Times New Roman" w:hAnsi="Times New Roman" w:cs="Times New Roman"/>
          <w:b/>
          <w:bCs/>
        </w:rPr>
        <w:t>2</w:t>
      </w:r>
      <w:r w:rsidR="00A86C46" w:rsidRPr="002A7F29">
        <w:rPr>
          <w:rFonts w:ascii="Times New Roman" w:hAnsi="Times New Roman" w:cs="Times New Roman"/>
        </w:rPr>
        <w:t xml:space="preserve"> and the Imdye complex </w:t>
      </w:r>
      <w:r w:rsidR="00A86C46" w:rsidRPr="002A7F29">
        <w:rPr>
          <w:rFonts w:ascii="Times New Roman" w:hAnsi="Times New Roman" w:cs="Times New Roman"/>
          <w:b/>
          <w:bCs/>
        </w:rPr>
        <w:t xml:space="preserve">3 </w:t>
      </w:r>
      <w:r w:rsidR="00A86C46" w:rsidRPr="002A7F29">
        <w:rPr>
          <w:rFonts w:ascii="Times New Roman" w:hAnsi="Times New Roman" w:cs="Times New Roman"/>
        </w:rPr>
        <w:t xml:space="preserve">(black curve) in MeCN. The UV-vis spectrum and steady-state photoluminescence spectra of </w:t>
      </w:r>
      <w:r w:rsidR="00A86C46" w:rsidRPr="002A7F29">
        <w:rPr>
          <w:rFonts w:ascii="Times New Roman" w:hAnsi="Times New Roman" w:cs="Times New Roman"/>
          <w:b/>
          <w:bCs/>
        </w:rPr>
        <w:t>2</w:t>
      </w:r>
      <w:r w:rsidR="00A86C46" w:rsidRPr="002A7F29">
        <w:rPr>
          <w:rFonts w:ascii="Times New Roman" w:hAnsi="Times New Roman" w:cs="Times New Roman"/>
        </w:rPr>
        <w:t xml:space="preserve"> have been investigated with TD-DFT calculations</w:t>
      </w:r>
      <w:r w:rsidR="00A86C46" w:rsidRPr="002A7F29">
        <w:rPr>
          <w:rFonts w:ascii="Times New Roman" w:hAnsi="Times New Roman" w:cs="Times New Roman"/>
        </w:rPr>
        <w:fldChar w:fldCharType="begin"/>
      </w:r>
      <w:r w:rsidR="00A86C46">
        <w:rPr>
          <w:rFonts w:ascii="Times New Roman" w:hAnsi="Times New Roman" w:cs="Times New Roman"/>
        </w:rPr>
        <w:instrText xml:space="preserve"> ADDIN ZOTERO_ITEM CSL_CITATION {"citationID":"a299qt5kfu2","properties":{"formattedCitation":"\\super 9\\nosupersub{}","plainCitation":"9","noteIndex":0},"citationItems":[{"id":1030,"uris":["http://zotero.org/users/local/4a7HLgKB/items/EUCLBXSG"],"itemData":{"id":1030,"type":"article-journal","abstract":"To the best of our knowledge, this study reports the first direct electropolymerization of a dicyanobenzene-carbazole dye functionalized with an imidazole group to prepare redox- and photoactive porous organic polymer (POP) films in controlled amounts. The POP films were grown on indium-doped tin oxide (ITO) and carbon surfaces using a new monomer, 1-imidazole-2,4,6-tri(carbazol-9-yl)-3,5-dicyanobenzene (1, 3CzImIPN), through a simple one-step process. The structure and activities of the POP films were investigated as photoelectrodes for electrooxidations, as heterogeneous photocatalysts for photosynthetic olefin isomerizations, and for solid-state photoluminescence behavior tunable by lithium-ion concentrations in solution. The results demonstrate that the photoredox-POPs can be used as efficient photocatalysts, and they have potential applications in sensing.","container-title":"Polymers","DOI":"10.3390/polym15163340","ISSN":"2073-4360","issue":"16","language":"en","license":"http://creativecommons.org/licenses/by/3.0/","note":"number: 16\npublisher: Multidisciplinary Digital Publishing Institute","page":"3340","source":"www.mdpi.com","title":"One-Step Electropolymerization of a Dicyanobenzene-Carbazole-Imidazole Dye to Prepare Photoactive Redox Polymer Films","volume":"15","author":[{"family":"Liu","given":"Jinkun"},{"family":"Perez","given":"Octavio Martinez"},{"family":"Lavergne","given":"Dominic"},{"family":"Rasu","given":"Loorthuraja"},{"family":"Murphy","given":"Elizabeth"},{"family":"Galvez-Rodriguez","given":"Andy"},{"family":"Bergens","given":"Steven H."}],"issued":{"date-parts":[["2023",1]]}}}],"schema":"https://github.com/citation-style-language/schema/raw/master/csl-citation.json"} </w:instrText>
      </w:r>
      <w:r w:rsidR="00A86C46" w:rsidRPr="002A7F29">
        <w:rPr>
          <w:rFonts w:ascii="Times New Roman" w:hAnsi="Times New Roman" w:cs="Times New Roman"/>
        </w:rPr>
        <w:fldChar w:fldCharType="separate"/>
      </w:r>
      <w:r w:rsidR="00006B3C" w:rsidRPr="00006B3C">
        <w:rPr>
          <w:rFonts w:ascii="Times New Roman" w:hAnsi="Times New Roman" w:cs="Times New Roman"/>
          <w:kern w:val="0"/>
          <w:vertAlign w:val="superscript"/>
        </w:rPr>
        <w:t>9</w:t>
      </w:r>
      <w:r w:rsidR="00A86C46" w:rsidRPr="002A7F29">
        <w:rPr>
          <w:rFonts w:ascii="Times New Roman" w:hAnsi="Times New Roman" w:cs="Times New Roman"/>
        </w:rPr>
        <w:fldChar w:fldCharType="end"/>
      </w:r>
      <w:r w:rsidR="00A86C46" w:rsidRPr="002A7F29">
        <w:rPr>
          <w:rFonts w:ascii="Times New Roman" w:hAnsi="Times New Roman" w:cs="Times New Roman"/>
        </w:rPr>
        <w:t xml:space="preserve">, and as is typical for polycarbazole-dicyanobenzene </w:t>
      </w:r>
      <w:r w:rsidR="00A86C46" w:rsidRPr="002A7F29">
        <w:rPr>
          <w:rFonts w:ascii="Times New Roman" w:hAnsi="Times New Roman" w:cs="Times New Roman"/>
        </w:rPr>
        <w:lastRenderedPageBreak/>
        <w:t>dyes, the broad absorbance at ~ 400-460 nm consists of overlapping S</w:t>
      </w:r>
      <w:r w:rsidR="00A86C46" w:rsidRPr="002A7F29">
        <w:rPr>
          <w:rFonts w:ascii="Times New Roman" w:hAnsi="Times New Roman" w:cs="Times New Roman"/>
          <w:vertAlign w:val="subscript"/>
        </w:rPr>
        <w:t>0</w:t>
      </w:r>
      <w:r w:rsidR="00A86C46" w:rsidRPr="002A7F29">
        <w:rPr>
          <w:rFonts w:ascii="Times New Roman" w:hAnsi="Times New Roman" w:cs="Times New Roman"/>
        </w:rPr>
        <w:t xml:space="preserve"> to S</w:t>
      </w:r>
      <w:r w:rsidR="00A86C46" w:rsidRPr="002A7F29">
        <w:rPr>
          <w:rFonts w:ascii="Times New Roman" w:hAnsi="Times New Roman" w:cs="Times New Roman"/>
          <w:vertAlign w:val="subscript"/>
        </w:rPr>
        <w:t>1,2,3..</w:t>
      </w:r>
      <w:r w:rsidR="00A86C46" w:rsidRPr="002A7F29">
        <w:rPr>
          <w:rFonts w:ascii="Times New Roman" w:hAnsi="Times New Roman" w:cs="Times New Roman"/>
        </w:rPr>
        <w:t xml:space="preserve"> charge transfer excitations from the HOMO, largely comprised of filled </w:t>
      </w:r>
      <w:r w:rsidR="00A86C46" w:rsidRPr="002A7F29">
        <w:rPr>
          <w:rFonts w:ascii="Times New Roman" w:hAnsi="Times New Roman" w:cs="Times New Roman"/>
        </w:rPr>
        <w:sym w:font="Symbol" w:char="F070"/>
      </w:r>
      <w:r w:rsidR="00A86C46" w:rsidRPr="002A7F29">
        <w:rPr>
          <w:rFonts w:ascii="Times New Roman" w:hAnsi="Times New Roman" w:cs="Times New Roman"/>
        </w:rPr>
        <w:t xml:space="preserve"> orbitals on the carbazole rings to empty orbitals largely comprised of the </w:t>
      </w:r>
      <w:r w:rsidR="00A86C46" w:rsidRPr="002A7F29">
        <w:rPr>
          <w:rFonts w:ascii="Times New Roman" w:hAnsi="Times New Roman" w:cs="Times New Roman"/>
        </w:rPr>
        <w:sym w:font="Symbol" w:char="F070"/>
      </w:r>
      <w:r w:rsidR="00A86C46" w:rsidRPr="002A7F29">
        <w:rPr>
          <w:rFonts w:ascii="Times New Roman" w:hAnsi="Times New Roman" w:cs="Times New Roman"/>
        </w:rPr>
        <w:t>* orbitals on the dicyanobenzene ring.  The S</w:t>
      </w:r>
      <w:r w:rsidR="00A86C46" w:rsidRPr="002A7F29">
        <w:rPr>
          <w:rFonts w:ascii="Times New Roman" w:hAnsi="Times New Roman" w:cs="Times New Roman"/>
          <w:vertAlign w:val="subscript"/>
        </w:rPr>
        <w:t>0</w:t>
      </w:r>
      <w:r w:rsidR="00A86C46" w:rsidRPr="002A7F29">
        <w:rPr>
          <w:rFonts w:ascii="Times New Roman" w:hAnsi="Times New Roman" w:cs="Times New Roman"/>
        </w:rPr>
        <w:t xml:space="preserve"> to S</w:t>
      </w:r>
      <w:r w:rsidR="00A86C46" w:rsidRPr="002A7F29">
        <w:rPr>
          <w:rFonts w:ascii="Times New Roman" w:hAnsi="Times New Roman" w:cs="Times New Roman"/>
          <w:vertAlign w:val="subscript"/>
        </w:rPr>
        <w:t>1</w:t>
      </w:r>
      <w:r w:rsidR="00A86C46" w:rsidRPr="002A7F29">
        <w:rPr>
          <w:rFonts w:ascii="Times New Roman" w:hAnsi="Times New Roman" w:cs="Times New Roman"/>
        </w:rPr>
        <w:t xml:space="preserve"> transition involves excitation from the HOMO to the LUMO and occurs at the longest wavelengths under the broad peak.  The UV-vis spectrum of </w:t>
      </w:r>
      <w:r w:rsidR="00A86C46" w:rsidRPr="002A7F29">
        <w:rPr>
          <w:rFonts w:ascii="Times New Roman" w:hAnsi="Times New Roman" w:cs="Times New Roman"/>
          <w:b/>
          <w:bCs/>
        </w:rPr>
        <w:t xml:space="preserve">3 </w:t>
      </w:r>
      <w:r w:rsidR="00A86C46" w:rsidRPr="002A7F29">
        <w:rPr>
          <w:rFonts w:ascii="Times New Roman" w:hAnsi="Times New Roman" w:cs="Times New Roman"/>
        </w:rPr>
        <w:t xml:space="preserve">shows that coordination of </w:t>
      </w:r>
      <w:r w:rsidR="00A86C46" w:rsidRPr="002A7F29">
        <w:rPr>
          <w:rFonts w:ascii="Times New Roman" w:hAnsi="Times New Roman" w:cs="Times New Roman"/>
          <w:b/>
          <w:bCs/>
        </w:rPr>
        <w:t>2</w:t>
      </w:r>
      <w:r w:rsidR="00A86C46" w:rsidRPr="002A7F29">
        <w:rPr>
          <w:rFonts w:ascii="Times New Roman" w:hAnsi="Times New Roman" w:cs="Times New Roman"/>
        </w:rPr>
        <w:t xml:space="preserve"> to Mn appears to blue shift these longest wavelength absorptions. There are Mn-based transitions that also occur at these wavelengths as reported for similar compounds in the literature</w:t>
      </w:r>
      <w:r w:rsidR="00A86C46" w:rsidRPr="002A7F29">
        <w:rPr>
          <w:rFonts w:ascii="Times New Roman" w:hAnsi="Times New Roman" w:cs="Times New Roman"/>
        </w:rPr>
        <w:fldChar w:fldCharType="begin"/>
      </w:r>
      <w:r w:rsidR="00A86C46">
        <w:rPr>
          <w:rFonts w:ascii="Times New Roman" w:hAnsi="Times New Roman" w:cs="Times New Roman"/>
        </w:rPr>
        <w:instrText xml:space="preserve"> ADDIN ZOTERO_ITEM CSL_CITATION {"citationID":"rRYD65km","properties":{"formattedCitation":"\\super 17,18\\nosupersub{}","plainCitation":"17,18","noteIndex":0},"citationItems":[{"id":894,"uris":["http://zotero.org/users/local/4a7HLgKB/items/RWMZASXU"],"itemData":{"id":894,"type":"article-journal","abstract":"Manganese at work: Carbonyl bipyridyl complexes based on manganese, a non-noble abundant and inexpensive metal, have been proved to be excellent molecular catalysts for the selective electrochemical reduction of CO2 to CO under mild conditions. Another advantage of manganese complexes over rhenium complexes is that these catalysts operate at markedly less overpotential (0.40 V gain).","container-title":"Angewandte Chemie International Edition","DOI":"10.1002/anie.201103616","ISSN":"1521-3773","issue":"42","license":"Copyright © 2011 WILEY-VCH Verlag GmbH &amp; Co. KGaA, Weinheim","note":"_eprint: https://onlinelibrary.wiley.com/doi/pdf/10.1002/anie.201103616","page":"9903-9906","source":"Wiley Online Library","title":"[Mn(bipyridyl)(CO)3Br]: An Abundant Metal Carbonyl Complex as Efficient Electrocatalyst for CO2 Reduction","title-short":"[Mn(bipyridyl)(CO)3Br]","volume":"50","author":[{"family":"Bourrez","given":"Marc"},{"family":"Molton","given":"Florian"},{"family":"Chardon-Noblat","given":"Sylvie"},{"family":"Deronzier","given":"Alain"}],"issued":{"date-parts":[["2011"]]}}},{"id":1404,"uris":["http://zotero.org/users/local/4a7HLgKB/items/82PDS6E5"],"itemData":{"id":1404,"type":"article-journal","abstract":"Herein, we report the synthesis and characterization of two manganese tricarbonyl complexes, MnI(HL)(CO)3Br (1 a-Br) and MnI(MeL)(CO)3Br (1 b-Br) (where HL=2-(2’-pyridyl)benzimidazole; MeL=1-methyl-2-(2’-pyridy)benzimidazole) and assayed their electrocatalytic properties for CO2 reduction. A redox-active pyridine benzimidazole ancillary ligand in complex 1 a-Br displayed unique hydrogen atom transfer ability to facilitate electrocatalytic CO2 conversion at a markedly lower reduction potential than that observed for 1 b-Br. Notably, a one-electron reduction of 1 a-Br yields a structurally characterized H-bonded binuclear Mn(I) adduct (2 a’) rather than the typically observed Mn(0)-Mn(0) dimer, suggesting a novel method for CO2 activation. Combining advanced electrochemical, spectroscopic, and single crystal X-ray diffraction techniques, we demonstrate the use of an H-atom responsive ligand may reveal an alternative, low-energy pathway for CO2 activation by an earth-abundant metal complex catalyst.","container-title":"Chemistry – A European Journal","DOI":"10.1002/chem.202300796","ISSN":"1521-3765","issue":"58","language":"en","license":"© 2023 Wiley-VCH GmbH","note":"_eprint: https://onlinelibrary.wiley.com/doi/pdf/10.1002/chem.202300796","page":"e202300796","source":"Wiley Online Library","title":"CO2 Activation with Manganese Tricarbonyl Complexes through an H-Atom Responsive Benzimidazole Ligand","volume":"29","author":[{"family":"Singh","given":"Kundan K."},{"family":"Gerke","given":"Carter S."},{"family":"Saund","given":"Simran S."},{"family":"Zito","given":"Alessandra M."},{"family":"Siegler","given":"Maxime A."},{"family":"Thoi","given":"V. Sara"}],"issued":{"date-parts":[["2023"]]}}}],"schema":"https://github.com/citation-style-language/schema/raw/master/csl-citation.json"} </w:instrText>
      </w:r>
      <w:r w:rsidR="00A86C46" w:rsidRPr="002A7F29">
        <w:rPr>
          <w:rFonts w:ascii="Times New Roman" w:hAnsi="Times New Roman" w:cs="Times New Roman"/>
        </w:rPr>
        <w:fldChar w:fldCharType="separate"/>
      </w:r>
      <w:r w:rsidR="00006B3C" w:rsidRPr="00006B3C">
        <w:rPr>
          <w:rFonts w:ascii="Times New Roman" w:hAnsi="Times New Roman" w:cs="Times New Roman"/>
          <w:kern w:val="0"/>
          <w:vertAlign w:val="superscript"/>
        </w:rPr>
        <w:t>17,18</w:t>
      </w:r>
      <w:r w:rsidR="00A86C46" w:rsidRPr="002A7F29">
        <w:rPr>
          <w:rFonts w:ascii="Times New Roman" w:hAnsi="Times New Roman" w:cs="Times New Roman"/>
        </w:rPr>
        <w:fldChar w:fldCharType="end"/>
      </w:r>
      <w:r w:rsidR="00A86C46" w:rsidRPr="002A7F29">
        <w:rPr>
          <w:rFonts w:ascii="Times New Roman" w:hAnsi="Times New Roman" w:cs="Times New Roman"/>
        </w:rPr>
        <w:t xml:space="preserve">. </w:t>
      </w:r>
    </w:p>
    <w:p w14:paraId="2496A313" w14:textId="4474BA9D" w:rsidR="00A86C46" w:rsidRPr="002A7F29" w:rsidRDefault="00951AA8" w:rsidP="00A86C46">
      <w:pPr>
        <w:spacing w:line="480" w:lineRule="auto"/>
        <w:jc w:val="both"/>
        <w:rPr>
          <w:rFonts w:ascii="Times New Roman" w:hAnsi="Times New Roman" w:cs="Times New Roman"/>
        </w:rPr>
      </w:pPr>
      <w:bookmarkStart w:id="10" w:name="_Hlk181898856"/>
      <w:r>
        <w:rPr>
          <w:rFonts w:ascii="Times New Roman" w:hAnsi="Times New Roman" w:cs="Times New Roman"/>
        </w:rPr>
        <w:t>Supplementary Figure</w:t>
      </w:r>
      <w:r w:rsidR="00B26063">
        <w:rPr>
          <w:rFonts w:ascii="Times New Roman" w:hAnsi="Times New Roman" w:cs="Times New Roman"/>
        </w:rPr>
        <w:t xml:space="preserve"> </w:t>
      </w:r>
      <w:r w:rsidR="00A86C46">
        <w:rPr>
          <w:rFonts w:ascii="Times New Roman" w:hAnsi="Times New Roman" w:cs="Times New Roman"/>
        </w:rPr>
        <w:t>S</w:t>
      </w:r>
      <w:r w:rsidR="00CC4FDF">
        <w:rPr>
          <w:rFonts w:ascii="Times New Roman" w:hAnsi="Times New Roman" w:cs="Times New Roman"/>
        </w:rPr>
        <w:t xml:space="preserve">6 </w:t>
      </w:r>
      <w:r w:rsidR="00A86C46">
        <w:rPr>
          <w:rFonts w:ascii="Times New Roman" w:hAnsi="Times New Roman" w:cs="Times New Roman"/>
        </w:rPr>
        <w:t>b</w:t>
      </w:r>
      <w:r w:rsidR="00A86C46" w:rsidRPr="002A7F29">
        <w:rPr>
          <w:rFonts w:ascii="Times New Roman" w:hAnsi="Times New Roman" w:cs="Times New Roman"/>
        </w:rPr>
        <w:t xml:space="preserve"> shows the spectra before and after CPE of </w:t>
      </w:r>
      <w:r w:rsidR="00A86C46" w:rsidRPr="002A7F29">
        <w:rPr>
          <w:rFonts w:ascii="Times New Roman" w:hAnsi="Times New Roman" w:cs="Times New Roman"/>
          <w:b/>
          <w:bCs/>
        </w:rPr>
        <w:t>2</w:t>
      </w:r>
      <w:r w:rsidR="00A86C46" w:rsidRPr="002A7F29">
        <w:rPr>
          <w:rFonts w:ascii="Times New Roman" w:hAnsi="Times New Roman" w:cs="Times New Roman"/>
        </w:rPr>
        <w:t xml:space="preserve"> for 2-4 min at ~ - 1.6 V, the potential for the first 1 e</w:t>
      </w:r>
      <w:r w:rsidR="00A86C46" w:rsidRPr="002A7F29">
        <w:rPr>
          <w:rFonts w:ascii="Times New Roman" w:hAnsi="Times New Roman" w:cs="Times New Roman"/>
          <w:vertAlign w:val="superscript"/>
        </w:rPr>
        <w:t>-</w:t>
      </w:r>
      <w:r w:rsidR="00A86C46" w:rsidRPr="002A7F29">
        <w:rPr>
          <w:rFonts w:ascii="Times New Roman" w:hAnsi="Times New Roman" w:cs="Times New Roman"/>
        </w:rPr>
        <w:t xml:space="preserve"> reduction in the CV of </w:t>
      </w:r>
      <w:r w:rsidR="00A86C46" w:rsidRPr="002A7F29">
        <w:rPr>
          <w:rFonts w:ascii="Times New Roman" w:hAnsi="Times New Roman" w:cs="Times New Roman"/>
          <w:b/>
          <w:bCs/>
        </w:rPr>
        <w:t>2</w:t>
      </w:r>
      <w:r w:rsidR="00A86C46" w:rsidRPr="002A7F29">
        <w:rPr>
          <w:rFonts w:ascii="Times New Roman" w:hAnsi="Times New Roman" w:cs="Times New Roman"/>
        </w:rPr>
        <w:t xml:space="preserve"> (</w:t>
      </w:r>
      <w:r>
        <w:rPr>
          <w:rFonts w:ascii="Times New Roman" w:hAnsi="Times New Roman" w:cs="Times New Roman"/>
        </w:rPr>
        <w:t>Supplementary Figure</w:t>
      </w:r>
      <w:r w:rsidR="00B26063">
        <w:rPr>
          <w:rFonts w:ascii="Times New Roman" w:hAnsi="Times New Roman" w:cs="Times New Roman"/>
        </w:rPr>
        <w:t xml:space="preserve"> </w:t>
      </w:r>
      <w:r w:rsidR="00A86C46">
        <w:rPr>
          <w:rFonts w:ascii="Times New Roman" w:hAnsi="Times New Roman" w:cs="Times New Roman"/>
        </w:rPr>
        <w:t>S</w:t>
      </w:r>
      <w:r w:rsidR="00CC4FDF">
        <w:rPr>
          <w:rFonts w:ascii="Times New Roman" w:hAnsi="Times New Roman" w:cs="Times New Roman"/>
        </w:rPr>
        <w:t>3</w:t>
      </w:r>
      <w:r w:rsidR="00A86C46" w:rsidRPr="004C6A3B">
        <w:rPr>
          <w:rFonts w:ascii="Times New Roman" w:hAnsi="Times New Roman" w:cs="Times New Roman"/>
        </w:rPr>
        <w:t>).</w:t>
      </w:r>
      <w:r w:rsidR="00A86C46" w:rsidRPr="002A7F29">
        <w:rPr>
          <w:rFonts w:ascii="Times New Roman" w:hAnsi="Times New Roman" w:cs="Times New Roman"/>
        </w:rPr>
        <w:t xml:space="preserve">  </w:t>
      </w:r>
      <w:bookmarkStart w:id="11" w:name="_Hlk181899092"/>
      <w:r w:rsidR="00A86C46" w:rsidRPr="002A7F29">
        <w:rPr>
          <w:rFonts w:ascii="Times New Roman" w:hAnsi="Times New Roman" w:cs="Times New Roman"/>
        </w:rPr>
        <w:t xml:space="preserve">As expected, the charge transfer absorbances in the region 400-460 nm are largely quenched by the presence of an electron in the </w:t>
      </w:r>
      <w:r w:rsidR="00A86C46" w:rsidRPr="002A7F29">
        <w:rPr>
          <w:rFonts w:ascii="Times New Roman" w:hAnsi="Times New Roman" w:cs="Times New Roman"/>
        </w:rPr>
        <w:sym w:font="Symbol" w:char="F070"/>
      </w:r>
      <w:r w:rsidR="00A86C46" w:rsidRPr="002A7F29">
        <w:rPr>
          <w:rFonts w:ascii="Times New Roman" w:hAnsi="Times New Roman" w:cs="Times New Roman"/>
        </w:rPr>
        <w:t xml:space="preserve">* orbitals on the dicyanobenzene ring of </w:t>
      </w:r>
      <w:r w:rsidR="00A86C46" w:rsidRPr="002A7F29">
        <w:rPr>
          <w:rFonts w:ascii="Times New Roman" w:hAnsi="Times New Roman" w:cs="Times New Roman"/>
          <w:b/>
          <w:bCs/>
        </w:rPr>
        <w:t>2</w:t>
      </w:r>
      <w:r w:rsidR="00A86C46">
        <w:rPr>
          <w:rFonts w:ascii="Times New Roman" w:hAnsi="Times New Roman" w:cs="Times New Roman"/>
          <w:vertAlign w:val="superscript"/>
        </w:rPr>
        <w:t>-</w:t>
      </w:r>
      <w:r w:rsidR="00A86C46" w:rsidRPr="002A7F29">
        <w:rPr>
          <w:rFonts w:ascii="Times New Roman" w:hAnsi="Times New Roman" w:cs="Times New Roman"/>
        </w:rPr>
        <w:t>. There are two new, smaller absorbances at ~ 475 and 565 nm.  To our knowledge, this is the first reported UV-vis spectrum of a reduced polycarbazole-dicyanobenzene dye.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5"/>
        <w:gridCol w:w="4665"/>
      </w:tblGrid>
      <w:tr w:rsidR="00A86C46" w14:paraId="23F1D9DD" w14:textId="77777777" w:rsidTr="00E07594">
        <w:trPr>
          <w:jc w:val="center"/>
        </w:trPr>
        <w:tc>
          <w:tcPr>
            <w:tcW w:w="4815" w:type="dxa"/>
          </w:tcPr>
          <w:p w14:paraId="41FAE924" w14:textId="77777777" w:rsidR="00A86C46" w:rsidRPr="00E4238C" w:rsidRDefault="00A86C46" w:rsidP="00E07594">
            <w:pPr>
              <w:spacing w:line="480" w:lineRule="auto"/>
              <w:rPr>
                <w:rFonts w:ascii="Times New Roman" w:hAnsi="Times New Roman" w:cs="Times New Roman"/>
              </w:rPr>
            </w:pPr>
            <w:bookmarkStart w:id="12" w:name="_Hlk181898739"/>
            <w:bookmarkEnd w:id="10"/>
            <w:bookmarkEnd w:id="11"/>
            <w:r w:rsidRPr="00E4238C">
              <w:rPr>
                <w:rFonts w:ascii="Times New Roman" w:hAnsi="Times New Roman" w:cs="Times New Roman"/>
              </w:rPr>
              <w:t>a)</w:t>
            </w:r>
          </w:p>
          <w:p w14:paraId="51CEF0BB" w14:textId="77777777" w:rsidR="00A86C46" w:rsidRDefault="00A86C46" w:rsidP="00E07594">
            <w:pPr>
              <w:spacing w:line="480" w:lineRule="auto"/>
              <w:jc w:val="center"/>
              <w:rPr>
                <w:rFonts w:ascii="Times New Roman" w:hAnsi="Times New Roman" w:cs="Times New Roman"/>
                <w:sz w:val="24"/>
                <w:szCs w:val="24"/>
              </w:rPr>
            </w:pPr>
            <w:r>
              <w:rPr>
                <w:noProof/>
              </w:rPr>
              <w:drawing>
                <wp:inline distT="0" distB="0" distL="0" distR="0" wp14:anchorId="7B1A70B3" wp14:editId="40628BEC">
                  <wp:extent cx="2927350" cy="2510986"/>
                  <wp:effectExtent l="0" t="0" r="6350" b="3810"/>
                  <wp:docPr id="11810140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1126" t="10413" r="12986" b="4551"/>
                          <a:stretch/>
                        </pic:blipFill>
                        <pic:spPr bwMode="auto">
                          <a:xfrm>
                            <a:off x="0" y="0"/>
                            <a:ext cx="2937356" cy="251956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5" w:type="dxa"/>
          </w:tcPr>
          <w:p w14:paraId="0AF609EF" w14:textId="77777777" w:rsidR="00A86C46" w:rsidRPr="00E4238C" w:rsidRDefault="00A86C46" w:rsidP="00E07594">
            <w:pPr>
              <w:spacing w:line="480" w:lineRule="auto"/>
              <w:rPr>
                <w:rFonts w:ascii="Times New Roman" w:hAnsi="Times New Roman" w:cs="Times New Roman"/>
                <w:noProof/>
              </w:rPr>
            </w:pPr>
            <w:r w:rsidRPr="00E4238C">
              <w:rPr>
                <w:rFonts w:ascii="Times New Roman" w:hAnsi="Times New Roman" w:cs="Times New Roman"/>
                <w:noProof/>
              </w:rPr>
              <w:t>b)</w:t>
            </w:r>
          </w:p>
          <w:p w14:paraId="1BE7BAB1" w14:textId="77777777" w:rsidR="00A86C46" w:rsidRDefault="00A86C46" w:rsidP="00E07594">
            <w:pPr>
              <w:spacing w:line="480" w:lineRule="auto"/>
              <w:jc w:val="center"/>
              <w:rPr>
                <w:rFonts w:ascii="Times New Roman" w:hAnsi="Times New Roman" w:cs="Times New Roman"/>
                <w:noProof/>
                <w:sz w:val="24"/>
                <w:szCs w:val="24"/>
              </w:rPr>
            </w:pPr>
            <w:r>
              <w:rPr>
                <w:noProof/>
              </w:rPr>
              <w:drawing>
                <wp:inline distT="0" distB="0" distL="0" distR="0" wp14:anchorId="1F9EB12E" wp14:editId="26000063">
                  <wp:extent cx="2911420" cy="2489200"/>
                  <wp:effectExtent l="0" t="0" r="3810" b="6350"/>
                  <wp:docPr id="14468270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0985" t="10280" r="13269" b="5118"/>
                          <a:stretch/>
                        </pic:blipFill>
                        <pic:spPr bwMode="auto">
                          <a:xfrm>
                            <a:off x="0" y="0"/>
                            <a:ext cx="2930953" cy="25059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6C46" w:rsidRPr="00BA221C" w14:paraId="7A4E3A90" w14:textId="77777777" w:rsidTr="00E07594">
        <w:trPr>
          <w:jc w:val="center"/>
        </w:trPr>
        <w:tc>
          <w:tcPr>
            <w:tcW w:w="9350" w:type="dxa"/>
            <w:gridSpan w:val="2"/>
          </w:tcPr>
          <w:p w14:paraId="103FCAA8" w14:textId="1BC89BB9" w:rsidR="00A86C46" w:rsidRPr="001C4207" w:rsidRDefault="00951AA8" w:rsidP="00E07594">
            <w:pPr>
              <w:spacing w:line="360" w:lineRule="auto"/>
              <w:jc w:val="both"/>
              <w:rPr>
                <w:rFonts w:ascii="Times New Roman" w:hAnsi="Times New Roman" w:cs="Times New Roman"/>
                <w:sz w:val="24"/>
                <w:szCs w:val="24"/>
              </w:rPr>
            </w:pPr>
            <w:r>
              <w:rPr>
                <w:rFonts w:ascii="Times New Roman" w:hAnsi="Times New Roman" w:cs="Times New Roman"/>
              </w:rPr>
              <w:t>Supplementary Figure</w:t>
            </w:r>
            <w:r w:rsidR="00B26063">
              <w:rPr>
                <w:rFonts w:ascii="Times New Roman" w:hAnsi="Times New Roman" w:cs="Times New Roman"/>
              </w:rPr>
              <w:t xml:space="preserve"> </w:t>
            </w:r>
            <w:r w:rsidR="00A86C46">
              <w:rPr>
                <w:rFonts w:ascii="Times New Roman" w:hAnsi="Times New Roman" w:cs="Times New Roman"/>
              </w:rPr>
              <w:t>S</w:t>
            </w:r>
            <w:r w:rsidR="00CC4FDF">
              <w:rPr>
                <w:rFonts w:ascii="Times New Roman" w:hAnsi="Times New Roman" w:cs="Times New Roman"/>
              </w:rPr>
              <w:t>6</w:t>
            </w:r>
            <w:r w:rsidR="00A86C46" w:rsidRPr="002A7F29">
              <w:rPr>
                <w:rFonts w:ascii="Times New Roman" w:hAnsi="Times New Roman" w:cs="Times New Roman"/>
              </w:rPr>
              <w:t xml:space="preserve">. a) </w:t>
            </w:r>
            <w:r w:rsidR="00A86C46" w:rsidRPr="002A7F29">
              <w:rPr>
                <w:rFonts w:ascii="Times New Roman" w:hAnsi="Times New Roman" w:cs="Times New Roman"/>
                <w:i/>
                <w:iCs/>
              </w:rPr>
              <w:t>In situ</w:t>
            </w:r>
            <w:r w:rsidR="00A86C46" w:rsidRPr="002A7F29">
              <w:rPr>
                <w:rFonts w:ascii="Times New Roman" w:hAnsi="Times New Roman" w:cs="Times New Roman"/>
              </w:rPr>
              <w:t xml:space="preserve"> UV-Vis SEC of </w:t>
            </w:r>
            <w:r w:rsidR="00A86C46" w:rsidRPr="002A7F29">
              <w:rPr>
                <w:rFonts w:ascii="Times New Roman" w:hAnsi="Times New Roman" w:cs="Times New Roman"/>
                <w:b/>
                <w:bCs/>
              </w:rPr>
              <w:t>2</w:t>
            </w:r>
            <w:r w:rsidR="00A86C46" w:rsidRPr="002A7F29">
              <w:rPr>
                <w:rFonts w:ascii="Times New Roman" w:hAnsi="Times New Roman" w:cs="Times New Roman"/>
              </w:rPr>
              <w:t xml:space="preserve"> and </w:t>
            </w:r>
            <w:r w:rsidR="00A86C46" w:rsidRPr="002A7F29">
              <w:rPr>
                <w:rFonts w:ascii="Times New Roman" w:hAnsi="Times New Roman" w:cs="Times New Roman"/>
                <w:b/>
                <w:bCs/>
              </w:rPr>
              <w:t>3</w:t>
            </w:r>
            <w:r w:rsidR="00A86C46" w:rsidRPr="002A7F29">
              <w:rPr>
                <w:rFonts w:ascii="Times New Roman" w:hAnsi="Times New Roman" w:cs="Times New Roman"/>
              </w:rPr>
              <w:t xml:space="preserve"> in acetonitrile under a nitrogen atmosphere. b)  </w:t>
            </w:r>
            <w:r w:rsidR="00A86C46" w:rsidRPr="002A7F29">
              <w:rPr>
                <w:rFonts w:ascii="Times New Roman" w:hAnsi="Times New Roman" w:cs="Times New Roman"/>
                <w:i/>
                <w:iCs/>
              </w:rPr>
              <w:t>In situ</w:t>
            </w:r>
            <w:r w:rsidR="00A86C46" w:rsidRPr="002A7F29">
              <w:rPr>
                <w:rFonts w:ascii="Times New Roman" w:hAnsi="Times New Roman" w:cs="Times New Roman"/>
              </w:rPr>
              <w:t xml:space="preserve"> UV-Vis SEC of </w:t>
            </w:r>
            <w:r w:rsidR="00A86C46" w:rsidRPr="002A7F29">
              <w:rPr>
                <w:rFonts w:ascii="Times New Roman" w:hAnsi="Times New Roman" w:cs="Times New Roman"/>
                <w:b/>
                <w:bCs/>
              </w:rPr>
              <w:t xml:space="preserve">2 </w:t>
            </w:r>
            <w:r w:rsidR="00A86C46" w:rsidRPr="002A7F29">
              <w:rPr>
                <w:rFonts w:ascii="Times New Roman" w:hAnsi="Times New Roman" w:cs="Times New Roman"/>
              </w:rPr>
              <w:t>before and after 2-4 minutes of CPE at -1.6 V. UV-Vis SEC experiments were carried out under N</w:t>
            </w:r>
            <w:r w:rsidR="00A86C46" w:rsidRPr="002A7F29">
              <w:rPr>
                <w:rFonts w:ascii="Times New Roman" w:hAnsi="Times New Roman" w:cs="Times New Roman"/>
                <w:vertAlign w:val="subscript"/>
              </w:rPr>
              <w:t>2</w:t>
            </w:r>
            <w:r w:rsidR="00A86C46" w:rsidRPr="002A7F29">
              <w:rPr>
                <w:rFonts w:ascii="Times New Roman" w:hAnsi="Times New Roman" w:cs="Times New Roman"/>
              </w:rPr>
              <w:t xml:space="preserve"> with a Pine Research UV-Vis SEC</w:t>
            </w:r>
            <w:r w:rsidR="00A86C46">
              <w:rPr>
                <w:rFonts w:ascii="Times New Roman" w:hAnsi="Times New Roman" w:cs="Times New Roman"/>
              </w:rPr>
              <w:t xml:space="preserve"> </w:t>
            </w:r>
            <w:r w:rsidR="00A86C46" w:rsidRPr="002A7F29">
              <w:rPr>
                <w:rFonts w:ascii="Times New Roman" w:hAnsi="Times New Roman" w:cs="Times New Roman"/>
              </w:rPr>
              <w:t>kit</w:t>
            </w:r>
            <w:r w:rsidR="00A86C46" w:rsidRPr="002A7F29">
              <w:rPr>
                <w:rFonts w:ascii="Times New Roman" w:hAnsi="Times New Roman" w:cs="Times New Roman"/>
              </w:rPr>
              <w:fldChar w:fldCharType="begin"/>
            </w:r>
            <w:r w:rsidR="00A86C46">
              <w:rPr>
                <w:rFonts w:ascii="Times New Roman" w:hAnsi="Times New Roman" w:cs="Times New Roman"/>
              </w:rPr>
              <w:instrText xml:space="preserve"> ADDIN ZOTERO_ITEM CSL_CITATION {"citationID":"NL9yuQkM","properties":{"formattedCitation":"\\super 19\\nosupersub{}","plainCitation":"19","noteIndex":0},"citationItems":[{"id":1445,"uris":["http://zotero.org/users/local/4a7HLgKB/items/A9C42LHX"],"itemData":{"id":1445,"type":"article-journal","abstract":"Three dimanganese(III) complexes have been synthesised and fully characterised by standard spectroscopic methods and spectroelectrochemistry. Each MnIII ion is chelated by a salen type ligand (H2L), but there is variation in the bridging group: LMn(OOCCHCHCOO)MnL, LMn(OOCC6H4COO)MnL, and LMn(OOCC6H4C6H4COO)MnL. X-ray diffraction revealed an axial compression of each six-coordinate high-spin d4 MnIII ion, which is a Jahn–Teller-active ion. Temperature dependent magnetic susceptibility and variable temperature-variable field (VTVH) magnetisation measurements, as well as high-frequency and -field EPR (HFEPR) spectroscopy were used to accurately describe the magnetic properties of the complexes, not only the single-ion spin Hamiltonian parameters: g-values and zero-field splitting (ZFS) parameters D and E, but also the exchange interaction constant J between the two ions, which has been seldom determined for a di-MnIII complex, particularly when there is more than a single bridging atom. Quantum chemical calculations reproduced well the electronic and geometric structure of these unusual complexes, and, in particular, their electronic absorption spectra along with the spin Hamiltonian and exchange parameters.","container-title":"Dalton Transactions","DOI":"10.1039/C8DT04596H","ISSN":"1477-9234","issue":"18","journalAbbreviation":"Dalton Trans.","language":"en","note":"publisher: The Royal Society of Chemistry","page":"5909-5922","source":"pubs.rsc.org","title":"Dinuclear manganese(III) complexes with bioinspired coordination and variable linkers showing weak exchange effects: a synthetic, structural, spectroscopic and computation study","title-short":"Dinuclear manganese(III) complexes with bioinspired coordination and variable linkers showing weak exchange effects","volume":"48","author":[{"family":"Shova","given":"Sergiu"},{"family":"Vlad","given":"Angelica"},{"family":"Cazacu","given":"Maria"},{"family":"Krzystek","given":"J."},{"family":"Ozarowski","given":"Andrew"},{"family":"Malček","given":"Michal"},{"family":"Bucinsky","given":"Lukas"},{"family":"Rapta","given":"Peter"},{"family":"Cano","given":"Joan"},{"family":"Telser","given":"Joshua"},{"family":"Arion","given":"Vladimir B."}],"issued":{"date-parts":[["2019",5,7]]}}}],"schema":"https://github.com/citation-style-language/schema/raw/master/csl-citation.json"} </w:instrText>
            </w:r>
            <w:r w:rsidR="00A86C46" w:rsidRPr="002A7F29">
              <w:rPr>
                <w:rFonts w:ascii="Times New Roman" w:hAnsi="Times New Roman" w:cs="Times New Roman"/>
              </w:rPr>
              <w:fldChar w:fldCharType="separate"/>
            </w:r>
            <w:r w:rsidR="00006B3C" w:rsidRPr="00006B3C">
              <w:rPr>
                <w:rFonts w:ascii="Times New Roman" w:hAnsi="Times New Roman" w:cs="Times New Roman"/>
                <w:kern w:val="0"/>
                <w:vertAlign w:val="superscript"/>
              </w:rPr>
              <w:t>19</w:t>
            </w:r>
            <w:r w:rsidR="00A86C46" w:rsidRPr="002A7F29">
              <w:rPr>
                <w:rFonts w:ascii="Times New Roman" w:hAnsi="Times New Roman" w:cs="Times New Roman"/>
              </w:rPr>
              <w:fldChar w:fldCharType="end"/>
            </w:r>
            <w:r w:rsidR="00A86C46" w:rsidRPr="002A7F29">
              <w:rPr>
                <w:rFonts w:ascii="Times New Roman" w:hAnsi="Times New Roman" w:cs="Times New Roman"/>
              </w:rPr>
              <w:t xml:space="preserve">. </w:t>
            </w:r>
          </w:p>
        </w:tc>
      </w:tr>
    </w:tbl>
    <w:p w14:paraId="2629949C" w14:textId="77777777" w:rsidR="00A86C46" w:rsidRDefault="00A86C46" w:rsidP="00A86C46">
      <w:pPr>
        <w:spacing w:line="480" w:lineRule="auto"/>
        <w:jc w:val="both"/>
        <w:rPr>
          <w:rFonts w:ascii="Times New Roman" w:hAnsi="Times New Roman" w:cs="Times New Roman"/>
        </w:rPr>
      </w:pPr>
      <w:bookmarkStart w:id="13" w:name="_Hlk181899135"/>
      <w:bookmarkEnd w:id="12"/>
    </w:p>
    <w:p w14:paraId="2436E689" w14:textId="5FD25675" w:rsidR="00A86C46" w:rsidRDefault="00951AA8" w:rsidP="00A86C46">
      <w:pPr>
        <w:spacing w:line="480" w:lineRule="auto"/>
        <w:jc w:val="both"/>
        <w:rPr>
          <w:rFonts w:ascii="Times New Roman" w:eastAsiaTheme="minorEastAsia" w:hAnsi="Times New Roman"/>
          <w:iCs/>
        </w:rPr>
      </w:pPr>
      <w:r>
        <w:rPr>
          <w:rFonts w:ascii="Times New Roman" w:hAnsi="Times New Roman" w:cs="Times New Roman"/>
        </w:rPr>
        <w:lastRenderedPageBreak/>
        <w:t>Supplementary Figure</w:t>
      </w:r>
      <w:r w:rsidR="00B26063">
        <w:rPr>
          <w:rFonts w:ascii="Times New Roman" w:hAnsi="Times New Roman" w:cs="Times New Roman"/>
        </w:rPr>
        <w:t xml:space="preserve"> </w:t>
      </w:r>
      <w:r w:rsidR="00A86C46">
        <w:rPr>
          <w:rFonts w:ascii="Times New Roman" w:hAnsi="Times New Roman" w:cs="Times New Roman"/>
        </w:rPr>
        <w:t>S</w:t>
      </w:r>
      <w:r w:rsidR="00CC4FDF">
        <w:rPr>
          <w:rFonts w:ascii="Times New Roman" w:hAnsi="Times New Roman" w:cs="Times New Roman"/>
        </w:rPr>
        <w:t>7</w:t>
      </w:r>
      <w:r w:rsidR="00A86C46" w:rsidRPr="002A7F29">
        <w:rPr>
          <w:rFonts w:ascii="Times New Roman" w:hAnsi="Times New Roman" w:cs="Times New Roman"/>
        </w:rPr>
        <w:t xml:space="preserve"> compares the UV-vis spectra of the Imdye </w:t>
      </w:r>
      <w:r w:rsidR="00A86C46" w:rsidRPr="002A7F29">
        <w:rPr>
          <w:rFonts w:ascii="Times New Roman" w:hAnsi="Times New Roman" w:cs="Times New Roman"/>
          <w:b/>
          <w:bCs/>
        </w:rPr>
        <w:t>2</w:t>
      </w:r>
      <w:r w:rsidR="00A86C46" w:rsidRPr="002A7F29">
        <w:rPr>
          <w:rFonts w:ascii="Times New Roman" w:hAnsi="Times New Roman" w:cs="Times New Roman"/>
        </w:rPr>
        <w:t xml:space="preserve"> (red) and of </w:t>
      </w:r>
      <w:r w:rsidR="00A86C46" w:rsidRPr="002A7F29">
        <w:rPr>
          <w:rFonts w:ascii="Times New Roman" w:hAnsi="Times New Roman" w:cs="Times New Roman"/>
          <w:b/>
          <w:bCs/>
        </w:rPr>
        <w:t>3</w:t>
      </w:r>
      <w:r w:rsidR="00A86C46" w:rsidRPr="002A7F29">
        <w:rPr>
          <w:rFonts w:ascii="Times New Roman" w:hAnsi="Times New Roman" w:cs="Times New Roman"/>
        </w:rPr>
        <w:t xml:space="preserve"> (black) after CPE at -1.6 V for 2-4 min, forming the proposed </w:t>
      </w:r>
      <w:r w:rsidR="00A86C46" w:rsidRPr="002A7F29">
        <w:rPr>
          <w:rFonts w:ascii="Times New Roman" w:hAnsi="Times New Roman"/>
        </w:rPr>
        <w:t xml:space="preserve">dianionic dimer </w:t>
      </w:r>
      <w:r w:rsidR="00A86C46" w:rsidRPr="002A7F29">
        <w:rPr>
          <w:rFonts w:ascii="Times New Roman" w:hAnsi="Times New Roman"/>
          <w:b/>
          <w:bCs/>
        </w:rPr>
        <w:t xml:space="preserve">6 </w:t>
      </w:r>
      <w:r w:rsidR="00A86C46" w:rsidRPr="002A7F29">
        <w:rPr>
          <w:rFonts w:ascii="Times New Roman" w:hAnsi="Times New Roman"/>
        </w:rPr>
        <w:t>([</w:t>
      </w:r>
      <w:r w:rsidR="00A86C46" w:rsidRPr="002A7F29">
        <w:rPr>
          <w:rFonts w:ascii="Times New Roman" w:eastAsiaTheme="minorEastAsia" w:hAnsi="Times New Roman"/>
          <w:iCs/>
        </w:rPr>
        <w:t>(Mn</w:t>
      </w:r>
      <w:r w:rsidR="00A86C46" w:rsidRPr="002A7F29">
        <w:rPr>
          <w:rFonts w:ascii="Times New Roman" w:eastAsiaTheme="minorEastAsia" w:hAnsi="Times New Roman"/>
          <w:iCs/>
          <w:vertAlign w:val="superscript"/>
        </w:rPr>
        <w:t>0</w:t>
      </w:r>
      <w:r w:rsidR="00A86C46" w:rsidRPr="002A7F29">
        <w:rPr>
          <w:rFonts w:ascii="Times New Roman" w:eastAsiaTheme="minorEastAsia" w:hAnsi="Times New Roman"/>
          <w:iCs/>
        </w:rPr>
        <w:t>(bpy)(CO)</w:t>
      </w:r>
      <w:r w:rsidR="00A86C46" w:rsidRPr="002A7F29">
        <w:rPr>
          <w:rFonts w:ascii="Times New Roman" w:eastAsiaTheme="minorEastAsia" w:hAnsi="Times New Roman"/>
          <w:iCs/>
          <w:vertAlign w:val="subscript"/>
        </w:rPr>
        <w:t>2</w:t>
      </w:r>
      <w:r w:rsidR="00A86C46" w:rsidRPr="002A7F29">
        <w:rPr>
          <w:rFonts w:ascii="Times New Roman" w:eastAsiaTheme="minorEastAsia" w:hAnsi="Times New Roman"/>
          <w:iCs/>
        </w:rPr>
        <w:t>(</w:t>
      </w:r>
      <w:r w:rsidR="00A86C46" w:rsidRPr="002A7F29">
        <w:rPr>
          <w:rFonts w:ascii="Times New Roman" w:eastAsiaTheme="minorEastAsia" w:hAnsi="Times New Roman"/>
          <w:b/>
          <w:bCs/>
          <w:iCs/>
        </w:rPr>
        <w:t>2</w:t>
      </w:r>
      <w:r w:rsidR="00A86C46" w:rsidRPr="002A7F29">
        <w:rPr>
          <w:rFonts w:ascii="Times New Roman" w:eastAsiaTheme="minorEastAsia" w:hAnsi="Times New Roman"/>
          <w:iCs/>
          <w:vertAlign w:val="superscript"/>
        </w:rPr>
        <w:t>-</w:t>
      </w:r>
      <w:r w:rsidR="00A86C46" w:rsidRPr="002A7F29">
        <w:rPr>
          <w:rFonts w:ascii="Times New Roman" w:eastAsiaTheme="minorEastAsia" w:hAnsi="Times New Roman"/>
          <w:iCs/>
        </w:rPr>
        <w:t>))</w:t>
      </w:r>
      <w:r w:rsidR="00A86C46" w:rsidRPr="002A7F29">
        <w:rPr>
          <w:rFonts w:ascii="Times New Roman" w:eastAsiaTheme="minorEastAsia" w:hAnsi="Times New Roman"/>
          <w:iCs/>
          <w:vertAlign w:val="subscript"/>
        </w:rPr>
        <w:t>2</w:t>
      </w:r>
      <w:r w:rsidR="00A86C46" w:rsidRPr="002A7F29">
        <w:rPr>
          <w:rFonts w:ascii="Times New Roman" w:eastAsiaTheme="minorEastAsia" w:hAnsi="Times New Roman"/>
          <w:iCs/>
        </w:rPr>
        <w:t>]</w:t>
      </w:r>
      <w:r w:rsidR="00A86C46" w:rsidRPr="002A7F29">
        <w:rPr>
          <w:rFonts w:ascii="Times New Roman" w:eastAsiaTheme="minorEastAsia" w:hAnsi="Times New Roman"/>
          <w:iCs/>
          <w:vertAlign w:val="superscript"/>
        </w:rPr>
        <w:t>2-</w:t>
      </w:r>
      <w:r w:rsidR="00A86C46" w:rsidRPr="002A7F29">
        <w:rPr>
          <w:rFonts w:ascii="Times New Roman" w:eastAsiaTheme="minorEastAsia" w:hAnsi="Times New Roman"/>
          <w:iCs/>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4"/>
        <w:gridCol w:w="4686"/>
      </w:tblGrid>
      <w:tr w:rsidR="00A86C46" w14:paraId="0764263A" w14:textId="77777777" w:rsidTr="00E07594">
        <w:trPr>
          <w:jc w:val="center"/>
        </w:trPr>
        <w:tc>
          <w:tcPr>
            <w:tcW w:w="4675" w:type="dxa"/>
          </w:tcPr>
          <w:p w14:paraId="6936E2A5" w14:textId="77777777" w:rsidR="00A86C46" w:rsidRPr="00ED5165" w:rsidRDefault="00A86C46" w:rsidP="00E07594">
            <w:pPr>
              <w:spacing w:line="480" w:lineRule="auto"/>
              <w:jc w:val="both"/>
              <w:rPr>
                <w:rFonts w:ascii="Times New Roman" w:hAnsi="Times New Roman" w:cs="Times New Roman"/>
              </w:rPr>
            </w:pPr>
            <w:bookmarkStart w:id="14" w:name="_Hlk181899275"/>
            <w:r w:rsidRPr="00ED5165">
              <w:rPr>
                <w:rFonts w:ascii="Times New Roman" w:hAnsi="Times New Roman" w:cs="Times New Roman"/>
              </w:rPr>
              <w:t>a)</w:t>
            </w:r>
          </w:p>
          <w:p w14:paraId="79A1BBB7" w14:textId="77777777" w:rsidR="00A86C46" w:rsidRDefault="00A86C46" w:rsidP="00E07594">
            <w:pPr>
              <w:spacing w:line="480" w:lineRule="auto"/>
              <w:jc w:val="center"/>
              <w:rPr>
                <w:rFonts w:ascii="Times New Roman" w:hAnsi="Times New Roman" w:cs="Times New Roman"/>
                <w:sz w:val="24"/>
                <w:szCs w:val="24"/>
                <w:highlight w:val="yellow"/>
              </w:rPr>
            </w:pPr>
            <w:r>
              <w:rPr>
                <w:noProof/>
              </w:rPr>
              <w:drawing>
                <wp:inline distT="0" distB="0" distL="0" distR="0" wp14:anchorId="691BA529" wp14:editId="649C15DF">
                  <wp:extent cx="2822533" cy="2343150"/>
                  <wp:effectExtent l="0" t="0" r="0" b="0"/>
                  <wp:docPr id="132506006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1182" t="10915" r="11404" b="5130"/>
                          <a:stretch/>
                        </pic:blipFill>
                        <pic:spPr bwMode="auto">
                          <a:xfrm>
                            <a:off x="0" y="0"/>
                            <a:ext cx="2829000" cy="234851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75" w:type="dxa"/>
          </w:tcPr>
          <w:p w14:paraId="4CAB4B46" w14:textId="77777777" w:rsidR="00A86C46" w:rsidRPr="00ED5165" w:rsidRDefault="00A86C46" w:rsidP="00E07594">
            <w:pPr>
              <w:spacing w:line="480" w:lineRule="auto"/>
              <w:jc w:val="both"/>
              <w:rPr>
                <w:rFonts w:ascii="Times New Roman" w:hAnsi="Times New Roman" w:cs="Times New Roman"/>
              </w:rPr>
            </w:pPr>
            <w:r w:rsidRPr="00ED5165">
              <w:rPr>
                <w:rFonts w:ascii="Times New Roman" w:hAnsi="Times New Roman" w:cs="Times New Roman"/>
              </w:rPr>
              <w:t>b)</w:t>
            </w:r>
          </w:p>
          <w:p w14:paraId="62739691" w14:textId="77777777" w:rsidR="00A86C46" w:rsidRDefault="00A86C46" w:rsidP="00E07594">
            <w:pPr>
              <w:spacing w:line="480" w:lineRule="auto"/>
              <w:jc w:val="center"/>
              <w:rPr>
                <w:rFonts w:ascii="Times New Roman" w:hAnsi="Times New Roman" w:cs="Times New Roman"/>
                <w:sz w:val="24"/>
                <w:szCs w:val="24"/>
                <w:highlight w:val="yellow"/>
              </w:rPr>
            </w:pPr>
            <w:r>
              <w:rPr>
                <w:noProof/>
              </w:rPr>
              <w:drawing>
                <wp:inline distT="0" distB="0" distL="0" distR="0" wp14:anchorId="52FFEF24" wp14:editId="3F861DD5">
                  <wp:extent cx="2838129" cy="2402766"/>
                  <wp:effectExtent l="0" t="0" r="635" b="0"/>
                  <wp:docPr id="14387851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1197" t="10970" r="12932" b="5120"/>
                          <a:stretch/>
                        </pic:blipFill>
                        <pic:spPr bwMode="auto">
                          <a:xfrm>
                            <a:off x="0" y="0"/>
                            <a:ext cx="2850002" cy="241281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6C46" w14:paraId="33E553C3" w14:textId="77777777" w:rsidTr="00E07594">
        <w:trPr>
          <w:jc w:val="center"/>
        </w:trPr>
        <w:tc>
          <w:tcPr>
            <w:tcW w:w="9350" w:type="dxa"/>
            <w:gridSpan w:val="2"/>
          </w:tcPr>
          <w:p w14:paraId="281B219D" w14:textId="234BA5F7" w:rsidR="00A86C46" w:rsidRPr="00335DCB" w:rsidRDefault="00951AA8" w:rsidP="00E07594">
            <w:pPr>
              <w:spacing w:line="360" w:lineRule="auto"/>
              <w:jc w:val="both"/>
              <w:rPr>
                <w:rFonts w:ascii="Times New Roman" w:hAnsi="Times New Roman" w:cs="Times New Roman"/>
                <w:sz w:val="24"/>
                <w:szCs w:val="24"/>
                <w:highlight w:val="yellow"/>
              </w:rPr>
            </w:pPr>
            <w:r>
              <w:rPr>
                <w:rFonts w:ascii="Times New Roman" w:hAnsi="Times New Roman" w:cs="Times New Roman"/>
              </w:rPr>
              <w:t>Supplementary Figure</w:t>
            </w:r>
            <w:r w:rsidR="00B26063">
              <w:rPr>
                <w:rFonts w:ascii="Times New Roman" w:hAnsi="Times New Roman" w:cs="Times New Roman"/>
              </w:rPr>
              <w:t xml:space="preserve"> </w:t>
            </w:r>
            <w:r w:rsidR="00A86C46">
              <w:rPr>
                <w:rFonts w:ascii="Times New Roman" w:hAnsi="Times New Roman" w:cs="Times New Roman"/>
              </w:rPr>
              <w:t>S</w:t>
            </w:r>
            <w:r w:rsidR="00CC4FDF">
              <w:rPr>
                <w:rFonts w:ascii="Times New Roman" w:hAnsi="Times New Roman" w:cs="Times New Roman"/>
              </w:rPr>
              <w:t>7</w:t>
            </w:r>
            <w:r w:rsidR="00A86C46" w:rsidRPr="002A7F29">
              <w:rPr>
                <w:rFonts w:ascii="Times New Roman" w:hAnsi="Times New Roman" w:cs="Times New Roman"/>
                <w:b/>
                <w:bCs/>
              </w:rPr>
              <w:t xml:space="preserve">. </w:t>
            </w:r>
            <w:r w:rsidR="00A86C46" w:rsidRPr="002A7F29">
              <w:rPr>
                <w:rFonts w:ascii="Times New Roman" w:hAnsi="Times New Roman" w:cs="Times New Roman"/>
              </w:rPr>
              <w:t xml:space="preserve">a) </w:t>
            </w:r>
            <w:r w:rsidR="00A86C46" w:rsidRPr="002A7F29">
              <w:rPr>
                <w:rFonts w:ascii="Times New Roman" w:hAnsi="Times New Roman" w:cs="Times New Roman"/>
                <w:i/>
                <w:iCs/>
              </w:rPr>
              <w:t>In situ</w:t>
            </w:r>
            <w:r w:rsidR="00A86C46" w:rsidRPr="002A7F29">
              <w:rPr>
                <w:rFonts w:ascii="Times New Roman" w:hAnsi="Times New Roman" w:cs="Times New Roman"/>
              </w:rPr>
              <w:t xml:space="preserve"> UV-Vis SEC </w:t>
            </w:r>
            <w:r w:rsidR="00A86C46">
              <w:rPr>
                <w:rFonts w:ascii="Times New Roman" w:hAnsi="Times New Roman" w:cs="Times New Roman"/>
              </w:rPr>
              <w:t xml:space="preserve">spectra acquired after </w:t>
            </w:r>
            <w:r w:rsidR="00A86C46" w:rsidRPr="002A7F29">
              <w:rPr>
                <w:rFonts w:ascii="Times New Roman" w:hAnsi="Times New Roman" w:cs="Times New Roman"/>
              </w:rPr>
              <w:t>CPE at -1.6 V for 2-4 minutes</w:t>
            </w:r>
            <w:r w:rsidR="00A86C46">
              <w:rPr>
                <w:rFonts w:ascii="Times New Roman" w:hAnsi="Times New Roman" w:cs="Times New Roman"/>
              </w:rPr>
              <w:t xml:space="preserve"> with </w:t>
            </w:r>
            <w:r w:rsidR="00A86C46">
              <w:rPr>
                <w:rFonts w:ascii="Times New Roman" w:hAnsi="Times New Roman" w:cs="Times New Roman"/>
                <w:b/>
                <w:bCs/>
              </w:rPr>
              <w:t xml:space="preserve">2 </w:t>
            </w:r>
            <w:r w:rsidR="00A86C46" w:rsidRPr="0017498E">
              <w:rPr>
                <w:rFonts w:ascii="Times New Roman" w:hAnsi="Times New Roman" w:cs="Times New Roman"/>
              </w:rPr>
              <w:t>(red)</w:t>
            </w:r>
            <w:r w:rsidR="00A86C46">
              <w:rPr>
                <w:rFonts w:ascii="Times New Roman" w:hAnsi="Times New Roman" w:cs="Times New Roman"/>
                <w:b/>
                <w:bCs/>
              </w:rPr>
              <w:t xml:space="preserve"> </w:t>
            </w:r>
            <w:r w:rsidR="00A86C46">
              <w:rPr>
                <w:rFonts w:ascii="Times New Roman" w:hAnsi="Times New Roman" w:cs="Times New Roman"/>
              </w:rPr>
              <w:t xml:space="preserve">and </w:t>
            </w:r>
            <w:r w:rsidR="00A86C46">
              <w:rPr>
                <w:rFonts w:ascii="Times New Roman" w:hAnsi="Times New Roman" w:cs="Times New Roman"/>
                <w:b/>
                <w:bCs/>
              </w:rPr>
              <w:t xml:space="preserve">3 </w:t>
            </w:r>
            <w:r w:rsidR="00A86C46" w:rsidRPr="00D75A39">
              <w:rPr>
                <w:rFonts w:ascii="Times New Roman" w:hAnsi="Times New Roman" w:cs="Times New Roman"/>
              </w:rPr>
              <w:t>(</w:t>
            </w:r>
            <w:r w:rsidR="00A86C46">
              <w:rPr>
                <w:rFonts w:ascii="Times New Roman" w:hAnsi="Times New Roman" w:cs="Times New Roman"/>
              </w:rPr>
              <w:t>black</w:t>
            </w:r>
            <w:r w:rsidR="00A86C46" w:rsidRPr="00D75A39">
              <w:rPr>
                <w:rFonts w:ascii="Times New Roman" w:hAnsi="Times New Roman" w:cs="Times New Roman"/>
              </w:rPr>
              <w:t>)</w:t>
            </w:r>
            <w:r w:rsidR="00A86C46" w:rsidRPr="002A7F29">
              <w:rPr>
                <w:rFonts w:ascii="Times New Roman" w:hAnsi="Times New Roman" w:cs="Times New Roman"/>
              </w:rPr>
              <w:t xml:space="preserve">. b) </w:t>
            </w:r>
            <w:r w:rsidR="00A86C46" w:rsidRPr="002A7F29">
              <w:rPr>
                <w:rFonts w:ascii="Times New Roman" w:hAnsi="Times New Roman" w:cs="Times New Roman"/>
                <w:i/>
                <w:iCs/>
              </w:rPr>
              <w:t>In situ</w:t>
            </w:r>
            <w:r w:rsidR="00A86C46" w:rsidRPr="002A7F29">
              <w:rPr>
                <w:rFonts w:ascii="Times New Roman" w:hAnsi="Times New Roman" w:cs="Times New Roman"/>
              </w:rPr>
              <w:t xml:space="preserve"> UV-Vis SEC </w:t>
            </w:r>
            <w:r w:rsidR="00A86C46">
              <w:rPr>
                <w:rFonts w:ascii="Times New Roman" w:hAnsi="Times New Roman" w:cs="Times New Roman"/>
              </w:rPr>
              <w:t xml:space="preserve">spectra acquired after CPE at different potentials with </w:t>
            </w:r>
            <w:r w:rsidR="00A86C46" w:rsidRPr="002A7F29">
              <w:rPr>
                <w:rFonts w:ascii="Times New Roman" w:hAnsi="Times New Roman" w:cs="Times New Roman"/>
                <w:b/>
                <w:bCs/>
              </w:rPr>
              <w:t>3</w:t>
            </w:r>
            <w:r w:rsidR="00A86C46" w:rsidRPr="002A7F29">
              <w:rPr>
                <w:rFonts w:ascii="Times New Roman" w:hAnsi="Times New Roman" w:cs="Times New Roman"/>
              </w:rPr>
              <w:t xml:space="preserve"> in acetonitrile under a nitrogen atmosphere. The order of electrolysis was performed as indicated in the image: from resting state to 0 V electrolysis.  </w:t>
            </w:r>
          </w:p>
        </w:tc>
      </w:tr>
      <w:bookmarkEnd w:id="14"/>
    </w:tbl>
    <w:p w14:paraId="7FCB1D81" w14:textId="77777777" w:rsidR="00A86C46" w:rsidRDefault="00A86C46" w:rsidP="00A86C46">
      <w:pPr>
        <w:spacing w:line="480" w:lineRule="auto"/>
        <w:jc w:val="both"/>
        <w:rPr>
          <w:rFonts w:ascii="Times New Roman" w:eastAsiaTheme="minorEastAsia" w:hAnsi="Times New Roman"/>
          <w:iCs/>
        </w:rPr>
      </w:pPr>
    </w:p>
    <w:p w14:paraId="2E37CA83" w14:textId="7B5BEB77" w:rsidR="00A86C46" w:rsidRDefault="00A86C46" w:rsidP="00A86C46">
      <w:pPr>
        <w:spacing w:line="480" w:lineRule="auto"/>
        <w:jc w:val="both"/>
        <w:rPr>
          <w:rFonts w:ascii="Times New Roman" w:hAnsi="Times New Roman" w:cs="Times New Roman"/>
        </w:rPr>
      </w:pPr>
      <w:r w:rsidRPr="002A7F29">
        <w:rPr>
          <w:rFonts w:ascii="Times New Roman" w:eastAsiaTheme="minorEastAsia" w:hAnsi="Times New Roman"/>
          <w:iCs/>
        </w:rPr>
        <w:t xml:space="preserve">The spectrum of </w:t>
      </w:r>
      <w:r w:rsidRPr="002A7F29">
        <w:rPr>
          <w:rFonts w:ascii="Times New Roman" w:eastAsiaTheme="minorEastAsia" w:hAnsi="Times New Roman"/>
          <w:b/>
          <w:bCs/>
          <w:iCs/>
        </w:rPr>
        <w:t>6</w:t>
      </w:r>
      <w:r w:rsidRPr="002A7F29">
        <w:rPr>
          <w:rFonts w:ascii="Times New Roman" w:eastAsiaTheme="minorEastAsia" w:hAnsi="Times New Roman"/>
          <w:iCs/>
        </w:rPr>
        <w:t xml:space="preserve"> </w:t>
      </w:r>
      <w:r w:rsidRPr="002A7F29">
        <w:rPr>
          <w:rFonts w:ascii="Times New Roman" w:hAnsi="Times New Roman" w:cs="Times New Roman"/>
        </w:rPr>
        <w:t xml:space="preserve">contains a peak at ~ 465 nm that is not in the spectrum of </w:t>
      </w:r>
      <w:r w:rsidRPr="002A7F29">
        <w:rPr>
          <w:rFonts w:ascii="Times New Roman" w:eastAsiaTheme="minorEastAsia" w:hAnsi="Times New Roman"/>
          <w:iCs/>
        </w:rPr>
        <w:t>[Mn</w:t>
      </w:r>
      <w:r w:rsidRPr="002A7F29">
        <w:rPr>
          <w:rFonts w:ascii="Times New Roman" w:eastAsiaTheme="minorEastAsia" w:hAnsi="Times New Roman"/>
          <w:iCs/>
          <w:vertAlign w:val="superscript"/>
        </w:rPr>
        <w:t>0</w:t>
      </w:r>
      <w:r w:rsidRPr="002A7F29">
        <w:rPr>
          <w:rFonts w:ascii="Times New Roman" w:eastAsiaTheme="minorEastAsia" w:hAnsi="Times New Roman"/>
          <w:iCs/>
        </w:rPr>
        <w:t>(bpy)(CO)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bscript"/>
        </w:rPr>
        <w:t>2</w:t>
      </w:r>
      <w:r w:rsidRPr="002A7F29">
        <w:rPr>
          <w:rFonts w:ascii="Times New Roman" w:eastAsiaTheme="minorEastAsia" w:hAnsi="Times New Roman"/>
          <w:iCs/>
        </w:rPr>
        <w:t xml:space="preserve"> (</w:t>
      </w:r>
      <w:r w:rsidRPr="002A7F29">
        <w:rPr>
          <w:rFonts w:ascii="Times New Roman" w:eastAsiaTheme="minorEastAsia" w:hAnsi="Times New Roman"/>
          <w:i/>
        </w:rPr>
        <w:t>vide infra</w:t>
      </w:r>
      <w:r w:rsidRPr="002A7F29">
        <w:rPr>
          <w:rFonts w:ascii="Times New Roman" w:eastAsiaTheme="minorEastAsia" w:hAnsi="Times New Roman"/>
          <w:iCs/>
        </w:rPr>
        <w:t xml:space="preserve">) that we assign to coordinated </w:t>
      </w:r>
      <w:r w:rsidRPr="002A7F29">
        <w:rPr>
          <w:rFonts w:ascii="Times New Roman" w:eastAsiaTheme="minorEastAsia" w:hAnsi="Times New Roman"/>
          <w:b/>
          <w:bCs/>
          <w:iCs/>
        </w:rPr>
        <w:t>2</w:t>
      </w:r>
      <w:r w:rsidRPr="002A7F29">
        <w:rPr>
          <w:rFonts w:ascii="Times New Roman" w:eastAsiaTheme="minorEastAsia" w:hAnsi="Times New Roman"/>
          <w:b/>
          <w:bCs/>
          <w:iCs/>
          <w:vertAlign w:val="superscript"/>
        </w:rPr>
        <w:t>-</w:t>
      </w:r>
      <w:r w:rsidRPr="002A7F29">
        <w:rPr>
          <w:rFonts w:ascii="Times New Roman" w:eastAsiaTheme="minorEastAsia" w:hAnsi="Times New Roman"/>
          <w:iCs/>
        </w:rPr>
        <w:t xml:space="preserve">. This peak is blue shifted by ~10 nm from the absorption by the free reduced ligand </w:t>
      </w:r>
      <w:r w:rsidRPr="002A7F29">
        <w:rPr>
          <w:rFonts w:ascii="Times New Roman" w:eastAsiaTheme="minorEastAsia" w:hAnsi="Times New Roman"/>
          <w:b/>
          <w:bCs/>
          <w:iCs/>
        </w:rPr>
        <w:t>2</w:t>
      </w:r>
      <w:r w:rsidRPr="002A7F29">
        <w:rPr>
          <w:rFonts w:ascii="Times New Roman" w:eastAsiaTheme="minorEastAsia" w:hAnsi="Times New Roman"/>
          <w:b/>
          <w:bCs/>
          <w:iCs/>
          <w:vertAlign w:val="superscript"/>
        </w:rPr>
        <w:t>-</w:t>
      </w:r>
      <w:r w:rsidRPr="002A7F29">
        <w:rPr>
          <w:rFonts w:ascii="Times New Roman" w:eastAsiaTheme="minorEastAsia" w:hAnsi="Times New Roman"/>
          <w:iCs/>
        </w:rPr>
        <w:t xml:space="preserve">. </w:t>
      </w:r>
      <w:r w:rsidRPr="002A7F29">
        <w:rPr>
          <w:rFonts w:ascii="Times New Roman" w:hAnsi="Times New Roman" w:cs="Times New Roman"/>
        </w:rPr>
        <w:t xml:space="preserve">The spectrum of </w:t>
      </w:r>
      <w:r w:rsidRPr="002A7F29">
        <w:rPr>
          <w:rFonts w:ascii="Times New Roman" w:hAnsi="Times New Roman" w:cs="Times New Roman"/>
          <w:b/>
          <w:bCs/>
        </w:rPr>
        <w:t xml:space="preserve">6 </w:t>
      </w:r>
      <w:r w:rsidRPr="002A7F29">
        <w:rPr>
          <w:rFonts w:ascii="Times New Roman" w:hAnsi="Times New Roman" w:cs="Times New Roman"/>
        </w:rPr>
        <w:t xml:space="preserve">also contains new peaks at 807 and 633 nm. These peaks are in good agreement with </w:t>
      </w:r>
      <w:r w:rsidRPr="0052331D">
        <w:rPr>
          <w:rFonts w:ascii="Times New Roman" w:hAnsi="Times New Roman" w:cs="Times New Roman"/>
        </w:rPr>
        <w:t>peaks in previous studies</w:t>
      </w:r>
      <w:r w:rsidRPr="0052331D">
        <w:rPr>
          <w:rFonts w:ascii="Times New Roman" w:hAnsi="Times New Roman" w:cs="Times New Roman"/>
        </w:rPr>
        <w:fldChar w:fldCharType="begin"/>
      </w:r>
      <w:r>
        <w:rPr>
          <w:rFonts w:ascii="Times New Roman" w:hAnsi="Times New Roman" w:cs="Times New Roman"/>
        </w:rPr>
        <w:instrText xml:space="preserve"> ADDIN ZOTERO_ITEM CSL_CITATION {"citationID":"a2g4d5q5lkb","properties":{"formattedCitation":"\\super 17,20\\nosupersub{}","plainCitation":"17,20","noteIndex":0},"citationItems":[{"id":894,"uris":["http://zotero.org/users/local/4a7HLgKB/items/RWMZASXU"],"itemData":{"id":894,"type":"article-journal","abstract":"Manganese at work: Carbonyl bipyridyl complexes based on manganese, a non-noble abundant and inexpensive metal, have been proved to be excellent molecular catalysts for the selective electrochemical reduction of CO2 to CO under mild conditions. Another advantage of manganese complexes over rhenium complexes is that these catalysts operate at markedly less overpotential (0.40 V gain).","container-title":"Angewandte Chemie International Edition","DOI":"10.1002/anie.201103616","ISSN":"1521-3773","issue":"42","license":"Copyright © 2011 WILEY-VCH Verlag GmbH &amp; Co. KGaA, Weinheim","note":"_eprint: https://onlinelibrary.wiley.com/doi/pdf/10.1002/anie.201103616","page":"9903-9906","source":"Wiley Online Library","title":"[Mn(bipyridyl)(CO)3Br]: An Abundant Metal Carbonyl Complex as Efficient Electrocatalyst for CO2 Reduction","title-short":"[Mn(bipyridyl)(CO)3Br]","volume":"50","author":[{"family":"Bourrez","given":"Marc"},{"family":"Molton","given":"Florian"},{"family":"Chardon-Noblat","given":"Sylvie"},{"family":"Deronzier","given":"Alain"}],"issued":{"date-parts":[["2011"]]}}},{"id":1432,"uris":["http://zotero.org/users/local/4a7HLgKB/items/F9BJX7YE"],"itemData":{"id":1432,"type":"article-journal","abstract":"The electrochemical behavior of fac-[Mn(pdbpy)(CO)3Br] (pdbpy=4-phenyl-6-(phenyl-2,6-diol)-2,2′-bipyridine) (1) in acetonitrile under Ar, and its catalytic performances for CO2 reduction with added water, 2,2,2-trifluoroethanol (TFE), and phenol are discussed in detail. Preparative-scale electrolysis experiments, carried out at −1.5 V versus the standard calomel electrode (SCE) in CO2-saturated acetonitrile, reveal that the process selectivity is extremely sensitive to the acid strength, producing CO and formate in different faradaic yields. A detailed spectroelectrochemical (IR and UV/Vis) study under Ar and CO2 atmospheres shows that 1 undergoes fast solvolysis; however, dimer formation in acetonitrile is suppressed, resulting in an atypical reduction mechanism in comparison with other reported MnI catalysts. Spectroscopic evidence of Mn hydride formation supports the existence of different electrocatalytic CO2 reduction pathways. Furthermore, a comparative investigation performed on the new fac-[Mn(ptbpy)(CO)3Br] (ptbpy=4-phenyl-6-(phenyl-3,4,5-triol)-2,2′-bipyridine) catalyst (2), bearing a bipyridyl derivative with OH groups in different positions to those in 1, provides complementary information about the role that the local proton source plays during the electrochemical reduction of CO2.","container-title":"Chemistry – A European Journal","DOI":"10.1002/chem.201605546","ISSN":"1521-3765","issue":"20","language":"en","license":"© 2017 Wiley-VCH Verlag GmbH &amp; Co. KGaA, Weinheim","note":"_eprint: https://onlinelibrary.wiley.com/doi/pdf/10.1002/chem.201605546","page":"4782-4793","source":"Wiley Online Library","title":"Local Proton Source in Electrocatalytic CO2 Reduction with [Mn(bpy–R)(CO)3Br] Complexes","volume":"23","author":[{"family":"Franco","given":"Federico"},{"family":"Cometto","given":"Claudio"},{"family":"Nencini","given":"Luca"},{"family":"Barolo","given":"Claudia"},{"family":"Sordello","given":"Fabrizio"},{"family":"Minero","given":"Claudio"},{"family":"Fiedler","given":"Jan"},{"family":"Robert","given":"Marc"},{"family":"Gobetto","given":"Roberto"},{"family":"Nervi","given":"Carlo"}],"issued":{"date-parts":[["2017"]]}}}],"schema":"https://github.com/citation-style-language/schema/raw/master/csl-citation.json"} </w:instrText>
      </w:r>
      <w:r w:rsidRPr="0052331D">
        <w:rPr>
          <w:rFonts w:ascii="Times New Roman" w:hAnsi="Times New Roman" w:cs="Times New Roman"/>
        </w:rPr>
        <w:fldChar w:fldCharType="separate"/>
      </w:r>
      <w:r w:rsidR="00006B3C" w:rsidRPr="00006B3C">
        <w:rPr>
          <w:rFonts w:ascii="Times New Roman" w:hAnsi="Times New Roman" w:cs="Times New Roman"/>
          <w:kern w:val="0"/>
          <w:vertAlign w:val="superscript"/>
        </w:rPr>
        <w:t>17,20</w:t>
      </w:r>
      <w:r w:rsidRPr="0052331D">
        <w:rPr>
          <w:rFonts w:ascii="Times New Roman" w:hAnsi="Times New Roman" w:cs="Times New Roman"/>
        </w:rPr>
        <w:fldChar w:fldCharType="end"/>
      </w:r>
      <w:r w:rsidRPr="0052331D">
        <w:rPr>
          <w:rFonts w:ascii="Times New Roman" w:hAnsi="Times New Roman" w:cs="Times New Roman"/>
        </w:rPr>
        <w:t xml:space="preserve"> on the neutral dimer </w:t>
      </w:r>
      <w:r w:rsidRPr="0052331D">
        <w:rPr>
          <w:rFonts w:ascii="Times New Roman" w:eastAsiaTheme="minorEastAsia" w:hAnsi="Times New Roman"/>
          <w:iCs/>
        </w:rPr>
        <w:t>[Mn</w:t>
      </w:r>
      <w:r w:rsidRPr="0052331D">
        <w:rPr>
          <w:rFonts w:ascii="Times New Roman" w:eastAsiaTheme="minorEastAsia" w:hAnsi="Times New Roman"/>
          <w:iCs/>
          <w:vertAlign w:val="superscript"/>
        </w:rPr>
        <w:t>0</w:t>
      </w:r>
      <w:r w:rsidRPr="0052331D">
        <w:rPr>
          <w:rFonts w:ascii="Times New Roman" w:eastAsiaTheme="minorEastAsia" w:hAnsi="Times New Roman"/>
          <w:iCs/>
        </w:rPr>
        <w:t>(bpy)(CO)</w:t>
      </w:r>
      <w:r w:rsidRPr="0052331D">
        <w:rPr>
          <w:rFonts w:ascii="Times New Roman" w:eastAsiaTheme="minorEastAsia" w:hAnsi="Times New Roman"/>
          <w:iCs/>
          <w:vertAlign w:val="subscript"/>
        </w:rPr>
        <w:t>3</w:t>
      </w:r>
      <w:r w:rsidRPr="0052331D">
        <w:rPr>
          <w:rFonts w:ascii="Times New Roman" w:eastAsiaTheme="minorEastAsia" w:hAnsi="Times New Roman"/>
          <w:iCs/>
        </w:rPr>
        <w:t>]</w:t>
      </w:r>
      <w:r w:rsidRPr="0052331D">
        <w:rPr>
          <w:rFonts w:ascii="Times New Roman" w:eastAsiaTheme="minorEastAsia" w:hAnsi="Times New Roman"/>
          <w:iCs/>
          <w:vertAlign w:val="subscript"/>
        </w:rPr>
        <w:t>2</w:t>
      </w:r>
      <w:r w:rsidRPr="0052331D">
        <w:rPr>
          <w:rFonts w:ascii="Times New Roman" w:hAnsi="Times New Roman" w:cs="Times New Roman"/>
        </w:rPr>
        <w:t xml:space="preserve"> prepared from the parent Mn-Br complex </w:t>
      </w:r>
      <w:r w:rsidRPr="00CC629B">
        <w:rPr>
          <w:rFonts w:ascii="Times New Roman" w:hAnsi="Times New Roman" w:cs="Times New Roman"/>
          <w:b/>
          <w:bCs/>
        </w:rPr>
        <w:t>1</w:t>
      </w:r>
      <w:r w:rsidRPr="0052331D">
        <w:rPr>
          <w:rFonts w:ascii="Times New Roman" w:hAnsi="Times New Roman" w:cs="Times New Roman"/>
        </w:rPr>
        <w:t xml:space="preserve"> (</w:t>
      </w:r>
      <w:r w:rsidR="00951AA8">
        <w:rPr>
          <w:rFonts w:ascii="Times New Roman" w:hAnsi="Times New Roman" w:cs="Times New Roman"/>
        </w:rPr>
        <w:t>Supplementary Figure</w:t>
      </w:r>
      <w:r>
        <w:rPr>
          <w:rFonts w:ascii="Times New Roman" w:hAnsi="Times New Roman" w:cs="Times New Roman"/>
        </w:rPr>
        <w:t>S</w:t>
      </w:r>
      <w:r w:rsidR="00181BC3">
        <w:rPr>
          <w:rFonts w:ascii="Times New Roman" w:hAnsi="Times New Roman" w:cs="Times New Roman"/>
        </w:rPr>
        <w:t>8</w:t>
      </w:r>
      <w:r w:rsidRPr="0052331D">
        <w:rPr>
          <w:rFonts w:ascii="Times New Roman" w:hAnsi="Times New Roman" w:cs="Times New Roman"/>
        </w:rPr>
        <w:t xml:space="preserve"> </w:t>
      </w:r>
      <w:r w:rsidRPr="002A7F29">
        <w:rPr>
          <w:rFonts w:ascii="Times New Roman" w:hAnsi="Times New Roman" w:cs="Times New Roman"/>
        </w:rPr>
        <w:t xml:space="preserve">shows our UV-vis spectra of </w:t>
      </w:r>
      <w:r w:rsidRPr="002A7F29">
        <w:rPr>
          <w:rFonts w:ascii="Times New Roman" w:eastAsiaTheme="minorEastAsia" w:hAnsi="Times New Roman"/>
          <w:iCs/>
        </w:rPr>
        <w:t>[Mn</w:t>
      </w:r>
      <w:r w:rsidRPr="002A7F29">
        <w:rPr>
          <w:rFonts w:ascii="Times New Roman" w:eastAsiaTheme="minorEastAsia" w:hAnsi="Times New Roman"/>
          <w:iCs/>
          <w:vertAlign w:val="superscript"/>
        </w:rPr>
        <w:t>0</w:t>
      </w:r>
      <w:r w:rsidRPr="002A7F29">
        <w:rPr>
          <w:rFonts w:ascii="Times New Roman" w:eastAsiaTheme="minorEastAsia" w:hAnsi="Times New Roman"/>
          <w:iCs/>
        </w:rPr>
        <w:t>(bpy)(CO)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bscript"/>
        </w:rPr>
        <w:t>2</w:t>
      </w:r>
      <w:r w:rsidRPr="002A7F29">
        <w:rPr>
          <w:rFonts w:ascii="Times New Roman" w:hAnsi="Times New Roman" w:cs="Times New Roman"/>
        </w:rPr>
        <w:t xml:space="preserve"> prepared in house for direct comparisons), and they provide further strong evidence that the </w:t>
      </w:r>
      <w:r w:rsidRPr="002A7F29">
        <w:rPr>
          <w:rFonts w:ascii="Times New Roman" w:hAnsi="Times New Roman"/>
        </w:rPr>
        <w:t xml:space="preserve">dianionic dimer </w:t>
      </w:r>
      <w:r w:rsidRPr="002A7F29">
        <w:rPr>
          <w:rFonts w:ascii="Times New Roman" w:hAnsi="Times New Roman"/>
          <w:b/>
          <w:bCs/>
        </w:rPr>
        <w:t xml:space="preserve">6 </w:t>
      </w:r>
      <w:r w:rsidRPr="002A7F29">
        <w:rPr>
          <w:rFonts w:ascii="Times New Roman" w:hAnsi="Times New Roman"/>
        </w:rPr>
        <w:t>([</w:t>
      </w:r>
      <w:r w:rsidRPr="002A7F29">
        <w:rPr>
          <w:rFonts w:ascii="Times New Roman" w:eastAsiaTheme="minorEastAsia" w:hAnsi="Times New Roman"/>
          <w:iCs/>
        </w:rPr>
        <w:t>(Mn</w:t>
      </w:r>
      <w:r w:rsidRPr="002A7F29">
        <w:rPr>
          <w:rFonts w:ascii="Times New Roman" w:eastAsiaTheme="minorEastAsia" w:hAnsi="Times New Roman"/>
          <w:iCs/>
          <w:vertAlign w:val="superscript"/>
        </w:rPr>
        <w:t>0</w:t>
      </w:r>
      <w:r w:rsidRPr="002A7F29">
        <w:rPr>
          <w:rFonts w:ascii="Times New Roman" w:eastAsiaTheme="minorEastAsia" w:hAnsi="Times New Roman"/>
          <w:iCs/>
        </w:rPr>
        <w:t>(bpy)(CO)</w:t>
      </w:r>
      <w:r w:rsidRPr="002A7F29">
        <w:rPr>
          <w:rFonts w:ascii="Times New Roman" w:eastAsiaTheme="minorEastAsia" w:hAnsi="Times New Roman"/>
          <w:iCs/>
          <w:vertAlign w:val="subscript"/>
        </w:rPr>
        <w:t>2</w:t>
      </w:r>
      <w:r w:rsidRPr="002A7F29">
        <w:rPr>
          <w:rFonts w:ascii="Times New Roman" w:eastAsiaTheme="minorEastAsia" w:hAnsi="Times New Roman"/>
          <w:iCs/>
        </w:rPr>
        <w:t>(</w:t>
      </w:r>
      <w:r w:rsidRPr="002A7F29">
        <w:rPr>
          <w:rFonts w:ascii="Times New Roman" w:eastAsiaTheme="minorEastAsia" w:hAnsi="Times New Roman"/>
          <w:b/>
          <w:bCs/>
          <w:iCs/>
        </w:rPr>
        <w:t>2</w:t>
      </w:r>
      <w:r w:rsidRPr="002A7F29">
        <w:rPr>
          <w:rFonts w:ascii="Times New Roman" w:eastAsiaTheme="minorEastAsia" w:hAnsi="Times New Roman"/>
          <w:iCs/>
          <w:vertAlign w:val="superscript"/>
        </w:rPr>
        <w:t>-</w:t>
      </w:r>
      <w:r w:rsidRPr="002A7F29">
        <w:rPr>
          <w:rFonts w:ascii="Times New Roman" w:eastAsiaTheme="minorEastAsia" w:hAnsi="Times New Roman"/>
          <w:iCs/>
        </w:rPr>
        <w:t>))</w:t>
      </w:r>
      <w:r w:rsidRPr="002A7F29">
        <w:rPr>
          <w:rFonts w:ascii="Times New Roman" w:eastAsiaTheme="minorEastAsia" w:hAnsi="Times New Roman"/>
          <w:iCs/>
          <w:vertAlign w:val="subscript"/>
        </w:rPr>
        <w:t>2</w:t>
      </w:r>
      <w:r w:rsidRPr="002A7F29">
        <w:rPr>
          <w:rFonts w:ascii="Times New Roman" w:eastAsiaTheme="minorEastAsia" w:hAnsi="Times New Roman"/>
          <w:iCs/>
        </w:rPr>
        <w:t>]</w:t>
      </w:r>
      <w:r w:rsidRPr="002A7F29">
        <w:rPr>
          <w:rFonts w:ascii="Times New Roman" w:eastAsiaTheme="minorEastAsia" w:hAnsi="Times New Roman"/>
          <w:iCs/>
          <w:vertAlign w:val="superscript"/>
        </w:rPr>
        <w:t>2-</w:t>
      </w:r>
      <w:r w:rsidRPr="002A7F29">
        <w:rPr>
          <w:rFonts w:ascii="Times New Roman" w:eastAsiaTheme="minorEastAsia" w:hAnsi="Times New Roman"/>
          <w:iCs/>
        </w:rPr>
        <w:t>)</w:t>
      </w:r>
      <w:r w:rsidRPr="002A7F29">
        <w:rPr>
          <w:rFonts w:ascii="Times New Roman" w:hAnsi="Times New Roman" w:cs="Times New Roman"/>
        </w:rPr>
        <w:t xml:space="preserve"> forms under these conditions.  There is a peak at ~ 575 nm in the visible region of the spectrum of </w:t>
      </w:r>
      <w:r w:rsidRPr="002A7F29">
        <w:rPr>
          <w:rFonts w:ascii="Times New Roman" w:hAnsi="Times New Roman" w:cs="Times New Roman"/>
          <w:b/>
          <w:bCs/>
        </w:rPr>
        <w:t>6</w:t>
      </w:r>
      <w:r w:rsidRPr="002A7F29">
        <w:rPr>
          <w:rFonts w:ascii="Times New Roman" w:hAnsi="Times New Roman" w:cs="Times New Roman"/>
        </w:rPr>
        <w:t xml:space="preserve"> that overlaps with similar peaks in the spectra of free reduced ligand </w:t>
      </w:r>
      <w:r w:rsidRPr="002A7F29">
        <w:rPr>
          <w:rFonts w:ascii="Times New Roman" w:hAnsi="Times New Roman" w:cs="Times New Roman"/>
          <w:b/>
          <w:bCs/>
        </w:rPr>
        <w:t>2</w:t>
      </w:r>
      <w:r w:rsidRPr="002A7F29">
        <w:rPr>
          <w:rFonts w:ascii="Times New Roman" w:hAnsi="Times New Roman" w:cs="Times New Roman"/>
          <w:b/>
          <w:bCs/>
          <w:vertAlign w:val="superscript"/>
        </w:rPr>
        <w:t>-</w:t>
      </w:r>
      <w:r w:rsidRPr="002A7F29">
        <w:rPr>
          <w:rFonts w:ascii="Times New Roman" w:hAnsi="Times New Roman" w:cs="Times New Roman"/>
          <w:b/>
          <w:bCs/>
        </w:rPr>
        <w:t xml:space="preserve"> </w:t>
      </w:r>
      <w:r w:rsidRPr="002A7F29">
        <w:rPr>
          <w:rFonts w:ascii="Times New Roman" w:hAnsi="Times New Roman" w:cs="Times New Roman"/>
        </w:rPr>
        <w:t>and the parent dimer</w:t>
      </w:r>
      <w:r w:rsidRPr="002A7F29">
        <w:rPr>
          <w:rFonts w:ascii="Times New Roman" w:hAnsi="Times New Roman" w:cs="Times New Roman"/>
          <w:b/>
          <w:bCs/>
        </w:rPr>
        <w:t xml:space="preserve"> </w:t>
      </w:r>
      <w:r w:rsidRPr="002A7F29">
        <w:rPr>
          <w:rFonts w:ascii="Times New Roman" w:eastAsiaTheme="minorEastAsia" w:hAnsi="Times New Roman"/>
          <w:iCs/>
        </w:rPr>
        <w:t>[Mn</w:t>
      </w:r>
      <w:r w:rsidRPr="002A7F29">
        <w:rPr>
          <w:rFonts w:ascii="Times New Roman" w:eastAsiaTheme="minorEastAsia" w:hAnsi="Times New Roman"/>
          <w:iCs/>
          <w:vertAlign w:val="superscript"/>
        </w:rPr>
        <w:t>0</w:t>
      </w:r>
      <w:r w:rsidRPr="002A7F29">
        <w:rPr>
          <w:rFonts w:ascii="Times New Roman" w:eastAsiaTheme="minorEastAsia" w:hAnsi="Times New Roman"/>
          <w:iCs/>
        </w:rPr>
        <w:t>(bpy)(CO)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bscript"/>
        </w:rPr>
        <w:t>2</w:t>
      </w:r>
      <w:r w:rsidRPr="002A7F29">
        <w:rPr>
          <w:rFonts w:ascii="Times New Roman" w:eastAsiaTheme="minorEastAsia" w:hAnsi="Times New Roman"/>
          <w:iCs/>
        </w:rPr>
        <w:t xml:space="preserve">. </w:t>
      </w:r>
      <w:r w:rsidR="00951AA8">
        <w:rPr>
          <w:rFonts w:ascii="Times New Roman" w:hAnsi="Times New Roman" w:cs="Times New Roman"/>
        </w:rPr>
        <w:t>Supplementary Figure</w:t>
      </w:r>
      <w:r w:rsidR="00B26063">
        <w:rPr>
          <w:rFonts w:ascii="Times New Roman" w:hAnsi="Times New Roman" w:cs="Times New Roman"/>
        </w:rPr>
        <w:t xml:space="preserve"> </w:t>
      </w:r>
      <w:r>
        <w:rPr>
          <w:rFonts w:ascii="Times New Roman" w:hAnsi="Times New Roman" w:cs="Times New Roman"/>
        </w:rPr>
        <w:t>S</w:t>
      </w:r>
      <w:r w:rsidR="00181BC3">
        <w:rPr>
          <w:rFonts w:ascii="Times New Roman" w:hAnsi="Times New Roman" w:cs="Times New Roman"/>
        </w:rPr>
        <w:t>7 b</w:t>
      </w:r>
      <w:r>
        <w:rPr>
          <w:rFonts w:ascii="Times New Roman" w:hAnsi="Times New Roman" w:cs="Times New Roman"/>
        </w:rPr>
        <w:t xml:space="preserve"> </w:t>
      </w:r>
      <w:r w:rsidRPr="002A7F29">
        <w:rPr>
          <w:rFonts w:ascii="Times New Roman" w:hAnsi="Times New Roman" w:cs="Times New Roman"/>
        </w:rPr>
        <w:t xml:space="preserve">(blue curve) shows that CPE at -1.9 V for 2-4 min, the potential where the dimer </w:t>
      </w:r>
      <w:r w:rsidRPr="002A7F29">
        <w:rPr>
          <w:rFonts w:ascii="Times New Roman" w:hAnsi="Times New Roman" w:cs="Times New Roman"/>
          <w:b/>
          <w:bCs/>
        </w:rPr>
        <w:t>6</w:t>
      </w:r>
      <w:r w:rsidRPr="002A7F29">
        <w:rPr>
          <w:rFonts w:ascii="Times New Roman" w:hAnsi="Times New Roman" w:cs="Times New Roman"/>
        </w:rPr>
        <w:t xml:space="preserve"> is reduced to the monomeric dianion </w:t>
      </w:r>
      <w:r w:rsidRPr="002A7F29">
        <w:rPr>
          <w:rFonts w:ascii="Times New Roman" w:hAnsi="Times New Roman" w:cs="Times New Roman"/>
          <w:b/>
          <w:bCs/>
        </w:rPr>
        <w:t>7</w:t>
      </w:r>
      <w:r w:rsidRPr="002A7F29">
        <w:rPr>
          <w:rFonts w:ascii="Times New Roman" w:hAnsi="Times New Roman" w:cs="Times New Roman"/>
        </w:rPr>
        <w:t xml:space="preserve"> </w:t>
      </w:r>
      <w:r w:rsidRPr="002A7F29">
        <w:rPr>
          <w:rFonts w:ascii="Times New Roman" w:hAnsi="Times New Roman"/>
        </w:rPr>
        <w:t>(</w:t>
      </w:r>
      <w:r w:rsidRPr="002A7F29">
        <w:rPr>
          <w:rFonts w:ascii="Times New Roman" w:eastAsiaTheme="minorEastAsia" w:hAnsi="Times New Roman"/>
          <w:iCs/>
        </w:rPr>
        <w:t>[Mn(bpy)(CO)</w:t>
      </w:r>
      <w:r w:rsidRPr="002A7F29">
        <w:rPr>
          <w:rFonts w:ascii="Times New Roman" w:eastAsiaTheme="minorEastAsia" w:hAnsi="Times New Roman"/>
          <w:iCs/>
          <w:vertAlign w:val="subscript"/>
        </w:rPr>
        <w:t>2</w:t>
      </w:r>
      <w:r w:rsidRPr="002A7F29">
        <w:rPr>
          <w:rFonts w:ascii="Times New Roman" w:eastAsiaTheme="minorEastAsia" w:hAnsi="Times New Roman"/>
          <w:iCs/>
        </w:rPr>
        <w:t>(</w:t>
      </w:r>
      <w:r w:rsidRPr="002A7F29">
        <w:rPr>
          <w:rFonts w:ascii="Times New Roman" w:eastAsiaTheme="minorEastAsia" w:hAnsi="Times New Roman"/>
          <w:b/>
          <w:bCs/>
          <w:iCs/>
        </w:rPr>
        <w:t>1</w:t>
      </w:r>
      <w:r w:rsidRPr="002A7F29">
        <w:rPr>
          <w:rFonts w:ascii="Times New Roman" w:eastAsiaTheme="minorEastAsia" w:hAnsi="Times New Roman"/>
          <w:iCs/>
          <w:vertAlign w:val="superscript"/>
        </w:rPr>
        <w:t>-</w:t>
      </w:r>
      <w:r w:rsidRPr="002A7F29">
        <w:rPr>
          <w:rFonts w:ascii="Times New Roman" w:eastAsiaTheme="minorEastAsia" w:hAnsi="Times New Roman"/>
          <w:iCs/>
        </w:rPr>
        <w:t>)]</w:t>
      </w:r>
      <w:r w:rsidRPr="002A7F29">
        <w:rPr>
          <w:rFonts w:ascii="Times New Roman" w:eastAsiaTheme="minorEastAsia" w:hAnsi="Times New Roman"/>
          <w:iCs/>
          <w:vertAlign w:val="superscript"/>
        </w:rPr>
        <w:t>2-</w:t>
      </w:r>
      <w:r w:rsidRPr="002A7F29">
        <w:rPr>
          <w:rFonts w:ascii="Times New Roman" w:hAnsi="Times New Roman"/>
        </w:rPr>
        <w:t xml:space="preserve">) </w:t>
      </w:r>
      <w:r w:rsidRPr="002A7F29">
        <w:rPr>
          <w:rFonts w:ascii="Times New Roman" w:hAnsi="Times New Roman" w:cs="Times New Roman"/>
        </w:rPr>
        <w:t xml:space="preserve">in CV studies, </w:t>
      </w:r>
      <w:r w:rsidRPr="002A7F29">
        <w:rPr>
          <w:rFonts w:ascii="Times New Roman" w:hAnsi="Times New Roman" w:cs="Times New Roman"/>
        </w:rPr>
        <w:lastRenderedPageBreak/>
        <w:t xml:space="preserve">resulted in the disappearance of the absorption peak at ~ 800 nm and the formation of a new broad absorption peak at ~ 560 nm. Broad absorptions </w:t>
      </w:r>
      <w:r>
        <w:rPr>
          <w:rFonts w:ascii="Times New Roman" w:hAnsi="Times New Roman" w:cs="Times New Roman"/>
        </w:rPr>
        <w:t>in this region</w:t>
      </w:r>
      <w:r w:rsidRPr="002A7F29">
        <w:rPr>
          <w:rFonts w:ascii="Times New Roman" w:hAnsi="Times New Roman" w:cs="Times New Roman"/>
        </w:rPr>
        <w:t xml:space="preserve"> are characteristic of 5-coordinate anions like [Mn(bpy)(CO)</w:t>
      </w:r>
      <w:r w:rsidRPr="002A7F29">
        <w:rPr>
          <w:rFonts w:ascii="Times New Roman" w:hAnsi="Times New Roman" w:cs="Times New Roman"/>
          <w:vertAlign w:val="subscript"/>
        </w:rPr>
        <w:t>3</w:t>
      </w:r>
      <w:r w:rsidRPr="002A7F29">
        <w:rPr>
          <w:rFonts w:ascii="Times New Roman" w:hAnsi="Times New Roman" w:cs="Times New Roman"/>
        </w:rPr>
        <w:t>]</w:t>
      </w:r>
      <w:r w:rsidRPr="002A7F29">
        <w:rPr>
          <w:rFonts w:ascii="Times New Roman" w:hAnsi="Times New Roman" w:cs="Times New Roman"/>
          <w:vertAlign w:val="superscript"/>
        </w:rPr>
        <w:t>-</w:t>
      </w:r>
      <w:r w:rsidRPr="002A7F29">
        <w:rPr>
          <w:rFonts w:ascii="Times New Roman" w:hAnsi="Times New Roman" w:cs="Times New Roman"/>
        </w:rPr>
        <w:t>, and stem from a combination of metal to ligand charge transfer (MLCT) and ligand to ligand charge transfer (LLCT) bands involving the Mn-carbonyl centre and the bpy ligand, according to theoretical and experimental studies carried out by Harlt and collaborators</w:t>
      </w:r>
      <w:r w:rsidRPr="002A7F29">
        <w:rPr>
          <w:rFonts w:ascii="Times New Roman" w:hAnsi="Times New Roman" w:cs="Times New Roman"/>
        </w:rPr>
        <w:fldChar w:fldCharType="begin"/>
      </w:r>
      <w:r>
        <w:rPr>
          <w:rFonts w:ascii="Times New Roman" w:hAnsi="Times New Roman" w:cs="Times New Roman"/>
        </w:rPr>
        <w:instrText xml:space="preserve"> ADDIN ZOTERO_ITEM CSL_CITATION {"citationID":"ajaljdlo06","properties":{"formattedCitation":"\\super 16\\nosupersub{}","plainCitation":"16","noteIndex":0},"citationItems":[{"id":1520,"uris":["http://zotero.org/users/local/4a7HLgKB/items/4QP7K7R9"],"itemData":{"id":1520,"type":"article-journal","abstract":"In this article we present for the first time accurate density functional theory (DFT) and time-dependent (TD) DFT data for a series of electronically unsaturated five-coordinate complexes [Mn(CO)3(L2)]−, where L2 stands for a chelating strong π-donor ligand represented by catecholate, dithiolate, amidothiolate, reduced α-diimine (1,4-dialkyl-1,4-diazabutadiene (R-DAB), 2,2′-bipyridine) and reduced 2,2′-biphosphinine types. The single-crystal X-ray structure of the unusual compound [Na(BPY)][Mn(CO)3(BPY)]·Et2O and the electronic absorption spectrum of the anion [Mn(CO)3(BPY)]− are new in the literature. The nature of the bidentate ligand determines the bonding in the complexes, which varies between two limiting forms: from completely π-delocalized diamagnetic {(CO)3Mn–L2}− for L2=α-diimine or biphosphinine, to largely valence-trapped {(CO)3MnI–L22−}− for L22−=catecholate, where the formal oxidation states of Mn and L2 can be assigned. The variable degree of the π-delocalization in the Mn(L2) chelate ring is indicated by experimental resonance Raman spectra of [Mn(CO)3(L2)]− (L2=3,5-di-tBu-catecholate and iPr-DAB), where accurate assignments of the diagnostically important Raman bands have been aided by vibrational analysis. The L2=catecholate type of complexes is known to react with Lewis bases (CO substitution, formation of six-coordinate adducts) while the strongly π-delocalized complexes are inert. The five-coordinate complexes adopt usually a distorted square pyramidal geometry in the solid state, even though transitions to a trigonal bipyramid are also not rare. The experimental structural data and the corresponding DFT-computed values of bond lengths and angles are in a very good agreement. TD-DFT calculations of electronic absorption spectra of the studied Mn complexes and the strongly π-delocalized reference compound [Fe(CO)3(Me-DAB)] have reproduced qualitatively well the experimental spectra. Analyses of the computed electronic transitions in the visible spectroscopic region show that the lowest-energy absorption band always contains a dominant (in some cases almost exclusive) contribution from a π(HOMO)→π*(LUMO) transition within the MnL2 metallacycle. The character of this optical excitation depends strongly on the composition of the frontier orbitals, varying from a partial L2→Mn charge transfer (LMCT) through a fully delocalized π(MnL2)→π*(MnL2) situation to a mixed (CO)Mn→L2 charge transfer (LLCT/MLCT). The latter character is most apparent in the case of the reference complex [Fe(CO)3(Me-DAB)]. The higher-lying, usually strongly mixed electronic transitions in the visible absorption region originate in the three lower-lying occupied orbitals, HOMO−1 to HOMO−3, with significant metal-d contributions. Assignment of these optical excitations to electronic transitions of a specific type is difficult. A partial LLCT/MLCT character is encountered most frequently. The electronic absorption spectra become more complex when the chelating ligand L2, such as 2,2′-bipyridine, features two or more closely spaced low-lying empty π* orbitals.","collection-title":"A Special Issue Highlighting the Many Aspects of the Electronic Spectrosocpy of Inorganic Compounds","container-title":"Coordination Chemistry Reviews","DOI":"10.1016/j.ccr.2006.09.003","ISSN":"0010-8545","issue":"3","journalAbbreviation":"Coordination Chemistry Reviews","page":"557-576","source":"ScienceDirect","title":"Electronic transitions and bonding properties in a series of five-coordinate “16-electron” complexes [Mn(CO)3(L2)]− (L2  =   chelating redox-active π-donor ligand)","volume":"251","author":[{"family":"Hartl","given":"František"},{"family":"Rosa","given":"Patrick"},{"family":"Ricard","given":"Louis"},{"family":"Le Floch","given":"Pascal"},{"family":"Záliš","given":"Stanislav"}],"issued":{"date-parts":[["2007",2,1]]}}}],"schema":"https://github.com/citation-style-language/schema/raw/master/csl-citation.json"} </w:instrText>
      </w:r>
      <w:r w:rsidRPr="002A7F29">
        <w:rPr>
          <w:rFonts w:ascii="Times New Roman" w:hAnsi="Times New Roman" w:cs="Times New Roman"/>
        </w:rPr>
        <w:fldChar w:fldCharType="separate"/>
      </w:r>
      <w:r w:rsidR="00006B3C" w:rsidRPr="00006B3C">
        <w:rPr>
          <w:rFonts w:ascii="Times New Roman" w:hAnsi="Times New Roman" w:cs="Times New Roman"/>
          <w:kern w:val="0"/>
          <w:vertAlign w:val="superscript"/>
        </w:rPr>
        <w:t>16</w:t>
      </w:r>
      <w:r w:rsidRPr="002A7F29">
        <w:rPr>
          <w:rFonts w:ascii="Times New Roman" w:hAnsi="Times New Roman" w:cs="Times New Roman"/>
        </w:rPr>
        <w:fldChar w:fldCharType="end"/>
      </w:r>
      <w:r w:rsidRPr="002A7F29">
        <w:rPr>
          <w:rFonts w:ascii="Times New Roman" w:hAnsi="Times New Roman" w:cs="Times New Roman"/>
        </w:rPr>
        <w:t xml:space="preserve"> on </w:t>
      </w:r>
      <w:r w:rsidRPr="002A7F29">
        <w:rPr>
          <w:rFonts w:ascii="Times New Roman" w:eastAsiaTheme="minorEastAsia" w:hAnsi="Times New Roman"/>
          <w:iCs/>
        </w:rPr>
        <w:t>[Mn(bpy)(CO)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perscript"/>
        </w:rPr>
        <w:t>-</w:t>
      </w:r>
      <w:r w:rsidRPr="002A7F29">
        <w:rPr>
          <w:rFonts w:ascii="Times New Roman" w:hAnsi="Times New Roman" w:cs="Times New Roman"/>
        </w:rPr>
        <w:t xml:space="preserve">. </w:t>
      </w:r>
      <w:r w:rsidR="00951AA8">
        <w:rPr>
          <w:rFonts w:ascii="Times New Roman" w:hAnsi="Times New Roman" w:cs="Times New Roman"/>
        </w:rPr>
        <w:t>Supplementary Figure</w:t>
      </w:r>
      <w:r w:rsidR="00B26063">
        <w:rPr>
          <w:rFonts w:ascii="Times New Roman" w:hAnsi="Times New Roman" w:cs="Times New Roman"/>
        </w:rPr>
        <w:t xml:space="preserve"> </w:t>
      </w:r>
      <w:r>
        <w:rPr>
          <w:rFonts w:ascii="Times New Roman" w:hAnsi="Times New Roman" w:cs="Times New Roman"/>
        </w:rPr>
        <w:t>S</w:t>
      </w:r>
      <w:r w:rsidR="00181BC3">
        <w:rPr>
          <w:rFonts w:ascii="Times New Roman" w:hAnsi="Times New Roman" w:cs="Times New Roman"/>
        </w:rPr>
        <w:t>8</w:t>
      </w:r>
      <w:r w:rsidRPr="002A7F29">
        <w:rPr>
          <w:rFonts w:ascii="Times New Roman" w:hAnsi="Times New Roman" w:cs="Times New Roman"/>
        </w:rPr>
        <w:t xml:space="preserve"> shows this feature in the UV vis spectrum of the parent anion </w:t>
      </w:r>
      <w:r w:rsidRPr="002A7F29">
        <w:rPr>
          <w:rFonts w:ascii="Times New Roman" w:eastAsiaTheme="minorEastAsia" w:hAnsi="Times New Roman"/>
          <w:iCs/>
        </w:rPr>
        <w:t>[Mn(bpy)(CO)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generated in CPE experiments done in our labs for comparison. </w:t>
      </w:r>
      <w:r w:rsidRPr="002A7F29">
        <w:rPr>
          <w:rFonts w:ascii="Times New Roman" w:hAnsi="Times New Roman" w:cs="Times New Roman"/>
        </w:rPr>
        <w:t xml:space="preserve">The UV-Vis spectra of monomeric dianion </w:t>
      </w:r>
      <w:r w:rsidRPr="002A7F29">
        <w:rPr>
          <w:rFonts w:ascii="Times New Roman" w:hAnsi="Times New Roman" w:cs="Times New Roman"/>
          <w:b/>
          <w:bCs/>
        </w:rPr>
        <w:t>7</w:t>
      </w:r>
      <w:r w:rsidRPr="002A7F29">
        <w:rPr>
          <w:rFonts w:ascii="Times New Roman" w:hAnsi="Times New Roman" w:cs="Times New Roman"/>
        </w:rPr>
        <w:t xml:space="preserve"> </w:t>
      </w:r>
      <w:r w:rsidRPr="002A7F29">
        <w:rPr>
          <w:rFonts w:ascii="Times New Roman" w:hAnsi="Times New Roman"/>
        </w:rPr>
        <w:t>(</w:t>
      </w:r>
      <w:r w:rsidRPr="002A7F29">
        <w:rPr>
          <w:rFonts w:ascii="Times New Roman" w:eastAsiaTheme="minorEastAsia" w:hAnsi="Times New Roman"/>
          <w:iCs/>
        </w:rPr>
        <w:t>[Mn(bpy)(CO)</w:t>
      </w:r>
      <w:r w:rsidRPr="002A7F29">
        <w:rPr>
          <w:rFonts w:ascii="Times New Roman" w:eastAsiaTheme="minorEastAsia" w:hAnsi="Times New Roman"/>
          <w:iCs/>
          <w:vertAlign w:val="subscript"/>
        </w:rPr>
        <w:t>2</w:t>
      </w:r>
      <w:r w:rsidRPr="002A7F29">
        <w:rPr>
          <w:rFonts w:ascii="Times New Roman" w:eastAsiaTheme="minorEastAsia" w:hAnsi="Times New Roman"/>
          <w:iCs/>
        </w:rPr>
        <w:t>(</w:t>
      </w:r>
      <w:r w:rsidRPr="002A7F29">
        <w:rPr>
          <w:rFonts w:ascii="Times New Roman" w:eastAsiaTheme="minorEastAsia" w:hAnsi="Times New Roman"/>
          <w:b/>
          <w:bCs/>
          <w:iCs/>
        </w:rPr>
        <w:t>2</w:t>
      </w:r>
      <w:r w:rsidRPr="002A7F29">
        <w:rPr>
          <w:rFonts w:ascii="Times New Roman" w:eastAsiaTheme="minorEastAsia" w:hAnsi="Times New Roman"/>
          <w:iCs/>
          <w:vertAlign w:val="superscript"/>
        </w:rPr>
        <w:t>-</w:t>
      </w:r>
      <w:r w:rsidRPr="002A7F29">
        <w:rPr>
          <w:rFonts w:ascii="Times New Roman" w:eastAsiaTheme="minorEastAsia" w:hAnsi="Times New Roman"/>
          <w:iCs/>
        </w:rPr>
        <w:t>)]</w:t>
      </w:r>
      <w:r w:rsidRPr="002A7F29">
        <w:rPr>
          <w:rFonts w:ascii="Times New Roman" w:eastAsiaTheme="minorEastAsia" w:hAnsi="Times New Roman"/>
          <w:iCs/>
          <w:vertAlign w:val="superscript"/>
        </w:rPr>
        <w:t>2-</w:t>
      </w:r>
      <w:r w:rsidRPr="002A7F29">
        <w:rPr>
          <w:rFonts w:ascii="Times New Roman" w:hAnsi="Times New Roman"/>
        </w:rPr>
        <w:t>) (</w:t>
      </w:r>
      <w:r w:rsidR="00951AA8">
        <w:rPr>
          <w:rFonts w:ascii="Times New Roman" w:hAnsi="Times New Roman"/>
        </w:rPr>
        <w:t>Supplementary Figure</w:t>
      </w:r>
      <w:r w:rsidR="006A3015">
        <w:rPr>
          <w:rFonts w:ascii="Times New Roman" w:hAnsi="Times New Roman"/>
        </w:rPr>
        <w:t xml:space="preserve"> </w:t>
      </w:r>
      <w:r>
        <w:rPr>
          <w:rFonts w:ascii="Times New Roman" w:hAnsi="Times New Roman"/>
        </w:rPr>
        <w:t>S</w:t>
      </w:r>
      <w:r w:rsidR="00181BC3">
        <w:rPr>
          <w:rFonts w:ascii="Times New Roman" w:hAnsi="Times New Roman"/>
        </w:rPr>
        <w:t>7</w:t>
      </w:r>
      <w:r w:rsidRPr="004C6A3B">
        <w:rPr>
          <w:rFonts w:ascii="Times New Roman" w:hAnsi="Times New Roman"/>
        </w:rPr>
        <w:t>)</w:t>
      </w:r>
      <w:r w:rsidRPr="002A7F29">
        <w:rPr>
          <w:rFonts w:ascii="Times New Roman" w:hAnsi="Times New Roman"/>
        </w:rPr>
        <w:t xml:space="preserve"> </w:t>
      </w:r>
      <w:r w:rsidRPr="002A7F29">
        <w:rPr>
          <w:rFonts w:ascii="Times New Roman" w:hAnsi="Times New Roman" w:cs="Times New Roman"/>
        </w:rPr>
        <w:t xml:space="preserve">also features the absorption peak in the 450-500 nm region assigned to the coordinated, reduced Imdye </w:t>
      </w:r>
      <w:r w:rsidRPr="002A7F29">
        <w:rPr>
          <w:rFonts w:ascii="Times New Roman" w:hAnsi="Times New Roman" w:cs="Times New Roman"/>
          <w:b/>
          <w:bCs/>
        </w:rPr>
        <w:t>2</w:t>
      </w:r>
      <w:r w:rsidRPr="002A7F29">
        <w:rPr>
          <w:rFonts w:ascii="Times New Roman" w:hAnsi="Times New Roman" w:cs="Times New Roman"/>
          <w:vertAlign w:val="superscript"/>
        </w:rPr>
        <w:t>-</w:t>
      </w:r>
      <w:r w:rsidRPr="002A7F29">
        <w:rPr>
          <w:rFonts w:ascii="Times New Roman" w:hAnsi="Times New Roman" w:cs="Times New Roman"/>
        </w:rPr>
        <w:t xml:space="preserve">. This absorption is absent in the UV-vis spectrum of </w:t>
      </w:r>
      <w:r w:rsidRPr="002A7F29">
        <w:rPr>
          <w:rFonts w:ascii="Times New Roman" w:eastAsiaTheme="minorEastAsia" w:hAnsi="Times New Roman"/>
          <w:iCs/>
        </w:rPr>
        <w:t>[Mn(bpy)(CO)</w:t>
      </w:r>
      <w:r w:rsidRPr="002A7F29">
        <w:rPr>
          <w:rFonts w:ascii="Times New Roman" w:eastAsiaTheme="minorEastAsia" w:hAnsi="Times New Roman"/>
          <w:iCs/>
          <w:vertAlign w:val="subscript"/>
        </w:rPr>
        <w:t>3</w:t>
      </w:r>
      <w:r w:rsidRPr="002A7F29">
        <w:rPr>
          <w:rFonts w:ascii="Times New Roman" w:eastAsiaTheme="minorEastAsia" w:hAnsi="Times New Roman"/>
          <w:iCs/>
        </w:rPr>
        <w:t>]</w:t>
      </w:r>
      <w:r w:rsidRPr="002A7F29">
        <w:rPr>
          <w:rFonts w:ascii="Times New Roman" w:eastAsiaTheme="minorEastAsia" w:hAnsi="Times New Roman"/>
          <w:iCs/>
          <w:vertAlign w:val="superscript"/>
        </w:rPr>
        <w:t>-</w:t>
      </w:r>
      <w:r w:rsidRPr="002A7F29">
        <w:rPr>
          <w:rFonts w:ascii="Times New Roman" w:eastAsiaTheme="minorEastAsia" w:hAnsi="Times New Roman"/>
          <w:iCs/>
        </w:rPr>
        <w:t xml:space="preserve"> (</w:t>
      </w:r>
      <w:r w:rsidR="00951AA8">
        <w:rPr>
          <w:rFonts w:ascii="Times New Roman" w:eastAsiaTheme="minorEastAsia" w:hAnsi="Times New Roman"/>
          <w:iCs/>
        </w:rPr>
        <w:t>Supplementary Figure</w:t>
      </w:r>
      <w:r w:rsidR="006A3015">
        <w:rPr>
          <w:rFonts w:ascii="Times New Roman" w:eastAsiaTheme="minorEastAsia" w:hAnsi="Times New Roman"/>
          <w:iCs/>
        </w:rPr>
        <w:t xml:space="preserve"> </w:t>
      </w:r>
      <w:r>
        <w:rPr>
          <w:rFonts w:ascii="Times New Roman" w:eastAsiaTheme="minorEastAsia" w:hAnsi="Times New Roman"/>
          <w:iCs/>
        </w:rPr>
        <w:t>S</w:t>
      </w:r>
      <w:r w:rsidR="00181BC3">
        <w:rPr>
          <w:rFonts w:ascii="Times New Roman" w:eastAsiaTheme="minorEastAsia" w:hAnsi="Times New Roman"/>
          <w:iCs/>
        </w:rPr>
        <w:t>8</w:t>
      </w:r>
      <w:r w:rsidRPr="00D00064">
        <w:rPr>
          <w:rFonts w:ascii="Times New Roman" w:eastAsiaTheme="minorEastAsia" w:hAnsi="Times New Roman"/>
          <w:iCs/>
        </w:rPr>
        <w:t>).</w:t>
      </w:r>
      <w:r w:rsidRPr="002A7F29">
        <w:rPr>
          <w:rFonts w:ascii="Times New Roman" w:eastAsiaTheme="minorEastAsia" w:hAnsi="Times New Roman"/>
          <w:iCs/>
        </w:rPr>
        <w:t xml:space="preserve"> </w:t>
      </w:r>
      <w:r w:rsidR="00951AA8">
        <w:rPr>
          <w:rFonts w:ascii="Times New Roman" w:eastAsiaTheme="minorEastAsia" w:hAnsi="Times New Roman"/>
          <w:iCs/>
        </w:rPr>
        <w:t>Supplementary Figure</w:t>
      </w:r>
      <w:r>
        <w:rPr>
          <w:rFonts w:ascii="Times New Roman" w:eastAsiaTheme="minorEastAsia" w:hAnsi="Times New Roman"/>
          <w:iCs/>
        </w:rPr>
        <w:t>S</w:t>
      </w:r>
      <w:r w:rsidR="00181BC3">
        <w:rPr>
          <w:rFonts w:ascii="Times New Roman" w:eastAsiaTheme="minorEastAsia" w:hAnsi="Times New Roman"/>
          <w:iCs/>
        </w:rPr>
        <w:t>7 b</w:t>
      </w:r>
      <w:r w:rsidRPr="002A7F29">
        <w:rPr>
          <w:rFonts w:ascii="Times New Roman" w:eastAsiaTheme="minorEastAsia" w:hAnsi="Times New Roman"/>
          <w:iCs/>
        </w:rPr>
        <w:t xml:space="preserve"> also shows the UV-vis spectrum (green curve) after CPE of the solution of the </w:t>
      </w:r>
      <w:r w:rsidRPr="002A7F29">
        <w:rPr>
          <w:rFonts w:ascii="Times New Roman" w:hAnsi="Times New Roman" w:cs="Times New Roman"/>
        </w:rPr>
        <w:t xml:space="preserve">dianion </w:t>
      </w:r>
      <w:r w:rsidRPr="002A7F29">
        <w:rPr>
          <w:rFonts w:ascii="Times New Roman" w:hAnsi="Times New Roman" w:cs="Times New Roman"/>
          <w:b/>
          <w:bCs/>
        </w:rPr>
        <w:t>7</w:t>
      </w:r>
      <w:r w:rsidRPr="002A7F29">
        <w:rPr>
          <w:rFonts w:ascii="Times New Roman" w:hAnsi="Times New Roman" w:cs="Times New Roman"/>
        </w:rPr>
        <w:t xml:space="preserve"> at -1.3 V for 2-4 min (green curve). </w:t>
      </w:r>
      <w:r>
        <w:rPr>
          <w:rFonts w:ascii="Times New Roman" w:hAnsi="Times New Roman" w:cs="Times New Roman"/>
        </w:rPr>
        <w:t>As determined in our CV experiments, the formation of the neutral Imdye-containing dimer [Mn</w:t>
      </w:r>
      <w:r w:rsidRPr="00012CE7">
        <w:rPr>
          <w:rFonts w:ascii="Times New Roman" w:hAnsi="Times New Roman" w:cs="Times New Roman"/>
          <w:vertAlign w:val="superscript"/>
        </w:rPr>
        <w:t>0</w:t>
      </w:r>
      <w:r>
        <w:rPr>
          <w:rFonts w:ascii="Times New Roman" w:hAnsi="Times New Roman" w:cs="Times New Roman"/>
        </w:rPr>
        <w:t>(bpy)(CO)</w:t>
      </w:r>
      <w:r w:rsidRPr="00012CE7">
        <w:rPr>
          <w:rFonts w:ascii="Times New Roman" w:hAnsi="Times New Roman" w:cs="Times New Roman"/>
          <w:vertAlign w:val="subscript"/>
        </w:rPr>
        <w:t>3</w:t>
      </w:r>
      <w:r>
        <w:rPr>
          <w:rFonts w:ascii="Times New Roman" w:hAnsi="Times New Roman" w:cs="Times New Roman"/>
        </w:rPr>
        <w:t>(</w:t>
      </w:r>
      <w:r w:rsidRPr="00012CE7">
        <w:rPr>
          <w:rFonts w:ascii="Times New Roman" w:hAnsi="Times New Roman" w:cs="Times New Roman"/>
          <w:b/>
          <w:bCs/>
        </w:rPr>
        <w:t>2</w:t>
      </w:r>
      <w:r>
        <w:rPr>
          <w:rFonts w:ascii="Times New Roman" w:hAnsi="Times New Roman" w:cs="Times New Roman"/>
        </w:rPr>
        <w:t>)]</w:t>
      </w:r>
      <w:r w:rsidRPr="00012CE7">
        <w:rPr>
          <w:rFonts w:ascii="Times New Roman" w:hAnsi="Times New Roman" w:cs="Times New Roman"/>
          <w:vertAlign w:val="subscript"/>
        </w:rPr>
        <w:t>2</w:t>
      </w:r>
      <w:r>
        <w:rPr>
          <w:rFonts w:ascii="Times New Roman" w:hAnsi="Times New Roman" w:cs="Times New Roman"/>
        </w:rPr>
        <w:t xml:space="preserve"> is expected at this potential. </w:t>
      </w:r>
      <w:r w:rsidRPr="002A7F29">
        <w:rPr>
          <w:rFonts w:ascii="Times New Roman" w:eastAsiaTheme="minorEastAsia" w:hAnsi="Times New Roman"/>
          <w:iCs/>
        </w:rPr>
        <w:t xml:space="preserve">Indeed, the </w:t>
      </w:r>
      <w:r w:rsidRPr="002A7F29">
        <w:rPr>
          <w:rFonts w:ascii="Times New Roman" w:hAnsi="Times New Roman" w:cs="Times New Roman"/>
        </w:rPr>
        <w:t xml:space="preserve">absorption peaks at 807 and 633 nm reappear upon CPE at -1.3 V, whereas the peak at ~ 560 nm, arising from the presence of coordinated </w:t>
      </w:r>
      <w:r w:rsidRPr="002A7F29">
        <w:rPr>
          <w:rFonts w:ascii="Times New Roman" w:hAnsi="Times New Roman" w:cs="Times New Roman"/>
          <w:b/>
          <w:bCs/>
        </w:rPr>
        <w:t>2</w:t>
      </w:r>
      <w:r w:rsidRPr="002A7F29">
        <w:rPr>
          <w:rFonts w:ascii="Times New Roman" w:hAnsi="Times New Roman" w:cs="Times New Roman"/>
          <w:b/>
          <w:bCs/>
          <w:vertAlign w:val="superscript"/>
        </w:rPr>
        <w:t>-</w:t>
      </w:r>
      <w:r w:rsidRPr="002A7F29">
        <w:rPr>
          <w:rFonts w:ascii="Times New Roman" w:hAnsi="Times New Roman" w:cs="Times New Roman"/>
        </w:rPr>
        <w:t xml:space="preserve"> </w:t>
      </w:r>
      <w:r>
        <w:rPr>
          <w:rFonts w:ascii="Times New Roman" w:hAnsi="Times New Roman" w:cs="Times New Roman"/>
        </w:rPr>
        <w:t>are</w:t>
      </w:r>
      <w:r w:rsidRPr="002A7F29">
        <w:rPr>
          <w:rFonts w:ascii="Times New Roman" w:hAnsi="Times New Roman" w:cs="Times New Roman"/>
        </w:rPr>
        <w:t xml:space="preserve"> absent. These UV-Vis studies demonstrate that the electronic communication between the ligand </w:t>
      </w:r>
      <w:r>
        <w:rPr>
          <w:rFonts w:ascii="Times New Roman" w:hAnsi="Times New Roman" w:cs="Times New Roman"/>
          <w:b/>
          <w:bCs/>
        </w:rPr>
        <w:t>2</w:t>
      </w:r>
      <w:r w:rsidRPr="002A7F29">
        <w:rPr>
          <w:rFonts w:ascii="Times New Roman" w:hAnsi="Times New Roman" w:cs="Times New Roman"/>
        </w:rPr>
        <w:t xml:space="preserve"> and the Mn centre is poor on the timescale of these experiments, as previously seen in our electrochemical experiments. Taken together, these results corroborate our mechanistic interpretation from the electrochemical studies.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86C46" w14:paraId="748F3F7F" w14:textId="77777777" w:rsidTr="00E07594">
        <w:tc>
          <w:tcPr>
            <w:tcW w:w="9350" w:type="dxa"/>
          </w:tcPr>
          <w:p w14:paraId="2D60C5C1" w14:textId="77777777" w:rsidR="00A86C46" w:rsidRDefault="00A86C46" w:rsidP="00E07594">
            <w:pPr>
              <w:spacing w:line="480" w:lineRule="auto"/>
              <w:jc w:val="center"/>
              <w:rPr>
                <w:rFonts w:ascii="Times New Roman" w:eastAsiaTheme="minorEastAsia" w:hAnsi="Times New Roman" w:cs="Times New Roman"/>
                <w:iCs/>
                <w:sz w:val="24"/>
                <w:szCs w:val="24"/>
              </w:rPr>
            </w:pPr>
            <w:r>
              <w:rPr>
                <w:noProof/>
              </w:rPr>
              <w:lastRenderedPageBreak/>
              <w:drawing>
                <wp:inline distT="0" distB="0" distL="0" distR="0" wp14:anchorId="1733417C" wp14:editId="2463E201">
                  <wp:extent cx="3620429" cy="3092450"/>
                  <wp:effectExtent l="0" t="0" r="0" b="0"/>
                  <wp:docPr id="5312174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9616" t="9490" r="13462" b="4675"/>
                          <a:stretch/>
                        </pic:blipFill>
                        <pic:spPr bwMode="auto">
                          <a:xfrm>
                            <a:off x="0" y="0"/>
                            <a:ext cx="3623104" cy="309473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6C46" w:rsidRPr="00791D7C" w14:paraId="35C37CE6" w14:textId="77777777" w:rsidTr="00E07594">
        <w:tc>
          <w:tcPr>
            <w:tcW w:w="9350" w:type="dxa"/>
          </w:tcPr>
          <w:p w14:paraId="3683E8CB" w14:textId="78091177" w:rsidR="00A86C46" w:rsidRDefault="00951AA8" w:rsidP="00E07594">
            <w:pPr>
              <w:spacing w:line="360" w:lineRule="auto"/>
              <w:jc w:val="both"/>
              <w:rPr>
                <w:rFonts w:ascii="Times New Roman" w:hAnsi="Times New Roman" w:cs="Times New Roman"/>
                <w:sz w:val="24"/>
                <w:szCs w:val="24"/>
              </w:rPr>
            </w:pPr>
            <w:r w:rsidRPr="00B26063">
              <w:rPr>
                <w:rFonts w:ascii="Times New Roman" w:eastAsiaTheme="minorEastAsia" w:hAnsi="Times New Roman" w:cs="Times New Roman"/>
                <w:iCs/>
                <w:sz w:val="24"/>
                <w:szCs w:val="24"/>
              </w:rPr>
              <w:t>Supplementary Figure</w:t>
            </w:r>
            <w:r w:rsidR="00B26063" w:rsidRPr="00B26063">
              <w:rPr>
                <w:rFonts w:ascii="Times New Roman" w:eastAsiaTheme="minorEastAsia" w:hAnsi="Times New Roman" w:cs="Times New Roman"/>
                <w:iCs/>
                <w:sz w:val="24"/>
                <w:szCs w:val="24"/>
              </w:rPr>
              <w:t xml:space="preserve"> </w:t>
            </w:r>
            <w:r w:rsidR="00A86C46" w:rsidRPr="00B26063">
              <w:rPr>
                <w:rFonts w:ascii="Times New Roman" w:eastAsiaTheme="minorEastAsia" w:hAnsi="Times New Roman" w:cs="Times New Roman"/>
                <w:iCs/>
                <w:sz w:val="24"/>
                <w:szCs w:val="24"/>
              </w:rPr>
              <w:t>S</w:t>
            </w:r>
            <w:r w:rsidR="00E8797F" w:rsidRPr="00B26063">
              <w:rPr>
                <w:rFonts w:ascii="Times New Roman" w:eastAsiaTheme="minorEastAsia" w:hAnsi="Times New Roman" w:cs="Times New Roman"/>
                <w:iCs/>
                <w:sz w:val="24"/>
                <w:szCs w:val="24"/>
              </w:rPr>
              <w:t>8</w:t>
            </w:r>
            <w:r w:rsidR="00A86C46" w:rsidRPr="00B26063">
              <w:rPr>
                <w:rFonts w:ascii="Times New Roman" w:eastAsiaTheme="minorEastAsia" w:hAnsi="Times New Roman" w:cs="Times New Roman"/>
                <w:iCs/>
                <w:sz w:val="24"/>
                <w:szCs w:val="24"/>
              </w:rPr>
              <w:t>.</w:t>
            </w:r>
            <w:r w:rsidR="00A86C46">
              <w:rPr>
                <w:rFonts w:ascii="Times New Roman" w:eastAsiaTheme="minorEastAsia" w:hAnsi="Times New Roman" w:cs="Times New Roman"/>
                <w:b/>
                <w:bCs/>
                <w:iCs/>
                <w:sz w:val="24"/>
                <w:szCs w:val="24"/>
              </w:rPr>
              <w:t xml:space="preserve"> </w:t>
            </w:r>
            <w:r w:rsidR="00A86C46" w:rsidRPr="00791D7C">
              <w:rPr>
                <w:rFonts w:ascii="Times New Roman" w:eastAsiaTheme="minorEastAsia" w:hAnsi="Times New Roman" w:cs="Times New Roman"/>
                <w:iCs/>
                <w:sz w:val="24"/>
                <w:szCs w:val="24"/>
              </w:rPr>
              <w:t xml:space="preserve">UV-Vis SEC of MnBr </w:t>
            </w:r>
            <w:r w:rsidR="00A86C46">
              <w:rPr>
                <w:rFonts w:ascii="Times New Roman" w:eastAsiaTheme="minorEastAsia" w:hAnsi="Times New Roman" w:cs="Times New Roman"/>
                <w:iCs/>
                <w:sz w:val="24"/>
                <w:szCs w:val="24"/>
              </w:rPr>
              <w:t>in an acetonitrile solution under nitrogen atmosphere. Peaks at around 800 and 640 nm on the red curve are attributed to the formation of dimeric complex at -1.6 V</w:t>
            </w:r>
            <w:r w:rsidR="00A86C46">
              <w:rPr>
                <w:rFonts w:ascii="Times New Roman" w:eastAsiaTheme="minorEastAsia" w:hAnsi="Times New Roman" w:cs="Times New Roman"/>
                <w:iCs/>
                <w:sz w:val="24"/>
                <w:szCs w:val="24"/>
              </w:rPr>
              <w:fldChar w:fldCharType="begin"/>
            </w:r>
            <w:r w:rsidR="00A86C46">
              <w:rPr>
                <w:rFonts w:ascii="Times New Roman" w:eastAsiaTheme="minorEastAsia" w:hAnsi="Times New Roman" w:cs="Times New Roman"/>
                <w:iCs/>
                <w:sz w:val="24"/>
                <w:szCs w:val="24"/>
              </w:rPr>
              <w:instrText xml:space="preserve"> ADDIN ZOTERO_ITEM CSL_CITATION {"citationID":"viz87jRo","properties":{"formattedCitation":"\\super 17,18\\nosupersub{}","plainCitation":"17,18","noteIndex":0},"citationItems":[{"id":894,"uris":["http://zotero.org/users/local/4a7HLgKB/items/RWMZASXU"],"itemData":{"id":894,"type":"article-journal","abstract":"Manganese at work: Carbonyl bipyridyl complexes based on manganese, a non-noble abundant and inexpensive metal, have been proved to be excellent molecular catalysts for the selective electrochemical reduction of CO2 to CO under mild conditions. Another advantage of manganese complexes over rhenium complexes is that these catalysts operate at markedly less overpotential (0.40 V gain).","container-title":"Angewandte Chemie International Edition","DOI":"10.1002/anie.201103616","ISSN":"1521-3773","issue":"42","license":"Copyright © 2011 WILEY-VCH Verlag GmbH &amp; Co. KGaA, Weinheim","note":"_eprint: https://onlinelibrary.wiley.com/doi/pdf/10.1002/anie.201103616","page":"9903-9906","source":"Wiley Online Library","title":"[Mn(bipyridyl)(CO)3Br]: An Abundant Metal Carbonyl Complex as Efficient Electrocatalyst for CO2 Reduction","title-short":"[Mn(bipyridyl)(CO)3Br]","volume":"50","author":[{"family":"Bourrez","given":"Marc"},{"family":"Molton","given":"Florian"},{"family":"Chardon-Noblat","given":"Sylvie"},{"family":"Deronzier","given":"Alain"}],"issued":{"date-parts":[["2011"]]}}},{"id":1404,"uris":["http://zotero.org/users/local/4a7HLgKB/items/82PDS6E5"],"itemData":{"id":1404,"type":"article-journal","abstract":"Herein, we report the synthesis and characterization of two manganese tricarbonyl complexes, MnI(HL)(CO)3Br (1 a-Br) and MnI(MeL)(CO)3Br (1 b-Br) (where HL=2-(2’-pyridyl)benzimidazole; MeL=1-methyl-2-(2’-pyridy)benzimidazole) and assayed their electrocatalytic properties for CO2 reduction. A redox-active pyridine benzimidazole ancillary ligand in complex 1 a-Br displayed unique hydrogen atom transfer ability to facilitate electrocatalytic CO2 conversion at a markedly lower reduction potential than that observed for 1 b-Br. Notably, a one-electron reduction of 1 a-Br yields a structurally characterized H-bonded binuclear Mn(I) adduct (2 a’) rather than the typically observed Mn(0)-Mn(0) dimer, suggesting a novel method for CO2 activation. Combining advanced electrochemical, spectroscopic, and single crystal X-ray diffraction techniques, we demonstrate the use of an H-atom responsive ligand may reveal an alternative, low-energy pathway for CO2 activation by an earth-abundant metal complex catalyst.","container-title":"Chemistry – A European Journal","DOI":"10.1002/chem.202300796","ISSN":"1521-3765","issue":"58","language":"en","license":"© 2023 Wiley-VCH GmbH","note":"_eprint: https://onlinelibrary.wiley.com/doi/pdf/10.1002/chem.202300796","page":"e202300796","source":"Wiley Online Library","title":"CO2 Activation with Manganese Tricarbonyl Complexes through an H-Atom Responsive Benzimidazole Ligand","volume":"29","author":[{"family":"Singh","given":"Kundan K."},{"family":"Gerke","given":"Carter S."},{"family":"Saund","given":"Simran S."},{"family":"Zito","given":"Alessandra M."},{"family":"Siegler","given":"Maxime A."},{"family":"Thoi","given":"V. Sara"}],"issued":{"date-parts":[["2023"]]}}}],"schema":"https://github.com/citation-style-language/schema/raw/master/csl-citation.json"} </w:instrText>
            </w:r>
            <w:r w:rsidR="00A86C46">
              <w:rPr>
                <w:rFonts w:ascii="Times New Roman" w:eastAsiaTheme="minorEastAsia" w:hAnsi="Times New Roman" w:cs="Times New Roman"/>
                <w:iCs/>
                <w:sz w:val="24"/>
                <w:szCs w:val="24"/>
              </w:rPr>
              <w:fldChar w:fldCharType="separate"/>
            </w:r>
            <w:r w:rsidR="00006B3C" w:rsidRPr="00006B3C">
              <w:rPr>
                <w:rFonts w:ascii="Times New Roman" w:hAnsi="Times New Roman" w:cs="Times New Roman"/>
                <w:kern w:val="0"/>
                <w:sz w:val="24"/>
                <w:vertAlign w:val="superscript"/>
              </w:rPr>
              <w:t>17,18</w:t>
            </w:r>
            <w:r w:rsidR="00A86C46">
              <w:rPr>
                <w:rFonts w:ascii="Times New Roman" w:eastAsiaTheme="minorEastAsia" w:hAnsi="Times New Roman" w:cs="Times New Roman"/>
                <w:iCs/>
                <w:sz w:val="24"/>
                <w:szCs w:val="24"/>
              </w:rPr>
              <w:fldChar w:fldCharType="end"/>
            </w:r>
            <w:r w:rsidR="00A86C46">
              <w:rPr>
                <w:rFonts w:ascii="Times New Roman" w:eastAsiaTheme="minorEastAsia" w:hAnsi="Times New Roman" w:cs="Times New Roman"/>
                <w:iCs/>
                <w:sz w:val="24"/>
                <w:szCs w:val="24"/>
              </w:rPr>
              <w:t>. The blue curve featuring a broad absorption with centre in 560 nm is characteristic of the formation of five-coordinated [Mn(bpy)(CO)</w:t>
            </w:r>
            <w:r w:rsidR="00A86C46" w:rsidRPr="00A5741F">
              <w:rPr>
                <w:rFonts w:ascii="Times New Roman" w:eastAsiaTheme="minorEastAsia" w:hAnsi="Times New Roman" w:cs="Times New Roman"/>
                <w:iCs/>
                <w:sz w:val="24"/>
                <w:szCs w:val="24"/>
                <w:vertAlign w:val="subscript"/>
              </w:rPr>
              <w:t>3</w:t>
            </w:r>
            <w:r w:rsidR="00A86C46">
              <w:rPr>
                <w:rFonts w:ascii="Times New Roman" w:eastAsiaTheme="minorEastAsia" w:hAnsi="Times New Roman" w:cs="Times New Roman"/>
                <w:iCs/>
                <w:sz w:val="24"/>
                <w:szCs w:val="24"/>
              </w:rPr>
              <w:t>]</w:t>
            </w:r>
            <w:r w:rsidR="00A86C46" w:rsidRPr="00A5741F">
              <w:rPr>
                <w:rFonts w:ascii="Times New Roman" w:eastAsiaTheme="minorEastAsia" w:hAnsi="Times New Roman" w:cs="Times New Roman"/>
                <w:iCs/>
                <w:sz w:val="24"/>
                <w:szCs w:val="24"/>
                <w:vertAlign w:val="superscript"/>
              </w:rPr>
              <w:t>-</w:t>
            </w:r>
            <w:r w:rsidR="00A86C46">
              <w:rPr>
                <w:rFonts w:ascii="Times New Roman" w:eastAsiaTheme="minorEastAsia" w:hAnsi="Times New Roman" w:cs="Times New Roman"/>
                <w:iCs/>
                <w:sz w:val="24"/>
                <w:szCs w:val="24"/>
              </w:rPr>
              <w:t xml:space="preserve"> anion</w:t>
            </w:r>
            <w:r w:rsidR="00A86C46">
              <w:rPr>
                <w:rFonts w:ascii="Times New Roman" w:eastAsiaTheme="minorEastAsia" w:hAnsi="Times New Roman" w:cs="Times New Roman"/>
                <w:iCs/>
                <w:sz w:val="24"/>
                <w:szCs w:val="24"/>
              </w:rPr>
              <w:fldChar w:fldCharType="begin"/>
            </w:r>
            <w:r w:rsidR="00A86C46">
              <w:rPr>
                <w:rFonts w:ascii="Times New Roman" w:eastAsiaTheme="minorEastAsia" w:hAnsi="Times New Roman" w:cs="Times New Roman"/>
                <w:iCs/>
                <w:sz w:val="24"/>
                <w:szCs w:val="24"/>
              </w:rPr>
              <w:instrText xml:space="preserve"> ADDIN ZOTERO_ITEM CSL_CITATION {"citationID":"R94HJhaJ","properties":{"formattedCitation":"\\super 16\\nosupersub{}","plainCitation":"16","noteIndex":0},"citationItems":[{"id":1520,"uris":["http://zotero.org/users/local/4a7HLgKB/items/4QP7K7R9"],"itemData":{"id":1520,"type":"article-journal","abstract":"In this article we present for the first time accurate density functional theory (DFT) and time-dependent (TD) DFT data for a series of electronically unsaturated five-coordinate complexes [Mn(CO)3(L2)]−, where L2 stands for a chelating strong π-donor ligand represented by catecholate, dithiolate, amidothiolate, reduced α-diimine (1,4-dialkyl-1,4-diazabutadiene (R-DAB), 2,2′-bipyridine) and reduced 2,2′-biphosphinine types. The single-crystal X-ray structure of the unusual compound [Na(BPY)][Mn(CO)3(BPY)]·Et2O and the electronic absorption spectrum of the anion [Mn(CO)3(BPY)]− are new in the literature. The nature of the bidentate ligand determines the bonding in the complexes, which varies between two limiting forms: from completely π-delocalized diamagnetic {(CO)3Mn–L2}− for L2=α-diimine or biphosphinine, to largely valence-trapped {(CO)3MnI–L22−}− for L22−=catecholate, where the formal oxidation states of Mn and L2 can be assigned. The variable degree of the π-delocalization in the Mn(L2) chelate ring is indicated by experimental resonance Raman spectra of [Mn(CO)3(L2)]− (L2=3,5-di-tBu-catecholate and iPr-DAB), where accurate assignments of the diagnostically important Raman bands have been aided by vibrational analysis. The L2=catecholate type of complexes is known to react with Lewis bases (CO substitution, formation of six-coordinate adducts) while the strongly π-delocalized complexes are inert. The five-coordinate complexes adopt usually a distorted square pyramidal geometry in the solid state, even though transitions to a trigonal bipyramid are also not rare. The experimental structural data and the corresponding DFT-computed values of bond lengths and angles are in a very good agreement. TD-DFT calculations of electronic absorption spectra of the studied Mn complexes and the strongly π-delocalized reference compound [Fe(CO)3(Me-DAB)] have reproduced qualitatively well the experimental spectra. Analyses of the computed electronic transitions in the visible spectroscopic region show that the lowest-energy absorption band always contains a dominant (in some cases almost exclusive) contribution from a π(HOMO)→π*(LUMO) transition within the MnL2 metallacycle. The character of this optical excitation depends strongly on the composition of the frontier orbitals, varying from a partial L2→Mn charge transfer (LMCT) through a fully delocalized π(MnL2)→π*(MnL2) situation to a mixed (CO)Mn→L2 charge transfer (LLCT/MLCT). The latter character is most apparent in the case of the reference complex [Fe(CO)3(Me-DAB)]. The higher-lying, usually strongly mixed electronic transitions in the visible absorption region originate in the three lower-lying occupied orbitals, HOMO−1 to HOMO−3, with significant metal-d contributions. Assignment of these optical excitations to electronic transitions of a specific type is difficult. A partial LLCT/MLCT character is encountered most frequently. The electronic absorption spectra become more complex when the chelating ligand L2, such as 2,2′-bipyridine, features two or more closely spaced low-lying empty π* orbitals.","collection-title":"A Special Issue Highlighting the Many Aspects of the Electronic Spectrosocpy of Inorganic Compounds","container-title":"Coordination Chemistry Reviews","DOI":"10.1016/j.ccr.2006.09.003","ISSN":"0010-8545","issue":"3","journalAbbreviation":"Coordination Chemistry Reviews","page":"557-576","source":"ScienceDirect","title":"Electronic transitions and bonding properties in a series of five-coordinate “16-electron” complexes [Mn(CO)3(L2)]− (L2  =   chelating redox-active π-donor ligand)","volume":"251","author":[{"family":"Hartl","given":"František"},{"family":"Rosa","given":"Patrick"},{"family":"Ricard","given":"Louis"},{"family":"Le Floch","given":"Pascal"},{"family":"Záliš","given":"Stanislav"}],"issued":{"date-parts":[["2007",2,1]]}}}],"schema":"https://github.com/citation-style-language/schema/raw/master/csl-citation.json"} </w:instrText>
            </w:r>
            <w:r w:rsidR="00A86C46">
              <w:rPr>
                <w:rFonts w:ascii="Times New Roman" w:eastAsiaTheme="minorEastAsia" w:hAnsi="Times New Roman" w:cs="Times New Roman"/>
                <w:iCs/>
                <w:sz w:val="24"/>
                <w:szCs w:val="24"/>
              </w:rPr>
              <w:fldChar w:fldCharType="separate"/>
            </w:r>
            <w:r w:rsidR="00006B3C" w:rsidRPr="00006B3C">
              <w:rPr>
                <w:rFonts w:ascii="Times New Roman" w:hAnsi="Times New Roman" w:cs="Times New Roman"/>
                <w:kern w:val="0"/>
                <w:sz w:val="24"/>
                <w:vertAlign w:val="superscript"/>
              </w:rPr>
              <w:t>16</w:t>
            </w:r>
            <w:r w:rsidR="00A86C46">
              <w:rPr>
                <w:rFonts w:ascii="Times New Roman" w:eastAsiaTheme="minorEastAsia" w:hAnsi="Times New Roman" w:cs="Times New Roman"/>
                <w:iCs/>
                <w:sz w:val="24"/>
                <w:szCs w:val="24"/>
              </w:rPr>
              <w:fldChar w:fldCharType="end"/>
            </w:r>
            <w:r w:rsidR="00A86C46">
              <w:rPr>
                <w:rFonts w:ascii="Times New Roman" w:eastAsiaTheme="minorEastAsia" w:hAnsi="Times New Roman" w:cs="Times New Roman"/>
                <w:iCs/>
                <w:sz w:val="24"/>
                <w:szCs w:val="24"/>
              </w:rPr>
              <w:t xml:space="preserve">. </w:t>
            </w:r>
            <w:r w:rsidR="00A86C46">
              <w:rPr>
                <w:rFonts w:ascii="Times New Roman" w:hAnsi="Times New Roman" w:cs="Times New Roman"/>
                <w:sz w:val="24"/>
                <w:szCs w:val="24"/>
              </w:rPr>
              <w:t>The order of electrolysis was performed as indicated in the image: from resting state to -1.9 V electrolysis.</w:t>
            </w:r>
          </w:p>
          <w:p w14:paraId="7D867EBF" w14:textId="77777777" w:rsidR="00A86C46" w:rsidRDefault="00A86C46" w:rsidP="00E07594">
            <w:pPr>
              <w:spacing w:line="360" w:lineRule="auto"/>
              <w:jc w:val="both"/>
              <w:rPr>
                <w:rFonts w:ascii="Times New Roman" w:hAnsi="Times New Roman" w:cs="Times New Roman"/>
                <w:b/>
                <w:bCs/>
                <w:sz w:val="24"/>
                <w:szCs w:val="24"/>
              </w:rPr>
            </w:pPr>
          </w:p>
          <w:p w14:paraId="2BB95EC6" w14:textId="77777777" w:rsidR="00A86C46" w:rsidRDefault="00A86C46" w:rsidP="00E07594">
            <w:pPr>
              <w:spacing w:line="360" w:lineRule="auto"/>
              <w:jc w:val="both"/>
              <w:rPr>
                <w:rFonts w:ascii="Times New Roman" w:hAnsi="Times New Roman" w:cs="Times New Roman"/>
                <w:b/>
                <w:bCs/>
                <w:sz w:val="24"/>
                <w:szCs w:val="24"/>
              </w:rPr>
            </w:pPr>
          </w:p>
          <w:p w14:paraId="01758F4D" w14:textId="77777777" w:rsidR="00A86C46" w:rsidRDefault="00A86C46" w:rsidP="00E07594">
            <w:pPr>
              <w:spacing w:line="360" w:lineRule="auto"/>
              <w:jc w:val="both"/>
              <w:rPr>
                <w:rFonts w:ascii="Times New Roman" w:hAnsi="Times New Roman" w:cs="Times New Roman"/>
                <w:b/>
                <w:bCs/>
                <w:sz w:val="24"/>
                <w:szCs w:val="24"/>
              </w:rPr>
            </w:pPr>
          </w:p>
          <w:p w14:paraId="16072763" w14:textId="77777777" w:rsidR="00A86C46" w:rsidRDefault="00A86C46" w:rsidP="00E07594">
            <w:pPr>
              <w:spacing w:line="360" w:lineRule="auto"/>
              <w:jc w:val="both"/>
              <w:rPr>
                <w:rFonts w:ascii="Times New Roman" w:hAnsi="Times New Roman" w:cs="Times New Roman"/>
                <w:b/>
                <w:bCs/>
                <w:sz w:val="24"/>
                <w:szCs w:val="24"/>
              </w:rPr>
            </w:pPr>
          </w:p>
          <w:p w14:paraId="2B7EAD1A" w14:textId="77777777" w:rsidR="00A86C46" w:rsidRPr="00791D7C" w:rsidRDefault="00A86C46" w:rsidP="00E07594">
            <w:pPr>
              <w:spacing w:line="360" w:lineRule="auto"/>
              <w:jc w:val="both"/>
              <w:rPr>
                <w:rFonts w:ascii="Times New Roman" w:eastAsiaTheme="minorEastAsia" w:hAnsi="Times New Roman" w:cs="Times New Roman"/>
                <w:b/>
                <w:bCs/>
                <w:iCs/>
                <w:sz w:val="24"/>
                <w:szCs w:val="24"/>
              </w:rPr>
            </w:pPr>
          </w:p>
        </w:tc>
      </w:tr>
    </w:tbl>
    <w:p w14:paraId="279B5976" w14:textId="77777777" w:rsidR="00A86C46" w:rsidRPr="002A7F29" w:rsidRDefault="00A86C46" w:rsidP="00A86C46">
      <w:pPr>
        <w:spacing w:line="480" w:lineRule="auto"/>
        <w:jc w:val="both"/>
        <w:rPr>
          <w:rFonts w:ascii="Times New Roman" w:hAnsi="Times New Roman" w:cs="Times New Roman"/>
        </w:rPr>
      </w:pPr>
    </w:p>
    <w:bookmarkEnd w:id="13"/>
    <w:p w14:paraId="0DC3D432" w14:textId="77777777" w:rsidR="00A86C46" w:rsidRPr="00E07594" w:rsidRDefault="00A86C46" w:rsidP="00A86C46">
      <w:pPr>
        <w:spacing w:line="480" w:lineRule="auto"/>
        <w:jc w:val="both"/>
        <w:rPr>
          <w:rFonts w:ascii="Times New Roman" w:hAnsi="Times New Roman" w:cs="Times New Roman"/>
          <w:sz w:val="24"/>
          <w:szCs w:val="24"/>
          <w:u w:val="single"/>
        </w:rPr>
      </w:pPr>
      <w:r w:rsidRPr="00E07594">
        <w:rPr>
          <w:rFonts w:ascii="Times New Roman" w:hAnsi="Times New Roman" w:cs="Times New Roman"/>
          <w:sz w:val="24"/>
          <w:szCs w:val="24"/>
          <w:u w:val="single"/>
        </w:rPr>
        <w:br w:type="page"/>
      </w:r>
    </w:p>
    <w:p w14:paraId="2CB02ADA" w14:textId="77777777" w:rsidR="00A86C46" w:rsidRDefault="00A86C46" w:rsidP="00A86C4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Note 3 </w:t>
      </w:r>
    </w:p>
    <w:p w14:paraId="7D68B8DF" w14:textId="77777777" w:rsidR="00A86C46" w:rsidRPr="00E07594" w:rsidRDefault="00A86C46" w:rsidP="00A86C46">
      <w:pPr>
        <w:spacing w:line="360" w:lineRule="auto"/>
        <w:jc w:val="both"/>
        <w:rPr>
          <w:rFonts w:ascii="Times New Roman" w:hAnsi="Times New Roman" w:cs="Times New Roman"/>
          <w:sz w:val="24"/>
          <w:szCs w:val="24"/>
          <w:u w:val="single"/>
        </w:rPr>
      </w:pPr>
      <w:r w:rsidRPr="00E07594">
        <w:rPr>
          <w:rFonts w:ascii="Times New Roman" w:hAnsi="Times New Roman" w:cs="Times New Roman"/>
          <w:sz w:val="24"/>
          <w:szCs w:val="24"/>
          <w:u w:val="single"/>
        </w:rPr>
        <w:t>Mathematical demonstration that at lower concentrations of [Mn(bpy)(CO)</w:t>
      </w:r>
      <w:r w:rsidRPr="00E07594">
        <w:rPr>
          <w:rFonts w:ascii="Times New Roman" w:hAnsi="Times New Roman" w:cs="Times New Roman"/>
          <w:sz w:val="24"/>
          <w:szCs w:val="24"/>
          <w:u w:val="single"/>
          <w:vertAlign w:val="subscript"/>
        </w:rPr>
        <w:t>3</w:t>
      </w:r>
      <w:r w:rsidRPr="00E07594">
        <w:rPr>
          <w:rFonts w:ascii="Times New Roman" w:hAnsi="Times New Roman" w:cs="Times New Roman"/>
          <w:sz w:val="24"/>
          <w:szCs w:val="24"/>
          <w:u w:val="single"/>
        </w:rPr>
        <w:t>Im-dye]</w:t>
      </w:r>
      <w:r w:rsidRPr="00E07594">
        <w:rPr>
          <w:rFonts w:ascii="Times New Roman" w:hAnsi="Times New Roman" w:cs="Times New Roman"/>
          <w:sz w:val="24"/>
          <w:szCs w:val="24"/>
          <w:u w:val="single"/>
          <w:vertAlign w:val="superscript"/>
        </w:rPr>
        <w:t>+</w:t>
      </w:r>
      <w:r w:rsidRPr="00E07594">
        <w:rPr>
          <w:rFonts w:ascii="Times New Roman" w:hAnsi="Times New Roman" w:cs="Times New Roman"/>
          <w:sz w:val="24"/>
          <w:szCs w:val="24"/>
          <w:u w:val="single"/>
        </w:rPr>
        <w:t>, the association (α) of  [Mn</w:t>
      </w:r>
      <w:r w:rsidRPr="00E07594">
        <w:rPr>
          <w:rFonts w:ascii="Times New Roman" w:hAnsi="Times New Roman" w:cs="Times New Roman"/>
          <w:sz w:val="24"/>
          <w:szCs w:val="24"/>
          <w:u w:val="single"/>
          <w:vertAlign w:val="superscript"/>
        </w:rPr>
        <w:t>0</w:t>
      </w:r>
      <w:r w:rsidRPr="00E07594">
        <w:rPr>
          <w:rFonts w:ascii="Times New Roman" w:hAnsi="Times New Roman" w:cs="Times New Roman"/>
          <w:sz w:val="24"/>
          <w:szCs w:val="24"/>
          <w:u w:val="single"/>
        </w:rPr>
        <w:t>(bpy)(CO)</w:t>
      </w:r>
      <w:r w:rsidRPr="00E07594">
        <w:rPr>
          <w:rFonts w:ascii="Times New Roman" w:hAnsi="Times New Roman" w:cs="Times New Roman"/>
          <w:sz w:val="24"/>
          <w:szCs w:val="24"/>
          <w:u w:val="single"/>
          <w:vertAlign w:val="subscript"/>
        </w:rPr>
        <w:t>3</w:t>
      </w:r>
      <w:r w:rsidRPr="00E07594">
        <w:rPr>
          <w:rFonts w:ascii="Times New Roman" w:hAnsi="Times New Roman" w:cs="Times New Roman"/>
          <w:sz w:val="24"/>
          <w:szCs w:val="24"/>
          <w:u w:val="single"/>
        </w:rPr>
        <w:t>Im-dye</w:t>
      </w:r>
      <w:r w:rsidRPr="00E07594">
        <w:rPr>
          <w:rFonts w:ascii="Times New Roman" w:hAnsi="Times New Roman" w:cs="Times New Roman"/>
          <w:sz w:val="24"/>
          <w:szCs w:val="24"/>
          <w:u w:val="single"/>
          <w:vertAlign w:val="superscript"/>
        </w:rPr>
        <w:t>-</w:t>
      </w:r>
      <w:r w:rsidRPr="00E07594">
        <w:rPr>
          <w:rFonts w:ascii="Times New Roman" w:hAnsi="Times New Roman" w:cs="Times New Roman"/>
          <w:sz w:val="24"/>
          <w:szCs w:val="24"/>
          <w:u w:val="single"/>
        </w:rPr>
        <w:t>]</w:t>
      </w:r>
      <w:r w:rsidRPr="00E07594">
        <w:rPr>
          <w:rFonts w:ascii="Times New Roman" w:hAnsi="Times New Roman" w:cs="Times New Roman"/>
          <w:sz w:val="24"/>
          <w:szCs w:val="24"/>
          <w:u w:val="single"/>
          <w:vertAlign w:val="superscript"/>
        </w:rPr>
        <w:t>-</w:t>
      </w:r>
      <w:r w:rsidRPr="00E07594">
        <w:rPr>
          <w:rFonts w:ascii="Times New Roman" w:hAnsi="Times New Roman" w:cs="Times New Roman"/>
          <w:sz w:val="24"/>
          <w:szCs w:val="24"/>
          <w:u w:val="single"/>
        </w:rPr>
        <w:t xml:space="preserve"> into the dimeric form [(Mn</w:t>
      </w:r>
      <w:r w:rsidRPr="00E07594">
        <w:rPr>
          <w:rFonts w:ascii="Times New Roman" w:hAnsi="Times New Roman" w:cs="Times New Roman"/>
          <w:sz w:val="24"/>
          <w:szCs w:val="24"/>
          <w:u w:val="single"/>
          <w:vertAlign w:val="superscript"/>
        </w:rPr>
        <w:t>0</w:t>
      </w:r>
      <w:r w:rsidRPr="00E07594">
        <w:rPr>
          <w:rFonts w:ascii="Times New Roman" w:hAnsi="Times New Roman" w:cs="Times New Roman"/>
          <w:sz w:val="24"/>
          <w:szCs w:val="24"/>
          <w:u w:val="single"/>
        </w:rPr>
        <w:t>(bpy)(CO)</w:t>
      </w:r>
      <w:r w:rsidRPr="00E07594">
        <w:rPr>
          <w:rFonts w:ascii="Times New Roman" w:hAnsi="Times New Roman" w:cs="Times New Roman"/>
          <w:sz w:val="24"/>
          <w:szCs w:val="24"/>
          <w:u w:val="single"/>
          <w:vertAlign w:val="subscript"/>
        </w:rPr>
        <w:t>3</w:t>
      </w:r>
      <w:r w:rsidRPr="00E07594">
        <w:rPr>
          <w:rFonts w:ascii="Times New Roman" w:hAnsi="Times New Roman" w:cs="Times New Roman"/>
          <w:sz w:val="24"/>
          <w:szCs w:val="24"/>
          <w:u w:val="single"/>
        </w:rPr>
        <w:t>Im-dye</w:t>
      </w:r>
      <w:r w:rsidRPr="00E07594">
        <w:rPr>
          <w:rFonts w:ascii="Times New Roman" w:hAnsi="Times New Roman" w:cs="Times New Roman"/>
          <w:sz w:val="24"/>
          <w:szCs w:val="24"/>
          <w:u w:val="single"/>
          <w:vertAlign w:val="superscript"/>
        </w:rPr>
        <w:t>-</w:t>
      </w:r>
      <w:r w:rsidRPr="00E07594">
        <w:rPr>
          <w:rFonts w:ascii="Times New Roman" w:hAnsi="Times New Roman" w:cs="Times New Roman"/>
          <w:sz w:val="24"/>
          <w:szCs w:val="24"/>
          <w:u w:val="single"/>
        </w:rPr>
        <w:t>)]</w:t>
      </w:r>
      <w:r w:rsidRPr="00E07594">
        <w:rPr>
          <w:rFonts w:ascii="Times New Roman" w:hAnsi="Times New Roman" w:cs="Times New Roman"/>
          <w:sz w:val="24"/>
          <w:szCs w:val="24"/>
          <w:u w:val="single"/>
          <w:vertAlign w:val="superscript"/>
        </w:rPr>
        <w:t>2-</w:t>
      </w:r>
      <w:r w:rsidRPr="00E07594">
        <w:rPr>
          <w:rFonts w:ascii="Times New Roman" w:hAnsi="Times New Roman" w:cs="Times New Roman"/>
          <w:sz w:val="24"/>
          <w:szCs w:val="24"/>
          <w:u w:val="single"/>
        </w:rPr>
        <w:t xml:space="preserve"> is lower. </w:t>
      </w:r>
    </w:p>
    <w:p w14:paraId="35892E63" w14:textId="77777777" w:rsidR="00A86C46" w:rsidRPr="00B13AEA" w:rsidRDefault="00A86C46" w:rsidP="00A86C46">
      <w:pPr>
        <w:spacing w:line="360" w:lineRule="auto"/>
        <w:jc w:val="both"/>
        <w:rPr>
          <w:rFonts w:ascii="Times New Roman" w:hAnsi="Times New Roman" w:cs="Times New Roman"/>
          <w:sz w:val="24"/>
          <w:szCs w:val="24"/>
        </w:rPr>
      </w:pPr>
      <w:r w:rsidRPr="00B13AEA">
        <w:rPr>
          <w:rFonts w:ascii="Times New Roman" w:hAnsi="Times New Roman" w:cs="Times New Roman"/>
          <w:sz w:val="24"/>
          <w:szCs w:val="24"/>
        </w:rPr>
        <w:t>After the first reduction of [Mn(bpy)(CO)</w:t>
      </w:r>
      <w:r w:rsidRPr="00B13AEA">
        <w:rPr>
          <w:rFonts w:ascii="Times New Roman" w:hAnsi="Times New Roman" w:cs="Times New Roman"/>
          <w:sz w:val="24"/>
          <w:szCs w:val="24"/>
          <w:vertAlign w:val="subscript"/>
        </w:rPr>
        <w:t>3</w:t>
      </w:r>
      <w:r w:rsidRPr="00B13AEA">
        <w:rPr>
          <w:rFonts w:ascii="Times New Roman" w:hAnsi="Times New Roman" w:cs="Times New Roman"/>
          <w:sz w:val="24"/>
          <w:szCs w:val="24"/>
        </w:rPr>
        <w:t>Im-dye]</w:t>
      </w:r>
      <w:r w:rsidRPr="00B13AEA">
        <w:rPr>
          <w:rFonts w:ascii="Times New Roman" w:hAnsi="Times New Roman" w:cs="Times New Roman"/>
          <w:sz w:val="24"/>
          <w:szCs w:val="24"/>
          <w:vertAlign w:val="superscript"/>
        </w:rPr>
        <w:t>+</w:t>
      </w:r>
      <w:r w:rsidRPr="00B13AEA">
        <w:rPr>
          <w:rFonts w:ascii="Times New Roman" w:hAnsi="Times New Roman" w:cs="Times New Roman"/>
          <w:sz w:val="24"/>
          <w:szCs w:val="24"/>
        </w:rPr>
        <w:t>, the following chemical equilibrium takes place:</w:t>
      </w:r>
    </w:p>
    <w:p w14:paraId="6AC54AAD" w14:textId="77777777" w:rsidR="00A86C46" w:rsidRPr="00D75DD2" w:rsidRDefault="00000000" w:rsidP="00A86C46">
      <w:pPr>
        <w:spacing w:line="360" w:lineRule="auto"/>
        <w:jc w:val="both"/>
        <w:rPr>
          <w:rFonts w:ascii="Times New Roman" w:eastAsiaTheme="minorEastAsia" w:hAnsi="Times New Roman" w:cs="Times New Roman"/>
          <w:iCs/>
          <w:sz w:val="20"/>
          <w:szCs w:val="20"/>
        </w:rPr>
      </w:pPr>
      <m:oMathPara>
        <m:oMath>
          <m:sSup>
            <m:sSupPr>
              <m:ctrlPr>
                <w:rPr>
                  <w:rFonts w:ascii="Cambria Math" w:hAnsi="Cambria Math" w:cs="Times New Roman"/>
                  <w:iCs/>
                  <w:sz w:val="20"/>
                  <w:szCs w:val="20"/>
                </w:rPr>
              </m:ctrlPr>
            </m:sSupPr>
            <m:e>
              <m:d>
                <m:dPr>
                  <m:begChr m:val="["/>
                  <m:endChr m:val="]"/>
                  <m:ctrlPr>
                    <w:rPr>
                      <w:rFonts w:ascii="Cambria Math" w:hAnsi="Cambria Math" w:cs="Times New Roman"/>
                      <w:iCs/>
                      <w:sz w:val="20"/>
                      <w:szCs w:val="20"/>
                    </w:rPr>
                  </m:ctrlPr>
                </m:dPr>
                <m:e>
                  <m:sSup>
                    <m:sSupPr>
                      <m:ctrlPr>
                        <w:rPr>
                          <w:rFonts w:ascii="Cambria Math" w:hAnsi="Cambria Math" w:cs="Times New Roman"/>
                          <w:iCs/>
                          <w:sz w:val="20"/>
                          <w:szCs w:val="20"/>
                        </w:rPr>
                      </m:ctrlPr>
                    </m:sSupPr>
                    <m:e>
                      <m:r>
                        <m:rPr>
                          <m:sty m:val="p"/>
                        </m:rPr>
                        <w:rPr>
                          <w:rFonts w:ascii="Cambria Math" w:hAnsi="Cambria Math" w:cs="Times New Roman"/>
                          <w:sz w:val="20"/>
                          <w:szCs w:val="20"/>
                        </w:rPr>
                        <m:t>Mn</m:t>
                      </m:r>
                    </m:e>
                    <m:sup>
                      <m:r>
                        <m:rPr>
                          <m:sty m:val="p"/>
                        </m:rPr>
                        <w:rPr>
                          <w:rFonts w:ascii="Cambria Math" w:hAnsi="Cambria Math" w:cs="Times New Roman"/>
                          <w:sz w:val="20"/>
                          <w:szCs w:val="20"/>
                        </w:rPr>
                        <m:t>+</m:t>
                      </m:r>
                    </m:sup>
                  </m:sSup>
                  <m:d>
                    <m:dPr>
                      <m:ctrlPr>
                        <w:rPr>
                          <w:rFonts w:ascii="Cambria Math" w:hAnsi="Cambria Math" w:cs="Times New Roman"/>
                          <w:iCs/>
                          <w:sz w:val="20"/>
                          <w:szCs w:val="20"/>
                        </w:rPr>
                      </m:ctrlPr>
                    </m:dPr>
                    <m:e>
                      <m:r>
                        <m:rPr>
                          <m:sty m:val="p"/>
                        </m:rPr>
                        <w:rPr>
                          <w:rFonts w:ascii="Cambria Math" w:hAnsi="Cambria Math" w:cs="Times New Roman"/>
                          <w:sz w:val="20"/>
                          <w:szCs w:val="20"/>
                        </w:rPr>
                        <m:t>bpy</m:t>
                      </m:r>
                    </m:e>
                  </m:d>
                  <m:sSub>
                    <m:sSubPr>
                      <m:ctrlPr>
                        <w:rPr>
                          <w:rFonts w:ascii="Cambria Math" w:hAnsi="Cambria Math" w:cs="Times New Roman"/>
                          <w:iCs/>
                          <w:sz w:val="20"/>
                          <w:szCs w:val="20"/>
                        </w:rPr>
                      </m:ctrlPr>
                    </m:sSubPr>
                    <m:e>
                      <m:d>
                        <m:dPr>
                          <m:ctrlPr>
                            <w:rPr>
                              <w:rFonts w:ascii="Cambria Math" w:hAnsi="Cambria Math" w:cs="Times New Roman"/>
                              <w:iCs/>
                              <w:sz w:val="20"/>
                              <w:szCs w:val="20"/>
                            </w:rPr>
                          </m:ctrlPr>
                        </m:dPr>
                        <m:e>
                          <m:r>
                            <m:rPr>
                              <m:sty m:val="p"/>
                            </m:rPr>
                            <w:rPr>
                              <w:rFonts w:ascii="Cambria Math" w:hAnsi="Cambria Math" w:cs="Times New Roman"/>
                              <w:sz w:val="20"/>
                              <w:szCs w:val="20"/>
                            </w:rPr>
                            <m:t>CO</m:t>
                          </m:r>
                        </m:e>
                      </m:d>
                    </m:e>
                    <m:sub>
                      <m:r>
                        <m:rPr>
                          <m:sty m:val="p"/>
                        </m:rPr>
                        <w:rPr>
                          <w:rFonts w:ascii="Cambria Math" w:hAnsi="Cambria Math" w:cs="Times New Roman"/>
                          <w:sz w:val="20"/>
                          <w:szCs w:val="20"/>
                        </w:rPr>
                        <m:t>3</m:t>
                      </m:r>
                    </m:sub>
                  </m:sSub>
                  <m:r>
                    <m:rPr>
                      <m:sty m:val="p"/>
                    </m:rPr>
                    <w:rPr>
                      <w:rFonts w:ascii="Cambria Math" w:hAnsi="Cambria Math" w:cs="Times New Roman"/>
                      <w:sz w:val="20"/>
                      <w:szCs w:val="20"/>
                    </w:rPr>
                    <m:t>Im-dye</m:t>
                  </m:r>
                </m:e>
              </m:d>
            </m:e>
            <m:sup>
              <m:r>
                <m:rPr>
                  <m:sty m:val="p"/>
                </m:rPr>
                <w:rPr>
                  <w:rFonts w:ascii="Cambria Math" w:hAnsi="Cambria Math" w:cs="Times New Roman"/>
                  <w:sz w:val="20"/>
                  <w:szCs w:val="20"/>
                </w:rPr>
                <m:t>+</m:t>
              </m:r>
            </m:sup>
          </m:sSup>
          <m:r>
            <m:rPr>
              <m:sty m:val="p"/>
            </m:rPr>
            <w:rPr>
              <w:rFonts w:ascii="Cambria Math" w:hAnsi="Cambria Math" w:cs="Times New Roman"/>
              <w:sz w:val="20"/>
              <w:szCs w:val="20"/>
            </w:rPr>
            <m:t>+2e →</m:t>
          </m:r>
          <m:sSup>
            <m:sSupPr>
              <m:ctrlPr>
                <w:rPr>
                  <w:rFonts w:ascii="Cambria Math" w:hAnsi="Cambria Math" w:cs="Times New Roman"/>
                  <w:iCs/>
                  <w:sz w:val="20"/>
                  <w:szCs w:val="20"/>
                </w:rPr>
              </m:ctrlPr>
            </m:sSupPr>
            <m:e>
              <m:d>
                <m:dPr>
                  <m:begChr m:val="["/>
                  <m:endChr m:val="]"/>
                  <m:ctrlPr>
                    <w:rPr>
                      <w:rFonts w:ascii="Cambria Math" w:hAnsi="Cambria Math" w:cs="Times New Roman"/>
                      <w:iCs/>
                      <w:sz w:val="20"/>
                      <w:szCs w:val="20"/>
                    </w:rPr>
                  </m:ctrlPr>
                </m:dPr>
                <m:e>
                  <m:sSup>
                    <m:sSupPr>
                      <m:ctrlPr>
                        <w:rPr>
                          <w:rFonts w:ascii="Cambria Math" w:hAnsi="Cambria Math" w:cs="Times New Roman"/>
                          <w:iCs/>
                          <w:sz w:val="20"/>
                          <w:szCs w:val="20"/>
                        </w:rPr>
                      </m:ctrlPr>
                    </m:sSupPr>
                    <m:e>
                      <m:r>
                        <m:rPr>
                          <m:sty m:val="p"/>
                        </m:rPr>
                        <w:rPr>
                          <w:rFonts w:ascii="Cambria Math" w:hAnsi="Cambria Math" w:cs="Times New Roman"/>
                          <w:sz w:val="20"/>
                          <w:szCs w:val="20"/>
                        </w:rPr>
                        <m:t>Mn</m:t>
                      </m:r>
                    </m:e>
                    <m:sup>
                      <m:r>
                        <m:rPr>
                          <m:sty m:val="p"/>
                        </m:rPr>
                        <w:rPr>
                          <w:rFonts w:ascii="Cambria Math" w:hAnsi="Cambria Math" w:cs="Times New Roman"/>
                          <w:sz w:val="20"/>
                          <w:szCs w:val="20"/>
                        </w:rPr>
                        <m:t>0</m:t>
                      </m:r>
                    </m:sup>
                  </m:sSup>
                  <m:d>
                    <m:dPr>
                      <m:ctrlPr>
                        <w:rPr>
                          <w:rFonts w:ascii="Cambria Math" w:hAnsi="Cambria Math" w:cs="Times New Roman"/>
                          <w:iCs/>
                          <w:sz w:val="20"/>
                          <w:szCs w:val="20"/>
                        </w:rPr>
                      </m:ctrlPr>
                    </m:dPr>
                    <m:e>
                      <m:r>
                        <m:rPr>
                          <m:sty m:val="p"/>
                        </m:rPr>
                        <w:rPr>
                          <w:rFonts w:ascii="Cambria Math" w:hAnsi="Cambria Math" w:cs="Times New Roman"/>
                          <w:sz w:val="20"/>
                          <w:szCs w:val="20"/>
                        </w:rPr>
                        <m:t>bpy</m:t>
                      </m:r>
                    </m:e>
                  </m:d>
                  <m:sSub>
                    <m:sSubPr>
                      <m:ctrlPr>
                        <w:rPr>
                          <w:rFonts w:ascii="Cambria Math" w:hAnsi="Cambria Math" w:cs="Times New Roman"/>
                          <w:iCs/>
                          <w:sz w:val="20"/>
                          <w:szCs w:val="20"/>
                        </w:rPr>
                      </m:ctrlPr>
                    </m:sSubPr>
                    <m:e>
                      <m:d>
                        <m:dPr>
                          <m:ctrlPr>
                            <w:rPr>
                              <w:rFonts w:ascii="Cambria Math" w:hAnsi="Cambria Math" w:cs="Times New Roman"/>
                              <w:iCs/>
                              <w:sz w:val="20"/>
                              <w:szCs w:val="20"/>
                            </w:rPr>
                          </m:ctrlPr>
                        </m:dPr>
                        <m:e>
                          <m:r>
                            <m:rPr>
                              <m:sty m:val="p"/>
                            </m:rPr>
                            <w:rPr>
                              <w:rFonts w:ascii="Cambria Math" w:hAnsi="Cambria Math" w:cs="Times New Roman"/>
                              <w:sz w:val="20"/>
                              <w:szCs w:val="20"/>
                            </w:rPr>
                            <m:t>CO</m:t>
                          </m:r>
                        </m:e>
                      </m:d>
                    </m:e>
                    <m:sub>
                      <m:r>
                        <m:rPr>
                          <m:sty m:val="p"/>
                        </m:rPr>
                        <w:rPr>
                          <w:rFonts w:ascii="Cambria Math" w:hAnsi="Cambria Math" w:cs="Times New Roman"/>
                          <w:sz w:val="20"/>
                          <w:szCs w:val="20"/>
                        </w:rPr>
                        <m:t>3</m:t>
                      </m:r>
                    </m:sub>
                  </m:sSub>
                  <m:sSup>
                    <m:sSupPr>
                      <m:ctrlPr>
                        <w:rPr>
                          <w:rFonts w:ascii="Cambria Math" w:hAnsi="Cambria Math" w:cs="Times New Roman"/>
                          <w:iCs/>
                          <w:sz w:val="20"/>
                          <w:szCs w:val="20"/>
                        </w:rPr>
                      </m:ctrlPr>
                    </m:sSupPr>
                    <m:e>
                      <m:r>
                        <m:rPr>
                          <m:sty m:val="p"/>
                        </m:rPr>
                        <w:rPr>
                          <w:rFonts w:ascii="Cambria Math" w:hAnsi="Cambria Math" w:cs="Times New Roman"/>
                          <w:sz w:val="20"/>
                          <w:szCs w:val="20"/>
                        </w:rPr>
                        <m:t>Im-dye</m:t>
                      </m:r>
                    </m:e>
                    <m:sup>
                      <m:r>
                        <m:rPr>
                          <m:sty m:val="p"/>
                        </m:rPr>
                        <w:rPr>
                          <w:rFonts w:ascii="Cambria Math" w:hAnsi="Cambria Math" w:cs="Times New Roman"/>
                          <w:sz w:val="20"/>
                          <w:szCs w:val="20"/>
                        </w:rPr>
                        <m:t>-</m:t>
                      </m:r>
                    </m:sup>
                  </m:sSup>
                </m:e>
              </m:d>
            </m:e>
            <m:sup>
              <m:r>
                <m:rPr>
                  <m:sty m:val="p"/>
                </m:rPr>
                <w:rPr>
                  <w:rFonts w:ascii="Cambria Math" w:hAnsi="Cambria Math" w:cs="Times New Roman"/>
                  <w:sz w:val="20"/>
                  <w:szCs w:val="20"/>
                </w:rPr>
                <m:t>-</m:t>
              </m:r>
            </m:sup>
          </m:sSup>
          <m:r>
            <m:rPr>
              <m:sty m:val="p"/>
            </m:rPr>
            <w:rPr>
              <w:rFonts w:ascii="Cambria Math" w:hAnsi="Cambria Math" w:cs="Times New Roman"/>
              <w:sz w:val="20"/>
              <w:szCs w:val="20"/>
            </w:rPr>
            <m:t>⇌</m:t>
          </m:r>
          <m:sSup>
            <m:sSupPr>
              <m:ctrlPr>
                <w:rPr>
                  <w:rFonts w:ascii="Cambria Math" w:hAnsi="Cambria Math" w:cs="Times New Roman"/>
                  <w:iCs/>
                  <w:sz w:val="20"/>
                  <w:szCs w:val="20"/>
                </w:rPr>
              </m:ctrlPr>
            </m:sSupPr>
            <m:e>
              <m:r>
                <m:rPr>
                  <m:sty m:val="p"/>
                </m:rPr>
                <w:rPr>
                  <w:rFonts w:ascii="Cambria Math" w:hAnsi="Cambria Math" w:cs="Times New Roman"/>
                  <w:sz w:val="20"/>
                  <w:szCs w:val="20"/>
                </w:rPr>
                <m:t>0.5</m:t>
              </m:r>
              <m:sSub>
                <m:sSubPr>
                  <m:ctrlPr>
                    <w:rPr>
                      <w:rFonts w:ascii="Cambria Math" w:hAnsi="Cambria Math" w:cs="Times New Roman"/>
                      <w:iCs/>
                      <w:sz w:val="20"/>
                      <w:szCs w:val="20"/>
                    </w:rPr>
                  </m:ctrlPr>
                </m:sSubPr>
                <m:e>
                  <m:d>
                    <m:dPr>
                      <m:begChr m:val="["/>
                      <m:endChr m:val="]"/>
                      <m:ctrlPr>
                        <w:rPr>
                          <w:rFonts w:ascii="Cambria Math" w:hAnsi="Cambria Math" w:cs="Times New Roman"/>
                          <w:iCs/>
                          <w:sz w:val="20"/>
                          <w:szCs w:val="20"/>
                        </w:rPr>
                      </m:ctrlPr>
                    </m:dPr>
                    <m:e>
                      <m:sSup>
                        <m:sSupPr>
                          <m:ctrlPr>
                            <w:rPr>
                              <w:rFonts w:ascii="Cambria Math" w:hAnsi="Cambria Math" w:cs="Times New Roman"/>
                              <w:iCs/>
                              <w:sz w:val="20"/>
                              <w:szCs w:val="20"/>
                            </w:rPr>
                          </m:ctrlPr>
                        </m:sSupPr>
                        <m:e>
                          <m:r>
                            <m:rPr>
                              <m:sty m:val="p"/>
                            </m:rPr>
                            <w:rPr>
                              <w:rFonts w:ascii="Cambria Math" w:hAnsi="Cambria Math" w:cs="Times New Roman"/>
                              <w:sz w:val="20"/>
                              <w:szCs w:val="20"/>
                            </w:rPr>
                            <m:t>Mn</m:t>
                          </m:r>
                        </m:e>
                        <m:sup>
                          <m:r>
                            <m:rPr>
                              <m:sty m:val="p"/>
                            </m:rPr>
                            <w:rPr>
                              <w:rFonts w:ascii="Cambria Math" w:hAnsi="Cambria Math" w:cs="Times New Roman"/>
                              <w:sz w:val="20"/>
                              <w:szCs w:val="20"/>
                            </w:rPr>
                            <m:t>0</m:t>
                          </m:r>
                        </m:sup>
                      </m:sSup>
                      <m:d>
                        <m:dPr>
                          <m:ctrlPr>
                            <w:rPr>
                              <w:rFonts w:ascii="Cambria Math" w:hAnsi="Cambria Math" w:cs="Times New Roman"/>
                              <w:iCs/>
                              <w:sz w:val="20"/>
                              <w:szCs w:val="20"/>
                            </w:rPr>
                          </m:ctrlPr>
                        </m:dPr>
                        <m:e>
                          <m:r>
                            <m:rPr>
                              <m:sty m:val="p"/>
                            </m:rPr>
                            <w:rPr>
                              <w:rFonts w:ascii="Cambria Math" w:hAnsi="Cambria Math" w:cs="Times New Roman"/>
                              <w:sz w:val="20"/>
                              <w:szCs w:val="20"/>
                            </w:rPr>
                            <m:t>bpy</m:t>
                          </m:r>
                        </m:e>
                      </m:d>
                      <m:sSub>
                        <m:sSubPr>
                          <m:ctrlPr>
                            <w:rPr>
                              <w:rFonts w:ascii="Cambria Math" w:hAnsi="Cambria Math" w:cs="Times New Roman"/>
                              <w:iCs/>
                              <w:sz w:val="20"/>
                              <w:szCs w:val="20"/>
                            </w:rPr>
                          </m:ctrlPr>
                        </m:sSubPr>
                        <m:e>
                          <m:d>
                            <m:dPr>
                              <m:ctrlPr>
                                <w:rPr>
                                  <w:rFonts w:ascii="Cambria Math" w:hAnsi="Cambria Math" w:cs="Times New Roman"/>
                                  <w:iCs/>
                                  <w:sz w:val="20"/>
                                  <w:szCs w:val="20"/>
                                </w:rPr>
                              </m:ctrlPr>
                            </m:dPr>
                            <m:e>
                              <m:r>
                                <m:rPr>
                                  <m:sty m:val="p"/>
                                </m:rPr>
                                <w:rPr>
                                  <w:rFonts w:ascii="Cambria Math" w:hAnsi="Cambria Math" w:cs="Times New Roman"/>
                                  <w:sz w:val="20"/>
                                  <w:szCs w:val="20"/>
                                </w:rPr>
                                <m:t>CO</m:t>
                              </m:r>
                            </m:e>
                          </m:d>
                        </m:e>
                        <m:sub>
                          <m:r>
                            <m:rPr>
                              <m:sty m:val="p"/>
                            </m:rPr>
                            <w:rPr>
                              <w:rFonts w:ascii="Cambria Math" w:hAnsi="Cambria Math" w:cs="Times New Roman"/>
                              <w:sz w:val="20"/>
                              <w:szCs w:val="20"/>
                            </w:rPr>
                            <m:t>3</m:t>
                          </m:r>
                        </m:sub>
                      </m:sSub>
                      <m:sSup>
                        <m:sSupPr>
                          <m:ctrlPr>
                            <w:rPr>
                              <w:rFonts w:ascii="Cambria Math" w:hAnsi="Cambria Math" w:cs="Times New Roman"/>
                              <w:iCs/>
                              <w:sz w:val="20"/>
                              <w:szCs w:val="20"/>
                            </w:rPr>
                          </m:ctrlPr>
                        </m:sSupPr>
                        <m:e>
                          <m:r>
                            <m:rPr>
                              <m:sty m:val="p"/>
                            </m:rPr>
                            <w:rPr>
                              <w:rFonts w:ascii="Cambria Math" w:hAnsi="Cambria Math" w:cs="Times New Roman"/>
                              <w:sz w:val="20"/>
                              <w:szCs w:val="20"/>
                            </w:rPr>
                            <m:t>Im-dye</m:t>
                          </m:r>
                        </m:e>
                        <m:sup>
                          <m:r>
                            <m:rPr>
                              <m:sty m:val="p"/>
                            </m:rPr>
                            <w:rPr>
                              <w:rFonts w:ascii="Cambria Math" w:hAnsi="Cambria Math" w:cs="Times New Roman"/>
                              <w:sz w:val="20"/>
                              <w:szCs w:val="20"/>
                            </w:rPr>
                            <m:t>-</m:t>
                          </m:r>
                        </m:sup>
                      </m:sSup>
                    </m:e>
                  </m:d>
                </m:e>
                <m:sub>
                  <m:r>
                    <m:rPr>
                      <m:sty m:val="p"/>
                    </m:rPr>
                    <w:rPr>
                      <w:rFonts w:ascii="Cambria Math" w:hAnsi="Cambria Math" w:cs="Times New Roman"/>
                      <w:sz w:val="20"/>
                      <w:szCs w:val="20"/>
                    </w:rPr>
                    <m:t>2</m:t>
                  </m:r>
                </m:sub>
              </m:sSub>
            </m:e>
            <m:sup>
              <m:r>
                <m:rPr>
                  <m:sty m:val="p"/>
                </m:rPr>
                <w:rPr>
                  <w:rFonts w:ascii="Cambria Math" w:hAnsi="Cambria Math" w:cs="Times New Roman"/>
                  <w:sz w:val="20"/>
                  <w:szCs w:val="20"/>
                </w:rPr>
                <m:t>2-</m:t>
              </m:r>
            </m:sup>
          </m:sSup>
        </m:oMath>
      </m:oMathPara>
    </w:p>
    <w:p w14:paraId="2DCED053" w14:textId="77777777" w:rsidR="00A86C46" w:rsidRPr="00B13AEA" w:rsidRDefault="00A86C46" w:rsidP="00A86C46">
      <w:pPr>
        <w:spacing w:line="360" w:lineRule="auto"/>
        <w:jc w:val="both"/>
        <w:rPr>
          <w:rFonts w:ascii="Times New Roman" w:eastAsiaTheme="minorEastAsia" w:hAnsi="Times New Roman" w:cs="Times New Roman"/>
          <w:iCs/>
          <w:sz w:val="24"/>
          <w:szCs w:val="24"/>
        </w:rPr>
      </w:pPr>
      <w:r w:rsidRPr="00B13AEA">
        <w:rPr>
          <w:rFonts w:ascii="Times New Roman" w:eastAsiaTheme="minorEastAsia" w:hAnsi="Times New Roman" w:cs="Times New Roman"/>
          <w:iCs/>
          <w:sz w:val="24"/>
          <w:szCs w:val="24"/>
        </w:rPr>
        <w:t>This dimerization process is spontaneous (</w:t>
      </w:r>
      <m:oMath>
        <m:r>
          <m:rPr>
            <m:sty m:val="p"/>
          </m:rPr>
          <w:rPr>
            <w:rFonts w:ascii="Cambria Math" w:eastAsiaTheme="minorEastAsia" w:hAnsi="Cambria Math" w:cs="Times New Roman"/>
            <w:sz w:val="24"/>
            <w:szCs w:val="24"/>
          </w:rPr>
          <m:t>∆G&lt;0</m:t>
        </m:r>
      </m:oMath>
      <w:r w:rsidRPr="00B13AEA">
        <w:rPr>
          <w:rFonts w:ascii="Times New Roman" w:eastAsiaTheme="minorEastAsia" w:hAnsi="Times New Roman" w:cs="Times New Roman"/>
          <w:iCs/>
          <w:sz w:val="24"/>
          <w:szCs w:val="24"/>
        </w:rPr>
        <w:t xml:space="preserve">) at room temperature, then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Sub>
        <m:r>
          <m:rPr>
            <m:sty m:val="p"/>
          </m:rPr>
          <w:rPr>
            <w:rFonts w:ascii="Cambria Math" w:eastAsiaTheme="minorEastAsia" w:hAnsi="Cambria Math" w:cs="Times New Roman"/>
            <w:sz w:val="24"/>
            <w:szCs w:val="24"/>
          </w:rPr>
          <m:t>&gt;1</m:t>
        </m:r>
      </m:oMath>
      <w:r w:rsidRPr="00B13AEA">
        <w:rPr>
          <w:rFonts w:ascii="Times New Roman" w:eastAsiaTheme="minorEastAsia" w:hAnsi="Times New Roman" w:cs="Times New Roman"/>
          <w:iCs/>
          <w:sz w:val="24"/>
          <w:szCs w:val="24"/>
        </w:rPr>
        <w:t xml:space="preserve"> according to the mathematical relation between </w:t>
      </w:r>
      <m:oMath>
        <m:r>
          <m:rPr>
            <m:sty m:val="p"/>
          </m:rPr>
          <w:rPr>
            <w:rFonts w:ascii="Cambria Math" w:eastAsiaTheme="minorEastAsia" w:hAnsi="Cambria Math" w:cs="Times New Roman"/>
            <w:sz w:val="24"/>
            <w:szCs w:val="24"/>
          </w:rPr>
          <m:t>∆G</m:t>
        </m:r>
      </m:oMath>
      <w:r w:rsidRPr="00B13AEA">
        <w:rPr>
          <w:rFonts w:ascii="Times New Roman" w:eastAsiaTheme="minorEastAsia" w:hAnsi="Times New Roman" w:cs="Times New Roman"/>
          <w:iCs/>
          <w:sz w:val="24"/>
          <w:szCs w:val="24"/>
        </w:rPr>
        <w:t xml:space="preserve"> and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Sub>
      </m:oMath>
      <w:r w:rsidRPr="00B13AEA">
        <w:rPr>
          <w:rFonts w:ascii="Times New Roman" w:eastAsiaTheme="minorEastAsia" w:hAnsi="Times New Roman" w:cs="Times New Roman"/>
          <w:sz w:val="24"/>
          <w:szCs w:val="24"/>
        </w:rPr>
        <w:t>. Given</w:t>
      </w:r>
      <w:r w:rsidRPr="00B13AEA">
        <w:rPr>
          <w:rFonts w:ascii="Times New Roman" w:eastAsiaTheme="minorEastAsia" w:hAnsi="Times New Roman" w:cs="Times New Roman"/>
          <w:iCs/>
          <w:sz w:val="24"/>
          <w:szCs w:val="24"/>
        </w:rPr>
        <w:t xml:space="preserve"> </w:t>
      </w:r>
      <m:oMath>
        <m:r>
          <m:rPr>
            <m:sty m:val="p"/>
          </m:rPr>
          <w:rPr>
            <w:rFonts w:ascii="Cambria Math" w:eastAsiaTheme="minorEastAsia" w:hAnsi="Cambria Math" w:cs="Times New Roman"/>
            <w:sz w:val="24"/>
            <w:szCs w:val="24"/>
          </w:rPr>
          <m:t>x</m:t>
        </m:r>
      </m:oMath>
      <w:r w:rsidRPr="00B13AEA">
        <w:rPr>
          <w:rFonts w:ascii="Times New Roman" w:eastAsiaTheme="minorEastAsia" w:hAnsi="Times New Roman" w:cs="Times New Roman"/>
          <w:iCs/>
          <w:sz w:val="24"/>
          <w:szCs w:val="24"/>
        </w:rPr>
        <w:t xml:space="preserve"> molecules of </w:t>
      </w:r>
      <m:oMath>
        <m:sSup>
          <m:sSupPr>
            <m:ctrlPr>
              <w:rPr>
                <w:rFonts w:ascii="Cambria Math" w:hAnsi="Cambria Math" w:cs="Times New Roman"/>
                <w:iCs/>
                <w:sz w:val="24"/>
                <w:szCs w:val="24"/>
              </w:rPr>
            </m:ctrlPr>
          </m:sSup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Mn</m:t>
                    </m:r>
                  </m:e>
                  <m:sup>
                    <m:r>
                      <m:rPr>
                        <m:sty m:val="p"/>
                      </m:rPr>
                      <w:rPr>
                        <w:rFonts w:ascii="Cambria Math" w:hAnsi="Cambria Math" w:cs="Times New Roman"/>
                        <w:sz w:val="24"/>
                        <w:szCs w:val="24"/>
                      </w:rPr>
                      <m:t>+</m:t>
                    </m:r>
                  </m:sup>
                </m:sSup>
                <m:d>
                  <m:dPr>
                    <m:ctrlPr>
                      <w:rPr>
                        <w:rFonts w:ascii="Cambria Math" w:hAnsi="Cambria Math" w:cs="Times New Roman"/>
                        <w:iCs/>
                        <w:sz w:val="24"/>
                        <w:szCs w:val="24"/>
                      </w:rPr>
                    </m:ctrlPr>
                  </m:dPr>
                  <m:e>
                    <m:r>
                      <m:rPr>
                        <m:sty m:val="p"/>
                      </m:rPr>
                      <w:rPr>
                        <w:rFonts w:ascii="Cambria Math" w:hAnsi="Cambria Math" w:cs="Times New Roman"/>
                        <w:sz w:val="24"/>
                        <w:szCs w:val="24"/>
                      </w:rPr>
                      <m:t>bpy</m:t>
                    </m:r>
                  </m:e>
                </m:d>
                <m:sSub>
                  <m:sSubPr>
                    <m:ctrlPr>
                      <w:rPr>
                        <w:rFonts w:ascii="Cambria Math" w:hAnsi="Cambria Math" w:cs="Times New Roman"/>
                        <w:iCs/>
                        <w:sz w:val="24"/>
                        <w:szCs w:val="24"/>
                      </w:rPr>
                    </m:ctrlPr>
                  </m:sSubPr>
                  <m:e>
                    <m:d>
                      <m:dPr>
                        <m:ctrlPr>
                          <w:rPr>
                            <w:rFonts w:ascii="Cambria Math" w:hAnsi="Cambria Math" w:cs="Times New Roman"/>
                            <w:iCs/>
                            <w:sz w:val="24"/>
                            <w:szCs w:val="24"/>
                          </w:rPr>
                        </m:ctrlPr>
                      </m:dPr>
                      <m:e>
                        <m:r>
                          <m:rPr>
                            <m:sty m:val="p"/>
                          </m:rPr>
                          <w:rPr>
                            <w:rFonts w:ascii="Cambria Math" w:hAnsi="Cambria Math" w:cs="Times New Roman"/>
                            <w:sz w:val="24"/>
                            <w:szCs w:val="24"/>
                          </w:rPr>
                          <m:t>CO</m:t>
                        </m:r>
                      </m:e>
                    </m:d>
                  </m:e>
                  <m:sub>
                    <m:r>
                      <m:rPr>
                        <m:sty m:val="p"/>
                      </m:rPr>
                      <w:rPr>
                        <w:rFonts w:ascii="Cambria Math" w:hAnsi="Cambria Math" w:cs="Times New Roman"/>
                        <w:sz w:val="24"/>
                        <w:szCs w:val="24"/>
                      </w:rPr>
                      <m:t>3</m:t>
                    </m:r>
                  </m:sub>
                </m:sSub>
                <m:r>
                  <m:rPr>
                    <m:sty m:val="p"/>
                  </m:rPr>
                  <w:rPr>
                    <w:rFonts w:ascii="Cambria Math" w:hAnsi="Cambria Math" w:cs="Times New Roman"/>
                    <w:sz w:val="24"/>
                    <w:szCs w:val="24"/>
                  </w:rPr>
                  <m:t>Im-dye</m:t>
                </m:r>
              </m:e>
            </m:d>
          </m:e>
          <m:sup>
            <m:r>
              <m:rPr>
                <m:sty m:val="p"/>
              </m:rPr>
              <w:rPr>
                <w:rFonts w:ascii="Cambria Math" w:hAnsi="Cambria Math" w:cs="Times New Roman"/>
                <w:sz w:val="24"/>
                <w:szCs w:val="24"/>
              </w:rPr>
              <m:t>+</m:t>
            </m:r>
          </m:sup>
        </m:sSup>
      </m:oMath>
      <w:r w:rsidRPr="00B13AEA">
        <w:rPr>
          <w:rFonts w:ascii="Times New Roman" w:eastAsiaTheme="minorEastAsia" w:hAnsi="Times New Roman" w:cs="Times New Roman"/>
          <w:iCs/>
          <w:sz w:val="24"/>
          <w:szCs w:val="24"/>
        </w:rPr>
        <w:t xml:space="preserve">, </w:t>
      </w:r>
      <m:oMath>
        <m:r>
          <m:rPr>
            <m:sty m:val="p"/>
          </m:rPr>
          <w:rPr>
            <w:rFonts w:ascii="Cambria Math" w:eastAsiaTheme="minorEastAsia" w:hAnsi="Cambria Math" w:cs="Times New Roman"/>
            <w:sz w:val="24"/>
            <w:szCs w:val="24"/>
          </w:rPr>
          <m:t>x</m:t>
        </m:r>
      </m:oMath>
      <w:r w:rsidRPr="00B13AEA">
        <w:rPr>
          <w:rFonts w:ascii="Times New Roman" w:eastAsiaTheme="minorEastAsia" w:hAnsi="Times New Roman" w:cs="Times New Roman"/>
          <w:iCs/>
          <w:sz w:val="24"/>
          <w:szCs w:val="24"/>
        </w:rPr>
        <w:t xml:space="preserve"> molecules of </w:t>
      </w:r>
      <m:oMath>
        <m:sSup>
          <m:sSupPr>
            <m:ctrlPr>
              <w:rPr>
                <w:rFonts w:ascii="Cambria Math" w:hAnsi="Cambria Math" w:cs="Times New Roman"/>
                <w:iCs/>
                <w:sz w:val="24"/>
                <w:szCs w:val="24"/>
              </w:rPr>
            </m:ctrlPr>
          </m:sSup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Mn</m:t>
                    </m:r>
                  </m:e>
                  <m:sup>
                    <m:r>
                      <m:rPr>
                        <m:sty m:val="p"/>
                      </m:rPr>
                      <w:rPr>
                        <w:rFonts w:ascii="Cambria Math" w:hAnsi="Cambria Math" w:cs="Times New Roman"/>
                        <w:sz w:val="24"/>
                        <w:szCs w:val="24"/>
                      </w:rPr>
                      <m:t>0</m:t>
                    </m:r>
                  </m:sup>
                </m:sSup>
                <m:d>
                  <m:dPr>
                    <m:ctrlPr>
                      <w:rPr>
                        <w:rFonts w:ascii="Cambria Math" w:hAnsi="Cambria Math" w:cs="Times New Roman"/>
                        <w:iCs/>
                        <w:sz w:val="24"/>
                        <w:szCs w:val="24"/>
                      </w:rPr>
                    </m:ctrlPr>
                  </m:dPr>
                  <m:e>
                    <m:r>
                      <m:rPr>
                        <m:sty m:val="p"/>
                      </m:rPr>
                      <w:rPr>
                        <w:rFonts w:ascii="Cambria Math" w:hAnsi="Cambria Math" w:cs="Times New Roman"/>
                        <w:sz w:val="24"/>
                        <w:szCs w:val="24"/>
                      </w:rPr>
                      <m:t>bpy</m:t>
                    </m:r>
                  </m:e>
                </m:d>
                <m:sSub>
                  <m:sSubPr>
                    <m:ctrlPr>
                      <w:rPr>
                        <w:rFonts w:ascii="Cambria Math" w:hAnsi="Cambria Math" w:cs="Times New Roman"/>
                        <w:iCs/>
                        <w:sz w:val="24"/>
                        <w:szCs w:val="24"/>
                      </w:rPr>
                    </m:ctrlPr>
                  </m:sSubPr>
                  <m:e>
                    <m:d>
                      <m:dPr>
                        <m:ctrlPr>
                          <w:rPr>
                            <w:rFonts w:ascii="Cambria Math" w:hAnsi="Cambria Math" w:cs="Times New Roman"/>
                            <w:iCs/>
                            <w:sz w:val="24"/>
                            <w:szCs w:val="24"/>
                          </w:rPr>
                        </m:ctrlPr>
                      </m:dPr>
                      <m:e>
                        <m:r>
                          <m:rPr>
                            <m:sty m:val="p"/>
                          </m:rPr>
                          <w:rPr>
                            <w:rFonts w:ascii="Cambria Math" w:hAnsi="Cambria Math" w:cs="Times New Roman"/>
                            <w:sz w:val="24"/>
                            <w:szCs w:val="24"/>
                          </w:rPr>
                          <m:t>CO</m:t>
                        </m:r>
                      </m:e>
                    </m:d>
                  </m:e>
                  <m:sub>
                    <m:r>
                      <m:rPr>
                        <m:sty m:val="p"/>
                      </m:rPr>
                      <w:rPr>
                        <w:rFonts w:ascii="Cambria Math" w:hAnsi="Cambria Math" w:cs="Times New Roman"/>
                        <w:sz w:val="24"/>
                        <w:szCs w:val="24"/>
                      </w:rPr>
                      <m:t>3</m:t>
                    </m:r>
                  </m:sub>
                </m:sSub>
                <m:sSup>
                  <m:sSupPr>
                    <m:ctrlPr>
                      <w:rPr>
                        <w:rFonts w:ascii="Cambria Math" w:hAnsi="Cambria Math" w:cs="Times New Roman"/>
                        <w:iCs/>
                        <w:sz w:val="24"/>
                        <w:szCs w:val="24"/>
                      </w:rPr>
                    </m:ctrlPr>
                  </m:sSupPr>
                  <m:e>
                    <m:r>
                      <m:rPr>
                        <m:sty m:val="p"/>
                      </m:rPr>
                      <w:rPr>
                        <w:rFonts w:ascii="Cambria Math" w:hAnsi="Cambria Math" w:cs="Times New Roman"/>
                        <w:sz w:val="24"/>
                        <w:szCs w:val="24"/>
                      </w:rPr>
                      <m:t>Im-dye</m:t>
                    </m:r>
                  </m:e>
                  <m:sup>
                    <m:r>
                      <m:rPr>
                        <m:sty m:val="p"/>
                      </m:rPr>
                      <w:rPr>
                        <w:rFonts w:ascii="Cambria Math" w:hAnsi="Cambria Math" w:cs="Times New Roman"/>
                        <w:sz w:val="24"/>
                        <w:szCs w:val="24"/>
                      </w:rPr>
                      <m:t>-</m:t>
                    </m:r>
                  </m:sup>
                </m:sSup>
              </m:e>
            </m:d>
          </m:e>
          <m:sup>
            <m:r>
              <m:rPr>
                <m:sty m:val="p"/>
              </m:rPr>
              <w:rPr>
                <w:rFonts w:ascii="Cambria Math" w:hAnsi="Cambria Math" w:cs="Times New Roman"/>
                <w:sz w:val="24"/>
                <w:szCs w:val="24"/>
              </w:rPr>
              <m:t>-</m:t>
            </m:r>
          </m:sup>
        </m:sSup>
      </m:oMath>
      <w:r w:rsidRPr="00B13AEA">
        <w:rPr>
          <w:rFonts w:ascii="Times New Roman" w:eastAsiaTheme="minorEastAsia" w:hAnsi="Times New Roman" w:cs="Times New Roman"/>
          <w:iCs/>
          <w:sz w:val="24"/>
          <w:szCs w:val="24"/>
        </w:rPr>
        <w:t xml:space="preserve"> are formed via reduction at the working electrode. Once the equilibrium is stablished, </w:t>
      </w:r>
      <m:oMath>
        <m:r>
          <m:rPr>
            <m:sty m:val="p"/>
          </m:rPr>
          <w:rPr>
            <w:rFonts w:ascii="Cambria Math" w:eastAsiaTheme="minorEastAsia" w:hAnsi="Cambria Math" w:cs="Times New Roman"/>
            <w:sz w:val="24"/>
            <w:szCs w:val="24"/>
          </w:rPr>
          <m:t>y</m:t>
        </m:r>
      </m:oMath>
      <w:r w:rsidRPr="00B13AEA">
        <w:rPr>
          <w:rFonts w:ascii="Times New Roman" w:eastAsiaTheme="minorEastAsia" w:hAnsi="Times New Roman" w:cs="Times New Roman"/>
          <w:iCs/>
          <w:sz w:val="24"/>
          <w:szCs w:val="24"/>
        </w:rPr>
        <w:t xml:space="preserve"> molecules of </w:t>
      </w:r>
      <m:oMath>
        <m:sSup>
          <m:sSupPr>
            <m:ctrlPr>
              <w:rPr>
                <w:rFonts w:ascii="Cambria Math" w:hAnsi="Cambria Math" w:cs="Times New Roman"/>
                <w:iCs/>
                <w:sz w:val="24"/>
                <w:szCs w:val="24"/>
              </w:rPr>
            </m:ctrlPr>
          </m:sSup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Mn</m:t>
                    </m:r>
                  </m:e>
                  <m:sup>
                    <m:r>
                      <m:rPr>
                        <m:sty m:val="p"/>
                      </m:rPr>
                      <w:rPr>
                        <w:rFonts w:ascii="Cambria Math" w:hAnsi="Cambria Math" w:cs="Times New Roman"/>
                        <w:sz w:val="24"/>
                        <w:szCs w:val="24"/>
                      </w:rPr>
                      <m:t>0</m:t>
                    </m:r>
                  </m:sup>
                </m:sSup>
                <m:d>
                  <m:dPr>
                    <m:ctrlPr>
                      <w:rPr>
                        <w:rFonts w:ascii="Cambria Math" w:hAnsi="Cambria Math" w:cs="Times New Roman"/>
                        <w:iCs/>
                        <w:sz w:val="24"/>
                        <w:szCs w:val="24"/>
                      </w:rPr>
                    </m:ctrlPr>
                  </m:dPr>
                  <m:e>
                    <m:r>
                      <m:rPr>
                        <m:sty m:val="p"/>
                      </m:rPr>
                      <w:rPr>
                        <w:rFonts w:ascii="Cambria Math" w:hAnsi="Cambria Math" w:cs="Times New Roman"/>
                        <w:sz w:val="24"/>
                        <w:szCs w:val="24"/>
                      </w:rPr>
                      <m:t>bpy</m:t>
                    </m:r>
                  </m:e>
                </m:d>
                <m:sSub>
                  <m:sSubPr>
                    <m:ctrlPr>
                      <w:rPr>
                        <w:rFonts w:ascii="Cambria Math" w:hAnsi="Cambria Math" w:cs="Times New Roman"/>
                        <w:iCs/>
                        <w:sz w:val="24"/>
                        <w:szCs w:val="24"/>
                      </w:rPr>
                    </m:ctrlPr>
                  </m:sSubPr>
                  <m:e>
                    <m:d>
                      <m:dPr>
                        <m:ctrlPr>
                          <w:rPr>
                            <w:rFonts w:ascii="Cambria Math" w:hAnsi="Cambria Math" w:cs="Times New Roman"/>
                            <w:iCs/>
                            <w:sz w:val="24"/>
                            <w:szCs w:val="24"/>
                          </w:rPr>
                        </m:ctrlPr>
                      </m:dPr>
                      <m:e>
                        <m:r>
                          <m:rPr>
                            <m:sty m:val="p"/>
                          </m:rPr>
                          <w:rPr>
                            <w:rFonts w:ascii="Cambria Math" w:hAnsi="Cambria Math" w:cs="Times New Roman"/>
                            <w:sz w:val="24"/>
                            <w:szCs w:val="24"/>
                          </w:rPr>
                          <m:t>CO</m:t>
                        </m:r>
                      </m:e>
                    </m:d>
                  </m:e>
                  <m:sub>
                    <m:r>
                      <m:rPr>
                        <m:sty m:val="p"/>
                      </m:rPr>
                      <w:rPr>
                        <w:rFonts w:ascii="Cambria Math" w:hAnsi="Cambria Math" w:cs="Times New Roman"/>
                        <w:sz w:val="24"/>
                        <w:szCs w:val="24"/>
                      </w:rPr>
                      <m:t>3</m:t>
                    </m:r>
                  </m:sub>
                </m:sSub>
                <m:sSup>
                  <m:sSupPr>
                    <m:ctrlPr>
                      <w:rPr>
                        <w:rFonts w:ascii="Cambria Math" w:hAnsi="Cambria Math" w:cs="Times New Roman"/>
                        <w:iCs/>
                        <w:sz w:val="24"/>
                        <w:szCs w:val="24"/>
                      </w:rPr>
                    </m:ctrlPr>
                  </m:sSupPr>
                  <m:e>
                    <m:r>
                      <m:rPr>
                        <m:sty m:val="p"/>
                      </m:rPr>
                      <w:rPr>
                        <w:rFonts w:ascii="Cambria Math" w:hAnsi="Cambria Math" w:cs="Times New Roman"/>
                        <w:sz w:val="24"/>
                        <w:szCs w:val="24"/>
                      </w:rPr>
                      <m:t>Im-dye</m:t>
                    </m:r>
                  </m:e>
                  <m:sup>
                    <m:r>
                      <m:rPr>
                        <m:sty m:val="p"/>
                      </m:rPr>
                      <w:rPr>
                        <w:rFonts w:ascii="Cambria Math" w:hAnsi="Cambria Math" w:cs="Times New Roman"/>
                        <w:sz w:val="24"/>
                        <w:szCs w:val="24"/>
                      </w:rPr>
                      <m:t>-</m:t>
                    </m:r>
                  </m:sup>
                </m:sSup>
              </m:e>
            </m:d>
          </m:e>
          <m:sup>
            <m:r>
              <m:rPr>
                <m:sty m:val="p"/>
              </m:rPr>
              <w:rPr>
                <w:rFonts w:ascii="Cambria Math" w:hAnsi="Cambria Math" w:cs="Times New Roman"/>
                <w:sz w:val="24"/>
                <w:szCs w:val="24"/>
              </w:rPr>
              <m:t>-</m:t>
            </m:r>
          </m:sup>
        </m:sSup>
      </m:oMath>
      <w:r w:rsidRPr="00B13AEA">
        <w:rPr>
          <w:rFonts w:ascii="Times New Roman" w:eastAsiaTheme="minorEastAsia" w:hAnsi="Times New Roman" w:cs="Times New Roman"/>
          <w:iCs/>
          <w:sz w:val="24"/>
          <w:szCs w:val="24"/>
        </w:rPr>
        <w:t xml:space="preserve"> are converted to dimeric form. Then:</w:t>
      </w:r>
    </w:p>
    <w:p w14:paraId="721AD531" w14:textId="77777777" w:rsidR="00A86C46" w:rsidRPr="00D75DD2" w:rsidRDefault="00000000" w:rsidP="00A86C46">
      <w:pPr>
        <w:spacing w:line="360" w:lineRule="auto"/>
        <w:jc w:val="both"/>
        <w:rPr>
          <w:rFonts w:ascii="Times New Roman" w:eastAsiaTheme="minorEastAsia" w:hAnsi="Times New Roman" w:cs="Times New Roman"/>
          <w:sz w:val="20"/>
          <w:szCs w:val="20"/>
        </w:rPr>
      </w:pPr>
      <m:oMathPara>
        <m:oMathParaPr>
          <m:jc m:val="right"/>
        </m:oMathParaPr>
        <m:oMath>
          <m:sSub>
            <m:sSubPr>
              <m:ctrlPr>
                <w:rPr>
                  <w:rFonts w:ascii="Cambria Math" w:hAnsi="Cambria Math" w:cs="Times New Roman"/>
                  <w:sz w:val="20"/>
                  <w:szCs w:val="20"/>
                </w:rPr>
              </m:ctrlPr>
            </m:sSubPr>
            <m:e>
              <m:r>
                <m:rPr>
                  <m:sty m:val="p"/>
                </m:rPr>
                <w:rPr>
                  <w:rFonts w:ascii="Cambria Math" w:hAnsi="Cambria Math" w:cs="Times New Roman"/>
                  <w:sz w:val="20"/>
                  <w:szCs w:val="20"/>
                </w:rPr>
                <m:t>K</m:t>
              </m:r>
            </m:e>
            <m:sub>
              <m:r>
                <m:rPr>
                  <m:sty m:val="p"/>
                </m:rPr>
                <w:rPr>
                  <w:rFonts w:ascii="Cambria Math" w:hAnsi="Cambria Math" w:cs="Times New Roman"/>
                  <w:sz w:val="20"/>
                  <w:szCs w:val="20"/>
                </w:rPr>
                <m:t>eq</m:t>
              </m:r>
            </m:sub>
          </m:sSub>
          <m:r>
            <m:rPr>
              <m:sty m:val="p"/>
            </m:rPr>
            <w:rPr>
              <w:rFonts w:ascii="Cambria Math" w:hAnsi="Cambria Math" w:cs="Times New Roman"/>
              <w:sz w:val="20"/>
              <w:szCs w:val="20"/>
            </w:rPr>
            <m:t>=</m:t>
          </m:r>
          <m:f>
            <m:fPr>
              <m:ctrlPr>
                <w:rPr>
                  <w:rFonts w:ascii="Cambria Math" w:hAnsi="Cambria Math" w:cs="Times New Roman"/>
                  <w:sz w:val="20"/>
                  <w:szCs w:val="20"/>
                </w:rPr>
              </m:ctrlPr>
            </m:fPr>
            <m:num>
              <m:sSup>
                <m:sSupPr>
                  <m:ctrlPr>
                    <w:rPr>
                      <w:rFonts w:ascii="Cambria Math" w:hAnsi="Cambria Math" w:cs="Times New Roman"/>
                      <w:sz w:val="20"/>
                      <w:szCs w:val="20"/>
                    </w:rPr>
                  </m:ctrlPr>
                </m:sSupPr>
                <m:e>
                  <m:d>
                    <m:dPr>
                      <m:ctrlPr>
                        <w:rPr>
                          <w:rFonts w:ascii="Cambria Math" w:hAnsi="Cambria Math" w:cs="Times New Roman"/>
                          <w:sz w:val="20"/>
                          <w:szCs w:val="20"/>
                        </w:rPr>
                      </m:ctrlPr>
                    </m:dPr>
                    <m:e>
                      <m:r>
                        <m:rPr>
                          <m:sty m:val="p"/>
                        </m:rPr>
                        <w:rPr>
                          <w:rFonts w:ascii="Cambria Math" w:hAnsi="Cambria Math" w:cs="Times New Roman"/>
                          <w:sz w:val="20"/>
                          <w:szCs w:val="20"/>
                        </w:rPr>
                        <m:t>0.5y</m:t>
                      </m:r>
                    </m:e>
                  </m:d>
                </m:e>
                <m:sup>
                  <m:r>
                    <m:rPr>
                      <m:sty m:val="p"/>
                    </m:rPr>
                    <w:rPr>
                      <w:rFonts w:ascii="Cambria Math" w:hAnsi="Cambria Math" w:cs="Times New Roman"/>
                      <w:sz w:val="20"/>
                      <w:szCs w:val="20"/>
                    </w:rPr>
                    <m:t>0.5</m:t>
                  </m:r>
                </m:sup>
              </m:sSup>
            </m:num>
            <m:den>
              <m:r>
                <m:rPr>
                  <m:sty m:val="p"/>
                </m:rPr>
                <w:rPr>
                  <w:rFonts w:ascii="Cambria Math" w:hAnsi="Cambria Math" w:cs="Times New Roman"/>
                  <w:sz w:val="20"/>
                  <w:szCs w:val="20"/>
                </w:rPr>
                <m:t>x-y</m:t>
              </m:r>
            </m:den>
          </m:f>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eq. 7</m:t>
              </m:r>
            </m:e>
          </m:d>
        </m:oMath>
      </m:oMathPara>
    </w:p>
    <w:p w14:paraId="0A71BF3A" w14:textId="77777777" w:rsidR="00A86C46" w:rsidRPr="00B13AEA" w:rsidRDefault="00A86C46" w:rsidP="00A86C46">
      <w:pPr>
        <w:spacing w:line="360" w:lineRule="auto"/>
        <w:jc w:val="both"/>
        <w:rPr>
          <w:rFonts w:ascii="Times New Roman" w:eastAsiaTheme="minorEastAsia" w:hAnsi="Times New Roman" w:cs="Times New Roman"/>
          <w:sz w:val="24"/>
          <w:szCs w:val="24"/>
        </w:rPr>
      </w:pPr>
      <w:r w:rsidRPr="00B13AEA">
        <w:rPr>
          <w:rFonts w:ascii="Times New Roman" w:eastAsiaTheme="minorEastAsia" w:hAnsi="Times New Roman" w:cs="Times New Roman"/>
          <w:sz w:val="24"/>
          <w:szCs w:val="24"/>
        </w:rPr>
        <w:t xml:space="preserve">As the volume of the solution (V) stays constant, if numerator and denominator of (1) are divided by V, then x and y can be expressed as mol/L as well. In this demonstration, </w:t>
      </w:r>
      <m:oMath>
        <m:r>
          <w:rPr>
            <w:rFonts w:ascii="Cambria Math" w:eastAsiaTheme="minorEastAsia" w:hAnsi="Cambria Math" w:cs="Times New Roman"/>
            <w:sz w:val="24"/>
            <w:szCs w:val="24"/>
          </w:rPr>
          <m:t>x</m:t>
        </m:r>
        <m:r>
          <m:rPr>
            <m:sty m:val="p"/>
          </m:rPr>
          <w:rPr>
            <w:rFonts w:ascii="Cambria Math" w:eastAsiaTheme="minorEastAsia" w:hAnsi="Cambria Math" w:cs="Times New Roman"/>
            <w:sz w:val="24"/>
            <w:szCs w:val="24"/>
          </w:rPr>
          <m:t>=0.0001</m:t>
        </m:r>
        <m:f>
          <m:fPr>
            <m:ctrlPr>
              <w:rPr>
                <w:rFonts w:ascii="Cambria Math" w:eastAsiaTheme="minorEastAsia" w:hAnsi="Cambria Math" w:cs="Times New Roman"/>
                <w:iCs/>
                <w:sz w:val="24"/>
                <w:szCs w:val="24"/>
              </w:rPr>
            </m:ctrlPr>
          </m:fPr>
          <m:num>
            <m:r>
              <m:rPr>
                <m:sty m:val="p"/>
              </m:rPr>
              <w:rPr>
                <w:rFonts w:ascii="Cambria Math" w:eastAsiaTheme="minorEastAsia" w:hAnsi="Cambria Math" w:cs="Times New Roman"/>
                <w:sz w:val="24"/>
                <w:szCs w:val="24"/>
              </w:rPr>
              <m:t>mol</m:t>
            </m:r>
          </m:num>
          <m:den>
            <m:r>
              <m:rPr>
                <m:sty m:val="p"/>
              </m:rPr>
              <w:rPr>
                <w:rFonts w:ascii="Cambria Math" w:eastAsiaTheme="minorEastAsia" w:hAnsi="Cambria Math" w:cs="Times New Roman"/>
                <w:sz w:val="24"/>
                <w:szCs w:val="24"/>
              </w:rPr>
              <m:t>L</m:t>
            </m:r>
          </m:den>
        </m:f>
      </m:oMath>
      <w:r w:rsidRPr="00B13AEA">
        <w:rPr>
          <w:rFonts w:ascii="Times New Roman" w:eastAsiaTheme="minorEastAsia" w:hAnsi="Times New Roman" w:cs="Times New Roman"/>
          <w:sz w:val="24"/>
          <w:szCs w:val="24"/>
        </w:rPr>
        <w:t xml:space="preserve"> and </w:t>
      </w:r>
      <m:oMath>
        <m:r>
          <m:rPr>
            <m:sty m:val="p"/>
          </m:rPr>
          <w:rPr>
            <w:rFonts w:ascii="Cambria Math" w:eastAsiaTheme="minorEastAsia" w:hAnsi="Cambria Math" w:cs="Times New Roman"/>
            <w:sz w:val="24"/>
            <w:szCs w:val="24"/>
          </w:rPr>
          <m:t>x=0.00001</m:t>
        </m:r>
        <m:f>
          <m:fPr>
            <m:ctrlPr>
              <w:rPr>
                <w:rFonts w:ascii="Cambria Math" w:eastAsiaTheme="minorEastAsia" w:hAnsi="Cambria Math" w:cs="Times New Roman"/>
                <w:iCs/>
                <w:sz w:val="24"/>
                <w:szCs w:val="24"/>
              </w:rPr>
            </m:ctrlPr>
          </m:fPr>
          <m:num>
            <m:r>
              <m:rPr>
                <m:sty m:val="p"/>
              </m:rPr>
              <w:rPr>
                <w:rFonts w:ascii="Cambria Math" w:eastAsiaTheme="minorEastAsia" w:hAnsi="Cambria Math" w:cs="Times New Roman"/>
                <w:sz w:val="24"/>
                <w:szCs w:val="24"/>
              </w:rPr>
              <m:t>mol</m:t>
            </m:r>
          </m:num>
          <m:den>
            <m:r>
              <m:rPr>
                <m:sty m:val="p"/>
              </m:rPr>
              <w:rPr>
                <w:rFonts w:ascii="Cambria Math" w:eastAsiaTheme="minorEastAsia" w:hAnsi="Cambria Math" w:cs="Times New Roman"/>
                <w:sz w:val="24"/>
                <w:szCs w:val="24"/>
              </w:rPr>
              <m:t>L</m:t>
            </m:r>
          </m:den>
        </m:f>
      </m:oMath>
      <w:r w:rsidRPr="00B13AEA">
        <w:rPr>
          <w:rFonts w:ascii="Times New Roman" w:eastAsiaTheme="minorEastAsia" w:hAnsi="Times New Roman" w:cs="Times New Roman"/>
          <w:sz w:val="24"/>
          <w:szCs w:val="24"/>
        </w:rPr>
        <w:t xml:space="preserve"> will be used as these concentration values </w:t>
      </w:r>
      <w:r>
        <w:rPr>
          <w:rFonts w:ascii="Times New Roman" w:eastAsiaTheme="minorEastAsia" w:hAnsi="Times New Roman" w:cs="Times New Roman"/>
          <w:sz w:val="24"/>
          <w:szCs w:val="24"/>
        </w:rPr>
        <w:t>were</w:t>
      </w:r>
      <w:r w:rsidRPr="00B13AEA">
        <w:rPr>
          <w:rFonts w:ascii="Times New Roman" w:eastAsiaTheme="minorEastAsia" w:hAnsi="Times New Roman" w:cs="Times New Roman"/>
          <w:sz w:val="24"/>
          <w:szCs w:val="24"/>
        </w:rPr>
        <w:t xml:space="preserve"> used in our CPE experiments.</w:t>
      </w:r>
    </w:p>
    <w:p w14:paraId="48C1C273" w14:textId="77777777" w:rsidR="00A86C46" w:rsidRPr="00B13AEA" w:rsidRDefault="00A86C46" w:rsidP="00A86C46">
      <w:pPr>
        <w:spacing w:line="360" w:lineRule="auto"/>
        <w:jc w:val="both"/>
        <w:rPr>
          <w:rFonts w:ascii="Times New Roman" w:eastAsiaTheme="minorEastAsia" w:hAnsi="Times New Roman" w:cs="Times New Roman"/>
          <w:iCs/>
          <w:sz w:val="24"/>
          <w:szCs w:val="24"/>
        </w:rPr>
      </w:pPr>
      <w:r w:rsidRPr="00B13AEA">
        <w:rPr>
          <w:rFonts w:ascii="Times New Roman" w:eastAsiaTheme="minorEastAsia" w:hAnsi="Times New Roman" w:cs="Times New Roman"/>
          <w:sz w:val="24"/>
          <w:szCs w:val="24"/>
        </w:rPr>
        <w:t xml:space="preserve">For </w:t>
      </w:r>
      <m:oMath>
        <m:r>
          <w:rPr>
            <w:rFonts w:ascii="Cambria Math" w:eastAsiaTheme="minorEastAsia" w:hAnsi="Cambria Math" w:cs="Times New Roman"/>
            <w:sz w:val="24"/>
            <w:szCs w:val="24"/>
          </w:rPr>
          <m:t>x</m:t>
        </m:r>
        <m:r>
          <m:rPr>
            <m:sty m:val="p"/>
          </m:rPr>
          <w:rPr>
            <w:rFonts w:ascii="Cambria Math" w:eastAsiaTheme="minorEastAsia" w:hAnsi="Cambria Math" w:cs="Times New Roman"/>
            <w:sz w:val="24"/>
            <w:szCs w:val="24"/>
          </w:rPr>
          <m:t>=0.0001</m:t>
        </m:r>
        <m:f>
          <m:fPr>
            <m:ctrlPr>
              <w:rPr>
                <w:rFonts w:ascii="Cambria Math" w:eastAsiaTheme="minorEastAsia" w:hAnsi="Cambria Math" w:cs="Times New Roman"/>
                <w:iCs/>
                <w:sz w:val="24"/>
                <w:szCs w:val="24"/>
              </w:rPr>
            </m:ctrlPr>
          </m:fPr>
          <m:num>
            <m:r>
              <m:rPr>
                <m:sty m:val="p"/>
              </m:rPr>
              <w:rPr>
                <w:rFonts w:ascii="Cambria Math" w:eastAsiaTheme="minorEastAsia" w:hAnsi="Cambria Math" w:cs="Times New Roman"/>
                <w:sz w:val="24"/>
                <w:szCs w:val="24"/>
              </w:rPr>
              <m:t>mol</m:t>
            </m:r>
          </m:num>
          <m:den>
            <m:r>
              <m:rPr>
                <m:sty m:val="p"/>
              </m:rPr>
              <w:rPr>
                <w:rFonts w:ascii="Cambria Math" w:eastAsiaTheme="minorEastAsia" w:hAnsi="Cambria Math" w:cs="Times New Roman"/>
                <w:sz w:val="24"/>
                <w:szCs w:val="24"/>
              </w:rPr>
              <m:t>L</m:t>
            </m:r>
          </m:den>
        </m:f>
      </m:oMath>
      <w:r w:rsidRPr="00B13AEA">
        <w:rPr>
          <w:rFonts w:ascii="Times New Roman" w:eastAsiaTheme="minorEastAsia" w:hAnsi="Times New Roman" w:cs="Times New Roman"/>
          <w:iCs/>
          <w:sz w:val="24"/>
          <w:szCs w:val="24"/>
        </w:rPr>
        <w:t>:</w:t>
      </w:r>
    </w:p>
    <w:p w14:paraId="4C4DA053" w14:textId="77777777" w:rsidR="00A86C46" w:rsidRPr="00D75DD2" w:rsidRDefault="00000000" w:rsidP="00A86C46">
      <w:pPr>
        <w:spacing w:line="360" w:lineRule="auto"/>
        <w:jc w:val="both"/>
        <w:rPr>
          <w:rFonts w:ascii="Times New Roman" w:eastAsiaTheme="minorEastAsia" w:hAnsi="Times New Roman" w:cs="Times New Roman"/>
          <w:sz w:val="20"/>
          <w:szCs w:val="20"/>
        </w:rPr>
      </w:pPr>
      <m:oMathPara>
        <m:oMathParaPr>
          <m:jc m:val="right"/>
        </m:oMathParaPr>
        <m:oMath>
          <m:sSub>
            <m:sSubPr>
              <m:ctrlPr>
                <w:rPr>
                  <w:rFonts w:ascii="Cambria Math" w:hAnsi="Cambria Math" w:cs="Times New Roman"/>
                  <w:sz w:val="20"/>
                  <w:szCs w:val="20"/>
                </w:rPr>
              </m:ctrlPr>
            </m:sSubPr>
            <m:e>
              <m:r>
                <m:rPr>
                  <m:sty m:val="p"/>
                </m:rPr>
                <w:rPr>
                  <w:rFonts w:ascii="Cambria Math" w:hAnsi="Cambria Math" w:cs="Times New Roman"/>
                  <w:sz w:val="20"/>
                  <w:szCs w:val="20"/>
                </w:rPr>
                <m:t>K</m:t>
              </m:r>
            </m:e>
            <m:sub>
              <m:r>
                <m:rPr>
                  <m:sty m:val="p"/>
                </m:rPr>
                <w:rPr>
                  <w:rFonts w:ascii="Cambria Math" w:hAnsi="Cambria Math" w:cs="Times New Roman"/>
                  <w:sz w:val="20"/>
                  <w:szCs w:val="20"/>
                </w:rPr>
                <m:t>eq</m:t>
              </m:r>
            </m:sub>
          </m:sSub>
          <m:r>
            <m:rPr>
              <m:sty m:val="p"/>
            </m:rPr>
            <w:rPr>
              <w:rFonts w:ascii="Cambria Math" w:hAnsi="Cambria Math" w:cs="Times New Roman"/>
              <w:sz w:val="20"/>
              <w:szCs w:val="20"/>
            </w:rPr>
            <m:t>=</m:t>
          </m:r>
          <m:f>
            <m:fPr>
              <m:ctrlPr>
                <w:rPr>
                  <w:rFonts w:ascii="Cambria Math" w:hAnsi="Cambria Math" w:cs="Times New Roman"/>
                  <w:sz w:val="20"/>
                  <w:szCs w:val="20"/>
                </w:rPr>
              </m:ctrlPr>
            </m:fPr>
            <m:num>
              <m:sSup>
                <m:sSupPr>
                  <m:ctrlPr>
                    <w:rPr>
                      <w:rFonts w:ascii="Cambria Math" w:hAnsi="Cambria Math" w:cs="Times New Roman"/>
                      <w:sz w:val="20"/>
                      <w:szCs w:val="20"/>
                    </w:rPr>
                  </m:ctrlPr>
                </m:sSupPr>
                <m:e>
                  <m:d>
                    <m:dPr>
                      <m:ctrlPr>
                        <w:rPr>
                          <w:rFonts w:ascii="Cambria Math" w:hAnsi="Cambria Math" w:cs="Times New Roman"/>
                          <w:sz w:val="20"/>
                          <w:szCs w:val="20"/>
                        </w:rPr>
                      </m:ctrlPr>
                    </m:dPr>
                    <m:e>
                      <m:r>
                        <m:rPr>
                          <m:sty m:val="p"/>
                        </m:rPr>
                        <w:rPr>
                          <w:rFonts w:ascii="Cambria Math" w:hAnsi="Cambria Math" w:cs="Times New Roman"/>
                          <w:sz w:val="20"/>
                          <w:szCs w:val="20"/>
                        </w:rPr>
                        <m:t>0.5y</m:t>
                      </m:r>
                    </m:e>
                  </m:d>
                </m:e>
                <m:sup>
                  <m:r>
                    <m:rPr>
                      <m:sty m:val="p"/>
                    </m:rPr>
                    <w:rPr>
                      <w:rFonts w:ascii="Cambria Math" w:hAnsi="Cambria Math" w:cs="Times New Roman"/>
                      <w:sz w:val="20"/>
                      <w:szCs w:val="20"/>
                    </w:rPr>
                    <m:t>0.5</m:t>
                  </m:r>
                </m:sup>
              </m:sSup>
            </m:num>
            <m:den>
              <m:r>
                <m:rPr>
                  <m:sty m:val="p"/>
                </m:rPr>
                <w:rPr>
                  <w:rFonts w:ascii="Cambria Math" w:hAnsi="Cambria Math" w:cs="Times New Roman"/>
                  <w:sz w:val="20"/>
                  <w:szCs w:val="20"/>
                </w:rPr>
                <m:t>0.0001-y</m:t>
              </m:r>
            </m:den>
          </m:f>
          <m:r>
            <w:rPr>
              <w:rFonts w:ascii="Cambria Math" w:hAnsi="Cambria Math" w:cs="Times New Roman"/>
              <w:sz w:val="20"/>
              <w:szCs w:val="20"/>
            </w:rPr>
            <m:t xml:space="preserve">                                                                                      </m:t>
          </m:r>
          <m:d>
            <m:dPr>
              <m:ctrlPr>
                <w:rPr>
                  <w:rFonts w:ascii="Cambria Math" w:hAnsi="Cambria Math" w:cs="Times New Roman"/>
                  <w:i/>
                  <w:sz w:val="20"/>
                  <w:szCs w:val="20"/>
                </w:rPr>
              </m:ctrlPr>
            </m:dPr>
            <m:e>
              <m:r>
                <m:rPr>
                  <m:sty m:val="p"/>
                </m:rPr>
                <w:rPr>
                  <w:rFonts w:ascii="Cambria Math" w:hAnsi="Cambria Math" w:cs="Times New Roman"/>
                  <w:sz w:val="20"/>
                  <w:szCs w:val="20"/>
                </w:rPr>
                <m:t>eq. 8</m:t>
              </m:r>
            </m:e>
          </m:d>
        </m:oMath>
      </m:oMathPara>
    </w:p>
    <w:p w14:paraId="590C753B" w14:textId="77777777" w:rsidR="00A86C46" w:rsidRPr="00D75DD2" w:rsidRDefault="00000000" w:rsidP="00A86C46">
      <w:pPr>
        <w:spacing w:line="360" w:lineRule="auto"/>
        <w:jc w:val="both"/>
        <w:rPr>
          <w:rFonts w:ascii="Times New Roman" w:eastAsiaTheme="minorEastAsia" w:hAnsi="Times New Roman" w:cs="Times New Roman"/>
          <w:sz w:val="20"/>
          <w:szCs w:val="20"/>
        </w:rPr>
      </w:pPr>
      <m:oMathPara>
        <m:oMathParaPr>
          <m:jc m:val="right"/>
        </m:oMathParaPr>
        <m:oMath>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y</m:t>
              </m:r>
            </m:e>
            <m:sup>
              <m:r>
                <m:rPr>
                  <m:sty m:val="p"/>
                </m:rPr>
                <w:rPr>
                  <w:rFonts w:ascii="Cambria Math" w:eastAsiaTheme="minorEastAsia" w:hAnsi="Cambria Math" w:cs="Times New Roman"/>
                  <w:sz w:val="20"/>
                  <w:szCs w:val="20"/>
                </w:rPr>
                <m:t>2</m:t>
              </m:r>
            </m:sup>
          </m:sSup>
          <m:r>
            <m:rPr>
              <m:sty m:val="p"/>
            </m:rPr>
            <w:rPr>
              <w:rFonts w:ascii="Cambria Math" w:eastAsiaTheme="minorEastAsia" w:hAnsi="Cambria Math" w:cs="Times New Roman"/>
              <w:sz w:val="20"/>
              <w:szCs w:val="20"/>
            </w:rPr>
            <m:t>-</m:t>
          </m:r>
          <m:d>
            <m:dPr>
              <m:ctrlPr>
                <w:rPr>
                  <w:rFonts w:ascii="Cambria Math" w:eastAsiaTheme="minorEastAsia" w:hAnsi="Cambria Math" w:cs="Times New Roman"/>
                  <w:iCs/>
                  <w:sz w:val="20"/>
                  <w:szCs w:val="20"/>
                </w:rPr>
              </m:ctrlPr>
            </m:dPr>
            <m:e>
              <m:r>
                <m:rPr>
                  <m:sty m:val="p"/>
                </m:rPr>
                <w:rPr>
                  <w:rFonts w:ascii="Cambria Math" w:eastAsiaTheme="minorEastAsia" w:hAnsi="Cambria Math" w:cs="Times New Roman"/>
                  <w:sz w:val="20"/>
                  <w:szCs w:val="20"/>
                </w:rPr>
                <m:t>0.0002</m:t>
              </m:r>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+0.5</m:t>
              </m:r>
            </m:e>
          </m:d>
          <m:r>
            <m:rPr>
              <m:sty m:val="p"/>
            </m:rPr>
            <w:rPr>
              <w:rFonts w:ascii="Cambria Math" w:eastAsiaTheme="minorEastAsia" w:hAnsi="Cambria Math" w:cs="Times New Roman"/>
              <w:sz w:val="20"/>
              <w:szCs w:val="20"/>
            </w:rPr>
            <m:t>y+</m:t>
          </m:r>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1*10</m:t>
              </m:r>
            </m:e>
            <m:sup>
              <m:r>
                <m:rPr>
                  <m:sty m:val="p"/>
                </m:rPr>
                <w:rPr>
                  <w:rFonts w:ascii="Cambria Math" w:eastAsiaTheme="minorEastAsia" w:hAnsi="Cambria Math" w:cs="Times New Roman"/>
                  <w:sz w:val="20"/>
                  <w:szCs w:val="20"/>
                </w:rPr>
                <m:t>-8</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 xml:space="preserve">=0 </m:t>
          </m:r>
          <m:r>
            <w:rPr>
              <w:rFonts w:ascii="Cambria Math" w:eastAsiaTheme="minorEastAsia" w:hAnsi="Cambria Math" w:cs="Times New Roman"/>
              <w:sz w:val="20"/>
              <w:szCs w:val="20"/>
            </w:rPr>
            <m:t xml:space="preserve">                                                 </m:t>
          </m:r>
          <m:d>
            <m:dPr>
              <m:ctrlPr>
                <w:rPr>
                  <w:rFonts w:ascii="Cambria Math" w:eastAsiaTheme="minorEastAsia" w:hAnsi="Cambria Math" w:cs="Times New Roman"/>
                  <w:i/>
                  <w:sz w:val="20"/>
                  <w:szCs w:val="20"/>
                </w:rPr>
              </m:ctrlPr>
            </m:dPr>
            <m:e>
              <m:r>
                <m:rPr>
                  <m:sty m:val="p"/>
                </m:rPr>
                <w:rPr>
                  <w:rFonts w:ascii="Cambria Math" w:eastAsiaTheme="minorEastAsia" w:hAnsi="Cambria Math" w:cs="Times New Roman"/>
                  <w:sz w:val="20"/>
                  <w:szCs w:val="20"/>
                </w:rPr>
                <m:t>eq.</m:t>
              </m:r>
              <m:r>
                <w:rPr>
                  <w:rFonts w:ascii="Cambria Math" w:eastAsiaTheme="minorEastAsia" w:hAnsi="Cambria Math" w:cs="Times New Roman"/>
                  <w:sz w:val="20"/>
                  <w:szCs w:val="20"/>
                </w:rPr>
                <m:t xml:space="preserve"> 9</m:t>
              </m:r>
            </m:e>
          </m:d>
        </m:oMath>
      </m:oMathPara>
    </w:p>
    <w:p w14:paraId="4DFA338C" w14:textId="77777777" w:rsidR="00A86C46" w:rsidRPr="00B13AEA" w:rsidRDefault="00A86C46" w:rsidP="00A86C46">
      <w:pPr>
        <w:spacing w:line="360" w:lineRule="auto"/>
        <w:jc w:val="both"/>
        <w:rPr>
          <w:rFonts w:ascii="Times New Roman" w:eastAsiaTheme="minorEastAsia" w:hAnsi="Times New Roman" w:cs="Times New Roman"/>
          <w:iCs/>
          <w:sz w:val="24"/>
          <w:szCs w:val="24"/>
        </w:rPr>
      </w:pPr>
      <w:r w:rsidRPr="00B13AEA">
        <w:rPr>
          <w:rFonts w:ascii="Times New Roman" w:eastAsiaTheme="minorEastAsia" w:hAnsi="Times New Roman" w:cs="Times New Roman"/>
          <w:sz w:val="24"/>
          <w:szCs w:val="24"/>
        </w:rPr>
        <w:t xml:space="preserve">For </w:t>
      </w:r>
      <m:oMath>
        <m:r>
          <w:rPr>
            <w:rFonts w:ascii="Cambria Math" w:eastAsiaTheme="minorEastAsia" w:hAnsi="Cambria Math" w:cs="Times New Roman"/>
            <w:sz w:val="24"/>
            <w:szCs w:val="24"/>
          </w:rPr>
          <m:t>x</m:t>
        </m:r>
        <m:r>
          <m:rPr>
            <m:sty m:val="p"/>
          </m:rPr>
          <w:rPr>
            <w:rFonts w:ascii="Cambria Math" w:eastAsiaTheme="minorEastAsia" w:hAnsi="Cambria Math" w:cs="Times New Roman"/>
            <w:sz w:val="24"/>
            <w:szCs w:val="24"/>
          </w:rPr>
          <m:t>=0.00001</m:t>
        </m:r>
        <m:f>
          <m:fPr>
            <m:ctrlPr>
              <w:rPr>
                <w:rFonts w:ascii="Cambria Math" w:eastAsiaTheme="minorEastAsia" w:hAnsi="Cambria Math" w:cs="Times New Roman"/>
                <w:iCs/>
                <w:sz w:val="24"/>
                <w:szCs w:val="24"/>
              </w:rPr>
            </m:ctrlPr>
          </m:fPr>
          <m:num>
            <m:r>
              <m:rPr>
                <m:sty m:val="p"/>
              </m:rPr>
              <w:rPr>
                <w:rFonts w:ascii="Cambria Math" w:eastAsiaTheme="minorEastAsia" w:hAnsi="Cambria Math" w:cs="Times New Roman"/>
                <w:sz w:val="24"/>
                <w:szCs w:val="24"/>
              </w:rPr>
              <m:t>mol</m:t>
            </m:r>
          </m:num>
          <m:den>
            <m:r>
              <m:rPr>
                <m:sty m:val="p"/>
              </m:rPr>
              <w:rPr>
                <w:rFonts w:ascii="Cambria Math" w:eastAsiaTheme="minorEastAsia" w:hAnsi="Cambria Math" w:cs="Times New Roman"/>
                <w:sz w:val="24"/>
                <w:szCs w:val="24"/>
              </w:rPr>
              <m:t>L</m:t>
            </m:r>
          </m:den>
        </m:f>
      </m:oMath>
      <w:r w:rsidRPr="00B13AEA">
        <w:rPr>
          <w:rFonts w:ascii="Times New Roman" w:eastAsiaTheme="minorEastAsia" w:hAnsi="Times New Roman" w:cs="Times New Roman"/>
          <w:iCs/>
          <w:sz w:val="24"/>
          <w:szCs w:val="24"/>
        </w:rPr>
        <w:t>:</w:t>
      </w:r>
    </w:p>
    <w:p w14:paraId="129856E8" w14:textId="77777777" w:rsidR="00A86C46" w:rsidRPr="00D75DD2" w:rsidRDefault="00000000" w:rsidP="00A86C46">
      <w:pPr>
        <w:spacing w:line="360" w:lineRule="auto"/>
        <w:jc w:val="both"/>
        <w:rPr>
          <w:rFonts w:ascii="Times New Roman" w:eastAsiaTheme="minorEastAsia" w:hAnsi="Times New Roman" w:cs="Times New Roman"/>
          <w:sz w:val="20"/>
          <w:szCs w:val="20"/>
        </w:rPr>
      </w:pPr>
      <m:oMathPara>
        <m:oMathParaPr>
          <m:jc m:val="right"/>
        </m:oMathParaPr>
        <m:oMath>
          <m:sSub>
            <m:sSubPr>
              <m:ctrlPr>
                <w:rPr>
                  <w:rFonts w:ascii="Cambria Math" w:hAnsi="Cambria Math" w:cs="Times New Roman"/>
                  <w:sz w:val="20"/>
                  <w:szCs w:val="20"/>
                </w:rPr>
              </m:ctrlPr>
            </m:sSubPr>
            <m:e>
              <m:r>
                <m:rPr>
                  <m:sty m:val="p"/>
                </m:rPr>
                <w:rPr>
                  <w:rFonts w:ascii="Cambria Math" w:hAnsi="Cambria Math" w:cs="Times New Roman"/>
                  <w:sz w:val="20"/>
                  <w:szCs w:val="20"/>
                </w:rPr>
                <m:t>K</m:t>
              </m:r>
            </m:e>
            <m:sub>
              <m:r>
                <m:rPr>
                  <m:sty m:val="p"/>
                </m:rPr>
                <w:rPr>
                  <w:rFonts w:ascii="Cambria Math" w:hAnsi="Cambria Math" w:cs="Times New Roman"/>
                  <w:sz w:val="20"/>
                  <w:szCs w:val="20"/>
                </w:rPr>
                <m:t>eq</m:t>
              </m:r>
            </m:sub>
          </m:sSub>
          <m:r>
            <m:rPr>
              <m:sty m:val="p"/>
            </m:rPr>
            <w:rPr>
              <w:rFonts w:ascii="Cambria Math" w:hAnsi="Cambria Math" w:cs="Times New Roman"/>
              <w:sz w:val="20"/>
              <w:szCs w:val="20"/>
            </w:rPr>
            <m:t>=</m:t>
          </m:r>
          <m:f>
            <m:fPr>
              <m:ctrlPr>
                <w:rPr>
                  <w:rFonts w:ascii="Cambria Math" w:hAnsi="Cambria Math" w:cs="Times New Roman"/>
                  <w:sz w:val="20"/>
                  <w:szCs w:val="20"/>
                </w:rPr>
              </m:ctrlPr>
            </m:fPr>
            <m:num>
              <m:sSup>
                <m:sSupPr>
                  <m:ctrlPr>
                    <w:rPr>
                      <w:rFonts w:ascii="Cambria Math" w:hAnsi="Cambria Math" w:cs="Times New Roman"/>
                      <w:sz w:val="20"/>
                      <w:szCs w:val="20"/>
                    </w:rPr>
                  </m:ctrlPr>
                </m:sSupPr>
                <m:e>
                  <m:d>
                    <m:dPr>
                      <m:ctrlPr>
                        <w:rPr>
                          <w:rFonts w:ascii="Cambria Math" w:hAnsi="Cambria Math" w:cs="Times New Roman"/>
                          <w:sz w:val="20"/>
                          <w:szCs w:val="20"/>
                        </w:rPr>
                      </m:ctrlPr>
                    </m:dPr>
                    <m:e>
                      <m:r>
                        <m:rPr>
                          <m:sty m:val="p"/>
                        </m:rPr>
                        <w:rPr>
                          <w:rFonts w:ascii="Cambria Math" w:hAnsi="Cambria Math" w:cs="Times New Roman"/>
                          <w:sz w:val="20"/>
                          <w:szCs w:val="20"/>
                        </w:rPr>
                        <m:t>0.5y</m:t>
                      </m:r>
                    </m:e>
                  </m:d>
                </m:e>
                <m:sup>
                  <m:r>
                    <m:rPr>
                      <m:sty m:val="p"/>
                    </m:rPr>
                    <w:rPr>
                      <w:rFonts w:ascii="Cambria Math" w:hAnsi="Cambria Math" w:cs="Times New Roman"/>
                      <w:sz w:val="20"/>
                      <w:szCs w:val="20"/>
                    </w:rPr>
                    <m:t>0.5</m:t>
                  </m:r>
                </m:sup>
              </m:sSup>
            </m:num>
            <m:den>
              <m:r>
                <m:rPr>
                  <m:sty m:val="p"/>
                </m:rPr>
                <w:rPr>
                  <w:rFonts w:ascii="Cambria Math" w:hAnsi="Cambria Math" w:cs="Times New Roman"/>
                  <w:sz w:val="20"/>
                  <w:szCs w:val="20"/>
                </w:rPr>
                <m:t>0.00001-y</m:t>
              </m:r>
            </m:den>
          </m:f>
          <m:r>
            <w:rPr>
              <w:rFonts w:ascii="Cambria Math" w:hAnsi="Cambria Math" w:cs="Times New Roman"/>
              <w:sz w:val="20"/>
              <w:szCs w:val="20"/>
            </w:rPr>
            <m:t xml:space="preserve">                                                                                       </m:t>
          </m:r>
          <m:d>
            <m:dPr>
              <m:ctrlPr>
                <w:rPr>
                  <w:rFonts w:ascii="Cambria Math" w:hAnsi="Cambria Math" w:cs="Times New Roman"/>
                  <w:i/>
                  <w:sz w:val="20"/>
                  <w:szCs w:val="20"/>
                </w:rPr>
              </m:ctrlPr>
            </m:dPr>
            <m:e>
              <m:r>
                <m:rPr>
                  <m:sty m:val="p"/>
                </m:rPr>
                <w:rPr>
                  <w:rFonts w:ascii="Cambria Math" w:hAnsi="Cambria Math" w:cs="Times New Roman"/>
                  <w:sz w:val="20"/>
                  <w:szCs w:val="20"/>
                </w:rPr>
                <m:t>eq. 10</m:t>
              </m:r>
            </m:e>
          </m:d>
        </m:oMath>
      </m:oMathPara>
    </w:p>
    <w:p w14:paraId="794ABBF9" w14:textId="77777777" w:rsidR="00A86C46" w:rsidRPr="00D75DD2" w:rsidRDefault="00000000" w:rsidP="00A86C46">
      <w:pPr>
        <w:spacing w:line="360" w:lineRule="auto"/>
        <w:jc w:val="both"/>
        <w:rPr>
          <w:rFonts w:ascii="Times New Roman" w:eastAsiaTheme="minorEastAsia" w:hAnsi="Times New Roman" w:cs="Times New Roman"/>
          <w:sz w:val="20"/>
          <w:szCs w:val="20"/>
        </w:rPr>
      </w:pPr>
      <m:oMathPara>
        <m:oMathParaPr>
          <m:jc m:val="right"/>
        </m:oMathParaPr>
        <m:oMath>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y</m:t>
              </m:r>
            </m:e>
            <m:sup>
              <m:r>
                <m:rPr>
                  <m:sty m:val="p"/>
                </m:rPr>
                <w:rPr>
                  <w:rFonts w:ascii="Cambria Math" w:eastAsiaTheme="minorEastAsia" w:hAnsi="Cambria Math" w:cs="Times New Roman"/>
                  <w:sz w:val="20"/>
                  <w:szCs w:val="20"/>
                </w:rPr>
                <m:t>2</m:t>
              </m:r>
            </m:sup>
          </m:sSup>
          <m:r>
            <m:rPr>
              <m:sty m:val="p"/>
            </m:rPr>
            <w:rPr>
              <w:rFonts w:ascii="Cambria Math" w:eastAsiaTheme="minorEastAsia" w:hAnsi="Cambria Math" w:cs="Times New Roman"/>
              <w:sz w:val="20"/>
              <w:szCs w:val="20"/>
            </w:rPr>
            <m:t>-</m:t>
          </m:r>
          <m:d>
            <m:dPr>
              <m:ctrlPr>
                <w:rPr>
                  <w:rFonts w:ascii="Cambria Math" w:eastAsiaTheme="minorEastAsia" w:hAnsi="Cambria Math" w:cs="Times New Roman"/>
                  <w:iCs/>
                  <w:sz w:val="20"/>
                  <w:szCs w:val="20"/>
                </w:rPr>
              </m:ctrlPr>
            </m:dPr>
            <m:e>
              <m:r>
                <m:rPr>
                  <m:sty m:val="p"/>
                </m:rPr>
                <w:rPr>
                  <w:rFonts w:ascii="Cambria Math" w:eastAsiaTheme="minorEastAsia" w:hAnsi="Cambria Math" w:cs="Times New Roman"/>
                  <w:sz w:val="20"/>
                  <w:szCs w:val="20"/>
                </w:rPr>
                <m:t>0.00002</m:t>
              </m:r>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+0.5</m:t>
              </m:r>
            </m:e>
          </m:d>
          <m:r>
            <m:rPr>
              <m:sty m:val="p"/>
            </m:rPr>
            <w:rPr>
              <w:rFonts w:ascii="Cambria Math" w:eastAsiaTheme="minorEastAsia" w:hAnsi="Cambria Math" w:cs="Times New Roman"/>
              <w:sz w:val="20"/>
              <w:szCs w:val="20"/>
            </w:rPr>
            <m:t>y+</m:t>
          </m:r>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1*10</m:t>
              </m:r>
            </m:e>
            <m:sup>
              <m:r>
                <m:rPr>
                  <m:sty m:val="p"/>
                </m:rPr>
                <w:rPr>
                  <w:rFonts w:ascii="Cambria Math" w:eastAsiaTheme="minorEastAsia" w:hAnsi="Cambria Math" w:cs="Times New Roman"/>
                  <w:sz w:val="20"/>
                  <w:szCs w:val="20"/>
                </w:rPr>
                <m:t>-10</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 xml:space="preserve">=0 </m:t>
          </m:r>
          <m:r>
            <w:rPr>
              <w:rFonts w:ascii="Cambria Math" w:eastAsiaTheme="minorEastAsia" w:hAnsi="Cambria Math" w:cs="Times New Roman"/>
              <w:sz w:val="20"/>
              <w:szCs w:val="20"/>
            </w:rPr>
            <m:t xml:space="preserve">                                          </m:t>
          </m:r>
          <m:d>
            <m:dPr>
              <m:ctrlPr>
                <w:rPr>
                  <w:rFonts w:ascii="Cambria Math" w:eastAsiaTheme="minorEastAsia" w:hAnsi="Cambria Math" w:cs="Times New Roman"/>
                  <w:i/>
                  <w:sz w:val="20"/>
                  <w:szCs w:val="20"/>
                </w:rPr>
              </m:ctrlPr>
            </m:dPr>
            <m:e>
              <m:r>
                <m:rPr>
                  <m:sty m:val="p"/>
                </m:rPr>
                <w:rPr>
                  <w:rFonts w:ascii="Cambria Math" w:eastAsiaTheme="minorEastAsia" w:hAnsi="Cambria Math" w:cs="Times New Roman"/>
                  <w:sz w:val="20"/>
                  <w:szCs w:val="20"/>
                </w:rPr>
                <m:t>eq. 11</m:t>
              </m:r>
            </m:e>
          </m:d>
        </m:oMath>
      </m:oMathPara>
    </w:p>
    <w:p w14:paraId="431A3A6A" w14:textId="77777777" w:rsidR="00A86C46" w:rsidRPr="00B13AEA" w:rsidRDefault="00A86C46" w:rsidP="00A86C46">
      <w:pPr>
        <w:spacing w:line="360" w:lineRule="auto"/>
        <w:jc w:val="both"/>
        <w:rPr>
          <w:rFonts w:ascii="Times New Roman" w:eastAsiaTheme="minorEastAsia" w:hAnsi="Times New Roman" w:cs="Times New Roman"/>
          <w:sz w:val="24"/>
          <w:szCs w:val="24"/>
        </w:rPr>
      </w:pPr>
      <w:r w:rsidRPr="00B13AEA">
        <w:rPr>
          <w:rFonts w:ascii="Times New Roman" w:eastAsiaTheme="minorEastAsia" w:hAnsi="Times New Roman" w:cs="Times New Roman"/>
          <w:sz w:val="24"/>
          <w:szCs w:val="24"/>
        </w:rPr>
        <w:t>From (</w:t>
      </w:r>
      <w:r>
        <w:rPr>
          <w:rFonts w:ascii="Times New Roman" w:eastAsiaTheme="minorEastAsia" w:hAnsi="Times New Roman" w:cs="Times New Roman"/>
          <w:sz w:val="24"/>
          <w:szCs w:val="24"/>
        </w:rPr>
        <w:t>9</w:t>
      </w:r>
      <w:r w:rsidRPr="00B13AEA">
        <w:rPr>
          <w:rFonts w:ascii="Times New Roman" w:eastAsiaTheme="minorEastAsia" w:hAnsi="Times New Roman" w:cs="Times New Roman"/>
          <w:sz w:val="24"/>
          <w:szCs w:val="24"/>
        </w:rPr>
        <w:t>):</w:t>
      </w:r>
    </w:p>
    <w:p w14:paraId="603FD131" w14:textId="77777777" w:rsidR="00A86C46" w:rsidRPr="00D75DD2" w:rsidRDefault="00000000" w:rsidP="00A86C46">
      <w:pPr>
        <w:spacing w:line="360" w:lineRule="auto"/>
        <w:jc w:val="both"/>
        <w:rPr>
          <w:rFonts w:ascii="Times New Roman" w:eastAsiaTheme="minorEastAsia" w:hAnsi="Times New Roman" w:cs="Times New Roman"/>
          <w:sz w:val="20"/>
          <w:szCs w:val="20"/>
        </w:rPr>
      </w:pPr>
      <m:oMathPara>
        <m:oMathParaPr>
          <m:jc m:val="right"/>
        </m:oMathParaPr>
        <m:oMath>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a=K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;b=-</m:t>
          </m:r>
          <m:d>
            <m:dPr>
              <m:ctrlPr>
                <w:rPr>
                  <w:rFonts w:ascii="Cambria Math" w:eastAsiaTheme="minorEastAsia" w:hAnsi="Cambria Math" w:cs="Times New Roman"/>
                  <w:sz w:val="20"/>
                  <w:szCs w:val="20"/>
                </w:rPr>
              </m:ctrlPr>
            </m:dPr>
            <m:e>
              <m:r>
                <m:rPr>
                  <m:sty m:val="p"/>
                </m:rPr>
                <w:rPr>
                  <w:rFonts w:ascii="Cambria Math" w:eastAsiaTheme="minorEastAsia" w:hAnsi="Cambria Math" w:cs="Times New Roman"/>
                  <w:sz w:val="20"/>
                  <w:szCs w:val="20"/>
                </w:rPr>
                <m:t>0.0002</m:t>
              </m:r>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+0.5</m:t>
              </m:r>
            </m:e>
          </m:d>
          <m:r>
            <m:rPr>
              <m:sty m:val="p"/>
            </m:rPr>
            <w:rPr>
              <w:rFonts w:ascii="Cambria Math" w:eastAsiaTheme="minorEastAsia" w:hAnsi="Cambria Math" w:cs="Times New Roman"/>
              <w:sz w:val="20"/>
              <w:szCs w:val="20"/>
            </w:rPr>
            <m:t xml:space="preserve"> and c=</m:t>
          </m:r>
          <m:sSup>
            <m:sSupPr>
              <m:ctrlPr>
                <w:rPr>
                  <w:rFonts w:ascii="Cambria Math" w:eastAsiaTheme="minorEastAsia" w:hAnsi="Cambria Math" w:cs="Times New Roman"/>
                  <w:sz w:val="20"/>
                  <w:szCs w:val="20"/>
                </w:rPr>
              </m:ctrlPr>
            </m:sSupPr>
            <m:e>
              <m:r>
                <m:rPr>
                  <m:sty m:val="p"/>
                </m:rPr>
                <w:rPr>
                  <w:rFonts w:ascii="Cambria Math" w:eastAsiaTheme="minorEastAsia" w:hAnsi="Cambria Math" w:cs="Times New Roman"/>
                  <w:sz w:val="20"/>
                  <w:szCs w:val="20"/>
                </w:rPr>
                <m:t>1*10</m:t>
              </m:r>
            </m:e>
            <m:sup>
              <m:r>
                <m:rPr>
                  <m:sty m:val="p"/>
                </m:rPr>
                <w:rPr>
                  <w:rFonts w:ascii="Cambria Math" w:eastAsiaTheme="minorEastAsia" w:hAnsi="Cambria Math" w:cs="Times New Roman"/>
                  <w:sz w:val="20"/>
                  <w:szCs w:val="20"/>
                </w:rPr>
                <m:t>-8</m:t>
              </m:r>
            </m:sup>
          </m:sSup>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w:rPr>
              <w:rFonts w:ascii="Cambria Math" w:eastAsiaTheme="minorEastAsia" w:hAnsi="Cambria Math" w:cs="Times New Roman"/>
              <w:sz w:val="20"/>
              <w:szCs w:val="20"/>
            </w:rPr>
            <m:t xml:space="preserve">                                             </m:t>
          </m:r>
        </m:oMath>
      </m:oMathPara>
    </w:p>
    <w:p w14:paraId="0B493918" w14:textId="77777777" w:rsidR="00A86C46" w:rsidRPr="00B13AEA" w:rsidRDefault="00A86C46" w:rsidP="00A86C46">
      <w:pPr>
        <w:spacing w:line="360" w:lineRule="auto"/>
        <w:jc w:val="both"/>
        <w:rPr>
          <w:rFonts w:ascii="Times New Roman" w:eastAsiaTheme="minorEastAsia" w:hAnsi="Times New Roman" w:cs="Times New Roman"/>
          <w:sz w:val="24"/>
          <w:szCs w:val="24"/>
        </w:rPr>
      </w:pPr>
      <w:r w:rsidRPr="00B13AEA">
        <w:rPr>
          <w:rFonts w:ascii="Times New Roman" w:eastAsiaTheme="minorEastAsia" w:hAnsi="Times New Roman" w:cs="Times New Roman"/>
          <w:sz w:val="24"/>
          <w:szCs w:val="24"/>
        </w:rPr>
        <w:t xml:space="preserve">Then </w:t>
      </w:r>
      <m:oMath>
        <m:sSup>
          <m:sSupPr>
            <m:ctrlPr>
              <w:rPr>
                <w:rFonts w:ascii="Cambria Math" w:eastAsiaTheme="minorEastAsia" w:hAnsi="Cambria Math" w:cs="Times New Roman"/>
                <w:iCs/>
                <w:sz w:val="24"/>
                <w:szCs w:val="24"/>
              </w:rPr>
            </m:ctrlPr>
          </m:sSupPr>
          <m:e>
            <m:r>
              <m:rPr>
                <m:sty m:val="p"/>
              </m:rPr>
              <w:rPr>
                <w:rFonts w:ascii="Cambria Math" w:eastAsiaTheme="minorEastAsia" w:hAnsi="Cambria Math" w:cs="Times New Roman"/>
                <w:sz w:val="24"/>
                <w:szCs w:val="24"/>
              </w:rPr>
              <m:t>b</m:t>
            </m:r>
          </m:e>
          <m:sup>
            <m:r>
              <m:rPr>
                <m:sty m:val="p"/>
              </m:rPr>
              <w:rPr>
                <w:rFonts w:ascii="Cambria Math" w:eastAsiaTheme="minorEastAsia" w:hAnsi="Cambria Math" w:cs="Times New Roman"/>
                <w:sz w:val="24"/>
                <w:szCs w:val="24"/>
              </w:rPr>
              <m:t>2</m:t>
            </m:r>
          </m:sup>
        </m:sSup>
        <m:r>
          <m:rPr>
            <m:sty m:val="p"/>
          </m:rPr>
          <w:rPr>
            <w:rFonts w:ascii="Cambria Math" w:eastAsiaTheme="minorEastAsia" w:hAnsi="Cambria Math" w:cs="Times New Roman"/>
            <w:sz w:val="24"/>
            <w:szCs w:val="24"/>
          </w:rPr>
          <m:t>-4ac</m:t>
        </m:r>
      </m:oMath>
      <w:r w:rsidRPr="00B13AEA">
        <w:rPr>
          <w:rFonts w:ascii="Times New Roman" w:eastAsiaTheme="minorEastAsia" w:hAnsi="Times New Roman" w:cs="Times New Roman"/>
          <w:sz w:val="24"/>
          <w:szCs w:val="24"/>
        </w:rPr>
        <w:t xml:space="preserve"> is positive thus </w:t>
      </w:r>
      <m:oMath>
        <m:r>
          <m:rPr>
            <m:sty m:val="p"/>
          </m:rPr>
          <w:rPr>
            <w:rFonts w:ascii="Cambria Math" w:eastAsiaTheme="minorEastAsia" w:hAnsi="Cambria Math" w:cs="Times New Roman"/>
            <w:sz w:val="24"/>
            <w:szCs w:val="24"/>
          </w:rPr>
          <m:t>y</m:t>
        </m:r>
      </m:oMath>
      <w:r w:rsidRPr="00B13AEA">
        <w:rPr>
          <w:rFonts w:ascii="Times New Roman" w:eastAsiaTheme="minorEastAsia" w:hAnsi="Times New Roman" w:cs="Times New Roman"/>
          <w:sz w:val="24"/>
          <w:szCs w:val="24"/>
        </w:rPr>
        <w:t xml:space="preserve"> has 2 different solutions in </w:t>
      </w:r>
      <m:oMath>
        <m:r>
          <m:rPr>
            <m:scr m:val="fraktur"/>
          </m:rPr>
          <w:rPr>
            <w:rFonts w:ascii="Cambria Math" w:eastAsiaTheme="minorEastAsia" w:hAnsi="Cambria Math" w:cs="Times New Roman"/>
            <w:sz w:val="24"/>
            <w:szCs w:val="24"/>
          </w:rPr>
          <m:t>R</m:t>
        </m:r>
      </m:oMath>
      <w:r w:rsidRPr="00B13AEA">
        <w:rPr>
          <w:rFonts w:ascii="Times New Roman" w:eastAsiaTheme="minorEastAsia" w:hAnsi="Times New Roman" w:cs="Times New Roman"/>
          <w:sz w:val="24"/>
          <w:szCs w:val="24"/>
        </w:rPr>
        <w:t>:</w:t>
      </w:r>
    </w:p>
    <w:p w14:paraId="131FFD9A" w14:textId="77777777" w:rsidR="00A86C46" w:rsidRPr="00D75DD2" w:rsidRDefault="00000000" w:rsidP="00A86C46">
      <w:pPr>
        <w:spacing w:line="360" w:lineRule="auto"/>
        <w:jc w:val="both"/>
        <w:rPr>
          <w:rFonts w:ascii="Times New Roman" w:eastAsiaTheme="minorEastAsia" w:hAnsi="Times New Roman" w:cs="Times New Roman"/>
          <w:sz w:val="20"/>
          <w:szCs w:val="20"/>
        </w:rPr>
      </w:pPr>
      <m:oMathPara>
        <m:oMathParaPr>
          <m:jc m:val="right"/>
        </m:oMathParaPr>
        <m:oMath>
          <m:sSub>
            <m:sSubPr>
              <m:ctrlPr>
                <w:rPr>
                  <w:rFonts w:ascii="Cambria Math" w:eastAsiaTheme="minorEastAsia" w:hAnsi="Cambria Math" w:cs="Times New Roman"/>
                  <w:iCs/>
                  <w:sz w:val="20"/>
                  <w:szCs w:val="20"/>
                </w:rPr>
              </m:ctrlPr>
            </m:sSubPr>
            <m:e>
              <m:r>
                <m:rPr>
                  <m:sty m:val="p"/>
                </m:rPr>
                <w:rPr>
                  <w:rFonts w:ascii="Cambria Math" w:eastAsiaTheme="minorEastAsia" w:hAnsi="Cambria Math" w:cs="Times New Roman"/>
                  <w:sz w:val="20"/>
                  <w:szCs w:val="20"/>
                </w:rPr>
                <m:t>y</m:t>
              </m:r>
            </m:e>
            <m:sub>
              <m:r>
                <m:rPr>
                  <m:sty m:val="p"/>
                </m:rPr>
                <w:rPr>
                  <w:rFonts w:ascii="Cambria Math" w:eastAsiaTheme="minorEastAsia" w:hAnsi="Cambria Math" w:cs="Times New Roman"/>
                  <w:sz w:val="20"/>
                  <w:szCs w:val="20"/>
                </w:rPr>
                <m:t>+,-</m:t>
              </m:r>
            </m:sub>
          </m:sSub>
          <m:r>
            <m:rPr>
              <m:sty m:val="p"/>
            </m:rPr>
            <w:rPr>
              <w:rFonts w:ascii="Cambria Math" w:eastAsiaTheme="minorEastAsia" w:hAnsi="Cambria Math" w:cs="Times New Roman"/>
              <w:sz w:val="20"/>
              <w:szCs w:val="20"/>
            </w:rPr>
            <m:t>=</m:t>
          </m:r>
          <m:f>
            <m:fPr>
              <m:ctrlPr>
                <w:rPr>
                  <w:rFonts w:ascii="Cambria Math" w:eastAsiaTheme="minorEastAsia" w:hAnsi="Cambria Math" w:cs="Times New Roman"/>
                  <w:iCs/>
                  <w:sz w:val="20"/>
                  <w:szCs w:val="20"/>
                </w:rPr>
              </m:ctrlPr>
            </m:fPr>
            <m:num>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(2*10</m:t>
                  </m:r>
                </m:e>
                <m:sup>
                  <m:r>
                    <m:rPr>
                      <m:sty m:val="p"/>
                    </m:rPr>
                    <w:rPr>
                      <w:rFonts w:ascii="Cambria Math" w:eastAsiaTheme="minorEastAsia" w:hAnsi="Cambria Math" w:cs="Times New Roman"/>
                      <w:sz w:val="20"/>
                      <w:szCs w:val="20"/>
                    </w:rPr>
                    <m:t>-4</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+0.5)±</m:t>
              </m:r>
              <m:rad>
                <m:radPr>
                  <m:degHide m:val="1"/>
                  <m:ctrlPr>
                    <w:rPr>
                      <w:rFonts w:ascii="Cambria Math" w:eastAsiaTheme="minorEastAsia" w:hAnsi="Cambria Math" w:cs="Times New Roman"/>
                      <w:iCs/>
                      <w:sz w:val="20"/>
                      <w:szCs w:val="20"/>
                    </w:rPr>
                  </m:ctrlPr>
                </m:radPr>
                <m:deg/>
                <m:e>
                  <m:sSup>
                    <m:sSupPr>
                      <m:ctrlPr>
                        <w:rPr>
                          <w:rFonts w:ascii="Cambria Math" w:eastAsiaTheme="minorEastAsia" w:hAnsi="Cambria Math" w:cs="Times New Roman"/>
                          <w:iCs/>
                          <w:sz w:val="20"/>
                          <w:szCs w:val="20"/>
                        </w:rPr>
                      </m:ctrlPr>
                    </m:sSupPr>
                    <m:e>
                      <m:d>
                        <m:dPr>
                          <m:ctrlPr>
                            <w:rPr>
                              <w:rFonts w:ascii="Cambria Math" w:eastAsiaTheme="minorEastAsia" w:hAnsi="Cambria Math" w:cs="Times New Roman"/>
                              <w:iCs/>
                              <w:sz w:val="20"/>
                              <w:szCs w:val="20"/>
                            </w:rPr>
                          </m:ctrlPr>
                        </m:dPr>
                        <m:e>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2*10</m:t>
                              </m:r>
                            </m:e>
                            <m:sup>
                              <m:r>
                                <m:rPr>
                                  <m:sty m:val="p"/>
                                </m:rPr>
                                <w:rPr>
                                  <w:rFonts w:ascii="Cambria Math" w:eastAsiaTheme="minorEastAsia" w:hAnsi="Cambria Math" w:cs="Times New Roman"/>
                                  <w:sz w:val="20"/>
                                  <w:szCs w:val="20"/>
                                </w:rPr>
                                <m:t>-4</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+0.5</m:t>
                          </m:r>
                        </m:e>
                      </m:d>
                    </m:e>
                    <m:sup>
                      <m:r>
                        <m:rPr>
                          <m:sty m:val="p"/>
                        </m:rPr>
                        <w:rPr>
                          <w:rFonts w:ascii="Cambria Math" w:eastAsiaTheme="minorEastAsia" w:hAnsi="Cambria Math" w:cs="Times New Roman"/>
                          <w:sz w:val="20"/>
                          <w:szCs w:val="20"/>
                        </w:rPr>
                        <m:t>2</m:t>
                      </m:r>
                    </m:sup>
                  </m:sSup>
                  <m:r>
                    <m:rPr>
                      <m:sty m:val="p"/>
                    </m:rPr>
                    <w:rPr>
                      <w:rFonts w:ascii="Cambria Math" w:eastAsiaTheme="minorEastAsia" w:hAnsi="Cambria Math" w:cs="Times New Roman"/>
                      <w:sz w:val="20"/>
                      <w:szCs w:val="20"/>
                    </w:rPr>
                    <m:t>-4*</m:t>
                  </m:r>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10</m:t>
                      </m:r>
                    </m:e>
                    <m:sup>
                      <m:r>
                        <m:rPr>
                          <m:sty m:val="p"/>
                        </m:rPr>
                        <w:rPr>
                          <w:rFonts w:ascii="Cambria Math" w:eastAsiaTheme="minorEastAsia" w:hAnsi="Cambria Math" w:cs="Times New Roman"/>
                          <w:sz w:val="20"/>
                          <w:szCs w:val="20"/>
                        </w:rPr>
                        <m:t>-8</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4</m:t>
                      </m:r>
                    </m:sup>
                  </m:sSubSup>
                </m:e>
              </m:rad>
            </m:num>
            <m:den>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2K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
            <w:rPr>
              <w:rFonts w:ascii="Cambria Math" w:eastAsiaTheme="minorEastAsia" w:hAnsi="Cambria Math" w:cs="Times New Roman"/>
              <w:sz w:val="20"/>
              <w:szCs w:val="20"/>
            </w:rPr>
            <m:t xml:space="preserve">                       </m:t>
          </m:r>
          <m:d>
            <m:dPr>
              <m:ctrlPr>
                <w:rPr>
                  <w:rFonts w:ascii="Cambria Math" w:eastAsiaTheme="minorEastAsia" w:hAnsi="Cambria Math" w:cs="Times New Roman"/>
                  <w:i/>
                  <w:sz w:val="20"/>
                  <w:szCs w:val="20"/>
                </w:rPr>
              </m:ctrlPr>
            </m:dPr>
            <m:e>
              <m:r>
                <m:rPr>
                  <m:sty m:val="p"/>
                </m:rPr>
                <w:rPr>
                  <w:rFonts w:ascii="Cambria Math" w:eastAsiaTheme="minorEastAsia" w:hAnsi="Cambria Math" w:cs="Times New Roman"/>
                  <w:sz w:val="20"/>
                  <w:szCs w:val="20"/>
                </w:rPr>
                <m:t>eq. 12</m:t>
              </m:r>
            </m:e>
          </m:d>
        </m:oMath>
      </m:oMathPara>
    </w:p>
    <w:p w14:paraId="4D50B30B" w14:textId="77777777" w:rsidR="00A86C46" w:rsidRPr="00B13AEA" w:rsidRDefault="00A86C46" w:rsidP="00A86C46">
      <w:pPr>
        <w:spacing w:line="360" w:lineRule="auto"/>
        <w:jc w:val="both"/>
        <w:rPr>
          <w:rFonts w:ascii="Times New Roman" w:eastAsiaTheme="minorEastAsia" w:hAnsi="Times New Roman" w:cs="Times New Roman"/>
          <w:sz w:val="24"/>
          <w:szCs w:val="24"/>
        </w:rPr>
      </w:pPr>
      <w:r w:rsidRPr="00B13AEA">
        <w:rPr>
          <w:rFonts w:ascii="Times New Roman" w:eastAsiaTheme="minorEastAsia" w:hAnsi="Times New Roman" w:cs="Times New Roman"/>
          <w:sz w:val="24"/>
          <w:szCs w:val="24"/>
        </w:rPr>
        <w:t>Let’s analyze if y(+) and y(-) possess chemically meaningful values. From (</w:t>
      </w:r>
      <w:r>
        <w:rPr>
          <w:rFonts w:ascii="Times New Roman" w:eastAsiaTheme="minorEastAsia" w:hAnsi="Times New Roman" w:cs="Times New Roman"/>
          <w:sz w:val="24"/>
          <w:szCs w:val="24"/>
        </w:rPr>
        <w:t>12</w:t>
      </w:r>
      <w:r w:rsidRPr="00B13AEA">
        <w:rPr>
          <w:rFonts w:ascii="Times New Roman" w:eastAsiaTheme="minorEastAsia" w:hAnsi="Times New Roman" w:cs="Times New Roman"/>
          <w:sz w:val="24"/>
          <w:szCs w:val="24"/>
        </w:rPr>
        <w:t>):</w:t>
      </w:r>
    </w:p>
    <w:p w14:paraId="2BF18C62" w14:textId="77777777" w:rsidR="00A86C46" w:rsidRPr="00D75DD2" w:rsidRDefault="00000000" w:rsidP="00A86C46">
      <w:pPr>
        <w:spacing w:line="360" w:lineRule="auto"/>
        <w:jc w:val="right"/>
        <w:rPr>
          <w:rFonts w:ascii="Times New Roman" w:eastAsiaTheme="minorEastAsia" w:hAnsi="Times New Roman" w:cs="Times New Roman"/>
          <w:iCs/>
          <w:sz w:val="20"/>
          <w:szCs w:val="20"/>
        </w:rPr>
      </w:pPr>
      <m:oMath>
        <m:sSub>
          <m:sSubPr>
            <m:ctrlPr>
              <w:rPr>
                <w:rFonts w:ascii="Cambria Math" w:eastAsiaTheme="minorEastAsia" w:hAnsi="Cambria Math" w:cs="Times New Roman"/>
                <w:iCs/>
                <w:sz w:val="20"/>
                <w:szCs w:val="20"/>
              </w:rPr>
            </m:ctrlPr>
          </m:sSubPr>
          <m:e>
            <m:r>
              <m:rPr>
                <m:sty m:val="p"/>
              </m:rPr>
              <w:rPr>
                <w:rFonts w:ascii="Cambria Math" w:eastAsiaTheme="minorEastAsia" w:hAnsi="Cambria Math" w:cs="Times New Roman"/>
                <w:sz w:val="20"/>
                <w:szCs w:val="20"/>
              </w:rPr>
              <m:t>y</m:t>
            </m:r>
          </m:e>
          <m:sub>
            <m:r>
              <m:rPr>
                <m:sty m:val="p"/>
              </m:rPr>
              <w:rPr>
                <w:rFonts w:ascii="Cambria Math" w:eastAsiaTheme="minorEastAsia" w:hAnsi="Cambria Math" w:cs="Times New Roman"/>
                <w:sz w:val="20"/>
                <w:szCs w:val="20"/>
              </w:rPr>
              <m:t>+</m:t>
            </m:r>
          </m:sub>
        </m:sSub>
        <m:r>
          <m:rPr>
            <m:sty m:val="p"/>
          </m:rPr>
          <w:rPr>
            <w:rFonts w:ascii="Cambria Math" w:eastAsiaTheme="minorEastAsia" w:hAnsi="Cambria Math" w:cs="Times New Roman"/>
            <w:sz w:val="20"/>
            <w:szCs w:val="20"/>
          </w:rPr>
          <m:t>=1*</m:t>
        </m:r>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10</m:t>
            </m:r>
          </m:e>
          <m:sup>
            <m:r>
              <m:rPr>
                <m:sty m:val="p"/>
              </m:rPr>
              <w:rPr>
                <w:rFonts w:ascii="Cambria Math" w:eastAsiaTheme="minorEastAsia" w:hAnsi="Cambria Math" w:cs="Times New Roman"/>
                <w:sz w:val="20"/>
                <w:szCs w:val="20"/>
              </w:rPr>
              <m:t>-4</m:t>
            </m:r>
          </m:sup>
        </m:sSup>
        <m:r>
          <m:rPr>
            <m:sty m:val="p"/>
          </m:rPr>
          <w:rPr>
            <w:rFonts w:ascii="Cambria Math" w:eastAsiaTheme="minorEastAsia" w:hAnsi="Cambria Math" w:cs="Times New Roman"/>
            <w:sz w:val="20"/>
            <w:szCs w:val="20"/>
          </w:rPr>
          <m:t>+</m:t>
        </m:r>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0.5</m:t>
            </m:r>
          </m:num>
          <m:den>
            <m:r>
              <m:rPr>
                <m:sty m:val="p"/>
              </m:rPr>
              <w:rPr>
                <w:rFonts w:ascii="Cambria Math" w:eastAsiaTheme="minorEastAsia" w:hAnsi="Cambria Math" w:cs="Times New Roman"/>
                <w:sz w:val="20"/>
                <w:szCs w:val="20"/>
              </w:rPr>
              <m:t>2</m:t>
            </m:r>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
          <m:rPr>
            <m:sty m:val="p"/>
          </m:rPr>
          <w:rPr>
            <w:rFonts w:ascii="Cambria Math" w:eastAsiaTheme="minorEastAsia" w:hAnsi="Cambria Math" w:cs="Times New Roman"/>
            <w:sz w:val="20"/>
            <w:szCs w:val="20"/>
          </w:rPr>
          <m:t>+</m:t>
        </m:r>
        <m:f>
          <m:fPr>
            <m:ctrlPr>
              <w:rPr>
                <w:rFonts w:ascii="Cambria Math" w:eastAsiaTheme="minorEastAsia" w:hAnsi="Cambria Math" w:cs="Times New Roman"/>
                <w:iCs/>
                <w:sz w:val="20"/>
                <w:szCs w:val="20"/>
              </w:rPr>
            </m:ctrlPr>
          </m:fPr>
          <m:num>
            <m:rad>
              <m:radPr>
                <m:degHide m:val="1"/>
                <m:ctrlPr>
                  <w:rPr>
                    <w:rFonts w:ascii="Cambria Math" w:eastAsiaTheme="minorEastAsia" w:hAnsi="Cambria Math" w:cs="Times New Roman"/>
                    <w:iCs/>
                    <w:sz w:val="20"/>
                    <w:szCs w:val="20"/>
                  </w:rPr>
                </m:ctrlPr>
              </m:radPr>
              <m:deg/>
              <m:e>
                <m:r>
                  <m:rPr>
                    <m:sty m:val="p"/>
                  </m:rPr>
                  <w:rPr>
                    <w:rFonts w:ascii="Cambria Math" w:eastAsiaTheme="minorEastAsia" w:hAnsi="Cambria Math" w:cs="Times New Roman"/>
                    <w:sz w:val="20"/>
                    <w:szCs w:val="20"/>
                  </w:rPr>
                  <m:t>2*</m:t>
                </m:r>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10</m:t>
                    </m:r>
                  </m:e>
                  <m:sup>
                    <m:r>
                      <m:rPr>
                        <m:sty m:val="p"/>
                      </m:rPr>
                      <w:rPr>
                        <w:rFonts w:ascii="Cambria Math" w:eastAsiaTheme="minorEastAsia" w:hAnsi="Cambria Math" w:cs="Times New Roman"/>
                        <w:sz w:val="20"/>
                        <w:szCs w:val="20"/>
                      </w:rPr>
                      <m:t>-4</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+0.25</m:t>
                </m:r>
              </m:e>
            </m:rad>
          </m:num>
          <m:den>
            <m:r>
              <m:rPr>
                <m:sty m:val="p"/>
              </m:rPr>
              <w:rPr>
                <w:rFonts w:ascii="Cambria Math" w:eastAsiaTheme="minorEastAsia" w:hAnsi="Cambria Math" w:cs="Times New Roman"/>
                <w:sz w:val="20"/>
                <w:szCs w:val="20"/>
              </w:rPr>
              <m:t>2</m:t>
            </m:r>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
          <w:rPr>
            <w:rFonts w:ascii="Cambria Math" w:eastAsiaTheme="minorEastAsia" w:hAnsi="Cambria Math" w:cs="Times New Roman"/>
            <w:sz w:val="20"/>
            <w:szCs w:val="20"/>
          </w:rPr>
          <m:t xml:space="preserve">                                                                  </m:t>
        </m:r>
        <m:d>
          <m:dPr>
            <m:ctrlPr>
              <w:rPr>
                <w:rFonts w:ascii="Cambria Math" w:eastAsiaTheme="minorEastAsia" w:hAnsi="Cambria Math" w:cs="Times New Roman"/>
                <w:i/>
                <w:iCs/>
                <w:sz w:val="20"/>
                <w:szCs w:val="20"/>
              </w:rPr>
            </m:ctrlPr>
          </m:dPr>
          <m:e>
            <m:r>
              <m:rPr>
                <m:sty m:val="p"/>
              </m:rPr>
              <w:rPr>
                <w:rFonts w:ascii="Cambria Math" w:eastAsiaTheme="minorEastAsia" w:hAnsi="Cambria Math" w:cs="Times New Roman"/>
                <w:sz w:val="20"/>
                <w:szCs w:val="20"/>
              </w:rPr>
              <m:t>eq. 13</m:t>
            </m:r>
          </m:e>
        </m:d>
      </m:oMath>
      <w:r w:rsidR="00A86C46" w:rsidRPr="00D75DD2">
        <w:rPr>
          <w:rFonts w:ascii="Times New Roman" w:eastAsiaTheme="minorEastAsia" w:hAnsi="Times New Roman" w:cs="Times New Roman"/>
          <w:iCs/>
          <w:sz w:val="20"/>
          <w:szCs w:val="20"/>
        </w:rPr>
        <w:t xml:space="preserve"> </w:t>
      </w:r>
    </w:p>
    <w:p w14:paraId="6CA347D7" w14:textId="77777777" w:rsidR="00A86C46" w:rsidRPr="00B13AEA" w:rsidRDefault="00A86C46" w:rsidP="00A86C46">
      <w:pPr>
        <w:spacing w:line="360" w:lineRule="auto"/>
        <w:jc w:val="both"/>
        <w:rPr>
          <w:rFonts w:ascii="Times New Roman" w:eastAsiaTheme="minorEastAsia" w:hAnsi="Times New Roman" w:cs="Times New Roman"/>
          <w:iCs/>
          <w:sz w:val="24"/>
          <w:szCs w:val="24"/>
        </w:rPr>
      </w:pPr>
      <w:r w:rsidRPr="00B13AEA">
        <w:rPr>
          <w:rFonts w:ascii="Times New Roman" w:eastAsiaTheme="minorEastAsia" w:hAnsi="Times New Roman" w:cs="Times New Roman"/>
          <w:iCs/>
          <w:sz w:val="24"/>
          <w:szCs w:val="24"/>
        </w:rPr>
        <w:t>All the terms in (</w:t>
      </w:r>
      <w:r>
        <w:rPr>
          <w:rFonts w:ascii="Times New Roman" w:eastAsiaTheme="minorEastAsia" w:hAnsi="Times New Roman" w:cs="Times New Roman"/>
          <w:iCs/>
          <w:sz w:val="24"/>
          <w:szCs w:val="24"/>
        </w:rPr>
        <w:t>13</w:t>
      </w:r>
      <w:r w:rsidRPr="00B13AEA">
        <w:rPr>
          <w:rFonts w:ascii="Times New Roman" w:eastAsiaTheme="minorEastAsia" w:hAnsi="Times New Roman" w:cs="Times New Roman"/>
          <w:iCs/>
          <w:sz w:val="24"/>
          <w:szCs w:val="24"/>
        </w:rPr>
        <w:t xml:space="preserve">) are positive then </w:t>
      </w:r>
      <m:oMath>
        <m:sSub>
          <m:sSubPr>
            <m:ctrlPr>
              <w:rPr>
                <w:rFonts w:ascii="Cambria Math" w:eastAsiaTheme="minorEastAsia" w:hAnsi="Cambria Math" w:cs="Times New Roman"/>
                <w:iCs/>
                <w:sz w:val="24"/>
                <w:szCs w:val="24"/>
              </w:rPr>
            </m:ctrlPr>
          </m:sSubPr>
          <m:e>
            <m:r>
              <m:rPr>
                <m:sty m:val="p"/>
              </m:rPr>
              <w:rPr>
                <w:rFonts w:ascii="Cambria Math" w:eastAsiaTheme="minorEastAsia" w:hAnsi="Cambria Math" w:cs="Times New Roman"/>
                <w:sz w:val="24"/>
                <w:szCs w:val="24"/>
              </w:rPr>
              <m:t>y</m:t>
            </m:r>
          </m:e>
          <m:sub>
            <m:r>
              <m:rPr>
                <m:sty m:val="p"/>
              </m:rPr>
              <w:rPr>
                <w:rFonts w:ascii="Cambria Math" w:eastAsiaTheme="minorEastAsia" w:hAnsi="Cambria Math" w:cs="Times New Roman"/>
                <w:sz w:val="24"/>
                <w:szCs w:val="24"/>
              </w:rPr>
              <m:t>+</m:t>
            </m:r>
          </m:sub>
        </m:sSub>
        <m:r>
          <w:rPr>
            <w:rFonts w:ascii="Cambria Math" w:eastAsiaTheme="minorEastAsia" w:hAnsi="Cambria Math" w:cs="Times New Roman"/>
            <w:sz w:val="24"/>
            <w:szCs w:val="24"/>
          </w:rPr>
          <m:t>&gt;</m:t>
        </m:r>
        <m:r>
          <m:rPr>
            <m:sty m:val="p"/>
          </m:rPr>
          <w:rPr>
            <w:rFonts w:ascii="Cambria Math" w:eastAsiaTheme="minorEastAsia" w:hAnsi="Cambria Math" w:cs="Times New Roman"/>
            <w:sz w:val="24"/>
            <w:szCs w:val="24"/>
          </w:rPr>
          <m:t>1*</m:t>
        </m:r>
        <m:sSup>
          <m:sSupPr>
            <m:ctrlPr>
              <w:rPr>
                <w:rFonts w:ascii="Cambria Math" w:eastAsiaTheme="minorEastAsia" w:hAnsi="Cambria Math" w:cs="Times New Roman"/>
                <w:iCs/>
                <w:sz w:val="24"/>
                <w:szCs w:val="24"/>
              </w:rPr>
            </m:ctrlPr>
          </m:sSupPr>
          <m:e>
            <m:r>
              <m:rPr>
                <m:sty m:val="p"/>
              </m:rPr>
              <w:rPr>
                <w:rFonts w:ascii="Cambria Math" w:eastAsiaTheme="minorEastAsia" w:hAnsi="Cambria Math" w:cs="Times New Roman"/>
                <w:sz w:val="24"/>
                <w:szCs w:val="24"/>
              </w:rPr>
              <m:t>10</m:t>
            </m:r>
          </m:e>
          <m:sup>
            <m:r>
              <m:rPr>
                <m:sty m:val="p"/>
              </m:rPr>
              <w:rPr>
                <w:rFonts w:ascii="Cambria Math" w:eastAsiaTheme="minorEastAsia" w:hAnsi="Cambria Math" w:cs="Times New Roman"/>
                <w:sz w:val="24"/>
                <w:szCs w:val="24"/>
              </w:rPr>
              <m:t>-4</m:t>
            </m:r>
          </m:sup>
        </m:sSup>
      </m:oMath>
      <w:r w:rsidRPr="00B13AEA">
        <w:rPr>
          <w:rFonts w:ascii="Times New Roman" w:eastAsiaTheme="minorEastAsia" w:hAnsi="Times New Roman" w:cs="Times New Roman"/>
          <w:iCs/>
          <w:sz w:val="24"/>
          <w:szCs w:val="24"/>
        </w:rPr>
        <w:t>. This solution does not a possess chemically meaningful value as the starting concentration of species is already 0.0</w:t>
      </w:r>
      <w:r>
        <w:rPr>
          <w:rFonts w:ascii="Times New Roman" w:eastAsiaTheme="minorEastAsia" w:hAnsi="Times New Roman" w:cs="Times New Roman"/>
          <w:iCs/>
          <w:sz w:val="24"/>
          <w:szCs w:val="24"/>
        </w:rPr>
        <w:t>0</w:t>
      </w:r>
      <w:r w:rsidRPr="00B13AEA">
        <w:rPr>
          <w:rFonts w:ascii="Times New Roman" w:eastAsiaTheme="minorEastAsia" w:hAnsi="Times New Roman" w:cs="Times New Roman"/>
          <w:iCs/>
          <w:sz w:val="24"/>
          <w:szCs w:val="24"/>
        </w:rPr>
        <w:t>01 M.</w:t>
      </w:r>
    </w:p>
    <w:p w14:paraId="4F0804CE" w14:textId="77777777" w:rsidR="00A86C46" w:rsidRPr="00D75DD2" w:rsidRDefault="00000000" w:rsidP="00A86C46">
      <w:pPr>
        <w:spacing w:line="360" w:lineRule="auto"/>
        <w:jc w:val="right"/>
        <w:rPr>
          <w:rFonts w:ascii="Times New Roman" w:eastAsiaTheme="minorEastAsia" w:hAnsi="Times New Roman" w:cs="Times New Roman"/>
          <w:iCs/>
          <w:sz w:val="20"/>
          <w:szCs w:val="20"/>
        </w:rPr>
      </w:pPr>
      <m:oMath>
        <m:sSub>
          <m:sSubPr>
            <m:ctrlPr>
              <w:rPr>
                <w:rFonts w:ascii="Cambria Math" w:eastAsiaTheme="minorEastAsia" w:hAnsi="Cambria Math" w:cs="Times New Roman"/>
                <w:iCs/>
                <w:sz w:val="20"/>
                <w:szCs w:val="20"/>
              </w:rPr>
            </m:ctrlPr>
          </m:sSubPr>
          <m:e>
            <m:r>
              <m:rPr>
                <m:sty m:val="p"/>
              </m:rPr>
              <w:rPr>
                <w:rFonts w:ascii="Cambria Math" w:eastAsiaTheme="minorEastAsia" w:hAnsi="Cambria Math" w:cs="Times New Roman"/>
                <w:sz w:val="20"/>
                <w:szCs w:val="20"/>
              </w:rPr>
              <m:t>y</m:t>
            </m:r>
          </m:e>
          <m:sub>
            <m:r>
              <m:rPr>
                <m:sty m:val="p"/>
              </m:rPr>
              <w:rPr>
                <w:rFonts w:ascii="Cambria Math" w:eastAsiaTheme="minorEastAsia" w:hAnsi="Cambria Math" w:cs="Times New Roman"/>
                <w:sz w:val="20"/>
                <w:szCs w:val="20"/>
              </w:rPr>
              <m:t>-</m:t>
            </m:r>
          </m:sub>
        </m:sSub>
        <m:r>
          <m:rPr>
            <m:sty m:val="p"/>
          </m:rPr>
          <w:rPr>
            <w:rFonts w:ascii="Cambria Math" w:eastAsiaTheme="minorEastAsia" w:hAnsi="Cambria Math" w:cs="Times New Roman"/>
            <w:sz w:val="20"/>
            <w:szCs w:val="20"/>
          </w:rPr>
          <m:t>=1*</m:t>
        </m:r>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10</m:t>
            </m:r>
          </m:e>
          <m:sup>
            <m:r>
              <m:rPr>
                <m:sty m:val="p"/>
              </m:rPr>
              <w:rPr>
                <w:rFonts w:ascii="Cambria Math" w:eastAsiaTheme="minorEastAsia" w:hAnsi="Cambria Math" w:cs="Times New Roman"/>
                <w:sz w:val="20"/>
                <w:szCs w:val="20"/>
              </w:rPr>
              <m:t>-4</m:t>
            </m:r>
          </m:sup>
        </m:sSup>
        <m:r>
          <m:rPr>
            <m:sty m:val="p"/>
          </m:rPr>
          <w:rPr>
            <w:rFonts w:ascii="Cambria Math" w:eastAsiaTheme="minorEastAsia" w:hAnsi="Cambria Math" w:cs="Times New Roman"/>
            <w:sz w:val="20"/>
            <w:szCs w:val="20"/>
          </w:rPr>
          <m:t>+</m:t>
        </m:r>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0.5</m:t>
            </m:r>
          </m:num>
          <m:den>
            <m:r>
              <m:rPr>
                <m:sty m:val="p"/>
              </m:rPr>
              <w:rPr>
                <w:rFonts w:ascii="Cambria Math" w:eastAsiaTheme="minorEastAsia" w:hAnsi="Cambria Math" w:cs="Times New Roman"/>
                <w:sz w:val="20"/>
                <w:szCs w:val="20"/>
              </w:rPr>
              <m:t>2</m:t>
            </m:r>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
          <m:rPr>
            <m:sty m:val="p"/>
          </m:rPr>
          <w:rPr>
            <w:rFonts w:ascii="Cambria Math" w:eastAsiaTheme="minorEastAsia" w:hAnsi="Cambria Math" w:cs="Times New Roman"/>
            <w:sz w:val="20"/>
            <w:szCs w:val="20"/>
          </w:rPr>
          <m:t>-</m:t>
        </m:r>
        <m:f>
          <m:fPr>
            <m:ctrlPr>
              <w:rPr>
                <w:rFonts w:ascii="Cambria Math" w:eastAsiaTheme="minorEastAsia" w:hAnsi="Cambria Math" w:cs="Times New Roman"/>
                <w:iCs/>
                <w:sz w:val="20"/>
                <w:szCs w:val="20"/>
              </w:rPr>
            </m:ctrlPr>
          </m:fPr>
          <m:num>
            <m:rad>
              <m:radPr>
                <m:degHide m:val="1"/>
                <m:ctrlPr>
                  <w:rPr>
                    <w:rFonts w:ascii="Cambria Math" w:eastAsiaTheme="minorEastAsia" w:hAnsi="Cambria Math" w:cs="Times New Roman"/>
                    <w:iCs/>
                    <w:sz w:val="20"/>
                    <w:szCs w:val="20"/>
                  </w:rPr>
                </m:ctrlPr>
              </m:radPr>
              <m:deg/>
              <m:e>
                <m:r>
                  <m:rPr>
                    <m:sty m:val="p"/>
                  </m:rPr>
                  <w:rPr>
                    <w:rFonts w:ascii="Cambria Math" w:eastAsiaTheme="minorEastAsia" w:hAnsi="Cambria Math" w:cs="Times New Roman"/>
                    <w:sz w:val="20"/>
                    <w:szCs w:val="20"/>
                  </w:rPr>
                  <m:t>2*</m:t>
                </m:r>
                <m:sSup>
                  <m:sSupPr>
                    <m:ctrlPr>
                      <w:rPr>
                        <w:rFonts w:ascii="Cambria Math" w:eastAsiaTheme="minorEastAsia" w:hAnsi="Cambria Math" w:cs="Times New Roman"/>
                        <w:sz w:val="20"/>
                        <w:szCs w:val="20"/>
                      </w:rPr>
                    </m:ctrlPr>
                  </m:sSupPr>
                  <m:e>
                    <m:r>
                      <m:rPr>
                        <m:sty m:val="p"/>
                      </m:rPr>
                      <w:rPr>
                        <w:rFonts w:ascii="Cambria Math" w:eastAsiaTheme="minorEastAsia" w:hAnsi="Cambria Math" w:cs="Times New Roman"/>
                        <w:sz w:val="20"/>
                        <w:szCs w:val="20"/>
                      </w:rPr>
                      <m:t>10</m:t>
                    </m:r>
                  </m:e>
                  <m:sup>
                    <m:r>
                      <w:rPr>
                        <w:rFonts w:ascii="Cambria Math" w:eastAsiaTheme="minorEastAsia" w:hAnsi="Cambria Math" w:cs="Times New Roman"/>
                        <w:sz w:val="20"/>
                        <w:szCs w:val="20"/>
                      </w:rPr>
                      <m:t>-4</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+0.25</m:t>
                </m:r>
              </m:e>
            </m:rad>
          </m:num>
          <m:den>
            <m:r>
              <m:rPr>
                <m:sty m:val="p"/>
              </m:rPr>
              <w:rPr>
                <w:rFonts w:ascii="Cambria Math" w:eastAsiaTheme="minorEastAsia" w:hAnsi="Cambria Math" w:cs="Times New Roman"/>
                <w:sz w:val="20"/>
                <w:szCs w:val="20"/>
              </w:rPr>
              <m:t>2</m:t>
            </m:r>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
          <w:rPr>
            <w:rFonts w:ascii="Cambria Math" w:eastAsiaTheme="minorEastAsia" w:hAnsi="Cambria Math" w:cs="Times New Roman"/>
            <w:sz w:val="20"/>
            <w:szCs w:val="20"/>
          </w:rPr>
          <m:t xml:space="preserve">                                                               </m:t>
        </m:r>
        <m:d>
          <m:dPr>
            <m:ctrlPr>
              <w:rPr>
                <w:rFonts w:ascii="Cambria Math" w:eastAsiaTheme="minorEastAsia" w:hAnsi="Cambria Math" w:cs="Times New Roman"/>
                <w:i/>
                <w:iCs/>
                <w:sz w:val="20"/>
                <w:szCs w:val="20"/>
              </w:rPr>
            </m:ctrlPr>
          </m:dPr>
          <m:e>
            <m:r>
              <m:rPr>
                <m:sty m:val="p"/>
              </m:rPr>
              <w:rPr>
                <w:rFonts w:ascii="Cambria Math" w:eastAsiaTheme="minorEastAsia" w:hAnsi="Cambria Math" w:cs="Times New Roman"/>
                <w:sz w:val="20"/>
                <w:szCs w:val="20"/>
              </w:rPr>
              <m:t>eq.</m:t>
            </m:r>
            <m:r>
              <w:rPr>
                <w:rFonts w:ascii="Cambria Math" w:eastAsiaTheme="minorEastAsia" w:hAnsi="Cambria Math" w:cs="Times New Roman"/>
                <w:sz w:val="20"/>
                <w:szCs w:val="20"/>
              </w:rPr>
              <m:t xml:space="preserve"> 14</m:t>
            </m:r>
          </m:e>
        </m:d>
      </m:oMath>
      <w:r w:rsidR="00A86C46" w:rsidRPr="00D75DD2">
        <w:rPr>
          <w:rFonts w:ascii="Times New Roman" w:eastAsiaTheme="minorEastAsia" w:hAnsi="Times New Roman" w:cs="Times New Roman"/>
          <w:iCs/>
          <w:sz w:val="20"/>
          <w:szCs w:val="20"/>
        </w:rPr>
        <w:t xml:space="preserve"> </w:t>
      </w:r>
    </w:p>
    <w:p w14:paraId="01AD3CDD" w14:textId="77777777" w:rsidR="00A86C46" w:rsidRPr="00B13AEA" w:rsidRDefault="00A86C46" w:rsidP="00A86C46">
      <w:pPr>
        <w:spacing w:line="360" w:lineRule="auto"/>
        <w:jc w:val="both"/>
        <w:rPr>
          <w:rFonts w:ascii="Times New Roman" w:eastAsiaTheme="minorEastAsia" w:hAnsi="Times New Roman" w:cs="Times New Roman"/>
          <w:iCs/>
          <w:sz w:val="24"/>
          <w:szCs w:val="24"/>
        </w:rPr>
      </w:pPr>
      <w:r w:rsidRPr="00B13AEA">
        <w:rPr>
          <w:rFonts w:ascii="Times New Roman" w:eastAsiaTheme="minorEastAsia" w:hAnsi="Times New Roman" w:cs="Times New Roman"/>
          <w:iCs/>
          <w:sz w:val="24"/>
          <w:szCs w:val="24"/>
        </w:rPr>
        <w:t xml:space="preserve">To satisfy </w:t>
      </w:r>
      <m:oMath>
        <m:sSub>
          <m:sSubPr>
            <m:ctrlPr>
              <w:rPr>
                <w:rFonts w:ascii="Cambria Math" w:eastAsiaTheme="minorEastAsia" w:hAnsi="Cambria Math" w:cs="Times New Roman"/>
                <w:iCs/>
                <w:sz w:val="24"/>
                <w:szCs w:val="24"/>
              </w:rPr>
            </m:ctrlPr>
          </m:sSubPr>
          <m:e>
            <m:r>
              <m:rPr>
                <m:sty m:val="p"/>
              </m:rPr>
              <w:rPr>
                <w:rFonts w:ascii="Cambria Math" w:eastAsiaTheme="minorEastAsia" w:hAnsi="Cambria Math" w:cs="Times New Roman"/>
                <w:sz w:val="24"/>
                <w:szCs w:val="24"/>
              </w:rPr>
              <m:t>y</m:t>
            </m:r>
          </m:e>
          <m:sub>
            <m:r>
              <m:rPr>
                <m:sty m:val="p"/>
              </m:rPr>
              <w:rPr>
                <w:rFonts w:ascii="Cambria Math" w:eastAsiaTheme="minorEastAsia" w:hAnsi="Cambria Math" w:cs="Times New Roman"/>
                <w:sz w:val="24"/>
                <w:szCs w:val="24"/>
              </w:rPr>
              <m:t>-</m:t>
            </m:r>
          </m:sub>
        </m:sSub>
        <m:r>
          <w:rPr>
            <w:rFonts w:ascii="Cambria Math" w:eastAsiaTheme="minorEastAsia" w:hAnsi="Cambria Math" w:cs="Times New Roman"/>
            <w:sz w:val="24"/>
            <w:szCs w:val="24"/>
          </w:rPr>
          <m:t>&lt;</m:t>
        </m:r>
        <m:r>
          <m:rPr>
            <m:sty m:val="p"/>
          </m:rPr>
          <w:rPr>
            <w:rFonts w:ascii="Cambria Math" w:eastAsiaTheme="minorEastAsia" w:hAnsi="Cambria Math" w:cs="Times New Roman"/>
            <w:sz w:val="24"/>
            <w:szCs w:val="24"/>
          </w:rPr>
          <m:t>1*</m:t>
        </m:r>
        <m:sSup>
          <m:sSupPr>
            <m:ctrlPr>
              <w:rPr>
                <w:rFonts w:ascii="Cambria Math" w:eastAsiaTheme="minorEastAsia" w:hAnsi="Cambria Math" w:cs="Times New Roman"/>
                <w:iCs/>
                <w:sz w:val="24"/>
                <w:szCs w:val="24"/>
              </w:rPr>
            </m:ctrlPr>
          </m:sSupPr>
          <m:e>
            <m:r>
              <m:rPr>
                <m:sty m:val="p"/>
              </m:rPr>
              <w:rPr>
                <w:rFonts w:ascii="Cambria Math" w:eastAsiaTheme="minorEastAsia" w:hAnsi="Cambria Math" w:cs="Times New Roman"/>
                <w:sz w:val="24"/>
                <w:szCs w:val="24"/>
              </w:rPr>
              <m:t>10</m:t>
            </m:r>
          </m:e>
          <m:sup>
            <m:r>
              <m:rPr>
                <m:sty m:val="p"/>
              </m:rPr>
              <w:rPr>
                <w:rFonts w:ascii="Cambria Math" w:eastAsiaTheme="minorEastAsia" w:hAnsi="Cambria Math" w:cs="Times New Roman"/>
                <w:sz w:val="24"/>
                <w:szCs w:val="24"/>
              </w:rPr>
              <m:t>-4</m:t>
            </m:r>
          </m:sup>
        </m:sSup>
      </m:oMath>
      <w:r w:rsidRPr="00B13AEA">
        <w:rPr>
          <w:rFonts w:ascii="Times New Roman" w:eastAsiaTheme="minorEastAsia" w:hAnsi="Times New Roman" w:cs="Times New Roman"/>
          <w:iCs/>
          <w:sz w:val="24"/>
          <w:szCs w:val="24"/>
        </w:rPr>
        <w:t xml:space="preserve">, </w:t>
      </w:r>
      <m:oMath>
        <m:rad>
          <m:radPr>
            <m:degHide m:val="1"/>
            <m:ctrlPr>
              <w:rPr>
                <w:rFonts w:ascii="Cambria Math" w:eastAsiaTheme="minorEastAsia" w:hAnsi="Cambria Math" w:cs="Times New Roman"/>
                <w:iCs/>
                <w:sz w:val="24"/>
                <w:szCs w:val="24"/>
              </w:rPr>
            </m:ctrlPr>
          </m:radPr>
          <m:deg/>
          <m:e>
            <m:r>
              <m:rPr>
                <m:sty m:val="p"/>
              </m:rPr>
              <w:rPr>
                <w:rFonts w:ascii="Cambria Math" w:eastAsiaTheme="minorEastAsia" w:hAnsi="Cambria Math" w:cs="Times New Roman"/>
                <w:sz w:val="24"/>
                <w:szCs w:val="24"/>
              </w:rPr>
              <m:t>2*</m:t>
            </m:r>
            <m:sSup>
              <m:sSupPr>
                <m:ctrlPr>
                  <w:rPr>
                    <w:rFonts w:ascii="Cambria Math" w:eastAsiaTheme="minorEastAsia" w:hAnsi="Cambria Math" w:cs="Times New Roman"/>
                    <w:iCs/>
                    <w:sz w:val="24"/>
                    <w:szCs w:val="24"/>
                  </w:rPr>
                </m:ctrlPr>
              </m:sSupPr>
              <m:e>
                <m:r>
                  <m:rPr>
                    <m:sty m:val="p"/>
                  </m:rPr>
                  <w:rPr>
                    <w:rFonts w:ascii="Cambria Math" w:eastAsiaTheme="minorEastAsia" w:hAnsi="Cambria Math" w:cs="Times New Roman"/>
                    <w:sz w:val="24"/>
                    <w:szCs w:val="24"/>
                  </w:rPr>
                  <m:t>10</m:t>
                </m:r>
              </m:e>
              <m:sup>
                <m:r>
                  <m:rPr>
                    <m:sty m:val="p"/>
                  </m:rPr>
                  <w:rPr>
                    <w:rFonts w:ascii="Cambria Math" w:eastAsiaTheme="minorEastAsia" w:hAnsi="Cambria Math" w:cs="Times New Roman"/>
                    <w:sz w:val="24"/>
                    <w:szCs w:val="24"/>
                  </w:rPr>
                  <m:t>-4</m:t>
                </m:r>
              </m:sup>
            </m:sSup>
            <m:sSubSup>
              <m:sSubSupPr>
                <m:ctrlPr>
                  <w:rPr>
                    <w:rFonts w:ascii="Cambria Math" w:eastAsiaTheme="minorEastAsia" w:hAnsi="Cambria Math" w:cs="Times New Roman"/>
                    <w:iCs/>
                    <w:sz w:val="24"/>
                    <w:szCs w:val="24"/>
                  </w:rPr>
                </m:ctrlPr>
              </m:sSubSup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up>
                <m:r>
                  <m:rPr>
                    <m:sty m:val="p"/>
                  </m:rPr>
                  <w:rPr>
                    <w:rFonts w:ascii="Cambria Math" w:eastAsiaTheme="minorEastAsia" w:hAnsi="Cambria Math" w:cs="Times New Roman"/>
                    <w:sz w:val="24"/>
                    <w:szCs w:val="24"/>
                  </w:rPr>
                  <m:t>2</m:t>
                </m:r>
              </m:sup>
            </m:sSubSup>
            <m:r>
              <m:rPr>
                <m:sty m:val="p"/>
              </m:rPr>
              <w:rPr>
                <w:rFonts w:ascii="Cambria Math" w:eastAsiaTheme="minorEastAsia" w:hAnsi="Cambria Math" w:cs="Times New Roman"/>
                <w:sz w:val="24"/>
                <w:szCs w:val="24"/>
              </w:rPr>
              <m:t>+0.25</m:t>
            </m:r>
          </m:e>
        </m:rad>
      </m:oMath>
      <w:r w:rsidRPr="00B13AEA">
        <w:rPr>
          <w:rFonts w:ascii="Times New Roman" w:eastAsiaTheme="minorEastAsia" w:hAnsi="Times New Roman" w:cs="Times New Roman"/>
          <w:iCs/>
          <w:sz w:val="24"/>
          <w:szCs w:val="24"/>
        </w:rPr>
        <w:t xml:space="preserve"> must be higher that 0.5. Note that this is always true because </w:t>
      </w:r>
      <m:oMath>
        <m:r>
          <m:rPr>
            <m:sty m:val="p"/>
          </m:rPr>
          <w:rPr>
            <w:rFonts w:ascii="Cambria Math" w:eastAsiaTheme="minorEastAsia" w:hAnsi="Cambria Math" w:cs="Times New Roman"/>
            <w:sz w:val="24"/>
            <w:szCs w:val="24"/>
          </w:rPr>
          <m:t>2*</m:t>
        </m:r>
        <m:sSup>
          <m:sSupPr>
            <m:ctrlPr>
              <w:rPr>
                <w:rFonts w:ascii="Cambria Math" w:eastAsiaTheme="minorEastAsia" w:hAnsi="Cambria Math" w:cs="Times New Roman"/>
                <w:iCs/>
                <w:sz w:val="24"/>
                <w:szCs w:val="24"/>
              </w:rPr>
            </m:ctrlPr>
          </m:sSupPr>
          <m:e>
            <m:r>
              <m:rPr>
                <m:sty m:val="p"/>
              </m:rPr>
              <w:rPr>
                <w:rFonts w:ascii="Cambria Math" w:eastAsiaTheme="minorEastAsia" w:hAnsi="Cambria Math" w:cs="Times New Roman"/>
                <w:sz w:val="24"/>
                <w:szCs w:val="24"/>
              </w:rPr>
              <m:t>10</m:t>
            </m:r>
          </m:e>
          <m:sup>
            <m:r>
              <m:rPr>
                <m:sty m:val="p"/>
              </m:rPr>
              <w:rPr>
                <w:rFonts w:ascii="Cambria Math" w:eastAsiaTheme="minorEastAsia" w:hAnsi="Cambria Math" w:cs="Times New Roman"/>
                <w:sz w:val="24"/>
                <w:szCs w:val="24"/>
              </w:rPr>
              <m:t>-4</m:t>
            </m:r>
          </m:sup>
        </m:sSup>
        <m:sSubSup>
          <m:sSubSupPr>
            <m:ctrlPr>
              <w:rPr>
                <w:rFonts w:ascii="Cambria Math" w:eastAsiaTheme="minorEastAsia" w:hAnsi="Cambria Math" w:cs="Times New Roman"/>
                <w:iCs/>
                <w:sz w:val="24"/>
                <w:szCs w:val="24"/>
              </w:rPr>
            </m:ctrlPr>
          </m:sSubSup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up>
            <m:r>
              <m:rPr>
                <m:sty m:val="p"/>
              </m:rPr>
              <w:rPr>
                <w:rFonts w:ascii="Cambria Math" w:eastAsiaTheme="minorEastAsia" w:hAnsi="Cambria Math" w:cs="Times New Roman"/>
                <w:sz w:val="24"/>
                <w:szCs w:val="24"/>
              </w:rPr>
              <m:t>2</m:t>
            </m:r>
          </m:sup>
        </m:sSubSup>
        <m:r>
          <m:rPr>
            <m:sty m:val="p"/>
          </m:rPr>
          <w:rPr>
            <w:rFonts w:ascii="Cambria Math" w:eastAsiaTheme="minorEastAsia" w:hAnsi="Cambria Math" w:cs="Times New Roman"/>
            <w:sz w:val="24"/>
            <w:szCs w:val="24"/>
          </w:rPr>
          <m:t>+0.25</m:t>
        </m:r>
      </m:oMath>
      <w:r w:rsidRPr="00B13AEA">
        <w:rPr>
          <w:rFonts w:ascii="Times New Roman" w:eastAsiaTheme="minorEastAsia" w:hAnsi="Times New Roman" w:cs="Times New Roman"/>
          <w:iCs/>
          <w:sz w:val="24"/>
          <w:szCs w:val="24"/>
        </w:rPr>
        <w:t xml:space="preserve"> is always higher than 0.25 for all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Sub>
        <m:r>
          <m:rPr>
            <m:sty m:val="p"/>
          </m:rPr>
          <w:rPr>
            <w:rFonts w:ascii="Cambria Math" w:eastAsiaTheme="minorEastAsia" w:hAnsi="Cambria Math" w:cs="Times New Roman"/>
            <w:sz w:val="24"/>
            <w:szCs w:val="24"/>
          </w:rPr>
          <m:t>&gt;1.</m:t>
        </m:r>
      </m:oMath>
      <w:r w:rsidRPr="00B13AEA">
        <w:rPr>
          <w:rFonts w:ascii="Times New Roman" w:eastAsiaTheme="minorEastAsia" w:hAnsi="Times New Roman" w:cs="Times New Roman"/>
          <w:sz w:val="24"/>
          <w:szCs w:val="24"/>
        </w:rPr>
        <w:t xml:space="preserve"> Therefore </w:t>
      </w:r>
      <m:oMath>
        <m:sSub>
          <m:sSubPr>
            <m:ctrlPr>
              <w:rPr>
                <w:rFonts w:ascii="Cambria Math" w:eastAsiaTheme="minorEastAsia" w:hAnsi="Cambria Math" w:cs="Times New Roman"/>
                <w:iCs/>
                <w:sz w:val="24"/>
                <w:szCs w:val="24"/>
              </w:rPr>
            </m:ctrlPr>
          </m:sSubPr>
          <m:e>
            <m:r>
              <m:rPr>
                <m:sty m:val="p"/>
              </m:rPr>
              <w:rPr>
                <w:rFonts w:ascii="Cambria Math" w:eastAsiaTheme="minorEastAsia" w:hAnsi="Cambria Math" w:cs="Times New Roman"/>
                <w:sz w:val="24"/>
                <w:szCs w:val="24"/>
              </w:rPr>
              <m:t>y</m:t>
            </m:r>
          </m:e>
          <m:sub>
            <m:r>
              <m:rPr>
                <m:sty m:val="p"/>
              </m:rPr>
              <w:rPr>
                <w:rFonts w:ascii="Cambria Math" w:eastAsiaTheme="minorEastAsia" w:hAnsi="Cambria Math" w:cs="Times New Roman"/>
                <w:sz w:val="24"/>
                <w:szCs w:val="24"/>
              </w:rPr>
              <m:t>-</m:t>
            </m:r>
          </m:sub>
        </m:sSub>
      </m:oMath>
      <w:r w:rsidRPr="00B13AEA">
        <w:rPr>
          <w:rFonts w:ascii="Times New Roman" w:eastAsiaTheme="minorEastAsia" w:hAnsi="Times New Roman" w:cs="Times New Roman"/>
          <w:iCs/>
          <w:sz w:val="24"/>
          <w:szCs w:val="24"/>
        </w:rPr>
        <w:t xml:space="preserve"> is a solution with a chemically meaningful value. A similar approach can be used to analyze the solutions for (</w:t>
      </w:r>
      <w:r>
        <w:rPr>
          <w:rFonts w:ascii="Times New Roman" w:eastAsiaTheme="minorEastAsia" w:hAnsi="Times New Roman" w:cs="Times New Roman"/>
          <w:iCs/>
          <w:sz w:val="24"/>
          <w:szCs w:val="24"/>
        </w:rPr>
        <w:t>11</w:t>
      </w:r>
      <w:r w:rsidRPr="00B13AEA">
        <w:rPr>
          <w:rFonts w:ascii="Times New Roman" w:eastAsiaTheme="minorEastAsia" w:hAnsi="Times New Roman" w:cs="Times New Roman"/>
          <w:iCs/>
          <w:sz w:val="24"/>
          <w:szCs w:val="24"/>
        </w:rPr>
        <w:t xml:space="preserve">), leading to the same results. </w:t>
      </w:r>
    </w:p>
    <w:p w14:paraId="6E049E95" w14:textId="77777777" w:rsidR="00A86C46" w:rsidRPr="00B13AEA" w:rsidRDefault="00A86C46" w:rsidP="00A86C46">
      <w:pPr>
        <w:spacing w:line="360" w:lineRule="auto"/>
        <w:jc w:val="both"/>
        <w:rPr>
          <w:rFonts w:ascii="Times New Roman" w:eastAsiaTheme="minorEastAsia" w:hAnsi="Times New Roman" w:cs="Times New Roman"/>
          <w:iCs/>
          <w:sz w:val="24"/>
          <w:szCs w:val="24"/>
        </w:rPr>
      </w:pPr>
      <w:r w:rsidRPr="00B13AEA">
        <w:rPr>
          <w:rFonts w:ascii="Times New Roman" w:eastAsiaTheme="minorEastAsia" w:hAnsi="Times New Roman" w:cs="Times New Roman"/>
          <w:iCs/>
          <w:sz w:val="24"/>
          <w:szCs w:val="24"/>
        </w:rPr>
        <w:t>From (</w:t>
      </w:r>
      <w:r>
        <w:rPr>
          <w:rFonts w:ascii="Times New Roman" w:eastAsiaTheme="minorEastAsia" w:hAnsi="Times New Roman" w:cs="Times New Roman"/>
          <w:iCs/>
          <w:sz w:val="24"/>
          <w:szCs w:val="24"/>
        </w:rPr>
        <w:t>9</w:t>
      </w:r>
      <w:r w:rsidRPr="00B13AEA">
        <w:rPr>
          <w:rFonts w:ascii="Times New Roman" w:eastAsiaTheme="minorEastAsia" w:hAnsi="Times New Roman" w:cs="Times New Roman"/>
          <w:iCs/>
          <w:sz w:val="24"/>
          <w:szCs w:val="24"/>
        </w:rPr>
        <w:t>) and (</w:t>
      </w:r>
      <w:r>
        <w:rPr>
          <w:rFonts w:ascii="Times New Roman" w:eastAsiaTheme="minorEastAsia" w:hAnsi="Times New Roman" w:cs="Times New Roman"/>
          <w:iCs/>
          <w:sz w:val="24"/>
          <w:szCs w:val="24"/>
        </w:rPr>
        <w:t>11</w:t>
      </w:r>
      <w:r w:rsidRPr="00B13AEA">
        <w:rPr>
          <w:rFonts w:ascii="Times New Roman" w:eastAsiaTheme="minorEastAsia" w:hAnsi="Times New Roman" w:cs="Times New Roman"/>
          <w:iCs/>
          <w:sz w:val="24"/>
          <w:szCs w:val="24"/>
        </w:rPr>
        <w:t>):</w:t>
      </w:r>
    </w:p>
    <w:p w14:paraId="4244B217" w14:textId="77777777" w:rsidR="00A86C46" w:rsidRPr="00D75DD2" w:rsidRDefault="00000000" w:rsidP="00A86C46">
      <w:pPr>
        <w:spacing w:line="360" w:lineRule="auto"/>
        <w:jc w:val="both"/>
        <w:rPr>
          <w:rFonts w:ascii="Times New Roman" w:eastAsiaTheme="minorEastAsia" w:hAnsi="Times New Roman" w:cs="Times New Roman"/>
          <w:sz w:val="20"/>
          <w:szCs w:val="20"/>
        </w:rPr>
      </w:pPr>
      <m:oMathPara>
        <m:oMathParaPr>
          <m:jc m:val="right"/>
        </m:oMathParaPr>
        <m:oMath>
          <m:f>
            <m:fPr>
              <m:ctrlPr>
                <w:rPr>
                  <w:rFonts w:ascii="Cambria Math" w:eastAsiaTheme="minorEastAsia" w:hAnsi="Cambria Math" w:cs="Times New Roman"/>
                  <w:sz w:val="20"/>
                  <w:szCs w:val="20"/>
                </w:rPr>
              </m:ctrlPr>
            </m:fPr>
            <m:num>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y</m:t>
                  </m:r>
                </m:e>
                <m:sub>
                  <m:r>
                    <m:rPr>
                      <m:sty m:val="p"/>
                    </m:rPr>
                    <w:rPr>
                      <w:rFonts w:ascii="Cambria Math" w:eastAsiaTheme="minorEastAsia" w:hAnsi="Cambria Math" w:cs="Times New Roman"/>
                      <w:sz w:val="20"/>
                      <w:szCs w:val="20"/>
                    </w:rPr>
                    <m:t>-,0.0001M</m:t>
                  </m:r>
                </m:sub>
              </m:sSub>
            </m:num>
            <m:den>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y</m:t>
                  </m:r>
                </m:e>
                <m:sub>
                  <m:r>
                    <m:rPr>
                      <m:sty m:val="p"/>
                    </m:rPr>
                    <w:rPr>
                      <w:rFonts w:ascii="Cambria Math" w:eastAsiaTheme="minorEastAsia" w:hAnsi="Cambria Math" w:cs="Times New Roman"/>
                      <w:sz w:val="20"/>
                      <w:szCs w:val="20"/>
                    </w:rPr>
                    <m:t>-,0.00001M</m:t>
                  </m:r>
                </m:sub>
              </m:sSub>
            </m:den>
          </m:f>
          <m:r>
            <m:rPr>
              <m:sty m:val="p"/>
            </m:rPr>
            <w:rPr>
              <w:rFonts w:ascii="Cambria Math" w:eastAsiaTheme="minorEastAsia" w:hAnsi="Cambria Math" w:cs="Times New Roman"/>
              <w:sz w:val="20"/>
              <w:szCs w:val="20"/>
            </w:rPr>
            <m:t>=</m:t>
          </m:r>
          <m:f>
            <m:fPr>
              <m:ctrlPr>
                <w:rPr>
                  <w:rFonts w:ascii="Cambria Math" w:eastAsiaTheme="minorEastAsia" w:hAnsi="Cambria Math" w:cs="Times New Roman"/>
                  <w:sz w:val="20"/>
                  <w:szCs w:val="20"/>
                </w:rPr>
              </m:ctrlPr>
            </m:fPr>
            <m:num>
              <m:sSup>
                <m:sSupPr>
                  <m:ctrlPr>
                    <w:rPr>
                      <w:rFonts w:ascii="Cambria Math" w:eastAsiaTheme="minorEastAsia" w:hAnsi="Cambria Math" w:cs="Times New Roman"/>
                      <w:sz w:val="20"/>
                      <w:szCs w:val="20"/>
                    </w:rPr>
                  </m:ctrlPr>
                </m:sSupPr>
                <m:e>
                  <m:r>
                    <m:rPr>
                      <m:sty m:val="p"/>
                    </m:rPr>
                    <w:rPr>
                      <w:rFonts w:ascii="Cambria Math" w:eastAsiaTheme="minorEastAsia" w:hAnsi="Cambria Math" w:cs="Times New Roman"/>
                      <w:sz w:val="20"/>
                      <w:szCs w:val="20"/>
                    </w:rPr>
                    <m:t>(2*10</m:t>
                  </m:r>
                </m:e>
                <m:sup>
                  <m:r>
                    <m:rPr>
                      <m:sty m:val="p"/>
                    </m:rPr>
                    <w:rPr>
                      <w:rFonts w:ascii="Cambria Math" w:eastAsiaTheme="minorEastAsia" w:hAnsi="Cambria Math" w:cs="Times New Roman"/>
                      <w:sz w:val="20"/>
                      <w:szCs w:val="20"/>
                    </w:rPr>
                    <m:t>-4</m:t>
                  </m:r>
                </m:sup>
              </m:sSup>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+0.5)-</m:t>
              </m:r>
              <m:rad>
                <m:radPr>
                  <m:degHide m:val="1"/>
                  <m:ctrlPr>
                    <w:rPr>
                      <w:rFonts w:ascii="Cambria Math" w:eastAsiaTheme="minorEastAsia" w:hAnsi="Cambria Math" w:cs="Times New Roman"/>
                      <w:sz w:val="20"/>
                      <w:szCs w:val="20"/>
                    </w:rPr>
                  </m:ctrlPr>
                </m:radPr>
                <m:deg/>
                <m:e>
                  <m:r>
                    <m:rPr>
                      <m:sty m:val="p"/>
                    </m:rPr>
                    <w:rPr>
                      <w:rFonts w:ascii="Cambria Math" w:eastAsiaTheme="minorEastAsia" w:hAnsi="Cambria Math" w:cs="Times New Roman"/>
                      <w:sz w:val="20"/>
                      <w:szCs w:val="20"/>
                    </w:rPr>
                    <m:t>2*</m:t>
                  </m:r>
                  <m:sSup>
                    <m:sSupPr>
                      <m:ctrlPr>
                        <w:rPr>
                          <w:rFonts w:ascii="Cambria Math" w:eastAsiaTheme="minorEastAsia" w:hAnsi="Cambria Math" w:cs="Times New Roman"/>
                          <w:sz w:val="20"/>
                          <w:szCs w:val="20"/>
                        </w:rPr>
                      </m:ctrlPr>
                    </m:sSupPr>
                    <m:e>
                      <m:r>
                        <m:rPr>
                          <m:sty m:val="p"/>
                        </m:rPr>
                        <w:rPr>
                          <w:rFonts w:ascii="Cambria Math" w:eastAsiaTheme="minorEastAsia" w:hAnsi="Cambria Math" w:cs="Times New Roman"/>
                          <w:sz w:val="20"/>
                          <w:szCs w:val="20"/>
                        </w:rPr>
                        <m:t>10</m:t>
                      </m:r>
                    </m:e>
                    <m:sup>
                      <m:r>
                        <m:rPr>
                          <m:sty m:val="p"/>
                        </m:rPr>
                        <w:rPr>
                          <w:rFonts w:ascii="Cambria Math" w:eastAsiaTheme="minorEastAsia" w:hAnsi="Cambria Math" w:cs="Times New Roman"/>
                          <w:sz w:val="20"/>
                          <w:szCs w:val="20"/>
                        </w:rPr>
                        <m:t>-4</m:t>
                      </m:r>
                    </m:sup>
                  </m:sSup>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+0.25</m:t>
                  </m:r>
                </m:e>
              </m:rad>
            </m:num>
            <m:den>
              <m:sSup>
                <m:sSupPr>
                  <m:ctrlPr>
                    <w:rPr>
                      <w:rFonts w:ascii="Cambria Math" w:eastAsiaTheme="minorEastAsia" w:hAnsi="Cambria Math" w:cs="Times New Roman"/>
                      <w:sz w:val="20"/>
                      <w:szCs w:val="20"/>
                    </w:rPr>
                  </m:ctrlPr>
                </m:sSupPr>
                <m:e>
                  <m:r>
                    <m:rPr>
                      <m:sty m:val="p"/>
                    </m:rPr>
                    <w:rPr>
                      <w:rFonts w:ascii="Cambria Math" w:eastAsiaTheme="minorEastAsia" w:hAnsi="Cambria Math" w:cs="Times New Roman"/>
                      <w:sz w:val="20"/>
                      <w:szCs w:val="20"/>
                    </w:rPr>
                    <m:t>(2*10</m:t>
                  </m:r>
                </m:e>
                <m:sup>
                  <m:r>
                    <m:rPr>
                      <m:sty m:val="p"/>
                    </m:rPr>
                    <w:rPr>
                      <w:rFonts w:ascii="Cambria Math" w:eastAsiaTheme="minorEastAsia" w:hAnsi="Cambria Math" w:cs="Times New Roman"/>
                      <w:sz w:val="20"/>
                      <w:szCs w:val="20"/>
                    </w:rPr>
                    <m:t>-5</m:t>
                  </m:r>
                </m:sup>
              </m:sSup>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+0.5)-</m:t>
              </m:r>
              <m:rad>
                <m:radPr>
                  <m:degHide m:val="1"/>
                  <m:ctrlPr>
                    <w:rPr>
                      <w:rFonts w:ascii="Cambria Math" w:eastAsiaTheme="minorEastAsia" w:hAnsi="Cambria Math" w:cs="Times New Roman"/>
                      <w:sz w:val="20"/>
                      <w:szCs w:val="20"/>
                    </w:rPr>
                  </m:ctrlPr>
                </m:radPr>
                <m:deg/>
                <m:e>
                  <m:r>
                    <m:rPr>
                      <m:sty m:val="p"/>
                    </m:rPr>
                    <w:rPr>
                      <w:rFonts w:ascii="Cambria Math" w:eastAsiaTheme="minorEastAsia" w:hAnsi="Cambria Math" w:cs="Times New Roman"/>
                      <w:sz w:val="20"/>
                      <w:szCs w:val="20"/>
                    </w:rPr>
                    <m:t>2*</m:t>
                  </m:r>
                  <m:sSup>
                    <m:sSupPr>
                      <m:ctrlPr>
                        <w:rPr>
                          <w:rFonts w:ascii="Cambria Math" w:eastAsiaTheme="minorEastAsia" w:hAnsi="Cambria Math" w:cs="Times New Roman"/>
                          <w:sz w:val="20"/>
                          <w:szCs w:val="20"/>
                        </w:rPr>
                      </m:ctrlPr>
                    </m:sSupPr>
                    <m:e>
                      <m:r>
                        <m:rPr>
                          <m:sty m:val="p"/>
                        </m:rPr>
                        <w:rPr>
                          <w:rFonts w:ascii="Cambria Math" w:eastAsiaTheme="minorEastAsia" w:hAnsi="Cambria Math" w:cs="Times New Roman"/>
                          <w:sz w:val="20"/>
                          <w:szCs w:val="20"/>
                        </w:rPr>
                        <m:t>10</m:t>
                      </m:r>
                    </m:e>
                    <m:sup>
                      <m:r>
                        <m:rPr>
                          <m:sty m:val="p"/>
                        </m:rPr>
                        <w:rPr>
                          <w:rFonts w:ascii="Cambria Math" w:eastAsiaTheme="minorEastAsia" w:hAnsi="Cambria Math" w:cs="Times New Roman"/>
                          <w:sz w:val="20"/>
                          <w:szCs w:val="20"/>
                        </w:rPr>
                        <m:t>-5</m:t>
                      </m:r>
                    </m:sup>
                  </m:sSup>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+0.25</m:t>
                  </m:r>
                </m:e>
              </m:rad>
            </m:den>
          </m:f>
          <m:r>
            <m:rPr>
              <m:sty m:val="p"/>
            </m:rPr>
            <w:rPr>
              <w:rFonts w:ascii="Cambria Math" w:eastAsiaTheme="minorEastAsia" w:hAnsi="Cambria Math" w:cs="Times New Roman"/>
              <w:sz w:val="20"/>
              <w:szCs w:val="20"/>
            </w:rPr>
            <m:t xml:space="preserve">                                        (eq. 15)</m:t>
          </m:r>
        </m:oMath>
      </m:oMathPara>
    </w:p>
    <w:p w14:paraId="607105C7" w14:textId="77777777" w:rsidR="00A86C46" w:rsidRPr="00B13AEA" w:rsidRDefault="00A86C46" w:rsidP="00A86C46">
      <w:pPr>
        <w:spacing w:line="360" w:lineRule="auto"/>
        <w:jc w:val="both"/>
        <w:rPr>
          <w:rFonts w:ascii="Times New Roman" w:eastAsiaTheme="minorEastAsia" w:hAnsi="Times New Roman" w:cs="Times New Roman"/>
          <w:sz w:val="24"/>
          <w:szCs w:val="24"/>
        </w:rPr>
      </w:pPr>
      <w:r w:rsidRPr="00B13AEA">
        <w:rPr>
          <w:rFonts w:ascii="Times New Roman" w:eastAsiaTheme="minorEastAsia" w:hAnsi="Times New Roman" w:cs="Times New Roman"/>
          <w:sz w:val="24"/>
          <w:szCs w:val="24"/>
        </w:rPr>
        <w:t xml:space="preserve">Note that </w:t>
      </w:r>
      <m:oMath>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(2*10</m:t>
            </m:r>
          </m:e>
          <m:sup>
            <m:r>
              <m:rPr>
                <m:sty m:val="p"/>
              </m:rPr>
              <w:rPr>
                <w:rFonts w:ascii="Cambria Math" w:eastAsiaTheme="minorEastAsia" w:hAnsi="Cambria Math" w:cs="Times New Roman"/>
                <w:sz w:val="24"/>
                <w:szCs w:val="24"/>
              </w:rPr>
              <m:t>-5</m:t>
            </m:r>
          </m:sup>
        </m:sSup>
        <m:sSubSup>
          <m:sSubSupPr>
            <m:ctrlPr>
              <w:rPr>
                <w:rFonts w:ascii="Cambria Math" w:eastAsiaTheme="minorEastAsia" w:hAnsi="Cambria Math" w:cs="Times New Roman"/>
                <w:sz w:val="24"/>
                <w:szCs w:val="24"/>
              </w:rPr>
            </m:ctrlPr>
          </m:sSubSup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up>
            <m:r>
              <m:rPr>
                <m:sty m:val="p"/>
              </m:rPr>
              <w:rPr>
                <w:rFonts w:ascii="Cambria Math" w:eastAsiaTheme="minorEastAsia" w:hAnsi="Cambria Math" w:cs="Times New Roman"/>
                <w:sz w:val="24"/>
                <w:szCs w:val="24"/>
              </w:rPr>
              <m:t>2</m:t>
            </m:r>
          </m:sup>
        </m:sSubSup>
        <m:r>
          <m:rPr>
            <m:sty m:val="p"/>
          </m:rPr>
          <w:rPr>
            <w:rFonts w:ascii="Cambria Math" w:eastAsiaTheme="minorEastAsia" w:hAnsi="Cambria Math" w:cs="Times New Roman"/>
            <w:sz w:val="24"/>
            <w:szCs w:val="24"/>
          </w:rPr>
          <m:t>+0.5)</m:t>
        </m:r>
      </m:oMath>
      <w:r w:rsidRPr="00B13AEA">
        <w:rPr>
          <w:rFonts w:ascii="Times New Roman" w:eastAsiaTheme="minorEastAsia" w:hAnsi="Times New Roman" w:cs="Times New Roman"/>
          <w:sz w:val="24"/>
          <w:szCs w:val="24"/>
        </w:rPr>
        <w:t xml:space="preserve"> is closer to 0.5 than </w:t>
      </w:r>
      <m:oMath>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(2*10</m:t>
            </m:r>
          </m:e>
          <m:sup>
            <m:r>
              <m:rPr>
                <m:sty m:val="p"/>
              </m:rPr>
              <w:rPr>
                <w:rFonts w:ascii="Cambria Math" w:eastAsiaTheme="minorEastAsia" w:hAnsi="Cambria Math" w:cs="Times New Roman"/>
                <w:sz w:val="24"/>
                <w:szCs w:val="24"/>
              </w:rPr>
              <m:t>-4</m:t>
            </m:r>
          </m:sup>
        </m:sSup>
        <m:sSubSup>
          <m:sSubSupPr>
            <m:ctrlPr>
              <w:rPr>
                <w:rFonts w:ascii="Cambria Math" w:eastAsiaTheme="minorEastAsia" w:hAnsi="Cambria Math" w:cs="Times New Roman"/>
                <w:sz w:val="24"/>
                <w:szCs w:val="24"/>
              </w:rPr>
            </m:ctrlPr>
          </m:sSubSup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up>
            <m:r>
              <m:rPr>
                <m:sty m:val="p"/>
              </m:rPr>
              <w:rPr>
                <w:rFonts w:ascii="Cambria Math" w:eastAsiaTheme="minorEastAsia" w:hAnsi="Cambria Math" w:cs="Times New Roman"/>
                <w:sz w:val="24"/>
                <w:szCs w:val="24"/>
              </w:rPr>
              <m:t>2</m:t>
            </m:r>
          </m:sup>
        </m:sSubSup>
        <m:r>
          <m:rPr>
            <m:sty m:val="p"/>
          </m:rPr>
          <w:rPr>
            <w:rFonts w:ascii="Cambria Math" w:eastAsiaTheme="minorEastAsia" w:hAnsi="Cambria Math" w:cs="Times New Roman"/>
            <w:sz w:val="24"/>
            <w:szCs w:val="24"/>
          </w:rPr>
          <m:t>+0.5)</m:t>
        </m:r>
      </m:oMath>
      <w:r w:rsidRPr="00B13AEA">
        <w:rPr>
          <w:rFonts w:ascii="Times New Roman" w:eastAsiaTheme="minorEastAsia" w:hAnsi="Times New Roman" w:cs="Times New Roman"/>
          <w:sz w:val="24"/>
          <w:szCs w:val="24"/>
        </w:rPr>
        <w:t xml:space="preserve"> is. Also, </w:t>
      </w:r>
      <m:oMath>
        <m:r>
          <m:rPr>
            <m:sty m:val="p"/>
          </m:rPr>
          <w:rPr>
            <w:rFonts w:ascii="Cambria Math" w:eastAsiaTheme="minorEastAsia" w:hAnsi="Cambria Math" w:cs="Times New Roman"/>
            <w:sz w:val="24"/>
            <w:szCs w:val="24"/>
          </w:rPr>
          <m:t>2*</m:t>
        </m:r>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10</m:t>
            </m:r>
          </m:e>
          <m:sup>
            <m:r>
              <m:rPr>
                <m:sty m:val="p"/>
              </m:rPr>
              <w:rPr>
                <w:rFonts w:ascii="Cambria Math" w:eastAsiaTheme="minorEastAsia" w:hAnsi="Cambria Math" w:cs="Times New Roman"/>
                <w:sz w:val="24"/>
                <w:szCs w:val="24"/>
              </w:rPr>
              <m:t>-5</m:t>
            </m:r>
          </m:sup>
        </m:sSup>
        <m:sSubSup>
          <m:sSubSupPr>
            <m:ctrlPr>
              <w:rPr>
                <w:rFonts w:ascii="Cambria Math" w:eastAsiaTheme="minorEastAsia" w:hAnsi="Cambria Math" w:cs="Times New Roman"/>
                <w:sz w:val="24"/>
                <w:szCs w:val="24"/>
              </w:rPr>
            </m:ctrlPr>
          </m:sSubSup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up>
            <m:r>
              <m:rPr>
                <m:sty m:val="p"/>
              </m:rPr>
              <w:rPr>
                <w:rFonts w:ascii="Cambria Math" w:eastAsiaTheme="minorEastAsia" w:hAnsi="Cambria Math" w:cs="Times New Roman"/>
                <w:sz w:val="24"/>
                <w:szCs w:val="24"/>
              </w:rPr>
              <m:t>2</m:t>
            </m:r>
          </m:sup>
        </m:sSubSup>
        <m:r>
          <m:rPr>
            <m:sty m:val="p"/>
          </m:rPr>
          <w:rPr>
            <w:rFonts w:ascii="Cambria Math" w:eastAsiaTheme="minorEastAsia" w:hAnsi="Cambria Math" w:cs="Times New Roman"/>
            <w:sz w:val="24"/>
            <w:szCs w:val="24"/>
          </w:rPr>
          <m:t>+0.25</m:t>
        </m:r>
      </m:oMath>
      <w:r w:rsidRPr="00B13AEA">
        <w:rPr>
          <w:rFonts w:ascii="Times New Roman" w:eastAsiaTheme="minorEastAsia" w:hAnsi="Times New Roman" w:cs="Times New Roman"/>
          <w:sz w:val="24"/>
          <w:szCs w:val="24"/>
        </w:rPr>
        <w:t xml:space="preserve"> is closer to 0.25 than </w:t>
      </w:r>
      <m:oMath>
        <m:r>
          <m:rPr>
            <m:sty m:val="p"/>
          </m:rPr>
          <w:rPr>
            <w:rFonts w:ascii="Cambria Math" w:eastAsiaTheme="minorEastAsia" w:hAnsi="Cambria Math" w:cs="Times New Roman"/>
            <w:sz w:val="24"/>
            <w:szCs w:val="24"/>
          </w:rPr>
          <m:t>2*</m:t>
        </m:r>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10</m:t>
            </m:r>
          </m:e>
          <m:sup>
            <m:r>
              <m:rPr>
                <m:sty m:val="p"/>
              </m:rPr>
              <w:rPr>
                <w:rFonts w:ascii="Cambria Math" w:eastAsiaTheme="minorEastAsia" w:hAnsi="Cambria Math" w:cs="Times New Roman"/>
                <w:sz w:val="24"/>
                <w:szCs w:val="24"/>
              </w:rPr>
              <m:t>-4</m:t>
            </m:r>
          </m:sup>
        </m:sSup>
        <m:sSubSup>
          <m:sSubSupPr>
            <m:ctrlPr>
              <w:rPr>
                <w:rFonts w:ascii="Cambria Math" w:eastAsiaTheme="minorEastAsia" w:hAnsi="Cambria Math" w:cs="Times New Roman"/>
                <w:sz w:val="24"/>
                <w:szCs w:val="24"/>
              </w:rPr>
            </m:ctrlPr>
          </m:sSubSup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up>
            <m:r>
              <m:rPr>
                <m:sty m:val="p"/>
              </m:rPr>
              <w:rPr>
                <w:rFonts w:ascii="Cambria Math" w:eastAsiaTheme="minorEastAsia" w:hAnsi="Cambria Math" w:cs="Times New Roman"/>
                <w:sz w:val="24"/>
                <w:szCs w:val="24"/>
              </w:rPr>
              <m:t>2</m:t>
            </m:r>
          </m:sup>
        </m:sSubSup>
        <m:r>
          <m:rPr>
            <m:sty m:val="p"/>
          </m:rPr>
          <w:rPr>
            <w:rFonts w:ascii="Cambria Math" w:eastAsiaTheme="minorEastAsia" w:hAnsi="Cambria Math" w:cs="Times New Roman"/>
            <w:sz w:val="24"/>
            <w:szCs w:val="24"/>
          </w:rPr>
          <m:t>+0.25</m:t>
        </m:r>
      </m:oMath>
      <w:r w:rsidRPr="00B13AEA">
        <w:rPr>
          <w:rFonts w:ascii="Times New Roman" w:eastAsiaTheme="minorEastAsia" w:hAnsi="Times New Roman" w:cs="Times New Roman"/>
          <w:sz w:val="24"/>
          <w:szCs w:val="24"/>
        </w:rPr>
        <w:t xml:space="preserve"> is. Therefore </w:t>
      </w:r>
      <m:oMath>
        <m:rad>
          <m:radPr>
            <m:degHide m:val="1"/>
            <m:ctrlPr>
              <w:rPr>
                <w:rFonts w:ascii="Cambria Math" w:eastAsiaTheme="minorEastAsia" w:hAnsi="Cambria Math" w:cs="Times New Roman"/>
                <w:sz w:val="24"/>
                <w:szCs w:val="24"/>
              </w:rPr>
            </m:ctrlPr>
          </m:radPr>
          <m:deg/>
          <m:e>
            <m:r>
              <m:rPr>
                <m:sty m:val="p"/>
              </m:rPr>
              <w:rPr>
                <w:rFonts w:ascii="Cambria Math" w:eastAsiaTheme="minorEastAsia" w:hAnsi="Cambria Math" w:cs="Times New Roman"/>
                <w:sz w:val="24"/>
                <w:szCs w:val="24"/>
              </w:rPr>
              <m:t>2*</m:t>
            </m:r>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10</m:t>
                </m:r>
              </m:e>
              <m:sup>
                <m:r>
                  <m:rPr>
                    <m:sty m:val="p"/>
                  </m:rPr>
                  <w:rPr>
                    <w:rFonts w:ascii="Cambria Math" w:eastAsiaTheme="minorEastAsia" w:hAnsi="Cambria Math" w:cs="Times New Roman"/>
                    <w:sz w:val="24"/>
                    <w:szCs w:val="24"/>
                  </w:rPr>
                  <m:t>-5</m:t>
                </m:r>
              </m:sup>
            </m:sSup>
            <m:sSubSup>
              <m:sSubSupPr>
                <m:ctrlPr>
                  <w:rPr>
                    <w:rFonts w:ascii="Cambria Math" w:eastAsiaTheme="minorEastAsia" w:hAnsi="Cambria Math" w:cs="Times New Roman"/>
                    <w:sz w:val="24"/>
                    <w:szCs w:val="24"/>
                  </w:rPr>
                </m:ctrlPr>
              </m:sSubSup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up>
                <m:r>
                  <m:rPr>
                    <m:sty m:val="p"/>
                  </m:rPr>
                  <w:rPr>
                    <w:rFonts w:ascii="Cambria Math" w:eastAsiaTheme="minorEastAsia" w:hAnsi="Cambria Math" w:cs="Times New Roman"/>
                    <w:sz w:val="24"/>
                    <w:szCs w:val="24"/>
                  </w:rPr>
                  <m:t>2</m:t>
                </m:r>
              </m:sup>
            </m:sSubSup>
            <m:r>
              <m:rPr>
                <m:sty m:val="p"/>
              </m:rPr>
              <w:rPr>
                <w:rFonts w:ascii="Cambria Math" w:eastAsiaTheme="minorEastAsia" w:hAnsi="Cambria Math" w:cs="Times New Roman"/>
                <w:sz w:val="24"/>
                <w:szCs w:val="24"/>
              </w:rPr>
              <m:t>+0.25</m:t>
            </m:r>
          </m:e>
        </m:rad>
      </m:oMath>
      <w:r w:rsidRPr="00B13AEA">
        <w:rPr>
          <w:rFonts w:ascii="Times New Roman" w:eastAsiaTheme="minorEastAsia" w:hAnsi="Times New Roman" w:cs="Times New Roman"/>
          <w:sz w:val="24"/>
          <w:szCs w:val="24"/>
        </w:rPr>
        <w:t xml:space="preserve"> is closer to 0.5 than </w:t>
      </w:r>
      <m:oMath>
        <m:rad>
          <m:radPr>
            <m:degHide m:val="1"/>
            <m:ctrlPr>
              <w:rPr>
                <w:rFonts w:ascii="Cambria Math" w:eastAsiaTheme="minorEastAsia" w:hAnsi="Cambria Math" w:cs="Times New Roman"/>
                <w:sz w:val="24"/>
                <w:szCs w:val="24"/>
              </w:rPr>
            </m:ctrlPr>
          </m:radPr>
          <m:deg/>
          <m:e>
            <m:r>
              <m:rPr>
                <m:sty m:val="p"/>
              </m:rPr>
              <w:rPr>
                <w:rFonts w:ascii="Cambria Math" w:eastAsiaTheme="minorEastAsia" w:hAnsi="Cambria Math" w:cs="Times New Roman"/>
                <w:sz w:val="24"/>
                <w:szCs w:val="24"/>
              </w:rPr>
              <m:t>2*</m:t>
            </m:r>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10</m:t>
                </m:r>
              </m:e>
              <m:sup>
                <m:r>
                  <m:rPr>
                    <m:sty m:val="p"/>
                  </m:rPr>
                  <w:rPr>
                    <w:rFonts w:ascii="Cambria Math" w:eastAsiaTheme="minorEastAsia" w:hAnsi="Cambria Math" w:cs="Times New Roman"/>
                    <w:sz w:val="24"/>
                    <w:szCs w:val="24"/>
                  </w:rPr>
                  <m:t>-4</m:t>
                </m:r>
              </m:sup>
            </m:sSup>
            <m:sSubSup>
              <m:sSubSupPr>
                <m:ctrlPr>
                  <w:rPr>
                    <w:rFonts w:ascii="Cambria Math" w:eastAsiaTheme="minorEastAsia" w:hAnsi="Cambria Math" w:cs="Times New Roman"/>
                    <w:sz w:val="24"/>
                    <w:szCs w:val="24"/>
                  </w:rPr>
                </m:ctrlPr>
              </m:sSubSup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up>
                <m:r>
                  <m:rPr>
                    <m:sty m:val="p"/>
                  </m:rPr>
                  <w:rPr>
                    <w:rFonts w:ascii="Cambria Math" w:eastAsiaTheme="minorEastAsia" w:hAnsi="Cambria Math" w:cs="Times New Roman"/>
                    <w:sz w:val="24"/>
                    <w:szCs w:val="24"/>
                  </w:rPr>
                  <m:t>2</m:t>
                </m:r>
              </m:sup>
            </m:sSubSup>
            <m:r>
              <m:rPr>
                <m:sty m:val="p"/>
              </m:rPr>
              <w:rPr>
                <w:rFonts w:ascii="Cambria Math" w:eastAsiaTheme="minorEastAsia" w:hAnsi="Cambria Math" w:cs="Times New Roman"/>
                <w:sz w:val="24"/>
                <w:szCs w:val="24"/>
              </w:rPr>
              <m:t>+0.25</m:t>
            </m:r>
          </m:e>
        </m:rad>
      </m:oMath>
      <w:r w:rsidRPr="00B13AEA">
        <w:rPr>
          <w:rFonts w:ascii="Times New Roman" w:eastAsiaTheme="minorEastAsia" w:hAnsi="Times New Roman" w:cs="Times New Roman"/>
          <w:sz w:val="24"/>
          <w:szCs w:val="24"/>
        </w:rPr>
        <w:t xml:space="preserve"> is. Thus,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y</m:t>
            </m:r>
          </m:e>
          <m:sub>
            <m:r>
              <m:rPr>
                <m:sty m:val="p"/>
              </m:rPr>
              <w:rPr>
                <w:rFonts w:ascii="Cambria Math" w:eastAsiaTheme="minorEastAsia" w:hAnsi="Cambria Math" w:cs="Times New Roman"/>
                <w:sz w:val="24"/>
                <w:szCs w:val="24"/>
              </w:rPr>
              <m:t>-,0.00001M</m:t>
            </m:r>
          </m:sub>
        </m:sSub>
      </m:oMath>
      <w:r w:rsidRPr="00B13AEA">
        <w:rPr>
          <w:rFonts w:ascii="Times New Roman" w:eastAsiaTheme="minorEastAsia" w:hAnsi="Times New Roman" w:cs="Times New Roman"/>
          <w:sz w:val="24"/>
          <w:szCs w:val="24"/>
        </w:rPr>
        <w:t xml:space="preserve"> is closer to zero than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y</m:t>
            </m:r>
          </m:e>
          <m:sub>
            <m:r>
              <m:rPr>
                <m:sty m:val="p"/>
              </m:rPr>
              <w:rPr>
                <w:rFonts w:ascii="Cambria Math" w:eastAsiaTheme="minorEastAsia" w:hAnsi="Cambria Math" w:cs="Times New Roman"/>
                <w:sz w:val="24"/>
                <w:szCs w:val="24"/>
              </w:rPr>
              <m:t>-,0.0001M</m:t>
            </m:r>
          </m:sub>
        </m:sSub>
      </m:oMath>
      <w:r w:rsidRPr="00B13AEA">
        <w:rPr>
          <w:rFonts w:ascii="Times New Roman" w:eastAsiaTheme="minorEastAsia" w:hAnsi="Times New Roman" w:cs="Times New Roman"/>
          <w:sz w:val="24"/>
          <w:szCs w:val="24"/>
        </w:rPr>
        <w:t xml:space="preserve"> is for all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Sub>
        <m:r>
          <m:rPr>
            <m:sty m:val="p"/>
          </m:rPr>
          <w:rPr>
            <w:rFonts w:ascii="Cambria Math" w:eastAsiaTheme="minorEastAsia" w:hAnsi="Cambria Math" w:cs="Times New Roman"/>
            <w:sz w:val="24"/>
            <w:szCs w:val="24"/>
          </w:rPr>
          <m:t>&gt;1</m:t>
        </m:r>
      </m:oMath>
      <w:r w:rsidRPr="00B13AEA">
        <w:rPr>
          <w:rFonts w:ascii="Times New Roman" w:eastAsiaTheme="minorEastAsia" w:hAnsi="Times New Roman" w:cs="Times New Roman"/>
          <w:sz w:val="24"/>
          <w:szCs w:val="24"/>
        </w:rPr>
        <w:t>, so (</w:t>
      </w:r>
      <w:r>
        <w:rPr>
          <w:rFonts w:ascii="Times New Roman" w:eastAsiaTheme="minorEastAsia" w:hAnsi="Times New Roman" w:cs="Times New Roman"/>
          <w:sz w:val="24"/>
          <w:szCs w:val="24"/>
        </w:rPr>
        <w:t>15</w:t>
      </w:r>
      <w:r w:rsidRPr="00B13AEA">
        <w:rPr>
          <w:rFonts w:ascii="Times New Roman" w:eastAsiaTheme="minorEastAsia" w:hAnsi="Times New Roman" w:cs="Times New Roman"/>
          <w:sz w:val="24"/>
          <w:szCs w:val="24"/>
        </w:rPr>
        <w:t>) is always higher than 1. As a result, there are more dimer molecules at 0.0</w:t>
      </w:r>
      <w:r>
        <w:rPr>
          <w:rFonts w:ascii="Times New Roman" w:eastAsiaTheme="minorEastAsia" w:hAnsi="Times New Roman" w:cs="Times New Roman"/>
          <w:sz w:val="24"/>
          <w:szCs w:val="24"/>
        </w:rPr>
        <w:t>0</w:t>
      </w:r>
      <w:r w:rsidRPr="00B13AEA">
        <w:rPr>
          <w:rFonts w:ascii="Times New Roman" w:eastAsiaTheme="minorEastAsia" w:hAnsi="Times New Roman" w:cs="Times New Roman"/>
          <w:sz w:val="24"/>
          <w:szCs w:val="24"/>
        </w:rPr>
        <w:t>01 M that there is at 0.0</w:t>
      </w:r>
      <w:r>
        <w:rPr>
          <w:rFonts w:ascii="Times New Roman" w:eastAsiaTheme="minorEastAsia" w:hAnsi="Times New Roman" w:cs="Times New Roman"/>
          <w:sz w:val="24"/>
          <w:szCs w:val="24"/>
        </w:rPr>
        <w:t>0</w:t>
      </w:r>
      <w:r w:rsidRPr="00B13AEA">
        <w:rPr>
          <w:rFonts w:ascii="Times New Roman" w:eastAsiaTheme="minorEastAsia" w:hAnsi="Times New Roman" w:cs="Times New Roman"/>
          <w:sz w:val="24"/>
          <w:szCs w:val="24"/>
        </w:rPr>
        <w:t>001 M.</w:t>
      </w:r>
    </w:p>
    <w:p w14:paraId="6AF792EF" w14:textId="77777777" w:rsidR="00A86C46" w:rsidRPr="00B13AEA" w:rsidRDefault="00A86C46" w:rsidP="00A86C46">
      <w:pPr>
        <w:spacing w:line="360" w:lineRule="auto"/>
        <w:jc w:val="both"/>
        <w:rPr>
          <w:rFonts w:ascii="Times New Roman" w:eastAsiaTheme="minorEastAsia" w:hAnsi="Times New Roman" w:cs="Times New Roman"/>
          <w:sz w:val="24"/>
          <w:szCs w:val="24"/>
        </w:rPr>
      </w:pPr>
      <w:r w:rsidRPr="00B13AEA">
        <w:rPr>
          <w:rFonts w:ascii="Times New Roman" w:eastAsiaTheme="minorEastAsia" w:hAnsi="Times New Roman" w:cs="Times New Roman"/>
          <w:sz w:val="24"/>
          <w:szCs w:val="24"/>
        </w:rPr>
        <w:t>The association (α) is defined as:</w:t>
      </w:r>
    </w:p>
    <w:p w14:paraId="36CCCD64" w14:textId="77777777" w:rsidR="00A86C46" w:rsidRPr="00D75DD2" w:rsidRDefault="00A86C46" w:rsidP="00A86C46">
      <w:pPr>
        <w:spacing w:line="360" w:lineRule="auto"/>
        <w:jc w:val="both"/>
        <w:rPr>
          <w:rFonts w:ascii="Times New Roman" w:eastAsiaTheme="minorEastAsia" w:hAnsi="Times New Roman" w:cs="Times New Roman"/>
          <w:sz w:val="20"/>
          <w:szCs w:val="20"/>
        </w:rPr>
      </w:pPr>
      <m:oMathPara>
        <m:oMathParaPr>
          <m:jc m:val="right"/>
        </m:oMathParaPr>
        <m:oMath>
          <m:r>
            <w:rPr>
              <w:rFonts w:ascii="Cambria Math" w:eastAsiaTheme="minorEastAsia" w:hAnsi="Cambria Math" w:cs="Times New Roman"/>
              <w:sz w:val="20"/>
              <w:szCs w:val="20"/>
            </w:rPr>
            <w:lastRenderedPageBreak/>
            <m:t>α=</m:t>
          </m:r>
          <m:f>
            <m:fPr>
              <m:ctrlPr>
                <w:rPr>
                  <w:rFonts w:ascii="Cambria Math" w:eastAsiaTheme="minorEastAsia" w:hAnsi="Cambria Math" w:cs="Times New Roman"/>
                  <w:i/>
                  <w:sz w:val="20"/>
                  <w:szCs w:val="20"/>
                </w:rPr>
              </m:ctrlPr>
            </m:fPr>
            <m:num>
              <m:r>
                <w:rPr>
                  <w:rFonts w:ascii="Cambria Math" w:eastAsiaTheme="minorEastAsia" w:hAnsi="Cambria Math" w:cs="Times New Roman"/>
                  <w:sz w:val="20"/>
                  <w:szCs w:val="20"/>
                </w:rPr>
                <m:t>y</m:t>
              </m:r>
            </m:num>
            <m:den>
              <m:r>
                <w:rPr>
                  <w:rFonts w:ascii="Cambria Math" w:eastAsiaTheme="minorEastAsia" w:hAnsi="Cambria Math" w:cs="Times New Roman"/>
                  <w:sz w:val="20"/>
                  <w:szCs w:val="20"/>
                </w:rPr>
                <m:t>x</m:t>
              </m:r>
            </m:den>
          </m:f>
          <m:r>
            <w:rPr>
              <w:rFonts w:ascii="Cambria Math" w:eastAsiaTheme="minorEastAsia" w:hAnsi="Cambria Math" w:cs="Times New Roman"/>
              <w:sz w:val="20"/>
              <w:szCs w:val="20"/>
            </w:rPr>
            <m:t xml:space="preserve">                                                                                         (</m:t>
          </m:r>
          <m:r>
            <m:rPr>
              <m:sty m:val="p"/>
            </m:rPr>
            <w:rPr>
              <w:rFonts w:ascii="Cambria Math" w:eastAsiaTheme="minorEastAsia" w:hAnsi="Cambria Math" w:cs="Times New Roman"/>
              <w:sz w:val="20"/>
              <w:szCs w:val="20"/>
            </w:rPr>
            <m:t xml:space="preserve">eq. </m:t>
          </m:r>
          <m:r>
            <w:rPr>
              <w:rFonts w:ascii="Cambria Math" w:eastAsiaTheme="minorEastAsia" w:hAnsi="Cambria Math" w:cs="Times New Roman"/>
              <w:sz w:val="20"/>
              <w:szCs w:val="20"/>
            </w:rPr>
            <m:t>16)</m:t>
          </m:r>
        </m:oMath>
      </m:oMathPara>
    </w:p>
    <w:p w14:paraId="69F044D3" w14:textId="77777777" w:rsidR="00A86C46" w:rsidRPr="00B13AEA" w:rsidRDefault="00A86C46" w:rsidP="00A86C46">
      <w:pPr>
        <w:spacing w:line="360" w:lineRule="auto"/>
        <w:jc w:val="both"/>
        <w:rPr>
          <w:rFonts w:ascii="Times New Roman" w:eastAsiaTheme="minorEastAsia" w:hAnsi="Times New Roman" w:cs="Times New Roman"/>
          <w:iCs/>
          <w:sz w:val="24"/>
          <w:szCs w:val="24"/>
        </w:rPr>
      </w:pPr>
      <w:r w:rsidRPr="00B13AEA">
        <w:rPr>
          <w:rFonts w:ascii="Times New Roman" w:eastAsiaTheme="minorEastAsia" w:hAnsi="Times New Roman" w:cs="Times New Roman"/>
          <w:sz w:val="24"/>
          <w:szCs w:val="24"/>
        </w:rPr>
        <w:t xml:space="preserve">For </w:t>
      </w:r>
      <m:oMath>
        <m:r>
          <w:rPr>
            <w:rFonts w:ascii="Cambria Math" w:eastAsiaTheme="minorEastAsia" w:hAnsi="Cambria Math" w:cs="Times New Roman"/>
            <w:sz w:val="24"/>
            <w:szCs w:val="24"/>
          </w:rPr>
          <m:t>x</m:t>
        </m:r>
        <m:r>
          <m:rPr>
            <m:sty m:val="p"/>
          </m:rPr>
          <w:rPr>
            <w:rFonts w:ascii="Cambria Math" w:eastAsiaTheme="minorEastAsia" w:hAnsi="Cambria Math" w:cs="Times New Roman"/>
            <w:sz w:val="24"/>
            <w:szCs w:val="24"/>
          </w:rPr>
          <m:t>=0.0001</m:t>
        </m:r>
        <m:f>
          <m:fPr>
            <m:ctrlPr>
              <w:rPr>
                <w:rFonts w:ascii="Cambria Math" w:eastAsiaTheme="minorEastAsia" w:hAnsi="Cambria Math" w:cs="Times New Roman"/>
                <w:iCs/>
                <w:sz w:val="24"/>
                <w:szCs w:val="24"/>
              </w:rPr>
            </m:ctrlPr>
          </m:fPr>
          <m:num>
            <m:r>
              <m:rPr>
                <m:sty m:val="p"/>
              </m:rPr>
              <w:rPr>
                <w:rFonts w:ascii="Cambria Math" w:eastAsiaTheme="minorEastAsia" w:hAnsi="Cambria Math" w:cs="Times New Roman"/>
                <w:sz w:val="24"/>
                <w:szCs w:val="24"/>
              </w:rPr>
              <m:t>mol</m:t>
            </m:r>
          </m:num>
          <m:den>
            <m:r>
              <m:rPr>
                <m:sty m:val="p"/>
              </m:rPr>
              <w:rPr>
                <w:rFonts w:ascii="Cambria Math" w:eastAsiaTheme="minorEastAsia" w:hAnsi="Cambria Math" w:cs="Times New Roman"/>
                <w:sz w:val="24"/>
                <w:szCs w:val="24"/>
              </w:rPr>
              <m:t>L</m:t>
            </m:r>
          </m:den>
        </m:f>
      </m:oMath>
      <w:r w:rsidRPr="00B13AEA">
        <w:rPr>
          <w:rFonts w:ascii="Times New Roman" w:eastAsiaTheme="minorEastAsia" w:hAnsi="Times New Roman" w:cs="Times New Roman"/>
          <w:iCs/>
          <w:sz w:val="24"/>
          <w:szCs w:val="24"/>
        </w:rPr>
        <w:t>:</w:t>
      </w:r>
    </w:p>
    <w:p w14:paraId="418D4824" w14:textId="77777777" w:rsidR="00A86C46" w:rsidRPr="00D75DD2" w:rsidRDefault="00A86C46" w:rsidP="00A86C46">
      <w:pPr>
        <w:spacing w:line="360" w:lineRule="auto"/>
        <w:jc w:val="both"/>
        <w:rPr>
          <w:rFonts w:ascii="Times New Roman" w:eastAsiaTheme="minorEastAsia" w:hAnsi="Times New Roman" w:cs="Times New Roman"/>
          <w:iCs/>
          <w:sz w:val="20"/>
          <w:szCs w:val="20"/>
        </w:rPr>
      </w:pPr>
      <m:oMathPara>
        <m:oMathParaPr>
          <m:jc m:val="right"/>
        </m:oMathParaPr>
        <m:oMath>
          <m:r>
            <m:rPr>
              <m:sty m:val="p"/>
            </m:rPr>
            <w:rPr>
              <w:rFonts w:ascii="Cambria Math" w:eastAsiaTheme="minorEastAsia" w:hAnsi="Cambria Math" w:cs="Times New Roman"/>
              <w:sz w:val="20"/>
              <w:szCs w:val="20"/>
            </w:rPr>
            <m:t>α(0.0001 M)=1+</m:t>
          </m:r>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2500</m:t>
              </m:r>
            </m:num>
            <m:den>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
            <m:rPr>
              <m:sty m:val="p"/>
            </m:rPr>
            <w:rPr>
              <w:rFonts w:ascii="Cambria Math" w:eastAsiaTheme="minorEastAsia" w:hAnsi="Cambria Math" w:cs="Times New Roman"/>
              <w:sz w:val="20"/>
              <w:szCs w:val="20"/>
            </w:rPr>
            <m:t>-</m:t>
          </m:r>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5000</m:t>
              </m:r>
            </m:num>
            <m:den>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ad>
            <m:radPr>
              <m:degHide m:val="1"/>
              <m:ctrlPr>
                <w:rPr>
                  <w:rFonts w:ascii="Cambria Math" w:eastAsiaTheme="minorEastAsia" w:hAnsi="Cambria Math" w:cs="Times New Roman"/>
                  <w:iCs/>
                  <w:sz w:val="20"/>
                  <w:szCs w:val="20"/>
                </w:rPr>
              </m:ctrlPr>
            </m:radPr>
            <m:deg/>
            <m:e>
              <m:r>
                <m:rPr>
                  <m:sty m:val="p"/>
                </m:rPr>
                <w:rPr>
                  <w:rFonts w:ascii="Cambria Math" w:eastAsiaTheme="minorEastAsia" w:hAnsi="Cambria Math" w:cs="Times New Roman"/>
                  <w:sz w:val="20"/>
                  <w:szCs w:val="20"/>
                </w:rPr>
                <m:t>2*</m:t>
              </m:r>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10</m:t>
                  </m:r>
                </m:e>
                <m:sup>
                  <m:r>
                    <m:rPr>
                      <m:sty m:val="p"/>
                    </m:rPr>
                    <w:rPr>
                      <w:rFonts w:ascii="Cambria Math" w:eastAsiaTheme="minorEastAsia" w:hAnsi="Cambria Math" w:cs="Times New Roman"/>
                      <w:sz w:val="20"/>
                      <w:szCs w:val="20"/>
                    </w:rPr>
                    <m:t>-4</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+0.25</m:t>
              </m:r>
            </m:e>
          </m:rad>
          <m:r>
            <m:rPr>
              <m:sty m:val="p"/>
            </m:rPr>
            <w:rPr>
              <w:rFonts w:ascii="Cambria Math" w:eastAsiaTheme="minorEastAsia" w:hAnsi="Cambria Math" w:cs="Times New Roman"/>
              <w:sz w:val="20"/>
              <w:szCs w:val="20"/>
            </w:rPr>
            <m:t xml:space="preserve">                                              (eq. 17)</m:t>
          </m:r>
        </m:oMath>
      </m:oMathPara>
    </w:p>
    <w:p w14:paraId="64155FB9" w14:textId="77777777" w:rsidR="00A86C46" w:rsidRPr="00B13AEA" w:rsidRDefault="00A86C46" w:rsidP="00A86C46">
      <w:pPr>
        <w:spacing w:line="360" w:lineRule="auto"/>
        <w:jc w:val="both"/>
        <w:rPr>
          <w:rFonts w:ascii="Times New Roman" w:eastAsiaTheme="minorEastAsia" w:hAnsi="Times New Roman" w:cs="Times New Roman"/>
          <w:iCs/>
          <w:sz w:val="24"/>
          <w:szCs w:val="24"/>
        </w:rPr>
      </w:pPr>
      <w:r w:rsidRPr="00B13AEA">
        <w:rPr>
          <w:rFonts w:ascii="Times New Roman" w:eastAsiaTheme="minorEastAsia" w:hAnsi="Times New Roman" w:cs="Times New Roman"/>
          <w:sz w:val="24"/>
          <w:szCs w:val="24"/>
        </w:rPr>
        <w:t xml:space="preserve">For </w:t>
      </w:r>
      <m:oMath>
        <m:r>
          <w:rPr>
            <w:rFonts w:ascii="Cambria Math" w:eastAsiaTheme="minorEastAsia" w:hAnsi="Cambria Math" w:cs="Times New Roman"/>
            <w:sz w:val="24"/>
            <w:szCs w:val="24"/>
          </w:rPr>
          <m:t>x</m:t>
        </m:r>
        <m:r>
          <m:rPr>
            <m:sty m:val="p"/>
          </m:rPr>
          <w:rPr>
            <w:rFonts w:ascii="Cambria Math" w:eastAsiaTheme="minorEastAsia" w:hAnsi="Cambria Math" w:cs="Times New Roman"/>
            <w:sz w:val="24"/>
            <w:szCs w:val="24"/>
          </w:rPr>
          <m:t>=0.00001</m:t>
        </m:r>
        <m:f>
          <m:fPr>
            <m:ctrlPr>
              <w:rPr>
                <w:rFonts w:ascii="Cambria Math" w:eastAsiaTheme="minorEastAsia" w:hAnsi="Cambria Math" w:cs="Times New Roman"/>
                <w:iCs/>
                <w:sz w:val="24"/>
                <w:szCs w:val="24"/>
              </w:rPr>
            </m:ctrlPr>
          </m:fPr>
          <m:num>
            <m:r>
              <m:rPr>
                <m:sty m:val="p"/>
              </m:rPr>
              <w:rPr>
                <w:rFonts w:ascii="Cambria Math" w:eastAsiaTheme="minorEastAsia" w:hAnsi="Cambria Math" w:cs="Times New Roman"/>
                <w:sz w:val="24"/>
                <w:szCs w:val="24"/>
              </w:rPr>
              <m:t>mol</m:t>
            </m:r>
          </m:num>
          <m:den>
            <m:r>
              <m:rPr>
                <m:sty m:val="p"/>
              </m:rPr>
              <w:rPr>
                <w:rFonts w:ascii="Cambria Math" w:eastAsiaTheme="minorEastAsia" w:hAnsi="Cambria Math" w:cs="Times New Roman"/>
                <w:sz w:val="24"/>
                <w:szCs w:val="24"/>
              </w:rPr>
              <m:t>L</m:t>
            </m:r>
          </m:den>
        </m:f>
      </m:oMath>
      <w:r w:rsidRPr="00B13AEA">
        <w:rPr>
          <w:rFonts w:ascii="Times New Roman" w:eastAsiaTheme="minorEastAsia" w:hAnsi="Times New Roman" w:cs="Times New Roman"/>
          <w:iCs/>
          <w:sz w:val="24"/>
          <w:szCs w:val="24"/>
        </w:rPr>
        <w:t>:</w:t>
      </w:r>
    </w:p>
    <w:p w14:paraId="23062376" w14:textId="77777777" w:rsidR="00A86C46" w:rsidRPr="00D75DD2" w:rsidRDefault="00A86C46" w:rsidP="00A86C46">
      <w:pPr>
        <w:spacing w:line="360" w:lineRule="auto"/>
        <w:jc w:val="both"/>
        <w:rPr>
          <w:rFonts w:ascii="Times New Roman" w:eastAsiaTheme="minorEastAsia" w:hAnsi="Times New Roman" w:cs="Times New Roman"/>
          <w:iCs/>
          <w:sz w:val="20"/>
          <w:szCs w:val="20"/>
        </w:rPr>
      </w:pPr>
      <m:oMathPara>
        <m:oMathParaPr>
          <m:jc m:val="right"/>
        </m:oMathParaPr>
        <m:oMath>
          <m:r>
            <m:rPr>
              <m:sty m:val="p"/>
            </m:rPr>
            <w:rPr>
              <w:rFonts w:ascii="Cambria Math" w:eastAsiaTheme="minorEastAsia" w:hAnsi="Cambria Math" w:cs="Times New Roman"/>
              <w:sz w:val="20"/>
              <w:szCs w:val="20"/>
            </w:rPr>
            <m:t>α(0.00001 M)=1+</m:t>
          </m:r>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25000</m:t>
              </m:r>
            </m:num>
            <m:den>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
            <m:rPr>
              <m:sty m:val="p"/>
            </m:rPr>
            <w:rPr>
              <w:rFonts w:ascii="Cambria Math" w:eastAsiaTheme="minorEastAsia" w:hAnsi="Cambria Math" w:cs="Times New Roman"/>
              <w:sz w:val="20"/>
              <w:szCs w:val="20"/>
            </w:rPr>
            <m:t>-</m:t>
          </m:r>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50000</m:t>
              </m:r>
            </m:num>
            <m:den>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ad>
            <m:radPr>
              <m:degHide m:val="1"/>
              <m:ctrlPr>
                <w:rPr>
                  <w:rFonts w:ascii="Cambria Math" w:eastAsiaTheme="minorEastAsia" w:hAnsi="Cambria Math" w:cs="Times New Roman"/>
                  <w:iCs/>
                  <w:sz w:val="20"/>
                  <w:szCs w:val="20"/>
                </w:rPr>
              </m:ctrlPr>
            </m:radPr>
            <m:deg/>
            <m:e>
              <m:r>
                <m:rPr>
                  <m:sty m:val="p"/>
                </m:rPr>
                <w:rPr>
                  <w:rFonts w:ascii="Cambria Math" w:eastAsiaTheme="minorEastAsia" w:hAnsi="Cambria Math" w:cs="Times New Roman"/>
                  <w:sz w:val="20"/>
                  <w:szCs w:val="20"/>
                </w:rPr>
                <m:t>2*</m:t>
              </m:r>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10</m:t>
                  </m:r>
                </m:e>
                <m:sup>
                  <m:r>
                    <m:rPr>
                      <m:sty m:val="p"/>
                    </m:rPr>
                    <w:rPr>
                      <w:rFonts w:ascii="Cambria Math" w:eastAsiaTheme="minorEastAsia" w:hAnsi="Cambria Math" w:cs="Times New Roman"/>
                      <w:sz w:val="20"/>
                      <w:szCs w:val="20"/>
                    </w:rPr>
                    <m:t>-5</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+0.25</m:t>
              </m:r>
            </m:e>
          </m:rad>
          <m:r>
            <m:rPr>
              <m:sty m:val="p"/>
            </m:rPr>
            <w:rPr>
              <w:rFonts w:ascii="Cambria Math" w:eastAsiaTheme="minorEastAsia" w:hAnsi="Cambria Math" w:cs="Times New Roman"/>
              <w:sz w:val="20"/>
              <w:szCs w:val="20"/>
            </w:rPr>
            <m:t xml:space="preserve">                                              (eq. 18)</m:t>
          </m:r>
        </m:oMath>
      </m:oMathPara>
    </w:p>
    <w:p w14:paraId="3D8B24E2" w14:textId="77777777" w:rsidR="00A86C46" w:rsidRPr="00B13AEA" w:rsidRDefault="00A86C46" w:rsidP="00A86C46">
      <w:pPr>
        <w:spacing w:line="360" w:lineRule="auto"/>
        <w:jc w:val="both"/>
        <w:rPr>
          <w:rFonts w:ascii="Times New Roman" w:eastAsiaTheme="minorEastAsia" w:hAnsi="Times New Roman" w:cs="Times New Roman"/>
          <w:sz w:val="24"/>
          <w:szCs w:val="24"/>
        </w:rPr>
      </w:pPr>
      <w:r w:rsidRPr="00B13AEA">
        <w:rPr>
          <w:rFonts w:ascii="Times New Roman" w:eastAsiaTheme="minorEastAsia" w:hAnsi="Times New Roman" w:cs="Times New Roman"/>
          <w:iCs/>
          <w:sz w:val="24"/>
          <w:szCs w:val="24"/>
        </w:rPr>
        <w:t xml:space="preserve">If </w:t>
      </w:r>
      <m:oMath>
        <m:func>
          <m:funcPr>
            <m:ctrlPr>
              <w:rPr>
                <w:rFonts w:ascii="Cambria Math" w:eastAsiaTheme="minorEastAsia" w:hAnsi="Cambria Math" w:cs="Times New Roman"/>
                <w:sz w:val="24"/>
                <w:szCs w:val="24"/>
              </w:rPr>
            </m:ctrlPr>
          </m:funcPr>
          <m:fName>
            <m:limLow>
              <m:limLowPr>
                <m:ctrlPr>
                  <w:rPr>
                    <w:rFonts w:ascii="Cambria Math" w:eastAsiaTheme="minorEastAsia" w:hAnsi="Cambria Math" w:cs="Times New Roman"/>
                    <w:sz w:val="24"/>
                    <w:szCs w:val="24"/>
                  </w:rPr>
                </m:ctrlPr>
              </m:limLowPr>
              <m:e>
                <m:r>
                  <m:rPr>
                    <m:sty m:val="p"/>
                  </m:rPr>
                  <w:rPr>
                    <w:rFonts w:ascii="Cambria Math" w:hAnsi="Cambria Math" w:cs="Times New Roman"/>
                    <w:sz w:val="24"/>
                    <w:szCs w:val="24"/>
                  </w:rPr>
                  <m:t>lim</m:t>
                </m:r>
              </m:e>
              <m:lim>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Sub>
                <m:r>
                  <m:rPr>
                    <m:sty m:val="p"/>
                  </m:rPr>
                  <w:rPr>
                    <w:rFonts w:ascii="Cambria Math" w:eastAsiaTheme="minorEastAsia" w:hAnsi="Cambria Math" w:cs="Times New Roman"/>
                    <w:sz w:val="24"/>
                    <w:szCs w:val="24"/>
                  </w:rPr>
                  <m:t>→∞</m:t>
                </m:r>
              </m:lim>
            </m:limLow>
          </m:fName>
          <m:e>
            <m:r>
              <m:rPr>
                <m:sty m:val="p"/>
              </m:rPr>
              <w:rPr>
                <w:rFonts w:ascii="Cambria Math" w:eastAsiaTheme="minorEastAsia" w:hAnsi="Cambria Math" w:cs="Times New Roman"/>
                <w:sz w:val="24"/>
                <w:szCs w:val="24"/>
              </w:rPr>
              <m:t>α</m:t>
            </m:r>
          </m:e>
        </m:func>
      </m:oMath>
      <w:r w:rsidRPr="00B13AEA">
        <w:rPr>
          <w:rFonts w:ascii="Times New Roman" w:eastAsiaTheme="minorEastAsia" w:hAnsi="Times New Roman" w:cs="Times New Roman"/>
          <w:sz w:val="24"/>
          <w:szCs w:val="24"/>
        </w:rPr>
        <w:t xml:space="preserve"> is determined for both concentration values, their asymptotes with y-axis can be found. </w:t>
      </w:r>
    </w:p>
    <w:p w14:paraId="1E12C2BA" w14:textId="77777777" w:rsidR="00A86C46" w:rsidRPr="00D75DD2" w:rsidRDefault="00000000" w:rsidP="00A86C46">
      <w:pPr>
        <w:spacing w:line="360" w:lineRule="auto"/>
        <w:jc w:val="right"/>
        <w:rPr>
          <w:rFonts w:ascii="Times New Roman" w:eastAsiaTheme="minorEastAsia" w:hAnsi="Times New Roman" w:cs="Times New Roman"/>
          <w:sz w:val="20"/>
          <w:szCs w:val="20"/>
        </w:rPr>
      </w:pPr>
      <m:oMath>
        <m:func>
          <m:funcPr>
            <m:ctrlPr>
              <w:rPr>
                <w:rFonts w:ascii="Cambria Math" w:eastAsiaTheme="minorEastAsia" w:hAnsi="Cambria Math" w:cs="Times New Roman"/>
                <w:sz w:val="20"/>
                <w:szCs w:val="20"/>
              </w:rPr>
            </m:ctrlPr>
          </m:funcPr>
          <m:fName>
            <m:limLow>
              <m:limLowPr>
                <m:ctrlPr>
                  <w:rPr>
                    <w:rFonts w:ascii="Cambria Math" w:eastAsiaTheme="minorEastAsia" w:hAnsi="Cambria Math" w:cs="Times New Roman"/>
                    <w:sz w:val="20"/>
                    <w:szCs w:val="20"/>
                  </w:rPr>
                </m:ctrlPr>
              </m:limLowPr>
              <m:e>
                <m:r>
                  <m:rPr>
                    <m:sty m:val="p"/>
                  </m:rPr>
                  <w:rPr>
                    <w:rFonts w:ascii="Cambria Math" w:hAnsi="Cambria Math" w:cs="Times New Roman"/>
                    <w:sz w:val="20"/>
                    <w:szCs w:val="20"/>
                  </w:rPr>
                  <m:t>lim</m:t>
                </m:r>
              </m:e>
              <m:lim>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Sub>
                <m:r>
                  <m:rPr>
                    <m:sty m:val="p"/>
                  </m:rPr>
                  <w:rPr>
                    <w:rFonts w:ascii="Cambria Math" w:eastAsiaTheme="minorEastAsia" w:hAnsi="Cambria Math" w:cs="Times New Roman"/>
                    <w:sz w:val="20"/>
                    <w:szCs w:val="20"/>
                  </w:rPr>
                  <m:t>→∞</m:t>
                </m:r>
              </m:lim>
            </m:limLow>
          </m:fName>
          <m:e>
            <m:r>
              <m:rPr>
                <m:sty m:val="p"/>
              </m:rPr>
              <w:rPr>
                <w:rFonts w:ascii="Cambria Math" w:eastAsiaTheme="minorEastAsia" w:hAnsi="Cambria Math" w:cs="Times New Roman"/>
                <w:sz w:val="20"/>
                <w:szCs w:val="20"/>
              </w:rPr>
              <m:t>α(0.0001 M)</m:t>
            </m:r>
          </m:e>
        </m:func>
        <m:r>
          <w:rPr>
            <w:rFonts w:ascii="Cambria Math" w:eastAsiaTheme="minorEastAsia" w:hAnsi="Cambria Math" w:cs="Times New Roman"/>
            <w:sz w:val="20"/>
            <w:szCs w:val="20"/>
          </w:rPr>
          <m:t>=</m:t>
        </m:r>
        <m:func>
          <m:funcPr>
            <m:ctrlPr>
              <w:rPr>
                <w:rFonts w:ascii="Cambria Math" w:eastAsiaTheme="minorEastAsia" w:hAnsi="Cambria Math" w:cs="Times New Roman"/>
                <w:sz w:val="20"/>
                <w:szCs w:val="20"/>
              </w:rPr>
            </m:ctrlPr>
          </m:funcPr>
          <m:fName>
            <m:limLow>
              <m:limLowPr>
                <m:ctrlPr>
                  <w:rPr>
                    <w:rFonts w:ascii="Cambria Math" w:eastAsiaTheme="minorEastAsia" w:hAnsi="Cambria Math" w:cs="Times New Roman"/>
                    <w:sz w:val="20"/>
                    <w:szCs w:val="20"/>
                  </w:rPr>
                </m:ctrlPr>
              </m:limLowPr>
              <m:e>
                <m:r>
                  <m:rPr>
                    <m:sty m:val="p"/>
                  </m:rPr>
                  <w:rPr>
                    <w:rFonts w:ascii="Cambria Math" w:hAnsi="Cambria Math" w:cs="Times New Roman"/>
                    <w:sz w:val="20"/>
                    <w:szCs w:val="20"/>
                  </w:rPr>
                  <m:t>lim</m:t>
                </m:r>
              </m:e>
              <m:lim>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Sub>
                <m:r>
                  <m:rPr>
                    <m:sty m:val="p"/>
                  </m:rPr>
                  <w:rPr>
                    <w:rFonts w:ascii="Cambria Math" w:eastAsiaTheme="minorEastAsia" w:hAnsi="Cambria Math" w:cs="Times New Roman"/>
                    <w:sz w:val="20"/>
                    <w:szCs w:val="20"/>
                  </w:rPr>
                  <m:t>→∞</m:t>
                </m:r>
              </m:lim>
            </m:limLow>
          </m:fName>
          <m:e>
            <m:r>
              <m:rPr>
                <m:sty m:val="p"/>
              </m:rPr>
              <w:rPr>
                <w:rFonts w:ascii="Cambria Math" w:eastAsiaTheme="minorEastAsia" w:hAnsi="Cambria Math" w:cs="Times New Roman"/>
                <w:sz w:val="20"/>
                <w:szCs w:val="20"/>
              </w:rPr>
              <m:t>1</m:t>
            </m:r>
          </m:e>
        </m:func>
        <m:r>
          <w:rPr>
            <w:rFonts w:ascii="Cambria Math" w:eastAsiaTheme="minorEastAsia" w:hAnsi="Cambria Math" w:cs="Times New Roman"/>
            <w:sz w:val="20"/>
            <w:szCs w:val="20"/>
          </w:rPr>
          <m:t>+</m:t>
        </m:r>
        <m:func>
          <m:funcPr>
            <m:ctrlPr>
              <w:rPr>
                <w:rFonts w:ascii="Cambria Math" w:eastAsiaTheme="minorEastAsia" w:hAnsi="Cambria Math" w:cs="Times New Roman"/>
                <w:sz w:val="20"/>
                <w:szCs w:val="20"/>
              </w:rPr>
            </m:ctrlPr>
          </m:funcPr>
          <m:fName>
            <m:limLow>
              <m:limLowPr>
                <m:ctrlPr>
                  <w:rPr>
                    <w:rFonts w:ascii="Cambria Math" w:eastAsiaTheme="minorEastAsia" w:hAnsi="Cambria Math" w:cs="Times New Roman"/>
                    <w:sz w:val="20"/>
                    <w:szCs w:val="20"/>
                  </w:rPr>
                </m:ctrlPr>
              </m:limLowPr>
              <m:e>
                <m:r>
                  <m:rPr>
                    <m:sty m:val="p"/>
                  </m:rPr>
                  <w:rPr>
                    <w:rFonts w:ascii="Cambria Math" w:hAnsi="Cambria Math" w:cs="Times New Roman"/>
                    <w:sz w:val="20"/>
                    <w:szCs w:val="20"/>
                  </w:rPr>
                  <m:t>lim</m:t>
                </m:r>
              </m:e>
              <m:lim>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Sub>
                <m:r>
                  <m:rPr>
                    <m:sty m:val="p"/>
                  </m:rPr>
                  <w:rPr>
                    <w:rFonts w:ascii="Cambria Math" w:eastAsiaTheme="minorEastAsia" w:hAnsi="Cambria Math" w:cs="Times New Roman"/>
                    <w:sz w:val="20"/>
                    <w:szCs w:val="20"/>
                  </w:rPr>
                  <m:t>→∞</m:t>
                </m:r>
              </m:lim>
            </m:limLow>
          </m:fName>
          <m:e>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2500</m:t>
                </m:r>
              </m:num>
              <m:den>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
              <w:rPr>
                <w:rFonts w:ascii="Cambria Math" w:eastAsiaTheme="minorEastAsia" w:hAnsi="Cambria Math" w:cs="Times New Roman"/>
                <w:sz w:val="20"/>
                <w:szCs w:val="20"/>
              </w:rPr>
              <m:t>-</m:t>
            </m:r>
            <m:func>
              <m:funcPr>
                <m:ctrlPr>
                  <w:rPr>
                    <w:rFonts w:ascii="Cambria Math" w:eastAsiaTheme="minorEastAsia" w:hAnsi="Cambria Math" w:cs="Times New Roman"/>
                    <w:sz w:val="20"/>
                    <w:szCs w:val="20"/>
                  </w:rPr>
                </m:ctrlPr>
              </m:funcPr>
              <m:fName>
                <m:limLow>
                  <m:limLowPr>
                    <m:ctrlPr>
                      <w:rPr>
                        <w:rFonts w:ascii="Cambria Math" w:eastAsiaTheme="minorEastAsia" w:hAnsi="Cambria Math" w:cs="Times New Roman"/>
                        <w:sz w:val="20"/>
                        <w:szCs w:val="20"/>
                      </w:rPr>
                    </m:ctrlPr>
                  </m:limLowPr>
                  <m:e>
                    <m:r>
                      <m:rPr>
                        <m:sty m:val="p"/>
                      </m:rPr>
                      <w:rPr>
                        <w:rFonts w:ascii="Cambria Math" w:hAnsi="Cambria Math" w:cs="Times New Roman"/>
                        <w:sz w:val="20"/>
                        <w:szCs w:val="20"/>
                      </w:rPr>
                      <m:t>lim</m:t>
                    </m:r>
                  </m:e>
                  <m:lim>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Sub>
                    <m:r>
                      <m:rPr>
                        <m:sty m:val="p"/>
                      </m:rPr>
                      <w:rPr>
                        <w:rFonts w:ascii="Cambria Math" w:eastAsiaTheme="minorEastAsia" w:hAnsi="Cambria Math" w:cs="Times New Roman"/>
                        <w:sz w:val="20"/>
                        <w:szCs w:val="20"/>
                      </w:rPr>
                      <m:t>→∞</m:t>
                    </m:r>
                  </m:lim>
                </m:limLow>
              </m:fName>
              <m:e>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5000</m:t>
                    </m:r>
                  </m:num>
                  <m:den>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ad>
                  <m:radPr>
                    <m:degHide m:val="1"/>
                    <m:ctrlPr>
                      <w:rPr>
                        <w:rFonts w:ascii="Cambria Math" w:eastAsiaTheme="minorEastAsia" w:hAnsi="Cambria Math" w:cs="Times New Roman"/>
                        <w:iCs/>
                        <w:sz w:val="20"/>
                        <w:szCs w:val="20"/>
                      </w:rPr>
                    </m:ctrlPr>
                  </m:radPr>
                  <m:deg/>
                  <m:e>
                    <m:r>
                      <m:rPr>
                        <m:sty m:val="p"/>
                      </m:rPr>
                      <w:rPr>
                        <w:rFonts w:ascii="Cambria Math" w:eastAsiaTheme="minorEastAsia" w:hAnsi="Cambria Math" w:cs="Times New Roman"/>
                        <w:sz w:val="20"/>
                        <w:szCs w:val="20"/>
                      </w:rPr>
                      <m:t>2*</m:t>
                    </m:r>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10</m:t>
                        </m:r>
                      </m:e>
                      <m:sup>
                        <m:r>
                          <m:rPr>
                            <m:sty m:val="p"/>
                          </m:rPr>
                          <w:rPr>
                            <w:rFonts w:ascii="Cambria Math" w:eastAsiaTheme="minorEastAsia" w:hAnsi="Cambria Math" w:cs="Times New Roman"/>
                            <w:sz w:val="20"/>
                            <w:szCs w:val="20"/>
                          </w:rPr>
                          <m:t>-4</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+0.25</m:t>
                    </m:r>
                  </m:e>
                </m:rad>
              </m:e>
            </m:func>
          </m:e>
        </m:func>
        <m:r>
          <w:rPr>
            <w:rFonts w:ascii="Cambria Math" w:eastAsiaTheme="minorEastAsia" w:hAnsi="Cambria Math" w:cs="Times New Roman"/>
            <w:sz w:val="20"/>
            <w:szCs w:val="20"/>
          </w:rPr>
          <m:t>=1+0+</m:t>
        </m:r>
        <m:f>
          <m:fPr>
            <m:ctrlPr>
              <w:rPr>
                <w:rFonts w:ascii="Cambria Math" w:eastAsiaTheme="minorEastAsia" w:hAnsi="Cambria Math" w:cs="Times New Roman"/>
                <w:i/>
                <w:sz w:val="20"/>
                <w:szCs w:val="20"/>
              </w:rPr>
            </m:ctrlPr>
          </m:fPr>
          <m:num>
            <m:r>
              <w:rPr>
                <w:rFonts w:ascii="Cambria Math" w:eastAsiaTheme="minorEastAsia" w:hAnsi="Cambria Math" w:cs="Times New Roman"/>
                <w:sz w:val="20"/>
                <w:szCs w:val="20"/>
              </w:rPr>
              <m:t>∞</m:t>
            </m:r>
          </m:num>
          <m:den>
            <m:r>
              <w:rPr>
                <w:rFonts w:ascii="Cambria Math" w:eastAsiaTheme="minorEastAsia" w:hAnsi="Cambria Math" w:cs="Times New Roman"/>
                <w:sz w:val="20"/>
                <w:szCs w:val="20"/>
              </w:rPr>
              <m:t>∞</m:t>
            </m:r>
          </m:den>
        </m:f>
        <m:r>
          <w:rPr>
            <w:rFonts w:ascii="Cambria Math" w:eastAsiaTheme="minorEastAsia" w:hAnsi="Cambria Math" w:cs="Times New Roman"/>
            <w:sz w:val="20"/>
            <w:szCs w:val="20"/>
          </w:rPr>
          <m:t xml:space="preserve">                </m:t>
        </m:r>
      </m:oMath>
      <w:r w:rsidR="00A86C46" w:rsidRPr="00D75DD2">
        <w:rPr>
          <w:rFonts w:ascii="Times New Roman" w:eastAsiaTheme="minorEastAsia" w:hAnsi="Times New Roman" w:cs="Times New Roman"/>
          <w:sz w:val="20"/>
          <w:szCs w:val="20"/>
        </w:rPr>
        <w:t xml:space="preserve"> </w:t>
      </w:r>
    </w:p>
    <w:p w14:paraId="50C51E21" w14:textId="77777777" w:rsidR="00A86C46" w:rsidRPr="00D75DD2" w:rsidRDefault="00000000" w:rsidP="00A86C46">
      <w:pPr>
        <w:spacing w:line="360" w:lineRule="auto"/>
        <w:jc w:val="right"/>
        <w:rPr>
          <w:rFonts w:ascii="Times New Roman" w:eastAsiaTheme="minorEastAsia" w:hAnsi="Times New Roman" w:cs="Times New Roman"/>
          <w:sz w:val="20"/>
          <w:szCs w:val="20"/>
        </w:rPr>
      </w:pPr>
      <m:oMathPara>
        <m:oMath>
          <m:func>
            <m:funcPr>
              <m:ctrlPr>
                <w:rPr>
                  <w:rFonts w:ascii="Cambria Math" w:eastAsiaTheme="minorEastAsia" w:hAnsi="Cambria Math" w:cs="Times New Roman"/>
                  <w:sz w:val="20"/>
                  <w:szCs w:val="20"/>
                </w:rPr>
              </m:ctrlPr>
            </m:funcPr>
            <m:fName>
              <m:limLow>
                <m:limLowPr>
                  <m:ctrlPr>
                    <w:rPr>
                      <w:rFonts w:ascii="Cambria Math" w:eastAsiaTheme="minorEastAsia" w:hAnsi="Cambria Math" w:cs="Times New Roman"/>
                      <w:sz w:val="20"/>
                      <w:szCs w:val="20"/>
                    </w:rPr>
                  </m:ctrlPr>
                </m:limLowPr>
                <m:e>
                  <m:r>
                    <m:rPr>
                      <m:sty m:val="p"/>
                    </m:rPr>
                    <w:rPr>
                      <w:rFonts w:ascii="Cambria Math" w:hAnsi="Cambria Math" w:cs="Times New Roman"/>
                      <w:sz w:val="20"/>
                      <w:szCs w:val="20"/>
                    </w:rPr>
                    <m:t>lim</m:t>
                  </m:r>
                </m:e>
                <m:lim>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Sub>
                  <m:r>
                    <m:rPr>
                      <m:sty m:val="p"/>
                    </m:rPr>
                    <w:rPr>
                      <w:rFonts w:ascii="Cambria Math" w:eastAsiaTheme="minorEastAsia" w:hAnsi="Cambria Math" w:cs="Times New Roman"/>
                      <w:sz w:val="20"/>
                      <w:szCs w:val="20"/>
                    </w:rPr>
                    <m:t>→∞</m:t>
                  </m:r>
                </m:lim>
              </m:limLow>
            </m:fName>
            <m:e>
              <m:r>
                <m:rPr>
                  <m:sty m:val="p"/>
                </m:rPr>
                <w:rPr>
                  <w:rFonts w:ascii="Cambria Math" w:eastAsiaTheme="minorEastAsia" w:hAnsi="Cambria Math" w:cs="Times New Roman"/>
                  <w:sz w:val="20"/>
                  <w:szCs w:val="20"/>
                </w:rPr>
                <m:t>α(0.0001 M)</m:t>
              </m:r>
            </m:e>
          </m:func>
          <m:r>
            <w:rPr>
              <w:rFonts w:ascii="Cambria Math" w:eastAsiaTheme="minorEastAsia" w:hAnsi="Cambria Math" w:cs="Times New Roman"/>
              <w:sz w:val="20"/>
              <w:szCs w:val="20"/>
            </w:rPr>
            <m:t>=</m:t>
          </m:r>
          <m:func>
            <m:funcPr>
              <m:ctrlPr>
                <w:rPr>
                  <w:rFonts w:ascii="Cambria Math" w:eastAsiaTheme="minorEastAsia" w:hAnsi="Cambria Math" w:cs="Times New Roman"/>
                  <w:sz w:val="20"/>
                  <w:szCs w:val="20"/>
                </w:rPr>
              </m:ctrlPr>
            </m:funcPr>
            <m:fName>
              <m:limLow>
                <m:limLowPr>
                  <m:ctrlPr>
                    <w:rPr>
                      <w:rFonts w:ascii="Cambria Math" w:eastAsiaTheme="minorEastAsia" w:hAnsi="Cambria Math" w:cs="Times New Roman"/>
                      <w:sz w:val="20"/>
                      <w:szCs w:val="20"/>
                    </w:rPr>
                  </m:ctrlPr>
                </m:limLowPr>
                <m:e>
                  <m:r>
                    <m:rPr>
                      <m:sty m:val="p"/>
                    </m:rPr>
                    <w:rPr>
                      <w:rFonts w:ascii="Cambria Math" w:hAnsi="Cambria Math" w:cs="Times New Roman"/>
                      <w:sz w:val="20"/>
                      <w:szCs w:val="20"/>
                    </w:rPr>
                    <m:t>lim</m:t>
                  </m:r>
                </m:e>
                <m:lim>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Sub>
                  <m:r>
                    <m:rPr>
                      <m:sty m:val="p"/>
                    </m:rPr>
                    <w:rPr>
                      <w:rFonts w:ascii="Cambria Math" w:eastAsiaTheme="minorEastAsia" w:hAnsi="Cambria Math" w:cs="Times New Roman"/>
                      <w:sz w:val="20"/>
                      <w:szCs w:val="20"/>
                    </w:rPr>
                    <m:t>→∞</m:t>
                  </m:r>
                </m:lim>
              </m:limLow>
            </m:fName>
            <m:e>
              <m:r>
                <m:rPr>
                  <m:sty m:val="p"/>
                </m:rPr>
                <w:rPr>
                  <w:rFonts w:ascii="Cambria Math" w:eastAsiaTheme="minorEastAsia" w:hAnsi="Cambria Math" w:cs="Times New Roman"/>
                  <w:sz w:val="20"/>
                  <w:szCs w:val="20"/>
                </w:rPr>
                <m:t>1</m:t>
              </m:r>
            </m:e>
          </m:func>
          <m:r>
            <w:rPr>
              <w:rFonts w:ascii="Cambria Math" w:eastAsiaTheme="minorEastAsia" w:hAnsi="Cambria Math" w:cs="Times New Roman"/>
              <w:sz w:val="20"/>
              <w:szCs w:val="20"/>
            </w:rPr>
            <m:t>+</m:t>
          </m:r>
          <m:func>
            <m:funcPr>
              <m:ctrlPr>
                <w:rPr>
                  <w:rFonts w:ascii="Cambria Math" w:eastAsiaTheme="minorEastAsia" w:hAnsi="Cambria Math" w:cs="Times New Roman"/>
                  <w:sz w:val="20"/>
                  <w:szCs w:val="20"/>
                </w:rPr>
              </m:ctrlPr>
            </m:funcPr>
            <m:fName>
              <m:limLow>
                <m:limLowPr>
                  <m:ctrlPr>
                    <w:rPr>
                      <w:rFonts w:ascii="Cambria Math" w:eastAsiaTheme="minorEastAsia" w:hAnsi="Cambria Math" w:cs="Times New Roman"/>
                      <w:sz w:val="20"/>
                      <w:szCs w:val="20"/>
                    </w:rPr>
                  </m:ctrlPr>
                </m:limLowPr>
                <m:e>
                  <m:r>
                    <m:rPr>
                      <m:sty m:val="p"/>
                    </m:rPr>
                    <w:rPr>
                      <w:rFonts w:ascii="Cambria Math" w:hAnsi="Cambria Math" w:cs="Times New Roman"/>
                      <w:sz w:val="20"/>
                      <w:szCs w:val="20"/>
                    </w:rPr>
                    <m:t>lim</m:t>
                  </m:r>
                </m:e>
                <m:lim>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Sub>
                  <m:r>
                    <m:rPr>
                      <m:sty m:val="p"/>
                    </m:rPr>
                    <w:rPr>
                      <w:rFonts w:ascii="Cambria Math" w:eastAsiaTheme="minorEastAsia" w:hAnsi="Cambria Math" w:cs="Times New Roman"/>
                      <w:sz w:val="20"/>
                      <w:szCs w:val="20"/>
                    </w:rPr>
                    <m:t>→∞</m:t>
                  </m:r>
                </m:lim>
              </m:limLow>
            </m:fName>
            <m:e>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25000</m:t>
                  </m:r>
                </m:num>
                <m:den>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
                <w:rPr>
                  <w:rFonts w:ascii="Cambria Math" w:eastAsiaTheme="minorEastAsia" w:hAnsi="Cambria Math" w:cs="Times New Roman"/>
                  <w:sz w:val="20"/>
                  <w:szCs w:val="20"/>
                </w:rPr>
                <m:t>-</m:t>
              </m:r>
              <m:func>
                <m:funcPr>
                  <m:ctrlPr>
                    <w:rPr>
                      <w:rFonts w:ascii="Cambria Math" w:eastAsiaTheme="minorEastAsia" w:hAnsi="Cambria Math" w:cs="Times New Roman"/>
                      <w:sz w:val="20"/>
                      <w:szCs w:val="20"/>
                    </w:rPr>
                  </m:ctrlPr>
                </m:funcPr>
                <m:fName>
                  <m:limLow>
                    <m:limLowPr>
                      <m:ctrlPr>
                        <w:rPr>
                          <w:rFonts w:ascii="Cambria Math" w:eastAsiaTheme="minorEastAsia" w:hAnsi="Cambria Math" w:cs="Times New Roman"/>
                          <w:sz w:val="20"/>
                          <w:szCs w:val="20"/>
                        </w:rPr>
                      </m:ctrlPr>
                    </m:limLowPr>
                    <m:e>
                      <m:r>
                        <m:rPr>
                          <m:sty m:val="p"/>
                        </m:rPr>
                        <w:rPr>
                          <w:rFonts w:ascii="Cambria Math" w:hAnsi="Cambria Math" w:cs="Times New Roman"/>
                          <w:sz w:val="20"/>
                          <w:szCs w:val="20"/>
                        </w:rPr>
                        <m:t>lim</m:t>
                      </m:r>
                    </m:e>
                    <m:lim>
                      <m:sSub>
                        <m:sSubPr>
                          <m:ctrlPr>
                            <w:rPr>
                              <w:rFonts w:ascii="Cambria Math" w:eastAsiaTheme="minorEastAsia" w:hAnsi="Cambria Math" w:cs="Times New Roman"/>
                              <w:sz w:val="20"/>
                              <w:szCs w:val="20"/>
                            </w:rPr>
                          </m:ctrlPr>
                        </m:sSub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Sub>
                      <m:r>
                        <m:rPr>
                          <m:sty m:val="p"/>
                        </m:rPr>
                        <w:rPr>
                          <w:rFonts w:ascii="Cambria Math" w:eastAsiaTheme="minorEastAsia" w:hAnsi="Cambria Math" w:cs="Times New Roman"/>
                          <w:sz w:val="20"/>
                          <w:szCs w:val="20"/>
                        </w:rPr>
                        <m:t>→∞</m:t>
                      </m:r>
                    </m:lim>
                  </m:limLow>
                </m:fName>
                <m:e>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50000</m:t>
                      </m:r>
                    </m:num>
                    <m:den>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den>
                  </m:f>
                  <m:rad>
                    <m:radPr>
                      <m:degHide m:val="1"/>
                      <m:ctrlPr>
                        <w:rPr>
                          <w:rFonts w:ascii="Cambria Math" w:eastAsiaTheme="minorEastAsia" w:hAnsi="Cambria Math" w:cs="Times New Roman"/>
                          <w:iCs/>
                          <w:sz w:val="20"/>
                          <w:szCs w:val="20"/>
                        </w:rPr>
                      </m:ctrlPr>
                    </m:radPr>
                    <m:deg/>
                    <m:e>
                      <m:r>
                        <m:rPr>
                          <m:sty m:val="p"/>
                        </m:rPr>
                        <w:rPr>
                          <w:rFonts w:ascii="Cambria Math" w:eastAsiaTheme="minorEastAsia" w:hAnsi="Cambria Math" w:cs="Times New Roman"/>
                          <w:sz w:val="20"/>
                          <w:szCs w:val="20"/>
                        </w:rPr>
                        <m:t>2*</m:t>
                      </m:r>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10</m:t>
                          </m:r>
                        </m:e>
                        <m:sup>
                          <m:r>
                            <m:rPr>
                              <m:sty m:val="p"/>
                            </m:rPr>
                            <w:rPr>
                              <w:rFonts w:ascii="Cambria Math" w:eastAsiaTheme="minorEastAsia" w:hAnsi="Cambria Math" w:cs="Times New Roman"/>
                              <w:sz w:val="20"/>
                              <w:szCs w:val="20"/>
                            </w:rPr>
                            <m:t>-5</m:t>
                          </m:r>
                        </m:sup>
                      </m:sSup>
                      <m:sSubSup>
                        <m:sSubSupPr>
                          <m:ctrlPr>
                            <w:rPr>
                              <w:rFonts w:ascii="Cambria Math" w:eastAsiaTheme="minorEastAsia" w:hAnsi="Cambria Math" w:cs="Times New Roman"/>
                              <w:iCs/>
                              <w:sz w:val="20"/>
                              <w:szCs w:val="20"/>
                            </w:rPr>
                          </m:ctrlPr>
                        </m:sSubSupPr>
                        <m:e>
                          <m:r>
                            <m:rPr>
                              <m:sty m:val="p"/>
                            </m:rPr>
                            <w:rPr>
                              <w:rFonts w:ascii="Cambria Math" w:eastAsiaTheme="minorEastAsia" w:hAnsi="Cambria Math" w:cs="Times New Roman"/>
                              <w:sz w:val="20"/>
                              <w:szCs w:val="20"/>
                            </w:rPr>
                            <m:t>K</m:t>
                          </m:r>
                        </m:e>
                        <m:sub>
                          <m:r>
                            <m:rPr>
                              <m:sty m:val="p"/>
                            </m:rPr>
                            <w:rPr>
                              <w:rFonts w:ascii="Cambria Math" w:eastAsiaTheme="minorEastAsia" w:hAnsi="Cambria Math" w:cs="Times New Roman"/>
                              <w:sz w:val="20"/>
                              <w:szCs w:val="20"/>
                            </w:rPr>
                            <m:t>eq</m:t>
                          </m:r>
                        </m:sub>
                        <m:sup>
                          <m:r>
                            <m:rPr>
                              <m:sty m:val="p"/>
                            </m:rPr>
                            <w:rPr>
                              <w:rFonts w:ascii="Cambria Math" w:eastAsiaTheme="minorEastAsia" w:hAnsi="Cambria Math" w:cs="Times New Roman"/>
                              <w:sz w:val="20"/>
                              <w:szCs w:val="20"/>
                            </w:rPr>
                            <m:t>2</m:t>
                          </m:r>
                        </m:sup>
                      </m:sSubSup>
                      <m:r>
                        <m:rPr>
                          <m:sty m:val="p"/>
                        </m:rPr>
                        <w:rPr>
                          <w:rFonts w:ascii="Cambria Math" w:eastAsiaTheme="minorEastAsia" w:hAnsi="Cambria Math" w:cs="Times New Roman"/>
                          <w:sz w:val="20"/>
                          <w:szCs w:val="20"/>
                        </w:rPr>
                        <m:t>+0.25</m:t>
                      </m:r>
                    </m:e>
                  </m:rad>
                </m:e>
              </m:func>
            </m:e>
          </m:func>
          <m:r>
            <w:rPr>
              <w:rFonts w:ascii="Cambria Math" w:eastAsiaTheme="minorEastAsia" w:hAnsi="Cambria Math" w:cs="Times New Roman"/>
              <w:sz w:val="20"/>
              <w:szCs w:val="20"/>
            </w:rPr>
            <m:t>=1+0+</m:t>
          </m:r>
          <m:f>
            <m:fPr>
              <m:ctrlPr>
                <w:rPr>
                  <w:rFonts w:ascii="Cambria Math" w:eastAsiaTheme="minorEastAsia" w:hAnsi="Cambria Math" w:cs="Times New Roman"/>
                  <w:i/>
                  <w:sz w:val="20"/>
                  <w:szCs w:val="20"/>
                </w:rPr>
              </m:ctrlPr>
            </m:fPr>
            <m:num>
              <m:r>
                <w:rPr>
                  <w:rFonts w:ascii="Cambria Math" w:eastAsiaTheme="minorEastAsia" w:hAnsi="Cambria Math" w:cs="Times New Roman"/>
                  <w:sz w:val="20"/>
                  <w:szCs w:val="20"/>
                </w:rPr>
                <m:t>∞</m:t>
              </m:r>
            </m:num>
            <m:den>
              <m:r>
                <w:rPr>
                  <w:rFonts w:ascii="Cambria Math" w:eastAsiaTheme="minorEastAsia" w:hAnsi="Cambria Math" w:cs="Times New Roman"/>
                  <w:sz w:val="20"/>
                  <w:szCs w:val="20"/>
                </w:rPr>
                <m:t>∞</m:t>
              </m:r>
            </m:den>
          </m:f>
          <m:r>
            <w:rPr>
              <w:rFonts w:ascii="Cambria Math" w:eastAsiaTheme="minorEastAsia" w:hAnsi="Cambria Math" w:cs="Times New Roman"/>
              <w:sz w:val="20"/>
              <w:szCs w:val="20"/>
            </w:rPr>
            <m:t xml:space="preserve">   </m:t>
          </m:r>
        </m:oMath>
      </m:oMathPara>
    </w:p>
    <w:p w14:paraId="3521B98C" w14:textId="77777777" w:rsidR="00A86C46" w:rsidRPr="00B13AEA" w:rsidRDefault="00A86C46" w:rsidP="00A86C46">
      <w:pPr>
        <w:spacing w:line="360" w:lineRule="auto"/>
        <w:jc w:val="both"/>
        <w:rPr>
          <w:rFonts w:ascii="Times New Roman" w:eastAsiaTheme="minorEastAsia" w:hAnsi="Times New Roman" w:cs="Times New Roman"/>
          <w:sz w:val="24"/>
          <w:szCs w:val="24"/>
        </w:rPr>
      </w:pPr>
      <w:r w:rsidRPr="00B13AEA">
        <w:rPr>
          <w:rFonts w:ascii="Times New Roman" w:eastAsiaTheme="minorEastAsia" w:hAnsi="Times New Roman" w:cs="Times New Roman"/>
          <w:sz w:val="24"/>
          <w:szCs w:val="24"/>
        </w:rPr>
        <w:t xml:space="preserve">L’Hospital’s Rule lets us determine the limit of indeterminations like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m:t>
            </m:r>
          </m:num>
          <m:den>
            <m:r>
              <w:rPr>
                <w:rFonts w:ascii="Cambria Math" w:eastAsiaTheme="minorEastAsia" w:hAnsi="Cambria Math" w:cs="Times New Roman"/>
                <w:sz w:val="24"/>
                <w:szCs w:val="24"/>
              </w:rPr>
              <m:t>∞</m:t>
            </m:r>
          </m:den>
        </m:f>
      </m:oMath>
      <w:r w:rsidRPr="00B13AEA">
        <w:rPr>
          <w:rFonts w:ascii="Times New Roman" w:eastAsiaTheme="minorEastAsia" w:hAnsi="Times New Roman" w:cs="Times New Roman"/>
          <w:sz w:val="24"/>
          <w:szCs w:val="24"/>
        </w:rPr>
        <w:t xml:space="preserve"> as follows:</w:t>
      </w:r>
    </w:p>
    <w:p w14:paraId="69D7F65D" w14:textId="77777777" w:rsidR="00A86C46" w:rsidRPr="00D75DD2" w:rsidRDefault="00000000" w:rsidP="00A86C46">
      <w:pPr>
        <w:spacing w:line="360" w:lineRule="auto"/>
        <w:jc w:val="both"/>
        <w:rPr>
          <w:rFonts w:ascii="Times New Roman" w:eastAsiaTheme="minorEastAsia" w:hAnsi="Times New Roman" w:cs="Times New Roman"/>
          <w:iCs/>
          <w:sz w:val="20"/>
          <w:szCs w:val="20"/>
        </w:rPr>
      </w:pPr>
      <m:oMathPara>
        <m:oMathParaPr>
          <m:jc m:val="right"/>
        </m:oMathParaPr>
        <m:oMath>
          <m:func>
            <m:funcPr>
              <m:ctrlPr>
                <w:rPr>
                  <w:rFonts w:ascii="Cambria Math" w:eastAsiaTheme="minorEastAsia" w:hAnsi="Cambria Math" w:cs="Times New Roman"/>
                  <w:iCs/>
                  <w:sz w:val="20"/>
                  <w:szCs w:val="20"/>
                </w:rPr>
              </m:ctrlPr>
            </m:funcPr>
            <m:fName>
              <m:limLow>
                <m:limLowPr>
                  <m:ctrlPr>
                    <w:rPr>
                      <w:rFonts w:ascii="Cambria Math" w:eastAsiaTheme="minorEastAsia" w:hAnsi="Cambria Math" w:cs="Times New Roman"/>
                      <w:iCs/>
                      <w:sz w:val="20"/>
                      <w:szCs w:val="20"/>
                    </w:rPr>
                  </m:ctrlPr>
                </m:limLowPr>
                <m:e>
                  <m:r>
                    <m:rPr>
                      <m:sty m:val="p"/>
                    </m:rPr>
                    <w:rPr>
                      <w:rFonts w:ascii="Cambria Math" w:hAnsi="Cambria Math" w:cs="Times New Roman"/>
                      <w:sz w:val="20"/>
                      <w:szCs w:val="20"/>
                    </w:rPr>
                    <m:t>lim</m:t>
                  </m:r>
                </m:e>
                <m:lim>
                  <m:r>
                    <m:rPr>
                      <m:sty m:val="p"/>
                    </m:rPr>
                    <w:rPr>
                      <w:rFonts w:ascii="Cambria Math" w:eastAsiaTheme="minorEastAsia" w:hAnsi="Cambria Math" w:cs="Times New Roman"/>
                      <w:sz w:val="20"/>
                      <w:szCs w:val="20"/>
                    </w:rPr>
                    <m:t>x→∞</m:t>
                  </m:r>
                </m:lim>
              </m:limLow>
            </m:fName>
            <m:e>
              <m:f>
                <m:fPr>
                  <m:ctrlPr>
                    <w:rPr>
                      <w:rFonts w:ascii="Cambria Math" w:eastAsiaTheme="minorEastAsia" w:hAnsi="Cambria Math" w:cs="Times New Roman"/>
                      <w:iCs/>
                      <w:sz w:val="20"/>
                      <w:szCs w:val="20"/>
                    </w:rPr>
                  </m:ctrlPr>
                </m:fPr>
                <m:num>
                  <m:r>
                    <m:rPr>
                      <m:sty m:val="p"/>
                    </m:rPr>
                    <w:rPr>
                      <w:rFonts w:ascii="Cambria Math" w:eastAsiaTheme="minorEastAsia" w:hAnsi="Cambria Math" w:cs="Times New Roman"/>
                      <w:sz w:val="20"/>
                      <w:szCs w:val="20"/>
                    </w:rPr>
                    <m:t>f</m:t>
                  </m:r>
                  <m:d>
                    <m:dPr>
                      <m:ctrlPr>
                        <w:rPr>
                          <w:rFonts w:ascii="Cambria Math" w:eastAsiaTheme="minorEastAsia" w:hAnsi="Cambria Math" w:cs="Times New Roman"/>
                          <w:iCs/>
                          <w:sz w:val="20"/>
                          <w:szCs w:val="20"/>
                        </w:rPr>
                      </m:ctrlPr>
                    </m:dPr>
                    <m:e>
                      <m:r>
                        <m:rPr>
                          <m:sty m:val="p"/>
                        </m:rPr>
                        <w:rPr>
                          <w:rFonts w:ascii="Cambria Math" w:eastAsiaTheme="minorEastAsia" w:hAnsi="Cambria Math" w:cs="Times New Roman"/>
                          <w:sz w:val="20"/>
                          <w:szCs w:val="20"/>
                        </w:rPr>
                        <m:t>x</m:t>
                      </m:r>
                    </m:e>
                  </m:d>
                </m:num>
                <m:den>
                  <m:r>
                    <m:rPr>
                      <m:sty m:val="p"/>
                    </m:rPr>
                    <w:rPr>
                      <w:rFonts w:ascii="Cambria Math" w:eastAsiaTheme="minorEastAsia" w:hAnsi="Cambria Math" w:cs="Times New Roman"/>
                      <w:sz w:val="20"/>
                      <w:szCs w:val="20"/>
                    </w:rPr>
                    <m:t>g</m:t>
                  </m:r>
                  <m:d>
                    <m:dPr>
                      <m:ctrlPr>
                        <w:rPr>
                          <w:rFonts w:ascii="Cambria Math" w:eastAsiaTheme="minorEastAsia" w:hAnsi="Cambria Math" w:cs="Times New Roman"/>
                          <w:iCs/>
                          <w:sz w:val="20"/>
                          <w:szCs w:val="20"/>
                        </w:rPr>
                      </m:ctrlPr>
                    </m:dPr>
                    <m:e>
                      <m:r>
                        <m:rPr>
                          <m:sty m:val="p"/>
                        </m:rPr>
                        <w:rPr>
                          <w:rFonts w:ascii="Cambria Math" w:eastAsiaTheme="minorEastAsia" w:hAnsi="Cambria Math" w:cs="Times New Roman"/>
                          <w:sz w:val="20"/>
                          <w:szCs w:val="20"/>
                        </w:rPr>
                        <m:t>x</m:t>
                      </m:r>
                    </m:e>
                  </m:d>
                </m:den>
              </m:f>
              <m:r>
                <m:rPr>
                  <m:sty m:val="p"/>
                </m:rPr>
                <w:rPr>
                  <w:rFonts w:ascii="Cambria Math" w:eastAsiaTheme="minorEastAsia" w:hAnsi="Cambria Math" w:cs="Times New Roman"/>
                  <w:sz w:val="20"/>
                  <w:szCs w:val="20"/>
                </w:rPr>
                <m:t>=</m:t>
              </m:r>
              <m:limLow>
                <m:limLowPr>
                  <m:ctrlPr>
                    <w:rPr>
                      <w:rFonts w:ascii="Cambria Math" w:eastAsiaTheme="minorEastAsia" w:hAnsi="Cambria Math" w:cs="Times New Roman"/>
                      <w:iCs/>
                      <w:sz w:val="20"/>
                      <w:szCs w:val="20"/>
                    </w:rPr>
                  </m:ctrlPr>
                </m:limLowPr>
                <m:e>
                  <m:r>
                    <m:rPr>
                      <m:sty m:val="p"/>
                    </m:rPr>
                    <w:rPr>
                      <w:rFonts w:ascii="Cambria Math" w:hAnsi="Cambria Math" w:cs="Times New Roman"/>
                      <w:sz w:val="20"/>
                      <w:szCs w:val="20"/>
                    </w:rPr>
                    <m:t>lim</m:t>
                  </m:r>
                </m:e>
                <m:lim>
                  <m:r>
                    <m:rPr>
                      <m:sty m:val="p"/>
                    </m:rPr>
                    <w:rPr>
                      <w:rFonts w:ascii="Cambria Math" w:eastAsiaTheme="minorEastAsia" w:hAnsi="Cambria Math" w:cs="Times New Roman"/>
                      <w:sz w:val="20"/>
                      <w:szCs w:val="20"/>
                    </w:rPr>
                    <m:t>x→∞</m:t>
                  </m:r>
                </m:lim>
              </m:limLow>
            </m:e>
          </m:func>
          <m:f>
            <m:fPr>
              <m:ctrlPr>
                <w:rPr>
                  <w:rFonts w:ascii="Cambria Math" w:eastAsiaTheme="minorEastAsia" w:hAnsi="Cambria Math" w:cs="Times New Roman"/>
                  <w:iCs/>
                  <w:sz w:val="20"/>
                  <w:szCs w:val="20"/>
                </w:rPr>
              </m:ctrlPr>
            </m:fPr>
            <m:num>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f</m:t>
                  </m:r>
                </m:e>
                <m:sup>
                  <m:r>
                    <m:rPr>
                      <m:sty m:val="p"/>
                    </m:rPr>
                    <w:rPr>
                      <w:rFonts w:ascii="Cambria Math" w:eastAsiaTheme="minorEastAsia" w:hAnsi="Cambria Math" w:cs="Times New Roman"/>
                      <w:sz w:val="20"/>
                      <w:szCs w:val="20"/>
                    </w:rPr>
                    <m:t>'</m:t>
                  </m:r>
                </m:sup>
              </m:sSup>
              <m:d>
                <m:dPr>
                  <m:ctrlPr>
                    <w:rPr>
                      <w:rFonts w:ascii="Cambria Math" w:eastAsiaTheme="minorEastAsia" w:hAnsi="Cambria Math" w:cs="Times New Roman"/>
                      <w:iCs/>
                      <w:sz w:val="20"/>
                      <w:szCs w:val="20"/>
                    </w:rPr>
                  </m:ctrlPr>
                </m:dPr>
                <m:e>
                  <m:r>
                    <m:rPr>
                      <m:sty m:val="p"/>
                    </m:rPr>
                    <w:rPr>
                      <w:rFonts w:ascii="Cambria Math" w:eastAsiaTheme="minorEastAsia" w:hAnsi="Cambria Math" w:cs="Times New Roman"/>
                      <w:sz w:val="20"/>
                      <w:szCs w:val="20"/>
                    </w:rPr>
                    <m:t>x</m:t>
                  </m:r>
                </m:e>
              </m:d>
            </m:num>
            <m:den>
              <m:sSup>
                <m:sSupPr>
                  <m:ctrlPr>
                    <w:rPr>
                      <w:rFonts w:ascii="Cambria Math" w:eastAsiaTheme="minorEastAsia" w:hAnsi="Cambria Math" w:cs="Times New Roman"/>
                      <w:iCs/>
                      <w:sz w:val="20"/>
                      <w:szCs w:val="20"/>
                    </w:rPr>
                  </m:ctrlPr>
                </m:sSupPr>
                <m:e>
                  <m:r>
                    <m:rPr>
                      <m:sty m:val="p"/>
                    </m:rPr>
                    <w:rPr>
                      <w:rFonts w:ascii="Cambria Math" w:eastAsiaTheme="minorEastAsia" w:hAnsi="Cambria Math" w:cs="Times New Roman"/>
                      <w:sz w:val="20"/>
                      <w:szCs w:val="20"/>
                    </w:rPr>
                    <m:t>g</m:t>
                  </m:r>
                </m:e>
                <m:sup>
                  <m:r>
                    <m:rPr>
                      <m:sty m:val="p"/>
                    </m:rPr>
                    <w:rPr>
                      <w:rFonts w:ascii="Cambria Math" w:eastAsiaTheme="minorEastAsia" w:hAnsi="Cambria Math" w:cs="Times New Roman"/>
                      <w:sz w:val="20"/>
                      <w:szCs w:val="20"/>
                    </w:rPr>
                    <m:t>'</m:t>
                  </m:r>
                </m:sup>
              </m:sSup>
              <m:d>
                <m:dPr>
                  <m:ctrlPr>
                    <w:rPr>
                      <w:rFonts w:ascii="Cambria Math" w:eastAsiaTheme="minorEastAsia" w:hAnsi="Cambria Math" w:cs="Times New Roman"/>
                      <w:iCs/>
                      <w:sz w:val="20"/>
                      <w:szCs w:val="20"/>
                    </w:rPr>
                  </m:ctrlPr>
                </m:dPr>
                <m:e>
                  <m:r>
                    <m:rPr>
                      <m:sty m:val="p"/>
                    </m:rPr>
                    <w:rPr>
                      <w:rFonts w:ascii="Cambria Math" w:eastAsiaTheme="minorEastAsia" w:hAnsi="Cambria Math" w:cs="Times New Roman"/>
                      <w:sz w:val="20"/>
                      <w:szCs w:val="20"/>
                    </w:rPr>
                    <m:t>x</m:t>
                  </m:r>
                </m:e>
              </m:d>
            </m:den>
          </m:f>
          <m:r>
            <w:rPr>
              <w:rFonts w:ascii="Cambria Math" w:eastAsiaTheme="minorEastAsia" w:hAnsi="Cambria Math" w:cs="Times New Roman"/>
              <w:sz w:val="20"/>
              <w:szCs w:val="20"/>
            </w:rPr>
            <m:t xml:space="preserve">                                                                 (</m:t>
          </m:r>
          <m:r>
            <m:rPr>
              <m:sty m:val="p"/>
            </m:rPr>
            <w:rPr>
              <w:rFonts w:ascii="Cambria Math" w:eastAsiaTheme="minorEastAsia" w:hAnsi="Cambria Math" w:cs="Times New Roman"/>
              <w:sz w:val="20"/>
              <w:szCs w:val="20"/>
            </w:rPr>
            <m:t xml:space="preserve">eq. </m:t>
          </m:r>
          <m:r>
            <w:rPr>
              <w:rFonts w:ascii="Cambria Math" w:eastAsiaTheme="minorEastAsia" w:hAnsi="Cambria Math" w:cs="Times New Roman"/>
              <w:sz w:val="20"/>
              <w:szCs w:val="20"/>
            </w:rPr>
            <m:t>19)</m:t>
          </m:r>
        </m:oMath>
      </m:oMathPara>
    </w:p>
    <w:p w14:paraId="1D134B11" w14:textId="77777777" w:rsidR="00A86C46" w:rsidRPr="00B13AEA" w:rsidRDefault="00A86C46" w:rsidP="00A86C46">
      <w:pPr>
        <w:spacing w:line="360" w:lineRule="auto"/>
        <w:jc w:val="both"/>
        <w:rPr>
          <w:rFonts w:ascii="Times New Roman" w:eastAsiaTheme="minorEastAsia" w:hAnsi="Times New Roman" w:cs="Times New Roman"/>
          <w:sz w:val="24"/>
          <w:szCs w:val="24"/>
        </w:rPr>
      </w:pPr>
      <w:r w:rsidRPr="00B13AEA">
        <w:rPr>
          <w:rFonts w:ascii="Times New Roman" w:eastAsiaTheme="minorEastAsia" w:hAnsi="Times New Roman" w:cs="Times New Roman"/>
          <w:iCs/>
          <w:sz w:val="24"/>
          <w:szCs w:val="24"/>
        </w:rPr>
        <w:t xml:space="preserve">Then both limits are equal to 1, thus </w:t>
      </w:r>
      <m:oMath>
        <m:r>
          <m:rPr>
            <m:sty m:val="p"/>
          </m:rPr>
          <w:rPr>
            <w:rFonts w:ascii="Cambria Math" w:eastAsiaTheme="minorEastAsia" w:hAnsi="Cambria Math" w:cs="Times New Roman"/>
            <w:sz w:val="24"/>
            <w:szCs w:val="24"/>
          </w:rPr>
          <m:t>α=1</m:t>
        </m:r>
      </m:oMath>
      <w:r w:rsidRPr="00B13AEA">
        <w:rPr>
          <w:rFonts w:ascii="Times New Roman" w:eastAsiaTheme="minorEastAsia" w:hAnsi="Times New Roman" w:cs="Times New Roman"/>
          <w:sz w:val="24"/>
          <w:szCs w:val="24"/>
        </w:rPr>
        <w:t xml:space="preserve"> is a y-axis asymptote for both concentration values. However, </w:t>
      </w:r>
      <m:oMath>
        <m:r>
          <m:rPr>
            <m:sty m:val="p"/>
          </m:rPr>
          <w:rPr>
            <w:rFonts w:ascii="Cambria Math" w:eastAsiaTheme="minorEastAsia" w:hAnsi="Cambria Math" w:cs="Times New Roman"/>
            <w:sz w:val="24"/>
            <w:szCs w:val="24"/>
          </w:rPr>
          <m:t>α(0.0001 M)</m:t>
        </m:r>
      </m:oMath>
      <w:r w:rsidRPr="00B13AEA">
        <w:rPr>
          <w:rFonts w:ascii="Times New Roman" w:eastAsiaTheme="minorEastAsia" w:hAnsi="Times New Roman" w:cs="Times New Roman"/>
          <w:sz w:val="24"/>
          <w:szCs w:val="24"/>
        </w:rPr>
        <w:t xml:space="preserve"> approaches 1 faster that </w:t>
      </w:r>
      <m:oMath>
        <m:r>
          <m:rPr>
            <m:sty m:val="p"/>
          </m:rPr>
          <w:rPr>
            <w:rFonts w:ascii="Cambria Math" w:eastAsiaTheme="minorEastAsia" w:hAnsi="Cambria Math" w:cs="Times New Roman"/>
            <w:sz w:val="24"/>
            <w:szCs w:val="24"/>
          </w:rPr>
          <m:t>α(0.00001 M)</m:t>
        </m:r>
      </m:oMath>
      <w:r w:rsidRPr="00B13AEA">
        <w:rPr>
          <w:rFonts w:ascii="Times New Roman" w:eastAsiaTheme="minorEastAsia" w:hAnsi="Times New Roman" w:cs="Times New Roman"/>
          <w:sz w:val="24"/>
          <w:szCs w:val="24"/>
        </w:rPr>
        <w:t xml:space="preserve"> does, as the graph below shows.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86C46" w:rsidRPr="00D75DD2" w14:paraId="3E996FC8" w14:textId="77777777" w:rsidTr="00E07594">
        <w:tc>
          <w:tcPr>
            <w:tcW w:w="9350" w:type="dxa"/>
          </w:tcPr>
          <w:p w14:paraId="083399A1" w14:textId="77777777" w:rsidR="00A86C46" w:rsidRPr="00D75DD2" w:rsidRDefault="00A86C46" w:rsidP="00E07594">
            <w:pPr>
              <w:spacing w:line="360" w:lineRule="auto"/>
              <w:jc w:val="center"/>
              <w:rPr>
                <w:rFonts w:ascii="Times New Roman" w:eastAsiaTheme="minorEastAsia" w:hAnsi="Times New Roman" w:cs="Times New Roman"/>
                <w:b/>
                <w:bCs/>
                <w:iCs/>
                <w:sz w:val="20"/>
                <w:szCs w:val="20"/>
              </w:rPr>
            </w:pPr>
            <w:r>
              <w:rPr>
                <w:noProof/>
              </w:rPr>
              <w:lastRenderedPageBreak/>
              <w:drawing>
                <wp:inline distT="0" distB="0" distL="0" distR="0" wp14:anchorId="26E1FD6F" wp14:editId="46C44039">
                  <wp:extent cx="3534184" cy="2854212"/>
                  <wp:effectExtent l="0" t="0" r="0" b="3810"/>
                  <wp:docPr id="5331224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9912" t="10115" r="10619" b="6020"/>
                          <a:stretch/>
                        </pic:blipFill>
                        <pic:spPr bwMode="auto">
                          <a:xfrm>
                            <a:off x="0" y="0"/>
                            <a:ext cx="3538578" cy="28577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F6231A3" w14:textId="77777777" w:rsidR="00A86C46" w:rsidRDefault="00A86C46" w:rsidP="00A86C46">
      <w:pPr>
        <w:spacing w:line="480" w:lineRule="auto"/>
        <w:jc w:val="both"/>
        <w:rPr>
          <w:rFonts w:ascii="Times New Roman" w:eastAsiaTheme="minorEastAsia" w:hAnsi="Times New Roman" w:cs="Times New Roman"/>
          <w:iCs/>
          <w:sz w:val="24"/>
          <w:szCs w:val="24"/>
        </w:rPr>
      </w:pPr>
      <m:oMath>
        <m:r>
          <m:rPr>
            <m:sty m:val="p"/>
          </m:rPr>
          <w:rPr>
            <w:rFonts w:ascii="Cambria Math" w:eastAsiaTheme="minorEastAsia" w:hAnsi="Cambria Math" w:cs="Times New Roman"/>
            <w:sz w:val="24"/>
            <w:szCs w:val="24"/>
          </w:rPr>
          <m:t>α</m:t>
        </m:r>
        <m:d>
          <m:dPr>
            <m:ctrlPr>
              <w:rPr>
                <w:rFonts w:ascii="Cambria Math" w:eastAsiaTheme="minorEastAsia" w:hAnsi="Cambria Math" w:cs="Times New Roman"/>
                <w:sz w:val="24"/>
                <w:szCs w:val="24"/>
              </w:rPr>
            </m:ctrlPr>
          </m:dPr>
          <m:e>
            <m:r>
              <m:rPr>
                <m:sty m:val="p"/>
              </m:rPr>
              <w:rPr>
                <w:rFonts w:ascii="Cambria Math" w:eastAsiaTheme="minorEastAsia" w:hAnsi="Cambria Math" w:cs="Times New Roman"/>
                <w:sz w:val="24"/>
                <w:szCs w:val="24"/>
              </w:rPr>
              <m:t>0.00001 M</m:t>
            </m:r>
          </m:e>
        </m:d>
        <m:r>
          <m:rPr>
            <m:sty m:val="p"/>
          </m:rPr>
          <w:rPr>
            <w:rFonts w:ascii="Cambria Math" w:eastAsiaTheme="minorEastAsia" w:hAnsi="Cambria Math" w:cs="Times New Roman"/>
            <w:sz w:val="24"/>
            <w:szCs w:val="24"/>
          </w:rPr>
          <m:t>&lt;α(0.0001 M)</m:t>
        </m:r>
      </m:oMath>
      <w:r w:rsidRPr="00B13AEA">
        <w:rPr>
          <w:rFonts w:ascii="Times New Roman" w:eastAsiaTheme="minorEastAsia" w:hAnsi="Times New Roman" w:cs="Times New Roman"/>
          <w:sz w:val="24"/>
          <w:szCs w:val="24"/>
        </w:rPr>
        <w:t xml:space="preserve"> for values of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K</m:t>
            </m:r>
          </m:e>
          <m:sub>
            <m:r>
              <m:rPr>
                <m:sty m:val="p"/>
              </m:rPr>
              <w:rPr>
                <w:rFonts w:ascii="Cambria Math" w:eastAsiaTheme="minorEastAsia" w:hAnsi="Cambria Math" w:cs="Times New Roman"/>
                <w:sz w:val="24"/>
                <w:szCs w:val="24"/>
              </w:rPr>
              <m:t>eq</m:t>
            </m:r>
          </m:sub>
        </m:sSub>
        <m:r>
          <m:rPr>
            <m:sty m:val="p"/>
          </m:rPr>
          <w:rPr>
            <w:rFonts w:ascii="Cambria Math" w:eastAsiaTheme="minorEastAsia" w:hAnsi="Cambria Math" w:cs="Times New Roman"/>
            <w:sz w:val="24"/>
            <w:szCs w:val="24"/>
          </w:rPr>
          <m:t>&gt;1</m:t>
        </m:r>
      </m:oMath>
      <w:r w:rsidRPr="00B13AEA">
        <w:rPr>
          <w:rFonts w:ascii="Times New Roman" w:eastAsiaTheme="minorEastAsia" w:hAnsi="Times New Roman" w:cs="Times New Roman"/>
          <w:sz w:val="24"/>
          <w:szCs w:val="24"/>
        </w:rPr>
        <w:t xml:space="preserve">, leading to a higher </w:t>
      </w:r>
      <w:r>
        <w:rPr>
          <w:rFonts w:ascii="Times New Roman" w:eastAsiaTheme="minorEastAsia" w:hAnsi="Times New Roman" w:cs="Times New Roman"/>
          <w:sz w:val="24"/>
          <w:szCs w:val="24"/>
        </w:rPr>
        <w:t xml:space="preserve">ratio of </w:t>
      </w:r>
      <m:oMath>
        <m:sSup>
          <m:sSupPr>
            <m:ctrlPr>
              <w:rPr>
                <w:rFonts w:ascii="Cambria Math" w:hAnsi="Cambria Math" w:cs="Times New Roman"/>
                <w:iCs/>
                <w:sz w:val="24"/>
                <w:szCs w:val="24"/>
              </w:rPr>
            </m:ctrlPr>
          </m:sSup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Mn</m:t>
                    </m:r>
                  </m:e>
                  <m:sup>
                    <m:r>
                      <m:rPr>
                        <m:sty m:val="p"/>
                      </m:rPr>
                      <w:rPr>
                        <w:rFonts w:ascii="Cambria Math" w:hAnsi="Cambria Math" w:cs="Times New Roman"/>
                        <w:sz w:val="24"/>
                        <w:szCs w:val="24"/>
                      </w:rPr>
                      <m:t>0</m:t>
                    </m:r>
                  </m:sup>
                </m:sSup>
                <m:d>
                  <m:dPr>
                    <m:ctrlPr>
                      <w:rPr>
                        <w:rFonts w:ascii="Cambria Math" w:hAnsi="Cambria Math" w:cs="Times New Roman"/>
                        <w:iCs/>
                        <w:sz w:val="24"/>
                        <w:szCs w:val="24"/>
                      </w:rPr>
                    </m:ctrlPr>
                  </m:dPr>
                  <m:e>
                    <m:r>
                      <m:rPr>
                        <m:sty m:val="p"/>
                      </m:rPr>
                      <w:rPr>
                        <w:rFonts w:ascii="Cambria Math" w:hAnsi="Cambria Math" w:cs="Times New Roman"/>
                        <w:sz w:val="24"/>
                        <w:szCs w:val="24"/>
                      </w:rPr>
                      <m:t>bpy</m:t>
                    </m:r>
                  </m:e>
                </m:d>
                <m:sSub>
                  <m:sSubPr>
                    <m:ctrlPr>
                      <w:rPr>
                        <w:rFonts w:ascii="Cambria Math" w:hAnsi="Cambria Math" w:cs="Times New Roman"/>
                        <w:iCs/>
                        <w:sz w:val="24"/>
                        <w:szCs w:val="24"/>
                      </w:rPr>
                    </m:ctrlPr>
                  </m:sSubPr>
                  <m:e>
                    <m:d>
                      <m:dPr>
                        <m:ctrlPr>
                          <w:rPr>
                            <w:rFonts w:ascii="Cambria Math" w:hAnsi="Cambria Math" w:cs="Times New Roman"/>
                            <w:iCs/>
                            <w:sz w:val="24"/>
                            <w:szCs w:val="24"/>
                          </w:rPr>
                        </m:ctrlPr>
                      </m:dPr>
                      <m:e>
                        <m:r>
                          <m:rPr>
                            <m:sty m:val="p"/>
                          </m:rPr>
                          <w:rPr>
                            <w:rFonts w:ascii="Cambria Math" w:hAnsi="Cambria Math" w:cs="Times New Roman"/>
                            <w:sz w:val="24"/>
                            <w:szCs w:val="24"/>
                          </w:rPr>
                          <m:t>CO</m:t>
                        </m:r>
                      </m:e>
                    </m:d>
                  </m:e>
                  <m:sub>
                    <m:r>
                      <m:rPr>
                        <m:sty m:val="p"/>
                      </m:rPr>
                      <w:rPr>
                        <w:rFonts w:ascii="Cambria Math" w:hAnsi="Cambria Math" w:cs="Times New Roman"/>
                        <w:sz w:val="24"/>
                        <w:szCs w:val="24"/>
                      </w:rPr>
                      <m:t>3</m:t>
                    </m:r>
                  </m:sub>
                </m:sSub>
                <m:sSup>
                  <m:sSupPr>
                    <m:ctrlPr>
                      <w:rPr>
                        <w:rFonts w:ascii="Cambria Math" w:hAnsi="Cambria Math" w:cs="Times New Roman"/>
                        <w:iCs/>
                        <w:sz w:val="24"/>
                        <w:szCs w:val="24"/>
                      </w:rPr>
                    </m:ctrlPr>
                  </m:sSupPr>
                  <m:e>
                    <m:r>
                      <m:rPr>
                        <m:sty m:val="p"/>
                      </m:rPr>
                      <w:rPr>
                        <w:rFonts w:ascii="Cambria Math" w:hAnsi="Cambria Math" w:cs="Times New Roman"/>
                        <w:sz w:val="24"/>
                        <w:szCs w:val="24"/>
                      </w:rPr>
                      <m:t>Im-dye</m:t>
                    </m:r>
                  </m:e>
                  <m:sup>
                    <m:r>
                      <m:rPr>
                        <m:sty m:val="p"/>
                      </m:rPr>
                      <w:rPr>
                        <w:rFonts w:ascii="Cambria Math" w:hAnsi="Cambria Math" w:cs="Times New Roman"/>
                        <w:sz w:val="24"/>
                        <w:szCs w:val="24"/>
                      </w:rPr>
                      <m:t>-</m:t>
                    </m:r>
                  </m:sup>
                </m:sSup>
              </m:e>
            </m:d>
          </m:e>
          <m:sup>
            <m:r>
              <m:rPr>
                <m:sty m:val="p"/>
              </m:rPr>
              <w:rPr>
                <w:rFonts w:ascii="Cambria Math" w:hAnsi="Cambria Math" w:cs="Times New Roman"/>
                <w:sz w:val="24"/>
                <w:szCs w:val="24"/>
              </w:rPr>
              <m:t>-</m:t>
            </m:r>
          </m:sup>
        </m:sSup>
        <m:r>
          <m:rPr>
            <m:sty m:val="p"/>
          </m:rPr>
          <w:rPr>
            <w:rFonts w:ascii="Cambria Math" w:eastAsiaTheme="minorEastAsia" w:hAnsi="Cambria Math" w:cs="Times New Roman"/>
            <w:sz w:val="24"/>
            <w:szCs w:val="24"/>
          </w:rPr>
          <m:t>/Mn-Imdye</m:t>
        </m:r>
      </m:oMath>
      <w:r>
        <w:rPr>
          <w:rFonts w:ascii="Times New Roman" w:eastAsiaTheme="minorEastAsia" w:hAnsi="Times New Roman" w:cs="Times New Roman"/>
          <w:sz w:val="24"/>
          <w:szCs w:val="24"/>
        </w:rPr>
        <w:t xml:space="preserve"> </w:t>
      </w:r>
      <w:r w:rsidRPr="00B13AEA">
        <w:rPr>
          <w:rFonts w:ascii="Times New Roman" w:eastAsiaTheme="minorEastAsia" w:hAnsi="Times New Roman" w:cs="Times New Roman"/>
          <w:iCs/>
          <w:sz w:val="24"/>
          <w:szCs w:val="24"/>
        </w:rPr>
        <w:t>(</w:t>
      </w:r>
      <m:oMath>
        <m:sSup>
          <m:sSupPr>
            <m:ctrlPr>
              <w:rPr>
                <w:rFonts w:ascii="Cambria Math" w:hAnsi="Cambria Math" w:cs="Times New Roman"/>
                <w:iCs/>
                <w:sz w:val="24"/>
                <w:szCs w:val="24"/>
              </w:rPr>
            </m:ctrlPr>
          </m:sSup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Mn</m:t>
                    </m:r>
                  </m:e>
                  <m:sup>
                    <m:r>
                      <m:rPr>
                        <m:sty m:val="p"/>
                      </m:rPr>
                      <w:rPr>
                        <w:rFonts w:ascii="Cambria Math" w:hAnsi="Cambria Math" w:cs="Times New Roman"/>
                        <w:sz w:val="24"/>
                        <w:szCs w:val="24"/>
                      </w:rPr>
                      <m:t>0</m:t>
                    </m:r>
                  </m:sup>
                </m:sSup>
                <m:d>
                  <m:dPr>
                    <m:ctrlPr>
                      <w:rPr>
                        <w:rFonts w:ascii="Cambria Math" w:hAnsi="Cambria Math" w:cs="Times New Roman"/>
                        <w:iCs/>
                        <w:sz w:val="24"/>
                        <w:szCs w:val="24"/>
                      </w:rPr>
                    </m:ctrlPr>
                  </m:dPr>
                  <m:e>
                    <m:r>
                      <m:rPr>
                        <m:sty m:val="p"/>
                      </m:rPr>
                      <w:rPr>
                        <w:rFonts w:ascii="Cambria Math" w:hAnsi="Cambria Math" w:cs="Times New Roman"/>
                        <w:sz w:val="24"/>
                        <w:szCs w:val="24"/>
                      </w:rPr>
                      <m:t>bpy</m:t>
                    </m:r>
                  </m:e>
                </m:d>
                <m:sSub>
                  <m:sSubPr>
                    <m:ctrlPr>
                      <w:rPr>
                        <w:rFonts w:ascii="Cambria Math" w:hAnsi="Cambria Math" w:cs="Times New Roman"/>
                        <w:iCs/>
                        <w:sz w:val="24"/>
                        <w:szCs w:val="24"/>
                      </w:rPr>
                    </m:ctrlPr>
                  </m:sSubPr>
                  <m:e>
                    <m:d>
                      <m:dPr>
                        <m:ctrlPr>
                          <w:rPr>
                            <w:rFonts w:ascii="Cambria Math" w:hAnsi="Cambria Math" w:cs="Times New Roman"/>
                            <w:iCs/>
                            <w:sz w:val="24"/>
                            <w:szCs w:val="24"/>
                          </w:rPr>
                        </m:ctrlPr>
                      </m:dPr>
                      <m:e>
                        <m:r>
                          <m:rPr>
                            <m:sty m:val="p"/>
                          </m:rPr>
                          <w:rPr>
                            <w:rFonts w:ascii="Cambria Math" w:hAnsi="Cambria Math" w:cs="Times New Roman"/>
                            <w:sz w:val="24"/>
                            <w:szCs w:val="24"/>
                          </w:rPr>
                          <m:t>CO</m:t>
                        </m:r>
                      </m:e>
                    </m:d>
                  </m:e>
                  <m:sub>
                    <m:r>
                      <m:rPr>
                        <m:sty m:val="p"/>
                      </m:rPr>
                      <w:rPr>
                        <w:rFonts w:ascii="Cambria Math" w:hAnsi="Cambria Math" w:cs="Times New Roman"/>
                        <w:sz w:val="24"/>
                        <w:szCs w:val="24"/>
                      </w:rPr>
                      <m:t>3</m:t>
                    </m:r>
                  </m:sub>
                </m:sSub>
                <m:sSup>
                  <m:sSupPr>
                    <m:ctrlPr>
                      <w:rPr>
                        <w:rFonts w:ascii="Cambria Math" w:hAnsi="Cambria Math" w:cs="Times New Roman"/>
                        <w:iCs/>
                        <w:sz w:val="24"/>
                        <w:szCs w:val="24"/>
                      </w:rPr>
                    </m:ctrlPr>
                  </m:sSupPr>
                  <m:e>
                    <m:r>
                      <m:rPr>
                        <m:sty m:val="p"/>
                      </m:rPr>
                      <w:rPr>
                        <w:rFonts w:ascii="Cambria Math" w:hAnsi="Cambria Math" w:cs="Times New Roman"/>
                        <w:sz w:val="24"/>
                        <w:szCs w:val="24"/>
                      </w:rPr>
                      <m:t>Im-dye</m:t>
                    </m:r>
                  </m:e>
                  <m:sup>
                    <m:r>
                      <m:rPr>
                        <m:sty m:val="p"/>
                      </m:rPr>
                      <w:rPr>
                        <w:rFonts w:ascii="Cambria Math" w:hAnsi="Cambria Math" w:cs="Times New Roman"/>
                        <w:sz w:val="24"/>
                        <w:szCs w:val="24"/>
                      </w:rPr>
                      <m:t>-</m:t>
                    </m:r>
                  </m:sup>
                </m:sSup>
              </m:e>
            </m:d>
          </m:e>
          <m:sup>
            <m:r>
              <m:rPr>
                <m:sty m:val="p"/>
              </m:rPr>
              <w:rPr>
                <w:rFonts w:ascii="Cambria Math" w:hAnsi="Cambria Math" w:cs="Times New Roman"/>
                <w:sz w:val="24"/>
                <w:szCs w:val="24"/>
              </w:rPr>
              <m:t>-</m:t>
            </m:r>
          </m:sup>
        </m:sSup>
      </m:oMath>
      <w:r>
        <w:rPr>
          <w:rFonts w:ascii="Times New Roman" w:eastAsiaTheme="minorEastAsia" w:hAnsi="Times New Roman" w:cs="Times New Roman"/>
          <w:sz w:val="24"/>
          <w:szCs w:val="24"/>
        </w:rPr>
        <w:t xml:space="preserve"> is the </w:t>
      </w:r>
      <w:r w:rsidRPr="00B13AEA">
        <w:rPr>
          <w:rFonts w:ascii="Times New Roman" w:eastAsiaTheme="minorEastAsia" w:hAnsi="Times New Roman" w:cs="Times New Roman"/>
          <w:iCs/>
          <w:sz w:val="24"/>
          <w:szCs w:val="24"/>
        </w:rPr>
        <w:t>active species for CO</w:t>
      </w:r>
      <w:r w:rsidRPr="00B13AEA">
        <w:rPr>
          <w:rFonts w:ascii="Times New Roman" w:eastAsiaTheme="minorEastAsia" w:hAnsi="Times New Roman" w:cs="Times New Roman"/>
          <w:iCs/>
          <w:sz w:val="24"/>
          <w:szCs w:val="24"/>
          <w:vertAlign w:val="subscript"/>
        </w:rPr>
        <w:t>2</w:t>
      </w:r>
      <w:r w:rsidRPr="00B13AEA">
        <w:rPr>
          <w:rFonts w:ascii="Times New Roman" w:eastAsiaTheme="minorEastAsia" w:hAnsi="Times New Roman" w:cs="Times New Roman"/>
          <w:iCs/>
          <w:sz w:val="24"/>
          <w:szCs w:val="24"/>
        </w:rPr>
        <w:t>RR) at lower concentrations of catalyst.</w:t>
      </w:r>
    </w:p>
    <w:p w14:paraId="3FD03689" w14:textId="77777777" w:rsidR="00E8797F" w:rsidRDefault="00E8797F" w:rsidP="006B3BEF">
      <w:pPr>
        <w:rPr>
          <w:rFonts w:ascii="Times New Roman" w:hAnsi="Times New Roman" w:cs="Times New Roman"/>
          <w:b/>
          <w:bCs/>
          <w:sz w:val="24"/>
          <w:szCs w:val="24"/>
        </w:rPr>
      </w:pPr>
    </w:p>
    <w:p w14:paraId="072833AB" w14:textId="77777777" w:rsidR="00E8797F" w:rsidRDefault="00E8797F" w:rsidP="006B3BEF">
      <w:pPr>
        <w:rPr>
          <w:rFonts w:ascii="Times New Roman" w:hAnsi="Times New Roman" w:cs="Times New Roman"/>
          <w:b/>
          <w:bCs/>
          <w:sz w:val="24"/>
          <w:szCs w:val="24"/>
        </w:rPr>
      </w:pPr>
    </w:p>
    <w:p w14:paraId="7F402C48" w14:textId="77777777" w:rsidR="00E8797F" w:rsidRDefault="00E8797F" w:rsidP="006B3BEF">
      <w:pPr>
        <w:rPr>
          <w:rFonts w:ascii="Times New Roman" w:hAnsi="Times New Roman" w:cs="Times New Roman"/>
          <w:b/>
          <w:bCs/>
          <w:sz w:val="24"/>
          <w:szCs w:val="24"/>
        </w:rPr>
      </w:pPr>
    </w:p>
    <w:p w14:paraId="15608E37" w14:textId="77777777" w:rsidR="00E8797F" w:rsidRDefault="00E8797F" w:rsidP="006B3BEF">
      <w:pPr>
        <w:rPr>
          <w:rFonts w:ascii="Times New Roman" w:hAnsi="Times New Roman" w:cs="Times New Roman"/>
          <w:b/>
          <w:bCs/>
          <w:sz w:val="24"/>
          <w:szCs w:val="24"/>
        </w:rPr>
      </w:pPr>
    </w:p>
    <w:p w14:paraId="101A1135" w14:textId="77777777" w:rsidR="00E8797F" w:rsidRDefault="00E8797F" w:rsidP="006B3BEF">
      <w:pPr>
        <w:rPr>
          <w:rFonts w:ascii="Times New Roman" w:hAnsi="Times New Roman" w:cs="Times New Roman"/>
          <w:b/>
          <w:bCs/>
          <w:sz w:val="24"/>
          <w:szCs w:val="24"/>
        </w:rPr>
      </w:pPr>
    </w:p>
    <w:p w14:paraId="13E52608" w14:textId="77777777" w:rsidR="00E8797F" w:rsidRDefault="00E8797F" w:rsidP="006B3BEF">
      <w:pPr>
        <w:rPr>
          <w:rFonts w:ascii="Times New Roman" w:hAnsi="Times New Roman" w:cs="Times New Roman"/>
          <w:b/>
          <w:bCs/>
          <w:sz w:val="24"/>
          <w:szCs w:val="24"/>
        </w:rPr>
      </w:pPr>
    </w:p>
    <w:p w14:paraId="263EFA06" w14:textId="77777777" w:rsidR="00E8797F" w:rsidRDefault="00E8797F" w:rsidP="006B3BEF">
      <w:pPr>
        <w:rPr>
          <w:rFonts w:ascii="Times New Roman" w:hAnsi="Times New Roman" w:cs="Times New Roman"/>
          <w:b/>
          <w:bCs/>
          <w:sz w:val="24"/>
          <w:szCs w:val="24"/>
        </w:rPr>
      </w:pPr>
    </w:p>
    <w:p w14:paraId="03829329" w14:textId="77777777" w:rsidR="00E8797F" w:rsidRDefault="00E8797F" w:rsidP="006B3BEF">
      <w:pPr>
        <w:rPr>
          <w:rFonts w:ascii="Times New Roman" w:hAnsi="Times New Roman" w:cs="Times New Roman"/>
          <w:b/>
          <w:bCs/>
          <w:sz w:val="24"/>
          <w:szCs w:val="24"/>
        </w:rPr>
      </w:pPr>
    </w:p>
    <w:p w14:paraId="1007A898" w14:textId="77777777" w:rsidR="00E8797F" w:rsidRDefault="00E8797F" w:rsidP="006B3BEF">
      <w:pPr>
        <w:rPr>
          <w:rFonts w:ascii="Times New Roman" w:hAnsi="Times New Roman" w:cs="Times New Roman"/>
          <w:b/>
          <w:bCs/>
          <w:sz w:val="24"/>
          <w:szCs w:val="24"/>
        </w:rPr>
      </w:pPr>
    </w:p>
    <w:p w14:paraId="52ACFBC1" w14:textId="77777777" w:rsidR="00E8797F" w:rsidRDefault="00E8797F" w:rsidP="006B3BEF">
      <w:pPr>
        <w:rPr>
          <w:rFonts w:ascii="Times New Roman" w:hAnsi="Times New Roman" w:cs="Times New Roman"/>
          <w:b/>
          <w:bCs/>
          <w:sz w:val="24"/>
          <w:szCs w:val="24"/>
        </w:rPr>
      </w:pPr>
    </w:p>
    <w:p w14:paraId="122915E4" w14:textId="77777777" w:rsidR="00E8797F" w:rsidRDefault="00E8797F" w:rsidP="006B3BEF">
      <w:pPr>
        <w:rPr>
          <w:rFonts w:ascii="Times New Roman" w:hAnsi="Times New Roman" w:cs="Times New Roman"/>
          <w:b/>
          <w:bCs/>
          <w:sz w:val="24"/>
          <w:szCs w:val="24"/>
        </w:rPr>
      </w:pPr>
    </w:p>
    <w:p w14:paraId="33D26E1E" w14:textId="77777777" w:rsidR="00E8797F" w:rsidRDefault="00E8797F" w:rsidP="006B3BEF">
      <w:pPr>
        <w:rPr>
          <w:rFonts w:ascii="Times New Roman" w:hAnsi="Times New Roman" w:cs="Times New Roman"/>
          <w:b/>
          <w:bCs/>
          <w:sz w:val="24"/>
          <w:szCs w:val="24"/>
        </w:rPr>
      </w:pPr>
    </w:p>
    <w:p w14:paraId="20CF1C04" w14:textId="77777777" w:rsidR="00E8797F" w:rsidRDefault="00E8797F" w:rsidP="006B3BEF">
      <w:pPr>
        <w:rPr>
          <w:rFonts w:ascii="Times New Roman" w:hAnsi="Times New Roman" w:cs="Times New Roman"/>
          <w:b/>
          <w:bCs/>
          <w:sz w:val="24"/>
          <w:szCs w:val="24"/>
        </w:rPr>
      </w:pPr>
    </w:p>
    <w:p w14:paraId="45617A26" w14:textId="3E667ABC" w:rsidR="00E91511" w:rsidRDefault="00E72B26" w:rsidP="006B3BEF">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8D1B08" w14:paraId="5FBCEB79" w14:textId="77777777" w:rsidTr="00CD4749">
        <w:trPr>
          <w:jc w:val="center"/>
        </w:trPr>
        <w:tc>
          <w:tcPr>
            <w:tcW w:w="9350" w:type="dxa"/>
          </w:tcPr>
          <w:p w14:paraId="6C504D93" w14:textId="3665CE22" w:rsidR="008D1B08" w:rsidRDefault="005D4BA9" w:rsidP="00CD4749">
            <w:pPr>
              <w:spacing w:line="480" w:lineRule="auto"/>
              <w:jc w:val="center"/>
              <w:rPr>
                <w:rFonts w:ascii="Times New Roman" w:hAnsi="Times New Roman" w:cs="Times New Roman"/>
                <w:b/>
                <w:bCs/>
                <w:sz w:val="24"/>
                <w:szCs w:val="24"/>
              </w:rPr>
            </w:pPr>
            <w:r>
              <w:rPr>
                <w:noProof/>
              </w:rPr>
              <w:lastRenderedPageBreak/>
              <w:drawing>
                <wp:inline distT="0" distB="0" distL="0" distR="0" wp14:anchorId="32AC6DEF" wp14:editId="61DFA024">
                  <wp:extent cx="3898900" cy="3278991"/>
                  <wp:effectExtent l="0" t="0" r="6350" b="0"/>
                  <wp:docPr id="1390244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10043" t="10887" r="13355" b="4954"/>
                          <a:stretch/>
                        </pic:blipFill>
                        <pic:spPr bwMode="auto">
                          <a:xfrm>
                            <a:off x="0" y="0"/>
                            <a:ext cx="3901169" cy="328089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D1B08" w14:paraId="0BC3B048" w14:textId="77777777" w:rsidTr="00CD4749">
        <w:trPr>
          <w:jc w:val="center"/>
        </w:trPr>
        <w:tc>
          <w:tcPr>
            <w:tcW w:w="9350" w:type="dxa"/>
          </w:tcPr>
          <w:p w14:paraId="6DA27086" w14:textId="7C7F6086" w:rsidR="008D1B08" w:rsidRDefault="00951AA8" w:rsidP="00CD4749">
            <w:pPr>
              <w:spacing w:line="276" w:lineRule="auto"/>
              <w:jc w:val="both"/>
              <w:rPr>
                <w:rFonts w:ascii="Times New Roman" w:hAnsi="Times New Roman" w:cs="Times New Roman"/>
                <w:b/>
                <w:bCs/>
                <w:sz w:val="24"/>
                <w:szCs w:val="24"/>
              </w:rPr>
            </w:pPr>
            <w:r w:rsidRPr="006C3826">
              <w:rPr>
                <w:rFonts w:ascii="Times New Roman" w:hAnsi="Times New Roman" w:cs="Times New Roman"/>
                <w:sz w:val="24"/>
                <w:szCs w:val="24"/>
              </w:rPr>
              <w:t>Supplementary Figure</w:t>
            </w:r>
            <w:r w:rsidR="006C3826" w:rsidRPr="006C3826">
              <w:rPr>
                <w:rFonts w:ascii="Times New Roman" w:hAnsi="Times New Roman" w:cs="Times New Roman"/>
                <w:sz w:val="24"/>
                <w:szCs w:val="24"/>
              </w:rPr>
              <w:t xml:space="preserve"> </w:t>
            </w:r>
            <w:r w:rsidR="00A45B61" w:rsidRPr="006C3826">
              <w:rPr>
                <w:rFonts w:ascii="Times New Roman" w:hAnsi="Times New Roman" w:cs="Times New Roman"/>
                <w:sz w:val="24"/>
                <w:szCs w:val="24"/>
              </w:rPr>
              <w:t>S</w:t>
            </w:r>
            <w:r w:rsidR="00D138CD" w:rsidRPr="006C3826">
              <w:rPr>
                <w:rFonts w:ascii="Times New Roman" w:hAnsi="Times New Roman" w:cs="Times New Roman"/>
                <w:sz w:val="24"/>
                <w:szCs w:val="24"/>
              </w:rPr>
              <w:t>9</w:t>
            </w:r>
            <w:r w:rsidR="00A45B61" w:rsidRPr="006C3826">
              <w:rPr>
                <w:rFonts w:ascii="Times New Roman" w:hAnsi="Times New Roman" w:cs="Times New Roman"/>
                <w:sz w:val="24"/>
                <w:szCs w:val="24"/>
              </w:rPr>
              <w:t>.</w:t>
            </w:r>
            <w:r w:rsidR="00A45B61">
              <w:rPr>
                <w:rFonts w:ascii="Times New Roman" w:hAnsi="Times New Roman" w:cs="Times New Roman"/>
                <w:b/>
                <w:bCs/>
                <w:sz w:val="24"/>
                <w:szCs w:val="24"/>
              </w:rPr>
              <w:t xml:space="preserve"> </w:t>
            </w:r>
            <w:r w:rsidR="00A45B61" w:rsidRPr="006B3BEF">
              <w:rPr>
                <w:rFonts w:ascii="Times New Roman" w:hAnsi="Times New Roman" w:cs="Times New Roman"/>
                <w:sz w:val="24"/>
                <w:szCs w:val="24"/>
              </w:rPr>
              <w:t xml:space="preserve">Liquid phase FTIR of parent complex MnBr and Mn-Imdye in acetonitrile. </w:t>
            </w:r>
            <w:r w:rsidR="00697FFE" w:rsidRPr="006B3BEF">
              <w:rPr>
                <w:rFonts w:ascii="Times New Roman" w:hAnsi="Times New Roman" w:cs="Times New Roman"/>
                <w:sz w:val="24"/>
                <w:szCs w:val="24"/>
              </w:rPr>
              <w:t>Lower CO stretches for MnBr demonstrates higher backbonding effects due to Br</w:t>
            </w:r>
            <w:r w:rsidR="00697FFE" w:rsidRPr="006B3BEF">
              <w:rPr>
                <w:rFonts w:ascii="Times New Roman" w:hAnsi="Times New Roman" w:cs="Times New Roman"/>
                <w:sz w:val="24"/>
                <w:szCs w:val="24"/>
                <w:vertAlign w:val="superscript"/>
              </w:rPr>
              <w:t>-</w:t>
            </w:r>
            <w:r w:rsidR="00697FFE" w:rsidRPr="006B3BEF">
              <w:rPr>
                <w:rFonts w:ascii="Times New Roman" w:hAnsi="Times New Roman" w:cs="Times New Roman"/>
                <w:sz w:val="24"/>
                <w:szCs w:val="24"/>
              </w:rPr>
              <w:t xml:space="preserve"> π donation.</w:t>
            </w:r>
          </w:p>
        </w:tc>
      </w:tr>
    </w:tbl>
    <w:p w14:paraId="7A651692" w14:textId="28703176" w:rsidR="00DE2C2F" w:rsidRDefault="00DE2C2F" w:rsidP="009C2DE6">
      <w:pPr>
        <w:spacing w:line="480" w:lineRule="auto"/>
        <w:jc w:val="both"/>
        <w:rPr>
          <w:rFonts w:ascii="Times New Roman" w:hAnsi="Times New Roman" w:cs="Times New Roman"/>
          <w:b/>
          <w:bCs/>
          <w:sz w:val="24"/>
          <w:szCs w:val="24"/>
        </w:rPr>
      </w:pPr>
    </w:p>
    <w:p w14:paraId="0811A83F" w14:textId="115C961A" w:rsidR="00B17A2C" w:rsidRPr="006A1DEF" w:rsidRDefault="00DE2C2F" w:rsidP="00CD4749">
      <w:pPr>
        <w:rPr>
          <w:rFonts w:ascii="Times New Roman" w:hAnsi="Times New Roman" w:cs="Times New Roman"/>
          <w:b/>
          <w:bCs/>
          <w:sz w:val="24"/>
          <w:szCs w:val="24"/>
        </w:rPr>
      </w:pPr>
      <w:r>
        <w:rPr>
          <w:rFonts w:ascii="Times New Roman" w:hAnsi="Times New Roman" w:cs="Times New Roman"/>
          <w:b/>
          <w:bCs/>
          <w:sz w:val="24"/>
          <w:szCs w:val="24"/>
        </w:rPr>
        <w:br w:type="page"/>
      </w:r>
    </w:p>
    <w:p w14:paraId="7E7D6E04" w14:textId="10F1F484" w:rsidR="00C97894" w:rsidRDefault="00C97894" w:rsidP="008B46B2">
      <w:pPr>
        <w:spacing w:line="480" w:lineRule="auto"/>
        <w:jc w:val="both"/>
        <w:rPr>
          <w:rFonts w:ascii="Times New Roman" w:eastAsiaTheme="minorEastAsia" w:hAnsi="Times New Roman" w:cs="Times New Roman"/>
          <w:i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F6087" w14:paraId="1C879504" w14:textId="77777777" w:rsidTr="0070734A">
        <w:tc>
          <w:tcPr>
            <w:tcW w:w="9350" w:type="dxa"/>
          </w:tcPr>
          <w:p w14:paraId="01CFD0BD" w14:textId="61C879EF" w:rsidR="005F6087" w:rsidRDefault="005F6087" w:rsidP="00220C67">
            <w:pPr>
              <w:spacing w:line="480" w:lineRule="auto"/>
              <w:jc w:val="center"/>
              <w:rPr>
                <w:rFonts w:ascii="Times New Roman" w:eastAsiaTheme="minorEastAsia" w:hAnsi="Times New Roman" w:cs="Times New Roman"/>
                <w:iCs/>
                <w:sz w:val="24"/>
                <w:szCs w:val="24"/>
              </w:rPr>
            </w:pPr>
            <w:r>
              <w:rPr>
                <w:noProof/>
              </w:rPr>
              <w:drawing>
                <wp:inline distT="0" distB="0" distL="0" distR="0" wp14:anchorId="761FC257" wp14:editId="61D82BCB">
                  <wp:extent cx="2619694" cy="2039815"/>
                  <wp:effectExtent l="0" t="0" r="9525" b="0"/>
                  <wp:docPr id="74225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4152" t="9832" r="13213" b="6087"/>
                          <a:stretch/>
                        </pic:blipFill>
                        <pic:spPr bwMode="auto">
                          <a:xfrm>
                            <a:off x="0" y="0"/>
                            <a:ext cx="2626199" cy="204488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F6087" w14:paraId="131E2800" w14:textId="77777777" w:rsidTr="0070734A">
        <w:tc>
          <w:tcPr>
            <w:tcW w:w="9350" w:type="dxa"/>
          </w:tcPr>
          <w:p w14:paraId="186C7055" w14:textId="3DA6F9E7" w:rsidR="005F6087" w:rsidRPr="005F6087" w:rsidRDefault="00951AA8" w:rsidP="0070734A">
            <w:pPr>
              <w:spacing w:line="276" w:lineRule="auto"/>
              <w:jc w:val="both"/>
              <w:rPr>
                <w:rFonts w:ascii="Times New Roman" w:eastAsiaTheme="minorEastAsia" w:hAnsi="Times New Roman" w:cs="Times New Roman"/>
                <w:iCs/>
                <w:sz w:val="24"/>
                <w:szCs w:val="24"/>
              </w:rPr>
            </w:pPr>
            <w:r w:rsidRPr="00A772B2">
              <w:rPr>
                <w:rFonts w:ascii="Times New Roman" w:eastAsiaTheme="minorEastAsia" w:hAnsi="Times New Roman" w:cs="Times New Roman"/>
                <w:iCs/>
                <w:sz w:val="24"/>
                <w:szCs w:val="24"/>
              </w:rPr>
              <w:t>Supplementary Figure</w:t>
            </w:r>
            <w:r w:rsidR="006C3826" w:rsidRPr="00A772B2">
              <w:rPr>
                <w:rFonts w:ascii="Times New Roman" w:eastAsiaTheme="minorEastAsia" w:hAnsi="Times New Roman" w:cs="Times New Roman"/>
                <w:iCs/>
                <w:sz w:val="24"/>
                <w:szCs w:val="24"/>
              </w:rPr>
              <w:t xml:space="preserve"> </w:t>
            </w:r>
            <w:r w:rsidR="005F6087" w:rsidRPr="00A772B2">
              <w:rPr>
                <w:rFonts w:ascii="Times New Roman" w:eastAsiaTheme="minorEastAsia" w:hAnsi="Times New Roman" w:cs="Times New Roman"/>
                <w:iCs/>
                <w:sz w:val="24"/>
                <w:szCs w:val="24"/>
              </w:rPr>
              <w:t>S</w:t>
            </w:r>
            <w:r w:rsidR="00D138CD" w:rsidRPr="00A772B2">
              <w:rPr>
                <w:rFonts w:ascii="Times New Roman" w:eastAsiaTheme="minorEastAsia" w:hAnsi="Times New Roman" w:cs="Times New Roman"/>
                <w:iCs/>
                <w:sz w:val="24"/>
                <w:szCs w:val="24"/>
              </w:rPr>
              <w:t>10</w:t>
            </w:r>
            <w:r w:rsidR="005F6087" w:rsidRPr="00A772B2">
              <w:rPr>
                <w:rFonts w:ascii="Times New Roman" w:eastAsiaTheme="minorEastAsia" w:hAnsi="Times New Roman" w:cs="Times New Roman"/>
                <w:iCs/>
                <w:sz w:val="24"/>
                <w:szCs w:val="24"/>
              </w:rPr>
              <w:t>.</w:t>
            </w:r>
            <w:r w:rsidR="005F6087" w:rsidRPr="00A772B2">
              <w:rPr>
                <w:rFonts w:ascii="Times New Roman" w:eastAsiaTheme="minorEastAsia" w:hAnsi="Times New Roman" w:cs="Times New Roman"/>
                <w:b/>
                <w:bCs/>
                <w:iCs/>
                <w:sz w:val="24"/>
                <w:szCs w:val="24"/>
              </w:rPr>
              <w:t xml:space="preserve"> </w:t>
            </w:r>
            <w:r w:rsidR="00220C67" w:rsidRPr="00A772B2">
              <w:rPr>
                <w:rFonts w:ascii="Times New Roman" w:eastAsiaTheme="minorEastAsia" w:hAnsi="Times New Roman" w:cs="Times New Roman"/>
                <w:iCs/>
                <w:sz w:val="24"/>
                <w:szCs w:val="24"/>
              </w:rPr>
              <w:t>Quantification of CO generated by bulk reduction of catalyst Mn-Imdye under inert conditions.</w:t>
            </w:r>
            <w:r w:rsidR="00E42C7E" w:rsidRPr="00A772B2">
              <w:rPr>
                <w:rFonts w:ascii="Times New Roman" w:eastAsiaTheme="minorEastAsia" w:hAnsi="Times New Roman" w:cs="Times New Roman"/>
                <w:iCs/>
                <w:sz w:val="24"/>
                <w:szCs w:val="24"/>
              </w:rPr>
              <w:t xml:space="preserve"> TON</w:t>
            </w:r>
            <w:r w:rsidR="00E42C7E" w:rsidRPr="00A772B2">
              <w:rPr>
                <w:rFonts w:ascii="Times New Roman" w:eastAsiaTheme="minorEastAsia" w:hAnsi="Times New Roman" w:cs="Times New Roman"/>
                <w:iCs/>
                <w:sz w:val="24"/>
                <w:szCs w:val="24"/>
                <w:vertAlign w:val="subscript"/>
              </w:rPr>
              <w:t>CO</w:t>
            </w:r>
            <w:r w:rsidR="00E42C7E" w:rsidRPr="00A772B2">
              <w:rPr>
                <w:rFonts w:ascii="Times New Roman" w:eastAsiaTheme="minorEastAsia" w:hAnsi="Times New Roman" w:cs="Times New Roman"/>
                <w:iCs/>
                <w:sz w:val="24"/>
                <w:szCs w:val="24"/>
              </w:rPr>
              <w:t xml:space="preserve"> close to 1 prove</w:t>
            </w:r>
            <w:r w:rsidR="008A7E64" w:rsidRPr="00A772B2">
              <w:rPr>
                <w:rFonts w:ascii="Times New Roman" w:eastAsiaTheme="minorEastAsia" w:hAnsi="Times New Roman" w:cs="Times New Roman"/>
                <w:iCs/>
                <w:sz w:val="24"/>
                <w:szCs w:val="24"/>
              </w:rPr>
              <w:t>s</w:t>
            </w:r>
            <w:r w:rsidR="00E42C7E" w:rsidRPr="00A772B2">
              <w:rPr>
                <w:rFonts w:ascii="Times New Roman" w:eastAsiaTheme="minorEastAsia" w:hAnsi="Times New Roman" w:cs="Times New Roman"/>
                <w:iCs/>
                <w:sz w:val="24"/>
                <w:szCs w:val="24"/>
              </w:rPr>
              <w:t xml:space="preserve"> that a CO ligand is released after bulk reduction of </w:t>
            </w:r>
            <w:r w:rsidR="0070734A" w:rsidRPr="00A772B2">
              <w:rPr>
                <w:rFonts w:ascii="Times New Roman" w:eastAsiaTheme="minorEastAsia" w:hAnsi="Times New Roman" w:cs="Times New Roman"/>
                <w:iCs/>
                <w:sz w:val="24"/>
                <w:szCs w:val="24"/>
              </w:rPr>
              <w:t>the catalyst.</w:t>
            </w:r>
          </w:p>
        </w:tc>
      </w:tr>
    </w:tbl>
    <w:p w14:paraId="433F7094" w14:textId="77777777" w:rsidR="005F6087" w:rsidRDefault="005F6087" w:rsidP="008B46B2">
      <w:pPr>
        <w:spacing w:line="480" w:lineRule="auto"/>
        <w:jc w:val="both"/>
        <w:rPr>
          <w:rFonts w:ascii="Times New Roman" w:eastAsiaTheme="minorEastAsia" w:hAnsi="Times New Roman" w:cs="Times New Roman"/>
          <w:iCs/>
          <w:sz w:val="24"/>
          <w:szCs w:val="24"/>
        </w:rPr>
      </w:pPr>
    </w:p>
    <w:p w14:paraId="13892F8D" w14:textId="42685AB8" w:rsidR="00B34B48" w:rsidRDefault="00C97894" w:rsidP="00C97894">
      <w:pPr>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br w:type="page"/>
      </w:r>
    </w:p>
    <w:p w14:paraId="4E5C77C2" w14:textId="77777777" w:rsidR="0077190E" w:rsidRDefault="0077190E" w:rsidP="00C97894">
      <w:pPr>
        <w:rPr>
          <w:rFonts w:ascii="Times New Roman" w:eastAsiaTheme="minorEastAsia" w:hAnsi="Times New Roman" w:cs="Times New Roman"/>
          <w:iCs/>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423363" w14:paraId="1506DCB7" w14:textId="77777777" w:rsidTr="006A7993">
        <w:trPr>
          <w:jc w:val="center"/>
        </w:trPr>
        <w:tc>
          <w:tcPr>
            <w:tcW w:w="9350" w:type="dxa"/>
          </w:tcPr>
          <w:p w14:paraId="3ACAE6D9" w14:textId="6BEBEC6B" w:rsidR="00423363" w:rsidRDefault="00CD416B" w:rsidP="00CD4749">
            <w:pPr>
              <w:jc w:val="center"/>
              <w:rPr>
                <w:rFonts w:ascii="Times New Roman" w:eastAsiaTheme="minorEastAsia" w:hAnsi="Times New Roman" w:cs="Times New Roman"/>
                <w:iCs/>
                <w:sz w:val="24"/>
                <w:szCs w:val="24"/>
              </w:rPr>
            </w:pPr>
            <w:r>
              <w:rPr>
                <w:noProof/>
              </w:rPr>
              <w:drawing>
                <wp:inline distT="0" distB="0" distL="0" distR="0" wp14:anchorId="76026CB8" wp14:editId="6F74A6D1">
                  <wp:extent cx="3365500" cy="2783359"/>
                  <wp:effectExtent l="0" t="0" r="6350" b="0"/>
                  <wp:docPr id="11412050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7692" t="9351" r="13247" b="5233"/>
                          <a:stretch/>
                        </pic:blipFill>
                        <pic:spPr bwMode="auto">
                          <a:xfrm>
                            <a:off x="0" y="0"/>
                            <a:ext cx="3371361" cy="278820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23363" w14:paraId="24BD4136" w14:textId="77777777" w:rsidTr="006A7993">
        <w:trPr>
          <w:jc w:val="center"/>
        </w:trPr>
        <w:tc>
          <w:tcPr>
            <w:tcW w:w="9350" w:type="dxa"/>
          </w:tcPr>
          <w:p w14:paraId="434E0FB4" w14:textId="49CDEB42" w:rsidR="00423363" w:rsidRDefault="00951AA8" w:rsidP="00AA45EA">
            <w:pPr>
              <w:spacing w:line="360" w:lineRule="auto"/>
              <w:rPr>
                <w:rFonts w:ascii="Times New Roman" w:eastAsiaTheme="minorEastAsia" w:hAnsi="Times New Roman" w:cs="Times New Roman"/>
                <w:iCs/>
                <w:sz w:val="24"/>
                <w:szCs w:val="24"/>
              </w:rPr>
            </w:pPr>
            <w:r w:rsidRPr="006C3826">
              <w:rPr>
                <w:rFonts w:ascii="Times New Roman" w:eastAsiaTheme="minorEastAsia" w:hAnsi="Times New Roman" w:cs="Times New Roman"/>
                <w:iCs/>
                <w:sz w:val="24"/>
                <w:szCs w:val="24"/>
              </w:rPr>
              <w:t>Supplementary Figure</w:t>
            </w:r>
            <w:r w:rsidR="006C3826" w:rsidRPr="006C3826">
              <w:rPr>
                <w:rFonts w:ascii="Times New Roman" w:eastAsiaTheme="minorEastAsia" w:hAnsi="Times New Roman" w:cs="Times New Roman"/>
                <w:iCs/>
                <w:sz w:val="24"/>
                <w:szCs w:val="24"/>
              </w:rPr>
              <w:t xml:space="preserve"> </w:t>
            </w:r>
            <w:r w:rsidR="00113225" w:rsidRPr="006C3826">
              <w:rPr>
                <w:rFonts w:ascii="Times New Roman" w:eastAsiaTheme="minorEastAsia" w:hAnsi="Times New Roman" w:cs="Times New Roman"/>
                <w:iCs/>
                <w:sz w:val="24"/>
                <w:szCs w:val="24"/>
              </w:rPr>
              <w:t>S</w:t>
            </w:r>
            <w:r w:rsidR="00D138CD" w:rsidRPr="006C3826">
              <w:rPr>
                <w:rFonts w:ascii="Times New Roman" w:eastAsiaTheme="minorEastAsia" w:hAnsi="Times New Roman" w:cs="Times New Roman"/>
                <w:iCs/>
                <w:sz w:val="24"/>
                <w:szCs w:val="24"/>
              </w:rPr>
              <w:t>11</w:t>
            </w:r>
            <w:r w:rsidR="00113225" w:rsidRPr="006C3826">
              <w:rPr>
                <w:rFonts w:ascii="Times New Roman" w:eastAsiaTheme="minorEastAsia" w:hAnsi="Times New Roman" w:cs="Times New Roman"/>
                <w:iCs/>
                <w:sz w:val="24"/>
                <w:szCs w:val="24"/>
              </w:rPr>
              <w:t>.</w:t>
            </w:r>
            <w:r w:rsidR="00113225">
              <w:rPr>
                <w:rFonts w:ascii="Times New Roman" w:eastAsiaTheme="minorEastAsia" w:hAnsi="Times New Roman" w:cs="Times New Roman"/>
                <w:b/>
                <w:bCs/>
                <w:iCs/>
                <w:sz w:val="24"/>
                <w:szCs w:val="24"/>
              </w:rPr>
              <w:t xml:space="preserve"> </w:t>
            </w:r>
            <w:r w:rsidR="00113225">
              <w:rPr>
                <w:rFonts w:ascii="Times New Roman" w:eastAsiaTheme="minorEastAsia" w:hAnsi="Times New Roman" w:cs="Times New Roman"/>
                <w:iCs/>
                <w:sz w:val="24"/>
                <w:szCs w:val="24"/>
              </w:rPr>
              <w:t xml:space="preserve">CVs of Mn-Imdye </w:t>
            </w:r>
            <w:r w:rsidR="00456D9A">
              <w:rPr>
                <w:rFonts w:ascii="Times New Roman" w:eastAsiaTheme="minorEastAsia" w:hAnsi="Times New Roman" w:cs="Times New Roman"/>
                <w:iCs/>
                <w:sz w:val="24"/>
                <w:szCs w:val="24"/>
              </w:rPr>
              <w:t xml:space="preserve">(0.55 mM) </w:t>
            </w:r>
            <w:r w:rsidR="00113225">
              <w:rPr>
                <w:rFonts w:ascii="Times New Roman" w:eastAsiaTheme="minorEastAsia" w:hAnsi="Times New Roman" w:cs="Times New Roman"/>
                <w:iCs/>
                <w:sz w:val="24"/>
                <w:szCs w:val="24"/>
              </w:rPr>
              <w:t xml:space="preserve">and the parent complex MnBr </w:t>
            </w:r>
            <w:r w:rsidR="00456D9A">
              <w:rPr>
                <w:rFonts w:ascii="Times New Roman" w:eastAsiaTheme="minorEastAsia" w:hAnsi="Times New Roman" w:cs="Times New Roman"/>
                <w:iCs/>
                <w:sz w:val="24"/>
                <w:szCs w:val="24"/>
              </w:rPr>
              <w:t xml:space="preserve">(0.55 mM) </w:t>
            </w:r>
            <w:r w:rsidR="00113225">
              <w:rPr>
                <w:rFonts w:ascii="Times New Roman" w:eastAsiaTheme="minorEastAsia" w:hAnsi="Times New Roman" w:cs="Times New Roman"/>
                <w:iCs/>
                <w:sz w:val="24"/>
                <w:szCs w:val="24"/>
              </w:rPr>
              <w:t>in a solution of 0.1 M TBAPF</w:t>
            </w:r>
            <w:r w:rsidR="00113225" w:rsidRPr="003406E8">
              <w:rPr>
                <w:rFonts w:ascii="Times New Roman" w:eastAsiaTheme="minorEastAsia" w:hAnsi="Times New Roman" w:cs="Times New Roman"/>
                <w:iCs/>
                <w:sz w:val="24"/>
                <w:szCs w:val="24"/>
                <w:vertAlign w:val="subscript"/>
              </w:rPr>
              <w:t>6</w:t>
            </w:r>
            <w:r w:rsidR="00113225">
              <w:rPr>
                <w:rFonts w:ascii="Times New Roman" w:eastAsiaTheme="minorEastAsia" w:hAnsi="Times New Roman" w:cs="Times New Roman"/>
                <w:iCs/>
                <w:sz w:val="24"/>
                <w:szCs w:val="24"/>
              </w:rPr>
              <w:t xml:space="preserve"> in acetonitrile under catalytic conditions at 100 mV/s</w:t>
            </w:r>
            <w:r w:rsidR="00456D9A">
              <w:rPr>
                <w:rFonts w:ascii="Times New Roman" w:eastAsiaTheme="minorEastAsia" w:hAnsi="Times New Roman" w:cs="Times New Roman"/>
                <w:iCs/>
                <w:sz w:val="24"/>
                <w:szCs w:val="24"/>
              </w:rPr>
              <w:t xml:space="preserve"> ([MeOH] = 2.98 M)</w:t>
            </w:r>
            <w:r w:rsidR="00113225">
              <w:rPr>
                <w:rFonts w:ascii="Times New Roman" w:eastAsiaTheme="minorEastAsia" w:hAnsi="Times New Roman" w:cs="Times New Roman"/>
                <w:iCs/>
                <w:sz w:val="24"/>
                <w:szCs w:val="24"/>
              </w:rPr>
              <w:t>. The different catalytic activities constitute a proof for the presence of chemically different active species upon reduction.</w:t>
            </w:r>
          </w:p>
        </w:tc>
      </w:tr>
    </w:tbl>
    <w:p w14:paraId="75CF4399" w14:textId="4215F142" w:rsidR="001B28B0" w:rsidRDefault="00C97894" w:rsidP="00CD416B">
      <w:pPr>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br w:type="page"/>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2"/>
      </w:tblGrid>
      <w:tr w:rsidR="00950DA4" w14:paraId="3D4F00EF" w14:textId="17C12E5A" w:rsidTr="00A26A42">
        <w:tc>
          <w:tcPr>
            <w:tcW w:w="9492" w:type="dxa"/>
          </w:tcPr>
          <w:p w14:paraId="2E64D0BF" w14:textId="77777777" w:rsidR="00950DA4" w:rsidRDefault="00950DA4" w:rsidP="00950DA4">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lastRenderedPageBreak/>
              <w:t>a)</w:t>
            </w:r>
          </w:p>
          <w:p w14:paraId="691BEAF7" w14:textId="5E48B183" w:rsidR="00950DA4" w:rsidRDefault="00CD3864" w:rsidP="00950DA4">
            <w:pPr>
              <w:spacing w:line="480" w:lineRule="auto"/>
              <w:jc w:val="center"/>
              <w:rPr>
                <w:rFonts w:ascii="Times New Roman" w:eastAsiaTheme="minorEastAsia" w:hAnsi="Times New Roman" w:cs="Times New Roman"/>
                <w:iCs/>
                <w:sz w:val="24"/>
                <w:szCs w:val="24"/>
              </w:rPr>
            </w:pPr>
            <w:r>
              <w:rPr>
                <w:noProof/>
              </w:rPr>
              <w:drawing>
                <wp:inline distT="0" distB="0" distL="0" distR="0" wp14:anchorId="0FB9F8AE" wp14:editId="620D87BD">
                  <wp:extent cx="3143250" cy="2577979"/>
                  <wp:effectExtent l="0" t="0" r="0" b="0"/>
                  <wp:docPr id="128000505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9646" t="10739" r="11682" b="4971"/>
                          <a:stretch/>
                        </pic:blipFill>
                        <pic:spPr bwMode="auto">
                          <a:xfrm>
                            <a:off x="0" y="0"/>
                            <a:ext cx="3148750" cy="258249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50DA4" w14:paraId="3E146832" w14:textId="77777777" w:rsidTr="00A26A42">
        <w:tc>
          <w:tcPr>
            <w:tcW w:w="9492" w:type="dxa"/>
          </w:tcPr>
          <w:p w14:paraId="2D3DDF02" w14:textId="77777777" w:rsidR="00950DA4" w:rsidRDefault="00950DA4" w:rsidP="00950DA4">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b)</w:t>
            </w:r>
          </w:p>
          <w:p w14:paraId="67C2FA97" w14:textId="7D61811A" w:rsidR="00950DA4" w:rsidRDefault="00CD3864" w:rsidP="00950DA4">
            <w:pPr>
              <w:spacing w:line="480" w:lineRule="auto"/>
              <w:jc w:val="center"/>
              <w:rPr>
                <w:rFonts w:ascii="Times New Roman" w:eastAsiaTheme="minorEastAsia" w:hAnsi="Times New Roman" w:cs="Times New Roman"/>
                <w:iCs/>
                <w:sz w:val="24"/>
                <w:szCs w:val="24"/>
              </w:rPr>
            </w:pPr>
            <w:r>
              <w:rPr>
                <w:noProof/>
              </w:rPr>
              <w:drawing>
                <wp:inline distT="0" distB="0" distL="0" distR="0" wp14:anchorId="5BF463E0" wp14:editId="553D9929">
                  <wp:extent cx="3359150" cy="2748806"/>
                  <wp:effectExtent l="0" t="0" r="0" b="0"/>
                  <wp:docPr id="16372959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9188" t="9909" r="11433" b="5233"/>
                          <a:stretch/>
                        </pic:blipFill>
                        <pic:spPr bwMode="auto">
                          <a:xfrm>
                            <a:off x="0" y="0"/>
                            <a:ext cx="3366306" cy="275466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74D43" w14:paraId="2D10F6AB" w14:textId="6F11EF60" w:rsidTr="00A26A42">
        <w:tc>
          <w:tcPr>
            <w:tcW w:w="9492" w:type="dxa"/>
          </w:tcPr>
          <w:p w14:paraId="1E193A6D" w14:textId="221A2769" w:rsidR="00874D43" w:rsidRPr="00AA0973" w:rsidRDefault="00951AA8" w:rsidP="00C53CD7">
            <w:pPr>
              <w:spacing w:line="276" w:lineRule="auto"/>
              <w:jc w:val="both"/>
              <w:rPr>
                <w:rFonts w:ascii="Times New Roman" w:eastAsiaTheme="minorEastAsia" w:hAnsi="Times New Roman" w:cs="Times New Roman"/>
                <w:iCs/>
                <w:sz w:val="24"/>
                <w:szCs w:val="24"/>
              </w:rPr>
            </w:pPr>
            <w:r w:rsidRPr="006C3826">
              <w:rPr>
                <w:rFonts w:ascii="Times New Roman" w:eastAsiaTheme="minorEastAsia" w:hAnsi="Times New Roman" w:cs="Times New Roman"/>
                <w:iCs/>
                <w:sz w:val="24"/>
                <w:szCs w:val="24"/>
              </w:rPr>
              <w:t>Supplementary Figure</w:t>
            </w:r>
            <w:r w:rsidR="006C3826" w:rsidRPr="006C3826">
              <w:rPr>
                <w:rFonts w:ascii="Times New Roman" w:eastAsiaTheme="minorEastAsia" w:hAnsi="Times New Roman" w:cs="Times New Roman"/>
                <w:iCs/>
                <w:sz w:val="24"/>
                <w:szCs w:val="24"/>
              </w:rPr>
              <w:t xml:space="preserve"> </w:t>
            </w:r>
            <w:r w:rsidR="00AA0973" w:rsidRPr="006C3826">
              <w:rPr>
                <w:rFonts w:ascii="Times New Roman" w:eastAsiaTheme="minorEastAsia" w:hAnsi="Times New Roman" w:cs="Times New Roman"/>
                <w:iCs/>
                <w:sz w:val="24"/>
                <w:szCs w:val="24"/>
              </w:rPr>
              <w:t>S</w:t>
            </w:r>
            <w:r w:rsidR="00D138CD" w:rsidRPr="006C3826">
              <w:rPr>
                <w:rFonts w:ascii="Times New Roman" w:eastAsiaTheme="minorEastAsia" w:hAnsi="Times New Roman" w:cs="Times New Roman"/>
                <w:iCs/>
                <w:sz w:val="24"/>
                <w:szCs w:val="24"/>
              </w:rPr>
              <w:t>12</w:t>
            </w:r>
            <w:r w:rsidR="00AA0973" w:rsidRPr="006C3826">
              <w:rPr>
                <w:rFonts w:ascii="Times New Roman" w:eastAsiaTheme="minorEastAsia" w:hAnsi="Times New Roman" w:cs="Times New Roman"/>
                <w:iCs/>
                <w:sz w:val="24"/>
                <w:szCs w:val="24"/>
              </w:rPr>
              <w:t>.</w:t>
            </w:r>
            <w:r w:rsidR="00AA0973">
              <w:rPr>
                <w:rFonts w:ascii="Times New Roman" w:eastAsiaTheme="minorEastAsia" w:hAnsi="Times New Roman" w:cs="Times New Roman"/>
                <w:b/>
                <w:bCs/>
                <w:iCs/>
                <w:sz w:val="24"/>
                <w:szCs w:val="24"/>
              </w:rPr>
              <w:t xml:space="preserve"> </w:t>
            </w:r>
            <w:r w:rsidR="00584F25" w:rsidRPr="00E31DD9">
              <w:rPr>
                <w:rFonts w:ascii="Times New Roman" w:eastAsiaTheme="minorEastAsia" w:hAnsi="Times New Roman" w:cs="Times New Roman"/>
                <w:iCs/>
                <w:sz w:val="24"/>
                <w:szCs w:val="24"/>
              </w:rPr>
              <w:t>a)</w:t>
            </w:r>
            <w:r w:rsidR="00584F25">
              <w:rPr>
                <w:rFonts w:ascii="Times New Roman" w:eastAsiaTheme="minorEastAsia" w:hAnsi="Times New Roman" w:cs="Times New Roman"/>
                <w:iCs/>
                <w:sz w:val="24"/>
                <w:szCs w:val="24"/>
              </w:rPr>
              <w:t xml:space="preserve"> Catalytic response recorded at 100 mV/s with varying concentration of Mn-Imdye and constant [MeOH] (2.35 M) and [CO</w:t>
            </w:r>
            <w:r w:rsidR="00584F25" w:rsidRPr="00CC2337">
              <w:rPr>
                <w:rFonts w:ascii="Times New Roman" w:eastAsiaTheme="minorEastAsia" w:hAnsi="Times New Roman" w:cs="Times New Roman"/>
                <w:iCs/>
                <w:sz w:val="24"/>
                <w:szCs w:val="24"/>
                <w:vertAlign w:val="subscript"/>
              </w:rPr>
              <w:t>2</w:t>
            </w:r>
            <w:r w:rsidR="00584F25">
              <w:rPr>
                <w:rFonts w:ascii="Times New Roman" w:eastAsiaTheme="minorEastAsia" w:hAnsi="Times New Roman" w:cs="Times New Roman"/>
                <w:iCs/>
                <w:sz w:val="24"/>
                <w:szCs w:val="24"/>
              </w:rPr>
              <w:t>] (0.28 M). b) Linear fit showing a first order dependence of catalytic current on [Mn-Imdye] at HO electrocatalytic regime. The catalytic current density shown in the image was chosen at E = E</w:t>
            </w:r>
            <w:r w:rsidR="00584F25" w:rsidRPr="00673FA4">
              <w:rPr>
                <w:rFonts w:ascii="Times New Roman" w:eastAsiaTheme="minorEastAsia" w:hAnsi="Times New Roman" w:cs="Times New Roman"/>
                <w:iCs/>
                <w:sz w:val="24"/>
                <w:szCs w:val="24"/>
                <w:vertAlign w:val="subscript"/>
              </w:rPr>
              <w:t>cat/2</w:t>
            </w:r>
            <w:r w:rsidR="00584F25">
              <w:rPr>
                <w:rFonts w:ascii="Times New Roman" w:eastAsiaTheme="minorEastAsia" w:hAnsi="Times New Roman" w:cs="Times New Roman"/>
                <w:iCs/>
                <w:sz w:val="24"/>
                <w:szCs w:val="24"/>
              </w:rPr>
              <w:t xml:space="preserve"> because this E lies in the foot region of the catalytic wave in which complications from ideal voltammograms are minimized. In this region j-cat is proportional to [cat]</w:t>
            </w:r>
            <w:r w:rsidR="00584F25" w:rsidRPr="00415C9B">
              <w:rPr>
                <w:rFonts w:ascii="Times New Roman" w:eastAsiaTheme="minorEastAsia" w:hAnsi="Times New Roman" w:cs="Times New Roman"/>
                <w:iCs/>
                <w:sz w:val="24"/>
                <w:szCs w:val="24"/>
                <w:vertAlign w:val="subscript"/>
              </w:rPr>
              <w:t>bulk</w:t>
            </w:r>
            <w:r w:rsidR="00584F25">
              <w:rPr>
                <w:rFonts w:ascii="Times New Roman" w:eastAsiaTheme="minorEastAsia" w:hAnsi="Times New Roman" w:cs="Times New Roman"/>
                <w:iCs/>
                <w:sz w:val="24"/>
                <w:szCs w:val="24"/>
              </w:rPr>
              <w:t xml:space="preserve"> as follows: </w:t>
            </w:r>
            <m:oMath>
              <m:r>
                <m:rPr>
                  <m:sty m:val="p"/>
                </m:rPr>
                <w:rPr>
                  <w:rFonts w:ascii="Cambria Math" w:eastAsiaTheme="minorEastAsia" w:hAnsi="Cambria Math" w:cs="Times New Roman"/>
                  <w:sz w:val="24"/>
                  <w:szCs w:val="24"/>
                </w:rPr>
                <m:t>j-cat=</m:t>
              </m:r>
              <m:f>
                <m:fPr>
                  <m:ctrlPr>
                    <w:rPr>
                      <w:rFonts w:ascii="Cambria Math" w:eastAsiaTheme="minorEastAsia" w:hAnsi="Cambria Math" w:cs="Times New Roman"/>
                      <w:sz w:val="24"/>
                      <w:szCs w:val="24"/>
                    </w:rPr>
                  </m:ctrlPr>
                </m:fPr>
                <m:num>
                  <m:r>
                    <m:rPr>
                      <m:sty m:val="p"/>
                    </m:rPr>
                    <w:rPr>
                      <w:rFonts w:ascii="Cambria Math" w:eastAsiaTheme="minorEastAsia" w:hAnsi="Cambria Math" w:cs="Times New Roman"/>
                      <w:sz w:val="24"/>
                      <w:szCs w:val="24"/>
                    </w:rPr>
                    <m:t>nF</m:t>
                  </m:r>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[cat]</m:t>
                      </m:r>
                    </m:e>
                    <m:sub>
                      <m:r>
                        <m:rPr>
                          <m:sty m:val="p"/>
                        </m:rPr>
                        <w:rPr>
                          <w:rFonts w:ascii="Cambria Math" w:eastAsiaTheme="minorEastAsia" w:hAnsi="Cambria Math" w:cs="Times New Roman"/>
                          <w:sz w:val="24"/>
                          <w:szCs w:val="24"/>
                        </w:rPr>
                        <m:t>bulk</m:t>
                      </m:r>
                    </m:sub>
                  </m:sSub>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m:t>
                      </m:r>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D</m:t>
                          </m:r>
                        </m:e>
                        <m:sub>
                          <m:r>
                            <m:rPr>
                              <m:sty m:val="p"/>
                            </m:rPr>
                            <w:rPr>
                              <w:rFonts w:ascii="Cambria Math" w:eastAsiaTheme="minorEastAsia" w:hAnsi="Cambria Math" w:cs="Times New Roman"/>
                              <w:sz w:val="24"/>
                              <w:szCs w:val="24"/>
                            </w:rPr>
                            <m:t>cat</m:t>
                          </m:r>
                        </m:sub>
                      </m:sSub>
                      <m:r>
                        <m:rPr>
                          <m:sty m:val="p"/>
                        </m:rPr>
                        <w:rPr>
                          <w:rFonts w:ascii="Cambria Math" w:eastAsiaTheme="minorEastAsia" w:hAnsi="Cambria Math" w:cs="Times New Roman"/>
                          <w:sz w:val="24"/>
                          <w:szCs w:val="24"/>
                        </w:rPr>
                        <m:t>Fv/RT)</m:t>
                      </m:r>
                    </m:e>
                    <m:sup>
                      <m:r>
                        <m:rPr>
                          <m:sty m:val="p"/>
                        </m:rPr>
                        <w:rPr>
                          <w:rFonts w:ascii="Cambria Math" w:eastAsiaTheme="minorEastAsia" w:hAnsi="Cambria Math" w:cs="Times New Roman"/>
                          <w:sz w:val="24"/>
                          <w:szCs w:val="24"/>
                        </w:rPr>
                        <m:t>0.5</m:t>
                      </m:r>
                    </m:sup>
                  </m:sSup>
                </m:num>
                <m:den>
                  <m:r>
                    <m:rPr>
                      <m:sty m:val="p"/>
                    </m:rPr>
                    <w:rPr>
                      <w:rFonts w:ascii="Cambria Math" w:eastAsiaTheme="minorEastAsia" w:hAnsi="Cambria Math" w:cs="Times New Roman"/>
                      <w:sz w:val="24"/>
                      <w:szCs w:val="24"/>
                    </w:rPr>
                    <m:t>1+exp⁡[F/RT(E-</m:t>
                  </m:r>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E</m:t>
                      </m:r>
                    </m:e>
                    <m:sub>
                      <m:r>
                        <m:rPr>
                          <m:sty m:val="p"/>
                        </m:rPr>
                        <w:rPr>
                          <w:rFonts w:ascii="Cambria Math" w:eastAsiaTheme="minorEastAsia" w:hAnsi="Cambria Math" w:cs="Times New Roman"/>
                          <w:sz w:val="24"/>
                          <w:szCs w:val="24"/>
                        </w:rPr>
                        <m:t>cat/2</m:t>
                      </m:r>
                    </m:sub>
                  </m:sSub>
                  <m:r>
                    <m:rPr>
                      <m:sty m:val="p"/>
                    </m:rPr>
                    <w:rPr>
                      <w:rFonts w:ascii="Cambria Math" w:eastAsiaTheme="minorEastAsia" w:hAnsi="Cambria Math" w:cs="Times New Roman"/>
                      <w:sz w:val="24"/>
                      <w:szCs w:val="24"/>
                    </w:rPr>
                    <m:t>)]</m:t>
                  </m:r>
                </m:den>
              </m:f>
            </m:oMath>
            <w:r w:rsidR="00584F25">
              <w:rPr>
                <w:rFonts w:ascii="Times New Roman" w:eastAsiaTheme="minorEastAsia" w:hAnsi="Times New Roman" w:cs="Times New Roman"/>
                <w:sz w:val="24"/>
                <w:szCs w:val="24"/>
              </w:rPr>
              <w:t xml:space="preserve">. The definition of all the terms can be found in </w:t>
            </w:r>
            <w:r w:rsidR="00AA45EA" w:rsidRPr="00AA45EA">
              <w:rPr>
                <w:rFonts w:ascii="Times New Roman" w:eastAsiaTheme="minorEastAsia" w:hAnsi="Times New Roman" w:cs="Times New Roman"/>
                <w:sz w:val="24"/>
                <w:szCs w:val="24"/>
              </w:rPr>
              <w:t>section</w:t>
            </w:r>
            <w:r w:rsidR="00AA45EA">
              <w:rPr>
                <w:rFonts w:ascii="Times New Roman" w:eastAsiaTheme="minorEastAsia" w:hAnsi="Times New Roman" w:cs="Times New Roman"/>
                <w:b/>
                <w:bCs/>
                <w:sz w:val="24"/>
                <w:szCs w:val="24"/>
              </w:rPr>
              <w:t xml:space="preserve"> SI.</w:t>
            </w:r>
            <w:r w:rsidR="006C3826">
              <w:rPr>
                <w:rFonts w:ascii="Times New Roman" w:eastAsiaTheme="minorEastAsia" w:hAnsi="Times New Roman" w:cs="Times New Roman"/>
                <w:b/>
                <w:bCs/>
                <w:sz w:val="24"/>
                <w:szCs w:val="24"/>
              </w:rPr>
              <w:t>6</w:t>
            </w:r>
            <w:r w:rsidR="00AA45EA">
              <w:rPr>
                <w:rFonts w:ascii="Times New Roman" w:eastAsiaTheme="minorEastAsia" w:hAnsi="Times New Roman" w:cs="Times New Roman"/>
                <w:b/>
                <w:bCs/>
                <w:sz w:val="24"/>
                <w:szCs w:val="24"/>
              </w:rPr>
              <w:t>.</w:t>
            </w:r>
          </w:p>
        </w:tc>
      </w:tr>
    </w:tbl>
    <w:p w14:paraId="7178AD5C" w14:textId="77777777" w:rsidR="00DE6133" w:rsidRDefault="00DE6133" w:rsidP="008B46B2">
      <w:pPr>
        <w:spacing w:line="480" w:lineRule="auto"/>
        <w:jc w:val="both"/>
        <w:rPr>
          <w:rFonts w:ascii="Times New Roman" w:eastAsiaTheme="minorEastAsia" w:hAnsi="Times New Roman" w:cs="Times New Roman"/>
          <w:iCs/>
          <w:sz w:val="24"/>
          <w:szCs w:val="24"/>
        </w:rPr>
      </w:pP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6"/>
        <w:gridCol w:w="4960"/>
      </w:tblGrid>
      <w:tr w:rsidR="00905A03" w14:paraId="43ABAC81" w14:textId="62384A4B" w:rsidTr="00580BC4">
        <w:tc>
          <w:tcPr>
            <w:tcW w:w="9776" w:type="dxa"/>
            <w:gridSpan w:val="2"/>
          </w:tcPr>
          <w:p w14:paraId="00C09282" w14:textId="77777777" w:rsidR="00905A03" w:rsidRDefault="00905A03" w:rsidP="00905A03">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lastRenderedPageBreak/>
              <w:t>a)</w:t>
            </w:r>
          </w:p>
          <w:p w14:paraId="24871137" w14:textId="2D63C3A6" w:rsidR="00905A03" w:rsidRDefault="00F03B34" w:rsidP="00905A03">
            <w:pPr>
              <w:spacing w:line="480" w:lineRule="auto"/>
              <w:jc w:val="center"/>
              <w:rPr>
                <w:rFonts w:ascii="Times New Roman" w:eastAsiaTheme="minorEastAsia" w:hAnsi="Times New Roman" w:cs="Times New Roman"/>
                <w:iCs/>
                <w:sz w:val="24"/>
                <w:szCs w:val="24"/>
              </w:rPr>
            </w:pPr>
            <w:r>
              <w:rPr>
                <w:noProof/>
              </w:rPr>
              <w:drawing>
                <wp:inline distT="0" distB="0" distL="0" distR="0" wp14:anchorId="689A1823" wp14:editId="385446A5">
                  <wp:extent cx="3187700" cy="2574063"/>
                  <wp:effectExtent l="0" t="0" r="0" b="0"/>
                  <wp:docPr id="6042864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7624" t="10491" r="12128" b="4799"/>
                          <a:stretch/>
                        </pic:blipFill>
                        <pic:spPr bwMode="auto">
                          <a:xfrm>
                            <a:off x="0" y="0"/>
                            <a:ext cx="3194552" cy="257959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05A03" w14:paraId="76F48645" w14:textId="77777777" w:rsidTr="00580BC4">
        <w:tc>
          <w:tcPr>
            <w:tcW w:w="4816" w:type="dxa"/>
          </w:tcPr>
          <w:p w14:paraId="2E88792D" w14:textId="77777777" w:rsidR="00905A03" w:rsidRDefault="00905A03" w:rsidP="008B46B2">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b)</w:t>
            </w:r>
          </w:p>
          <w:p w14:paraId="5A988051" w14:textId="4C7797FA" w:rsidR="00905A03" w:rsidRDefault="008E7D45" w:rsidP="00905A03">
            <w:pPr>
              <w:spacing w:line="480" w:lineRule="auto"/>
              <w:jc w:val="center"/>
              <w:rPr>
                <w:rFonts w:ascii="Times New Roman" w:eastAsiaTheme="minorEastAsia" w:hAnsi="Times New Roman" w:cs="Times New Roman"/>
                <w:iCs/>
                <w:sz w:val="24"/>
                <w:szCs w:val="24"/>
              </w:rPr>
            </w:pPr>
            <w:r>
              <w:rPr>
                <w:noProof/>
              </w:rPr>
              <w:drawing>
                <wp:inline distT="0" distB="0" distL="0" distR="0" wp14:anchorId="032C5C18" wp14:editId="691CED94">
                  <wp:extent cx="2542350" cy="2142910"/>
                  <wp:effectExtent l="0" t="0" r="0" b="0"/>
                  <wp:docPr id="129117154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1050" t="10971" r="13294" b="5665"/>
                          <a:stretch/>
                        </pic:blipFill>
                        <pic:spPr bwMode="auto">
                          <a:xfrm>
                            <a:off x="0" y="0"/>
                            <a:ext cx="2546156" cy="214611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960" w:type="dxa"/>
          </w:tcPr>
          <w:p w14:paraId="250B6AD4" w14:textId="77777777" w:rsidR="00905A03" w:rsidRDefault="00905A03" w:rsidP="008B46B2">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c)</w:t>
            </w:r>
          </w:p>
          <w:p w14:paraId="631D528B" w14:textId="753DEB1F" w:rsidR="00905A03" w:rsidRDefault="008E7D45" w:rsidP="00905A03">
            <w:pPr>
              <w:spacing w:line="480" w:lineRule="auto"/>
              <w:jc w:val="center"/>
              <w:rPr>
                <w:rFonts w:ascii="Times New Roman" w:eastAsiaTheme="minorEastAsia" w:hAnsi="Times New Roman" w:cs="Times New Roman"/>
                <w:iCs/>
                <w:sz w:val="24"/>
                <w:szCs w:val="24"/>
              </w:rPr>
            </w:pPr>
            <w:r>
              <w:rPr>
                <w:noProof/>
              </w:rPr>
              <w:drawing>
                <wp:inline distT="0" distB="0" distL="0" distR="0" wp14:anchorId="47DE2CF3" wp14:editId="51D862F8">
                  <wp:extent cx="2594771" cy="2172004"/>
                  <wp:effectExtent l="0" t="0" r="0" b="0"/>
                  <wp:docPr id="157023188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9711" t="9158" r="12131" b="5318"/>
                          <a:stretch/>
                        </pic:blipFill>
                        <pic:spPr bwMode="auto">
                          <a:xfrm>
                            <a:off x="0" y="0"/>
                            <a:ext cx="2598569" cy="217518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D141C" w14:paraId="5C4551D6" w14:textId="6CAC2905" w:rsidTr="00580BC4">
        <w:tc>
          <w:tcPr>
            <w:tcW w:w="9776" w:type="dxa"/>
            <w:gridSpan w:val="2"/>
          </w:tcPr>
          <w:p w14:paraId="23AE8DF1" w14:textId="03E8F44B" w:rsidR="00AD141C" w:rsidRPr="00B40AC4" w:rsidRDefault="00951AA8" w:rsidP="00B40AC4">
            <w:pPr>
              <w:spacing w:line="276" w:lineRule="auto"/>
              <w:jc w:val="both"/>
              <w:rPr>
                <w:rFonts w:ascii="Times New Roman" w:eastAsiaTheme="minorEastAsia" w:hAnsi="Times New Roman" w:cs="Times New Roman"/>
                <w:b/>
                <w:bCs/>
                <w:iCs/>
                <w:sz w:val="24"/>
                <w:szCs w:val="24"/>
              </w:rPr>
            </w:pPr>
            <w:r w:rsidRPr="006C3826">
              <w:rPr>
                <w:rFonts w:ascii="Times New Roman" w:eastAsiaTheme="minorEastAsia" w:hAnsi="Times New Roman" w:cs="Times New Roman"/>
                <w:iCs/>
                <w:sz w:val="24"/>
                <w:szCs w:val="24"/>
              </w:rPr>
              <w:t>Supplementary Figure</w:t>
            </w:r>
            <w:r w:rsidR="006C3826" w:rsidRPr="006C3826">
              <w:rPr>
                <w:rFonts w:ascii="Times New Roman" w:eastAsiaTheme="minorEastAsia" w:hAnsi="Times New Roman" w:cs="Times New Roman"/>
                <w:iCs/>
                <w:sz w:val="24"/>
                <w:szCs w:val="24"/>
              </w:rPr>
              <w:t xml:space="preserve"> </w:t>
            </w:r>
            <w:r w:rsidR="00AD141C" w:rsidRPr="006C3826">
              <w:rPr>
                <w:rFonts w:ascii="Times New Roman" w:eastAsiaTheme="minorEastAsia" w:hAnsi="Times New Roman" w:cs="Times New Roman"/>
                <w:iCs/>
                <w:sz w:val="24"/>
                <w:szCs w:val="24"/>
              </w:rPr>
              <w:t>S</w:t>
            </w:r>
            <w:r w:rsidR="00AA45EA" w:rsidRPr="006C3826">
              <w:rPr>
                <w:rFonts w:ascii="Times New Roman" w:eastAsiaTheme="minorEastAsia" w:hAnsi="Times New Roman" w:cs="Times New Roman"/>
                <w:iCs/>
                <w:sz w:val="24"/>
                <w:szCs w:val="24"/>
              </w:rPr>
              <w:t>1</w:t>
            </w:r>
            <w:r w:rsidR="00D138CD" w:rsidRPr="006C3826">
              <w:rPr>
                <w:rFonts w:ascii="Times New Roman" w:eastAsiaTheme="minorEastAsia" w:hAnsi="Times New Roman" w:cs="Times New Roman"/>
                <w:iCs/>
                <w:sz w:val="24"/>
                <w:szCs w:val="24"/>
              </w:rPr>
              <w:t>3</w:t>
            </w:r>
            <w:r w:rsidR="00AD141C" w:rsidRPr="006C3826">
              <w:rPr>
                <w:rFonts w:ascii="Times New Roman" w:eastAsiaTheme="minorEastAsia" w:hAnsi="Times New Roman" w:cs="Times New Roman"/>
                <w:iCs/>
                <w:sz w:val="24"/>
                <w:szCs w:val="24"/>
              </w:rPr>
              <w:t>.</w:t>
            </w:r>
            <w:r w:rsidR="00AD141C">
              <w:rPr>
                <w:rFonts w:ascii="Times New Roman" w:eastAsiaTheme="minorEastAsia" w:hAnsi="Times New Roman" w:cs="Times New Roman"/>
                <w:iCs/>
                <w:sz w:val="24"/>
                <w:szCs w:val="24"/>
              </w:rPr>
              <w:t xml:space="preserve"> </w:t>
            </w:r>
            <w:r w:rsidR="00072B06">
              <w:rPr>
                <w:rFonts w:ascii="Times New Roman" w:eastAsiaTheme="minorEastAsia" w:hAnsi="Times New Roman" w:cs="Times New Roman"/>
                <w:iCs/>
                <w:sz w:val="24"/>
                <w:szCs w:val="24"/>
              </w:rPr>
              <w:t xml:space="preserve">a) </w:t>
            </w:r>
            <w:r w:rsidR="00AD141C">
              <w:rPr>
                <w:rFonts w:ascii="Times New Roman" w:eastAsiaTheme="minorEastAsia" w:hAnsi="Times New Roman" w:cs="Times New Roman"/>
                <w:iCs/>
                <w:sz w:val="24"/>
                <w:szCs w:val="24"/>
              </w:rPr>
              <w:t xml:space="preserve">Linear Sweep Voltammograms of 0.55 mM Mn-Imdye with varying concentration of methanol at HO electrocatalytic regime. Experiments were carried out at a scan rate of 100 mV/s. </w:t>
            </w:r>
            <w:r w:rsidR="00151457">
              <w:rPr>
                <w:rFonts w:ascii="Times New Roman" w:eastAsiaTheme="minorEastAsia" w:hAnsi="Times New Roman" w:cs="Times New Roman"/>
                <w:iCs/>
                <w:sz w:val="24"/>
                <w:szCs w:val="24"/>
              </w:rPr>
              <w:t xml:space="preserve">b) FOWA plots for methanol in the region of concentrations at which </w:t>
            </w:r>
            <w:r w:rsidR="00792145">
              <w:rPr>
                <w:rFonts w:ascii="Times New Roman" w:eastAsiaTheme="minorEastAsia" w:hAnsi="Times New Roman" w:cs="Times New Roman"/>
                <w:iCs/>
                <w:sz w:val="24"/>
                <w:szCs w:val="24"/>
              </w:rPr>
              <w:t>k</w:t>
            </w:r>
            <w:r w:rsidR="00792145" w:rsidRPr="006C3826">
              <w:rPr>
                <w:rFonts w:ascii="Times New Roman" w:eastAsiaTheme="minorEastAsia" w:hAnsi="Times New Roman" w:cs="Times New Roman"/>
                <w:iCs/>
                <w:sz w:val="24"/>
                <w:szCs w:val="24"/>
                <w:vertAlign w:val="subscript"/>
              </w:rPr>
              <w:t>obs</w:t>
            </w:r>
            <w:r w:rsidR="00151457">
              <w:rPr>
                <w:rFonts w:ascii="Times New Roman" w:eastAsiaTheme="minorEastAsia" w:hAnsi="Times New Roman" w:cs="Times New Roman"/>
                <w:iCs/>
                <w:sz w:val="24"/>
                <w:szCs w:val="24"/>
              </w:rPr>
              <w:t xml:space="preserve"> varies linearly with [</w:t>
            </w:r>
            <w:r w:rsidR="00792145">
              <w:rPr>
                <w:rFonts w:ascii="Times New Roman" w:eastAsiaTheme="minorEastAsia" w:hAnsi="Times New Roman" w:cs="Times New Roman"/>
                <w:iCs/>
                <w:sz w:val="24"/>
                <w:szCs w:val="24"/>
              </w:rPr>
              <w:t>MeOH</w:t>
            </w:r>
            <w:r w:rsidR="00151457">
              <w:rPr>
                <w:rFonts w:ascii="Times New Roman" w:eastAsiaTheme="minorEastAsia" w:hAnsi="Times New Roman" w:cs="Times New Roman"/>
                <w:iCs/>
                <w:sz w:val="24"/>
                <w:szCs w:val="24"/>
              </w:rPr>
              <w:t>]</w:t>
            </w:r>
            <w:r w:rsidR="00792145" w:rsidRPr="00792145">
              <w:rPr>
                <w:rFonts w:ascii="Times New Roman" w:eastAsiaTheme="minorEastAsia" w:hAnsi="Times New Roman" w:cs="Times New Roman"/>
                <w:iCs/>
                <w:sz w:val="24"/>
                <w:szCs w:val="24"/>
                <w:vertAlign w:val="superscript"/>
              </w:rPr>
              <w:t>2</w:t>
            </w:r>
            <w:r w:rsidR="00151457">
              <w:rPr>
                <w:rFonts w:ascii="Times New Roman" w:eastAsiaTheme="minorEastAsia" w:hAnsi="Times New Roman" w:cs="Times New Roman"/>
                <w:iCs/>
                <w:sz w:val="24"/>
                <w:szCs w:val="24"/>
              </w:rPr>
              <w:t xml:space="preserve"> at HO electrocatalytic regime</w:t>
            </w:r>
            <w:r w:rsidR="00792145">
              <w:rPr>
                <w:rFonts w:ascii="Times New Roman" w:eastAsiaTheme="minorEastAsia" w:hAnsi="Times New Roman" w:cs="Times New Roman"/>
                <w:iCs/>
                <w:sz w:val="24"/>
                <w:szCs w:val="24"/>
              </w:rPr>
              <w:t xml:space="preserve">. </w:t>
            </w:r>
            <w:r w:rsidR="00151457">
              <w:rPr>
                <w:rFonts w:ascii="Times New Roman" w:eastAsiaTheme="minorEastAsia" w:hAnsi="Times New Roman" w:cs="Times New Roman"/>
                <w:iCs/>
                <w:sz w:val="24"/>
                <w:szCs w:val="24"/>
              </w:rPr>
              <w:t xml:space="preserve">X-axis has the following form: </w:t>
            </w:r>
            <m:oMath>
              <m:f>
                <m:fPr>
                  <m:ctrlPr>
                    <w:rPr>
                      <w:rFonts w:ascii="Cambria Math" w:hAnsi="Cambria Math" w:cs="Times New Roman"/>
                      <w:sz w:val="24"/>
                      <w:szCs w:val="24"/>
                    </w:rPr>
                  </m:ctrlPr>
                </m:fPr>
                <m:num>
                  <m:r>
                    <w:rPr>
                      <w:rFonts w:ascii="Cambria Math" w:hAnsi="Cambria Math" w:cs="Times New Roman"/>
                      <w:sz w:val="24"/>
                      <w:szCs w:val="24"/>
                    </w:rPr>
                    <m:t>1</m:t>
                  </m:r>
                </m:num>
                <m:den>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nf</m:t>
                          </m:r>
                          <m:d>
                            <m:dPr>
                              <m:ctrlPr>
                                <w:rPr>
                                  <w:rFonts w:ascii="Cambria Math" w:hAnsi="Cambria Math" w:cs="Times New Roman"/>
                                  <w:sz w:val="24"/>
                                  <w:szCs w:val="24"/>
                                </w:rPr>
                              </m:ctrlPr>
                            </m:dPr>
                            <m:e>
                              <m:r>
                                <m:rPr>
                                  <m:sty m:val="p"/>
                                </m:rP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e>
                          </m:d>
                        </m:e>
                      </m:d>
                    </m:e>
                  </m:func>
                </m:den>
              </m:f>
            </m:oMath>
            <w:r w:rsidR="00151457">
              <w:rPr>
                <w:rFonts w:ascii="Times New Roman" w:eastAsiaTheme="minorEastAsia" w:hAnsi="Times New Roman" w:cs="Times New Roman"/>
                <w:sz w:val="24"/>
                <w:szCs w:val="24"/>
              </w:rPr>
              <w:t xml:space="preserve"> (the definition of all the terms can be found on </w:t>
            </w:r>
            <w:r w:rsidR="002A5334" w:rsidRPr="00AA45EA">
              <w:rPr>
                <w:rFonts w:ascii="Times New Roman" w:eastAsiaTheme="minorEastAsia" w:hAnsi="Times New Roman" w:cs="Times New Roman"/>
                <w:sz w:val="24"/>
                <w:szCs w:val="24"/>
              </w:rPr>
              <w:t>section</w:t>
            </w:r>
            <w:r w:rsidR="002A5334">
              <w:rPr>
                <w:rFonts w:ascii="Times New Roman" w:eastAsiaTheme="minorEastAsia" w:hAnsi="Times New Roman" w:cs="Times New Roman"/>
                <w:b/>
                <w:bCs/>
                <w:sz w:val="24"/>
                <w:szCs w:val="24"/>
              </w:rPr>
              <w:t xml:space="preserve"> SI.</w:t>
            </w:r>
            <w:r w:rsidR="006C3826">
              <w:rPr>
                <w:rFonts w:ascii="Times New Roman" w:eastAsiaTheme="minorEastAsia" w:hAnsi="Times New Roman" w:cs="Times New Roman"/>
                <w:b/>
                <w:bCs/>
                <w:sz w:val="24"/>
                <w:szCs w:val="24"/>
              </w:rPr>
              <w:t>6</w:t>
            </w:r>
            <w:r w:rsidR="00151457">
              <w:rPr>
                <w:rFonts w:ascii="Times New Roman" w:eastAsiaTheme="minorEastAsia" w:hAnsi="Times New Roman" w:cs="Times New Roman"/>
                <w:sz w:val="24"/>
                <w:szCs w:val="24"/>
              </w:rPr>
              <w:t>)</w:t>
            </w:r>
            <w:r w:rsidR="00162C8B">
              <w:rPr>
                <w:rFonts w:ascii="Times New Roman" w:eastAsiaTheme="minorEastAsia" w:hAnsi="Times New Roman" w:cs="Times New Roman"/>
                <w:sz w:val="24"/>
                <w:szCs w:val="24"/>
              </w:rPr>
              <w:t xml:space="preserve"> c) </w:t>
            </w:r>
            <w:r w:rsidR="00162C8B">
              <w:rPr>
                <w:rFonts w:ascii="Times New Roman" w:eastAsiaTheme="minorEastAsia" w:hAnsi="Times New Roman" w:cs="Times New Roman"/>
                <w:iCs/>
                <w:sz w:val="24"/>
                <w:szCs w:val="24"/>
              </w:rPr>
              <w:t>Dependence of k</w:t>
            </w:r>
            <w:r w:rsidR="00162C8B" w:rsidRPr="006C3826">
              <w:rPr>
                <w:rFonts w:ascii="Times New Roman" w:eastAsiaTheme="minorEastAsia" w:hAnsi="Times New Roman" w:cs="Times New Roman"/>
                <w:iCs/>
                <w:sz w:val="24"/>
                <w:szCs w:val="24"/>
                <w:vertAlign w:val="subscript"/>
              </w:rPr>
              <w:t>obs</w:t>
            </w:r>
            <w:r w:rsidR="00162C8B">
              <w:rPr>
                <w:rFonts w:ascii="Times New Roman" w:eastAsiaTheme="minorEastAsia" w:hAnsi="Times New Roman" w:cs="Times New Roman"/>
                <w:iCs/>
                <w:sz w:val="24"/>
                <w:szCs w:val="24"/>
              </w:rPr>
              <w:t xml:space="preserve"> in [MeOH]</w:t>
            </w:r>
            <w:r w:rsidR="00162C8B" w:rsidRPr="004148F5">
              <w:rPr>
                <w:rFonts w:ascii="Times New Roman" w:eastAsiaTheme="minorEastAsia" w:hAnsi="Times New Roman" w:cs="Times New Roman"/>
                <w:iCs/>
                <w:sz w:val="24"/>
                <w:szCs w:val="24"/>
                <w:vertAlign w:val="superscript"/>
              </w:rPr>
              <w:t>2</w:t>
            </w:r>
            <w:r w:rsidR="00162C8B">
              <w:rPr>
                <w:rFonts w:ascii="Times New Roman" w:eastAsiaTheme="minorEastAsia" w:hAnsi="Times New Roman" w:cs="Times New Roman"/>
                <w:iCs/>
                <w:sz w:val="24"/>
                <w:szCs w:val="24"/>
              </w:rPr>
              <w:t xml:space="preserve"> as determined by FOWA (See </w:t>
            </w:r>
            <w:r w:rsidR="002A5334" w:rsidRPr="00AA45EA">
              <w:rPr>
                <w:rFonts w:ascii="Times New Roman" w:eastAsiaTheme="minorEastAsia" w:hAnsi="Times New Roman" w:cs="Times New Roman"/>
                <w:sz w:val="24"/>
                <w:szCs w:val="24"/>
              </w:rPr>
              <w:t>section</w:t>
            </w:r>
            <w:r w:rsidR="002A5334">
              <w:rPr>
                <w:rFonts w:ascii="Times New Roman" w:eastAsiaTheme="minorEastAsia" w:hAnsi="Times New Roman" w:cs="Times New Roman"/>
                <w:b/>
                <w:bCs/>
                <w:sz w:val="24"/>
                <w:szCs w:val="24"/>
              </w:rPr>
              <w:t xml:space="preserve"> SI.</w:t>
            </w:r>
            <w:r w:rsidR="006C3826">
              <w:rPr>
                <w:rFonts w:ascii="Times New Roman" w:eastAsiaTheme="minorEastAsia" w:hAnsi="Times New Roman" w:cs="Times New Roman"/>
                <w:b/>
                <w:bCs/>
                <w:sz w:val="24"/>
                <w:szCs w:val="24"/>
              </w:rPr>
              <w:t>6</w:t>
            </w:r>
            <w:r w:rsidR="002A5334">
              <w:rPr>
                <w:rFonts w:ascii="Times New Roman" w:eastAsiaTheme="minorEastAsia" w:hAnsi="Times New Roman" w:cs="Times New Roman"/>
                <w:b/>
                <w:bCs/>
                <w:sz w:val="24"/>
                <w:szCs w:val="24"/>
              </w:rPr>
              <w:t xml:space="preserve">) </w:t>
            </w:r>
            <w:r w:rsidR="00162C8B">
              <w:rPr>
                <w:rFonts w:ascii="Times New Roman" w:eastAsiaTheme="minorEastAsia" w:hAnsi="Times New Roman" w:cs="Times New Roman"/>
                <w:iCs/>
                <w:sz w:val="24"/>
                <w:szCs w:val="24"/>
              </w:rPr>
              <w:t>Data points included in this graph belong to the region at which k</w:t>
            </w:r>
            <w:r w:rsidR="00162C8B" w:rsidRPr="006C3826">
              <w:rPr>
                <w:rFonts w:ascii="Times New Roman" w:eastAsiaTheme="minorEastAsia" w:hAnsi="Times New Roman" w:cs="Times New Roman"/>
                <w:iCs/>
                <w:sz w:val="24"/>
                <w:szCs w:val="24"/>
                <w:vertAlign w:val="subscript"/>
              </w:rPr>
              <w:t>obs</w:t>
            </w:r>
            <w:r w:rsidR="00162C8B">
              <w:rPr>
                <w:rFonts w:ascii="Times New Roman" w:eastAsiaTheme="minorEastAsia" w:hAnsi="Times New Roman" w:cs="Times New Roman"/>
                <w:iCs/>
                <w:sz w:val="24"/>
                <w:szCs w:val="24"/>
              </w:rPr>
              <w:t xml:space="preserve"> varies linearly with [</w:t>
            </w:r>
            <w:r w:rsidR="004F4831">
              <w:rPr>
                <w:rFonts w:ascii="Times New Roman" w:eastAsiaTheme="minorEastAsia" w:hAnsi="Times New Roman" w:cs="Times New Roman"/>
                <w:iCs/>
                <w:sz w:val="24"/>
                <w:szCs w:val="24"/>
              </w:rPr>
              <w:t>MeOH</w:t>
            </w:r>
            <w:r w:rsidR="00162C8B">
              <w:rPr>
                <w:rFonts w:ascii="Times New Roman" w:eastAsiaTheme="minorEastAsia" w:hAnsi="Times New Roman" w:cs="Times New Roman"/>
                <w:iCs/>
                <w:sz w:val="24"/>
                <w:szCs w:val="24"/>
              </w:rPr>
              <w:t>]</w:t>
            </w:r>
            <w:r w:rsidR="00162C8B" w:rsidRPr="004148F5">
              <w:rPr>
                <w:rFonts w:ascii="Times New Roman" w:eastAsiaTheme="minorEastAsia" w:hAnsi="Times New Roman" w:cs="Times New Roman"/>
                <w:iCs/>
                <w:sz w:val="24"/>
                <w:szCs w:val="24"/>
                <w:vertAlign w:val="superscript"/>
              </w:rPr>
              <w:t>2</w:t>
            </w:r>
            <w:r w:rsidR="00162C8B">
              <w:rPr>
                <w:rFonts w:ascii="Times New Roman" w:eastAsiaTheme="minorEastAsia" w:hAnsi="Times New Roman" w:cs="Times New Roman"/>
                <w:iCs/>
                <w:sz w:val="24"/>
                <w:szCs w:val="24"/>
              </w:rPr>
              <w:t xml:space="preserve"> as a saturation point is reached at much higher [</w:t>
            </w:r>
            <w:r w:rsidR="004F4831">
              <w:rPr>
                <w:rFonts w:ascii="Times New Roman" w:eastAsiaTheme="minorEastAsia" w:hAnsi="Times New Roman" w:cs="Times New Roman"/>
                <w:iCs/>
                <w:sz w:val="24"/>
                <w:szCs w:val="24"/>
              </w:rPr>
              <w:t>MeOH</w:t>
            </w:r>
            <w:r w:rsidR="00162C8B">
              <w:rPr>
                <w:rFonts w:ascii="Times New Roman" w:eastAsiaTheme="minorEastAsia" w:hAnsi="Times New Roman" w:cs="Times New Roman"/>
                <w:iCs/>
                <w:sz w:val="24"/>
                <w:szCs w:val="24"/>
              </w:rPr>
              <w:t xml:space="preserve">]. This behavior indicates second order dependence on [water]. Current density is normalized to account for dilution factors </w:t>
            </w:r>
            <w:r w:rsidR="00162C8B">
              <w:rPr>
                <w:rFonts w:ascii="Times New Roman" w:hAnsi="Times New Roman" w:cs="Times New Roman"/>
                <w:sz w:val="24"/>
                <w:szCs w:val="24"/>
              </w:rPr>
              <w:t>resulted from adding the proton source</w:t>
            </w:r>
            <w:r w:rsidR="00162C8B">
              <w:rPr>
                <w:rFonts w:ascii="Times New Roman" w:eastAsiaTheme="minorEastAsia" w:hAnsi="Times New Roman" w:cs="Times New Roman"/>
                <w:iCs/>
                <w:sz w:val="24"/>
                <w:szCs w:val="24"/>
              </w:rPr>
              <w:t>.</w:t>
            </w:r>
          </w:p>
        </w:tc>
      </w:tr>
    </w:tbl>
    <w:p w14:paraId="39C2A1F6" w14:textId="06FA58EE" w:rsidR="00DE6133" w:rsidRDefault="00545994" w:rsidP="00545994">
      <w:pPr>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br w:type="page"/>
      </w:r>
    </w:p>
    <w:tbl>
      <w:tblPr>
        <w:tblStyle w:val="TableGrid"/>
        <w:tblW w:w="1006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5107"/>
      </w:tblGrid>
      <w:tr w:rsidR="00121EC3" w14:paraId="1CB1A383" w14:textId="56F4A10C" w:rsidTr="00E072BC">
        <w:trPr>
          <w:jc w:val="center"/>
        </w:trPr>
        <w:tc>
          <w:tcPr>
            <w:tcW w:w="10064" w:type="dxa"/>
            <w:gridSpan w:val="2"/>
          </w:tcPr>
          <w:p w14:paraId="45624C06" w14:textId="77777777" w:rsidR="00121EC3" w:rsidRDefault="00121EC3" w:rsidP="008B46B2">
            <w:pPr>
              <w:spacing w:line="480" w:lineRule="auto"/>
              <w:jc w:val="both"/>
              <w:rPr>
                <w:rFonts w:ascii="Times New Roman" w:eastAsiaTheme="minorEastAsia" w:hAnsi="Times New Roman" w:cs="Times New Roman"/>
                <w:iCs/>
                <w:sz w:val="24"/>
                <w:szCs w:val="24"/>
              </w:rPr>
            </w:pPr>
            <w:bookmarkStart w:id="15" w:name="_Hlk175221320"/>
            <w:r>
              <w:rPr>
                <w:rFonts w:ascii="Times New Roman" w:eastAsiaTheme="minorEastAsia" w:hAnsi="Times New Roman" w:cs="Times New Roman"/>
                <w:iCs/>
                <w:sz w:val="24"/>
                <w:szCs w:val="24"/>
              </w:rPr>
              <w:lastRenderedPageBreak/>
              <w:t>a)</w:t>
            </w:r>
          </w:p>
          <w:p w14:paraId="01D31EEE" w14:textId="4F9835D1" w:rsidR="00121EC3" w:rsidRDefault="00EC6DCE" w:rsidP="00121EC3">
            <w:pPr>
              <w:spacing w:line="480" w:lineRule="auto"/>
              <w:jc w:val="center"/>
              <w:rPr>
                <w:rFonts w:ascii="Times New Roman" w:eastAsiaTheme="minorEastAsia" w:hAnsi="Times New Roman" w:cs="Times New Roman"/>
                <w:iCs/>
                <w:sz w:val="24"/>
                <w:szCs w:val="24"/>
              </w:rPr>
            </w:pPr>
            <w:r>
              <w:rPr>
                <w:noProof/>
              </w:rPr>
              <w:drawing>
                <wp:inline distT="0" distB="0" distL="0" distR="0" wp14:anchorId="6F498D0A" wp14:editId="1F5CBDA2">
                  <wp:extent cx="2933479" cy="2342153"/>
                  <wp:effectExtent l="0" t="0" r="635" b="1270"/>
                  <wp:docPr id="162788528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7488" t="10951" r="11922" b="4934"/>
                          <a:stretch/>
                        </pic:blipFill>
                        <pic:spPr bwMode="auto">
                          <a:xfrm>
                            <a:off x="0" y="0"/>
                            <a:ext cx="2938296" cy="234599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21EC3" w14:paraId="59018B88" w14:textId="77777777" w:rsidTr="00E072BC">
        <w:trPr>
          <w:jc w:val="center"/>
        </w:trPr>
        <w:tc>
          <w:tcPr>
            <w:tcW w:w="4957" w:type="dxa"/>
          </w:tcPr>
          <w:p w14:paraId="3125C65A" w14:textId="77777777" w:rsidR="00121EC3" w:rsidRDefault="00121EC3" w:rsidP="008B46B2">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b)</w:t>
            </w:r>
          </w:p>
          <w:p w14:paraId="08D971AF" w14:textId="5E62F077" w:rsidR="00121EC3" w:rsidRDefault="008328AD" w:rsidP="00121EC3">
            <w:pPr>
              <w:spacing w:line="480" w:lineRule="auto"/>
              <w:jc w:val="center"/>
              <w:rPr>
                <w:rFonts w:ascii="Times New Roman" w:eastAsiaTheme="minorEastAsia" w:hAnsi="Times New Roman" w:cs="Times New Roman"/>
                <w:iCs/>
                <w:sz w:val="24"/>
                <w:szCs w:val="24"/>
              </w:rPr>
            </w:pPr>
            <w:r>
              <w:rPr>
                <w:noProof/>
              </w:rPr>
              <w:drawing>
                <wp:inline distT="0" distB="0" distL="0" distR="0" wp14:anchorId="2B396A92" wp14:editId="7DF49DB0">
                  <wp:extent cx="2747790" cy="2319780"/>
                  <wp:effectExtent l="0" t="0" r="0" b="4445"/>
                  <wp:docPr id="39825340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11267" t="10520" r="12667" b="5530"/>
                          <a:stretch/>
                        </pic:blipFill>
                        <pic:spPr bwMode="auto">
                          <a:xfrm>
                            <a:off x="0" y="0"/>
                            <a:ext cx="2750301" cy="23219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07" w:type="dxa"/>
          </w:tcPr>
          <w:p w14:paraId="781CD56D" w14:textId="77777777" w:rsidR="00121EC3" w:rsidRDefault="00121EC3" w:rsidP="008B46B2">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c)</w:t>
            </w:r>
          </w:p>
          <w:p w14:paraId="0995F5C0" w14:textId="524A0367" w:rsidR="00121EC3" w:rsidRDefault="008328AD" w:rsidP="00121EC3">
            <w:pPr>
              <w:spacing w:line="480" w:lineRule="auto"/>
              <w:jc w:val="center"/>
              <w:rPr>
                <w:rFonts w:ascii="Times New Roman" w:eastAsiaTheme="minorEastAsia" w:hAnsi="Times New Roman" w:cs="Times New Roman"/>
                <w:iCs/>
                <w:sz w:val="24"/>
                <w:szCs w:val="24"/>
              </w:rPr>
            </w:pPr>
            <w:r>
              <w:rPr>
                <w:noProof/>
              </w:rPr>
              <w:drawing>
                <wp:inline distT="0" distB="0" distL="0" distR="0" wp14:anchorId="060A76C6" wp14:editId="35344BDD">
                  <wp:extent cx="2732117" cy="2309360"/>
                  <wp:effectExtent l="0" t="0" r="0" b="0"/>
                  <wp:docPr id="116129988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9742" t="9210" r="12777" b="5176"/>
                          <a:stretch/>
                        </pic:blipFill>
                        <pic:spPr bwMode="auto">
                          <a:xfrm>
                            <a:off x="0" y="0"/>
                            <a:ext cx="2738480" cy="231473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E0673" w14:paraId="651CE810" w14:textId="1B565493" w:rsidTr="00E072BC">
        <w:trPr>
          <w:jc w:val="center"/>
        </w:trPr>
        <w:tc>
          <w:tcPr>
            <w:tcW w:w="10064" w:type="dxa"/>
            <w:gridSpan w:val="2"/>
          </w:tcPr>
          <w:p w14:paraId="59F74326" w14:textId="02CEF7D4" w:rsidR="00AE0673" w:rsidRPr="00B40AC4" w:rsidRDefault="00951AA8" w:rsidP="003B164C">
            <w:pPr>
              <w:spacing w:line="276" w:lineRule="auto"/>
              <w:jc w:val="both"/>
              <w:rPr>
                <w:rFonts w:ascii="Times New Roman" w:eastAsiaTheme="minorEastAsia" w:hAnsi="Times New Roman" w:cs="Times New Roman"/>
                <w:b/>
                <w:bCs/>
                <w:iCs/>
                <w:sz w:val="24"/>
                <w:szCs w:val="24"/>
              </w:rPr>
            </w:pPr>
            <w:r w:rsidRPr="006C3826">
              <w:rPr>
                <w:rFonts w:ascii="Times New Roman" w:eastAsiaTheme="minorEastAsia" w:hAnsi="Times New Roman" w:cs="Times New Roman"/>
                <w:iCs/>
                <w:sz w:val="24"/>
                <w:szCs w:val="24"/>
              </w:rPr>
              <w:t>Supplementary Figure</w:t>
            </w:r>
            <w:r w:rsidR="006C3826" w:rsidRPr="006C3826">
              <w:rPr>
                <w:rFonts w:ascii="Times New Roman" w:eastAsiaTheme="minorEastAsia" w:hAnsi="Times New Roman" w:cs="Times New Roman"/>
                <w:iCs/>
                <w:sz w:val="24"/>
                <w:szCs w:val="24"/>
              </w:rPr>
              <w:t xml:space="preserve"> </w:t>
            </w:r>
            <w:r w:rsidR="00AE0673" w:rsidRPr="006C3826">
              <w:rPr>
                <w:rFonts w:ascii="Times New Roman" w:eastAsiaTheme="minorEastAsia" w:hAnsi="Times New Roman" w:cs="Times New Roman"/>
                <w:iCs/>
                <w:sz w:val="24"/>
                <w:szCs w:val="24"/>
              </w:rPr>
              <w:t>S</w:t>
            </w:r>
            <w:r w:rsidR="002A5334" w:rsidRPr="006C3826">
              <w:rPr>
                <w:rFonts w:ascii="Times New Roman" w:eastAsiaTheme="minorEastAsia" w:hAnsi="Times New Roman" w:cs="Times New Roman"/>
                <w:iCs/>
                <w:sz w:val="24"/>
                <w:szCs w:val="24"/>
              </w:rPr>
              <w:t>1</w:t>
            </w:r>
            <w:r w:rsidR="00D138CD" w:rsidRPr="006C3826">
              <w:rPr>
                <w:rFonts w:ascii="Times New Roman" w:eastAsiaTheme="minorEastAsia" w:hAnsi="Times New Roman" w:cs="Times New Roman"/>
                <w:iCs/>
                <w:sz w:val="24"/>
                <w:szCs w:val="24"/>
              </w:rPr>
              <w:t>4</w:t>
            </w:r>
            <w:r w:rsidR="00AE0673" w:rsidRPr="006C3826">
              <w:rPr>
                <w:rFonts w:ascii="Times New Roman" w:eastAsiaTheme="minorEastAsia" w:hAnsi="Times New Roman" w:cs="Times New Roman"/>
                <w:iCs/>
                <w:sz w:val="24"/>
                <w:szCs w:val="24"/>
              </w:rPr>
              <w:t>.</w:t>
            </w:r>
            <w:r w:rsidR="00AE0673">
              <w:rPr>
                <w:rFonts w:ascii="Times New Roman" w:eastAsiaTheme="minorEastAsia" w:hAnsi="Times New Roman" w:cs="Times New Roman"/>
                <w:iCs/>
                <w:sz w:val="24"/>
                <w:szCs w:val="24"/>
              </w:rPr>
              <w:t xml:space="preserve"> a) Linear Sweep Voltammograms of 0.55 mM Mn-Imdye with varying concentration of water at HO electrocatalytic regime. Experiments were carried out at a scan rate of 100 mV/s. </w:t>
            </w:r>
            <w:r w:rsidR="001772DC">
              <w:rPr>
                <w:rFonts w:ascii="Times New Roman" w:eastAsiaTheme="minorEastAsia" w:hAnsi="Times New Roman" w:cs="Times New Roman"/>
                <w:iCs/>
                <w:sz w:val="24"/>
                <w:szCs w:val="24"/>
              </w:rPr>
              <w:t>b) FOWA plots for water in the region of concentrations at which k</w:t>
            </w:r>
            <w:r w:rsidR="001772DC" w:rsidRPr="006C3826">
              <w:rPr>
                <w:rFonts w:ascii="Times New Roman" w:eastAsiaTheme="minorEastAsia" w:hAnsi="Times New Roman" w:cs="Times New Roman"/>
                <w:iCs/>
                <w:sz w:val="24"/>
                <w:szCs w:val="24"/>
                <w:vertAlign w:val="subscript"/>
              </w:rPr>
              <w:t>obs</w:t>
            </w:r>
            <w:r w:rsidR="001772DC">
              <w:rPr>
                <w:rFonts w:ascii="Times New Roman" w:eastAsiaTheme="minorEastAsia" w:hAnsi="Times New Roman" w:cs="Times New Roman"/>
                <w:iCs/>
                <w:sz w:val="24"/>
                <w:szCs w:val="24"/>
              </w:rPr>
              <w:t xml:space="preserve"> varies linearly with [water]</w:t>
            </w:r>
            <w:r w:rsidR="001772DC" w:rsidRPr="00792145">
              <w:rPr>
                <w:rFonts w:ascii="Times New Roman" w:eastAsiaTheme="minorEastAsia" w:hAnsi="Times New Roman" w:cs="Times New Roman"/>
                <w:iCs/>
                <w:sz w:val="24"/>
                <w:szCs w:val="24"/>
                <w:vertAlign w:val="superscript"/>
              </w:rPr>
              <w:t>2</w:t>
            </w:r>
            <w:r w:rsidR="001772DC">
              <w:rPr>
                <w:rFonts w:ascii="Times New Roman" w:eastAsiaTheme="minorEastAsia" w:hAnsi="Times New Roman" w:cs="Times New Roman"/>
                <w:iCs/>
                <w:sz w:val="24"/>
                <w:szCs w:val="24"/>
              </w:rPr>
              <w:t xml:space="preserve"> at HO electrocatalytic regime. X-axis has the following form: </w:t>
            </w:r>
            <m:oMath>
              <m:f>
                <m:fPr>
                  <m:ctrlPr>
                    <w:rPr>
                      <w:rFonts w:ascii="Cambria Math" w:hAnsi="Cambria Math" w:cs="Times New Roman"/>
                      <w:sz w:val="24"/>
                      <w:szCs w:val="24"/>
                    </w:rPr>
                  </m:ctrlPr>
                </m:fPr>
                <m:num>
                  <m:r>
                    <w:rPr>
                      <w:rFonts w:ascii="Cambria Math" w:hAnsi="Cambria Math" w:cs="Times New Roman"/>
                      <w:sz w:val="24"/>
                      <w:szCs w:val="24"/>
                    </w:rPr>
                    <m:t>1</m:t>
                  </m:r>
                </m:num>
                <m:den>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nf</m:t>
                          </m:r>
                          <m:d>
                            <m:dPr>
                              <m:ctrlPr>
                                <w:rPr>
                                  <w:rFonts w:ascii="Cambria Math" w:hAnsi="Cambria Math" w:cs="Times New Roman"/>
                                  <w:sz w:val="24"/>
                                  <w:szCs w:val="24"/>
                                </w:rPr>
                              </m:ctrlPr>
                            </m:dPr>
                            <m:e>
                              <m:r>
                                <m:rPr>
                                  <m:sty m:val="p"/>
                                </m:rP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e>
                          </m:d>
                        </m:e>
                      </m:d>
                    </m:e>
                  </m:func>
                </m:den>
              </m:f>
            </m:oMath>
            <w:r w:rsidR="001772DC">
              <w:rPr>
                <w:rFonts w:ascii="Times New Roman" w:eastAsiaTheme="minorEastAsia" w:hAnsi="Times New Roman" w:cs="Times New Roman"/>
                <w:sz w:val="24"/>
                <w:szCs w:val="24"/>
              </w:rPr>
              <w:t xml:space="preserve"> (the definition of all the terms can be found on </w:t>
            </w:r>
            <w:r w:rsidR="002A5334" w:rsidRPr="00AA45EA">
              <w:rPr>
                <w:rFonts w:ascii="Times New Roman" w:eastAsiaTheme="minorEastAsia" w:hAnsi="Times New Roman" w:cs="Times New Roman"/>
                <w:sz w:val="24"/>
                <w:szCs w:val="24"/>
              </w:rPr>
              <w:t>section</w:t>
            </w:r>
            <w:r w:rsidR="002A5334">
              <w:rPr>
                <w:rFonts w:ascii="Times New Roman" w:eastAsiaTheme="minorEastAsia" w:hAnsi="Times New Roman" w:cs="Times New Roman"/>
                <w:b/>
                <w:bCs/>
                <w:sz w:val="24"/>
                <w:szCs w:val="24"/>
              </w:rPr>
              <w:t xml:space="preserve"> SI.</w:t>
            </w:r>
            <w:r w:rsidR="006C3826">
              <w:rPr>
                <w:rFonts w:ascii="Times New Roman" w:eastAsiaTheme="minorEastAsia" w:hAnsi="Times New Roman" w:cs="Times New Roman"/>
                <w:b/>
                <w:bCs/>
                <w:sz w:val="24"/>
                <w:szCs w:val="24"/>
              </w:rPr>
              <w:t>6</w:t>
            </w:r>
            <w:r w:rsidR="001772DC">
              <w:rPr>
                <w:rFonts w:ascii="Times New Roman" w:eastAsiaTheme="minorEastAsia" w:hAnsi="Times New Roman" w:cs="Times New Roman"/>
                <w:sz w:val="24"/>
                <w:szCs w:val="24"/>
              </w:rPr>
              <w:t xml:space="preserve">) </w:t>
            </w:r>
            <w:r w:rsidR="001772DC">
              <w:rPr>
                <w:rFonts w:ascii="Times New Roman" w:eastAsiaTheme="minorEastAsia" w:hAnsi="Times New Roman" w:cs="Times New Roman"/>
                <w:iCs/>
                <w:sz w:val="24"/>
                <w:szCs w:val="24"/>
              </w:rPr>
              <w:t>c</w:t>
            </w:r>
            <w:r w:rsidR="00AE0673">
              <w:rPr>
                <w:rFonts w:ascii="Times New Roman" w:eastAsiaTheme="minorEastAsia" w:hAnsi="Times New Roman" w:cs="Times New Roman"/>
                <w:iCs/>
                <w:sz w:val="24"/>
                <w:szCs w:val="24"/>
              </w:rPr>
              <w:t xml:space="preserve">) Dependence of </w:t>
            </w:r>
            <w:r w:rsidR="00867558">
              <w:rPr>
                <w:rFonts w:ascii="Times New Roman" w:eastAsiaTheme="minorEastAsia" w:hAnsi="Times New Roman" w:cs="Times New Roman"/>
                <w:iCs/>
                <w:sz w:val="24"/>
                <w:szCs w:val="24"/>
              </w:rPr>
              <w:t>k</w:t>
            </w:r>
            <w:r w:rsidR="00867558" w:rsidRPr="006C3826">
              <w:rPr>
                <w:rFonts w:ascii="Times New Roman" w:eastAsiaTheme="minorEastAsia" w:hAnsi="Times New Roman" w:cs="Times New Roman"/>
                <w:iCs/>
                <w:sz w:val="24"/>
                <w:szCs w:val="24"/>
                <w:vertAlign w:val="subscript"/>
              </w:rPr>
              <w:t>obs</w:t>
            </w:r>
            <w:r w:rsidR="00AE0673">
              <w:rPr>
                <w:rFonts w:ascii="Times New Roman" w:eastAsiaTheme="minorEastAsia" w:hAnsi="Times New Roman" w:cs="Times New Roman"/>
                <w:iCs/>
                <w:sz w:val="24"/>
                <w:szCs w:val="24"/>
              </w:rPr>
              <w:t xml:space="preserve"> in [water]</w:t>
            </w:r>
            <w:r w:rsidR="00AE0673" w:rsidRPr="004148F5">
              <w:rPr>
                <w:rFonts w:ascii="Times New Roman" w:eastAsiaTheme="minorEastAsia" w:hAnsi="Times New Roman" w:cs="Times New Roman"/>
                <w:iCs/>
                <w:sz w:val="24"/>
                <w:szCs w:val="24"/>
                <w:vertAlign w:val="superscript"/>
              </w:rPr>
              <w:t>2</w:t>
            </w:r>
            <w:r w:rsidR="00AE0673">
              <w:rPr>
                <w:rFonts w:ascii="Times New Roman" w:eastAsiaTheme="minorEastAsia" w:hAnsi="Times New Roman" w:cs="Times New Roman"/>
                <w:iCs/>
                <w:sz w:val="24"/>
                <w:szCs w:val="24"/>
              </w:rPr>
              <w:t xml:space="preserve"> as determined by FOWA (See </w:t>
            </w:r>
            <w:r w:rsidR="002A5334" w:rsidRPr="00AA45EA">
              <w:rPr>
                <w:rFonts w:ascii="Times New Roman" w:eastAsiaTheme="minorEastAsia" w:hAnsi="Times New Roman" w:cs="Times New Roman"/>
                <w:sz w:val="24"/>
                <w:szCs w:val="24"/>
              </w:rPr>
              <w:t>section</w:t>
            </w:r>
            <w:r w:rsidR="002A5334">
              <w:rPr>
                <w:rFonts w:ascii="Times New Roman" w:eastAsiaTheme="minorEastAsia" w:hAnsi="Times New Roman" w:cs="Times New Roman"/>
                <w:b/>
                <w:bCs/>
                <w:sz w:val="24"/>
                <w:szCs w:val="24"/>
              </w:rPr>
              <w:t xml:space="preserve"> SI.</w:t>
            </w:r>
            <w:r w:rsidR="006C3826">
              <w:rPr>
                <w:rFonts w:ascii="Times New Roman" w:eastAsiaTheme="minorEastAsia" w:hAnsi="Times New Roman" w:cs="Times New Roman"/>
                <w:b/>
                <w:bCs/>
                <w:sz w:val="24"/>
                <w:szCs w:val="24"/>
              </w:rPr>
              <w:t>6</w:t>
            </w:r>
            <w:r w:rsidR="00AE0673">
              <w:rPr>
                <w:rFonts w:ascii="Times New Roman" w:eastAsiaTheme="minorEastAsia" w:hAnsi="Times New Roman" w:cs="Times New Roman"/>
                <w:iCs/>
                <w:sz w:val="24"/>
                <w:szCs w:val="24"/>
              </w:rPr>
              <w:t xml:space="preserve">). Data points included in this graph belong to the region at which </w:t>
            </w:r>
            <w:r w:rsidR="00867558">
              <w:rPr>
                <w:rFonts w:ascii="Times New Roman" w:eastAsiaTheme="minorEastAsia" w:hAnsi="Times New Roman" w:cs="Times New Roman"/>
                <w:iCs/>
                <w:sz w:val="24"/>
                <w:szCs w:val="24"/>
              </w:rPr>
              <w:t>k</w:t>
            </w:r>
            <w:r w:rsidR="00867558" w:rsidRPr="006C3826">
              <w:rPr>
                <w:rFonts w:ascii="Times New Roman" w:eastAsiaTheme="minorEastAsia" w:hAnsi="Times New Roman" w:cs="Times New Roman"/>
                <w:iCs/>
                <w:sz w:val="24"/>
                <w:szCs w:val="24"/>
                <w:vertAlign w:val="subscript"/>
              </w:rPr>
              <w:t>obs</w:t>
            </w:r>
            <w:r w:rsidR="00AE0673">
              <w:rPr>
                <w:rFonts w:ascii="Times New Roman" w:eastAsiaTheme="minorEastAsia" w:hAnsi="Times New Roman" w:cs="Times New Roman"/>
                <w:iCs/>
                <w:sz w:val="24"/>
                <w:szCs w:val="24"/>
              </w:rPr>
              <w:t xml:space="preserve"> varies linearly with [water]</w:t>
            </w:r>
            <w:r w:rsidR="00AE0673" w:rsidRPr="004148F5">
              <w:rPr>
                <w:rFonts w:ascii="Times New Roman" w:eastAsiaTheme="minorEastAsia" w:hAnsi="Times New Roman" w:cs="Times New Roman"/>
                <w:iCs/>
                <w:sz w:val="24"/>
                <w:szCs w:val="24"/>
                <w:vertAlign w:val="superscript"/>
              </w:rPr>
              <w:t>2</w:t>
            </w:r>
            <w:r w:rsidR="00AE0673">
              <w:rPr>
                <w:rFonts w:ascii="Times New Roman" w:eastAsiaTheme="minorEastAsia" w:hAnsi="Times New Roman" w:cs="Times New Roman"/>
                <w:iCs/>
                <w:sz w:val="24"/>
                <w:szCs w:val="24"/>
              </w:rPr>
              <w:t xml:space="preserve"> as a saturation point is reached at much higher [water]. This behavior indicates second order dependence on [water]. Current density is normalized to account for dilution factors </w:t>
            </w:r>
            <w:r w:rsidR="00AE0673">
              <w:rPr>
                <w:rFonts w:ascii="Times New Roman" w:hAnsi="Times New Roman" w:cs="Times New Roman"/>
                <w:sz w:val="24"/>
                <w:szCs w:val="24"/>
              </w:rPr>
              <w:t>resulted from adding the proton source</w:t>
            </w:r>
            <w:r w:rsidR="00AE0673">
              <w:rPr>
                <w:rFonts w:ascii="Times New Roman" w:eastAsiaTheme="minorEastAsia" w:hAnsi="Times New Roman" w:cs="Times New Roman"/>
                <w:iCs/>
                <w:sz w:val="24"/>
                <w:szCs w:val="24"/>
              </w:rPr>
              <w:t>.</w:t>
            </w:r>
          </w:p>
        </w:tc>
      </w:tr>
      <w:bookmarkEnd w:id="15"/>
    </w:tbl>
    <w:p w14:paraId="1D152103" w14:textId="687C6763" w:rsidR="00DE6133" w:rsidRDefault="00DE6133" w:rsidP="00545994">
      <w:pPr>
        <w:rPr>
          <w:rFonts w:ascii="Times New Roman" w:eastAsiaTheme="minorEastAsia" w:hAnsi="Times New Roman" w:cs="Times New Roman"/>
          <w:iCs/>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819"/>
      </w:tblGrid>
      <w:tr w:rsidR="00C32965" w14:paraId="6E2B5EA8" w14:textId="77777777" w:rsidTr="00D937BF">
        <w:trPr>
          <w:jc w:val="center"/>
        </w:trPr>
        <w:tc>
          <w:tcPr>
            <w:tcW w:w="9350" w:type="dxa"/>
            <w:gridSpan w:val="2"/>
          </w:tcPr>
          <w:p w14:paraId="4F9249DA" w14:textId="77777777" w:rsidR="00C32965" w:rsidRDefault="00C32965" w:rsidP="008B46B2">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lastRenderedPageBreak/>
              <w:t>a)</w:t>
            </w:r>
          </w:p>
          <w:p w14:paraId="76FD4ACC" w14:textId="15B47E5F" w:rsidR="00C32965" w:rsidRDefault="008F11BE" w:rsidP="00C32965">
            <w:pPr>
              <w:spacing w:line="480" w:lineRule="auto"/>
              <w:jc w:val="center"/>
              <w:rPr>
                <w:rFonts w:ascii="Times New Roman" w:eastAsiaTheme="minorEastAsia" w:hAnsi="Times New Roman" w:cs="Times New Roman"/>
                <w:iCs/>
                <w:sz w:val="24"/>
                <w:szCs w:val="24"/>
              </w:rPr>
            </w:pPr>
            <w:r>
              <w:rPr>
                <w:noProof/>
              </w:rPr>
              <w:drawing>
                <wp:inline distT="0" distB="0" distL="0" distR="0" wp14:anchorId="5B681290" wp14:editId="5F87A88C">
                  <wp:extent cx="3282326" cy="2656893"/>
                  <wp:effectExtent l="0" t="0" r="0" b="0"/>
                  <wp:docPr id="118527775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8394" t="10069" r="11370" b="5026"/>
                          <a:stretch/>
                        </pic:blipFill>
                        <pic:spPr bwMode="auto">
                          <a:xfrm>
                            <a:off x="0" y="0"/>
                            <a:ext cx="3287680" cy="266122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32965" w14:paraId="723AFF5D" w14:textId="77777777" w:rsidTr="00D937BF">
        <w:trPr>
          <w:jc w:val="center"/>
        </w:trPr>
        <w:tc>
          <w:tcPr>
            <w:tcW w:w="4531" w:type="dxa"/>
          </w:tcPr>
          <w:p w14:paraId="4A8884FE" w14:textId="77777777" w:rsidR="00C32965" w:rsidRDefault="00C32965" w:rsidP="008B46B2">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b)</w:t>
            </w:r>
          </w:p>
          <w:p w14:paraId="34D1001A" w14:textId="3E657918" w:rsidR="00C32965" w:rsidRDefault="0086765A" w:rsidP="00C32965">
            <w:pPr>
              <w:spacing w:line="480" w:lineRule="auto"/>
              <w:jc w:val="center"/>
              <w:rPr>
                <w:rFonts w:ascii="Times New Roman" w:eastAsiaTheme="minorEastAsia" w:hAnsi="Times New Roman" w:cs="Times New Roman"/>
                <w:iCs/>
                <w:sz w:val="24"/>
                <w:szCs w:val="24"/>
              </w:rPr>
            </w:pPr>
            <w:r>
              <w:rPr>
                <w:noProof/>
              </w:rPr>
              <w:drawing>
                <wp:inline distT="0" distB="0" distL="0" distR="0" wp14:anchorId="32AC14C4" wp14:editId="349D3F61">
                  <wp:extent cx="2694896" cy="2335600"/>
                  <wp:effectExtent l="0" t="0" r="0" b="7620"/>
                  <wp:docPr id="39797343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11018" t="8954" r="13072" b="5042"/>
                          <a:stretch/>
                        </pic:blipFill>
                        <pic:spPr bwMode="auto">
                          <a:xfrm>
                            <a:off x="0" y="0"/>
                            <a:ext cx="2698775" cy="233896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819" w:type="dxa"/>
          </w:tcPr>
          <w:p w14:paraId="0FD4B672" w14:textId="77777777" w:rsidR="00C32965" w:rsidRDefault="00C32965" w:rsidP="007B5042">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c)</w:t>
            </w:r>
          </w:p>
          <w:p w14:paraId="2DCED12A" w14:textId="7E39C521" w:rsidR="00C32965" w:rsidRDefault="00B035B4" w:rsidP="00C32965">
            <w:pPr>
              <w:spacing w:line="480" w:lineRule="auto"/>
              <w:jc w:val="center"/>
              <w:rPr>
                <w:rFonts w:ascii="Times New Roman" w:eastAsiaTheme="minorEastAsia" w:hAnsi="Times New Roman" w:cs="Times New Roman"/>
                <w:iCs/>
                <w:sz w:val="24"/>
                <w:szCs w:val="24"/>
              </w:rPr>
            </w:pPr>
            <w:r>
              <w:rPr>
                <w:noProof/>
              </w:rPr>
              <w:drawing>
                <wp:inline distT="0" distB="0" distL="0" distR="0" wp14:anchorId="6BB58965" wp14:editId="16226323">
                  <wp:extent cx="2856644" cy="2315070"/>
                  <wp:effectExtent l="0" t="0" r="1270" b="9525"/>
                  <wp:docPr id="200279565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9294" t="10197" r="11054" b="5418"/>
                          <a:stretch/>
                        </pic:blipFill>
                        <pic:spPr bwMode="auto">
                          <a:xfrm>
                            <a:off x="0" y="0"/>
                            <a:ext cx="2866499" cy="232305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5730F" w14:paraId="38E65CAB" w14:textId="77777777" w:rsidTr="00D937BF">
        <w:trPr>
          <w:jc w:val="center"/>
        </w:trPr>
        <w:tc>
          <w:tcPr>
            <w:tcW w:w="9350" w:type="dxa"/>
            <w:gridSpan w:val="2"/>
          </w:tcPr>
          <w:p w14:paraId="313E2A37" w14:textId="21270E43" w:rsidR="0085730F" w:rsidRDefault="00951AA8" w:rsidP="0085730F">
            <w:pPr>
              <w:spacing w:line="276" w:lineRule="auto"/>
              <w:jc w:val="both"/>
              <w:rPr>
                <w:rFonts w:ascii="Times New Roman" w:eastAsiaTheme="minorEastAsia" w:hAnsi="Times New Roman" w:cs="Times New Roman"/>
                <w:iCs/>
                <w:sz w:val="24"/>
                <w:szCs w:val="24"/>
              </w:rPr>
            </w:pPr>
            <w:r w:rsidRPr="00867558">
              <w:rPr>
                <w:rFonts w:ascii="Times New Roman" w:eastAsiaTheme="minorEastAsia" w:hAnsi="Times New Roman" w:cs="Times New Roman"/>
                <w:iCs/>
                <w:sz w:val="24"/>
                <w:szCs w:val="24"/>
              </w:rPr>
              <w:t>Supplementary Figure</w:t>
            </w:r>
            <w:r w:rsidR="00867558" w:rsidRPr="00867558">
              <w:rPr>
                <w:rFonts w:ascii="Times New Roman" w:eastAsiaTheme="minorEastAsia" w:hAnsi="Times New Roman" w:cs="Times New Roman"/>
                <w:iCs/>
                <w:sz w:val="24"/>
                <w:szCs w:val="24"/>
              </w:rPr>
              <w:t xml:space="preserve"> </w:t>
            </w:r>
            <w:r w:rsidR="0085730F" w:rsidRPr="00867558">
              <w:rPr>
                <w:rFonts w:ascii="Times New Roman" w:eastAsiaTheme="minorEastAsia" w:hAnsi="Times New Roman" w:cs="Times New Roman"/>
                <w:iCs/>
                <w:sz w:val="24"/>
                <w:szCs w:val="24"/>
              </w:rPr>
              <w:t>S</w:t>
            </w:r>
            <w:r w:rsidR="002A5334" w:rsidRPr="00867558">
              <w:rPr>
                <w:rFonts w:ascii="Times New Roman" w:eastAsiaTheme="minorEastAsia" w:hAnsi="Times New Roman" w:cs="Times New Roman"/>
                <w:iCs/>
                <w:sz w:val="24"/>
                <w:szCs w:val="24"/>
              </w:rPr>
              <w:t>1</w:t>
            </w:r>
            <w:r w:rsidR="00D138CD" w:rsidRPr="00867558">
              <w:rPr>
                <w:rFonts w:ascii="Times New Roman" w:eastAsiaTheme="minorEastAsia" w:hAnsi="Times New Roman" w:cs="Times New Roman"/>
                <w:iCs/>
                <w:sz w:val="24"/>
                <w:szCs w:val="24"/>
              </w:rPr>
              <w:t>5</w:t>
            </w:r>
            <w:r w:rsidR="0085730F">
              <w:rPr>
                <w:rFonts w:ascii="Times New Roman" w:eastAsiaTheme="minorEastAsia" w:hAnsi="Times New Roman" w:cs="Times New Roman"/>
                <w:iCs/>
                <w:sz w:val="24"/>
                <w:szCs w:val="24"/>
              </w:rPr>
              <w:t>. a) Linear Sweep Voltammograms of 0.55 mM Mn-Imdye</w:t>
            </w:r>
            <w:r w:rsidR="00A87B18">
              <w:rPr>
                <w:rFonts w:ascii="Times New Roman" w:eastAsiaTheme="minorEastAsia" w:hAnsi="Times New Roman" w:cs="Times New Roman"/>
                <w:iCs/>
                <w:sz w:val="24"/>
                <w:szCs w:val="24"/>
              </w:rPr>
              <w:t>, 7.08 M water</w:t>
            </w:r>
            <w:r w:rsidR="0085730F">
              <w:rPr>
                <w:rFonts w:ascii="Times New Roman" w:eastAsiaTheme="minorEastAsia" w:hAnsi="Times New Roman" w:cs="Times New Roman"/>
                <w:iCs/>
                <w:sz w:val="24"/>
                <w:szCs w:val="24"/>
              </w:rPr>
              <w:t xml:space="preserve"> with varying concentration of </w:t>
            </w:r>
            <w:r w:rsidR="00A87B18">
              <w:rPr>
                <w:rFonts w:ascii="Times New Roman" w:eastAsiaTheme="minorEastAsia" w:hAnsi="Times New Roman" w:cs="Times New Roman"/>
                <w:iCs/>
                <w:sz w:val="24"/>
                <w:szCs w:val="24"/>
              </w:rPr>
              <w:t>CO</w:t>
            </w:r>
            <w:r w:rsidR="00A87B18" w:rsidRPr="00A87B18">
              <w:rPr>
                <w:rFonts w:ascii="Times New Roman" w:eastAsiaTheme="minorEastAsia" w:hAnsi="Times New Roman" w:cs="Times New Roman"/>
                <w:iCs/>
                <w:sz w:val="24"/>
                <w:szCs w:val="24"/>
                <w:vertAlign w:val="subscript"/>
              </w:rPr>
              <w:t>2</w:t>
            </w:r>
            <w:r w:rsidR="0085730F">
              <w:rPr>
                <w:rFonts w:ascii="Times New Roman" w:eastAsiaTheme="minorEastAsia" w:hAnsi="Times New Roman" w:cs="Times New Roman"/>
                <w:iCs/>
                <w:sz w:val="24"/>
                <w:szCs w:val="24"/>
              </w:rPr>
              <w:t xml:space="preserve"> at HO electrocatalytic regime. Experiments were carried out at a scan rate of 100 mV/s. b) FOWA plots for </w:t>
            </w:r>
            <w:r w:rsidR="00A87B18">
              <w:rPr>
                <w:rFonts w:ascii="Times New Roman" w:eastAsiaTheme="minorEastAsia" w:hAnsi="Times New Roman" w:cs="Times New Roman"/>
                <w:iCs/>
                <w:sz w:val="24"/>
                <w:szCs w:val="24"/>
              </w:rPr>
              <w:t>CO</w:t>
            </w:r>
            <w:r w:rsidR="00A87B18" w:rsidRPr="00A87B18">
              <w:rPr>
                <w:rFonts w:ascii="Times New Roman" w:eastAsiaTheme="minorEastAsia" w:hAnsi="Times New Roman" w:cs="Times New Roman"/>
                <w:iCs/>
                <w:sz w:val="24"/>
                <w:szCs w:val="24"/>
                <w:vertAlign w:val="subscript"/>
              </w:rPr>
              <w:t>2</w:t>
            </w:r>
            <w:r w:rsidR="0085730F">
              <w:rPr>
                <w:rFonts w:ascii="Times New Roman" w:eastAsiaTheme="minorEastAsia" w:hAnsi="Times New Roman" w:cs="Times New Roman"/>
                <w:iCs/>
                <w:sz w:val="24"/>
                <w:szCs w:val="24"/>
              </w:rPr>
              <w:t xml:space="preserve"> at HO electrocatalytic regime. X-axis has the following form: </w:t>
            </w:r>
            <m:oMath>
              <m:f>
                <m:fPr>
                  <m:ctrlPr>
                    <w:rPr>
                      <w:rFonts w:ascii="Cambria Math" w:hAnsi="Cambria Math" w:cs="Times New Roman"/>
                      <w:sz w:val="24"/>
                      <w:szCs w:val="24"/>
                    </w:rPr>
                  </m:ctrlPr>
                </m:fPr>
                <m:num>
                  <m:r>
                    <w:rPr>
                      <w:rFonts w:ascii="Cambria Math" w:hAnsi="Cambria Math" w:cs="Times New Roman"/>
                      <w:sz w:val="24"/>
                      <w:szCs w:val="24"/>
                    </w:rPr>
                    <m:t>1</m:t>
                  </m:r>
                </m:num>
                <m:den>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nf</m:t>
                          </m:r>
                          <m:d>
                            <m:dPr>
                              <m:ctrlPr>
                                <w:rPr>
                                  <w:rFonts w:ascii="Cambria Math" w:hAnsi="Cambria Math" w:cs="Times New Roman"/>
                                  <w:sz w:val="24"/>
                                  <w:szCs w:val="24"/>
                                </w:rPr>
                              </m:ctrlPr>
                            </m:dPr>
                            <m:e>
                              <m:r>
                                <m:rPr>
                                  <m:sty m:val="p"/>
                                </m:rP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e>
                          </m:d>
                        </m:e>
                      </m:d>
                    </m:e>
                  </m:func>
                </m:den>
              </m:f>
            </m:oMath>
            <w:r w:rsidR="0085730F">
              <w:rPr>
                <w:rFonts w:ascii="Times New Roman" w:eastAsiaTheme="minorEastAsia" w:hAnsi="Times New Roman" w:cs="Times New Roman"/>
                <w:sz w:val="24"/>
                <w:szCs w:val="24"/>
              </w:rPr>
              <w:t xml:space="preserve"> (the definition of all the terms can be found on </w:t>
            </w:r>
            <w:r w:rsidR="002A5334" w:rsidRPr="00AA45EA">
              <w:rPr>
                <w:rFonts w:ascii="Times New Roman" w:eastAsiaTheme="minorEastAsia" w:hAnsi="Times New Roman" w:cs="Times New Roman"/>
                <w:sz w:val="24"/>
                <w:szCs w:val="24"/>
              </w:rPr>
              <w:t>section</w:t>
            </w:r>
            <w:r w:rsidR="002A5334">
              <w:rPr>
                <w:rFonts w:ascii="Times New Roman" w:eastAsiaTheme="minorEastAsia" w:hAnsi="Times New Roman" w:cs="Times New Roman"/>
                <w:b/>
                <w:bCs/>
                <w:sz w:val="24"/>
                <w:szCs w:val="24"/>
              </w:rPr>
              <w:t xml:space="preserve"> SI.</w:t>
            </w:r>
            <w:r w:rsidR="00867558">
              <w:rPr>
                <w:rFonts w:ascii="Times New Roman" w:eastAsiaTheme="minorEastAsia" w:hAnsi="Times New Roman" w:cs="Times New Roman"/>
                <w:b/>
                <w:bCs/>
                <w:sz w:val="24"/>
                <w:szCs w:val="24"/>
              </w:rPr>
              <w:t>6</w:t>
            </w:r>
            <w:r w:rsidR="002A5334" w:rsidRPr="002A5334">
              <w:rPr>
                <w:rFonts w:ascii="Times New Roman" w:eastAsiaTheme="minorEastAsia" w:hAnsi="Times New Roman" w:cs="Times New Roman"/>
                <w:sz w:val="24"/>
                <w:szCs w:val="24"/>
              </w:rPr>
              <w:t>)</w:t>
            </w:r>
            <w:r w:rsidR="0085730F">
              <w:rPr>
                <w:rFonts w:ascii="Times New Roman" w:eastAsiaTheme="minorEastAsia" w:hAnsi="Times New Roman" w:cs="Times New Roman"/>
                <w:sz w:val="24"/>
                <w:szCs w:val="24"/>
              </w:rPr>
              <w:t xml:space="preserve"> </w:t>
            </w:r>
            <w:r w:rsidR="0085730F">
              <w:rPr>
                <w:rFonts w:ascii="Times New Roman" w:eastAsiaTheme="minorEastAsia" w:hAnsi="Times New Roman" w:cs="Times New Roman"/>
                <w:iCs/>
                <w:sz w:val="24"/>
                <w:szCs w:val="24"/>
              </w:rPr>
              <w:t xml:space="preserve">c) Dependence of </w:t>
            </w:r>
            <w:r w:rsidR="00867558">
              <w:rPr>
                <w:rFonts w:ascii="Times New Roman" w:eastAsiaTheme="minorEastAsia" w:hAnsi="Times New Roman" w:cs="Times New Roman"/>
                <w:iCs/>
                <w:sz w:val="24"/>
                <w:szCs w:val="24"/>
              </w:rPr>
              <w:t>k</w:t>
            </w:r>
            <w:r w:rsidR="00867558" w:rsidRPr="006C3826">
              <w:rPr>
                <w:rFonts w:ascii="Times New Roman" w:eastAsiaTheme="minorEastAsia" w:hAnsi="Times New Roman" w:cs="Times New Roman"/>
                <w:iCs/>
                <w:sz w:val="24"/>
                <w:szCs w:val="24"/>
                <w:vertAlign w:val="subscript"/>
              </w:rPr>
              <w:t>obs</w:t>
            </w:r>
            <w:r w:rsidR="00867558">
              <w:rPr>
                <w:rFonts w:ascii="Times New Roman" w:eastAsiaTheme="minorEastAsia" w:hAnsi="Times New Roman" w:cs="Times New Roman"/>
                <w:iCs/>
                <w:sz w:val="24"/>
                <w:szCs w:val="24"/>
              </w:rPr>
              <w:t xml:space="preserve"> </w:t>
            </w:r>
            <w:r w:rsidR="0085730F">
              <w:rPr>
                <w:rFonts w:ascii="Times New Roman" w:eastAsiaTheme="minorEastAsia" w:hAnsi="Times New Roman" w:cs="Times New Roman"/>
                <w:iCs/>
                <w:sz w:val="24"/>
                <w:szCs w:val="24"/>
              </w:rPr>
              <w:t xml:space="preserve">in </w:t>
            </w:r>
            <w:r w:rsidR="00F56DDA">
              <w:rPr>
                <w:rFonts w:ascii="Times New Roman" w:eastAsiaTheme="minorEastAsia" w:hAnsi="Times New Roman" w:cs="Times New Roman"/>
                <w:iCs/>
                <w:sz w:val="24"/>
                <w:szCs w:val="24"/>
              </w:rPr>
              <w:t>[CO</w:t>
            </w:r>
            <w:r w:rsidR="00F56DDA" w:rsidRPr="00A87B18">
              <w:rPr>
                <w:rFonts w:ascii="Times New Roman" w:eastAsiaTheme="minorEastAsia" w:hAnsi="Times New Roman" w:cs="Times New Roman"/>
                <w:iCs/>
                <w:sz w:val="24"/>
                <w:szCs w:val="24"/>
                <w:vertAlign w:val="subscript"/>
              </w:rPr>
              <w:t>2</w:t>
            </w:r>
            <w:r w:rsidR="00F56DDA">
              <w:rPr>
                <w:rFonts w:ascii="Times New Roman" w:eastAsiaTheme="minorEastAsia" w:hAnsi="Times New Roman" w:cs="Times New Roman"/>
                <w:iCs/>
                <w:sz w:val="24"/>
                <w:szCs w:val="24"/>
              </w:rPr>
              <w:t xml:space="preserve">] </w:t>
            </w:r>
            <w:r w:rsidR="0085730F">
              <w:rPr>
                <w:rFonts w:ascii="Times New Roman" w:eastAsiaTheme="minorEastAsia" w:hAnsi="Times New Roman" w:cs="Times New Roman"/>
                <w:iCs/>
                <w:sz w:val="24"/>
                <w:szCs w:val="24"/>
              </w:rPr>
              <w:t xml:space="preserve">as determined by FOWA (See </w:t>
            </w:r>
            <w:r w:rsidR="002A5334" w:rsidRPr="00AA45EA">
              <w:rPr>
                <w:rFonts w:ascii="Times New Roman" w:eastAsiaTheme="minorEastAsia" w:hAnsi="Times New Roman" w:cs="Times New Roman"/>
                <w:sz w:val="24"/>
                <w:szCs w:val="24"/>
              </w:rPr>
              <w:t>section</w:t>
            </w:r>
            <w:r w:rsidR="002A5334">
              <w:rPr>
                <w:rFonts w:ascii="Times New Roman" w:eastAsiaTheme="minorEastAsia" w:hAnsi="Times New Roman" w:cs="Times New Roman"/>
                <w:b/>
                <w:bCs/>
                <w:sz w:val="24"/>
                <w:szCs w:val="24"/>
              </w:rPr>
              <w:t xml:space="preserve"> SI.</w:t>
            </w:r>
            <w:r w:rsidR="00867558">
              <w:rPr>
                <w:rFonts w:ascii="Times New Roman" w:eastAsiaTheme="minorEastAsia" w:hAnsi="Times New Roman" w:cs="Times New Roman"/>
                <w:b/>
                <w:bCs/>
                <w:sz w:val="24"/>
                <w:szCs w:val="24"/>
              </w:rPr>
              <w:t>6</w:t>
            </w:r>
            <w:r w:rsidR="0085730F">
              <w:rPr>
                <w:rFonts w:ascii="Times New Roman" w:eastAsiaTheme="minorEastAsia" w:hAnsi="Times New Roman" w:cs="Times New Roman"/>
                <w:iCs/>
                <w:sz w:val="24"/>
                <w:szCs w:val="24"/>
              </w:rPr>
              <w:t xml:space="preserve">). This behavior indicates </w:t>
            </w:r>
            <w:r w:rsidR="00F56DDA">
              <w:rPr>
                <w:rFonts w:ascii="Times New Roman" w:eastAsiaTheme="minorEastAsia" w:hAnsi="Times New Roman" w:cs="Times New Roman"/>
                <w:iCs/>
                <w:sz w:val="24"/>
                <w:szCs w:val="24"/>
              </w:rPr>
              <w:t xml:space="preserve">first </w:t>
            </w:r>
            <w:r w:rsidR="0085730F">
              <w:rPr>
                <w:rFonts w:ascii="Times New Roman" w:eastAsiaTheme="minorEastAsia" w:hAnsi="Times New Roman" w:cs="Times New Roman"/>
                <w:iCs/>
                <w:sz w:val="24"/>
                <w:szCs w:val="24"/>
              </w:rPr>
              <w:t>order dependence on [</w:t>
            </w:r>
            <w:r w:rsidR="00F56DDA">
              <w:rPr>
                <w:rFonts w:ascii="Times New Roman" w:eastAsiaTheme="minorEastAsia" w:hAnsi="Times New Roman" w:cs="Times New Roman"/>
                <w:iCs/>
                <w:sz w:val="24"/>
                <w:szCs w:val="24"/>
              </w:rPr>
              <w:t>CO</w:t>
            </w:r>
            <w:r w:rsidR="00F56DDA" w:rsidRPr="00A87B18">
              <w:rPr>
                <w:rFonts w:ascii="Times New Roman" w:eastAsiaTheme="minorEastAsia" w:hAnsi="Times New Roman" w:cs="Times New Roman"/>
                <w:iCs/>
                <w:sz w:val="24"/>
                <w:szCs w:val="24"/>
                <w:vertAlign w:val="subscript"/>
              </w:rPr>
              <w:t>2</w:t>
            </w:r>
            <w:r w:rsidR="0085730F">
              <w:rPr>
                <w:rFonts w:ascii="Times New Roman" w:eastAsiaTheme="minorEastAsia" w:hAnsi="Times New Roman" w:cs="Times New Roman"/>
                <w:iCs/>
                <w:sz w:val="24"/>
                <w:szCs w:val="24"/>
              </w:rPr>
              <w:t xml:space="preserve">]. Current density is normalized to account for dilution factors </w:t>
            </w:r>
            <w:r w:rsidR="0085730F">
              <w:rPr>
                <w:rFonts w:ascii="Times New Roman" w:hAnsi="Times New Roman" w:cs="Times New Roman"/>
                <w:sz w:val="24"/>
                <w:szCs w:val="24"/>
              </w:rPr>
              <w:t>resulted from adding the proton source</w:t>
            </w:r>
            <w:r w:rsidR="0085730F">
              <w:rPr>
                <w:rFonts w:ascii="Times New Roman" w:eastAsiaTheme="minorEastAsia" w:hAnsi="Times New Roman" w:cs="Times New Roman"/>
                <w:iCs/>
                <w:sz w:val="24"/>
                <w:szCs w:val="24"/>
              </w:rPr>
              <w:t>.</w:t>
            </w:r>
          </w:p>
        </w:tc>
      </w:tr>
    </w:tbl>
    <w:p w14:paraId="448D1F11" w14:textId="77777777" w:rsidR="00BC7F2F" w:rsidRDefault="00BC7F2F" w:rsidP="008B46B2">
      <w:pPr>
        <w:spacing w:line="480" w:lineRule="auto"/>
        <w:jc w:val="both"/>
        <w:rPr>
          <w:rFonts w:ascii="Times New Roman" w:eastAsiaTheme="minorEastAsia" w:hAnsi="Times New Roman" w:cs="Times New Roman"/>
          <w:i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1"/>
        <w:gridCol w:w="3067"/>
        <w:gridCol w:w="3212"/>
      </w:tblGrid>
      <w:tr w:rsidR="005B23A3" w14:paraId="461E39F1" w14:textId="77777777" w:rsidTr="00777642">
        <w:tc>
          <w:tcPr>
            <w:tcW w:w="3116" w:type="dxa"/>
          </w:tcPr>
          <w:p w14:paraId="6BD0A6FF" w14:textId="77777777" w:rsidR="0006139B" w:rsidRDefault="0006139B" w:rsidP="008B46B2">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lastRenderedPageBreak/>
              <w:t>a)</w:t>
            </w:r>
          </w:p>
          <w:p w14:paraId="35B3B449" w14:textId="0C2F2623" w:rsidR="0006139B" w:rsidRDefault="00955BA7" w:rsidP="005930D4">
            <w:pPr>
              <w:spacing w:line="480" w:lineRule="auto"/>
              <w:jc w:val="center"/>
              <w:rPr>
                <w:rFonts w:ascii="Times New Roman" w:eastAsiaTheme="minorEastAsia" w:hAnsi="Times New Roman" w:cs="Times New Roman"/>
                <w:iCs/>
                <w:sz w:val="24"/>
                <w:szCs w:val="24"/>
              </w:rPr>
            </w:pPr>
            <w:r>
              <w:rPr>
                <w:noProof/>
              </w:rPr>
              <w:drawing>
                <wp:inline distT="0" distB="0" distL="0" distR="0" wp14:anchorId="74751CA3" wp14:editId="794BEE8D">
                  <wp:extent cx="1876370" cy="1603374"/>
                  <wp:effectExtent l="0" t="0" r="0" b="0"/>
                  <wp:docPr id="94305532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11706" t="10506" r="12658" b="5003"/>
                          <a:stretch/>
                        </pic:blipFill>
                        <pic:spPr bwMode="auto">
                          <a:xfrm>
                            <a:off x="0" y="0"/>
                            <a:ext cx="1884330" cy="161017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7" w:type="dxa"/>
          </w:tcPr>
          <w:p w14:paraId="15F0AA57" w14:textId="77777777" w:rsidR="0006139B" w:rsidRDefault="0006139B" w:rsidP="008B46B2">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b)</w:t>
            </w:r>
          </w:p>
          <w:p w14:paraId="4A18193A" w14:textId="517C803C" w:rsidR="0006139B" w:rsidRDefault="00E30DCB" w:rsidP="00204EFC">
            <w:pPr>
              <w:spacing w:line="480" w:lineRule="auto"/>
              <w:jc w:val="center"/>
              <w:rPr>
                <w:rFonts w:ascii="Times New Roman" w:eastAsiaTheme="minorEastAsia" w:hAnsi="Times New Roman" w:cs="Times New Roman"/>
                <w:iCs/>
                <w:sz w:val="24"/>
                <w:szCs w:val="24"/>
              </w:rPr>
            </w:pPr>
            <w:r>
              <w:rPr>
                <w:noProof/>
              </w:rPr>
              <w:drawing>
                <wp:inline distT="0" distB="0" distL="0" distR="0" wp14:anchorId="508BF3D1" wp14:editId="385389A6">
                  <wp:extent cx="1865799" cy="1589248"/>
                  <wp:effectExtent l="0" t="0" r="1270" b="0"/>
                  <wp:docPr id="72160426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10429" t="9440" r="12730" b="4997"/>
                          <a:stretch/>
                        </pic:blipFill>
                        <pic:spPr bwMode="auto">
                          <a:xfrm>
                            <a:off x="0" y="0"/>
                            <a:ext cx="1876669" cy="159850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7" w:type="dxa"/>
          </w:tcPr>
          <w:p w14:paraId="60CBA8B5" w14:textId="77777777" w:rsidR="0006139B" w:rsidRDefault="0006139B" w:rsidP="008B46B2">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c)</w:t>
            </w:r>
          </w:p>
          <w:p w14:paraId="198CB591" w14:textId="4AEE0EBB" w:rsidR="0006139B" w:rsidRDefault="005B23A3" w:rsidP="00204EFC">
            <w:pPr>
              <w:spacing w:line="480" w:lineRule="auto"/>
              <w:jc w:val="center"/>
              <w:rPr>
                <w:rFonts w:ascii="Times New Roman" w:eastAsiaTheme="minorEastAsia" w:hAnsi="Times New Roman" w:cs="Times New Roman"/>
                <w:iCs/>
                <w:sz w:val="24"/>
                <w:szCs w:val="24"/>
              </w:rPr>
            </w:pPr>
            <w:r>
              <w:rPr>
                <w:noProof/>
              </w:rPr>
              <w:drawing>
                <wp:inline distT="0" distB="0" distL="0" distR="0" wp14:anchorId="51BFDAF9" wp14:editId="4EC001F7">
                  <wp:extent cx="1961605" cy="1670234"/>
                  <wp:effectExtent l="0" t="0" r="635" b="6350"/>
                  <wp:docPr id="81195908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9522" t="9200" r="12468" b="3968"/>
                          <a:stretch/>
                        </pic:blipFill>
                        <pic:spPr bwMode="auto">
                          <a:xfrm>
                            <a:off x="0" y="0"/>
                            <a:ext cx="1971780" cy="167889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6139B" w14:paraId="5ECAA3AC" w14:textId="77777777" w:rsidTr="00777642">
        <w:tc>
          <w:tcPr>
            <w:tcW w:w="9350" w:type="dxa"/>
            <w:gridSpan w:val="3"/>
          </w:tcPr>
          <w:p w14:paraId="55ACBC8F" w14:textId="4EE4567F" w:rsidR="0006139B" w:rsidRDefault="00951AA8" w:rsidP="0006139B">
            <w:pPr>
              <w:spacing w:line="276" w:lineRule="auto"/>
              <w:jc w:val="both"/>
              <w:rPr>
                <w:rFonts w:ascii="Times New Roman" w:eastAsiaTheme="minorEastAsia" w:hAnsi="Times New Roman" w:cs="Times New Roman"/>
                <w:iCs/>
                <w:sz w:val="24"/>
                <w:szCs w:val="24"/>
              </w:rPr>
            </w:pPr>
            <w:r w:rsidRPr="00867558">
              <w:rPr>
                <w:rFonts w:ascii="Times New Roman" w:eastAsiaTheme="minorEastAsia" w:hAnsi="Times New Roman" w:cs="Times New Roman"/>
                <w:iCs/>
                <w:sz w:val="24"/>
                <w:szCs w:val="24"/>
              </w:rPr>
              <w:t>Supplementary Figure</w:t>
            </w:r>
            <w:r w:rsidR="00867558" w:rsidRPr="00867558">
              <w:rPr>
                <w:rFonts w:ascii="Times New Roman" w:eastAsiaTheme="minorEastAsia" w:hAnsi="Times New Roman" w:cs="Times New Roman"/>
                <w:iCs/>
                <w:sz w:val="24"/>
                <w:szCs w:val="24"/>
              </w:rPr>
              <w:t xml:space="preserve"> </w:t>
            </w:r>
            <w:r w:rsidR="0006139B" w:rsidRPr="00867558">
              <w:rPr>
                <w:rFonts w:ascii="Times New Roman" w:eastAsiaTheme="minorEastAsia" w:hAnsi="Times New Roman" w:cs="Times New Roman"/>
                <w:iCs/>
                <w:sz w:val="24"/>
                <w:szCs w:val="24"/>
              </w:rPr>
              <w:t>S</w:t>
            </w:r>
            <w:r w:rsidR="002A5334" w:rsidRPr="00867558">
              <w:rPr>
                <w:rFonts w:ascii="Times New Roman" w:eastAsiaTheme="minorEastAsia" w:hAnsi="Times New Roman" w:cs="Times New Roman"/>
                <w:iCs/>
                <w:sz w:val="24"/>
                <w:szCs w:val="24"/>
              </w:rPr>
              <w:t>1</w:t>
            </w:r>
            <w:r w:rsidR="00D138CD" w:rsidRPr="00867558">
              <w:rPr>
                <w:rFonts w:ascii="Times New Roman" w:eastAsiaTheme="minorEastAsia" w:hAnsi="Times New Roman" w:cs="Times New Roman"/>
                <w:iCs/>
                <w:sz w:val="24"/>
                <w:szCs w:val="24"/>
              </w:rPr>
              <w:t>6</w:t>
            </w:r>
            <w:r w:rsidR="0006139B">
              <w:rPr>
                <w:rFonts w:ascii="Times New Roman" w:eastAsiaTheme="minorEastAsia" w:hAnsi="Times New Roman" w:cs="Times New Roman"/>
                <w:b/>
                <w:bCs/>
                <w:iCs/>
                <w:sz w:val="24"/>
                <w:szCs w:val="24"/>
              </w:rPr>
              <w:t xml:space="preserve">. </w:t>
            </w:r>
            <w:r w:rsidR="0006139B">
              <w:rPr>
                <w:rFonts w:ascii="Times New Roman" w:eastAsiaTheme="minorEastAsia" w:hAnsi="Times New Roman" w:cs="Times New Roman"/>
                <w:iCs/>
                <w:sz w:val="24"/>
                <w:szCs w:val="24"/>
              </w:rPr>
              <w:t xml:space="preserve">a) and b) correspond to the FOWA plots for water and deuterated water in the region of concentrations at which </w:t>
            </w:r>
            <w:r w:rsidR="00964087">
              <w:rPr>
                <w:rFonts w:ascii="Times New Roman" w:eastAsiaTheme="minorEastAsia" w:hAnsi="Times New Roman" w:cs="Times New Roman"/>
                <w:iCs/>
                <w:sz w:val="24"/>
                <w:szCs w:val="24"/>
              </w:rPr>
              <w:t>kobs</w:t>
            </w:r>
            <w:r w:rsidR="0006139B">
              <w:rPr>
                <w:rFonts w:ascii="Times New Roman" w:eastAsiaTheme="minorEastAsia" w:hAnsi="Times New Roman" w:cs="Times New Roman"/>
                <w:iCs/>
                <w:sz w:val="24"/>
                <w:szCs w:val="24"/>
              </w:rPr>
              <w:t xml:space="preserve"> varies linearly with [water]</w:t>
            </w:r>
            <w:r w:rsidR="00964087" w:rsidRPr="00964087">
              <w:rPr>
                <w:rFonts w:ascii="Times New Roman" w:eastAsiaTheme="minorEastAsia" w:hAnsi="Times New Roman" w:cs="Times New Roman"/>
                <w:iCs/>
                <w:sz w:val="24"/>
                <w:szCs w:val="24"/>
                <w:vertAlign w:val="superscript"/>
              </w:rPr>
              <w:t>2</w:t>
            </w:r>
            <w:r w:rsidR="0006139B">
              <w:rPr>
                <w:rFonts w:ascii="Times New Roman" w:eastAsiaTheme="minorEastAsia" w:hAnsi="Times New Roman" w:cs="Times New Roman"/>
                <w:iCs/>
                <w:sz w:val="24"/>
                <w:szCs w:val="24"/>
              </w:rPr>
              <w:t xml:space="preserve"> at </w:t>
            </w:r>
            <w:r w:rsidR="00F171D9">
              <w:rPr>
                <w:rFonts w:ascii="Times New Roman" w:eastAsiaTheme="minorEastAsia" w:hAnsi="Times New Roman" w:cs="Times New Roman"/>
                <w:iCs/>
                <w:sz w:val="24"/>
                <w:szCs w:val="24"/>
              </w:rPr>
              <w:t>H</w:t>
            </w:r>
            <w:r w:rsidR="0006139B">
              <w:rPr>
                <w:rFonts w:ascii="Times New Roman" w:eastAsiaTheme="minorEastAsia" w:hAnsi="Times New Roman" w:cs="Times New Roman"/>
                <w:iCs/>
                <w:sz w:val="24"/>
                <w:szCs w:val="24"/>
              </w:rPr>
              <w:t>O electrocatalytic regime</w:t>
            </w:r>
            <w:r w:rsidR="00961A1D">
              <w:rPr>
                <w:rFonts w:ascii="Times New Roman" w:eastAsiaTheme="minorEastAsia" w:hAnsi="Times New Roman" w:cs="Times New Roman"/>
                <w:iCs/>
                <w:sz w:val="24"/>
                <w:szCs w:val="24"/>
              </w:rPr>
              <w:t xml:space="preserve">. </w:t>
            </w:r>
            <w:r w:rsidR="0006139B">
              <w:rPr>
                <w:rFonts w:ascii="Times New Roman" w:eastAsiaTheme="minorEastAsia" w:hAnsi="Times New Roman" w:cs="Times New Roman"/>
                <w:iCs/>
                <w:sz w:val="24"/>
                <w:szCs w:val="24"/>
              </w:rPr>
              <w:t xml:space="preserve">X-axis on a) and b) has the following form: </w:t>
            </w:r>
            <m:oMath>
              <m:f>
                <m:fPr>
                  <m:ctrlPr>
                    <w:rPr>
                      <w:rFonts w:ascii="Cambria Math" w:hAnsi="Cambria Math" w:cs="Times New Roman"/>
                      <w:sz w:val="24"/>
                      <w:szCs w:val="24"/>
                    </w:rPr>
                  </m:ctrlPr>
                </m:fPr>
                <m:num>
                  <m:r>
                    <w:rPr>
                      <w:rFonts w:ascii="Cambria Math" w:hAnsi="Cambria Math" w:cs="Times New Roman"/>
                      <w:sz w:val="24"/>
                      <w:szCs w:val="24"/>
                    </w:rPr>
                    <m:t>1</m:t>
                  </m:r>
                </m:num>
                <m:den>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nf</m:t>
                          </m:r>
                          <m:d>
                            <m:dPr>
                              <m:ctrlPr>
                                <w:rPr>
                                  <w:rFonts w:ascii="Cambria Math" w:hAnsi="Cambria Math" w:cs="Times New Roman"/>
                                  <w:sz w:val="24"/>
                                  <w:szCs w:val="24"/>
                                </w:rPr>
                              </m:ctrlPr>
                            </m:dPr>
                            <m:e>
                              <m:r>
                                <m:rPr>
                                  <m:sty m:val="p"/>
                                </m:rP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e>
                          </m:d>
                        </m:e>
                      </m:d>
                    </m:e>
                  </m:func>
                </m:den>
              </m:f>
            </m:oMath>
            <w:r w:rsidR="0006139B">
              <w:rPr>
                <w:rFonts w:ascii="Times New Roman" w:eastAsiaTheme="minorEastAsia" w:hAnsi="Times New Roman" w:cs="Times New Roman"/>
                <w:sz w:val="24"/>
                <w:szCs w:val="24"/>
              </w:rPr>
              <w:t xml:space="preserve"> (the definition of all the terms can be found on </w:t>
            </w:r>
            <w:r w:rsidR="00961A1D" w:rsidRPr="00AA45EA">
              <w:rPr>
                <w:rFonts w:ascii="Times New Roman" w:eastAsiaTheme="minorEastAsia" w:hAnsi="Times New Roman" w:cs="Times New Roman"/>
                <w:sz w:val="24"/>
                <w:szCs w:val="24"/>
              </w:rPr>
              <w:t>section</w:t>
            </w:r>
            <w:r w:rsidR="00961A1D">
              <w:rPr>
                <w:rFonts w:ascii="Times New Roman" w:eastAsiaTheme="minorEastAsia" w:hAnsi="Times New Roman" w:cs="Times New Roman"/>
                <w:b/>
                <w:bCs/>
                <w:sz w:val="24"/>
                <w:szCs w:val="24"/>
              </w:rPr>
              <w:t xml:space="preserve"> SI.</w:t>
            </w:r>
            <w:r w:rsidR="00867558">
              <w:rPr>
                <w:rFonts w:ascii="Times New Roman" w:eastAsiaTheme="minorEastAsia" w:hAnsi="Times New Roman" w:cs="Times New Roman"/>
                <w:b/>
                <w:bCs/>
                <w:sz w:val="24"/>
                <w:szCs w:val="24"/>
              </w:rPr>
              <w:t>6</w:t>
            </w:r>
            <w:r w:rsidR="0006139B">
              <w:rPr>
                <w:rFonts w:ascii="Times New Roman" w:eastAsiaTheme="minorEastAsia" w:hAnsi="Times New Roman" w:cs="Times New Roman"/>
                <w:sz w:val="24"/>
                <w:szCs w:val="24"/>
              </w:rPr>
              <w:t xml:space="preserve"> as well as determination of KIE). c) Variation of observed rate constant with [acid]</w:t>
            </w:r>
            <w:r w:rsidR="0006139B" w:rsidRPr="00074374">
              <w:rPr>
                <w:rFonts w:ascii="Times New Roman" w:eastAsiaTheme="minorEastAsia" w:hAnsi="Times New Roman" w:cs="Times New Roman"/>
                <w:sz w:val="24"/>
                <w:szCs w:val="24"/>
                <w:vertAlign w:val="superscript"/>
              </w:rPr>
              <w:t>2</w:t>
            </w:r>
            <w:r w:rsidR="0006139B">
              <w:rPr>
                <w:rFonts w:ascii="Times New Roman" w:eastAsiaTheme="minorEastAsia" w:hAnsi="Times New Roman" w:cs="Times New Roman"/>
                <w:sz w:val="24"/>
                <w:szCs w:val="24"/>
              </w:rPr>
              <w:t>, which demonstrates second order dependence on [water]. CVs were recorded at 100 mV/s with a solution of 0.1 M electrolyte in acetonitrile containing 0.55 mM of Mn-Imdye.</w:t>
            </w:r>
          </w:p>
        </w:tc>
      </w:tr>
    </w:tbl>
    <w:p w14:paraId="08A6F4A1" w14:textId="77777777" w:rsidR="0006139B" w:rsidRDefault="0006139B" w:rsidP="008B46B2">
      <w:pPr>
        <w:spacing w:line="480" w:lineRule="auto"/>
        <w:jc w:val="both"/>
        <w:rPr>
          <w:rFonts w:ascii="Times New Roman" w:eastAsiaTheme="minorEastAsia" w:hAnsi="Times New Roman" w:cs="Times New Roman"/>
          <w:iCs/>
          <w:sz w:val="24"/>
          <w:szCs w:val="24"/>
        </w:rPr>
      </w:pPr>
    </w:p>
    <w:p w14:paraId="0744430F" w14:textId="77777777" w:rsidR="007D0233" w:rsidRDefault="007D0233" w:rsidP="008B46B2">
      <w:pPr>
        <w:spacing w:line="480" w:lineRule="auto"/>
        <w:jc w:val="both"/>
        <w:rPr>
          <w:rFonts w:ascii="Times New Roman" w:eastAsiaTheme="minorEastAsia" w:hAnsi="Times New Roman" w:cs="Times New Roman"/>
          <w:iCs/>
          <w:sz w:val="24"/>
          <w:szCs w:val="24"/>
        </w:rPr>
      </w:pPr>
    </w:p>
    <w:p w14:paraId="3DB38922" w14:textId="77777777" w:rsidR="007D0233" w:rsidRDefault="007D0233" w:rsidP="008B46B2">
      <w:pPr>
        <w:spacing w:line="480" w:lineRule="auto"/>
        <w:jc w:val="both"/>
        <w:rPr>
          <w:rFonts w:ascii="Times New Roman" w:eastAsiaTheme="minorEastAsia" w:hAnsi="Times New Roman" w:cs="Times New Roman"/>
          <w:iCs/>
          <w:sz w:val="24"/>
          <w:szCs w:val="24"/>
        </w:rPr>
      </w:pPr>
    </w:p>
    <w:p w14:paraId="4E0596F7" w14:textId="77777777" w:rsidR="007D0233" w:rsidRDefault="007D0233" w:rsidP="008B46B2">
      <w:pPr>
        <w:spacing w:line="480" w:lineRule="auto"/>
        <w:jc w:val="both"/>
        <w:rPr>
          <w:rFonts w:ascii="Times New Roman" w:eastAsiaTheme="minorEastAsia" w:hAnsi="Times New Roman" w:cs="Times New Roman"/>
          <w:iCs/>
          <w:sz w:val="24"/>
          <w:szCs w:val="24"/>
        </w:rPr>
      </w:pPr>
    </w:p>
    <w:p w14:paraId="31314A90" w14:textId="77777777" w:rsidR="007D0233" w:rsidRDefault="007D0233" w:rsidP="008B46B2">
      <w:pPr>
        <w:spacing w:line="480" w:lineRule="auto"/>
        <w:jc w:val="both"/>
        <w:rPr>
          <w:rFonts w:ascii="Times New Roman" w:eastAsiaTheme="minorEastAsia" w:hAnsi="Times New Roman" w:cs="Times New Roman"/>
          <w:iCs/>
          <w:sz w:val="24"/>
          <w:szCs w:val="24"/>
        </w:rPr>
      </w:pPr>
    </w:p>
    <w:p w14:paraId="4ADC29BF" w14:textId="77777777" w:rsidR="007D0233" w:rsidRDefault="007D0233" w:rsidP="008B46B2">
      <w:pPr>
        <w:spacing w:line="480" w:lineRule="auto"/>
        <w:jc w:val="both"/>
        <w:rPr>
          <w:rFonts w:ascii="Times New Roman" w:eastAsiaTheme="minorEastAsia" w:hAnsi="Times New Roman" w:cs="Times New Roman"/>
          <w:iCs/>
          <w:sz w:val="24"/>
          <w:szCs w:val="24"/>
        </w:rPr>
      </w:pPr>
    </w:p>
    <w:p w14:paraId="0D73877E" w14:textId="77777777" w:rsidR="007D0233" w:rsidRDefault="007D0233" w:rsidP="008B46B2">
      <w:pPr>
        <w:spacing w:line="480" w:lineRule="auto"/>
        <w:jc w:val="both"/>
        <w:rPr>
          <w:rFonts w:ascii="Times New Roman" w:eastAsiaTheme="minorEastAsia" w:hAnsi="Times New Roman" w:cs="Times New Roman"/>
          <w:iCs/>
          <w:sz w:val="24"/>
          <w:szCs w:val="24"/>
        </w:rPr>
      </w:pPr>
    </w:p>
    <w:p w14:paraId="3DE02C3B" w14:textId="77777777" w:rsidR="007D0233" w:rsidRDefault="007D0233" w:rsidP="008B46B2">
      <w:pPr>
        <w:spacing w:line="480" w:lineRule="auto"/>
        <w:jc w:val="both"/>
        <w:rPr>
          <w:rFonts w:ascii="Times New Roman" w:eastAsiaTheme="minorEastAsia" w:hAnsi="Times New Roman" w:cs="Times New Roman"/>
          <w:iCs/>
          <w:sz w:val="24"/>
          <w:szCs w:val="24"/>
        </w:rPr>
      </w:pPr>
    </w:p>
    <w:p w14:paraId="157AB40F" w14:textId="77777777" w:rsidR="007D0233" w:rsidRDefault="007D0233" w:rsidP="008B46B2">
      <w:pPr>
        <w:spacing w:line="480" w:lineRule="auto"/>
        <w:jc w:val="both"/>
        <w:rPr>
          <w:rFonts w:ascii="Times New Roman" w:eastAsiaTheme="minorEastAsia" w:hAnsi="Times New Roman" w:cs="Times New Roman"/>
          <w:iCs/>
          <w:sz w:val="24"/>
          <w:szCs w:val="24"/>
        </w:rPr>
      </w:pPr>
    </w:p>
    <w:p w14:paraId="69B6DD65" w14:textId="77777777" w:rsidR="007D0233" w:rsidRPr="00791D7C" w:rsidRDefault="007D0233" w:rsidP="008B46B2">
      <w:pPr>
        <w:spacing w:line="480" w:lineRule="auto"/>
        <w:jc w:val="both"/>
        <w:rPr>
          <w:rFonts w:ascii="Times New Roman" w:eastAsiaTheme="minorEastAsia" w:hAnsi="Times New Roman" w:cs="Times New Roman"/>
          <w:i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35"/>
      </w:tblGrid>
      <w:tr w:rsidR="00400E2F" w14:paraId="14B9B2E4" w14:textId="77777777" w:rsidTr="0077161F">
        <w:tc>
          <w:tcPr>
            <w:tcW w:w="4675" w:type="dxa"/>
          </w:tcPr>
          <w:p w14:paraId="7885265F" w14:textId="77777777" w:rsidR="00400E2F" w:rsidRDefault="00400E2F" w:rsidP="0077161F">
            <w:pPr>
              <w:spacing w:line="480" w:lineRule="auto"/>
              <w:jc w:val="center"/>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lastRenderedPageBreak/>
              <w:t>a)</w:t>
            </w:r>
          </w:p>
          <w:p w14:paraId="271E0865" w14:textId="199FE260" w:rsidR="00400E2F" w:rsidRDefault="007D0233" w:rsidP="0077161F">
            <w:pPr>
              <w:spacing w:line="480" w:lineRule="auto"/>
              <w:jc w:val="center"/>
              <w:rPr>
                <w:rFonts w:ascii="Times New Roman" w:eastAsiaTheme="minorEastAsia" w:hAnsi="Times New Roman" w:cs="Times New Roman"/>
                <w:iCs/>
                <w:sz w:val="24"/>
                <w:szCs w:val="24"/>
              </w:rPr>
            </w:pPr>
            <w:r>
              <w:rPr>
                <w:noProof/>
              </w:rPr>
              <w:drawing>
                <wp:inline distT="0" distB="0" distL="0" distR="0" wp14:anchorId="6B05B13B" wp14:editId="421AA5E3">
                  <wp:extent cx="2807129" cy="2262215"/>
                  <wp:effectExtent l="0" t="0" r="0" b="5080"/>
                  <wp:docPr id="20634682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7747" t="9192" r="11218" b="5438"/>
                          <a:stretch/>
                        </pic:blipFill>
                        <pic:spPr bwMode="auto">
                          <a:xfrm>
                            <a:off x="0" y="0"/>
                            <a:ext cx="2811837" cy="226600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75" w:type="dxa"/>
          </w:tcPr>
          <w:p w14:paraId="4634C429" w14:textId="77777777" w:rsidR="00400E2F" w:rsidRDefault="00400E2F" w:rsidP="0077161F">
            <w:pPr>
              <w:spacing w:line="480" w:lineRule="auto"/>
              <w:jc w:val="center"/>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b)</w:t>
            </w:r>
          </w:p>
          <w:p w14:paraId="71563EF2" w14:textId="289146C2" w:rsidR="00400E2F" w:rsidRDefault="002965CD" w:rsidP="0077161F">
            <w:pPr>
              <w:spacing w:line="480" w:lineRule="auto"/>
              <w:jc w:val="center"/>
              <w:rPr>
                <w:rFonts w:ascii="Times New Roman" w:eastAsiaTheme="minorEastAsia" w:hAnsi="Times New Roman" w:cs="Times New Roman"/>
                <w:iCs/>
                <w:sz w:val="24"/>
                <w:szCs w:val="24"/>
              </w:rPr>
            </w:pPr>
            <w:r>
              <w:rPr>
                <w:noProof/>
              </w:rPr>
              <w:drawing>
                <wp:inline distT="0" distB="0" distL="0" distR="0" wp14:anchorId="24E73D35" wp14:editId="3756D790">
                  <wp:extent cx="2875281" cy="2299214"/>
                  <wp:effectExtent l="0" t="0" r="1270" b="6350"/>
                  <wp:docPr id="97073028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7200" t="10703" r="11779" b="4602"/>
                          <a:stretch/>
                        </pic:blipFill>
                        <pic:spPr bwMode="auto">
                          <a:xfrm>
                            <a:off x="0" y="0"/>
                            <a:ext cx="2884591" cy="230665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00E2F" w14:paraId="1F0D0A32" w14:textId="77777777" w:rsidTr="0077161F">
        <w:tc>
          <w:tcPr>
            <w:tcW w:w="9350" w:type="dxa"/>
            <w:gridSpan w:val="2"/>
          </w:tcPr>
          <w:p w14:paraId="33109ABD" w14:textId="2F42898D" w:rsidR="00400E2F" w:rsidRPr="00AA0973" w:rsidRDefault="00951AA8" w:rsidP="0077161F">
            <w:pPr>
              <w:spacing w:line="276" w:lineRule="auto"/>
              <w:jc w:val="both"/>
              <w:rPr>
                <w:rFonts w:ascii="Times New Roman" w:eastAsiaTheme="minorEastAsia" w:hAnsi="Times New Roman" w:cs="Times New Roman"/>
                <w:iCs/>
                <w:sz w:val="24"/>
                <w:szCs w:val="24"/>
              </w:rPr>
            </w:pPr>
            <w:r w:rsidRPr="00867558">
              <w:rPr>
                <w:rFonts w:ascii="Times New Roman" w:eastAsiaTheme="minorEastAsia" w:hAnsi="Times New Roman" w:cs="Times New Roman"/>
                <w:iCs/>
                <w:sz w:val="24"/>
                <w:szCs w:val="24"/>
              </w:rPr>
              <w:t>Supplementary Figure</w:t>
            </w:r>
            <w:r w:rsidR="00867558" w:rsidRPr="00867558">
              <w:rPr>
                <w:rFonts w:ascii="Times New Roman" w:eastAsiaTheme="minorEastAsia" w:hAnsi="Times New Roman" w:cs="Times New Roman"/>
                <w:iCs/>
                <w:sz w:val="24"/>
                <w:szCs w:val="24"/>
              </w:rPr>
              <w:t xml:space="preserve"> </w:t>
            </w:r>
            <w:r w:rsidR="00400E2F" w:rsidRPr="00867558">
              <w:rPr>
                <w:rFonts w:ascii="Times New Roman" w:eastAsiaTheme="minorEastAsia" w:hAnsi="Times New Roman" w:cs="Times New Roman"/>
                <w:iCs/>
                <w:sz w:val="24"/>
                <w:szCs w:val="24"/>
              </w:rPr>
              <w:t>S1</w:t>
            </w:r>
            <w:r w:rsidR="00D138CD" w:rsidRPr="00867558">
              <w:rPr>
                <w:rFonts w:ascii="Times New Roman" w:eastAsiaTheme="minorEastAsia" w:hAnsi="Times New Roman" w:cs="Times New Roman"/>
                <w:iCs/>
                <w:sz w:val="24"/>
                <w:szCs w:val="24"/>
              </w:rPr>
              <w:t>7</w:t>
            </w:r>
            <w:r w:rsidR="00400E2F" w:rsidRPr="00867558">
              <w:rPr>
                <w:rFonts w:ascii="Times New Roman" w:eastAsiaTheme="minorEastAsia" w:hAnsi="Times New Roman" w:cs="Times New Roman"/>
                <w:iCs/>
                <w:sz w:val="24"/>
                <w:szCs w:val="24"/>
              </w:rPr>
              <w:t>.</w:t>
            </w:r>
            <w:r w:rsidR="00400E2F">
              <w:rPr>
                <w:rFonts w:ascii="Times New Roman" w:eastAsiaTheme="minorEastAsia" w:hAnsi="Times New Roman" w:cs="Times New Roman"/>
                <w:b/>
                <w:bCs/>
                <w:iCs/>
                <w:sz w:val="24"/>
                <w:szCs w:val="24"/>
              </w:rPr>
              <w:t xml:space="preserve"> </w:t>
            </w:r>
            <w:r w:rsidR="00400E2F" w:rsidRPr="00E31DD9">
              <w:rPr>
                <w:rFonts w:ascii="Times New Roman" w:eastAsiaTheme="minorEastAsia" w:hAnsi="Times New Roman" w:cs="Times New Roman"/>
                <w:iCs/>
                <w:sz w:val="24"/>
                <w:szCs w:val="24"/>
              </w:rPr>
              <w:t>a)</w:t>
            </w:r>
            <w:r w:rsidR="00400E2F">
              <w:rPr>
                <w:rFonts w:ascii="Times New Roman" w:eastAsiaTheme="minorEastAsia" w:hAnsi="Times New Roman" w:cs="Times New Roman"/>
                <w:iCs/>
                <w:sz w:val="24"/>
                <w:szCs w:val="24"/>
              </w:rPr>
              <w:t xml:space="preserve"> Catalytic response recorded at LO regimes (25 mV/s) with varying concentration of Mn-Imdye</w:t>
            </w:r>
            <w:r w:rsidR="00AC7987">
              <w:rPr>
                <w:rFonts w:ascii="Times New Roman" w:eastAsiaTheme="minorEastAsia" w:hAnsi="Times New Roman" w:cs="Times New Roman"/>
                <w:iCs/>
                <w:sz w:val="24"/>
                <w:szCs w:val="24"/>
              </w:rPr>
              <w:t xml:space="preserve"> and constant [MeOH] (2.35 M) and [CO</w:t>
            </w:r>
            <w:r w:rsidR="00AC7987" w:rsidRPr="00CC2337">
              <w:rPr>
                <w:rFonts w:ascii="Times New Roman" w:eastAsiaTheme="minorEastAsia" w:hAnsi="Times New Roman" w:cs="Times New Roman"/>
                <w:iCs/>
                <w:sz w:val="24"/>
                <w:szCs w:val="24"/>
                <w:vertAlign w:val="subscript"/>
              </w:rPr>
              <w:t>2</w:t>
            </w:r>
            <w:r w:rsidR="00AC7987">
              <w:rPr>
                <w:rFonts w:ascii="Times New Roman" w:eastAsiaTheme="minorEastAsia" w:hAnsi="Times New Roman" w:cs="Times New Roman"/>
                <w:iCs/>
                <w:sz w:val="24"/>
                <w:szCs w:val="24"/>
              </w:rPr>
              <w:t>] (0.28 M). b) Linear fit showing a first order dependence of catalytic current on [Mn-Imdye] at LO electrocatalytic regime. The catalytic current density shown in the image was chosen at E = E</w:t>
            </w:r>
            <w:r w:rsidR="00AC7987">
              <w:rPr>
                <w:rFonts w:ascii="Times New Roman" w:eastAsiaTheme="minorEastAsia" w:hAnsi="Times New Roman" w:cs="Times New Roman"/>
                <w:iCs/>
                <w:sz w:val="24"/>
                <w:szCs w:val="24"/>
                <w:vertAlign w:val="subscript"/>
              </w:rPr>
              <w:t>1/</w:t>
            </w:r>
            <w:r w:rsidR="00AC7987" w:rsidRPr="00673FA4">
              <w:rPr>
                <w:rFonts w:ascii="Times New Roman" w:eastAsiaTheme="minorEastAsia" w:hAnsi="Times New Roman" w:cs="Times New Roman"/>
                <w:iCs/>
                <w:sz w:val="24"/>
                <w:szCs w:val="24"/>
                <w:vertAlign w:val="subscript"/>
              </w:rPr>
              <w:t>2</w:t>
            </w:r>
            <w:r w:rsidR="00AC7987">
              <w:rPr>
                <w:rFonts w:ascii="Times New Roman" w:eastAsiaTheme="minorEastAsia" w:hAnsi="Times New Roman" w:cs="Times New Roman"/>
                <w:iCs/>
                <w:sz w:val="24"/>
                <w:szCs w:val="24"/>
              </w:rPr>
              <w:t xml:space="preserve"> because this E lies in the foot region of the catalytic wave in which complications from ideal voltammograms are minimized. In this region j-cat is proportional to [cat]</w:t>
            </w:r>
            <w:r w:rsidR="00AC7987" w:rsidRPr="00415C9B">
              <w:rPr>
                <w:rFonts w:ascii="Times New Roman" w:eastAsiaTheme="minorEastAsia" w:hAnsi="Times New Roman" w:cs="Times New Roman"/>
                <w:iCs/>
                <w:sz w:val="24"/>
                <w:szCs w:val="24"/>
                <w:vertAlign w:val="subscript"/>
              </w:rPr>
              <w:t>bulk</w:t>
            </w:r>
            <w:r w:rsidR="00AC7987">
              <w:rPr>
                <w:rFonts w:ascii="Times New Roman" w:eastAsiaTheme="minorEastAsia" w:hAnsi="Times New Roman" w:cs="Times New Roman"/>
                <w:iCs/>
                <w:sz w:val="24"/>
                <w:szCs w:val="24"/>
              </w:rPr>
              <w:t xml:space="preserve"> as follows: </w:t>
            </w:r>
            <m:oMath>
              <m:r>
                <m:rPr>
                  <m:sty m:val="p"/>
                </m:rPr>
                <w:rPr>
                  <w:rFonts w:ascii="Cambria Math" w:eastAsiaTheme="minorEastAsia" w:hAnsi="Cambria Math" w:cs="Times New Roman"/>
                  <w:sz w:val="24"/>
                  <w:szCs w:val="24"/>
                </w:rPr>
                <m:t>j-cat=</m:t>
              </m:r>
              <m:f>
                <m:fPr>
                  <m:ctrlPr>
                    <w:rPr>
                      <w:rFonts w:ascii="Cambria Math" w:eastAsiaTheme="minorEastAsia" w:hAnsi="Cambria Math" w:cs="Times New Roman"/>
                      <w:sz w:val="24"/>
                      <w:szCs w:val="24"/>
                    </w:rPr>
                  </m:ctrlPr>
                </m:fPr>
                <m:num>
                  <m:r>
                    <m:rPr>
                      <m:sty m:val="p"/>
                    </m:rPr>
                    <w:rPr>
                      <w:rFonts w:ascii="Cambria Math" w:eastAsiaTheme="minorEastAsia" w:hAnsi="Cambria Math" w:cs="Times New Roman"/>
                      <w:sz w:val="24"/>
                      <w:szCs w:val="24"/>
                    </w:rPr>
                    <m:t>nF</m:t>
                  </m:r>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[cat]</m:t>
                      </m:r>
                    </m:e>
                    <m:sub>
                      <m:r>
                        <m:rPr>
                          <m:sty m:val="p"/>
                        </m:rPr>
                        <w:rPr>
                          <w:rFonts w:ascii="Cambria Math" w:eastAsiaTheme="minorEastAsia" w:hAnsi="Cambria Math" w:cs="Times New Roman"/>
                          <w:sz w:val="24"/>
                          <w:szCs w:val="24"/>
                        </w:rPr>
                        <m:t>bulk</m:t>
                      </m:r>
                    </m:sub>
                  </m:sSub>
                  <m:sSup>
                    <m:sSupPr>
                      <m:ctrlPr>
                        <w:rPr>
                          <w:rFonts w:ascii="Cambria Math" w:eastAsiaTheme="minorEastAsia" w:hAnsi="Cambria Math" w:cs="Times New Roman"/>
                          <w:sz w:val="24"/>
                          <w:szCs w:val="24"/>
                        </w:rPr>
                      </m:ctrlPr>
                    </m:sSupPr>
                    <m:e>
                      <m:r>
                        <m:rPr>
                          <m:sty m:val="p"/>
                        </m:rPr>
                        <w:rPr>
                          <w:rFonts w:ascii="Cambria Math" w:eastAsiaTheme="minorEastAsia" w:hAnsi="Cambria Math" w:cs="Times New Roman"/>
                          <w:sz w:val="24"/>
                          <w:szCs w:val="24"/>
                        </w:rPr>
                        <m:t>(</m:t>
                      </m:r>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D</m:t>
                          </m:r>
                        </m:e>
                        <m:sub>
                          <m:r>
                            <m:rPr>
                              <m:sty m:val="p"/>
                            </m:rPr>
                            <w:rPr>
                              <w:rFonts w:ascii="Cambria Math" w:eastAsiaTheme="minorEastAsia" w:hAnsi="Cambria Math" w:cs="Times New Roman"/>
                              <w:sz w:val="24"/>
                              <w:szCs w:val="24"/>
                            </w:rPr>
                            <m:t>cat</m:t>
                          </m:r>
                        </m:sub>
                      </m:sSub>
                      <m:r>
                        <m:rPr>
                          <m:sty m:val="p"/>
                        </m:rPr>
                        <w:rPr>
                          <w:rFonts w:ascii="Cambria Math" w:eastAsiaTheme="minorEastAsia" w:hAnsi="Cambria Math" w:cs="Times New Roman"/>
                          <w:sz w:val="24"/>
                          <w:szCs w:val="24"/>
                        </w:rPr>
                        <m:t>Fv/RT)</m:t>
                      </m:r>
                    </m:e>
                    <m:sup>
                      <m:r>
                        <m:rPr>
                          <m:sty m:val="p"/>
                        </m:rPr>
                        <w:rPr>
                          <w:rFonts w:ascii="Cambria Math" w:eastAsiaTheme="minorEastAsia" w:hAnsi="Cambria Math" w:cs="Times New Roman"/>
                          <w:sz w:val="24"/>
                          <w:szCs w:val="24"/>
                        </w:rPr>
                        <m:t>0.5</m:t>
                      </m:r>
                    </m:sup>
                  </m:sSup>
                </m:num>
                <m:den>
                  <m:r>
                    <m:rPr>
                      <m:sty m:val="p"/>
                    </m:rPr>
                    <w:rPr>
                      <w:rFonts w:ascii="Cambria Math" w:eastAsiaTheme="minorEastAsia" w:hAnsi="Cambria Math" w:cs="Times New Roman"/>
                      <w:sz w:val="24"/>
                      <w:szCs w:val="24"/>
                    </w:rPr>
                    <m:t>1+exp⁡[F/RT(E-</m:t>
                  </m:r>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E</m:t>
                      </m:r>
                    </m:e>
                    <m:sub>
                      <m:r>
                        <m:rPr>
                          <m:sty m:val="p"/>
                        </m:rPr>
                        <w:rPr>
                          <w:rFonts w:ascii="Cambria Math" w:eastAsiaTheme="minorEastAsia" w:hAnsi="Cambria Math" w:cs="Times New Roman"/>
                          <w:sz w:val="24"/>
                          <w:szCs w:val="24"/>
                        </w:rPr>
                        <m:t>cat/2</m:t>
                      </m:r>
                    </m:sub>
                  </m:sSub>
                  <m:r>
                    <m:rPr>
                      <m:sty m:val="p"/>
                    </m:rPr>
                    <w:rPr>
                      <w:rFonts w:ascii="Cambria Math" w:eastAsiaTheme="minorEastAsia" w:hAnsi="Cambria Math" w:cs="Times New Roman"/>
                      <w:sz w:val="24"/>
                      <w:szCs w:val="24"/>
                    </w:rPr>
                    <m:t>)]</m:t>
                  </m:r>
                </m:den>
              </m:f>
            </m:oMath>
            <w:r w:rsidR="00F662F3">
              <w:rPr>
                <w:rFonts w:ascii="Times New Roman" w:eastAsiaTheme="minorEastAsia" w:hAnsi="Times New Roman" w:cs="Times New Roman"/>
                <w:sz w:val="24"/>
                <w:szCs w:val="24"/>
              </w:rPr>
              <w:t xml:space="preserve">. The definition of all the terms can be found in </w:t>
            </w:r>
            <w:r w:rsidR="00961A1D" w:rsidRPr="00AA45EA">
              <w:rPr>
                <w:rFonts w:ascii="Times New Roman" w:eastAsiaTheme="minorEastAsia" w:hAnsi="Times New Roman" w:cs="Times New Roman"/>
                <w:sz w:val="24"/>
                <w:szCs w:val="24"/>
              </w:rPr>
              <w:t>section</w:t>
            </w:r>
            <w:r w:rsidR="00961A1D">
              <w:rPr>
                <w:rFonts w:ascii="Times New Roman" w:eastAsiaTheme="minorEastAsia" w:hAnsi="Times New Roman" w:cs="Times New Roman"/>
                <w:b/>
                <w:bCs/>
                <w:sz w:val="24"/>
                <w:szCs w:val="24"/>
              </w:rPr>
              <w:t xml:space="preserve"> SI</w:t>
            </w:r>
            <w:r w:rsidR="00E14829">
              <w:rPr>
                <w:rFonts w:ascii="Times New Roman" w:eastAsiaTheme="minorEastAsia" w:hAnsi="Times New Roman" w:cs="Times New Roman"/>
                <w:b/>
                <w:bCs/>
                <w:sz w:val="24"/>
                <w:szCs w:val="24"/>
              </w:rPr>
              <w:t>.6</w:t>
            </w:r>
          </w:p>
        </w:tc>
      </w:tr>
    </w:tbl>
    <w:p w14:paraId="2E633B9E" w14:textId="3B0E523E" w:rsidR="00A336DB" w:rsidRDefault="00A336DB">
      <w:pPr>
        <w:rPr>
          <w:rFonts w:ascii="Times New Roman" w:hAnsi="Times New Roman" w:cs="Times New Roman"/>
          <w:b/>
          <w:bCs/>
          <w:sz w:val="24"/>
          <w:szCs w:val="24"/>
        </w:rPr>
      </w:pPr>
      <w:r>
        <w:rPr>
          <w:rFonts w:ascii="Times New Roman" w:hAnsi="Times New Roman" w:cs="Times New Roman"/>
          <w:b/>
          <w:bCs/>
          <w:sz w:val="24"/>
          <w:szCs w:val="24"/>
        </w:rPr>
        <w:br w:type="page"/>
      </w:r>
    </w:p>
    <w:p w14:paraId="2F75E06D" w14:textId="77777777" w:rsidR="009512A9" w:rsidRDefault="009512A9" w:rsidP="008B46B2">
      <w:pPr>
        <w:spacing w:line="480" w:lineRule="auto"/>
        <w:jc w:val="both"/>
        <w:rPr>
          <w:rFonts w:ascii="Times New Roman" w:hAnsi="Times New Roman" w:cs="Times New Roman"/>
          <w:b/>
          <w:bCs/>
          <w:sz w:val="24"/>
          <w:szCs w:val="24"/>
        </w:rPr>
      </w:pPr>
    </w:p>
    <w:tbl>
      <w:tblPr>
        <w:tblStyle w:val="TableGrid"/>
        <w:tblW w:w="978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678"/>
      </w:tblGrid>
      <w:tr w:rsidR="00DA43B7" w14:paraId="0462E8C1" w14:textId="4C7543CF" w:rsidTr="008221A7">
        <w:trPr>
          <w:jc w:val="center"/>
        </w:trPr>
        <w:tc>
          <w:tcPr>
            <w:tcW w:w="9350" w:type="dxa"/>
            <w:gridSpan w:val="2"/>
          </w:tcPr>
          <w:p w14:paraId="5C6A84B4" w14:textId="77777777" w:rsidR="00DA43B7" w:rsidRDefault="00DA43B7" w:rsidP="0077161F">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a)</w:t>
            </w:r>
          </w:p>
          <w:p w14:paraId="49B7331E" w14:textId="38EB9616" w:rsidR="00DA43B7" w:rsidRDefault="004E7BC5" w:rsidP="00DA43B7">
            <w:pPr>
              <w:spacing w:line="480" w:lineRule="auto"/>
              <w:jc w:val="center"/>
              <w:rPr>
                <w:rFonts w:ascii="Times New Roman" w:eastAsiaTheme="minorEastAsia" w:hAnsi="Times New Roman" w:cs="Times New Roman"/>
                <w:iCs/>
                <w:sz w:val="24"/>
                <w:szCs w:val="24"/>
              </w:rPr>
            </w:pPr>
            <w:r>
              <w:rPr>
                <w:noProof/>
              </w:rPr>
              <w:drawing>
                <wp:inline distT="0" distB="0" distL="0" distR="0" wp14:anchorId="7A86BBF4" wp14:editId="6DC945B2">
                  <wp:extent cx="2706201" cy="2192706"/>
                  <wp:effectExtent l="0" t="0" r="0" b="0"/>
                  <wp:docPr id="162944042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6226" t="9044" r="12848" b="5238"/>
                          <a:stretch/>
                        </pic:blipFill>
                        <pic:spPr bwMode="auto">
                          <a:xfrm>
                            <a:off x="0" y="0"/>
                            <a:ext cx="2716348" cy="220092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75F4A" w14:paraId="3D384F0E" w14:textId="77777777" w:rsidTr="008221A7">
        <w:trPr>
          <w:jc w:val="center"/>
        </w:trPr>
        <w:tc>
          <w:tcPr>
            <w:tcW w:w="4673" w:type="dxa"/>
          </w:tcPr>
          <w:p w14:paraId="145843D8" w14:textId="77777777" w:rsidR="00DA43B7" w:rsidRDefault="00DA43B7" w:rsidP="0077161F">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b)</w:t>
            </w:r>
          </w:p>
          <w:p w14:paraId="5F616879" w14:textId="69A447C8" w:rsidR="00DA43B7" w:rsidRDefault="00CA6D9F" w:rsidP="00DA43B7">
            <w:pPr>
              <w:spacing w:line="480" w:lineRule="auto"/>
              <w:jc w:val="center"/>
              <w:rPr>
                <w:rFonts w:ascii="Times New Roman" w:eastAsiaTheme="minorEastAsia" w:hAnsi="Times New Roman" w:cs="Times New Roman"/>
                <w:iCs/>
                <w:sz w:val="24"/>
                <w:szCs w:val="24"/>
              </w:rPr>
            </w:pPr>
            <w:r>
              <w:rPr>
                <w:noProof/>
              </w:rPr>
              <w:drawing>
                <wp:inline distT="0" distB="0" distL="0" distR="0" wp14:anchorId="4E1A064C" wp14:editId="1C956418">
                  <wp:extent cx="2595205" cy="2131164"/>
                  <wp:effectExtent l="0" t="0" r="0" b="2540"/>
                  <wp:docPr id="47041888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9366" t="9312" r="10961" b="5157"/>
                          <a:stretch/>
                        </pic:blipFill>
                        <pic:spPr bwMode="auto">
                          <a:xfrm>
                            <a:off x="0" y="0"/>
                            <a:ext cx="2599503" cy="213469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77" w:type="dxa"/>
          </w:tcPr>
          <w:p w14:paraId="362D903C" w14:textId="77777777" w:rsidR="00DA43B7" w:rsidRDefault="00DA43B7" w:rsidP="0077161F">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c)</w:t>
            </w:r>
          </w:p>
          <w:p w14:paraId="761921F3" w14:textId="556B6C05" w:rsidR="00DA43B7" w:rsidRDefault="00D47463" w:rsidP="00DA43B7">
            <w:pPr>
              <w:spacing w:line="480" w:lineRule="auto"/>
              <w:jc w:val="center"/>
              <w:rPr>
                <w:rFonts w:ascii="Times New Roman" w:eastAsiaTheme="minorEastAsia" w:hAnsi="Times New Roman" w:cs="Times New Roman"/>
                <w:iCs/>
                <w:sz w:val="24"/>
                <w:szCs w:val="24"/>
              </w:rPr>
            </w:pPr>
            <w:r>
              <w:rPr>
                <w:noProof/>
              </w:rPr>
              <w:drawing>
                <wp:inline distT="0" distB="0" distL="0" distR="0" wp14:anchorId="43748CC6" wp14:editId="22249C69">
                  <wp:extent cx="2701836" cy="2188217"/>
                  <wp:effectExtent l="0" t="0" r="3810" b="2540"/>
                  <wp:docPr id="87500332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7763" t="8699" r="12252" b="6617"/>
                          <a:stretch/>
                        </pic:blipFill>
                        <pic:spPr bwMode="auto">
                          <a:xfrm>
                            <a:off x="0" y="0"/>
                            <a:ext cx="2714599" cy="219855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50D28" w14:paraId="376A5667" w14:textId="1430D45A" w:rsidTr="00E8481A">
        <w:trPr>
          <w:jc w:val="center"/>
        </w:trPr>
        <w:tc>
          <w:tcPr>
            <w:tcW w:w="9350" w:type="dxa"/>
            <w:gridSpan w:val="2"/>
          </w:tcPr>
          <w:p w14:paraId="304F3AFE" w14:textId="1EB1586D" w:rsidR="00450D28" w:rsidRPr="00B40AC4" w:rsidRDefault="00951AA8" w:rsidP="0077161F">
            <w:pPr>
              <w:spacing w:line="276" w:lineRule="auto"/>
              <w:jc w:val="both"/>
              <w:rPr>
                <w:rFonts w:ascii="Times New Roman" w:eastAsiaTheme="minorEastAsia" w:hAnsi="Times New Roman" w:cs="Times New Roman"/>
                <w:b/>
                <w:bCs/>
                <w:iCs/>
                <w:sz w:val="24"/>
                <w:szCs w:val="24"/>
              </w:rPr>
            </w:pPr>
            <w:r w:rsidRPr="00E14829">
              <w:rPr>
                <w:rFonts w:ascii="Times New Roman" w:eastAsiaTheme="minorEastAsia" w:hAnsi="Times New Roman" w:cs="Times New Roman"/>
                <w:iCs/>
                <w:sz w:val="24"/>
                <w:szCs w:val="24"/>
              </w:rPr>
              <w:t>Supplementary Figure</w:t>
            </w:r>
            <w:r w:rsidR="00E14829" w:rsidRPr="00E14829">
              <w:rPr>
                <w:rFonts w:ascii="Times New Roman" w:eastAsiaTheme="minorEastAsia" w:hAnsi="Times New Roman" w:cs="Times New Roman"/>
                <w:iCs/>
                <w:sz w:val="24"/>
                <w:szCs w:val="24"/>
              </w:rPr>
              <w:t xml:space="preserve"> </w:t>
            </w:r>
            <w:r w:rsidR="00450D28" w:rsidRPr="00E14829">
              <w:rPr>
                <w:rFonts w:ascii="Times New Roman" w:eastAsiaTheme="minorEastAsia" w:hAnsi="Times New Roman" w:cs="Times New Roman"/>
                <w:iCs/>
                <w:sz w:val="24"/>
                <w:szCs w:val="24"/>
              </w:rPr>
              <w:t>S1</w:t>
            </w:r>
            <w:r w:rsidR="00D138CD" w:rsidRPr="00E14829">
              <w:rPr>
                <w:rFonts w:ascii="Times New Roman" w:eastAsiaTheme="minorEastAsia" w:hAnsi="Times New Roman" w:cs="Times New Roman"/>
                <w:iCs/>
                <w:sz w:val="24"/>
                <w:szCs w:val="24"/>
              </w:rPr>
              <w:t>8</w:t>
            </w:r>
            <w:r w:rsidR="00450D28">
              <w:rPr>
                <w:rFonts w:ascii="Times New Roman" w:eastAsiaTheme="minorEastAsia" w:hAnsi="Times New Roman" w:cs="Times New Roman"/>
                <w:iCs/>
                <w:sz w:val="24"/>
                <w:szCs w:val="24"/>
              </w:rPr>
              <w:t xml:space="preserve">. </w:t>
            </w:r>
            <w:r w:rsidR="00EE1221">
              <w:rPr>
                <w:rFonts w:ascii="Times New Roman" w:eastAsiaTheme="minorEastAsia" w:hAnsi="Times New Roman" w:cs="Times New Roman"/>
                <w:iCs/>
                <w:sz w:val="24"/>
                <w:szCs w:val="24"/>
              </w:rPr>
              <w:t xml:space="preserve">a) Linear Sweep Voltammograms of 0.55 mM Mn-Imdye with varying concentration of methanol at LO electrocatalytic regime. Experiments were carried out at a scan rate of 25 mV/s. b) FOWA plots for methanol in the region of concentrations at which </w:t>
            </w:r>
            <w:r w:rsidR="00E14829">
              <w:rPr>
                <w:rFonts w:ascii="Times New Roman" w:eastAsiaTheme="minorEastAsia" w:hAnsi="Times New Roman" w:cs="Times New Roman"/>
                <w:iCs/>
                <w:sz w:val="24"/>
                <w:szCs w:val="24"/>
              </w:rPr>
              <w:t>k</w:t>
            </w:r>
            <w:r w:rsidR="00E14829" w:rsidRPr="006C3826">
              <w:rPr>
                <w:rFonts w:ascii="Times New Roman" w:eastAsiaTheme="minorEastAsia" w:hAnsi="Times New Roman" w:cs="Times New Roman"/>
                <w:iCs/>
                <w:sz w:val="24"/>
                <w:szCs w:val="24"/>
                <w:vertAlign w:val="subscript"/>
              </w:rPr>
              <w:t>obs</w:t>
            </w:r>
            <w:r w:rsidR="00EE1221">
              <w:rPr>
                <w:rFonts w:ascii="Times New Roman" w:eastAsiaTheme="minorEastAsia" w:hAnsi="Times New Roman" w:cs="Times New Roman"/>
                <w:iCs/>
                <w:sz w:val="24"/>
                <w:szCs w:val="24"/>
              </w:rPr>
              <w:t xml:space="preserve"> varies linearly with [MeOH]</w:t>
            </w:r>
            <w:r w:rsidR="00EE1221" w:rsidRPr="00792145">
              <w:rPr>
                <w:rFonts w:ascii="Times New Roman" w:eastAsiaTheme="minorEastAsia" w:hAnsi="Times New Roman" w:cs="Times New Roman"/>
                <w:iCs/>
                <w:sz w:val="24"/>
                <w:szCs w:val="24"/>
                <w:vertAlign w:val="superscript"/>
              </w:rPr>
              <w:t>2</w:t>
            </w:r>
            <w:r w:rsidR="00EE1221">
              <w:rPr>
                <w:rFonts w:ascii="Times New Roman" w:eastAsiaTheme="minorEastAsia" w:hAnsi="Times New Roman" w:cs="Times New Roman"/>
                <w:iCs/>
                <w:sz w:val="24"/>
                <w:szCs w:val="24"/>
              </w:rPr>
              <w:t xml:space="preserve"> at </w:t>
            </w:r>
            <w:r w:rsidR="00326336">
              <w:rPr>
                <w:rFonts w:ascii="Times New Roman" w:eastAsiaTheme="minorEastAsia" w:hAnsi="Times New Roman" w:cs="Times New Roman"/>
                <w:iCs/>
                <w:sz w:val="24"/>
                <w:szCs w:val="24"/>
              </w:rPr>
              <w:t>L</w:t>
            </w:r>
            <w:r w:rsidR="00EE1221">
              <w:rPr>
                <w:rFonts w:ascii="Times New Roman" w:eastAsiaTheme="minorEastAsia" w:hAnsi="Times New Roman" w:cs="Times New Roman"/>
                <w:iCs/>
                <w:sz w:val="24"/>
                <w:szCs w:val="24"/>
              </w:rPr>
              <w:t xml:space="preserve">O electrocatalytic regime. X-axis has the following form: </w:t>
            </w:r>
            <m:oMath>
              <m:f>
                <m:fPr>
                  <m:ctrlPr>
                    <w:rPr>
                      <w:rFonts w:ascii="Cambria Math" w:hAnsi="Cambria Math" w:cs="Times New Roman"/>
                      <w:sz w:val="24"/>
                      <w:szCs w:val="24"/>
                    </w:rPr>
                  </m:ctrlPr>
                </m:fPr>
                <m:num>
                  <m:r>
                    <w:rPr>
                      <w:rFonts w:ascii="Cambria Math" w:hAnsi="Cambria Math" w:cs="Times New Roman"/>
                      <w:sz w:val="24"/>
                      <w:szCs w:val="24"/>
                    </w:rPr>
                    <m:t>1</m:t>
                  </m:r>
                </m:num>
                <m:den>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nf</m:t>
                          </m:r>
                          <m:d>
                            <m:dPr>
                              <m:ctrlPr>
                                <w:rPr>
                                  <w:rFonts w:ascii="Cambria Math" w:hAnsi="Cambria Math" w:cs="Times New Roman"/>
                                  <w:sz w:val="24"/>
                                  <w:szCs w:val="24"/>
                                </w:rPr>
                              </m:ctrlPr>
                            </m:dPr>
                            <m:e>
                              <m:r>
                                <m:rPr>
                                  <m:sty m:val="p"/>
                                </m:rP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e>
                          </m:d>
                        </m:e>
                      </m:d>
                    </m:e>
                  </m:func>
                </m:den>
              </m:f>
            </m:oMath>
            <w:r w:rsidR="00EE1221">
              <w:rPr>
                <w:rFonts w:ascii="Times New Roman" w:eastAsiaTheme="minorEastAsia" w:hAnsi="Times New Roman" w:cs="Times New Roman"/>
                <w:sz w:val="24"/>
                <w:szCs w:val="24"/>
              </w:rPr>
              <w:t xml:space="preserve"> (the definition of all the terms can be found on </w:t>
            </w:r>
            <w:r w:rsidR="00961A1D" w:rsidRPr="00AA45EA">
              <w:rPr>
                <w:rFonts w:ascii="Times New Roman" w:eastAsiaTheme="minorEastAsia" w:hAnsi="Times New Roman" w:cs="Times New Roman"/>
                <w:sz w:val="24"/>
                <w:szCs w:val="24"/>
              </w:rPr>
              <w:t>section</w:t>
            </w:r>
            <w:r w:rsidR="00961A1D">
              <w:rPr>
                <w:rFonts w:ascii="Times New Roman" w:eastAsiaTheme="minorEastAsia" w:hAnsi="Times New Roman" w:cs="Times New Roman"/>
                <w:b/>
                <w:bCs/>
                <w:sz w:val="24"/>
                <w:szCs w:val="24"/>
              </w:rPr>
              <w:t xml:space="preserve"> SI.</w:t>
            </w:r>
            <w:r w:rsidR="00E14829">
              <w:rPr>
                <w:rFonts w:ascii="Times New Roman" w:eastAsiaTheme="minorEastAsia" w:hAnsi="Times New Roman" w:cs="Times New Roman"/>
                <w:b/>
                <w:bCs/>
                <w:sz w:val="24"/>
                <w:szCs w:val="24"/>
              </w:rPr>
              <w:t>6</w:t>
            </w:r>
            <w:r w:rsidR="00E14829" w:rsidRPr="00E14829">
              <w:rPr>
                <w:rFonts w:ascii="Times New Roman" w:eastAsiaTheme="minorEastAsia" w:hAnsi="Times New Roman" w:cs="Times New Roman"/>
                <w:sz w:val="24"/>
                <w:szCs w:val="24"/>
              </w:rPr>
              <w:t>)</w:t>
            </w:r>
            <w:r w:rsidR="00EE1221">
              <w:rPr>
                <w:rFonts w:ascii="Times New Roman" w:eastAsiaTheme="minorEastAsia" w:hAnsi="Times New Roman" w:cs="Times New Roman"/>
                <w:sz w:val="24"/>
                <w:szCs w:val="24"/>
              </w:rPr>
              <w:t xml:space="preserve"> c) </w:t>
            </w:r>
            <w:r w:rsidR="00EE1221">
              <w:rPr>
                <w:rFonts w:ascii="Times New Roman" w:eastAsiaTheme="minorEastAsia" w:hAnsi="Times New Roman" w:cs="Times New Roman"/>
                <w:iCs/>
                <w:sz w:val="24"/>
                <w:szCs w:val="24"/>
              </w:rPr>
              <w:t xml:space="preserve">Dependence of </w:t>
            </w:r>
            <w:r w:rsidR="00E14829">
              <w:rPr>
                <w:rFonts w:ascii="Times New Roman" w:eastAsiaTheme="minorEastAsia" w:hAnsi="Times New Roman" w:cs="Times New Roman"/>
                <w:iCs/>
                <w:sz w:val="24"/>
                <w:szCs w:val="24"/>
              </w:rPr>
              <w:t>k</w:t>
            </w:r>
            <w:r w:rsidR="00E14829" w:rsidRPr="006C3826">
              <w:rPr>
                <w:rFonts w:ascii="Times New Roman" w:eastAsiaTheme="minorEastAsia" w:hAnsi="Times New Roman" w:cs="Times New Roman"/>
                <w:iCs/>
                <w:sz w:val="24"/>
                <w:szCs w:val="24"/>
                <w:vertAlign w:val="subscript"/>
              </w:rPr>
              <w:t>obs</w:t>
            </w:r>
            <w:r w:rsidR="00EE1221">
              <w:rPr>
                <w:rFonts w:ascii="Times New Roman" w:eastAsiaTheme="minorEastAsia" w:hAnsi="Times New Roman" w:cs="Times New Roman"/>
                <w:iCs/>
                <w:sz w:val="24"/>
                <w:szCs w:val="24"/>
              </w:rPr>
              <w:t xml:space="preserve"> in [MeOH]</w:t>
            </w:r>
            <w:r w:rsidR="00EE1221" w:rsidRPr="004148F5">
              <w:rPr>
                <w:rFonts w:ascii="Times New Roman" w:eastAsiaTheme="minorEastAsia" w:hAnsi="Times New Roman" w:cs="Times New Roman"/>
                <w:iCs/>
                <w:sz w:val="24"/>
                <w:szCs w:val="24"/>
                <w:vertAlign w:val="superscript"/>
              </w:rPr>
              <w:t>2</w:t>
            </w:r>
            <w:r w:rsidR="00EE1221">
              <w:rPr>
                <w:rFonts w:ascii="Times New Roman" w:eastAsiaTheme="minorEastAsia" w:hAnsi="Times New Roman" w:cs="Times New Roman"/>
                <w:iCs/>
                <w:sz w:val="24"/>
                <w:szCs w:val="24"/>
              </w:rPr>
              <w:t xml:space="preserve"> as determined by FOWA (See </w:t>
            </w:r>
            <w:r w:rsidR="00961A1D" w:rsidRPr="00AA45EA">
              <w:rPr>
                <w:rFonts w:ascii="Times New Roman" w:eastAsiaTheme="minorEastAsia" w:hAnsi="Times New Roman" w:cs="Times New Roman"/>
                <w:sz w:val="24"/>
                <w:szCs w:val="24"/>
              </w:rPr>
              <w:t>section</w:t>
            </w:r>
            <w:r w:rsidR="00961A1D">
              <w:rPr>
                <w:rFonts w:ascii="Times New Roman" w:eastAsiaTheme="minorEastAsia" w:hAnsi="Times New Roman" w:cs="Times New Roman"/>
                <w:b/>
                <w:bCs/>
                <w:sz w:val="24"/>
                <w:szCs w:val="24"/>
              </w:rPr>
              <w:t xml:space="preserve"> SI.</w:t>
            </w:r>
            <w:r w:rsidR="00E14829">
              <w:rPr>
                <w:rFonts w:ascii="Times New Roman" w:eastAsiaTheme="minorEastAsia" w:hAnsi="Times New Roman" w:cs="Times New Roman"/>
                <w:b/>
                <w:bCs/>
                <w:sz w:val="24"/>
                <w:szCs w:val="24"/>
              </w:rPr>
              <w:t>6</w:t>
            </w:r>
            <w:r w:rsidR="00EE1221">
              <w:rPr>
                <w:rFonts w:ascii="Times New Roman" w:eastAsiaTheme="minorEastAsia" w:hAnsi="Times New Roman" w:cs="Times New Roman"/>
                <w:iCs/>
                <w:sz w:val="24"/>
                <w:szCs w:val="24"/>
              </w:rPr>
              <w:t xml:space="preserve">) Data points included in this graph belong to the region at which </w:t>
            </w:r>
            <w:r w:rsidR="00E14829">
              <w:rPr>
                <w:rFonts w:ascii="Times New Roman" w:eastAsiaTheme="minorEastAsia" w:hAnsi="Times New Roman" w:cs="Times New Roman"/>
                <w:iCs/>
                <w:sz w:val="24"/>
                <w:szCs w:val="24"/>
              </w:rPr>
              <w:t>k</w:t>
            </w:r>
            <w:r w:rsidR="00E14829" w:rsidRPr="006C3826">
              <w:rPr>
                <w:rFonts w:ascii="Times New Roman" w:eastAsiaTheme="minorEastAsia" w:hAnsi="Times New Roman" w:cs="Times New Roman"/>
                <w:iCs/>
                <w:sz w:val="24"/>
                <w:szCs w:val="24"/>
                <w:vertAlign w:val="subscript"/>
              </w:rPr>
              <w:t>obs</w:t>
            </w:r>
            <w:r w:rsidR="00E14829">
              <w:rPr>
                <w:rFonts w:ascii="Times New Roman" w:eastAsiaTheme="minorEastAsia" w:hAnsi="Times New Roman" w:cs="Times New Roman"/>
                <w:iCs/>
                <w:sz w:val="24"/>
                <w:szCs w:val="24"/>
              </w:rPr>
              <w:t xml:space="preserve"> </w:t>
            </w:r>
            <w:r w:rsidR="00EE1221">
              <w:rPr>
                <w:rFonts w:ascii="Times New Roman" w:eastAsiaTheme="minorEastAsia" w:hAnsi="Times New Roman" w:cs="Times New Roman"/>
                <w:iCs/>
                <w:sz w:val="24"/>
                <w:szCs w:val="24"/>
              </w:rPr>
              <w:t>varies linearly with [MeOH]</w:t>
            </w:r>
            <w:r w:rsidR="00EE1221" w:rsidRPr="004148F5">
              <w:rPr>
                <w:rFonts w:ascii="Times New Roman" w:eastAsiaTheme="minorEastAsia" w:hAnsi="Times New Roman" w:cs="Times New Roman"/>
                <w:iCs/>
                <w:sz w:val="24"/>
                <w:szCs w:val="24"/>
                <w:vertAlign w:val="superscript"/>
              </w:rPr>
              <w:t>2</w:t>
            </w:r>
            <w:r w:rsidR="00EE1221">
              <w:rPr>
                <w:rFonts w:ascii="Times New Roman" w:eastAsiaTheme="minorEastAsia" w:hAnsi="Times New Roman" w:cs="Times New Roman"/>
                <w:iCs/>
                <w:sz w:val="24"/>
                <w:szCs w:val="24"/>
              </w:rPr>
              <w:t xml:space="preserve"> as a saturation point is reached at much higher [MeOH]. This behavior indicates second order dependence on [water]. Current density is normalized to account for dilution factors </w:t>
            </w:r>
            <w:r w:rsidR="00EE1221">
              <w:rPr>
                <w:rFonts w:ascii="Times New Roman" w:hAnsi="Times New Roman" w:cs="Times New Roman"/>
                <w:sz w:val="24"/>
                <w:szCs w:val="24"/>
              </w:rPr>
              <w:t>resulted from adding the proton source</w:t>
            </w:r>
            <w:r w:rsidR="00EE1221">
              <w:rPr>
                <w:rFonts w:ascii="Times New Roman" w:eastAsiaTheme="minorEastAsia" w:hAnsi="Times New Roman" w:cs="Times New Roman"/>
                <w:iCs/>
                <w:sz w:val="24"/>
                <w:szCs w:val="24"/>
              </w:rPr>
              <w:t>.</w:t>
            </w:r>
          </w:p>
        </w:tc>
      </w:tr>
      <w:tr w:rsidR="006858FF" w14:paraId="1F38CFD0" w14:textId="501776CC" w:rsidTr="00E8481A">
        <w:trPr>
          <w:jc w:val="center"/>
        </w:trPr>
        <w:tc>
          <w:tcPr>
            <w:tcW w:w="9781" w:type="dxa"/>
            <w:gridSpan w:val="2"/>
          </w:tcPr>
          <w:p w14:paraId="2EC46B8D" w14:textId="77777777" w:rsidR="006858FF" w:rsidRDefault="006858FF" w:rsidP="0077161F">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lastRenderedPageBreak/>
              <w:t>a)</w:t>
            </w:r>
          </w:p>
          <w:p w14:paraId="2F35447B" w14:textId="4436969E" w:rsidR="006858FF" w:rsidRDefault="003509EB" w:rsidP="006858FF">
            <w:pPr>
              <w:spacing w:line="480" w:lineRule="auto"/>
              <w:jc w:val="center"/>
              <w:rPr>
                <w:rFonts w:ascii="Times New Roman" w:eastAsiaTheme="minorEastAsia" w:hAnsi="Times New Roman" w:cs="Times New Roman"/>
                <w:iCs/>
                <w:sz w:val="24"/>
                <w:szCs w:val="24"/>
              </w:rPr>
            </w:pPr>
            <w:r>
              <w:rPr>
                <w:noProof/>
              </w:rPr>
              <w:drawing>
                <wp:inline distT="0" distB="0" distL="0" distR="0" wp14:anchorId="4365C6AD" wp14:editId="15A3B816">
                  <wp:extent cx="2944051" cy="2402339"/>
                  <wp:effectExtent l="0" t="0" r="8890" b="0"/>
                  <wp:docPr id="110677982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l="6779" t="9530" r="13296" b="5211"/>
                          <a:stretch/>
                        </pic:blipFill>
                        <pic:spPr bwMode="auto">
                          <a:xfrm>
                            <a:off x="0" y="0"/>
                            <a:ext cx="2951769" cy="240863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858FF" w14:paraId="28468657" w14:textId="77777777" w:rsidTr="00E8481A">
        <w:trPr>
          <w:jc w:val="center"/>
        </w:trPr>
        <w:tc>
          <w:tcPr>
            <w:tcW w:w="5103" w:type="dxa"/>
          </w:tcPr>
          <w:p w14:paraId="72772BEA" w14:textId="77777777" w:rsidR="006858FF" w:rsidRDefault="006858FF" w:rsidP="0077161F">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b)</w:t>
            </w:r>
          </w:p>
          <w:p w14:paraId="626A7A9C" w14:textId="39174774" w:rsidR="006858FF" w:rsidRDefault="00375F4A" w:rsidP="006858FF">
            <w:pPr>
              <w:spacing w:line="480" w:lineRule="auto"/>
              <w:jc w:val="center"/>
              <w:rPr>
                <w:rFonts w:ascii="Times New Roman" w:eastAsiaTheme="minorEastAsia" w:hAnsi="Times New Roman" w:cs="Times New Roman"/>
                <w:iCs/>
                <w:sz w:val="24"/>
                <w:szCs w:val="24"/>
              </w:rPr>
            </w:pPr>
            <w:r>
              <w:rPr>
                <w:noProof/>
              </w:rPr>
              <w:drawing>
                <wp:inline distT="0" distB="0" distL="0" distR="0" wp14:anchorId="70B550EF" wp14:editId="0283B7C7">
                  <wp:extent cx="2393624" cy="2018475"/>
                  <wp:effectExtent l="0" t="0" r="6985" b="1270"/>
                  <wp:docPr id="68993056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9332" t="8584" r="12418" b="5156"/>
                          <a:stretch/>
                        </pic:blipFill>
                        <pic:spPr bwMode="auto">
                          <a:xfrm>
                            <a:off x="0" y="0"/>
                            <a:ext cx="2400245" cy="202405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78" w:type="dxa"/>
            <w:tcBorders>
              <w:left w:val="nil"/>
            </w:tcBorders>
          </w:tcPr>
          <w:p w14:paraId="6D65400E" w14:textId="77777777" w:rsidR="006858FF" w:rsidRDefault="006858FF" w:rsidP="0077161F">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c)</w:t>
            </w:r>
          </w:p>
          <w:p w14:paraId="44205AC1" w14:textId="3BC3049E" w:rsidR="006858FF" w:rsidRDefault="00A11E69" w:rsidP="006858FF">
            <w:pPr>
              <w:spacing w:line="480" w:lineRule="auto"/>
              <w:jc w:val="center"/>
              <w:rPr>
                <w:rFonts w:ascii="Times New Roman" w:eastAsiaTheme="minorEastAsia" w:hAnsi="Times New Roman" w:cs="Times New Roman"/>
                <w:iCs/>
                <w:sz w:val="24"/>
                <w:szCs w:val="24"/>
              </w:rPr>
            </w:pPr>
            <w:r>
              <w:rPr>
                <w:noProof/>
              </w:rPr>
              <w:drawing>
                <wp:inline distT="0" distB="0" distL="0" distR="0" wp14:anchorId="7B7A56DB" wp14:editId="7F449471">
                  <wp:extent cx="2533223" cy="2024365"/>
                  <wp:effectExtent l="0" t="0" r="635" b="0"/>
                  <wp:docPr id="136641363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7606" t="9711" r="11389" b="5664"/>
                          <a:stretch/>
                        </pic:blipFill>
                        <pic:spPr bwMode="auto">
                          <a:xfrm>
                            <a:off x="0" y="0"/>
                            <a:ext cx="2540308" cy="203002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B6C82" w14:paraId="625D9D1D" w14:textId="2990EA64" w:rsidTr="00E8481A">
        <w:trPr>
          <w:jc w:val="center"/>
        </w:trPr>
        <w:tc>
          <w:tcPr>
            <w:tcW w:w="9781" w:type="dxa"/>
            <w:gridSpan w:val="2"/>
          </w:tcPr>
          <w:p w14:paraId="377CD1A6" w14:textId="0E00BEF2" w:rsidR="009B6C82" w:rsidRPr="00B40AC4" w:rsidRDefault="00951AA8" w:rsidP="0077161F">
            <w:pPr>
              <w:spacing w:line="276" w:lineRule="auto"/>
              <w:jc w:val="both"/>
              <w:rPr>
                <w:rFonts w:ascii="Times New Roman" w:eastAsiaTheme="minorEastAsia" w:hAnsi="Times New Roman" w:cs="Times New Roman"/>
                <w:b/>
                <w:bCs/>
                <w:iCs/>
                <w:sz w:val="24"/>
                <w:szCs w:val="24"/>
              </w:rPr>
            </w:pPr>
            <w:r w:rsidRPr="00E14829">
              <w:rPr>
                <w:rFonts w:ascii="Times New Roman" w:eastAsiaTheme="minorEastAsia" w:hAnsi="Times New Roman" w:cs="Times New Roman"/>
                <w:iCs/>
                <w:sz w:val="24"/>
                <w:szCs w:val="24"/>
              </w:rPr>
              <w:t>Supplementary Figure</w:t>
            </w:r>
            <w:r w:rsidR="00E14829" w:rsidRPr="00E14829">
              <w:rPr>
                <w:rFonts w:ascii="Times New Roman" w:eastAsiaTheme="minorEastAsia" w:hAnsi="Times New Roman" w:cs="Times New Roman"/>
                <w:iCs/>
                <w:sz w:val="24"/>
                <w:szCs w:val="24"/>
              </w:rPr>
              <w:t xml:space="preserve"> </w:t>
            </w:r>
            <w:r w:rsidR="009B6C82" w:rsidRPr="00E14829">
              <w:rPr>
                <w:rFonts w:ascii="Times New Roman" w:eastAsiaTheme="minorEastAsia" w:hAnsi="Times New Roman" w:cs="Times New Roman"/>
                <w:iCs/>
                <w:sz w:val="24"/>
                <w:szCs w:val="24"/>
              </w:rPr>
              <w:t>S1</w:t>
            </w:r>
            <w:r w:rsidR="00D138CD" w:rsidRPr="00E14829">
              <w:rPr>
                <w:rFonts w:ascii="Times New Roman" w:eastAsiaTheme="minorEastAsia" w:hAnsi="Times New Roman" w:cs="Times New Roman"/>
                <w:iCs/>
                <w:sz w:val="24"/>
                <w:szCs w:val="24"/>
              </w:rPr>
              <w:t>9</w:t>
            </w:r>
            <w:r w:rsidR="009B6C82">
              <w:rPr>
                <w:rFonts w:ascii="Times New Roman" w:eastAsiaTheme="minorEastAsia" w:hAnsi="Times New Roman" w:cs="Times New Roman"/>
                <w:iCs/>
                <w:sz w:val="24"/>
                <w:szCs w:val="24"/>
              </w:rPr>
              <w:t xml:space="preserve">. </w:t>
            </w:r>
            <w:r w:rsidR="00C021E4">
              <w:rPr>
                <w:rFonts w:ascii="Times New Roman" w:eastAsiaTheme="minorEastAsia" w:hAnsi="Times New Roman" w:cs="Times New Roman"/>
                <w:iCs/>
                <w:sz w:val="24"/>
                <w:szCs w:val="24"/>
              </w:rPr>
              <w:t xml:space="preserve">a) Linear Sweep Voltammograms of 0.55 mM Mn-Imdye with varying concentration of water at </w:t>
            </w:r>
            <w:r w:rsidR="00A9376A">
              <w:rPr>
                <w:rFonts w:ascii="Times New Roman" w:eastAsiaTheme="minorEastAsia" w:hAnsi="Times New Roman" w:cs="Times New Roman"/>
                <w:iCs/>
                <w:sz w:val="24"/>
                <w:szCs w:val="24"/>
              </w:rPr>
              <w:t>L</w:t>
            </w:r>
            <w:r w:rsidR="00C021E4">
              <w:rPr>
                <w:rFonts w:ascii="Times New Roman" w:eastAsiaTheme="minorEastAsia" w:hAnsi="Times New Roman" w:cs="Times New Roman"/>
                <w:iCs/>
                <w:sz w:val="24"/>
                <w:szCs w:val="24"/>
              </w:rPr>
              <w:t xml:space="preserve">O electrocatalytic regime. Experiments were carried out at a scan rate of </w:t>
            </w:r>
            <w:r w:rsidR="00A9376A">
              <w:rPr>
                <w:rFonts w:ascii="Times New Roman" w:eastAsiaTheme="minorEastAsia" w:hAnsi="Times New Roman" w:cs="Times New Roman"/>
                <w:iCs/>
                <w:sz w:val="24"/>
                <w:szCs w:val="24"/>
              </w:rPr>
              <w:t>25</w:t>
            </w:r>
            <w:r w:rsidR="00C021E4">
              <w:rPr>
                <w:rFonts w:ascii="Times New Roman" w:eastAsiaTheme="minorEastAsia" w:hAnsi="Times New Roman" w:cs="Times New Roman"/>
                <w:iCs/>
                <w:sz w:val="24"/>
                <w:szCs w:val="24"/>
              </w:rPr>
              <w:t xml:space="preserve"> mV/s. b) FOWA plots for water in the region of concentrations at which </w:t>
            </w:r>
            <w:r w:rsidR="00E14829">
              <w:rPr>
                <w:rFonts w:ascii="Times New Roman" w:eastAsiaTheme="minorEastAsia" w:hAnsi="Times New Roman" w:cs="Times New Roman"/>
                <w:iCs/>
                <w:sz w:val="24"/>
                <w:szCs w:val="24"/>
              </w:rPr>
              <w:t>k</w:t>
            </w:r>
            <w:r w:rsidR="00E14829" w:rsidRPr="006C3826">
              <w:rPr>
                <w:rFonts w:ascii="Times New Roman" w:eastAsiaTheme="minorEastAsia" w:hAnsi="Times New Roman" w:cs="Times New Roman"/>
                <w:iCs/>
                <w:sz w:val="24"/>
                <w:szCs w:val="24"/>
                <w:vertAlign w:val="subscript"/>
              </w:rPr>
              <w:t>obs</w:t>
            </w:r>
            <w:r w:rsidR="00E14829">
              <w:rPr>
                <w:rFonts w:ascii="Times New Roman" w:eastAsiaTheme="minorEastAsia" w:hAnsi="Times New Roman" w:cs="Times New Roman"/>
                <w:iCs/>
                <w:sz w:val="24"/>
                <w:szCs w:val="24"/>
              </w:rPr>
              <w:t xml:space="preserve"> </w:t>
            </w:r>
            <w:r w:rsidR="00C021E4">
              <w:rPr>
                <w:rFonts w:ascii="Times New Roman" w:eastAsiaTheme="minorEastAsia" w:hAnsi="Times New Roman" w:cs="Times New Roman"/>
                <w:iCs/>
                <w:sz w:val="24"/>
                <w:szCs w:val="24"/>
              </w:rPr>
              <w:t>varies linearly with [water]</w:t>
            </w:r>
            <w:r w:rsidR="00C021E4" w:rsidRPr="00792145">
              <w:rPr>
                <w:rFonts w:ascii="Times New Roman" w:eastAsiaTheme="minorEastAsia" w:hAnsi="Times New Roman" w:cs="Times New Roman"/>
                <w:iCs/>
                <w:sz w:val="24"/>
                <w:szCs w:val="24"/>
                <w:vertAlign w:val="superscript"/>
              </w:rPr>
              <w:t>2</w:t>
            </w:r>
            <w:r w:rsidR="00C021E4">
              <w:rPr>
                <w:rFonts w:ascii="Times New Roman" w:eastAsiaTheme="minorEastAsia" w:hAnsi="Times New Roman" w:cs="Times New Roman"/>
                <w:iCs/>
                <w:sz w:val="24"/>
                <w:szCs w:val="24"/>
              </w:rPr>
              <w:t xml:space="preserve"> at </w:t>
            </w:r>
            <w:r w:rsidR="00A9376A">
              <w:rPr>
                <w:rFonts w:ascii="Times New Roman" w:eastAsiaTheme="minorEastAsia" w:hAnsi="Times New Roman" w:cs="Times New Roman"/>
                <w:iCs/>
                <w:sz w:val="24"/>
                <w:szCs w:val="24"/>
              </w:rPr>
              <w:t>L</w:t>
            </w:r>
            <w:r w:rsidR="00C021E4">
              <w:rPr>
                <w:rFonts w:ascii="Times New Roman" w:eastAsiaTheme="minorEastAsia" w:hAnsi="Times New Roman" w:cs="Times New Roman"/>
                <w:iCs/>
                <w:sz w:val="24"/>
                <w:szCs w:val="24"/>
              </w:rPr>
              <w:t xml:space="preserve">O electrocatalytic regime. X-axis has the following form: </w:t>
            </w:r>
            <m:oMath>
              <m:f>
                <m:fPr>
                  <m:ctrlPr>
                    <w:rPr>
                      <w:rFonts w:ascii="Cambria Math" w:hAnsi="Cambria Math" w:cs="Times New Roman"/>
                      <w:sz w:val="24"/>
                      <w:szCs w:val="24"/>
                    </w:rPr>
                  </m:ctrlPr>
                </m:fPr>
                <m:num>
                  <m:r>
                    <w:rPr>
                      <w:rFonts w:ascii="Cambria Math" w:hAnsi="Cambria Math" w:cs="Times New Roman"/>
                      <w:sz w:val="24"/>
                      <w:szCs w:val="24"/>
                    </w:rPr>
                    <m:t>1</m:t>
                  </m:r>
                </m:num>
                <m:den>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nf</m:t>
                          </m:r>
                          <m:d>
                            <m:dPr>
                              <m:ctrlPr>
                                <w:rPr>
                                  <w:rFonts w:ascii="Cambria Math" w:hAnsi="Cambria Math" w:cs="Times New Roman"/>
                                  <w:sz w:val="24"/>
                                  <w:szCs w:val="24"/>
                                </w:rPr>
                              </m:ctrlPr>
                            </m:dPr>
                            <m:e>
                              <m:r>
                                <m:rPr>
                                  <m:sty m:val="p"/>
                                </m:rP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e>
                          </m:d>
                        </m:e>
                      </m:d>
                    </m:e>
                  </m:func>
                </m:den>
              </m:f>
            </m:oMath>
            <w:r w:rsidR="00C021E4">
              <w:rPr>
                <w:rFonts w:ascii="Times New Roman" w:eastAsiaTheme="minorEastAsia" w:hAnsi="Times New Roman" w:cs="Times New Roman"/>
                <w:sz w:val="24"/>
                <w:szCs w:val="24"/>
              </w:rPr>
              <w:t xml:space="preserve"> (the definition of all the terms can be found on </w:t>
            </w:r>
            <w:r w:rsidR="00961A1D" w:rsidRPr="00AA45EA">
              <w:rPr>
                <w:rFonts w:ascii="Times New Roman" w:eastAsiaTheme="minorEastAsia" w:hAnsi="Times New Roman" w:cs="Times New Roman"/>
                <w:sz w:val="24"/>
                <w:szCs w:val="24"/>
              </w:rPr>
              <w:t>section</w:t>
            </w:r>
            <w:r w:rsidR="00961A1D">
              <w:rPr>
                <w:rFonts w:ascii="Times New Roman" w:eastAsiaTheme="minorEastAsia" w:hAnsi="Times New Roman" w:cs="Times New Roman"/>
                <w:b/>
                <w:bCs/>
                <w:sz w:val="24"/>
                <w:szCs w:val="24"/>
              </w:rPr>
              <w:t xml:space="preserve"> SI.</w:t>
            </w:r>
            <w:r w:rsidR="00E14829">
              <w:rPr>
                <w:rFonts w:ascii="Times New Roman" w:eastAsiaTheme="minorEastAsia" w:hAnsi="Times New Roman" w:cs="Times New Roman"/>
                <w:b/>
                <w:bCs/>
                <w:sz w:val="24"/>
                <w:szCs w:val="24"/>
              </w:rPr>
              <w:t>6</w:t>
            </w:r>
            <w:r w:rsidR="00C021E4">
              <w:rPr>
                <w:rFonts w:ascii="Times New Roman" w:eastAsiaTheme="minorEastAsia" w:hAnsi="Times New Roman" w:cs="Times New Roman"/>
                <w:sz w:val="24"/>
                <w:szCs w:val="24"/>
              </w:rPr>
              <w:t xml:space="preserve">) </w:t>
            </w:r>
            <w:r w:rsidR="00C021E4">
              <w:rPr>
                <w:rFonts w:ascii="Times New Roman" w:eastAsiaTheme="minorEastAsia" w:hAnsi="Times New Roman" w:cs="Times New Roman"/>
                <w:iCs/>
                <w:sz w:val="24"/>
                <w:szCs w:val="24"/>
              </w:rPr>
              <w:t xml:space="preserve">c) Dependence of </w:t>
            </w:r>
            <w:r w:rsidR="00E14829">
              <w:rPr>
                <w:rFonts w:ascii="Times New Roman" w:eastAsiaTheme="minorEastAsia" w:hAnsi="Times New Roman" w:cs="Times New Roman"/>
                <w:iCs/>
                <w:sz w:val="24"/>
                <w:szCs w:val="24"/>
              </w:rPr>
              <w:t>k</w:t>
            </w:r>
            <w:r w:rsidR="00E14829" w:rsidRPr="006C3826">
              <w:rPr>
                <w:rFonts w:ascii="Times New Roman" w:eastAsiaTheme="minorEastAsia" w:hAnsi="Times New Roman" w:cs="Times New Roman"/>
                <w:iCs/>
                <w:sz w:val="24"/>
                <w:szCs w:val="24"/>
                <w:vertAlign w:val="subscript"/>
              </w:rPr>
              <w:t>obs</w:t>
            </w:r>
            <w:r w:rsidR="00C021E4">
              <w:rPr>
                <w:rFonts w:ascii="Times New Roman" w:eastAsiaTheme="minorEastAsia" w:hAnsi="Times New Roman" w:cs="Times New Roman"/>
                <w:iCs/>
                <w:sz w:val="24"/>
                <w:szCs w:val="24"/>
              </w:rPr>
              <w:t xml:space="preserve"> in [water]</w:t>
            </w:r>
            <w:r w:rsidR="00C021E4" w:rsidRPr="004148F5">
              <w:rPr>
                <w:rFonts w:ascii="Times New Roman" w:eastAsiaTheme="minorEastAsia" w:hAnsi="Times New Roman" w:cs="Times New Roman"/>
                <w:iCs/>
                <w:sz w:val="24"/>
                <w:szCs w:val="24"/>
                <w:vertAlign w:val="superscript"/>
              </w:rPr>
              <w:t>2</w:t>
            </w:r>
            <w:r w:rsidR="00C021E4">
              <w:rPr>
                <w:rFonts w:ascii="Times New Roman" w:eastAsiaTheme="minorEastAsia" w:hAnsi="Times New Roman" w:cs="Times New Roman"/>
                <w:iCs/>
                <w:sz w:val="24"/>
                <w:szCs w:val="24"/>
              </w:rPr>
              <w:t xml:space="preserve"> as determined by FOWA (See </w:t>
            </w:r>
            <w:r w:rsidR="00961A1D" w:rsidRPr="00AA45EA">
              <w:rPr>
                <w:rFonts w:ascii="Times New Roman" w:eastAsiaTheme="minorEastAsia" w:hAnsi="Times New Roman" w:cs="Times New Roman"/>
                <w:sz w:val="24"/>
                <w:szCs w:val="24"/>
              </w:rPr>
              <w:t>section</w:t>
            </w:r>
            <w:r w:rsidR="00961A1D">
              <w:rPr>
                <w:rFonts w:ascii="Times New Roman" w:eastAsiaTheme="minorEastAsia" w:hAnsi="Times New Roman" w:cs="Times New Roman"/>
                <w:b/>
                <w:bCs/>
                <w:sz w:val="24"/>
                <w:szCs w:val="24"/>
              </w:rPr>
              <w:t xml:space="preserve"> SI.</w:t>
            </w:r>
            <w:r w:rsidR="00E14829">
              <w:rPr>
                <w:rFonts w:ascii="Times New Roman" w:eastAsiaTheme="minorEastAsia" w:hAnsi="Times New Roman" w:cs="Times New Roman"/>
                <w:b/>
                <w:bCs/>
                <w:sz w:val="24"/>
                <w:szCs w:val="24"/>
              </w:rPr>
              <w:t>6</w:t>
            </w:r>
            <w:r w:rsidR="00C021E4">
              <w:rPr>
                <w:rFonts w:ascii="Times New Roman" w:eastAsiaTheme="minorEastAsia" w:hAnsi="Times New Roman" w:cs="Times New Roman"/>
                <w:iCs/>
                <w:sz w:val="24"/>
                <w:szCs w:val="24"/>
              </w:rPr>
              <w:t xml:space="preserve">) Data points included in this graph belong to the region at which </w:t>
            </w:r>
            <w:r w:rsidR="00E14829">
              <w:rPr>
                <w:rFonts w:ascii="Times New Roman" w:eastAsiaTheme="minorEastAsia" w:hAnsi="Times New Roman" w:cs="Times New Roman"/>
                <w:iCs/>
                <w:sz w:val="24"/>
                <w:szCs w:val="24"/>
              </w:rPr>
              <w:t>k</w:t>
            </w:r>
            <w:r w:rsidR="00E14829" w:rsidRPr="006C3826">
              <w:rPr>
                <w:rFonts w:ascii="Times New Roman" w:eastAsiaTheme="minorEastAsia" w:hAnsi="Times New Roman" w:cs="Times New Roman"/>
                <w:iCs/>
                <w:sz w:val="24"/>
                <w:szCs w:val="24"/>
                <w:vertAlign w:val="subscript"/>
              </w:rPr>
              <w:t>obs</w:t>
            </w:r>
            <w:r w:rsidR="00C021E4">
              <w:rPr>
                <w:rFonts w:ascii="Times New Roman" w:eastAsiaTheme="minorEastAsia" w:hAnsi="Times New Roman" w:cs="Times New Roman"/>
                <w:iCs/>
                <w:sz w:val="24"/>
                <w:szCs w:val="24"/>
              </w:rPr>
              <w:t xml:space="preserve"> varies linearly with [water]</w:t>
            </w:r>
            <w:r w:rsidR="00C021E4" w:rsidRPr="004148F5">
              <w:rPr>
                <w:rFonts w:ascii="Times New Roman" w:eastAsiaTheme="minorEastAsia" w:hAnsi="Times New Roman" w:cs="Times New Roman"/>
                <w:iCs/>
                <w:sz w:val="24"/>
                <w:szCs w:val="24"/>
                <w:vertAlign w:val="superscript"/>
              </w:rPr>
              <w:t>2</w:t>
            </w:r>
            <w:r w:rsidR="00C021E4">
              <w:rPr>
                <w:rFonts w:ascii="Times New Roman" w:eastAsiaTheme="minorEastAsia" w:hAnsi="Times New Roman" w:cs="Times New Roman"/>
                <w:iCs/>
                <w:sz w:val="24"/>
                <w:szCs w:val="24"/>
              </w:rPr>
              <w:t xml:space="preserve"> as a saturation point is reached at much higher [water]. This behavior indicates second order dependence on [water]. Current density is normalized to account for dilution factors </w:t>
            </w:r>
            <w:r w:rsidR="00C021E4">
              <w:rPr>
                <w:rFonts w:ascii="Times New Roman" w:hAnsi="Times New Roman" w:cs="Times New Roman"/>
                <w:sz w:val="24"/>
                <w:szCs w:val="24"/>
              </w:rPr>
              <w:t>resulted from adding the proton source</w:t>
            </w:r>
            <w:r w:rsidR="00C021E4">
              <w:rPr>
                <w:rFonts w:ascii="Times New Roman" w:eastAsiaTheme="minorEastAsia" w:hAnsi="Times New Roman" w:cs="Times New Roman"/>
                <w:iCs/>
                <w:sz w:val="24"/>
                <w:szCs w:val="24"/>
              </w:rPr>
              <w:t>.</w:t>
            </w:r>
          </w:p>
        </w:tc>
      </w:tr>
    </w:tbl>
    <w:p w14:paraId="50BDAB33" w14:textId="10A04019" w:rsidR="00545994" w:rsidRDefault="00545994" w:rsidP="008B46B2">
      <w:pPr>
        <w:spacing w:line="480" w:lineRule="auto"/>
        <w:jc w:val="both"/>
        <w:rPr>
          <w:rFonts w:ascii="Times New Roman" w:hAnsi="Times New Roman" w:cs="Times New Roman"/>
          <w:b/>
          <w:bCs/>
          <w:sz w:val="24"/>
          <w:szCs w:val="24"/>
        </w:rPr>
      </w:pPr>
    </w:p>
    <w:p w14:paraId="4AE6BAFC" w14:textId="7FC91638" w:rsidR="009513C0" w:rsidRDefault="00545994" w:rsidP="00545994">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535"/>
      </w:tblGrid>
      <w:tr w:rsidR="001C7F9A" w14:paraId="439B86DC" w14:textId="77777777" w:rsidTr="00456525">
        <w:trPr>
          <w:jc w:val="center"/>
        </w:trPr>
        <w:tc>
          <w:tcPr>
            <w:tcW w:w="9350" w:type="dxa"/>
            <w:gridSpan w:val="2"/>
          </w:tcPr>
          <w:p w14:paraId="43CE24E6" w14:textId="77777777" w:rsidR="001C7F9A" w:rsidRDefault="001C7F9A" w:rsidP="008B46B2">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w:t>
            </w:r>
          </w:p>
          <w:p w14:paraId="0D34F4AF" w14:textId="7261D578" w:rsidR="001C7F9A" w:rsidRPr="00AE20CB" w:rsidRDefault="0001578F" w:rsidP="0001578F">
            <w:pPr>
              <w:spacing w:line="480" w:lineRule="auto"/>
              <w:jc w:val="center"/>
              <w:rPr>
                <w:rFonts w:ascii="Times New Roman" w:hAnsi="Times New Roman" w:cs="Times New Roman"/>
                <w:sz w:val="24"/>
                <w:szCs w:val="24"/>
              </w:rPr>
            </w:pPr>
            <w:r>
              <w:rPr>
                <w:noProof/>
              </w:rPr>
              <w:drawing>
                <wp:inline distT="0" distB="0" distL="0" distR="0" wp14:anchorId="7DC45AF2" wp14:editId="72A23C33">
                  <wp:extent cx="3086412" cy="2531486"/>
                  <wp:effectExtent l="0" t="0" r="0" b="2540"/>
                  <wp:docPr id="1147195698"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6997" t="9506" r="12880" b="4585"/>
                          <a:stretch/>
                        </pic:blipFill>
                        <pic:spPr bwMode="auto">
                          <a:xfrm>
                            <a:off x="0" y="0"/>
                            <a:ext cx="3089345" cy="253389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C7F9A" w14:paraId="363345D5" w14:textId="77777777" w:rsidTr="00456525">
        <w:trPr>
          <w:jc w:val="center"/>
        </w:trPr>
        <w:tc>
          <w:tcPr>
            <w:tcW w:w="4815" w:type="dxa"/>
          </w:tcPr>
          <w:p w14:paraId="7862DC2A" w14:textId="77777777" w:rsidR="001C7F9A" w:rsidRDefault="001C7F9A" w:rsidP="008B46B2">
            <w:pPr>
              <w:spacing w:line="480" w:lineRule="auto"/>
              <w:jc w:val="both"/>
              <w:rPr>
                <w:rFonts w:ascii="Times New Roman" w:hAnsi="Times New Roman" w:cs="Times New Roman"/>
                <w:sz w:val="24"/>
                <w:szCs w:val="24"/>
              </w:rPr>
            </w:pPr>
            <w:r>
              <w:rPr>
                <w:rFonts w:ascii="Times New Roman" w:hAnsi="Times New Roman" w:cs="Times New Roman"/>
                <w:sz w:val="24"/>
                <w:szCs w:val="24"/>
              </w:rPr>
              <w:t>b)</w:t>
            </w:r>
          </w:p>
          <w:p w14:paraId="77AFA7CC" w14:textId="4788895A" w:rsidR="001C7F9A" w:rsidRDefault="008F33B7" w:rsidP="001C7F9A">
            <w:pPr>
              <w:spacing w:line="480" w:lineRule="auto"/>
              <w:jc w:val="center"/>
              <w:rPr>
                <w:rFonts w:ascii="Times New Roman" w:hAnsi="Times New Roman" w:cs="Times New Roman"/>
                <w:sz w:val="24"/>
                <w:szCs w:val="24"/>
              </w:rPr>
            </w:pPr>
            <w:r>
              <w:rPr>
                <w:noProof/>
              </w:rPr>
              <w:drawing>
                <wp:inline distT="0" distB="0" distL="0" distR="0" wp14:anchorId="2A162EBF" wp14:editId="49405ECA">
                  <wp:extent cx="2605776" cy="2123050"/>
                  <wp:effectExtent l="0" t="0" r="4445" b="0"/>
                  <wp:docPr id="114513181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9044" t="10321" r="11151" b="4679"/>
                          <a:stretch/>
                        </pic:blipFill>
                        <pic:spPr bwMode="auto">
                          <a:xfrm>
                            <a:off x="0" y="0"/>
                            <a:ext cx="2612771" cy="21287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5" w:type="dxa"/>
          </w:tcPr>
          <w:p w14:paraId="1F2A6AC3" w14:textId="77777777" w:rsidR="001C7F9A" w:rsidRDefault="001C7F9A" w:rsidP="001C7F9A">
            <w:pPr>
              <w:spacing w:line="480" w:lineRule="auto"/>
              <w:jc w:val="both"/>
              <w:rPr>
                <w:rFonts w:ascii="Times New Roman" w:hAnsi="Times New Roman" w:cs="Times New Roman"/>
                <w:sz w:val="24"/>
                <w:szCs w:val="24"/>
              </w:rPr>
            </w:pPr>
            <w:r>
              <w:rPr>
                <w:rFonts w:ascii="Times New Roman" w:hAnsi="Times New Roman" w:cs="Times New Roman"/>
                <w:sz w:val="24"/>
                <w:szCs w:val="24"/>
              </w:rPr>
              <w:t>c)</w:t>
            </w:r>
          </w:p>
          <w:p w14:paraId="3007CC3E" w14:textId="0F2C232B" w:rsidR="001C7F9A" w:rsidRPr="00AE20CB" w:rsidRDefault="00456525" w:rsidP="001C7F9A">
            <w:pPr>
              <w:spacing w:line="480" w:lineRule="auto"/>
              <w:jc w:val="center"/>
              <w:rPr>
                <w:rFonts w:ascii="Times New Roman" w:hAnsi="Times New Roman" w:cs="Times New Roman"/>
                <w:sz w:val="24"/>
                <w:szCs w:val="24"/>
              </w:rPr>
            </w:pPr>
            <w:r>
              <w:rPr>
                <w:noProof/>
              </w:rPr>
              <w:drawing>
                <wp:inline distT="0" distB="0" distL="0" distR="0" wp14:anchorId="195B8026" wp14:editId="2A47596B">
                  <wp:extent cx="2599854" cy="2055564"/>
                  <wp:effectExtent l="0" t="0" r="0" b="1905"/>
                  <wp:docPr id="3344012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7969" t="9984" r="10367" b="5610"/>
                          <a:stretch/>
                        </pic:blipFill>
                        <pic:spPr bwMode="auto">
                          <a:xfrm>
                            <a:off x="0" y="0"/>
                            <a:ext cx="2603534" cy="205847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E20CB" w14:paraId="445F8B21" w14:textId="77777777" w:rsidTr="00456525">
        <w:trPr>
          <w:jc w:val="center"/>
        </w:trPr>
        <w:tc>
          <w:tcPr>
            <w:tcW w:w="9350" w:type="dxa"/>
            <w:gridSpan w:val="2"/>
          </w:tcPr>
          <w:p w14:paraId="1AB59D48" w14:textId="68B04716" w:rsidR="00AE20CB" w:rsidRDefault="00951AA8" w:rsidP="00825D53">
            <w:pPr>
              <w:spacing w:line="276" w:lineRule="auto"/>
              <w:jc w:val="both"/>
              <w:rPr>
                <w:rFonts w:ascii="Times New Roman" w:hAnsi="Times New Roman" w:cs="Times New Roman"/>
                <w:b/>
                <w:bCs/>
                <w:sz w:val="24"/>
                <w:szCs w:val="24"/>
              </w:rPr>
            </w:pPr>
            <w:r w:rsidRPr="00E14829">
              <w:rPr>
                <w:rFonts w:ascii="Times New Roman" w:eastAsiaTheme="minorEastAsia" w:hAnsi="Times New Roman" w:cs="Times New Roman"/>
                <w:iCs/>
                <w:sz w:val="24"/>
                <w:szCs w:val="24"/>
              </w:rPr>
              <w:t>Supplementary Figure</w:t>
            </w:r>
            <w:r w:rsidR="00E14829" w:rsidRPr="00E14829">
              <w:rPr>
                <w:rFonts w:ascii="Times New Roman" w:eastAsiaTheme="minorEastAsia" w:hAnsi="Times New Roman" w:cs="Times New Roman"/>
                <w:iCs/>
                <w:sz w:val="24"/>
                <w:szCs w:val="24"/>
              </w:rPr>
              <w:t xml:space="preserve"> </w:t>
            </w:r>
            <w:r w:rsidR="00825D53" w:rsidRPr="00E14829">
              <w:rPr>
                <w:rFonts w:ascii="Times New Roman" w:eastAsiaTheme="minorEastAsia" w:hAnsi="Times New Roman" w:cs="Times New Roman"/>
                <w:iCs/>
                <w:sz w:val="24"/>
                <w:szCs w:val="24"/>
              </w:rPr>
              <w:t>S</w:t>
            </w:r>
            <w:r w:rsidR="00D138CD" w:rsidRPr="00E14829">
              <w:rPr>
                <w:rFonts w:ascii="Times New Roman" w:eastAsiaTheme="minorEastAsia" w:hAnsi="Times New Roman" w:cs="Times New Roman"/>
                <w:iCs/>
                <w:sz w:val="24"/>
                <w:szCs w:val="24"/>
              </w:rPr>
              <w:t>20</w:t>
            </w:r>
            <w:r w:rsidR="00825D53" w:rsidRPr="00E14829">
              <w:rPr>
                <w:rFonts w:ascii="Times New Roman" w:eastAsiaTheme="minorEastAsia" w:hAnsi="Times New Roman" w:cs="Times New Roman"/>
                <w:iCs/>
                <w:sz w:val="24"/>
                <w:szCs w:val="24"/>
              </w:rPr>
              <w:t>.</w:t>
            </w:r>
            <w:r w:rsidR="00825D53">
              <w:rPr>
                <w:rFonts w:ascii="Times New Roman" w:eastAsiaTheme="minorEastAsia" w:hAnsi="Times New Roman" w:cs="Times New Roman"/>
                <w:iCs/>
                <w:sz w:val="24"/>
                <w:szCs w:val="24"/>
              </w:rPr>
              <w:t xml:space="preserve"> a) Linear Sweep Voltammograms of 0.55 mM Mn-Imdye, 7.08 M water with varying concentration of CO</w:t>
            </w:r>
            <w:r w:rsidR="00825D53" w:rsidRPr="00A87B18">
              <w:rPr>
                <w:rFonts w:ascii="Times New Roman" w:eastAsiaTheme="minorEastAsia" w:hAnsi="Times New Roman" w:cs="Times New Roman"/>
                <w:iCs/>
                <w:sz w:val="24"/>
                <w:szCs w:val="24"/>
                <w:vertAlign w:val="subscript"/>
              </w:rPr>
              <w:t>2</w:t>
            </w:r>
            <w:r w:rsidR="00825D53">
              <w:rPr>
                <w:rFonts w:ascii="Times New Roman" w:eastAsiaTheme="minorEastAsia" w:hAnsi="Times New Roman" w:cs="Times New Roman"/>
                <w:iCs/>
                <w:sz w:val="24"/>
                <w:szCs w:val="24"/>
              </w:rPr>
              <w:t xml:space="preserve"> at </w:t>
            </w:r>
            <w:r w:rsidR="00394591">
              <w:rPr>
                <w:rFonts w:ascii="Times New Roman" w:eastAsiaTheme="minorEastAsia" w:hAnsi="Times New Roman" w:cs="Times New Roman"/>
                <w:iCs/>
                <w:sz w:val="24"/>
                <w:szCs w:val="24"/>
              </w:rPr>
              <w:t>L</w:t>
            </w:r>
            <w:r w:rsidR="00825D53">
              <w:rPr>
                <w:rFonts w:ascii="Times New Roman" w:eastAsiaTheme="minorEastAsia" w:hAnsi="Times New Roman" w:cs="Times New Roman"/>
                <w:iCs/>
                <w:sz w:val="24"/>
                <w:szCs w:val="24"/>
              </w:rPr>
              <w:t xml:space="preserve">O electrocatalytic regime. Experiments were carried out at a scan rate of </w:t>
            </w:r>
            <w:r w:rsidR="00394591">
              <w:rPr>
                <w:rFonts w:ascii="Times New Roman" w:eastAsiaTheme="minorEastAsia" w:hAnsi="Times New Roman" w:cs="Times New Roman"/>
                <w:iCs/>
                <w:sz w:val="24"/>
                <w:szCs w:val="24"/>
              </w:rPr>
              <w:t>25</w:t>
            </w:r>
            <w:r w:rsidR="00825D53">
              <w:rPr>
                <w:rFonts w:ascii="Times New Roman" w:eastAsiaTheme="minorEastAsia" w:hAnsi="Times New Roman" w:cs="Times New Roman"/>
                <w:iCs/>
                <w:sz w:val="24"/>
                <w:szCs w:val="24"/>
              </w:rPr>
              <w:t xml:space="preserve"> mV/s. b) FOWA plots for CO</w:t>
            </w:r>
            <w:r w:rsidR="00825D53" w:rsidRPr="00A87B18">
              <w:rPr>
                <w:rFonts w:ascii="Times New Roman" w:eastAsiaTheme="minorEastAsia" w:hAnsi="Times New Roman" w:cs="Times New Roman"/>
                <w:iCs/>
                <w:sz w:val="24"/>
                <w:szCs w:val="24"/>
                <w:vertAlign w:val="subscript"/>
              </w:rPr>
              <w:t>2</w:t>
            </w:r>
            <w:r w:rsidR="00825D53">
              <w:rPr>
                <w:rFonts w:ascii="Times New Roman" w:eastAsiaTheme="minorEastAsia" w:hAnsi="Times New Roman" w:cs="Times New Roman"/>
                <w:iCs/>
                <w:sz w:val="24"/>
                <w:szCs w:val="24"/>
              </w:rPr>
              <w:t xml:space="preserve"> at </w:t>
            </w:r>
            <w:r w:rsidR="00394591">
              <w:rPr>
                <w:rFonts w:ascii="Times New Roman" w:eastAsiaTheme="minorEastAsia" w:hAnsi="Times New Roman" w:cs="Times New Roman"/>
                <w:iCs/>
                <w:sz w:val="24"/>
                <w:szCs w:val="24"/>
              </w:rPr>
              <w:t>L</w:t>
            </w:r>
            <w:r w:rsidR="00825D53">
              <w:rPr>
                <w:rFonts w:ascii="Times New Roman" w:eastAsiaTheme="minorEastAsia" w:hAnsi="Times New Roman" w:cs="Times New Roman"/>
                <w:iCs/>
                <w:sz w:val="24"/>
                <w:szCs w:val="24"/>
              </w:rPr>
              <w:t xml:space="preserve">O electrocatalytic regime. X-axis has the following form: </w:t>
            </w:r>
            <m:oMath>
              <m:f>
                <m:fPr>
                  <m:ctrlPr>
                    <w:rPr>
                      <w:rFonts w:ascii="Cambria Math" w:hAnsi="Cambria Math" w:cs="Times New Roman"/>
                      <w:sz w:val="24"/>
                      <w:szCs w:val="24"/>
                    </w:rPr>
                  </m:ctrlPr>
                </m:fPr>
                <m:num>
                  <m:r>
                    <w:rPr>
                      <w:rFonts w:ascii="Cambria Math" w:hAnsi="Cambria Math" w:cs="Times New Roman"/>
                      <w:sz w:val="24"/>
                      <w:szCs w:val="24"/>
                    </w:rPr>
                    <m:t>1</m:t>
                  </m:r>
                </m:num>
                <m:den>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nf</m:t>
                          </m:r>
                          <m:d>
                            <m:dPr>
                              <m:ctrlPr>
                                <w:rPr>
                                  <w:rFonts w:ascii="Cambria Math" w:hAnsi="Cambria Math" w:cs="Times New Roman"/>
                                  <w:sz w:val="24"/>
                                  <w:szCs w:val="24"/>
                                </w:rPr>
                              </m:ctrlPr>
                            </m:dPr>
                            <m:e>
                              <m:r>
                                <m:rPr>
                                  <m:sty m:val="p"/>
                                </m:rP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e>
                          </m:d>
                        </m:e>
                      </m:d>
                    </m:e>
                  </m:func>
                </m:den>
              </m:f>
            </m:oMath>
            <w:r w:rsidR="00825D53">
              <w:rPr>
                <w:rFonts w:ascii="Times New Roman" w:eastAsiaTheme="minorEastAsia" w:hAnsi="Times New Roman" w:cs="Times New Roman"/>
                <w:sz w:val="24"/>
                <w:szCs w:val="24"/>
              </w:rPr>
              <w:t xml:space="preserve"> (the definition of all the terms can be found on </w:t>
            </w:r>
            <w:r w:rsidR="00961A1D" w:rsidRPr="00AA45EA">
              <w:rPr>
                <w:rFonts w:ascii="Times New Roman" w:eastAsiaTheme="minorEastAsia" w:hAnsi="Times New Roman" w:cs="Times New Roman"/>
                <w:sz w:val="24"/>
                <w:szCs w:val="24"/>
              </w:rPr>
              <w:t>section</w:t>
            </w:r>
            <w:r w:rsidR="00961A1D">
              <w:rPr>
                <w:rFonts w:ascii="Times New Roman" w:eastAsiaTheme="minorEastAsia" w:hAnsi="Times New Roman" w:cs="Times New Roman"/>
                <w:b/>
                <w:bCs/>
                <w:sz w:val="24"/>
                <w:szCs w:val="24"/>
              </w:rPr>
              <w:t xml:space="preserve"> SI.</w:t>
            </w:r>
            <w:r w:rsidR="00E14829">
              <w:rPr>
                <w:rFonts w:ascii="Times New Roman" w:eastAsiaTheme="minorEastAsia" w:hAnsi="Times New Roman" w:cs="Times New Roman"/>
                <w:b/>
                <w:bCs/>
                <w:sz w:val="24"/>
                <w:szCs w:val="24"/>
              </w:rPr>
              <w:t>6</w:t>
            </w:r>
            <w:r w:rsidR="00825D53">
              <w:rPr>
                <w:rFonts w:ascii="Times New Roman" w:eastAsiaTheme="minorEastAsia" w:hAnsi="Times New Roman" w:cs="Times New Roman"/>
                <w:sz w:val="24"/>
                <w:szCs w:val="24"/>
              </w:rPr>
              <w:t xml:space="preserve">) </w:t>
            </w:r>
            <w:r w:rsidR="00825D53">
              <w:rPr>
                <w:rFonts w:ascii="Times New Roman" w:eastAsiaTheme="minorEastAsia" w:hAnsi="Times New Roman" w:cs="Times New Roman"/>
                <w:iCs/>
                <w:sz w:val="24"/>
                <w:szCs w:val="24"/>
              </w:rPr>
              <w:t xml:space="preserve">c) Dependence of </w:t>
            </w:r>
            <w:r w:rsidR="00E14829">
              <w:rPr>
                <w:rFonts w:ascii="Times New Roman" w:eastAsiaTheme="minorEastAsia" w:hAnsi="Times New Roman" w:cs="Times New Roman"/>
                <w:iCs/>
                <w:sz w:val="24"/>
                <w:szCs w:val="24"/>
              </w:rPr>
              <w:t>k</w:t>
            </w:r>
            <w:r w:rsidR="00E14829" w:rsidRPr="006C3826">
              <w:rPr>
                <w:rFonts w:ascii="Times New Roman" w:eastAsiaTheme="minorEastAsia" w:hAnsi="Times New Roman" w:cs="Times New Roman"/>
                <w:iCs/>
                <w:sz w:val="24"/>
                <w:szCs w:val="24"/>
                <w:vertAlign w:val="subscript"/>
              </w:rPr>
              <w:t>obs</w:t>
            </w:r>
            <w:r w:rsidR="00825D53">
              <w:rPr>
                <w:rFonts w:ascii="Times New Roman" w:eastAsiaTheme="minorEastAsia" w:hAnsi="Times New Roman" w:cs="Times New Roman"/>
                <w:iCs/>
                <w:sz w:val="24"/>
                <w:szCs w:val="24"/>
              </w:rPr>
              <w:t xml:space="preserve"> in [CO</w:t>
            </w:r>
            <w:r w:rsidR="00825D53" w:rsidRPr="00A87B18">
              <w:rPr>
                <w:rFonts w:ascii="Times New Roman" w:eastAsiaTheme="minorEastAsia" w:hAnsi="Times New Roman" w:cs="Times New Roman"/>
                <w:iCs/>
                <w:sz w:val="24"/>
                <w:szCs w:val="24"/>
                <w:vertAlign w:val="subscript"/>
              </w:rPr>
              <w:t>2</w:t>
            </w:r>
            <w:r w:rsidR="00825D53">
              <w:rPr>
                <w:rFonts w:ascii="Times New Roman" w:eastAsiaTheme="minorEastAsia" w:hAnsi="Times New Roman" w:cs="Times New Roman"/>
                <w:iCs/>
                <w:sz w:val="24"/>
                <w:szCs w:val="24"/>
              </w:rPr>
              <w:t xml:space="preserve">] as determined by FOWA (See </w:t>
            </w:r>
            <w:r w:rsidR="00961A1D" w:rsidRPr="00AA45EA">
              <w:rPr>
                <w:rFonts w:ascii="Times New Roman" w:eastAsiaTheme="minorEastAsia" w:hAnsi="Times New Roman" w:cs="Times New Roman"/>
                <w:sz w:val="24"/>
                <w:szCs w:val="24"/>
              </w:rPr>
              <w:t>section</w:t>
            </w:r>
            <w:r w:rsidR="00961A1D">
              <w:rPr>
                <w:rFonts w:ascii="Times New Roman" w:eastAsiaTheme="minorEastAsia" w:hAnsi="Times New Roman" w:cs="Times New Roman"/>
                <w:b/>
                <w:bCs/>
                <w:sz w:val="24"/>
                <w:szCs w:val="24"/>
              </w:rPr>
              <w:t xml:space="preserve"> SI.</w:t>
            </w:r>
            <w:r w:rsidR="00E14829">
              <w:rPr>
                <w:rFonts w:ascii="Times New Roman" w:eastAsiaTheme="minorEastAsia" w:hAnsi="Times New Roman" w:cs="Times New Roman"/>
                <w:b/>
                <w:bCs/>
                <w:sz w:val="24"/>
                <w:szCs w:val="24"/>
              </w:rPr>
              <w:t>6</w:t>
            </w:r>
            <w:r w:rsidR="00825D53">
              <w:rPr>
                <w:rFonts w:ascii="Times New Roman" w:eastAsiaTheme="minorEastAsia" w:hAnsi="Times New Roman" w:cs="Times New Roman"/>
                <w:iCs/>
                <w:sz w:val="24"/>
                <w:szCs w:val="24"/>
              </w:rPr>
              <w:t>)</w:t>
            </w:r>
            <w:r w:rsidR="00961A1D">
              <w:rPr>
                <w:rFonts w:ascii="Times New Roman" w:eastAsiaTheme="minorEastAsia" w:hAnsi="Times New Roman" w:cs="Times New Roman"/>
                <w:iCs/>
                <w:sz w:val="24"/>
                <w:szCs w:val="24"/>
              </w:rPr>
              <w:t xml:space="preserve"> </w:t>
            </w:r>
            <w:r w:rsidR="00825D53">
              <w:rPr>
                <w:rFonts w:ascii="Times New Roman" w:eastAsiaTheme="minorEastAsia" w:hAnsi="Times New Roman" w:cs="Times New Roman"/>
                <w:iCs/>
                <w:sz w:val="24"/>
                <w:szCs w:val="24"/>
              </w:rPr>
              <w:t>This behavior indicates first order dependence on [CO</w:t>
            </w:r>
            <w:r w:rsidR="00825D53" w:rsidRPr="00A87B18">
              <w:rPr>
                <w:rFonts w:ascii="Times New Roman" w:eastAsiaTheme="minorEastAsia" w:hAnsi="Times New Roman" w:cs="Times New Roman"/>
                <w:iCs/>
                <w:sz w:val="24"/>
                <w:szCs w:val="24"/>
                <w:vertAlign w:val="subscript"/>
              </w:rPr>
              <w:t>2</w:t>
            </w:r>
            <w:r w:rsidR="00825D53">
              <w:rPr>
                <w:rFonts w:ascii="Times New Roman" w:eastAsiaTheme="minorEastAsia" w:hAnsi="Times New Roman" w:cs="Times New Roman"/>
                <w:iCs/>
                <w:sz w:val="24"/>
                <w:szCs w:val="24"/>
              </w:rPr>
              <w:t xml:space="preserve">]. Current density is normalized to account for dilution factors </w:t>
            </w:r>
            <w:r w:rsidR="00825D53">
              <w:rPr>
                <w:rFonts w:ascii="Times New Roman" w:hAnsi="Times New Roman" w:cs="Times New Roman"/>
                <w:sz w:val="24"/>
                <w:szCs w:val="24"/>
              </w:rPr>
              <w:t>resulted from adding the proton source</w:t>
            </w:r>
            <w:r w:rsidR="00825D53">
              <w:rPr>
                <w:rFonts w:ascii="Times New Roman" w:eastAsiaTheme="minorEastAsia" w:hAnsi="Times New Roman" w:cs="Times New Roman"/>
                <w:iCs/>
                <w:sz w:val="24"/>
                <w:szCs w:val="24"/>
              </w:rPr>
              <w:t>.</w:t>
            </w:r>
          </w:p>
        </w:tc>
      </w:tr>
    </w:tbl>
    <w:p w14:paraId="7BC4A5BB" w14:textId="4DD5AFAA" w:rsidR="00545994" w:rsidRDefault="00545994" w:rsidP="008B46B2">
      <w:pPr>
        <w:spacing w:line="480" w:lineRule="auto"/>
        <w:jc w:val="both"/>
        <w:rPr>
          <w:rFonts w:ascii="Times New Roman" w:hAnsi="Times New Roman" w:cs="Times New Roman"/>
          <w:b/>
          <w:bCs/>
          <w:sz w:val="24"/>
          <w:szCs w:val="24"/>
        </w:rPr>
      </w:pPr>
    </w:p>
    <w:p w14:paraId="52276EE2" w14:textId="18278F96" w:rsidR="00AE20CB" w:rsidRDefault="00545994" w:rsidP="00545994">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97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462"/>
        <w:gridCol w:w="3546"/>
      </w:tblGrid>
      <w:tr w:rsidR="00EB7D73" w14:paraId="61FA7199" w14:textId="77777777" w:rsidTr="0077161F">
        <w:trPr>
          <w:jc w:val="center"/>
        </w:trPr>
        <w:tc>
          <w:tcPr>
            <w:tcW w:w="3256" w:type="dxa"/>
          </w:tcPr>
          <w:p w14:paraId="0DF28B6F" w14:textId="77777777" w:rsidR="009B1205" w:rsidRDefault="009B1205" w:rsidP="0077161F">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lastRenderedPageBreak/>
              <w:t>a)</w:t>
            </w:r>
          </w:p>
          <w:p w14:paraId="2CDBC9A3" w14:textId="5CFE5D1D" w:rsidR="009B1205" w:rsidRDefault="00D72E7F" w:rsidP="0077161F">
            <w:pPr>
              <w:spacing w:line="480" w:lineRule="auto"/>
              <w:jc w:val="center"/>
              <w:rPr>
                <w:rFonts w:ascii="Times New Roman" w:eastAsiaTheme="minorEastAsia" w:hAnsi="Times New Roman" w:cs="Times New Roman"/>
                <w:iCs/>
                <w:sz w:val="24"/>
                <w:szCs w:val="24"/>
              </w:rPr>
            </w:pPr>
            <w:r>
              <w:rPr>
                <w:noProof/>
              </w:rPr>
              <w:drawing>
                <wp:inline distT="0" distB="0" distL="0" distR="0" wp14:anchorId="08B75EF6" wp14:editId="12E87EE5">
                  <wp:extent cx="2050386" cy="1722751"/>
                  <wp:effectExtent l="0" t="0" r="7620" b="0"/>
                  <wp:docPr id="1791543360"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9264" t="8950" r="12615" b="5244"/>
                          <a:stretch/>
                        </pic:blipFill>
                        <pic:spPr bwMode="auto">
                          <a:xfrm>
                            <a:off x="0" y="0"/>
                            <a:ext cx="2052604" cy="172461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55" w:type="dxa"/>
          </w:tcPr>
          <w:p w14:paraId="06D3416B" w14:textId="77777777" w:rsidR="009B1205" w:rsidRDefault="009B1205" w:rsidP="0077161F">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b)</w:t>
            </w:r>
          </w:p>
          <w:p w14:paraId="7181591F" w14:textId="1A1F0FC3" w:rsidR="009B1205" w:rsidRDefault="00D72E7F" w:rsidP="0077161F">
            <w:pPr>
              <w:spacing w:line="480" w:lineRule="auto"/>
              <w:jc w:val="center"/>
              <w:rPr>
                <w:rFonts w:ascii="Times New Roman" w:eastAsiaTheme="minorEastAsia" w:hAnsi="Times New Roman" w:cs="Times New Roman"/>
                <w:iCs/>
                <w:sz w:val="24"/>
                <w:szCs w:val="24"/>
              </w:rPr>
            </w:pPr>
            <w:r>
              <w:rPr>
                <w:noProof/>
              </w:rPr>
              <w:drawing>
                <wp:inline distT="0" distB="0" distL="0" distR="0" wp14:anchorId="70AAED2D" wp14:editId="5ABFA95B">
                  <wp:extent cx="2061364" cy="1709814"/>
                  <wp:effectExtent l="0" t="0" r="0" b="5080"/>
                  <wp:docPr id="101257890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l="8962" t="9531" r="12662" b="5484"/>
                          <a:stretch/>
                        </pic:blipFill>
                        <pic:spPr bwMode="auto">
                          <a:xfrm>
                            <a:off x="0" y="0"/>
                            <a:ext cx="2069105" cy="171623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365" w:type="dxa"/>
          </w:tcPr>
          <w:p w14:paraId="0A44DD65" w14:textId="77777777" w:rsidR="009B1205" w:rsidRDefault="009B1205" w:rsidP="0077161F">
            <w:pPr>
              <w:spacing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iCs/>
                <w:sz w:val="24"/>
                <w:szCs w:val="24"/>
              </w:rPr>
              <w:t>c)</w:t>
            </w:r>
          </w:p>
          <w:p w14:paraId="0EEE2B29" w14:textId="2404F215" w:rsidR="009B1205" w:rsidRDefault="006438E8" w:rsidP="0077161F">
            <w:pPr>
              <w:spacing w:line="480" w:lineRule="auto"/>
              <w:jc w:val="center"/>
              <w:rPr>
                <w:rFonts w:ascii="Times New Roman" w:eastAsiaTheme="minorEastAsia" w:hAnsi="Times New Roman" w:cs="Times New Roman"/>
                <w:iCs/>
                <w:sz w:val="24"/>
                <w:szCs w:val="24"/>
              </w:rPr>
            </w:pPr>
            <w:r>
              <w:rPr>
                <w:noProof/>
              </w:rPr>
              <w:drawing>
                <wp:inline distT="0" distB="0" distL="0" distR="0" wp14:anchorId="60673865" wp14:editId="2634B46B">
                  <wp:extent cx="2105448" cy="1701947"/>
                  <wp:effectExtent l="0" t="0" r="9525" b="0"/>
                  <wp:docPr id="204225260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8030" t="9914" r="11461" b="5009"/>
                          <a:stretch/>
                        </pic:blipFill>
                        <pic:spPr bwMode="auto">
                          <a:xfrm>
                            <a:off x="0" y="0"/>
                            <a:ext cx="2112359" cy="170753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B1205" w14:paraId="6D508FE1" w14:textId="77777777" w:rsidTr="0077161F">
        <w:trPr>
          <w:jc w:val="center"/>
        </w:trPr>
        <w:tc>
          <w:tcPr>
            <w:tcW w:w="9776" w:type="dxa"/>
            <w:gridSpan w:val="3"/>
          </w:tcPr>
          <w:p w14:paraId="5FE4F324" w14:textId="17CE4125" w:rsidR="009B1205" w:rsidRPr="00E14829" w:rsidRDefault="00951AA8" w:rsidP="0077161F">
            <w:pPr>
              <w:spacing w:line="276" w:lineRule="auto"/>
              <w:jc w:val="both"/>
              <w:rPr>
                <w:rFonts w:ascii="Times New Roman" w:eastAsiaTheme="minorEastAsia" w:hAnsi="Times New Roman" w:cs="Times New Roman"/>
                <w:iCs/>
                <w:sz w:val="24"/>
                <w:szCs w:val="24"/>
              </w:rPr>
            </w:pPr>
            <w:r w:rsidRPr="00E14829">
              <w:rPr>
                <w:rFonts w:ascii="Times New Roman" w:eastAsiaTheme="minorEastAsia" w:hAnsi="Times New Roman" w:cs="Times New Roman"/>
                <w:iCs/>
                <w:sz w:val="24"/>
                <w:szCs w:val="24"/>
              </w:rPr>
              <w:t>Supplementary Figure</w:t>
            </w:r>
            <w:r w:rsidR="00E14829" w:rsidRPr="00E14829">
              <w:rPr>
                <w:rFonts w:ascii="Times New Roman" w:eastAsiaTheme="minorEastAsia" w:hAnsi="Times New Roman" w:cs="Times New Roman"/>
                <w:iCs/>
                <w:sz w:val="24"/>
                <w:szCs w:val="24"/>
              </w:rPr>
              <w:t xml:space="preserve"> </w:t>
            </w:r>
            <w:r w:rsidR="009B1205" w:rsidRPr="00E14829">
              <w:rPr>
                <w:rFonts w:ascii="Times New Roman" w:eastAsiaTheme="minorEastAsia" w:hAnsi="Times New Roman" w:cs="Times New Roman"/>
                <w:iCs/>
                <w:sz w:val="24"/>
                <w:szCs w:val="24"/>
              </w:rPr>
              <w:t>S</w:t>
            </w:r>
            <w:r w:rsidR="00D138CD" w:rsidRPr="00E14829">
              <w:rPr>
                <w:rFonts w:ascii="Times New Roman" w:eastAsiaTheme="minorEastAsia" w:hAnsi="Times New Roman" w:cs="Times New Roman"/>
                <w:iCs/>
                <w:sz w:val="24"/>
                <w:szCs w:val="24"/>
              </w:rPr>
              <w:t>21</w:t>
            </w:r>
            <w:r w:rsidR="009B1205" w:rsidRPr="00E14829">
              <w:rPr>
                <w:rFonts w:ascii="Times New Roman" w:eastAsiaTheme="minorEastAsia" w:hAnsi="Times New Roman" w:cs="Times New Roman"/>
                <w:iCs/>
                <w:sz w:val="24"/>
                <w:szCs w:val="24"/>
              </w:rPr>
              <w:t xml:space="preserve">. a) and b) correspond to the FOWA plots for water and deuterated water in the region of concentrations at which the catalytic current varies linearly with [water] at </w:t>
            </w:r>
            <w:r w:rsidR="008633E0" w:rsidRPr="00E14829">
              <w:rPr>
                <w:rFonts w:ascii="Times New Roman" w:eastAsiaTheme="minorEastAsia" w:hAnsi="Times New Roman" w:cs="Times New Roman"/>
                <w:iCs/>
                <w:sz w:val="24"/>
                <w:szCs w:val="24"/>
              </w:rPr>
              <w:t>L</w:t>
            </w:r>
            <w:r w:rsidR="009B1205" w:rsidRPr="00E14829">
              <w:rPr>
                <w:rFonts w:ascii="Times New Roman" w:eastAsiaTheme="minorEastAsia" w:hAnsi="Times New Roman" w:cs="Times New Roman"/>
                <w:iCs/>
                <w:sz w:val="24"/>
                <w:szCs w:val="24"/>
              </w:rPr>
              <w:t>O electrocatalytic regime</w:t>
            </w:r>
            <w:r w:rsidR="004C43A9" w:rsidRPr="00E14829">
              <w:rPr>
                <w:rFonts w:ascii="Times New Roman" w:eastAsiaTheme="minorEastAsia" w:hAnsi="Times New Roman" w:cs="Times New Roman"/>
                <w:iCs/>
                <w:sz w:val="24"/>
                <w:szCs w:val="24"/>
              </w:rPr>
              <w:t xml:space="preserve">. </w:t>
            </w:r>
            <w:r w:rsidR="009B1205" w:rsidRPr="00E14829">
              <w:rPr>
                <w:rFonts w:ascii="Times New Roman" w:eastAsiaTheme="minorEastAsia" w:hAnsi="Times New Roman" w:cs="Times New Roman"/>
                <w:iCs/>
                <w:sz w:val="24"/>
                <w:szCs w:val="24"/>
              </w:rPr>
              <w:t xml:space="preserve">X-axis on a) and b) has the following form: </w:t>
            </w:r>
            <m:oMath>
              <m:f>
                <m:fPr>
                  <m:ctrlPr>
                    <w:rPr>
                      <w:rFonts w:ascii="Cambria Math" w:hAnsi="Cambria Math" w:cs="Times New Roman"/>
                      <w:sz w:val="24"/>
                      <w:szCs w:val="24"/>
                    </w:rPr>
                  </m:ctrlPr>
                </m:fPr>
                <m:num>
                  <m:r>
                    <w:rPr>
                      <w:rFonts w:ascii="Cambria Math" w:hAnsi="Cambria Math" w:cs="Times New Roman"/>
                      <w:sz w:val="24"/>
                      <w:szCs w:val="24"/>
                    </w:rPr>
                    <m:t>1</m:t>
                  </m:r>
                </m:num>
                <m:den>
                  <m:r>
                    <m:rPr>
                      <m:sty m:val="p"/>
                    </m:rP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nf</m:t>
                          </m:r>
                          <m:d>
                            <m:dPr>
                              <m:ctrlPr>
                                <w:rPr>
                                  <w:rFonts w:ascii="Cambria Math" w:hAnsi="Cambria Math" w:cs="Times New Roman"/>
                                  <w:sz w:val="24"/>
                                  <w:szCs w:val="24"/>
                                </w:rPr>
                              </m:ctrlPr>
                            </m:dPr>
                            <m:e>
                              <m:r>
                                <m:rPr>
                                  <m:sty m:val="p"/>
                                </m:rPr>
                                <w:rPr>
                                  <w:rFonts w:ascii="Cambria Math" w:hAnsi="Cambria Math" w:cs="Times New Roman"/>
                                  <w:sz w:val="24"/>
                                  <w:szCs w:val="24"/>
                                </w:rPr>
                                <m:t>E-</m:t>
                              </m:r>
                              <m:sSub>
                                <m:sSubPr>
                                  <m:ctrlPr>
                                    <w:rPr>
                                      <w:rFonts w:ascii="Cambria Math" w:hAnsi="Cambria Math" w:cs="Times New Roman"/>
                                      <w:sz w:val="24"/>
                                      <w:szCs w:val="24"/>
                                    </w:rPr>
                                  </m:ctrlPr>
                                </m:sSubPr>
                                <m:e>
                                  <m:r>
                                    <m:rPr>
                                      <m:sty m:val="p"/>
                                    </m:rPr>
                                    <w:rPr>
                                      <w:rFonts w:ascii="Cambria Math" w:hAnsi="Cambria Math" w:cs="Times New Roman"/>
                                      <w:sz w:val="24"/>
                                      <w:szCs w:val="24"/>
                                    </w:rPr>
                                    <m:t>E</m:t>
                                  </m:r>
                                </m:e>
                                <m:sub>
                                  <m:f>
                                    <m:fPr>
                                      <m:ctrlPr>
                                        <w:rPr>
                                          <w:rFonts w:ascii="Cambria Math" w:hAnsi="Cambria Math" w:cs="Times New Roman"/>
                                          <w:sz w:val="24"/>
                                          <w:szCs w:val="24"/>
                                        </w:rPr>
                                      </m:ctrlPr>
                                    </m:fPr>
                                    <m:num>
                                      <m:r>
                                        <m:rPr>
                                          <m:sty m:val="p"/>
                                        </m:rPr>
                                        <w:rPr>
                                          <w:rFonts w:ascii="Cambria Math" w:hAnsi="Cambria Math" w:cs="Times New Roman"/>
                                          <w:sz w:val="24"/>
                                          <w:szCs w:val="24"/>
                                        </w:rPr>
                                        <m:t>cat</m:t>
                                      </m:r>
                                    </m:num>
                                    <m:den>
                                      <m:r>
                                        <m:rPr>
                                          <m:sty m:val="p"/>
                                        </m:rPr>
                                        <w:rPr>
                                          <w:rFonts w:ascii="Cambria Math" w:hAnsi="Cambria Math" w:cs="Times New Roman"/>
                                          <w:sz w:val="24"/>
                                          <w:szCs w:val="24"/>
                                        </w:rPr>
                                        <m:t>2</m:t>
                                      </m:r>
                                    </m:den>
                                  </m:f>
                                </m:sub>
                              </m:sSub>
                            </m:e>
                          </m:d>
                        </m:e>
                      </m:d>
                    </m:e>
                  </m:func>
                </m:den>
              </m:f>
            </m:oMath>
            <w:r w:rsidR="009B1205" w:rsidRPr="00E14829">
              <w:rPr>
                <w:rFonts w:ascii="Times New Roman" w:eastAsiaTheme="minorEastAsia" w:hAnsi="Times New Roman" w:cs="Times New Roman"/>
                <w:sz w:val="24"/>
                <w:szCs w:val="24"/>
              </w:rPr>
              <w:t xml:space="preserve"> (the definition of all the terms can be found on </w:t>
            </w:r>
            <w:r w:rsidR="004C43A9" w:rsidRPr="00E14829">
              <w:rPr>
                <w:rFonts w:ascii="Times New Roman" w:eastAsiaTheme="minorEastAsia" w:hAnsi="Times New Roman" w:cs="Times New Roman"/>
                <w:sz w:val="24"/>
                <w:szCs w:val="24"/>
              </w:rPr>
              <w:t xml:space="preserve">section </w:t>
            </w:r>
            <w:r w:rsidR="004C43A9" w:rsidRPr="00E14829">
              <w:rPr>
                <w:rFonts w:ascii="Times New Roman" w:eastAsiaTheme="minorEastAsia" w:hAnsi="Times New Roman" w:cs="Times New Roman"/>
                <w:b/>
                <w:bCs/>
                <w:sz w:val="24"/>
                <w:szCs w:val="24"/>
              </w:rPr>
              <w:t>SI.</w:t>
            </w:r>
            <w:r w:rsidR="00E14829" w:rsidRPr="00E14829">
              <w:rPr>
                <w:rFonts w:ascii="Times New Roman" w:eastAsiaTheme="minorEastAsia" w:hAnsi="Times New Roman" w:cs="Times New Roman"/>
                <w:b/>
                <w:bCs/>
                <w:sz w:val="24"/>
                <w:szCs w:val="24"/>
              </w:rPr>
              <w:t>6</w:t>
            </w:r>
            <w:r w:rsidR="004C43A9" w:rsidRPr="00E14829">
              <w:rPr>
                <w:rFonts w:ascii="Times New Roman" w:eastAsiaTheme="minorEastAsia" w:hAnsi="Times New Roman" w:cs="Times New Roman"/>
                <w:sz w:val="24"/>
                <w:szCs w:val="24"/>
              </w:rPr>
              <w:t xml:space="preserve"> </w:t>
            </w:r>
            <w:r w:rsidR="009B1205" w:rsidRPr="00E14829">
              <w:rPr>
                <w:rFonts w:ascii="Times New Roman" w:eastAsiaTheme="minorEastAsia" w:hAnsi="Times New Roman" w:cs="Times New Roman"/>
                <w:sz w:val="24"/>
                <w:szCs w:val="24"/>
              </w:rPr>
              <w:t>as well as determination of KIE). c) Variation of observed rate constant with [acid]</w:t>
            </w:r>
            <w:r w:rsidR="009B1205" w:rsidRPr="00E14829">
              <w:rPr>
                <w:rFonts w:ascii="Times New Roman" w:eastAsiaTheme="minorEastAsia" w:hAnsi="Times New Roman" w:cs="Times New Roman"/>
                <w:sz w:val="24"/>
                <w:szCs w:val="24"/>
                <w:vertAlign w:val="superscript"/>
              </w:rPr>
              <w:t>2</w:t>
            </w:r>
            <w:r w:rsidR="009B1205" w:rsidRPr="00E14829">
              <w:rPr>
                <w:rFonts w:ascii="Times New Roman" w:eastAsiaTheme="minorEastAsia" w:hAnsi="Times New Roman" w:cs="Times New Roman"/>
                <w:sz w:val="24"/>
                <w:szCs w:val="24"/>
              </w:rPr>
              <w:t xml:space="preserve">, which demonstrates second order dependence on [water]. </w:t>
            </w:r>
            <w:r w:rsidR="008633E0" w:rsidRPr="00E14829">
              <w:rPr>
                <w:rFonts w:ascii="Times New Roman" w:eastAsiaTheme="minorEastAsia" w:hAnsi="Times New Roman" w:cs="Times New Roman"/>
                <w:sz w:val="24"/>
                <w:szCs w:val="24"/>
              </w:rPr>
              <w:t>CVs were</w:t>
            </w:r>
            <w:r w:rsidR="009B1205" w:rsidRPr="00E14829">
              <w:rPr>
                <w:rFonts w:ascii="Times New Roman" w:eastAsiaTheme="minorEastAsia" w:hAnsi="Times New Roman" w:cs="Times New Roman"/>
                <w:sz w:val="24"/>
                <w:szCs w:val="24"/>
              </w:rPr>
              <w:t xml:space="preserve"> recorded at </w:t>
            </w:r>
            <w:r w:rsidR="00F171D9" w:rsidRPr="00E14829">
              <w:rPr>
                <w:rFonts w:ascii="Times New Roman" w:eastAsiaTheme="minorEastAsia" w:hAnsi="Times New Roman" w:cs="Times New Roman"/>
                <w:sz w:val="24"/>
                <w:szCs w:val="24"/>
              </w:rPr>
              <w:t>25</w:t>
            </w:r>
            <w:r w:rsidR="009B1205" w:rsidRPr="00E14829">
              <w:rPr>
                <w:rFonts w:ascii="Times New Roman" w:eastAsiaTheme="minorEastAsia" w:hAnsi="Times New Roman" w:cs="Times New Roman"/>
                <w:sz w:val="24"/>
                <w:szCs w:val="24"/>
              </w:rPr>
              <w:t xml:space="preserve"> mV/s with a solution of 0.1 M electrolyte in acetonitrile containing 0.55 mM of Mn-Imdye.</w:t>
            </w:r>
          </w:p>
        </w:tc>
      </w:tr>
    </w:tbl>
    <w:p w14:paraId="259B18BE" w14:textId="77777777" w:rsidR="006A1DEF" w:rsidRDefault="006A1DEF" w:rsidP="008B46B2">
      <w:pPr>
        <w:spacing w:line="480" w:lineRule="auto"/>
        <w:jc w:val="both"/>
        <w:rPr>
          <w:rFonts w:ascii="Times New Roman" w:hAnsi="Times New Roman" w:cs="Times New Roman"/>
          <w:b/>
          <w:bCs/>
          <w:sz w:val="24"/>
          <w:szCs w:val="24"/>
        </w:rPr>
      </w:pPr>
    </w:p>
    <w:p w14:paraId="4972DD10" w14:textId="6B3B7E75" w:rsidR="00FC0616" w:rsidRDefault="001D6C6C">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137FD7" w14:paraId="4E484E16" w14:textId="77777777" w:rsidTr="00CD4749">
        <w:trPr>
          <w:jc w:val="center"/>
        </w:trPr>
        <w:tc>
          <w:tcPr>
            <w:tcW w:w="9350" w:type="dxa"/>
          </w:tcPr>
          <w:p w14:paraId="568EF0D7" w14:textId="35C275AA" w:rsidR="00137FD7" w:rsidRPr="001A484C" w:rsidRDefault="001A484C">
            <w:pPr>
              <w:rPr>
                <w:rFonts w:ascii="Times New Roman" w:hAnsi="Times New Roman" w:cs="Times New Roman"/>
                <w:sz w:val="24"/>
                <w:szCs w:val="24"/>
              </w:rPr>
            </w:pPr>
            <w:r w:rsidRPr="001A484C">
              <w:rPr>
                <w:rFonts w:ascii="Times New Roman" w:hAnsi="Times New Roman" w:cs="Times New Roman"/>
                <w:sz w:val="24"/>
                <w:szCs w:val="24"/>
              </w:rPr>
              <w:lastRenderedPageBreak/>
              <w:t>a</w:t>
            </w:r>
            <w:r w:rsidR="00137FD7" w:rsidRPr="001A484C">
              <w:rPr>
                <w:rFonts w:ascii="Times New Roman" w:hAnsi="Times New Roman" w:cs="Times New Roman"/>
                <w:sz w:val="24"/>
                <w:szCs w:val="24"/>
              </w:rPr>
              <w:t>)</w:t>
            </w:r>
          </w:p>
          <w:p w14:paraId="4EA5EB7F" w14:textId="7D30C829" w:rsidR="00137FD7" w:rsidRDefault="00845A61" w:rsidP="00CD4749">
            <w:pPr>
              <w:jc w:val="center"/>
              <w:rPr>
                <w:rFonts w:ascii="Times New Roman" w:hAnsi="Times New Roman" w:cs="Times New Roman"/>
                <w:b/>
                <w:bCs/>
                <w:sz w:val="24"/>
                <w:szCs w:val="24"/>
              </w:rPr>
            </w:pPr>
            <w:r>
              <w:rPr>
                <w:noProof/>
              </w:rPr>
              <w:drawing>
                <wp:inline distT="0" distB="0" distL="0" distR="0" wp14:anchorId="01D6665C" wp14:editId="29FE17BF">
                  <wp:extent cx="3572323" cy="2827181"/>
                  <wp:effectExtent l="0" t="0" r="9525" b="0"/>
                  <wp:docPr id="179526581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5213" t="9667" r="12848" b="5559"/>
                          <a:stretch/>
                        </pic:blipFill>
                        <pic:spPr bwMode="auto">
                          <a:xfrm>
                            <a:off x="0" y="0"/>
                            <a:ext cx="3573935" cy="282845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37FD7" w14:paraId="63308607" w14:textId="77777777" w:rsidTr="00CD4749">
        <w:trPr>
          <w:jc w:val="center"/>
        </w:trPr>
        <w:tc>
          <w:tcPr>
            <w:tcW w:w="9350" w:type="dxa"/>
          </w:tcPr>
          <w:p w14:paraId="3226A5F0" w14:textId="1D283149" w:rsidR="00137FD7" w:rsidRPr="001A484C" w:rsidRDefault="001A484C">
            <w:pPr>
              <w:rPr>
                <w:rFonts w:ascii="Times New Roman" w:hAnsi="Times New Roman" w:cs="Times New Roman"/>
                <w:sz w:val="24"/>
                <w:szCs w:val="24"/>
              </w:rPr>
            </w:pPr>
            <w:r w:rsidRPr="001A484C">
              <w:rPr>
                <w:rFonts w:ascii="Times New Roman" w:hAnsi="Times New Roman" w:cs="Times New Roman"/>
                <w:sz w:val="24"/>
                <w:szCs w:val="24"/>
              </w:rPr>
              <w:t>b</w:t>
            </w:r>
            <w:r w:rsidR="00137FD7" w:rsidRPr="001A484C">
              <w:rPr>
                <w:rFonts w:ascii="Times New Roman" w:hAnsi="Times New Roman" w:cs="Times New Roman"/>
                <w:sz w:val="24"/>
                <w:szCs w:val="24"/>
              </w:rPr>
              <w:t>)</w:t>
            </w:r>
          </w:p>
          <w:p w14:paraId="46E891DC" w14:textId="3318FA11" w:rsidR="00137FD7" w:rsidRDefault="00845A61" w:rsidP="00CD4749">
            <w:pPr>
              <w:jc w:val="center"/>
              <w:rPr>
                <w:rFonts w:ascii="Times New Roman" w:hAnsi="Times New Roman" w:cs="Times New Roman"/>
                <w:b/>
                <w:bCs/>
                <w:sz w:val="24"/>
                <w:szCs w:val="24"/>
              </w:rPr>
            </w:pPr>
            <w:r>
              <w:rPr>
                <w:noProof/>
              </w:rPr>
              <w:drawing>
                <wp:inline distT="0" distB="0" distL="0" distR="0" wp14:anchorId="67F68411" wp14:editId="7EB72C9A">
                  <wp:extent cx="3694599" cy="2812220"/>
                  <wp:effectExtent l="0" t="0" r="1270" b="7620"/>
                  <wp:docPr id="200997837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l="5401" t="10731" r="10035" b="5124"/>
                          <a:stretch/>
                        </pic:blipFill>
                        <pic:spPr bwMode="auto">
                          <a:xfrm>
                            <a:off x="0" y="0"/>
                            <a:ext cx="3702249" cy="281804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37FD7" w:rsidRPr="005850C5" w14:paraId="2FA92A60" w14:textId="77777777" w:rsidTr="00375CC2">
        <w:trPr>
          <w:jc w:val="center"/>
        </w:trPr>
        <w:tc>
          <w:tcPr>
            <w:tcW w:w="9350" w:type="dxa"/>
          </w:tcPr>
          <w:p w14:paraId="5E03641B" w14:textId="1A17AAF0" w:rsidR="00137FD7" w:rsidRDefault="00951AA8">
            <w:pPr>
              <w:rPr>
                <w:rFonts w:ascii="Times New Roman" w:hAnsi="Times New Roman" w:cs="Times New Roman"/>
                <w:sz w:val="24"/>
                <w:szCs w:val="24"/>
              </w:rPr>
            </w:pPr>
            <w:r w:rsidRPr="00E154A7">
              <w:rPr>
                <w:rFonts w:ascii="Times New Roman" w:hAnsi="Times New Roman" w:cs="Times New Roman"/>
                <w:sz w:val="24"/>
                <w:szCs w:val="24"/>
              </w:rPr>
              <w:t>Supplementary Figure</w:t>
            </w:r>
            <w:r w:rsidR="00E154A7" w:rsidRPr="00E154A7">
              <w:rPr>
                <w:rFonts w:ascii="Times New Roman" w:hAnsi="Times New Roman" w:cs="Times New Roman"/>
                <w:sz w:val="24"/>
                <w:szCs w:val="24"/>
              </w:rPr>
              <w:t xml:space="preserve"> </w:t>
            </w:r>
            <w:r w:rsidR="00137FD7" w:rsidRPr="00E154A7">
              <w:rPr>
                <w:rFonts w:ascii="Times New Roman" w:hAnsi="Times New Roman" w:cs="Times New Roman"/>
                <w:sz w:val="24"/>
                <w:szCs w:val="24"/>
              </w:rPr>
              <w:t>S</w:t>
            </w:r>
            <w:r w:rsidR="004C43A9" w:rsidRPr="00E154A7">
              <w:rPr>
                <w:rFonts w:ascii="Times New Roman" w:hAnsi="Times New Roman" w:cs="Times New Roman"/>
                <w:sz w:val="24"/>
                <w:szCs w:val="24"/>
              </w:rPr>
              <w:t>2</w:t>
            </w:r>
            <w:r w:rsidR="00F2552A">
              <w:rPr>
                <w:rFonts w:ascii="Times New Roman" w:hAnsi="Times New Roman" w:cs="Times New Roman"/>
                <w:sz w:val="24"/>
                <w:szCs w:val="24"/>
              </w:rPr>
              <w:t>2</w:t>
            </w:r>
            <w:r w:rsidR="00137FD7" w:rsidRPr="00E154A7">
              <w:rPr>
                <w:rFonts w:ascii="Times New Roman" w:hAnsi="Times New Roman" w:cs="Times New Roman"/>
                <w:sz w:val="24"/>
                <w:szCs w:val="24"/>
              </w:rPr>
              <w:t>.</w:t>
            </w:r>
            <w:r w:rsidR="00137FD7" w:rsidRPr="006B3BEF">
              <w:rPr>
                <w:rFonts w:ascii="Times New Roman" w:hAnsi="Times New Roman" w:cs="Times New Roman"/>
                <w:b/>
                <w:bCs/>
                <w:sz w:val="24"/>
                <w:szCs w:val="24"/>
              </w:rPr>
              <w:t xml:space="preserve"> </w:t>
            </w:r>
            <w:r w:rsidR="005850C5" w:rsidRPr="005850C5">
              <w:rPr>
                <w:rFonts w:ascii="Times New Roman" w:hAnsi="Times New Roman" w:cs="Times New Roman"/>
                <w:sz w:val="24"/>
                <w:szCs w:val="24"/>
              </w:rPr>
              <w:t xml:space="preserve">CPE curves </w:t>
            </w:r>
            <w:r w:rsidR="005850C5" w:rsidRPr="00CD4749">
              <w:rPr>
                <w:rFonts w:ascii="Times New Roman" w:hAnsi="Times New Roman" w:cs="Times New Roman"/>
                <w:sz w:val="24"/>
                <w:szCs w:val="24"/>
              </w:rPr>
              <w:t>from entries 1</w:t>
            </w:r>
            <w:r w:rsidR="001A484C">
              <w:rPr>
                <w:rFonts w:ascii="Times New Roman" w:hAnsi="Times New Roman" w:cs="Times New Roman"/>
                <w:sz w:val="24"/>
                <w:szCs w:val="24"/>
              </w:rPr>
              <w:t xml:space="preserve"> and 2 </w:t>
            </w:r>
            <w:r w:rsidR="003A2CF7">
              <w:rPr>
                <w:rFonts w:ascii="Times New Roman" w:hAnsi="Times New Roman" w:cs="Times New Roman"/>
                <w:sz w:val="24"/>
                <w:szCs w:val="24"/>
              </w:rPr>
              <w:t>(a</w:t>
            </w:r>
            <w:r w:rsidR="001A484C">
              <w:rPr>
                <w:rFonts w:ascii="Times New Roman" w:hAnsi="Times New Roman" w:cs="Times New Roman"/>
                <w:sz w:val="24"/>
                <w:szCs w:val="24"/>
              </w:rPr>
              <w:t xml:space="preserve"> and b, respectively</w:t>
            </w:r>
            <w:r w:rsidR="003A2CF7">
              <w:rPr>
                <w:rFonts w:ascii="Times New Roman" w:hAnsi="Times New Roman" w:cs="Times New Roman"/>
                <w:sz w:val="24"/>
                <w:szCs w:val="24"/>
              </w:rPr>
              <w:t>) of Table 1 from main manuscript.</w:t>
            </w:r>
          </w:p>
          <w:p w14:paraId="5F4E8C47" w14:textId="77777777" w:rsidR="00845A61" w:rsidRDefault="00845A61">
            <w:pPr>
              <w:rPr>
                <w:rFonts w:ascii="Times New Roman" w:hAnsi="Times New Roman" w:cs="Times New Roman"/>
                <w:sz w:val="24"/>
                <w:szCs w:val="24"/>
              </w:rPr>
            </w:pPr>
          </w:p>
          <w:p w14:paraId="37853388" w14:textId="77777777" w:rsidR="00845A61" w:rsidRDefault="00845A61">
            <w:pPr>
              <w:rPr>
                <w:rFonts w:ascii="Times New Roman" w:hAnsi="Times New Roman" w:cs="Times New Roman"/>
                <w:sz w:val="24"/>
                <w:szCs w:val="24"/>
              </w:rPr>
            </w:pPr>
          </w:p>
          <w:p w14:paraId="5CAE8485" w14:textId="77777777" w:rsidR="00845A61" w:rsidRDefault="00845A61">
            <w:pPr>
              <w:rPr>
                <w:rFonts w:ascii="Times New Roman" w:hAnsi="Times New Roman" w:cs="Times New Roman"/>
                <w:sz w:val="24"/>
                <w:szCs w:val="24"/>
              </w:rPr>
            </w:pPr>
          </w:p>
          <w:p w14:paraId="6D30702C" w14:textId="77777777" w:rsidR="00845A61" w:rsidRDefault="00845A61">
            <w:pPr>
              <w:rPr>
                <w:rFonts w:ascii="Times New Roman" w:hAnsi="Times New Roman" w:cs="Times New Roman"/>
                <w:sz w:val="24"/>
                <w:szCs w:val="24"/>
              </w:rPr>
            </w:pPr>
          </w:p>
          <w:p w14:paraId="67774B63" w14:textId="77777777" w:rsidR="00845A61" w:rsidRDefault="00845A61">
            <w:pPr>
              <w:rPr>
                <w:rFonts w:ascii="Times New Roman" w:hAnsi="Times New Roman" w:cs="Times New Roman"/>
                <w:sz w:val="24"/>
                <w:szCs w:val="24"/>
              </w:rPr>
            </w:pPr>
          </w:p>
          <w:p w14:paraId="56E387FC" w14:textId="77777777" w:rsidR="00845A61" w:rsidRDefault="00845A61">
            <w:pPr>
              <w:rPr>
                <w:rFonts w:ascii="Times New Roman" w:hAnsi="Times New Roman" w:cs="Times New Roman"/>
                <w:sz w:val="24"/>
                <w:szCs w:val="24"/>
              </w:rPr>
            </w:pPr>
          </w:p>
          <w:p w14:paraId="6FC5C579" w14:textId="77777777" w:rsidR="00845A61" w:rsidRDefault="00845A61">
            <w:pPr>
              <w:rPr>
                <w:rFonts w:ascii="Times New Roman" w:hAnsi="Times New Roman" w:cs="Times New Roman"/>
                <w:sz w:val="24"/>
                <w:szCs w:val="24"/>
              </w:rPr>
            </w:pPr>
          </w:p>
          <w:p w14:paraId="53F8FFB6" w14:textId="77777777" w:rsidR="00845A61" w:rsidRDefault="00845A61">
            <w:pPr>
              <w:rPr>
                <w:rFonts w:ascii="Times New Roman" w:hAnsi="Times New Roman" w:cs="Times New Roman"/>
                <w:sz w:val="24"/>
                <w:szCs w:val="24"/>
              </w:rPr>
            </w:pPr>
          </w:p>
          <w:p w14:paraId="707E2A0B" w14:textId="77777777" w:rsidR="00845A61" w:rsidRDefault="00845A61">
            <w:pPr>
              <w:rPr>
                <w:rFonts w:ascii="Times New Roman" w:hAnsi="Times New Roman" w:cs="Times New Roman"/>
                <w:sz w:val="24"/>
                <w:szCs w:val="24"/>
              </w:rPr>
            </w:pPr>
          </w:p>
          <w:p w14:paraId="5792A3F7" w14:textId="2BE9164D" w:rsidR="00845A61" w:rsidRPr="00CD4749" w:rsidRDefault="00845A61">
            <w:pPr>
              <w:rPr>
                <w:rFonts w:ascii="Times New Roman" w:hAnsi="Times New Roman" w:cs="Times New Roman"/>
                <w:sz w:val="24"/>
                <w:szCs w:val="24"/>
              </w:rPr>
            </w:pPr>
          </w:p>
        </w:tc>
      </w:tr>
      <w:tr w:rsidR="00325470" w14:paraId="4594C935" w14:textId="77777777" w:rsidTr="00375CC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50" w:type="dxa"/>
            <w:tcBorders>
              <w:top w:val="nil"/>
              <w:left w:val="nil"/>
              <w:bottom w:val="nil"/>
              <w:right w:val="nil"/>
            </w:tcBorders>
          </w:tcPr>
          <w:p w14:paraId="312B017E" w14:textId="77777777" w:rsidR="00325470" w:rsidRPr="001A484C" w:rsidRDefault="00325470" w:rsidP="003F0D5C">
            <w:pPr>
              <w:rPr>
                <w:rFonts w:ascii="Times New Roman" w:hAnsi="Times New Roman" w:cs="Times New Roman"/>
                <w:sz w:val="24"/>
                <w:szCs w:val="24"/>
              </w:rPr>
            </w:pPr>
            <w:r w:rsidRPr="001A484C">
              <w:rPr>
                <w:rFonts w:ascii="Times New Roman" w:hAnsi="Times New Roman" w:cs="Times New Roman"/>
                <w:sz w:val="24"/>
                <w:szCs w:val="24"/>
              </w:rPr>
              <w:lastRenderedPageBreak/>
              <w:t>a)</w:t>
            </w:r>
          </w:p>
          <w:p w14:paraId="59E51CF5" w14:textId="02A6AD11" w:rsidR="00325470" w:rsidRDefault="00325470" w:rsidP="003F0D5C">
            <w:pPr>
              <w:jc w:val="center"/>
              <w:rPr>
                <w:rFonts w:ascii="Times New Roman" w:hAnsi="Times New Roman" w:cs="Times New Roman"/>
                <w:b/>
                <w:bCs/>
                <w:sz w:val="24"/>
                <w:szCs w:val="24"/>
              </w:rPr>
            </w:pPr>
            <w:r>
              <w:rPr>
                <w:noProof/>
              </w:rPr>
              <w:drawing>
                <wp:inline distT="0" distB="0" distL="0" distR="0" wp14:anchorId="320A622D" wp14:editId="2C1DEDC7">
                  <wp:extent cx="3503886" cy="2859120"/>
                  <wp:effectExtent l="0" t="0" r="1905" b="0"/>
                  <wp:docPr id="72268735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l="7454" t="10215" r="12851" b="4773"/>
                          <a:stretch/>
                        </pic:blipFill>
                        <pic:spPr bwMode="auto">
                          <a:xfrm>
                            <a:off x="0" y="0"/>
                            <a:ext cx="3506960" cy="286162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25470" w14:paraId="4BD55D6D" w14:textId="77777777" w:rsidTr="00375CC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50" w:type="dxa"/>
            <w:tcBorders>
              <w:top w:val="nil"/>
              <w:left w:val="nil"/>
              <w:bottom w:val="nil"/>
              <w:right w:val="nil"/>
            </w:tcBorders>
          </w:tcPr>
          <w:p w14:paraId="77F7C6CC" w14:textId="77777777" w:rsidR="00325470" w:rsidRPr="001A484C" w:rsidRDefault="00325470" w:rsidP="003F0D5C">
            <w:pPr>
              <w:rPr>
                <w:rFonts w:ascii="Times New Roman" w:hAnsi="Times New Roman" w:cs="Times New Roman"/>
                <w:sz w:val="24"/>
                <w:szCs w:val="24"/>
              </w:rPr>
            </w:pPr>
            <w:r w:rsidRPr="001A484C">
              <w:rPr>
                <w:rFonts w:ascii="Times New Roman" w:hAnsi="Times New Roman" w:cs="Times New Roman"/>
                <w:sz w:val="24"/>
                <w:szCs w:val="24"/>
              </w:rPr>
              <w:t>b)</w:t>
            </w:r>
          </w:p>
          <w:p w14:paraId="77928A6D" w14:textId="3232E5D8" w:rsidR="00325470" w:rsidRDefault="00375CC2" w:rsidP="003F0D5C">
            <w:pPr>
              <w:jc w:val="center"/>
              <w:rPr>
                <w:rFonts w:ascii="Times New Roman" w:hAnsi="Times New Roman" w:cs="Times New Roman"/>
                <w:b/>
                <w:bCs/>
                <w:sz w:val="24"/>
                <w:szCs w:val="24"/>
              </w:rPr>
            </w:pPr>
            <w:r>
              <w:rPr>
                <w:noProof/>
              </w:rPr>
              <w:drawing>
                <wp:inline distT="0" distB="0" distL="0" distR="0" wp14:anchorId="5F1B9C4A" wp14:editId="1509227B">
                  <wp:extent cx="3438252" cy="2785484"/>
                  <wp:effectExtent l="0" t="0" r="0" b="0"/>
                  <wp:docPr id="152424556"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l="9017" t="9186" r="10178" b="5234"/>
                          <a:stretch/>
                        </pic:blipFill>
                        <pic:spPr bwMode="auto">
                          <a:xfrm>
                            <a:off x="0" y="0"/>
                            <a:ext cx="3444057" cy="279018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25470" w:rsidRPr="005850C5" w14:paraId="2FF4EEEF" w14:textId="77777777" w:rsidTr="00375CC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50" w:type="dxa"/>
            <w:tcBorders>
              <w:top w:val="nil"/>
              <w:left w:val="nil"/>
              <w:bottom w:val="nil"/>
              <w:right w:val="nil"/>
            </w:tcBorders>
          </w:tcPr>
          <w:p w14:paraId="2FAEA9D8" w14:textId="77777777" w:rsidR="00325470" w:rsidRDefault="00951AA8" w:rsidP="003F0D5C">
            <w:pPr>
              <w:rPr>
                <w:rFonts w:ascii="Times New Roman" w:hAnsi="Times New Roman" w:cs="Times New Roman"/>
                <w:sz w:val="24"/>
                <w:szCs w:val="24"/>
              </w:rPr>
            </w:pPr>
            <w:r w:rsidRPr="00E154A7">
              <w:rPr>
                <w:rFonts w:ascii="Times New Roman" w:hAnsi="Times New Roman" w:cs="Times New Roman"/>
                <w:sz w:val="24"/>
                <w:szCs w:val="24"/>
              </w:rPr>
              <w:t>Supplementary Figure</w:t>
            </w:r>
            <w:r w:rsidR="00E154A7" w:rsidRPr="00E154A7">
              <w:rPr>
                <w:rFonts w:ascii="Times New Roman" w:hAnsi="Times New Roman" w:cs="Times New Roman"/>
                <w:sz w:val="24"/>
                <w:szCs w:val="24"/>
              </w:rPr>
              <w:t xml:space="preserve"> </w:t>
            </w:r>
            <w:r w:rsidR="00325470" w:rsidRPr="00E154A7">
              <w:rPr>
                <w:rFonts w:ascii="Times New Roman" w:hAnsi="Times New Roman" w:cs="Times New Roman"/>
                <w:sz w:val="24"/>
                <w:szCs w:val="24"/>
              </w:rPr>
              <w:t>S2</w:t>
            </w:r>
            <w:r w:rsidR="002B7048">
              <w:rPr>
                <w:rFonts w:ascii="Times New Roman" w:hAnsi="Times New Roman" w:cs="Times New Roman"/>
                <w:sz w:val="24"/>
                <w:szCs w:val="24"/>
              </w:rPr>
              <w:t>3</w:t>
            </w:r>
            <w:r w:rsidR="00325470" w:rsidRPr="00E154A7">
              <w:rPr>
                <w:rFonts w:ascii="Times New Roman" w:hAnsi="Times New Roman" w:cs="Times New Roman"/>
                <w:sz w:val="24"/>
                <w:szCs w:val="24"/>
              </w:rPr>
              <w:t>.</w:t>
            </w:r>
            <w:r w:rsidR="00325470" w:rsidRPr="006B3BEF">
              <w:rPr>
                <w:rFonts w:ascii="Times New Roman" w:hAnsi="Times New Roman" w:cs="Times New Roman"/>
                <w:b/>
                <w:bCs/>
                <w:sz w:val="24"/>
                <w:szCs w:val="24"/>
              </w:rPr>
              <w:t xml:space="preserve"> </w:t>
            </w:r>
            <w:r w:rsidR="00325470">
              <w:rPr>
                <w:rFonts w:ascii="Times New Roman" w:hAnsi="Times New Roman" w:cs="Times New Roman"/>
                <w:sz w:val="24"/>
                <w:szCs w:val="24"/>
              </w:rPr>
              <w:t>Charge generated</w:t>
            </w:r>
            <w:r w:rsidR="00325470" w:rsidRPr="005850C5">
              <w:rPr>
                <w:rFonts w:ascii="Times New Roman" w:hAnsi="Times New Roman" w:cs="Times New Roman"/>
                <w:sz w:val="24"/>
                <w:szCs w:val="24"/>
              </w:rPr>
              <w:t xml:space="preserve"> </w:t>
            </w:r>
            <w:r w:rsidR="00325470" w:rsidRPr="00CD4749">
              <w:rPr>
                <w:rFonts w:ascii="Times New Roman" w:hAnsi="Times New Roman" w:cs="Times New Roman"/>
                <w:sz w:val="24"/>
                <w:szCs w:val="24"/>
              </w:rPr>
              <w:t>from entries 1</w:t>
            </w:r>
            <w:r w:rsidR="00325470">
              <w:rPr>
                <w:rFonts w:ascii="Times New Roman" w:hAnsi="Times New Roman" w:cs="Times New Roman"/>
                <w:sz w:val="24"/>
                <w:szCs w:val="24"/>
              </w:rPr>
              <w:t xml:space="preserve"> and 2 (a and b, respectively) of Table 1 from main manuscript.</w:t>
            </w:r>
          </w:p>
          <w:p w14:paraId="1E80D479" w14:textId="77777777" w:rsidR="00530698" w:rsidRDefault="00530698" w:rsidP="003F0D5C">
            <w:pPr>
              <w:rPr>
                <w:rFonts w:ascii="Times New Roman" w:hAnsi="Times New Roman" w:cs="Times New Roman"/>
                <w:sz w:val="24"/>
                <w:szCs w:val="24"/>
              </w:rPr>
            </w:pPr>
          </w:p>
          <w:p w14:paraId="110961AD" w14:textId="0A02A230" w:rsidR="00530698" w:rsidRPr="00CD4749" w:rsidRDefault="00530698" w:rsidP="003F0D5C">
            <w:pPr>
              <w:rPr>
                <w:rFonts w:ascii="Times New Roman" w:hAnsi="Times New Roman" w:cs="Times New Roman"/>
                <w:sz w:val="24"/>
                <w:szCs w:val="24"/>
              </w:rPr>
            </w:pPr>
          </w:p>
        </w:tc>
      </w:tr>
    </w:tbl>
    <w:p w14:paraId="467393A8" w14:textId="77777777" w:rsidR="00530698" w:rsidRDefault="00530698">
      <w:pPr>
        <w:rPr>
          <w:rFonts w:ascii="Times New Roman" w:hAnsi="Times New Roman" w:cs="Times New Roman"/>
          <w:b/>
          <w:bCs/>
          <w:sz w:val="24"/>
          <w:szCs w:val="24"/>
        </w:rPr>
      </w:pPr>
    </w:p>
    <w:p w14:paraId="6FABE439" w14:textId="77777777" w:rsidR="00530698" w:rsidRDefault="00530698">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86AFB" w14:paraId="064C9EB6" w14:textId="77777777" w:rsidTr="00F16D21">
        <w:tc>
          <w:tcPr>
            <w:tcW w:w="9350" w:type="dxa"/>
          </w:tcPr>
          <w:p w14:paraId="0D7CC2DF" w14:textId="64C51AF9" w:rsidR="00A86AFB" w:rsidRDefault="00206D5A" w:rsidP="00206D5A">
            <w:pPr>
              <w:jc w:val="center"/>
              <w:rPr>
                <w:rFonts w:ascii="Times New Roman" w:hAnsi="Times New Roman" w:cs="Times New Roman"/>
                <w:b/>
                <w:bCs/>
                <w:sz w:val="24"/>
                <w:szCs w:val="24"/>
              </w:rPr>
            </w:pPr>
            <w:r>
              <w:rPr>
                <w:noProof/>
              </w:rPr>
              <w:lastRenderedPageBreak/>
              <w:drawing>
                <wp:inline distT="0" distB="0" distL="0" distR="0" wp14:anchorId="2A60D327" wp14:editId="319F3BE7">
                  <wp:extent cx="3590282" cy="2837061"/>
                  <wp:effectExtent l="0" t="0" r="0" b="1905"/>
                  <wp:docPr id="18024327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68" cstate="print">
                            <a:extLst>
                              <a:ext uri="{28A0092B-C50C-407E-A947-70E740481C1C}">
                                <a14:useLocalDpi xmlns:a14="http://schemas.microsoft.com/office/drawing/2010/main" val="0"/>
                              </a:ext>
                            </a:extLst>
                          </a:blip>
                          <a:srcRect l="5758" t="10855" r="13260" b="5526"/>
                          <a:stretch/>
                        </pic:blipFill>
                        <pic:spPr bwMode="auto">
                          <a:xfrm>
                            <a:off x="0" y="0"/>
                            <a:ext cx="3594922" cy="284072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6AFB" w14:paraId="4BA3E4F1" w14:textId="77777777" w:rsidTr="00F16D21">
        <w:tc>
          <w:tcPr>
            <w:tcW w:w="9350" w:type="dxa"/>
          </w:tcPr>
          <w:p w14:paraId="44715A59" w14:textId="3DF8C456" w:rsidR="00A86AFB" w:rsidRDefault="00206D5A" w:rsidP="00206D5A">
            <w:pPr>
              <w:jc w:val="center"/>
              <w:rPr>
                <w:rFonts w:ascii="Times New Roman" w:hAnsi="Times New Roman" w:cs="Times New Roman"/>
                <w:b/>
                <w:bCs/>
                <w:sz w:val="24"/>
                <w:szCs w:val="24"/>
              </w:rPr>
            </w:pPr>
            <w:r>
              <w:rPr>
                <w:noProof/>
              </w:rPr>
              <w:drawing>
                <wp:inline distT="0" distB="0" distL="0" distR="0" wp14:anchorId="2746453E" wp14:editId="73C176AA">
                  <wp:extent cx="3803455" cy="2943639"/>
                  <wp:effectExtent l="0" t="0" r="6985" b="9525"/>
                  <wp:docPr id="672978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69" cstate="print">
                            <a:extLst>
                              <a:ext uri="{28A0092B-C50C-407E-A947-70E740481C1C}">
                                <a14:useLocalDpi xmlns:a14="http://schemas.microsoft.com/office/drawing/2010/main" val="0"/>
                              </a:ext>
                            </a:extLst>
                          </a:blip>
                          <a:srcRect l="3776" t="9374" r="11468" b="4910"/>
                          <a:stretch/>
                        </pic:blipFill>
                        <pic:spPr bwMode="auto">
                          <a:xfrm>
                            <a:off x="0" y="0"/>
                            <a:ext cx="3812913" cy="295095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6AFB" w14:paraId="427CEB60" w14:textId="77777777" w:rsidTr="00F16D21">
        <w:tc>
          <w:tcPr>
            <w:tcW w:w="9350" w:type="dxa"/>
          </w:tcPr>
          <w:p w14:paraId="6992DEDE" w14:textId="16C79C67" w:rsidR="00A86AFB" w:rsidRPr="00A86AFB" w:rsidRDefault="00A86AFB">
            <w:pPr>
              <w:rPr>
                <w:rFonts w:ascii="Times New Roman" w:hAnsi="Times New Roman" w:cs="Times New Roman"/>
                <w:sz w:val="24"/>
                <w:szCs w:val="24"/>
              </w:rPr>
            </w:pPr>
            <w:r w:rsidRPr="00A86AFB">
              <w:rPr>
                <w:rFonts w:ascii="Times New Roman" w:hAnsi="Times New Roman" w:cs="Times New Roman"/>
                <w:sz w:val="24"/>
                <w:szCs w:val="24"/>
              </w:rPr>
              <w:t>Supplementary Figure S24. Moles of CO and Hydrogen generated in CPE experiments from Table 1 main manuscript</w:t>
            </w:r>
            <w:r>
              <w:rPr>
                <w:rFonts w:ascii="Times New Roman" w:hAnsi="Times New Roman" w:cs="Times New Roman"/>
                <w:sz w:val="24"/>
                <w:szCs w:val="24"/>
              </w:rPr>
              <w:t xml:space="preserve"> (top: entry 1, bottom: entry 2)</w:t>
            </w:r>
            <w:r w:rsidRPr="00A86AFB">
              <w:rPr>
                <w:rFonts w:ascii="Times New Roman" w:hAnsi="Times New Roman" w:cs="Times New Roman"/>
                <w:sz w:val="24"/>
                <w:szCs w:val="24"/>
              </w:rPr>
              <w:t>.</w:t>
            </w:r>
          </w:p>
        </w:tc>
      </w:tr>
    </w:tbl>
    <w:p w14:paraId="0BD6A0F1" w14:textId="5AF477FC" w:rsidR="00545994" w:rsidRPr="005850C5" w:rsidRDefault="00545994">
      <w:pPr>
        <w:rPr>
          <w:rFonts w:ascii="Times New Roman" w:hAnsi="Times New Roman" w:cs="Times New Roman"/>
          <w:b/>
          <w:bCs/>
          <w:sz w:val="24"/>
          <w:szCs w:val="24"/>
        </w:rPr>
      </w:pPr>
      <w:r w:rsidRPr="005850C5">
        <w:rPr>
          <w:rFonts w:ascii="Times New Roman" w:hAnsi="Times New Roman" w:cs="Times New Roman"/>
          <w:b/>
          <w:bCs/>
          <w:sz w:val="24"/>
          <w:szCs w:val="24"/>
        </w:rPr>
        <w:br w:type="page"/>
      </w:r>
    </w:p>
    <w:p w14:paraId="410C69DD" w14:textId="7BE225D0" w:rsidR="005030EE" w:rsidRDefault="005030EE" w:rsidP="00D138CD">
      <w:pPr>
        <w:rPr>
          <w:rFonts w:ascii="Times New Roman" w:hAnsi="Times New Roman" w:cs="Times New Roman"/>
          <w:b/>
          <w:bCs/>
          <w:sz w:val="24"/>
          <w:szCs w:val="24"/>
        </w:rPr>
      </w:pPr>
      <w:r>
        <w:rPr>
          <w:rFonts w:ascii="Times New Roman" w:hAnsi="Times New Roman" w:cs="Times New Roman"/>
          <w:b/>
          <w:bCs/>
          <w:sz w:val="24"/>
          <w:szCs w:val="24"/>
        </w:rPr>
        <w:lastRenderedPageBreak/>
        <w:t>Characterization data.</w:t>
      </w:r>
    </w:p>
    <w:p w14:paraId="172851D2" w14:textId="1FFD4790" w:rsidR="005030EE" w:rsidRDefault="0053679D" w:rsidP="008B46B2">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NMR Spectra</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967EB2" w14:paraId="7008A08E" w14:textId="77777777" w:rsidTr="00F026F1">
        <w:trPr>
          <w:jc w:val="center"/>
        </w:trPr>
        <w:tc>
          <w:tcPr>
            <w:tcW w:w="9350" w:type="dxa"/>
          </w:tcPr>
          <w:p w14:paraId="7873080C" w14:textId="6A3323A3" w:rsidR="00967EB2" w:rsidRDefault="00967EB2" w:rsidP="00967EB2">
            <w:pPr>
              <w:spacing w:line="360" w:lineRule="auto"/>
              <w:jc w:val="center"/>
              <w:rPr>
                <w:rFonts w:ascii="Times New Roman" w:hAnsi="Times New Roman" w:cs="Times New Roman"/>
                <w:sz w:val="24"/>
                <w:szCs w:val="24"/>
              </w:rPr>
            </w:pPr>
            <w:r>
              <w:rPr>
                <w:noProof/>
              </w:rPr>
              <w:drawing>
                <wp:inline distT="0" distB="0" distL="0" distR="0" wp14:anchorId="2508B506" wp14:editId="635F981E">
                  <wp:extent cx="4224191" cy="2766032"/>
                  <wp:effectExtent l="0" t="0" r="5080" b="0"/>
                  <wp:docPr id="15743112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254762" cy="2786050"/>
                          </a:xfrm>
                          <a:prstGeom prst="rect">
                            <a:avLst/>
                          </a:prstGeom>
                          <a:noFill/>
                          <a:ln>
                            <a:noFill/>
                          </a:ln>
                        </pic:spPr>
                      </pic:pic>
                    </a:graphicData>
                  </a:graphic>
                </wp:inline>
              </w:drawing>
            </w:r>
          </w:p>
        </w:tc>
      </w:tr>
      <w:tr w:rsidR="00967EB2" w14:paraId="3DF83134" w14:textId="77777777" w:rsidTr="00F026F1">
        <w:trPr>
          <w:jc w:val="center"/>
        </w:trPr>
        <w:tc>
          <w:tcPr>
            <w:tcW w:w="9350" w:type="dxa"/>
          </w:tcPr>
          <w:p w14:paraId="16044C84" w14:textId="701D5D26" w:rsidR="00967EB2" w:rsidRDefault="003562A3" w:rsidP="00967EB2">
            <w:pPr>
              <w:spacing w:line="360" w:lineRule="auto"/>
              <w:jc w:val="center"/>
              <w:rPr>
                <w:rFonts w:ascii="Times New Roman" w:hAnsi="Times New Roman" w:cs="Times New Roman"/>
                <w:sz w:val="24"/>
                <w:szCs w:val="24"/>
              </w:rPr>
            </w:pPr>
            <w:r>
              <w:rPr>
                <w:noProof/>
              </w:rPr>
              <w:drawing>
                <wp:inline distT="0" distB="0" distL="0" distR="0" wp14:anchorId="581F8FEA" wp14:editId="2AE99CA9">
                  <wp:extent cx="4141738" cy="3377109"/>
                  <wp:effectExtent l="0" t="0" r="0" b="0"/>
                  <wp:docPr id="8592341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163658" cy="3394983"/>
                          </a:xfrm>
                          <a:prstGeom prst="rect">
                            <a:avLst/>
                          </a:prstGeom>
                          <a:noFill/>
                          <a:ln>
                            <a:noFill/>
                          </a:ln>
                        </pic:spPr>
                      </pic:pic>
                    </a:graphicData>
                  </a:graphic>
                </wp:inline>
              </w:drawing>
            </w:r>
          </w:p>
        </w:tc>
      </w:tr>
      <w:tr w:rsidR="00967EB2" w14:paraId="769B72A0" w14:textId="77777777" w:rsidTr="00F026F1">
        <w:trPr>
          <w:jc w:val="center"/>
        </w:trPr>
        <w:tc>
          <w:tcPr>
            <w:tcW w:w="9350" w:type="dxa"/>
          </w:tcPr>
          <w:p w14:paraId="75847C24" w14:textId="096748D3" w:rsidR="00967EB2" w:rsidRDefault="00951AA8" w:rsidP="00967EB2">
            <w:pPr>
              <w:spacing w:line="360" w:lineRule="auto"/>
              <w:jc w:val="both"/>
              <w:rPr>
                <w:rFonts w:ascii="Times New Roman" w:hAnsi="Times New Roman" w:cs="Times New Roman"/>
                <w:sz w:val="24"/>
                <w:szCs w:val="24"/>
              </w:rPr>
            </w:pPr>
            <w:r w:rsidRPr="00E154A7">
              <w:rPr>
                <w:rFonts w:ascii="Times New Roman" w:hAnsi="Times New Roman" w:cs="Times New Roman"/>
                <w:sz w:val="24"/>
                <w:szCs w:val="24"/>
              </w:rPr>
              <w:t>Supplementary Figure</w:t>
            </w:r>
            <w:r w:rsidR="00E154A7" w:rsidRPr="00E154A7">
              <w:rPr>
                <w:rFonts w:ascii="Times New Roman" w:hAnsi="Times New Roman" w:cs="Times New Roman"/>
                <w:sz w:val="24"/>
                <w:szCs w:val="24"/>
              </w:rPr>
              <w:t xml:space="preserve"> </w:t>
            </w:r>
            <w:r w:rsidR="00F026F1" w:rsidRPr="00E154A7">
              <w:rPr>
                <w:rFonts w:ascii="Times New Roman" w:hAnsi="Times New Roman" w:cs="Times New Roman"/>
                <w:sz w:val="24"/>
                <w:szCs w:val="24"/>
              </w:rPr>
              <w:t>S</w:t>
            </w:r>
            <w:r w:rsidR="004C43A9" w:rsidRPr="00E154A7">
              <w:rPr>
                <w:rFonts w:ascii="Times New Roman" w:hAnsi="Times New Roman" w:cs="Times New Roman"/>
                <w:sz w:val="24"/>
                <w:szCs w:val="24"/>
              </w:rPr>
              <w:t>2</w:t>
            </w:r>
            <w:r w:rsidR="00D138CD" w:rsidRPr="00E154A7">
              <w:rPr>
                <w:rFonts w:ascii="Times New Roman" w:hAnsi="Times New Roman" w:cs="Times New Roman"/>
                <w:sz w:val="24"/>
                <w:szCs w:val="24"/>
              </w:rPr>
              <w:t>5</w:t>
            </w:r>
            <w:r w:rsidR="00F026F1" w:rsidRPr="00E154A7">
              <w:rPr>
                <w:rFonts w:ascii="Times New Roman" w:hAnsi="Times New Roman" w:cs="Times New Roman"/>
                <w:sz w:val="24"/>
                <w:szCs w:val="24"/>
              </w:rPr>
              <w:t>.</w:t>
            </w:r>
            <w:r w:rsidR="00F026F1">
              <w:rPr>
                <w:rFonts w:ascii="Times New Roman" w:hAnsi="Times New Roman" w:cs="Times New Roman"/>
                <w:b/>
                <w:bCs/>
                <w:sz w:val="24"/>
                <w:szCs w:val="24"/>
              </w:rPr>
              <w:t xml:space="preserve"> </w:t>
            </w:r>
            <w:r w:rsidR="003562A3" w:rsidRPr="003562A3">
              <w:rPr>
                <w:rFonts w:ascii="Times New Roman" w:hAnsi="Times New Roman" w:cs="Times New Roman"/>
                <w:sz w:val="24"/>
                <w:szCs w:val="24"/>
                <w:vertAlign w:val="superscript"/>
              </w:rPr>
              <w:t>1</w:t>
            </w:r>
            <w:r w:rsidR="003562A3">
              <w:rPr>
                <w:rFonts w:ascii="Times New Roman" w:hAnsi="Times New Roman" w:cs="Times New Roman"/>
                <w:sz w:val="24"/>
                <w:szCs w:val="24"/>
              </w:rPr>
              <w:t xml:space="preserve">H NMR spectra </w:t>
            </w:r>
            <w:r w:rsidR="006C5BC6">
              <w:rPr>
                <w:rFonts w:ascii="Times New Roman" w:hAnsi="Times New Roman" w:cs="Times New Roman"/>
                <w:sz w:val="24"/>
                <w:szCs w:val="24"/>
              </w:rPr>
              <w:t xml:space="preserve">(full and zoomed in) </w:t>
            </w:r>
            <w:r w:rsidR="003562A3">
              <w:rPr>
                <w:rFonts w:ascii="Times New Roman" w:hAnsi="Times New Roman" w:cs="Times New Roman"/>
                <w:sz w:val="24"/>
                <w:szCs w:val="24"/>
              </w:rPr>
              <w:t>of 3CzFIPN in CDCl</w:t>
            </w:r>
            <w:r w:rsidR="003562A3" w:rsidRPr="003562A3">
              <w:rPr>
                <w:rFonts w:ascii="Times New Roman" w:hAnsi="Times New Roman" w:cs="Times New Roman"/>
                <w:sz w:val="24"/>
                <w:szCs w:val="24"/>
                <w:vertAlign w:val="subscript"/>
              </w:rPr>
              <w:t>3</w:t>
            </w:r>
          </w:p>
        </w:tc>
      </w:tr>
    </w:tbl>
    <w:p w14:paraId="4586BE36" w14:textId="77777777" w:rsidR="0053679D" w:rsidRDefault="0053679D" w:rsidP="008B46B2">
      <w:pPr>
        <w:spacing w:line="480" w:lineRule="auto"/>
        <w:jc w:val="both"/>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D3372E" w14:paraId="2F9A3D29" w14:textId="77777777" w:rsidTr="00D62682">
        <w:trPr>
          <w:jc w:val="center"/>
        </w:trPr>
        <w:tc>
          <w:tcPr>
            <w:tcW w:w="9350" w:type="dxa"/>
          </w:tcPr>
          <w:p w14:paraId="2ED4AA69" w14:textId="637193D9" w:rsidR="00D3372E" w:rsidRDefault="00D62682" w:rsidP="00D3372E">
            <w:pPr>
              <w:spacing w:line="360" w:lineRule="auto"/>
              <w:jc w:val="center"/>
              <w:rPr>
                <w:rFonts w:ascii="Times New Roman" w:hAnsi="Times New Roman" w:cs="Times New Roman"/>
                <w:sz w:val="24"/>
                <w:szCs w:val="24"/>
              </w:rPr>
            </w:pPr>
            <w:r>
              <w:rPr>
                <w:noProof/>
              </w:rPr>
              <w:lastRenderedPageBreak/>
              <w:drawing>
                <wp:inline distT="0" distB="0" distL="0" distR="0" wp14:anchorId="14AD23D9" wp14:editId="0F91CC8D">
                  <wp:extent cx="4344721" cy="2865799"/>
                  <wp:effectExtent l="0" t="0" r="0" b="0"/>
                  <wp:docPr id="16254146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2">
                            <a:extLst>
                              <a:ext uri="{28A0092B-C50C-407E-A947-70E740481C1C}">
                                <a14:useLocalDpi xmlns:a14="http://schemas.microsoft.com/office/drawing/2010/main" val="0"/>
                              </a:ext>
                            </a:extLst>
                          </a:blip>
                          <a:srcRect t="15670" r="10806"/>
                          <a:stretch/>
                        </pic:blipFill>
                        <pic:spPr bwMode="auto">
                          <a:xfrm>
                            <a:off x="0" y="0"/>
                            <a:ext cx="4362536" cy="28775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3372E" w14:paraId="038498E1" w14:textId="77777777" w:rsidTr="00D62682">
        <w:trPr>
          <w:jc w:val="center"/>
        </w:trPr>
        <w:tc>
          <w:tcPr>
            <w:tcW w:w="9350" w:type="dxa"/>
          </w:tcPr>
          <w:p w14:paraId="4B291E84" w14:textId="5A616D17" w:rsidR="00D3372E" w:rsidRPr="00D3372E" w:rsidRDefault="00951AA8" w:rsidP="00D3372E">
            <w:pPr>
              <w:spacing w:line="360" w:lineRule="auto"/>
              <w:jc w:val="both"/>
              <w:rPr>
                <w:rFonts w:ascii="Times New Roman" w:hAnsi="Times New Roman" w:cs="Times New Roman"/>
                <w:b/>
                <w:bCs/>
                <w:sz w:val="24"/>
                <w:szCs w:val="24"/>
              </w:rPr>
            </w:pPr>
            <w:r w:rsidRPr="00E154A7">
              <w:rPr>
                <w:rFonts w:ascii="Times New Roman" w:hAnsi="Times New Roman" w:cs="Times New Roman"/>
                <w:sz w:val="24"/>
                <w:szCs w:val="24"/>
              </w:rPr>
              <w:t>Supplementary Figure</w:t>
            </w:r>
            <w:r w:rsidR="00E154A7" w:rsidRPr="00E154A7">
              <w:rPr>
                <w:rFonts w:ascii="Times New Roman" w:hAnsi="Times New Roman" w:cs="Times New Roman"/>
                <w:sz w:val="24"/>
                <w:szCs w:val="24"/>
              </w:rPr>
              <w:t xml:space="preserve"> </w:t>
            </w:r>
            <w:r w:rsidR="00D3372E" w:rsidRPr="00E154A7">
              <w:rPr>
                <w:rFonts w:ascii="Times New Roman" w:hAnsi="Times New Roman" w:cs="Times New Roman"/>
                <w:sz w:val="24"/>
                <w:szCs w:val="24"/>
              </w:rPr>
              <w:t>S</w:t>
            </w:r>
            <w:r w:rsidR="004C43A9" w:rsidRPr="00E154A7">
              <w:rPr>
                <w:rFonts w:ascii="Times New Roman" w:hAnsi="Times New Roman" w:cs="Times New Roman"/>
                <w:sz w:val="24"/>
                <w:szCs w:val="24"/>
              </w:rPr>
              <w:t>2</w:t>
            </w:r>
            <w:r w:rsidR="00D138CD" w:rsidRPr="00E154A7">
              <w:rPr>
                <w:rFonts w:ascii="Times New Roman" w:hAnsi="Times New Roman" w:cs="Times New Roman"/>
                <w:sz w:val="24"/>
                <w:szCs w:val="24"/>
              </w:rPr>
              <w:t>6</w:t>
            </w:r>
            <w:r w:rsidR="00D3372E" w:rsidRPr="00E154A7">
              <w:rPr>
                <w:rFonts w:ascii="Times New Roman" w:hAnsi="Times New Roman" w:cs="Times New Roman"/>
                <w:sz w:val="24"/>
                <w:szCs w:val="24"/>
              </w:rPr>
              <w:t>.</w:t>
            </w:r>
            <w:r w:rsidR="00D3372E">
              <w:rPr>
                <w:rFonts w:ascii="Times New Roman" w:hAnsi="Times New Roman" w:cs="Times New Roman"/>
                <w:b/>
                <w:bCs/>
                <w:sz w:val="24"/>
                <w:szCs w:val="24"/>
              </w:rPr>
              <w:t xml:space="preserve"> </w:t>
            </w:r>
            <w:r w:rsidR="00D3372E" w:rsidRPr="00D3372E">
              <w:rPr>
                <w:rFonts w:ascii="Times New Roman" w:hAnsi="Times New Roman" w:cs="Times New Roman"/>
                <w:sz w:val="24"/>
                <w:szCs w:val="24"/>
                <w:vertAlign w:val="superscript"/>
              </w:rPr>
              <w:t>19</w:t>
            </w:r>
            <w:r w:rsidR="00D3372E" w:rsidRPr="00D3372E">
              <w:rPr>
                <w:rFonts w:ascii="Times New Roman" w:hAnsi="Times New Roman" w:cs="Times New Roman"/>
                <w:sz w:val="24"/>
                <w:szCs w:val="24"/>
              </w:rPr>
              <w:t>F NMR spectra of 3CzFIPN in CDCl</w:t>
            </w:r>
            <w:r w:rsidR="00D3372E" w:rsidRPr="00D3372E">
              <w:rPr>
                <w:rFonts w:ascii="Times New Roman" w:hAnsi="Times New Roman" w:cs="Times New Roman"/>
                <w:sz w:val="24"/>
                <w:szCs w:val="24"/>
                <w:vertAlign w:val="subscript"/>
              </w:rPr>
              <w:t>3</w:t>
            </w:r>
          </w:p>
        </w:tc>
      </w:tr>
    </w:tbl>
    <w:p w14:paraId="1CDE4871" w14:textId="77777777" w:rsidR="00D3372E" w:rsidRDefault="00D3372E" w:rsidP="008B46B2">
      <w:pPr>
        <w:spacing w:line="480" w:lineRule="auto"/>
        <w:jc w:val="both"/>
        <w:rPr>
          <w:rFonts w:ascii="Times New Roman" w:hAnsi="Times New Roman" w:cs="Times New Roman"/>
          <w:sz w:val="24"/>
          <w:szCs w:val="24"/>
        </w:rPr>
      </w:pPr>
    </w:p>
    <w:p w14:paraId="42D6D73A" w14:textId="77777777" w:rsidR="00006B3C" w:rsidRDefault="00006B3C" w:rsidP="008B46B2">
      <w:pPr>
        <w:spacing w:line="480" w:lineRule="auto"/>
        <w:jc w:val="both"/>
        <w:rPr>
          <w:rFonts w:ascii="Times New Roman" w:hAnsi="Times New Roman" w:cs="Times New Roman"/>
          <w:sz w:val="24"/>
          <w:szCs w:val="24"/>
        </w:rPr>
      </w:pPr>
    </w:p>
    <w:p w14:paraId="25F1216C" w14:textId="77777777" w:rsidR="00006B3C" w:rsidRDefault="00006B3C" w:rsidP="008B46B2">
      <w:pPr>
        <w:spacing w:line="480" w:lineRule="auto"/>
        <w:jc w:val="both"/>
        <w:rPr>
          <w:rFonts w:ascii="Times New Roman" w:hAnsi="Times New Roman" w:cs="Times New Roman"/>
          <w:sz w:val="24"/>
          <w:szCs w:val="24"/>
        </w:rPr>
      </w:pPr>
    </w:p>
    <w:p w14:paraId="2D7D53CF" w14:textId="77777777" w:rsidR="00006B3C" w:rsidRDefault="00006B3C" w:rsidP="008B46B2">
      <w:pPr>
        <w:spacing w:line="480" w:lineRule="auto"/>
        <w:jc w:val="both"/>
        <w:rPr>
          <w:rFonts w:ascii="Times New Roman" w:hAnsi="Times New Roman" w:cs="Times New Roman"/>
          <w:sz w:val="24"/>
          <w:szCs w:val="24"/>
        </w:rPr>
      </w:pPr>
    </w:p>
    <w:p w14:paraId="2319B51B" w14:textId="77777777" w:rsidR="00006B3C" w:rsidRDefault="00006B3C" w:rsidP="008B46B2">
      <w:pPr>
        <w:spacing w:line="480" w:lineRule="auto"/>
        <w:jc w:val="both"/>
        <w:rPr>
          <w:rFonts w:ascii="Times New Roman" w:hAnsi="Times New Roman" w:cs="Times New Roman"/>
          <w:sz w:val="24"/>
          <w:szCs w:val="24"/>
        </w:rPr>
      </w:pPr>
    </w:p>
    <w:p w14:paraId="0539D573" w14:textId="77777777" w:rsidR="00006B3C" w:rsidRDefault="00006B3C" w:rsidP="008B46B2">
      <w:pPr>
        <w:spacing w:line="480" w:lineRule="auto"/>
        <w:jc w:val="both"/>
        <w:rPr>
          <w:rFonts w:ascii="Times New Roman" w:hAnsi="Times New Roman" w:cs="Times New Roman"/>
          <w:sz w:val="24"/>
          <w:szCs w:val="24"/>
        </w:rPr>
      </w:pPr>
    </w:p>
    <w:p w14:paraId="1D112B30" w14:textId="77777777" w:rsidR="00006B3C" w:rsidRDefault="00006B3C" w:rsidP="008B46B2">
      <w:pPr>
        <w:spacing w:line="480" w:lineRule="auto"/>
        <w:jc w:val="both"/>
        <w:rPr>
          <w:rFonts w:ascii="Times New Roman" w:hAnsi="Times New Roman" w:cs="Times New Roman"/>
          <w:sz w:val="24"/>
          <w:szCs w:val="24"/>
        </w:rPr>
      </w:pPr>
    </w:p>
    <w:p w14:paraId="78BDC236" w14:textId="77777777" w:rsidR="00006B3C" w:rsidRDefault="00006B3C" w:rsidP="008B46B2">
      <w:pPr>
        <w:spacing w:line="480" w:lineRule="auto"/>
        <w:jc w:val="both"/>
        <w:rPr>
          <w:rFonts w:ascii="Times New Roman" w:hAnsi="Times New Roman" w:cs="Times New Roman"/>
          <w:sz w:val="24"/>
          <w:szCs w:val="24"/>
        </w:rPr>
      </w:pPr>
    </w:p>
    <w:p w14:paraId="36E9F1DD" w14:textId="77777777" w:rsidR="00006B3C" w:rsidRDefault="00006B3C" w:rsidP="008B46B2">
      <w:pPr>
        <w:spacing w:line="480" w:lineRule="auto"/>
        <w:jc w:val="both"/>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F026F1" w14:paraId="2171E29C" w14:textId="77777777" w:rsidTr="00D27FB5">
        <w:trPr>
          <w:jc w:val="center"/>
        </w:trPr>
        <w:tc>
          <w:tcPr>
            <w:tcW w:w="9350" w:type="dxa"/>
          </w:tcPr>
          <w:p w14:paraId="593D5850" w14:textId="3B4B8996" w:rsidR="00F026F1" w:rsidRDefault="00D27FB5" w:rsidP="0077161F">
            <w:pPr>
              <w:spacing w:line="360" w:lineRule="auto"/>
              <w:jc w:val="center"/>
              <w:rPr>
                <w:rFonts w:ascii="Times New Roman" w:hAnsi="Times New Roman" w:cs="Times New Roman"/>
                <w:sz w:val="24"/>
                <w:szCs w:val="24"/>
              </w:rPr>
            </w:pPr>
            <w:r>
              <w:rPr>
                <w:noProof/>
              </w:rPr>
              <w:lastRenderedPageBreak/>
              <w:drawing>
                <wp:inline distT="0" distB="0" distL="0" distR="0" wp14:anchorId="21FD7B15" wp14:editId="33F544DD">
                  <wp:extent cx="4448584" cy="2823615"/>
                  <wp:effectExtent l="0" t="0" r="0" b="0"/>
                  <wp:docPr id="1451251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4470710" cy="2837659"/>
                          </a:xfrm>
                          <a:prstGeom prst="rect">
                            <a:avLst/>
                          </a:prstGeom>
                          <a:noFill/>
                          <a:ln>
                            <a:noFill/>
                          </a:ln>
                        </pic:spPr>
                      </pic:pic>
                    </a:graphicData>
                  </a:graphic>
                </wp:inline>
              </w:drawing>
            </w:r>
          </w:p>
        </w:tc>
      </w:tr>
      <w:tr w:rsidR="00F026F1" w14:paraId="49A0547D" w14:textId="77777777" w:rsidTr="00D27FB5">
        <w:trPr>
          <w:jc w:val="center"/>
        </w:trPr>
        <w:tc>
          <w:tcPr>
            <w:tcW w:w="9350" w:type="dxa"/>
          </w:tcPr>
          <w:p w14:paraId="290F4394" w14:textId="0D10AE36" w:rsidR="00F026F1" w:rsidRDefault="00D27FB5" w:rsidP="0077161F">
            <w:pPr>
              <w:spacing w:line="360" w:lineRule="auto"/>
              <w:jc w:val="center"/>
              <w:rPr>
                <w:rFonts w:ascii="Times New Roman" w:hAnsi="Times New Roman" w:cs="Times New Roman"/>
                <w:sz w:val="24"/>
                <w:szCs w:val="24"/>
              </w:rPr>
            </w:pPr>
            <w:r>
              <w:rPr>
                <w:noProof/>
              </w:rPr>
              <w:drawing>
                <wp:inline distT="0" distB="0" distL="0" distR="0" wp14:anchorId="6B736F30" wp14:editId="683B5DB2">
                  <wp:extent cx="4745905" cy="2961119"/>
                  <wp:effectExtent l="0" t="0" r="0" b="0"/>
                  <wp:docPr id="20138936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762814" cy="2971669"/>
                          </a:xfrm>
                          <a:prstGeom prst="rect">
                            <a:avLst/>
                          </a:prstGeom>
                          <a:noFill/>
                          <a:ln>
                            <a:noFill/>
                          </a:ln>
                        </pic:spPr>
                      </pic:pic>
                    </a:graphicData>
                  </a:graphic>
                </wp:inline>
              </w:drawing>
            </w:r>
          </w:p>
        </w:tc>
      </w:tr>
      <w:tr w:rsidR="00F026F1" w14:paraId="001A6C56" w14:textId="77777777" w:rsidTr="00D27FB5">
        <w:trPr>
          <w:jc w:val="center"/>
        </w:trPr>
        <w:tc>
          <w:tcPr>
            <w:tcW w:w="9350" w:type="dxa"/>
          </w:tcPr>
          <w:p w14:paraId="26D62371" w14:textId="1DDF471D" w:rsidR="00F026F1" w:rsidRDefault="00951AA8" w:rsidP="0077161F">
            <w:pPr>
              <w:spacing w:line="360" w:lineRule="auto"/>
              <w:jc w:val="both"/>
              <w:rPr>
                <w:rFonts w:ascii="Times New Roman" w:hAnsi="Times New Roman" w:cs="Times New Roman"/>
                <w:sz w:val="24"/>
                <w:szCs w:val="24"/>
              </w:rPr>
            </w:pPr>
            <w:r w:rsidRPr="00E154A7">
              <w:rPr>
                <w:rFonts w:ascii="Times New Roman" w:hAnsi="Times New Roman" w:cs="Times New Roman"/>
                <w:sz w:val="24"/>
                <w:szCs w:val="24"/>
              </w:rPr>
              <w:t>Supplementary Figure</w:t>
            </w:r>
            <w:r w:rsidR="00E154A7" w:rsidRPr="00E154A7">
              <w:rPr>
                <w:rFonts w:ascii="Times New Roman" w:hAnsi="Times New Roman" w:cs="Times New Roman"/>
                <w:sz w:val="24"/>
                <w:szCs w:val="24"/>
              </w:rPr>
              <w:t xml:space="preserve"> </w:t>
            </w:r>
            <w:r w:rsidR="00F026F1" w:rsidRPr="00E154A7">
              <w:rPr>
                <w:rFonts w:ascii="Times New Roman" w:hAnsi="Times New Roman" w:cs="Times New Roman"/>
                <w:sz w:val="24"/>
                <w:szCs w:val="24"/>
              </w:rPr>
              <w:t>S</w:t>
            </w:r>
            <w:r w:rsidR="00FE6073" w:rsidRPr="00E154A7">
              <w:rPr>
                <w:rFonts w:ascii="Times New Roman" w:hAnsi="Times New Roman" w:cs="Times New Roman"/>
                <w:sz w:val="24"/>
                <w:szCs w:val="24"/>
              </w:rPr>
              <w:t>2</w:t>
            </w:r>
            <w:r w:rsidR="00D138CD" w:rsidRPr="00E154A7">
              <w:rPr>
                <w:rFonts w:ascii="Times New Roman" w:hAnsi="Times New Roman" w:cs="Times New Roman"/>
                <w:sz w:val="24"/>
                <w:szCs w:val="24"/>
              </w:rPr>
              <w:t>7</w:t>
            </w:r>
            <w:r w:rsidR="00F026F1" w:rsidRPr="00E154A7">
              <w:rPr>
                <w:rFonts w:ascii="Times New Roman" w:hAnsi="Times New Roman" w:cs="Times New Roman"/>
                <w:sz w:val="24"/>
                <w:szCs w:val="24"/>
              </w:rPr>
              <w:t>.</w:t>
            </w:r>
            <w:r w:rsidR="00F026F1">
              <w:rPr>
                <w:rFonts w:ascii="Times New Roman" w:hAnsi="Times New Roman" w:cs="Times New Roman"/>
                <w:b/>
                <w:bCs/>
                <w:sz w:val="24"/>
                <w:szCs w:val="24"/>
              </w:rPr>
              <w:t xml:space="preserve"> </w:t>
            </w:r>
            <w:r w:rsidR="00F026F1" w:rsidRPr="003562A3">
              <w:rPr>
                <w:rFonts w:ascii="Times New Roman" w:hAnsi="Times New Roman" w:cs="Times New Roman"/>
                <w:sz w:val="24"/>
                <w:szCs w:val="24"/>
                <w:vertAlign w:val="superscript"/>
              </w:rPr>
              <w:t>1</w:t>
            </w:r>
            <w:r w:rsidR="00F026F1">
              <w:rPr>
                <w:rFonts w:ascii="Times New Roman" w:hAnsi="Times New Roman" w:cs="Times New Roman"/>
                <w:sz w:val="24"/>
                <w:szCs w:val="24"/>
              </w:rPr>
              <w:t xml:space="preserve">H NMR spectra </w:t>
            </w:r>
            <w:r w:rsidR="006C5BC6">
              <w:rPr>
                <w:rFonts w:ascii="Times New Roman" w:hAnsi="Times New Roman" w:cs="Times New Roman"/>
                <w:sz w:val="24"/>
                <w:szCs w:val="24"/>
              </w:rPr>
              <w:t xml:space="preserve">(full and zoomed in) </w:t>
            </w:r>
            <w:r w:rsidR="00F026F1">
              <w:rPr>
                <w:rFonts w:ascii="Times New Roman" w:hAnsi="Times New Roman" w:cs="Times New Roman"/>
                <w:sz w:val="24"/>
                <w:szCs w:val="24"/>
              </w:rPr>
              <w:t xml:space="preserve">of </w:t>
            </w:r>
            <w:r w:rsidR="00F7649C">
              <w:rPr>
                <w:rFonts w:ascii="Times New Roman" w:hAnsi="Times New Roman" w:cs="Times New Roman"/>
                <w:sz w:val="24"/>
                <w:szCs w:val="24"/>
              </w:rPr>
              <w:t>Imdye</w:t>
            </w:r>
            <w:r w:rsidR="00F026F1">
              <w:rPr>
                <w:rFonts w:ascii="Times New Roman" w:hAnsi="Times New Roman" w:cs="Times New Roman"/>
                <w:sz w:val="24"/>
                <w:szCs w:val="24"/>
              </w:rPr>
              <w:t xml:space="preserve"> in CDCl</w:t>
            </w:r>
            <w:r w:rsidR="00F026F1" w:rsidRPr="003562A3">
              <w:rPr>
                <w:rFonts w:ascii="Times New Roman" w:hAnsi="Times New Roman" w:cs="Times New Roman"/>
                <w:sz w:val="24"/>
                <w:szCs w:val="24"/>
                <w:vertAlign w:val="subscript"/>
              </w:rPr>
              <w:t>3</w:t>
            </w:r>
          </w:p>
        </w:tc>
      </w:tr>
    </w:tbl>
    <w:p w14:paraId="5DE29A11" w14:textId="77777777" w:rsidR="00F026F1" w:rsidRDefault="00F026F1" w:rsidP="008B46B2">
      <w:pPr>
        <w:spacing w:line="480" w:lineRule="auto"/>
        <w:jc w:val="both"/>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D27FB5" w14:paraId="1EE1A281" w14:textId="77777777" w:rsidTr="002528EE">
        <w:trPr>
          <w:jc w:val="center"/>
        </w:trPr>
        <w:tc>
          <w:tcPr>
            <w:tcW w:w="9350" w:type="dxa"/>
          </w:tcPr>
          <w:p w14:paraId="6B5B0BD4" w14:textId="54B75422" w:rsidR="00D27FB5" w:rsidRDefault="002528EE" w:rsidP="0077161F">
            <w:pPr>
              <w:spacing w:line="360" w:lineRule="auto"/>
              <w:jc w:val="center"/>
              <w:rPr>
                <w:rFonts w:ascii="Times New Roman" w:hAnsi="Times New Roman" w:cs="Times New Roman"/>
                <w:sz w:val="24"/>
                <w:szCs w:val="24"/>
              </w:rPr>
            </w:pPr>
            <w:r>
              <w:rPr>
                <w:noProof/>
              </w:rPr>
              <w:lastRenderedPageBreak/>
              <w:drawing>
                <wp:inline distT="0" distB="0" distL="0" distR="0" wp14:anchorId="15E5734A" wp14:editId="32758E5E">
                  <wp:extent cx="4590900" cy="2911494"/>
                  <wp:effectExtent l="0" t="0" r="635" b="3175"/>
                  <wp:docPr id="16854770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619001" cy="2929315"/>
                          </a:xfrm>
                          <a:prstGeom prst="rect">
                            <a:avLst/>
                          </a:prstGeom>
                          <a:noFill/>
                          <a:ln>
                            <a:noFill/>
                          </a:ln>
                        </pic:spPr>
                      </pic:pic>
                    </a:graphicData>
                  </a:graphic>
                </wp:inline>
              </w:drawing>
            </w:r>
          </w:p>
        </w:tc>
      </w:tr>
      <w:tr w:rsidR="00D27FB5" w14:paraId="68F9B1EA" w14:textId="77777777" w:rsidTr="002528EE">
        <w:trPr>
          <w:jc w:val="center"/>
        </w:trPr>
        <w:tc>
          <w:tcPr>
            <w:tcW w:w="9350" w:type="dxa"/>
          </w:tcPr>
          <w:p w14:paraId="5123E449" w14:textId="453D3BD5" w:rsidR="00D27FB5" w:rsidRDefault="002528EE" w:rsidP="0077161F">
            <w:pPr>
              <w:spacing w:line="360" w:lineRule="auto"/>
              <w:jc w:val="center"/>
              <w:rPr>
                <w:rFonts w:ascii="Times New Roman" w:hAnsi="Times New Roman" w:cs="Times New Roman"/>
                <w:sz w:val="24"/>
                <w:szCs w:val="24"/>
              </w:rPr>
            </w:pPr>
            <w:r>
              <w:rPr>
                <w:noProof/>
              </w:rPr>
              <w:drawing>
                <wp:inline distT="0" distB="0" distL="0" distR="0" wp14:anchorId="3DACB4EA" wp14:editId="66701286">
                  <wp:extent cx="4779564" cy="3038801"/>
                  <wp:effectExtent l="0" t="0" r="2540" b="0"/>
                  <wp:docPr id="117627495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797285" cy="3050068"/>
                          </a:xfrm>
                          <a:prstGeom prst="rect">
                            <a:avLst/>
                          </a:prstGeom>
                          <a:noFill/>
                          <a:ln>
                            <a:noFill/>
                          </a:ln>
                        </pic:spPr>
                      </pic:pic>
                    </a:graphicData>
                  </a:graphic>
                </wp:inline>
              </w:drawing>
            </w:r>
          </w:p>
        </w:tc>
      </w:tr>
      <w:tr w:rsidR="00D27FB5" w14:paraId="6C29C492" w14:textId="77777777" w:rsidTr="002528EE">
        <w:trPr>
          <w:jc w:val="center"/>
        </w:trPr>
        <w:tc>
          <w:tcPr>
            <w:tcW w:w="9350" w:type="dxa"/>
          </w:tcPr>
          <w:p w14:paraId="4E2B3F57" w14:textId="134AD4D0" w:rsidR="00D27FB5" w:rsidRDefault="00951AA8" w:rsidP="0077161F">
            <w:pPr>
              <w:spacing w:line="360" w:lineRule="auto"/>
              <w:jc w:val="both"/>
              <w:rPr>
                <w:rFonts w:ascii="Times New Roman" w:hAnsi="Times New Roman" w:cs="Times New Roman"/>
                <w:sz w:val="24"/>
                <w:szCs w:val="24"/>
              </w:rPr>
            </w:pPr>
            <w:r w:rsidRPr="00E154A7">
              <w:rPr>
                <w:rFonts w:ascii="Times New Roman" w:hAnsi="Times New Roman" w:cs="Times New Roman"/>
                <w:sz w:val="24"/>
                <w:szCs w:val="24"/>
              </w:rPr>
              <w:t>Supplementary Figure</w:t>
            </w:r>
            <w:r w:rsidR="00E154A7" w:rsidRPr="00E154A7">
              <w:rPr>
                <w:rFonts w:ascii="Times New Roman" w:hAnsi="Times New Roman" w:cs="Times New Roman"/>
                <w:sz w:val="24"/>
                <w:szCs w:val="24"/>
              </w:rPr>
              <w:t xml:space="preserve"> </w:t>
            </w:r>
            <w:r w:rsidR="00D27FB5" w:rsidRPr="00E154A7">
              <w:rPr>
                <w:rFonts w:ascii="Times New Roman" w:hAnsi="Times New Roman" w:cs="Times New Roman"/>
                <w:sz w:val="24"/>
                <w:szCs w:val="24"/>
              </w:rPr>
              <w:t>S</w:t>
            </w:r>
            <w:r w:rsidR="00FE6073" w:rsidRPr="00E154A7">
              <w:rPr>
                <w:rFonts w:ascii="Times New Roman" w:hAnsi="Times New Roman" w:cs="Times New Roman"/>
                <w:sz w:val="24"/>
                <w:szCs w:val="24"/>
              </w:rPr>
              <w:t>2</w:t>
            </w:r>
            <w:r w:rsidR="00D138CD" w:rsidRPr="00E154A7">
              <w:rPr>
                <w:rFonts w:ascii="Times New Roman" w:hAnsi="Times New Roman" w:cs="Times New Roman"/>
                <w:sz w:val="24"/>
                <w:szCs w:val="24"/>
              </w:rPr>
              <w:t>8</w:t>
            </w:r>
            <w:r w:rsidR="00D27FB5" w:rsidRPr="00E154A7">
              <w:rPr>
                <w:rFonts w:ascii="Times New Roman" w:hAnsi="Times New Roman" w:cs="Times New Roman"/>
                <w:sz w:val="24"/>
                <w:szCs w:val="24"/>
              </w:rPr>
              <w:t>.</w:t>
            </w:r>
            <w:r w:rsidR="00D27FB5">
              <w:rPr>
                <w:rFonts w:ascii="Times New Roman" w:hAnsi="Times New Roman" w:cs="Times New Roman"/>
                <w:b/>
                <w:bCs/>
                <w:sz w:val="24"/>
                <w:szCs w:val="24"/>
              </w:rPr>
              <w:t xml:space="preserve"> </w:t>
            </w:r>
            <w:r w:rsidR="00D27FB5" w:rsidRPr="003562A3">
              <w:rPr>
                <w:rFonts w:ascii="Times New Roman" w:hAnsi="Times New Roman" w:cs="Times New Roman"/>
                <w:sz w:val="24"/>
                <w:szCs w:val="24"/>
                <w:vertAlign w:val="superscript"/>
              </w:rPr>
              <w:t>1</w:t>
            </w:r>
            <w:r w:rsidR="00D27FB5">
              <w:rPr>
                <w:rFonts w:ascii="Times New Roman" w:hAnsi="Times New Roman" w:cs="Times New Roman"/>
                <w:sz w:val="24"/>
                <w:szCs w:val="24"/>
              </w:rPr>
              <w:t xml:space="preserve">H NMR spectra </w:t>
            </w:r>
            <w:r w:rsidR="006C5BC6">
              <w:rPr>
                <w:rFonts w:ascii="Times New Roman" w:hAnsi="Times New Roman" w:cs="Times New Roman"/>
                <w:sz w:val="24"/>
                <w:szCs w:val="24"/>
              </w:rPr>
              <w:t xml:space="preserve">(full and zoomed in) </w:t>
            </w:r>
            <w:r w:rsidR="00D27FB5">
              <w:rPr>
                <w:rFonts w:ascii="Times New Roman" w:hAnsi="Times New Roman" w:cs="Times New Roman"/>
                <w:sz w:val="24"/>
                <w:szCs w:val="24"/>
              </w:rPr>
              <w:t>of Mn(bpy)(CO)</w:t>
            </w:r>
            <w:r w:rsidR="00D27FB5" w:rsidRPr="00D27FB5">
              <w:rPr>
                <w:rFonts w:ascii="Times New Roman" w:hAnsi="Times New Roman" w:cs="Times New Roman"/>
                <w:sz w:val="24"/>
                <w:szCs w:val="24"/>
                <w:vertAlign w:val="subscript"/>
              </w:rPr>
              <w:t>3</w:t>
            </w:r>
            <w:r w:rsidR="00D27FB5">
              <w:rPr>
                <w:rFonts w:ascii="Times New Roman" w:hAnsi="Times New Roman" w:cs="Times New Roman"/>
                <w:sz w:val="24"/>
                <w:szCs w:val="24"/>
              </w:rPr>
              <w:t>Br in CD</w:t>
            </w:r>
            <w:r w:rsidR="00D27FB5" w:rsidRPr="00D27FB5">
              <w:rPr>
                <w:rFonts w:ascii="Times New Roman" w:hAnsi="Times New Roman" w:cs="Times New Roman"/>
                <w:sz w:val="24"/>
                <w:szCs w:val="24"/>
                <w:vertAlign w:val="subscript"/>
              </w:rPr>
              <w:t>3</w:t>
            </w:r>
            <w:r w:rsidR="00D27FB5">
              <w:rPr>
                <w:rFonts w:ascii="Times New Roman" w:hAnsi="Times New Roman" w:cs="Times New Roman"/>
                <w:sz w:val="24"/>
                <w:szCs w:val="24"/>
              </w:rPr>
              <w:t>CN</w:t>
            </w:r>
          </w:p>
        </w:tc>
      </w:tr>
    </w:tbl>
    <w:p w14:paraId="4F5E2FC2" w14:textId="77777777" w:rsidR="00D27FB5" w:rsidRDefault="00D27FB5" w:rsidP="008B46B2">
      <w:pPr>
        <w:spacing w:line="480" w:lineRule="auto"/>
        <w:jc w:val="both"/>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2528EE" w14:paraId="13A4885E" w14:textId="77777777" w:rsidTr="006C5BC6">
        <w:trPr>
          <w:jc w:val="center"/>
        </w:trPr>
        <w:tc>
          <w:tcPr>
            <w:tcW w:w="9350" w:type="dxa"/>
          </w:tcPr>
          <w:p w14:paraId="65A8B13E" w14:textId="31BC570C" w:rsidR="002528EE" w:rsidRDefault="006C5BC6" w:rsidP="0077161F">
            <w:pPr>
              <w:spacing w:line="360" w:lineRule="auto"/>
              <w:jc w:val="center"/>
              <w:rPr>
                <w:rFonts w:ascii="Times New Roman" w:hAnsi="Times New Roman" w:cs="Times New Roman"/>
                <w:sz w:val="24"/>
                <w:szCs w:val="24"/>
              </w:rPr>
            </w:pPr>
            <w:r>
              <w:rPr>
                <w:noProof/>
              </w:rPr>
              <w:lastRenderedPageBreak/>
              <w:drawing>
                <wp:inline distT="0" distB="0" distL="0" distR="0" wp14:anchorId="43271622" wp14:editId="1E1F4ACE">
                  <wp:extent cx="4773953" cy="2912566"/>
                  <wp:effectExtent l="0" t="0" r="7620" b="2540"/>
                  <wp:docPr id="4469673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rotWithShape="1">
                          <a:blip r:embed="rId77">
                            <a:extLst>
                              <a:ext uri="{28A0092B-C50C-407E-A947-70E740481C1C}">
                                <a14:useLocalDpi xmlns:a14="http://schemas.microsoft.com/office/drawing/2010/main" val="0"/>
                              </a:ext>
                            </a:extLst>
                          </a:blip>
                          <a:srcRect t="12523"/>
                          <a:stretch/>
                        </pic:blipFill>
                        <pic:spPr bwMode="auto">
                          <a:xfrm>
                            <a:off x="0" y="0"/>
                            <a:ext cx="4793402" cy="292443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528EE" w14:paraId="4D773454" w14:textId="77777777" w:rsidTr="006C5BC6">
        <w:trPr>
          <w:jc w:val="center"/>
        </w:trPr>
        <w:tc>
          <w:tcPr>
            <w:tcW w:w="9350" w:type="dxa"/>
          </w:tcPr>
          <w:p w14:paraId="2A1046C1" w14:textId="4CBBA0D0" w:rsidR="002528EE" w:rsidRDefault="006C5BC6" w:rsidP="0077161F">
            <w:pPr>
              <w:spacing w:line="360" w:lineRule="auto"/>
              <w:jc w:val="center"/>
              <w:rPr>
                <w:rFonts w:ascii="Times New Roman" w:hAnsi="Times New Roman" w:cs="Times New Roman"/>
                <w:sz w:val="24"/>
                <w:szCs w:val="24"/>
              </w:rPr>
            </w:pPr>
            <w:r>
              <w:rPr>
                <w:noProof/>
              </w:rPr>
              <w:drawing>
                <wp:inline distT="0" distB="0" distL="0" distR="0" wp14:anchorId="602E1A74" wp14:editId="44846119">
                  <wp:extent cx="4560780" cy="2535300"/>
                  <wp:effectExtent l="0" t="0" r="0" b="0"/>
                  <wp:docPr id="20958358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rotWithShape="1">
                          <a:blip r:embed="rId78">
                            <a:extLst>
                              <a:ext uri="{28A0092B-C50C-407E-A947-70E740481C1C}">
                                <a14:useLocalDpi xmlns:a14="http://schemas.microsoft.com/office/drawing/2010/main" val="0"/>
                              </a:ext>
                            </a:extLst>
                          </a:blip>
                          <a:srcRect t="20295"/>
                          <a:stretch/>
                        </pic:blipFill>
                        <pic:spPr bwMode="auto">
                          <a:xfrm>
                            <a:off x="0" y="0"/>
                            <a:ext cx="4576510" cy="254404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528EE" w14:paraId="58338CE7" w14:textId="77777777" w:rsidTr="006C5BC6">
        <w:trPr>
          <w:jc w:val="center"/>
        </w:trPr>
        <w:tc>
          <w:tcPr>
            <w:tcW w:w="9350" w:type="dxa"/>
          </w:tcPr>
          <w:p w14:paraId="711F48AA" w14:textId="3E97CA8D" w:rsidR="002528EE" w:rsidRDefault="00951AA8" w:rsidP="0077161F">
            <w:pPr>
              <w:spacing w:line="360" w:lineRule="auto"/>
              <w:jc w:val="both"/>
              <w:rPr>
                <w:rFonts w:ascii="Times New Roman" w:hAnsi="Times New Roman" w:cs="Times New Roman"/>
                <w:sz w:val="24"/>
                <w:szCs w:val="24"/>
              </w:rPr>
            </w:pPr>
            <w:r w:rsidRPr="00E154A7">
              <w:rPr>
                <w:rFonts w:ascii="Times New Roman" w:hAnsi="Times New Roman" w:cs="Times New Roman"/>
                <w:sz w:val="24"/>
                <w:szCs w:val="24"/>
              </w:rPr>
              <w:t>Supplementary Figure</w:t>
            </w:r>
            <w:r w:rsidR="00E154A7" w:rsidRPr="00E154A7">
              <w:rPr>
                <w:rFonts w:ascii="Times New Roman" w:hAnsi="Times New Roman" w:cs="Times New Roman"/>
                <w:sz w:val="24"/>
                <w:szCs w:val="24"/>
              </w:rPr>
              <w:t xml:space="preserve"> </w:t>
            </w:r>
            <w:r w:rsidR="002528EE" w:rsidRPr="00E154A7">
              <w:rPr>
                <w:rFonts w:ascii="Times New Roman" w:hAnsi="Times New Roman" w:cs="Times New Roman"/>
                <w:sz w:val="24"/>
                <w:szCs w:val="24"/>
              </w:rPr>
              <w:t>S</w:t>
            </w:r>
            <w:r w:rsidR="00FE6073" w:rsidRPr="00E154A7">
              <w:rPr>
                <w:rFonts w:ascii="Times New Roman" w:hAnsi="Times New Roman" w:cs="Times New Roman"/>
                <w:sz w:val="24"/>
                <w:szCs w:val="24"/>
              </w:rPr>
              <w:t>2</w:t>
            </w:r>
            <w:r w:rsidR="00D138CD" w:rsidRPr="00E154A7">
              <w:rPr>
                <w:rFonts w:ascii="Times New Roman" w:hAnsi="Times New Roman" w:cs="Times New Roman"/>
                <w:sz w:val="24"/>
                <w:szCs w:val="24"/>
              </w:rPr>
              <w:t>9</w:t>
            </w:r>
            <w:r w:rsidR="002528EE" w:rsidRPr="00E154A7">
              <w:rPr>
                <w:rFonts w:ascii="Times New Roman" w:hAnsi="Times New Roman" w:cs="Times New Roman"/>
                <w:sz w:val="24"/>
                <w:szCs w:val="24"/>
              </w:rPr>
              <w:t>.</w:t>
            </w:r>
            <w:r w:rsidR="002528EE">
              <w:rPr>
                <w:rFonts w:ascii="Times New Roman" w:hAnsi="Times New Roman" w:cs="Times New Roman"/>
                <w:b/>
                <w:bCs/>
                <w:sz w:val="24"/>
                <w:szCs w:val="24"/>
              </w:rPr>
              <w:t xml:space="preserve"> </w:t>
            </w:r>
            <w:r w:rsidR="002528EE" w:rsidRPr="003562A3">
              <w:rPr>
                <w:rFonts w:ascii="Times New Roman" w:hAnsi="Times New Roman" w:cs="Times New Roman"/>
                <w:sz w:val="24"/>
                <w:szCs w:val="24"/>
                <w:vertAlign w:val="superscript"/>
              </w:rPr>
              <w:t>1</w:t>
            </w:r>
            <w:r w:rsidR="002528EE">
              <w:rPr>
                <w:rFonts w:ascii="Times New Roman" w:hAnsi="Times New Roman" w:cs="Times New Roman"/>
                <w:sz w:val="24"/>
                <w:szCs w:val="24"/>
              </w:rPr>
              <w:t xml:space="preserve">H NMR spectra </w:t>
            </w:r>
            <w:r w:rsidR="006C5BC6">
              <w:rPr>
                <w:rFonts w:ascii="Times New Roman" w:hAnsi="Times New Roman" w:cs="Times New Roman"/>
                <w:sz w:val="24"/>
                <w:szCs w:val="24"/>
              </w:rPr>
              <w:t xml:space="preserve">(full and zoomed in) </w:t>
            </w:r>
            <w:r w:rsidR="002528EE">
              <w:rPr>
                <w:rFonts w:ascii="Times New Roman" w:hAnsi="Times New Roman" w:cs="Times New Roman"/>
                <w:sz w:val="24"/>
                <w:szCs w:val="24"/>
              </w:rPr>
              <w:t>of [Mn(bpy)(CO)</w:t>
            </w:r>
            <w:r w:rsidR="002528EE" w:rsidRPr="00D27FB5">
              <w:rPr>
                <w:rFonts w:ascii="Times New Roman" w:hAnsi="Times New Roman" w:cs="Times New Roman"/>
                <w:sz w:val="24"/>
                <w:szCs w:val="24"/>
                <w:vertAlign w:val="subscript"/>
              </w:rPr>
              <w:t>3</w:t>
            </w:r>
            <w:r w:rsidR="002528EE">
              <w:rPr>
                <w:rFonts w:ascii="Times New Roman" w:hAnsi="Times New Roman" w:cs="Times New Roman"/>
                <w:sz w:val="24"/>
                <w:szCs w:val="24"/>
              </w:rPr>
              <w:t>(</w:t>
            </w:r>
            <w:r w:rsidR="00F7649C">
              <w:rPr>
                <w:rFonts w:ascii="Times New Roman" w:hAnsi="Times New Roman" w:cs="Times New Roman"/>
                <w:sz w:val="24"/>
                <w:szCs w:val="24"/>
              </w:rPr>
              <w:t>Imdye</w:t>
            </w:r>
            <w:r w:rsidR="002528EE">
              <w:rPr>
                <w:rFonts w:ascii="Times New Roman" w:hAnsi="Times New Roman" w:cs="Times New Roman"/>
                <w:sz w:val="24"/>
                <w:szCs w:val="24"/>
              </w:rPr>
              <w:t>)]BF</w:t>
            </w:r>
            <w:r w:rsidR="002528EE" w:rsidRPr="002528EE">
              <w:rPr>
                <w:rFonts w:ascii="Times New Roman" w:hAnsi="Times New Roman" w:cs="Times New Roman"/>
                <w:sz w:val="24"/>
                <w:szCs w:val="24"/>
                <w:vertAlign w:val="subscript"/>
              </w:rPr>
              <w:t>4</w:t>
            </w:r>
            <w:r w:rsidR="002528EE">
              <w:rPr>
                <w:rFonts w:ascii="Times New Roman" w:hAnsi="Times New Roman" w:cs="Times New Roman"/>
                <w:sz w:val="24"/>
                <w:szCs w:val="24"/>
              </w:rPr>
              <w:t xml:space="preserve"> in CD</w:t>
            </w:r>
            <w:r w:rsidR="002528EE" w:rsidRPr="00D27FB5">
              <w:rPr>
                <w:rFonts w:ascii="Times New Roman" w:hAnsi="Times New Roman" w:cs="Times New Roman"/>
                <w:sz w:val="24"/>
                <w:szCs w:val="24"/>
                <w:vertAlign w:val="subscript"/>
              </w:rPr>
              <w:t>3</w:t>
            </w:r>
            <w:r w:rsidR="002528EE">
              <w:rPr>
                <w:rFonts w:ascii="Times New Roman" w:hAnsi="Times New Roman" w:cs="Times New Roman"/>
                <w:sz w:val="24"/>
                <w:szCs w:val="24"/>
              </w:rPr>
              <w:t>CN</w:t>
            </w:r>
          </w:p>
        </w:tc>
      </w:tr>
    </w:tbl>
    <w:p w14:paraId="4AC794EA" w14:textId="77777777" w:rsidR="002528EE" w:rsidRDefault="002528EE" w:rsidP="008B46B2">
      <w:pPr>
        <w:spacing w:line="480" w:lineRule="auto"/>
        <w:jc w:val="both"/>
        <w:rPr>
          <w:rFonts w:ascii="Times New Roman" w:hAnsi="Times New Roman" w:cs="Times New Roman"/>
          <w:sz w:val="24"/>
          <w:szCs w:val="24"/>
        </w:rPr>
      </w:pPr>
    </w:p>
    <w:p w14:paraId="25A6908F" w14:textId="77777777" w:rsidR="00F16D21" w:rsidRDefault="00F16D21">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F16D21" w14:paraId="793E0C63" w14:textId="77777777" w:rsidTr="00C22A8A">
        <w:tc>
          <w:tcPr>
            <w:tcW w:w="9350" w:type="dxa"/>
          </w:tcPr>
          <w:p w14:paraId="68B4C031" w14:textId="05A222A6" w:rsidR="00F16D21" w:rsidRDefault="00C22A8A" w:rsidP="00D65B05">
            <w:pPr>
              <w:jc w:val="center"/>
              <w:rPr>
                <w:rFonts w:ascii="Times New Roman" w:hAnsi="Times New Roman" w:cs="Times New Roman"/>
                <w:b/>
                <w:bCs/>
                <w:sz w:val="24"/>
                <w:szCs w:val="24"/>
              </w:rPr>
            </w:pPr>
            <w:r>
              <w:rPr>
                <w:noProof/>
              </w:rPr>
              <w:lastRenderedPageBreak/>
              <w:drawing>
                <wp:inline distT="0" distB="0" distL="0" distR="0" wp14:anchorId="38BAA131" wp14:editId="4AE9CA0D">
                  <wp:extent cx="5836305" cy="4375656"/>
                  <wp:effectExtent l="0" t="0" r="0" b="6350"/>
                  <wp:docPr id="12854191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l="4059" t="5251" r="8070" b="9521"/>
                          <a:stretch/>
                        </pic:blipFill>
                        <pic:spPr bwMode="auto">
                          <a:xfrm>
                            <a:off x="0" y="0"/>
                            <a:ext cx="5848535" cy="438482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16D21" w14:paraId="086B05AF" w14:textId="77777777" w:rsidTr="00C22A8A">
        <w:tc>
          <w:tcPr>
            <w:tcW w:w="9350" w:type="dxa"/>
          </w:tcPr>
          <w:p w14:paraId="5C6E2414" w14:textId="01B04EA1" w:rsidR="00F16D21" w:rsidRDefault="00F16D21">
            <w:pPr>
              <w:rPr>
                <w:rFonts w:ascii="Times New Roman" w:hAnsi="Times New Roman" w:cs="Times New Roman"/>
                <w:b/>
                <w:bCs/>
                <w:sz w:val="24"/>
                <w:szCs w:val="24"/>
              </w:rPr>
            </w:pPr>
            <w:r w:rsidRPr="00E154A7">
              <w:rPr>
                <w:rFonts w:ascii="Times New Roman" w:hAnsi="Times New Roman" w:cs="Times New Roman"/>
                <w:sz w:val="24"/>
                <w:szCs w:val="24"/>
              </w:rPr>
              <w:t>Supplementary Figure S</w:t>
            </w:r>
            <w:r>
              <w:rPr>
                <w:rFonts w:ascii="Times New Roman" w:hAnsi="Times New Roman" w:cs="Times New Roman"/>
                <w:sz w:val="24"/>
                <w:szCs w:val="24"/>
              </w:rPr>
              <w:t>30</w:t>
            </w:r>
            <w:r w:rsidRPr="00E154A7">
              <w:rPr>
                <w:rFonts w:ascii="Times New Roman" w:hAnsi="Times New Roman" w:cs="Times New Roman"/>
                <w:sz w:val="24"/>
                <w:szCs w:val="24"/>
              </w:rPr>
              <w:t>.</w:t>
            </w:r>
            <w:r>
              <w:rPr>
                <w:rFonts w:ascii="Times New Roman" w:hAnsi="Times New Roman" w:cs="Times New Roman"/>
                <w:b/>
                <w:bCs/>
                <w:sz w:val="24"/>
                <w:szCs w:val="24"/>
              </w:rPr>
              <w:t xml:space="preserve"> </w:t>
            </w:r>
            <w:r w:rsidRPr="003562A3">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Pr>
                <w:rFonts w:ascii="Times New Roman" w:hAnsi="Times New Roman" w:cs="Times New Roman"/>
                <w:sz w:val="24"/>
                <w:szCs w:val="24"/>
              </w:rPr>
              <w:t>C</w:t>
            </w:r>
            <w:r w:rsidR="00D65B05">
              <w:rPr>
                <w:rFonts w:ascii="Times New Roman" w:hAnsi="Times New Roman" w:cs="Times New Roman"/>
                <w:sz w:val="24"/>
                <w:szCs w:val="24"/>
              </w:rPr>
              <w:t>{</w:t>
            </w:r>
            <w:r w:rsidR="00D65B05" w:rsidRPr="00D65B05">
              <w:rPr>
                <w:rFonts w:ascii="Times New Roman" w:hAnsi="Times New Roman" w:cs="Times New Roman"/>
                <w:sz w:val="24"/>
                <w:szCs w:val="24"/>
                <w:vertAlign w:val="superscript"/>
              </w:rPr>
              <w:t>1</w:t>
            </w:r>
            <w:r w:rsidR="00D65B05">
              <w:rPr>
                <w:rFonts w:ascii="Times New Roman" w:hAnsi="Times New Roman" w:cs="Times New Roman"/>
                <w:sz w:val="24"/>
                <w:szCs w:val="24"/>
              </w:rPr>
              <w:t>H}</w:t>
            </w:r>
            <w:r>
              <w:rPr>
                <w:rFonts w:ascii="Times New Roman" w:hAnsi="Times New Roman" w:cs="Times New Roman"/>
                <w:sz w:val="24"/>
                <w:szCs w:val="24"/>
              </w:rPr>
              <w:t xml:space="preserve"> NMR spectra of </w:t>
            </w:r>
            <w:r w:rsidR="00D65B05" w:rsidRPr="00D3372E">
              <w:rPr>
                <w:rFonts w:ascii="Times New Roman" w:hAnsi="Times New Roman" w:cs="Times New Roman"/>
                <w:sz w:val="24"/>
                <w:szCs w:val="24"/>
              </w:rPr>
              <w:t>3CzFIPN in CDCl</w:t>
            </w:r>
            <w:r w:rsidR="00D65B05" w:rsidRPr="00D3372E">
              <w:rPr>
                <w:rFonts w:ascii="Times New Roman" w:hAnsi="Times New Roman" w:cs="Times New Roman"/>
                <w:sz w:val="24"/>
                <w:szCs w:val="24"/>
                <w:vertAlign w:val="subscript"/>
              </w:rPr>
              <w:t>3</w:t>
            </w:r>
          </w:p>
        </w:tc>
      </w:tr>
    </w:tbl>
    <w:p w14:paraId="411B51DB" w14:textId="77777777" w:rsidR="00C22A8A" w:rsidRDefault="00C22A8A">
      <w:pPr>
        <w:rPr>
          <w:rFonts w:ascii="Times New Roman" w:hAnsi="Times New Roman" w:cs="Times New Roman"/>
          <w:b/>
          <w:bCs/>
          <w:sz w:val="24"/>
          <w:szCs w:val="24"/>
        </w:rPr>
      </w:pPr>
    </w:p>
    <w:p w14:paraId="77B430FC" w14:textId="77777777" w:rsidR="00C22A8A" w:rsidRDefault="00C22A8A">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C22A8A" w14:paraId="5A2E1638" w14:textId="77777777" w:rsidTr="004F5E1F">
        <w:tc>
          <w:tcPr>
            <w:tcW w:w="9350" w:type="dxa"/>
          </w:tcPr>
          <w:p w14:paraId="56C8388B" w14:textId="783C2626" w:rsidR="00C22A8A" w:rsidRDefault="004F5E1F" w:rsidP="00CA5032">
            <w:pPr>
              <w:jc w:val="center"/>
              <w:rPr>
                <w:rFonts w:ascii="Times New Roman" w:hAnsi="Times New Roman" w:cs="Times New Roman"/>
                <w:b/>
                <w:bCs/>
                <w:sz w:val="24"/>
                <w:szCs w:val="24"/>
              </w:rPr>
            </w:pPr>
            <w:r>
              <w:rPr>
                <w:noProof/>
              </w:rPr>
              <w:lastRenderedPageBreak/>
              <w:drawing>
                <wp:inline distT="0" distB="0" distL="0" distR="0" wp14:anchorId="204B9385" wp14:editId="5CCC8081">
                  <wp:extent cx="5742959" cy="4336388"/>
                  <wp:effectExtent l="0" t="0" r="0" b="7620"/>
                  <wp:docPr id="61996360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80" cstate="print">
                            <a:extLst>
                              <a:ext uri="{28A0092B-C50C-407E-A947-70E740481C1C}">
                                <a14:useLocalDpi xmlns:a14="http://schemas.microsoft.com/office/drawing/2010/main" val="0"/>
                              </a:ext>
                            </a:extLst>
                          </a:blip>
                          <a:srcRect l="4154" t="5617" r="7597" b="8176"/>
                          <a:stretch/>
                        </pic:blipFill>
                        <pic:spPr bwMode="auto">
                          <a:xfrm>
                            <a:off x="0" y="0"/>
                            <a:ext cx="5753038" cy="434399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22A8A" w14:paraId="591EB537" w14:textId="77777777" w:rsidTr="004F5E1F">
        <w:tc>
          <w:tcPr>
            <w:tcW w:w="9350" w:type="dxa"/>
          </w:tcPr>
          <w:p w14:paraId="3517477F" w14:textId="6F1B27E9" w:rsidR="00C22A8A" w:rsidRDefault="00C22A8A" w:rsidP="00CA5032">
            <w:pPr>
              <w:rPr>
                <w:rFonts w:ascii="Times New Roman" w:hAnsi="Times New Roman" w:cs="Times New Roman"/>
                <w:b/>
                <w:bCs/>
                <w:sz w:val="24"/>
                <w:szCs w:val="24"/>
              </w:rPr>
            </w:pPr>
            <w:r w:rsidRPr="00E154A7">
              <w:rPr>
                <w:rFonts w:ascii="Times New Roman" w:hAnsi="Times New Roman" w:cs="Times New Roman"/>
                <w:sz w:val="24"/>
                <w:szCs w:val="24"/>
              </w:rPr>
              <w:t>Supplementary Figure S</w:t>
            </w:r>
            <w:r>
              <w:rPr>
                <w:rFonts w:ascii="Times New Roman" w:hAnsi="Times New Roman" w:cs="Times New Roman"/>
                <w:sz w:val="24"/>
                <w:szCs w:val="24"/>
              </w:rPr>
              <w:t>31</w:t>
            </w:r>
            <w:r w:rsidRPr="00E154A7">
              <w:rPr>
                <w:rFonts w:ascii="Times New Roman" w:hAnsi="Times New Roman" w:cs="Times New Roman"/>
                <w:sz w:val="24"/>
                <w:szCs w:val="24"/>
              </w:rPr>
              <w:t>.</w:t>
            </w:r>
            <w:r>
              <w:rPr>
                <w:rFonts w:ascii="Times New Roman" w:hAnsi="Times New Roman" w:cs="Times New Roman"/>
                <w:b/>
                <w:bCs/>
                <w:sz w:val="24"/>
                <w:szCs w:val="24"/>
              </w:rPr>
              <w:t xml:space="preserve"> </w:t>
            </w:r>
            <w:r w:rsidRPr="003562A3">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Pr>
                <w:rFonts w:ascii="Times New Roman" w:hAnsi="Times New Roman" w:cs="Times New Roman"/>
                <w:sz w:val="24"/>
                <w:szCs w:val="24"/>
              </w:rPr>
              <w:t>C{</w:t>
            </w:r>
            <w:r w:rsidRPr="00D65B05">
              <w:rPr>
                <w:rFonts w:ascii="Times New Roman" w:hAnsi="Times New Roman" w:cs="Times New Roman"/>
                <w:sz w:val="24"/>
                <w:szCs w:val="24"/>
                <w:vertAlign w:val="superscript"/>
              </w:rPr>
              <w:t>1</w:t>
            </w:r>
            <w:r>
              <w:rPr>
                <w:rFonts w:ascii="Times New Roman" w:hAnsi="Times New Roman" w:cs="Times New Roman"/>
                <w:sz w:val="24"/>
                <w:szCs w:val="24"/>
              </w:rPr>
              <w:t xml:space="preserve">H} NMR spectra of </w:t>
            </w:r>
            <w:r w:rsidR="00F7649C">
              <w:rPr>
                <w:rFonts w:ascii="Times New Roman" w:hAnsi="Times New Roman" w:cs="Times New Roman"/>
                <w:sz w:val="24"/>
                <w:szCs w:val="24"/>
              </w:rPr>
              <w:t>Imdye</w:t>
            </w:r>
            <w:r w:rsidRPr="00D3372E">
              <w:rPr>
                <w:rFonts w:ascii="Times New Roman" w:hAnsi="Times New Roman" w:cs="Times New Roman"/>
                <w:sz w:val="24"/>
                <w:szCs w:val="24"/>
              </w:rPr>
              <w:t xml:space="preserve"> in CDCl</w:t>
            </w:r>
            <w:r w:rsidRPr="00D3372E">
              <w:rPr>
                <w:rFonts w:ascii="Times New Roman" w:hAnsi="Times New Roman" w:cs="Times New Roman"/>
                <w:sz w:val="24"/>
                <w:szCs w:val="24"/>
                <w:vertAlign w:val="subscript"/>
              </w:rPr>
              <w:t>3</w:t>
            </w:r>
          </w:p>
        </w:tc>
      </w:tr>
    </w:tbl>
    <w:p w14:paraId="0622ECE3" w14:textId="77777777" w:rsidR="004F5E1F" w:rsidRDefault="004F5E1F">
      <w:pPr>
        <w:rPr>
          <w:rFonts w:ascii="Times New Roman" w:hAnsi="Times New Roman" w:cs="Times New Roman"/>
          <w:b/>
          <w:bCs/>
          <w:sz w:val="24"/>
          <w:szCs w:val="24"/>
        </w:rPr>
      </w:pPr>
    </w:p>
    <w:p w14:paraId="1585328C" w14:textId="77777777" w:rsidR="004F5E1F" w:rsidRDefault="004F5E1F">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4F5E1F" w14:paraId="2743BD9F" w14:textId="77777777" w:rsidTr="00CA5032">
        <w:tc>
          <w:tcPr>
            <w:tcW w:w="9350" w:type="dxa"/>
          </w:tcPr>
          <w:p w14:paraId="48134B7C" w14:textId="2937C4AE" w:rsidR="004F5E1F" w:rsidRDefault="00315B27" w:rsidP="00CA5032">
            <w:pPr>
              <w:jc w:val="center"/>
              <w:rPr>
                <w:rFonts w:ascii="Times New Roman" w:hAnsi="Times New Roman" w:cs="Times New Roman"/>
                <w:b/>
                <w:bCs/>
                <w:sz w:val="24"/>
                <w:szCs w:val="24"/>
              </w:rPr>
            </w:pPr>
            <w:r>
              <w:rPr>
                <w:noProof/>
              </w:rPr>
              <w:lastRenderedPageBreak/>
              <w:drawing>
                <wp:inline distT="0" distB="0" distL="0" distR="0" wp14:anchorId="060CAF53" wp14:editId="0CBE0EF8">
                  <wp:extent cx="5717990" cy="4291509"/>
                  <wp:effectExtent l="0" t="0" r="0" b="0"/>
                  <wp:docPr id="19950523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81" cstate="print">
                            <a:extLst>
                              <a:ext uri="{28A0092B-C50C-407E-A947-70E740481C1C}">
                                <a14:useLocalDpi xmlns:a14="http://schemas.microsoft.com/office/drawing/2010/main" val="0"/>
                              </a:ext>
                            </a:extLst>
                          </a:blip>
                          <a:srcRect l="3588" t="5007" r="7126" b="8299"/>
                          <a:stretch/>
                        </pic:blipFill>
                        <pic:spPr bwMode="auto">
                          <a:xfrm>
                            <a:off x="0" y="0"/>
                            <a:ext cx="5727752" cy="429883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F5E1F" w14:paraId="42788825" w14:textId="77777777" w:rsidTr="00CA5032">
        <w:tc>
          <w:tcPr>
            <w:tcW w:w="9350" w:type="dxa"/>
          </w:tcPr>
          <w:p w14:paraId="6CCE53FA" w14:textId="2D0E74CB" w:rsidR="004F5E1F" w:rsidRDefault="004F5E1F" w:rsidP="00CA5032">
            <w:pPr>
              <w:rPr>
                <w:rFonts w:ascii="Times New Roman" w:hAnsi="Times New Roman" w:cs="Times New Roman"/>
                <w:b/>
                <w:bCs/>
                <w:sz w:val="24"/>
                <w:szCs w:val="24"/>
              </w:rPr>
            </w:pPr>
            <w:r w:rsidRPr="00E154A7">
              <w:rPr>
                <w:rFonts w:ascii="Times New Roman" w:hAnsi="Times New Roman" w:cs="Times New Roman"/>
                <w:sz w:val="24"/>
                <w:szCs w:val="24"/>
              </w:rPr>
              <w:t>Supplementary Figure S</w:t>
            </w:r>
            <w:r>
              <w:rPr>
                <w:rFonts w:ascii="Times New Roman" w:hAnsi="Times New Roman" w:cs="Times New Roman"/>
                <w:sz w:val="24"/>
                <w:szCs w:val="24"/>
              </w:rPr>
              <w:t>32</w:t>
            </w:r>
            <w:r w:rsidRPr="00E154A7">
              <w:rPr>
                <w:rFonts w:ascii="Times New Roman" w:hAnsi="Times New Roman" w:cs="Times New Roman"/>
                <w:sz w:val="24"/>
                <w:szCs w:val="24"/>
              </w:rPr>
              <w:t>.</w:t>
            </w:r>
            <w:r>
              <w:rPr>
                <w:rFonts w:ascii="Times New Roman" w:hAnsi="Times New Roman" w:cs="Times New Roman"/>
                <w:b/>
                <w:bCs/>
                <w:sz w:val="24"/>
                <w:szCs w:val="24"/>
              </w:rPr>
              <w:t xml:space="preserve"> </w:t>
            </w:r>
            <w:r w:rsidRPr="003562A3">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Pr>
                <w:rFonts w:ascii="Times New Roman" w:hAnsi="Times New Roman" w:cs="Times New Roman"/>
                <w:sz w:val="24"/>
                <w:szCs w:val="24"/>
              </w:rPr>
              <w:t>C{</w:t>
            </w:r>
            <w:r w:rsidRPr="00D65B05">
              <w:rPr>
                <w:rFonts w:ascii="Times New Roman" w:hAnsi="Times New Roman" w:cs="Times New Roman"/>
                <w:sz w:val="24"/>
                <w:szCs w:val="24"/>
                <w:vertAlign w:val="superscript"/>
              </w:rPr>
              <w:t>1</w:t>
            </w:r>
            <w:r>
              <w:rPr>
                <w:rFonts w:ascii="Times New Roman" w:hAnsi="Times New Roman" w:cs="Times New Roman"/>
                <w:sz w:val="24"/>
                <w:szCs w:val="24"/>
              </w:rPr>
              <w:t>H} NMR spectra of</w:t>
            </w:r>
            <w:r w:rsidR="00315B27">
              <w:rPr>
                <w:rFonts w:ascii="Times New Roman" w:hAnsi="Times New Roman" w:cs="Times New Roman"/>
                <w:sz w:val="24"/>
                <w:szCs w:val="24"/>
              </w:rPr>
              <w:t xml:space="preserve"> Mn(bpy)(CO)</w:t>
            </w:r>
            <w:r w:rsidR="00315B27" w:rsidRPr="00D27FB5">
              <w:rPr>
                <w:rFonts w:ascii="Times New Roman" w:hAnsi="Times New Roman" w:cs="Times New Roman"/>
                <w:sz w:val="24"/>
                <w:szCs w:val="24"/>
                <w:vertAlign w:val="subscript"/>
              </w:rPr>
              <w:t>3</w:t>
            </w:r>
            <w:r w:rsidR="00315B27">
              <w:rPr>
                <w:rFonts w:ascii="Times New Roman" w:hAnsi="Times New Roman" w:cs="Times New Roman"/>
                <w:sz w:val="24"/>
                <w:szCs w:val="24"/>
              </w:rPr>
              <w:t>Br in CD</w:t>
            </w:r>
            <w:r w:rsidR="00315B27" w:rsidRPr="00D27FB5">
              <w:rPr>
                <w:rFonts w:ascii="Times New Roman" w:hAnsi="Times New Roman" w:cs="Times New Roman"/>
                <w:sz w:val="24"/>
                <w:szCs w:val="24"/>
                <w:vertAlign w:val="subscript"/>
              </w:rPr>
              <w:t>3</w:t>
            </w:r>
            <w:r w:rsidR="00315B27">
              <w:rPr>
                <w:rFonts w:ascii="Times New Roman" w:hAnsi="Times New Roman" w:cs="Times New Roman"/>
                <w:sz w:val="24"/>
                <w:szCs w:val="24"/>
              </w:rPr>
              <w:t>CN</w:t>
            </w:r>
          </w:p>
        </w:tc>
      </w:tr>
    </w:tbl>
    <w:p w14:paraId="707E6F87" w14:textId="77777777" w:rsidR="001507A0" w:rsidRDefault="001507A0">
      <w:pPr>
        <w:rPr>
          <w:rFonts w:ascii="Times New Roman" w:hAnsi="Times New Roman" w:cs="Times New Roman"/>
          <w:b/>
          <w:bCs/>
          <w:sz w:val="24"/>
          <w:szCs w:val="24"/>
        </w:rPr>
      </w:pPr>
    </w:p>
    <w:p w14:paraId="5D09A7E9" w14:textId="77777777" w:rsidR="001507A0" w:rsidRDefault="001507A0">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1507A0" w14:paraId="5BA9B49A" w14:textId="77777777" w:rsidTr="00CA5032">
        <w:tc>
          <w:tcPr>
            <w:tcW w:w="9350" w:type="dxa"/>
          </w:tcPr>
          <w:p w14:paraId="567B84FD" w14:textId="57E47C3B" w:rsidR="001507A0" w:rsidRDefault="00943802" w:rsidP="00CA5032">
            <w:pPr>
              <w:jc w:val="center"/>
              <w:rPr>
                <w:rFonts w:ascii="Times New Roman" w:hAnsi="Times New Roman" w:cs="Times New Roman"/>
                <w:b/>
                <w:bCs/>
                <w:sz w:val="24"/>
                <w:szCs w:val="24"/>
              </w:rPr>
            </w:pPr>
            <w:r>
              <w:rPr>
                <w:noProof/>
              </w:rPr>
              <w:lastRenderedPageBreak/>
              <w:drawing>
                <wp:inline distT="0" distB="0" distL="0" distR="0" wp14:anchorId="570CFA11" wp14:editId="5FC1C76D">
                  <wp:extent cx="5693622" cy="4173703"/>
                  <wp:effectExtent l="0" t="0" r="2540" b="0"/>
                  <wp:docPr id="4282080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82" cstate="print">
                            <a:extLst>
                              <a:ext uri="{28A0092B-C50C-407E-A947-70E740481C1C}">
                                <a14:useLocalDpi xmlns:a14="http://schemas.microsoft.com/office/drawing/2010/main" val="0"/>
                              </a:ext>
                            </a:extLst>
                          </a:blip>
                          <a:srcRect l="4153" t="5618" r="6748" b="9886"/>
                          <a:stretch/>
                        </pic:blipFill>
                        <pic:spPr bwMode="auto">
                          <a:xfrm>
                            <a:off x="0" y="0"/>
                            <a:ext cx="5699367" cy="417791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507A0" w14:paraId="5B713337" w14:textId="77777777" w:rsidTr="00CA5032">
        <w:tc>
          <w:tcPr>
            <w:tcW w:w="9350" w:type="dxa"/>
          </w:tcPr>
          <w:p w14:paraId="188257DB" w14:textId="77011383" w:rsidR="001507A0" w:rsidRDefault="001507A0" w:rsidP="00CA5032">
            <w:pPr>
              <w:rPr>
                <w:rFonts w:ascii="Times New Roman" w:hAnsi="Times New Roman" w:cs="Times New Roman"/>
                <w:b/>
                <w:bCs/>
                <w:sz w:val="24"/>
                <w:szCs w:val="24"/>
              </w:rPr>
            </w:pPr>
            <w:r w:rsidRPr="00E154A7">
              <w:rPr>
                <w:rFonts w:ascii="Times New Roman" w:hAnsi="Times New Roman" w:cs="Times New Roman"/>
                <w:sz w:val="24"/>
                <w:szCs w:val="24"/>
              </w:rPr>
              <w:t>Supplementary Figure S</w:t>
            </w:r>
            <w:r>
              <w:rPr>
                <w:rFonts w:ascii="Times New Roman" w:hAnsi="Times New Roman" w:cs="Times New Roman"/>
                <w:sz w:val="24"/>
                <w:szCs w:val="24"/>
              </w:rPr>
              <w:t>32</w:t>
            </w:r>
            <w:r w:rsidRPr="00E154A7">
              <w:rPr>
                <w:rFonts w:ascii="Times New Roman" w:hAnsi="Times New Roman" w:cs="Times New Roman"/>
                <w:sz w:val="24"/>
                <w:szCs w:val="24"/>
              </w:rPr>
              <w:t>.</w:t>
            </w:r>
            <w:r>
              <w:rPr>
                <w:rFonts w:ascii="Times New Roman" w:hAnsi="Times New Roman" w:cs="Times New Roman"/>
                <w:b/>
                <w:bCs/>
                <w:sz w:val="24"/>
                <w:szCs w:val="24"/>
              </w:rPr>
              <w:t xml:space="preserve"> </w:t>
            </w:r>
            <w:r w:rsidRPr="003562A3">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Pr>
                <w:rFonts w:ascii="Times New Roman" w:hAnsi="Times New Roman" w:cs="Times New Roman"/>
                <w:sz w:val="24"/>
                <w:szCs w:val="24"/>
              </w:rPr>
              <w:t>C{</w:t>
            </w:r>
            <w:r w:rsidRPr="00D65B05">
              <w:rPr>
                <w:rFonts w:ascii="Times New Roman" w:hAnsi="Times New Roman" w:cs="Times New Roman"/>
                <w:sz w:val="24"/>
                <w:szCs w:val="24"/>
                <w:vertAlign w:val="superscript"/>
              </w:rPr>
              <w:t>1</w:t>
            </w:r>
            <w:r>
              <w:rPr>
                <w:rFonts w:ascii="Times New Roman" w:hAnsi="Times New Roman" w:cs="Times New Roman"/>
                <w:sz w:val="24"/>
                <w:szCs w:val="24"/>
              </w:rPr>
              <w:t>H} NMR spectra of [Mn(bpy)(CO)</w:t>
            </w:r>
            <w:r w:rsidRPr="00D27FB5">
              <w:rPr>
                <w:rFonts w:ascii="Times New Roman" w:hAnsi="Times New Roman" w:cs="Times New Roman"/>
                <w:sz w:val="24"/>
                <w:szCs w:val="24"/>
                <w:vertAlign w:val="subscript"/>
              </w:rPr>
              <w:t>3</w:t>
            </w:r>
            <w:r>
              <w:rPr>
                <w:rFonts w:ascii="Times New Roman" w:hAnsi="Times New Roman" w:cs="Times New Roman"/>
                <w:sz w:val="24"/>
                <w:szCs w:val="24"/>
              </w:rPr>
              <w:t>(</w:t>
            </w:r>
            <w:r w:rsidR="00F7649C">
              <w:rPr>
                <w:rFonts w:ascii="Times New Roman" w:hAnsi="Times New Roman" w:cs="Times New Roman"/>
                <w:sz w:val="24"/>
                <w:szCs w:val="24"/>
              </w:rPr>
              <w:t>Imdye</w:t>
            </w:r>
            <w:r>
              <w:rPr>
                <w:rFonts w:ascii="Times New Roman" w:hAnsi="Times New Roman" w:cs="Times New Roman"/>
                <w:sz w:val="24"/>
                <w:szCs w:val="24"/>
              </w:rPr>
              <w:t>)]BF</w:t>
            </w:r>
            <w:r w:rsidRPr="002528EE">
              <w:rPr>
                <w:rFonts w:ascii="Times New Roman" w:hAnsi="Times New Roman" w:cs="Times New Roman"/>
                <w:sz w:val="24"/>
                <w:szCs w:val="24"/>
                <w:vertAlign w:val="subscript"/>
              </w:rPr>
              <w:t>4</w:t>
            </w:r>
            <w:r>
              <w:rPr>
                <w:rFonts w:ascii="Times New Roman" w:hAnsi="Times New Roman" w:cs="Times New Roman"/>
                <w:sz w:val="24"/>
                <w:szCs w:val="24"/>
              </w:rPr>
              <w:t xml:space="preserve"> in CD</w:t>
            </w:r>
            <w:r w:rsidRPr="00D27FB5">
              <w:rPr>
                <w:rFonts w:ascii="Times New Roman" w:hAnsi="Times New Roman" w:cs="Times New Roman"/>
                <w:sz w:val="24"/>
                <w:szCs w:val="24"/>
                <w:vertAlign w:val="subscript"/>
              </w:rPr>
              <w:t>3</w:t>
            </w:r>
            <w:r>
              <w:rPr>
                <w:rFonts w:ascii="Times New Roman" w:hAnsi="Times New Roman" w:cs="Times New Roman"/>
                <w:sz w:val="24"/>
                <w:szCs w:val="24"/>
              </w:rPr>
              <w:t>CN</w:t>
            </w:r>
          </w:p>
        </w:tc>
      </w:tr>
    </w:tbl>
    <w:p w14:paraId="38E45157" w14:textId="3D8972E6" w:rsidR="007B7BB5" w:rsidRDefault="007B7BB5">
      <w:pPr>
        <w:rPr>
          <w:rFonts w:ascii="Times New Roman" w:hAnsi="Times New Roman" w:cs="Times New Roman"/>
          <w:b/>
          <w:bCs/>
          <w:sz w:val="24"/>
          <w:szCs w:val="24"/>
        </w:rPr>
      </w:pPr>
      <w:r>
        <w:rPr>
          <w:rFonts w:ascii="Times New Roman" w:hAnsi="Times New Roman" w:cs="Times New Roman"/>
          <w:b/>
          <w:bCs/>
          <w:sz w:val="24"/>
          <w:szCs w:val="24"/>
        </w:rPr>
        <w:br w:type="page"/>
      </w:r>
    </w:p>
    <w:p w14:paraId="5BC78668" w14:textId="707516B3" w:rsidR="002F6568" w:rsidRPr="002B6560" w:rsidRDefault="00D138CD" w:rsidP="00006B3C">
      <w:pPr>
        <w:rPr>
          <w:rFonts w:ascii="Times New Roman" w:hAnsi="Times New Roman" w:cs="Times New Roman"/>
          <w:b/>
          <w:bCs/>
          <w:sz w:val="24"/>
          <w:szCs w:val="24"/>
        </w:rPr>
      </w:pPr>
      <w:r>
        <w:rPr>
          <w:rFonts w:ascii="Times New Roman" w:hAnsi="Times New Roman" w:cs="Times New Roman"/>
          <w:b/>
          <w:bCs/>
          <w:sz w:val="24"/>
          <w:szCs w:val="24"/>
        </w:rPr>
        <w:lastRenderedPageBreak/>
        <w:t>Supplementary</w:t>
      </w:r>
      <w:r w:rsidR="002F6568" w:rsidRPr="002B6560">
        <w:rPr>
          <w:rFonts w:ascii="Times New Roman" w:hAnsi="Times New Roman" w:cs="Times New Roman"/>
          <w:b/>
          <w:bCs/>
          <w:sz w:val="24"/>
          <w:szCs w:val="24"/>
        </w:rPr>
        <w:t xml:space="preserve"> References</w:t>
      </w:r>
    </w:p>
    <w:p w14:paraId="332B6A66" w14:textId="77777777" w:rsidR="00006B3C" w:rsidRPr="00006B3C" w:rsidRDefault="00132762" w:rsidP="00006B3C">
      <w:pPr>
        <w:pStyle w:val="Bibliography"/>
        <w:spacing w:line="360" w:lineRule="auto"/>
        <w:jc w:val="both"/>
        <w:rPr>
          <w:rFonts w:ascii="Times New Roman" w:hAnsi="Times New Roman" w:cs="Times New Roman"/>
        </w:rPr>
      </w:pPr>
      <w:r w:rsidRPr="00006B3C">
        <w:rPr>
          <w:rFonts w:ascii="Times New Roman" w:hAnsi="Times New Roman" w:cs="Times New Roman"/>
          <w:b/>
          <w:bCs/>
        </w:rPr>
        <w:fldChar w:fldCharType="begin"/>
      </w:r>
      <w:r w:rsidR="00006B3C" w:rsidRPr="00006B3C">
        <w:rPr>
          <w:rFonts w:ascii="Times New Roman" w:hAnsi="Times New Roman" w:cs="Times New Roman"/>
          <w:b/>
          <w:bCs/>
        </w:rPr>
        <w:instrText xml:space="preserve"> ADDIN ZOTERO_BIBL {"uncited":[],"omitted":[],"custom":[]} CSL_BIBLIOGRAPHY </w:instrText>
      </w:r>
      <w:r w:rsidRPr="00006B3C">
        <w:rPr>
          <w:rFonts w:ascii="Times New Roman" w:hAnsi="Times New Roman" w:cs="Times New Roman"/>
          <w:b/>
          <w:bCs/>
        </w:rPr>
        <w:fldChar w:fldCharType="separate"/>
      </w:r>
      <w:r w:rsidR="00006B3C" w:rsidRPr="00006B3C">
        <w:rPr>
          <w:rFonts w:ascii="Times New Roman" w:hAnsi="Times New Roman" w:cs="Times New Roman"/>
        </w:rPr>
        <w:t>(1)</w:t>
      </w:r>
      <w:r w:rsidR="00006B3C" w:rsidRPr="00006B3C">
        <w:rPr>
          <w:rFonts w:ascii="Times New Roman" w:hAnsi="Times New Roman" w:cs="Times New Roman"/>
        </w:rPr>
        <w:tab/>
        <w:t xml:space="preserve">Rountree, E. S.; McCarthy, B. D.; Eisenhart, T. T.; Dempsey, J. L. Evaluation of Homogeneous Electrocatalysts by Cyclic Voltammetry. </w:t>
      </w:r>
      <w:r w:rsidR="00006B3C" w:rsidRPr="00006B3C">
        <w:rPr>
          <w:rFonts w:ascii="Times New Roman" w:hAnsi="Times New Roman" w:cs="Times New Roman"/>
          <w:i/>
          <w:iCs/>
        </w:rPr>
        <w:t>Inorg. Chem.</w:t>
      </w:r>
      <w:r w:rsidR="00006B3C" w:rsidRPr="00006B3C">
        <w:rPr>
          <w:rFonts w:ascii="Times New Roman" w:hAnsi="Times New Roman" w:cs="Times New Roman"/>
        </w:rPr>
        <w:t xml:space="preserve"> </w:t>
      </w:r>
      <w:r w:rsidR="00006B3C" w:rsidRPr="00006B3C">
        <w:rPr>
          <w:rFonts w:ascii="Times New Roman" w:hAnsi="Times New Roman" w:cs="Times New Roman"/>
          <w:b/>
          <w:bCs/>
        </w:rPr>
        <w:t>2014</w:t>
      </w:r>
      <w:r w:rsidR="00006B3C" w:rsidRPr="00006B3C">
        <w:rPr>
          <w:rFonts w:ascii="Times New Roman" w:hAnsi="Times New Roman" w:cs="Times New Roman"/>
        </w:rPr>
        <w:t xml:space="preserve">, </w:t>
      </w:r>
      <w:r w:rsidR="00006B3C" w:rsidRPr="00006B3C">
        <w:rPr>
          <w:rFonts w:ascii="Times New Roman" w:hAnsi="Times New Roman" w:cs="Times New Roman"/>
          <w:i/>
          <w:iCs/>
        </w:rPr>
        <w:t>53</w:t>
      </w:r>
      <w:r w:rsidR="00006B3C" w:rsidRPr="00006B3C">
        <w:rPr>
          <w:rFonts w:ascii="Times New Roman" w:hAnsi="Times New Roman" w:cs="Times New Roman"/>
        </w:rPr>
        <w:t xml:space="preserve"> (19), 9983–10002. https://doi.org/10.1021/ic500658x.</w:t>
      </w:r>
    </w:p>
    <w:p w14:paraId="239DAB90"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(2)</w:t>
      </w:r>
      <w:r w:rsidRPr="00006B3C">
        <w:rPr>
          <w:rFonts w:ascii="Times New Roman" w:hAnsi="Times New Roman" w:cs="Times New Roman"/>
        </w:rPr>
        <w:tab/>
        <w:t xml:space="preserve">Lee, K. J.; Elgrishi, N.; Kandemir, B.; Dempsey, J. L. Electrochemical and Spectroscopic Methods for Evaluating Molecular Electrocatalysts. </w:t>
      </w:r>
      <w:r w:rsidRPr="00006B3C">
        <w:rPr>
          <w:rFonts w:ascii="Times New Roman" w:hAnsi="Times New Roman" w:cs="Times New Roman"/>
          <w:i/>
          <w:iCs/>
        </w:rPr>
        <w:t>Nat Rev Chem</w:t>
      </w:r>
      <w:r w:rsidRPr="00006B3C">
        <w:rPr>
          <w:rFonts w:ascii="Times New Roman" w:hAnsi="Times New Roman" w:cs="Times New Roman"/>
        </w:rPr>
        <w:t xml:space="preserve"> </w:t>
      </w:r>
      <w:r w:rsidRPr="00006B3C">
        <w:rPr>
          <w:rFonts w:ascii="Times New Roman" w:hAnsi="Times New Roman" w:cs="Times New Roman"/>
          <w:b/>
          <w:bCs/>
        </w:rPr>
        <w:t>2017</w:t>
      </w:r>
      <w:r w:rsidRPr="00006B3C">
        <w:rPr>
          <w:rFonts w:ascii="Times New Roman" w:hAnsi="Times New Roman" w:cs="Times New Roman"/>
        </w:rPr>
        <w:t xml:space="preserve">, </w:t>
      </w:r>
      <w:r w:rsidRPr="00006B3C">
        <w:rPr>
          <w:rFonts w:ascii="Times New Roman" w:hAnsi="Times New Roman" w:cs="Times New Roman"/>
          <w:i/>
          <w:iCs/>
        </w:rPr>
        <w:t>1</w:t>
      </w:r>
      <w:r w:rsidRPr="00006B3C">
        <w:rPr>
          <w:rFonts w:ascii="Times New Roman" w:hAnsi="Times New Roman" w:cs="Times New Roman"/>
        </w:rPr>
        <w:t xml:space="preserve"> (5), 1–14. https://doi.org/10.1038/s41570-017-0039.</w:t>
      </w:r>
    </w:p>
    <w:p w14:paraId="72CB8B5A"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(3)</w:t>
      </w:r>
      <w:r w:rsidRPr="00006B3C">
        <w:rPr>
          <w:rFonts w:ascii="Times New Roman" w:hAnsi="Times New Roman" w:cs="Times New Roman"/>
        </w:rPr>
        <w:tab/>
        <w:t xml:space="preserve">Costentin, C.; Savéant, J.-M. Multielectron, Multistep Molecular Catalysis of Electrochemical Reactions: Benchmarking of Homogeneous Catalysts. </w:t>
      </w:r>
      <w:r w:rsidRPr="00006B3C">
        <w:rPr>
          <w:rFonts w:ascii="Times New Roman" w:hAnsi="Times New Roman" w:cs="Times New Roman"/>
          <w:i/>
          <w:iCs/>
        </w:rPr>
        <w:t>ChemElectroChem</w:t>
      </w:r>
      <w:r w:rsidRPr="00006B3C">
        <w:rPr>
          <w:rFonts w:ascii="Times New Roman" w:hAnsi="Times New Roman" w:cs="Times New Roman"/>
        </w:rPr>
        <w:t xml:space="preserve"> </w:t>
      </w:r>
      <w:r w:rsidRPr="00006B3C">
        <w:rPr>
          <w:rFonts w:ascii="Times New Roman" w:hAnsi="Times New Roman" w:cs="Times New Roman"/>
          <w:b/>
          <w:bCs/>
        </w:rPr>
        <w:t>2014</w:t>
      </w:r>
      <w:r w:rsidRPr="00006B3C">
        <w:rPr>
          <w:rFonts w:ascii="Times New Roman" w:hAnsi="Times New Roman" w:cs="Times New Roman"/>
        </w:rPr>
        <w:t xml:space="preserve">, </w:t>
      </w:r>
      <w:r w:rsidRPr="00006B3C">
        <w:rPr>
          <w:rFonts w:ascii="Times New Roman" w:hAnsi="Times New Roman" w:cs="Times New Roman"/>
          <w:i/>
          <w:iCs/>
        </w:rPr>
        <w:t>1</w:t>
      </w:r>
      <w:r w:rsidRPr="00006B3C">
        <w:rPr>
          <w:rFonts w:ascii="Times New Roman" w:hAnsi="Times New Roman" w:cs="Times New Roman"/>
        </w:rPr>
        <w:t xml:space="preserve"> (7), 1226–1236. https://doi.org/10.1002/celc.201300263.</w:t>
      </w:r>
    </w:p>
    <w:p w14:paraId="05ADE5F3"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(4)</w:t>
      </w:r>
      <w:r w:rsidRPr="00006B3C">
        <w:rPr>
          <w:rFonts w:ascii="Times New Roman" w:hAnsi="Times New Roman" w:cs="Times New Roman"/>
        </w:rPr>
        <w:tab/>
        <w:t xml:space="preserve">Wasylenko, D. J.; Rodríguez, C.; Pegis, M. L.; Mayer, J. M. Direct Comparison of Electrochemical and Spectrochemical Kinetics for Catalytic Oxygen Reduction. </w:t>
      </w:r>
      <w:r w:rsidRPr="00006B3C">
        <w:rPr>
          <w:rFonts w:ascii="Times New Roman" w:hAnsi="Times New Roman" w:cs="Times New Roman"/>
          <w:i/>
          <w:iCs/>
        </w:rPr>
        <w:t>J. Am. Chem. Soc.</w:t>
      </w:r>
      <w:r w:rsidRPr="00006B3C">
        <w:rPr>
          <w:rFonts w:ascii="Times New Roman" w:hAnsi="Times New Roman" w:cs="Times New Roman"/>
        </w:rPr>
        <w:t xml:space="preserve"> </w:t>
      </w:r>
      <w:r w:rsidRPr="00006B3C">
        <w:rPr>
          <w:rFonts w:ascii="Times New Roman" w:hAnsi="Times New Roman" w:cs="Times New Roman"/>
          <w:b/>
          <w:bCs/>
        </w:rPr>
        <w:t>2014</w:t>
      </w:r>
      <w:r w:rsidRPr="00006B3C">
        <w:rPr>
          <w:rFonts w:ascii="Times New Roman" w:hAnsi="Times New Roman" w:cs="Times New Roman"/>
        </w:rPr>
        <w:t xml:space="preserve">, </w:t>
      </w:r>
      <w:r w:rsidRPr="00006B3C">
        <w:rPr>
          <w:rFonts w:ascii="Times New Roman" w:hAnsi="Times New Roman" w:cs="Times New Roman"/>
          <w:i/>
          <w:iCs/>
        </w:rPr>
        <w:t>136</w:t>
      </w:r>
      <w:r w:rsidRPr="00006B3C">
        <w:rPr>
          <w:rFonts w:ascii="Times New Roman" w:hAnsi="Times New Roman" w:cs="Times New Roman"/>
        </w:rPr>
        <w:t xml:space="preserve"> (36), 12544–12547. https://doi.org/10.1021/ja505667t.</w:t>
      </w:r>
    </w:p>
    <w:p w14:paraId="7B5B3E44"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(5)</w:t>
      </w:r>
      <w:r w:rsidRPr="00006B3C">
        <w:rPr>
          <w:rFonts w:ascii="Times New Roman" w:hAnsi="Times New Roman" w:cs="Times New Roman"/>
        </w:rPr>
        <w:tab/>
      </w:r>
      <w:r w:rsidRPr="00006B3C">
        <w:rPr>
          <w:rFonts w:ascii="Times New Roman" w:hAnsi="Times New Roman" w:cs="Times New Roman"/>
          <w:i/>
          <w:iCs/>
        </w:rPr>
        <w:t>Turnover Numbers, Turnover Frequencies, and Overpotential in Molecular Catalysis of Electrochemical Reactions. Cyclic Voltammetry and Preparative-Scale Electrolysis | Journal of the American Chemical Society</w:t>
      </w:r>
      <w:r w:rsidRPr="00006B3C">
        <w:rPr>
          <w:rFonts w:ascii="Times New Roman" w:hAnsi="Times New Roman" w:cs="Times New Roman"/>
        </w:rPr>
        <w:t>. https://pubs.acs.org/doi/full/10.1021/ja303560c (accessed 2023-01-26).</w:t>
      </w:r>
    </w:p>
    <w:p w14:paraId="7670B03C"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(6)</w:t>
      </w:r>
      <w:r w:rsidRPr="00006B3C">
        <w:rPr>
          <w:rFonts w:ascii="Times New Roman" w:hAnsi="Times New Roman" w:cs="Times New Roman"/>
        </w:rPr>
        <w:tab/>
        <w:t xml:space="preserve">Costentin, C.; Drouet, S.; Robert, M.; Savéant, J.-M. A Local Proton Source Enhances CO2 Electroreduction to CO by a Molecular Fe Catalyst. </w:t>
      </w:r>
      <w:r w:rsidRPr="00006B3C">
        <w:rPr>
          <w:rFonts w:ascii="Times New Roman" w:hAnsi="Times New Roman" w:cs="Times New Roman"/>
          <w:i/>
          <w:iCs/>
        </w:rPr>
        <w:t>Science</w:t>
      </w:r>
      <w:r w:rsidRPr="00006B3C">
        <w:rPr>
          <w:rFonts w:ascii="Times New Roman" w:hAnsi="Times New Roman" w:cs="Times New Roman"/>
        </w:rPr>
        <w:t xml:space="preserve"> </w:t>
      </w:r>
      <w:r w:rsidRPr="00006B3C">
        <w:rPr>
          <w:rFonts w:ascii="Times New Roman" w:hAnsi="Times New Roman" w:cs="Times New Roman"/>
          <w:b/>
          <w:bCs/>
        </w:rPr>
        <w:t>2012</w:t>
      </w:r>
      <w:r w:rsidRPr="00006B3C">
        <w:rPr>
          <w:rFonts w:ascii="Times New Roman" w:hAnsi="Times New Roman" w:cs="Times New Roman"/>
        </w:rPr>
        <w:t xml:space="preserve">, </w:t>
      </w:r>
      <w:r w:rsidRPr="00006B3C">
        <w:rPr>
          <w:rFonts w:ascii="Times New Roman" w:hAnsi="Times New Roman" w:cs="Times New Roman"/>
          <w:i/>
          <w:iCs/>
        </w:rPr>
        <w:t>338</w:t>
      </w:r>
      <w:r w:rsidRPr="00006B3C">
        <w:rPr>
          <w:rFonts w:ascii="Times New Roman" w:hAnsi="Times New Roman" w:cs="Times New Roman"/>
        </w:rPr>
        <w:t xml:space="preserve"> (6103), 90–94. https://doi.org/10.1126/science.1224581.</w:t>
      </w:r>
    </w:p>
    <w:p w14:paraId="5C25DF9D"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(7)</w:t>
      </w:r>
      <w:r w:rsidRPr="00006B3C">
        <w:rPr>
          <w:rFonts w:ascii="Times New Roman" w:hAnsi="Times New Roman" w:cs="Times New Roman"/>
        </w:rPr>
        <w:tab/>
        <w:t xml:space="preserve">Pavlishchuk, V. V.; Addison, A. W. Conversion Constants for Redox Potentials Measured versus Different Reference Electrodes in Acetonitrile Solutions at 25°C. </w:t>
      </w:r>
      <w:r w:rsidRPr="00006B3C">
        <w:rPr>
          <w:rFonts w:ascii="Times New Roman" w:hAnsi="Times New Roman" w:cs="Times New Roman"/>
          <w:i/>
          <w:iCs/>
        </w:rPr>
        <w:t>Inorganica Chimica Acta</w:t>
      </w:r>
      <w:r w:rsidRPr="00006B3C">
        <w:rPr>
          <w:rFonts w:ascii="Times New Roman" w:hAnsi="Times New Roman" w:cs="Times New Roman"/>
        </w:rPr>
        <w:t xml:space="preserve"> </w:t>
      </w:r>
      <w:r w:rsidRPr="00006B3C">
        <w:rPr>
          <w:rFonts w:ascii="Times New Roman" w:hAnsi="Times New Roman" w:cs="Times New Roman"/>
          <w:b/>
          <w:bCs/>
        </w:rPr>
        <w:t>2000</w:t>
      </w:r>
      <w:r w:rsidRPr="00006B3C">
        <w:rPr>
          <w:rFonts w:ascii="Times New Roman" w:hAnsi="Times New Roman" w:cs="Times New Roman"/>
        </w:rPr>
        <w:t xml:space="preserve">, </w:t>
      </w:r>
      <w:r w:rsidRPr="00006B3C">
        <w:rPr>
          <w:rFonts w:ascii="Times New Roman" w:hAnsi="Times New Roman" w:cs="Times New Roman"/>
          <w:i/>
          <w:iCs/>
        </w:rPr>
        <w:t>298</w:t>
      </w:r>
      <w:r w:rsidRPr="00006B3C">
        <w:rPr>
          <w:rFonts w:ascii="Times New Roman" w:hAnsi="Times New Roman" w:cs="Times New Roman"/>
        </w:rPr>
        <w:t xml:space="preserve"> (1), 97–102. https://doi.org/10.1016/S0020-1693(99)00407-7.</w:t>
      </w:r>
    </w:p>
    <w:p w14:paraId="34006094"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(8)</w:t>
      </w:r>
      <w:r w:rsidRPr="00006B3C">
        <w:rPr>
          <w:rFonts w:ascii="Times New Roman" w:hAnsi="Times New Roman" w:cs="Times New Roman"/>
        </w:rPr>
        <w:tab/>
        <w:t xml:space="preserve">Sundberg, R. J.; Bryan, R. F.; Taylor, I. F. Jr.; Taube, H. Nitrogen-Bound and Carbon-Bound Imidazole Complexes of Ruthenium Ammines. </w:t>
      </w:r>
      <w:r w:rsidRPr="00006B3C">
        <w:rPr>
          <w:rFonts w:ascii="Times New Roman" w:hAnsi="Times New Roman" w:cs="Times New Roman"/>
          <w:i/>
          <w:iCs/>
        </w:rPr>
        <w:t>J. Am. Chem. Soc.</w:t>
      </w:r>
      <w:r w:rsidRPr="00006B3C">
        <w:rPr>
          <w:rFonts w:ascii="Times New Roman" w:hAnsi="Times New Roman" w:cs="Times New Roman"/>
        </w:rPr>
        <w:t xml:space="preserve"> </w:t>
      </w:r>
      <w:r w:rsidRPr="00006B3C">
        <w:rPr>
          <w:rFonts w:ascii="Times New Roman" w:hAnsi="Times New Roman" w:cs="Times New Roman"/>
          <w:b/>
          <w:bCs/>
        </w:rPr>
        <w:t>1974</w:t>
      </w:r>
      <w:r w:rsidRPr="00006B3C">
        <w:rPr>
          <w:rFonts w:ascii="Times New Roman" w:hAnsi="Times New Roman" w:cs="Times New Roman"/>
        </w:rPr>
        <w:t xml:space="preserve">, </w:t>
      </w:r>
      <w:r w:rsidRPr="00006B3C">
        <w:rPr>
          <w:rFonts w:ascii="Times New Roman" w:hAnsi="Times New Roman" w:cs="Times New Roman"/>
          <w:i/>
          <w:iCs/>
        </w:rPr>
        <w:t>96</w:t>
      </w:r>
      <w:r w:rsidRPr="00006B3C">
        <w:rPr>
          <w:rFonts w:ascii="Times New Roman" w:hAnsi="Times New Roman" w:cs="Times New Roman"/>
        </w:rPr>
        <w:t xml:space="preserve"> (2), 381–392. https://doi.org/10.1021/ja00809a011.</w:t>
      </w:r>
    </w:p>
    <w:p w14:paraId="0D85DFBE"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(9)</w:t>
      </w:r>
      <w:r w:rsidRPr="00006B3C">
        <w:rPr>
          <w:rFonts w:ascii="Times New Roman" w:hAnsi="Times New Roman" w:cs="Times New Roman"/>
        </w:rPr>
        <w:tab/>
        <w:t xml:space="preserve">Liu, J.; Perez, O. M.; Lavergne, D.; Rasu, L.; Murphy, E.; Galvez-Rodriguez, A.; Bergens, S. H. One-Step Electropolymerization of a Dicyanobenzene-Carbazole-Imidazole Dye to Prepare Photoactive Redox Polymer Films. </w:t>
      </w:r>
      <w:r w:rsidRPr="00006B3C">
        <w:rPr>
          <w:rFonts w:ascii="Times New Roman" w:hAnsi="Times New Roman" w:cs="Times New Roman"/>
          <w:i/>
          <w:iCs/>
        </w:rPr>
        <w:t>Polymers</w:t>
      </w:r>
      <w:r w:rsidRPr="00006B3C">
        <w:rPr>
          <w:rFonts w:ascii="Times New Roman" w:hAnsi="Times New Roman" w:cs="Times New Roman"/>
        </w:rPr>
        <w:t xml:space="preserve"> </w:t>
      </w:r>
      <w:r w:rsidRPr="00006B3C">
        <w:rPr>
          <w:rFonts w:ascii="Times New Roman" w:hAnsi="Times New Roman" w:cs="Times New Roman"/>
          <w:b/>
          <w:bCs/>
        </w:rPr>
        <w:t>2023</w:t>
      </w:r>
      <w:r w:rsidRPr="00006B3C">
        <w:rPr>
          <w:rFonts w:ascii="Times New Roman" w:hAnsi="Times New Roman" w:cs="Times New Roman"/>
        </w:rPr>
        <w:t xml:space="preserve">, </w:t>
      </w:r>
      <w:r w:rsidRPr="00006B3C">
        <w:rPr>
          <w:rFonts w:ascii="Times New Roman" w:hAnsi="Times New Roman" w:cs="Times New Roman"/>
          <w:i/>
          <w:iCs/>
        </w:rPr>
        <w:t>15</w:t>
      </w:r>
      <w:r w:rsidRPr="00006B3C">
        <w:rPr>
          <w:rFonts w:ascii="Times New Roman" w:hAnsi="Times New Roman" w:cs="Times New Roman"/>
        </w:rPr>
        <w:t xml:space="preserve"> (16), 3340. https://doi.org/10.3390/polym15163340.</w:t>
      </w:r>
    </w:p>
    <w:p w14:paraId="63E5248F"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(10)</w:t>
      </w:r>
      <w:r w:rsidRPr="00006B3C">
        <w:rPr>
          <w:rFonts w:ascii="Times New Roman" w:hAnsi="Times New Roman" w:cs="Times New Roman"/>
        </w:rPr>
        <w:tab/>
        <w:t xml:space="preserve">Kurtz, D. A.; Dhakal, B.; McDonald, L. T.; Nichol, G. S.; Felton, G. A. N. Inter-Ligand Intramolecular through-Space Anisotropic Shielding in a Series of Manganese Carbonyl Phosphorous Compounds. </w:t>
      </w:r>
      <w:r w:rsidRPr="00006B3C">
        <w:rPr>
          <w:rFonts w:ascii="Times New Roman" w:hAnsi="Times New Roman" w:cs="Times New Roman"/>
          <w:i/>
          <w:iCs/>
        </w:rPr>
        <w:t>Dalton Trans.</w:t>
      </w:r>
      <w:r w:rsidRPr="00006B3C">
        <w:rPr>
          <w:rFonts w:ascii="Times New Roman" w:hAnsi="Times New Roman" w:cs="Times New Roman"/>
        </w:rPr>
        <w:t xml:space="preserve"> </w:t>
      </w:r>
      <w:r w:rsidRPr="00006B3C">
        <w:rPr>
          <w:rFonts w:ascii="Times New Roman" w:hAnsi="Times New Roman" w:cs="Times New Roman"/>
          <w:b/>
          <w:bCs/>
        </w:rPr>
        <w:t>2019</w:t>
      </w:r>
      <w:r w:rsidRPr="00006B3C">
        <w:rPr>
          <w:rFonts w:ascii="Times New Roman" w:hAnsi="Times New Roman" w:cs="Times New Roman"/>
        </w:rPr>
        <w:t xml:space="preserve">, </w:t>
      </w:r>
      <w:r w:rsidRPr="00006B3C">
        <w:rPr>
          <w:rFonts w:ascii="Times New Roman" w:hAnsi="Times New Roman" w:cs="Times New Roman"/>
          <w:i/>
          <w:iCs/>
        </w:rPr>
        <w:t>48</w:t>
      </w:r>
      <w:r w:rsidRPr="00006B3C">
        <w:rPr>
          <w:rFonts w:ascii="Times New Roman" w:hAnsi="Times New Roman" w:cs="Times New Roman"/>
        </w:rPr>
        <w:t xml:space="preserve"> (39), 14926–14935. https://doi.org/10.1039/C9DT03100F.</w:t>
      </w:r>
    </w:p>
    <w:p w14:paraId="68B8660D"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(11)</w:t>
      </w:r>
      <w:r w:rsidRPr="00006B3C">
        <w:rPr>
          <w:rFonts w:ascii="Times New Roman" w:hAnsi="Times New Roman" w:cs="Times New Roman"/>
        </w:rPr>
        <w:tab/>
        <w:t xml:space="preserve">Neri, G.; M. Donaldson, P.; J. Cowan, A. In Situ Study of the Low Overpotential “Dimer Pathway” for Electrocatalytic Carbon Dioxide Reduction by Manganese Carbonyl Complexes. </w:t>
      </w:r>
      <w:r w:rsidRPr="00006B3C">
        <w:rPr>
          <w:rFonts w:ascii="Times New Roman" w:hAnsi="Times New Roman" w:cs="Times New Roman"/>
          <w:i/>
          <w:iCs/>
        </w:rPr>
        <w:t>Physical Chemistry Chemical Physics</w:t>
      </w:r>
      <w:r w:rsidRPr="00006B3C">
        <w:rPr>
          <w:rFonts w:ascii="Times New Roman" w:hAnsi="Times New Roman" w:cs="Times New Roman"/>
        </w:rPr>
        <w:t xml:space="preserve"> </w:t>
      </w:r>
      <w:r w:rsidRPr="00006B3C">
        <w:rPr>
          <w:rFonts w:ascii="Times New Roman" w:hAnsi="Times New Roman" w:cs="Times New Roman"/>
          <w:b/>
          <w:bCs/>
        </w:rPr>
        <w:t>2019</w:t>
      </w:r>
      <w:r w:rsidRPr="00006B3C">
        <w:rPr>
          <w:rFonts w:ascii="Times New Roman" w:hAnsi="Times New Roman" w:cs="Times New Roman"/>
        </w:rPr>
        <w:t xml:space="preserve">, </w:t>
      </w:r>
      <w:r w:rsidRPr="00006B3C">
        <w:rPr>
          <w:rFonts w:ascii="Times New Roman" w:hAnsi="Times New Roman" w:cs="Times New Roman"/>
          <w:i/>
          <w:iCs/>
        </w:rPr>
        <w:t>21</w:t>
      </w:r>
      <w:r w:rsidRPr="00006B3C">
        <w:rPr>
          <w:rFonts w:ascii="Times New Roman" w:hAnsi="Times New Roman" w:cs="Times New Roman"/>
        </w:rPr>
        <w:t xml:space="preserve"> (14), 7389–7397. https://doi.org/10.1039/C9CP00504H.</w:t>
      </w:r>
    </w:p>
    <w:p w14:paraId="052FF457"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lastRenderedPageBreak/>
        <w:t>(12)</w:t>
      </w:r>
      <w:r w:rsidRPr="00006B3C">
        <w:rPr>
          <w:rFonts w:ascii="Times New Roman" w:hAnsi="Times New Roman" w:cs="Times New Roman"/>
        </w:rPr>
        <w:tab/>
        <w:t xml:space="preserve">Gonell, S.; Massey, M. D.; Moseley, I. P.; Schauer, C. K.; Muckerman, J. T.; Miller, A. J. M. The Trans Effect in Electrocatalytic CO2 Reduction: Mechanistic Studies of Asymmetric Ruthenium Pyridyl-Carbene Catalysts. </w:t>
      </w:r>
      <w:r w:rsidRPr="00006B3C">
        <w:rPr>
          <w:rFonts w:ascii="Times New Roman" w:hAnsi="Times New Roman" w:cs="Times New Roman"/>
          <w:i/>
          <w:iCs/>
        </w:rPr>
        <w:t>J. Am. Chem. Soc.</w:t>
      </w:r>
      <w:r w:rsidRPr="00006B3C">
        <w:rPr>
          <w:rFonts w:ascii="Times New Roman" w:hAnsi="Times New Roman" w:cs="Times New Roman"/>
        </w:rPr>
        <w:t xml:space="preserve"> </w:t>
      </w:r>
      <w:r w:rsidRPr="00006B3C">
        <w:rPr>
          <w:rFonts w:ascii="Times New Roman" w:hAnsi="Times New Roman" w:cs="Times New Roman"/>
          <w:b/>
          <w:bCs/>
        </w:rPr>
        <w:t>2019</w:t>
      </w:r>
      <w:r w:rsidRPr="00006B3C">
        <w:rPr>
          <w:rFonts w:ascii="Times New Roman" w:hAnsi="Times New Roman" w:cs="Times New Roman"/>
        </w:rPr>
        <w:t xml:space="preserve">, </w:t>
      </w:r>
      <w:r w:rsidRPr="00006B3C">
        <w:rPr>
          <w:rFonts w:ascii="Times New Roman" w:hAnsi="Times New Roman" w:cs="Times New Roman"/>
          <w:i/>
          <w:iCs/>
        </w:rPr>
        <w:t>141</w:t>
      </w:r>
      <w:r w:rsidRPr="00006B3C">
        <w:rPr>
          <w:rFonts w:ascii="Times New Roman" w:hAnsi="Times New Roman" w:cs="Times New Roman"/>
        </w:rPr>
        <w:t xml:space="preserve"> (16), 6658–6671. https://doi.org/10.1021/jacs.9b01735.</w:t>
      </w:r>
    </w:p>
    <w:p w14:paraId="1BBD6B80"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(13)</w:t>
      </w:r>
      <w:r w:rsidRPr="00006B3C">
        <w:rPr>
          <w:rFonts w:ascii="Times New Roman" w:hAnsi="Times New Roman" w:cs="Times New Roman"/>
        </w:rPr>
        <w:tab/>
        <w:t xml:space="preserve">Kuo, H.-Y.; Tignor, S. E.; Lee, T. S.; Ni, D.; Park, J. E.; Scholes, G. D.; Bocarsly, A. B. Reduction-Induced CO Dissociation by a [Mn(Bpy)(CO)4][SbF6] Complex and Its Relevance in Electrocatalytic CO2 Reduction. </w:t>
      </w:r>
      <w:r w:rsidRPr="00006B3C">
        <w:rPr>
          <w:rFonts w:ascii="Times New Roman" w:hAnsi="Times New Roman" w:cs="Times New Roman"/>
          <w:i/>
          <w:iCs/>
        </w:rPr>
        <w:t>Dalton Trans.</w:t>
      </w:r>
      <w:r w:rsidRPr="00006B3C">
        <w:rPr>
          <w:rFonts w:ascii="Times New Roman" w:hAnsi="Times New Roman" w:cs="Times New Roman"/>
        </w:rPr>
        <w:t xml:space="preserve"> </w:t>
      </w:r>
      <w:r w:rsidRPr="00006B3C">
        <w:rPr>
          <w:rFonts w:ascii="Times New Roman" w:hAnsi="Times New Roman" w:cs="Times New Roman"/>
          <w:b/>
          <w:bCs/>
        </w:rPr>
        <w:t>2020</w:t>
      </w:r>
      <w:r w:rsidRPr="00006B3C">
        <w:rPr>
          <w:rFonts w:ascii="Times New Roman" w:hAnsi="Times New Roman" w:cs="Times New Roman"/>
        </w:rPr>
        <w:t xml:space="preserve">, </w:t>
      </w:r>
      <w:r w:rsidRPr="00006B3C">
        <w:rPr>
          <w:rFonts w:ascii="Times New Roman" w:hAnsi="Times New Roman" w:cs="Times New Roman"/>
          <w:i/>
          <w:iCs/>
        </w:rPr>
        <w:t>49</w:t>
      </w:r>
      <w:r w:rsidRPr="00006B3C">
        <w:rPr>
          <w:rFonts w:ascii="Times New Roman" w:hAnsi="Times New Roman" w:cs="Times New Roman"/>
        </w:rPr>
        <w:t xml:space="preserve"> (3), 891–900. https://doi.org/10.1039/C9DT04150H.</w:t>
      </w:r>
    </w:p>
    <w:p w14:paraId="4CD1C253"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(14)</w:t>
      </w:r>
      <w:r w:rsidRPr="00006B3C">
        <w:rPr>
          <w:rFonts w:ascii="Times New Roman" w:hAnsi="Times New Roman" w:cs="Times New Roman"/>
        </w:rPr>
        <w:tab/>
        <w:t xml:space="preserve">Machan, C. W.; Sampson, M. D.; Chabolla, S. A.; Dang, T.; Kubiak, C. P. Developing a Mechanistic Understanding of Molecular Electrocatalysts for CO2 Reduction Using Infrared Spectroelectrochemistry. </w:t>
      </w:r>
      <w:r w:rsidRPr="00006B3C">
        <w:rPr>
          <w:rFonts w:ascii="Times New Roman" w:hAnsi="Times New Roman" w:cs="Times New Roman"/>
          <w:i/>
          <w:iCs/>
        </w:rPr>
        <w:t>Organometallics</w:t>
      </w:r>
      <w:r w:rsidRPr="00006B3C">
        <w:rPr>
          <w:rFonts w:ascii="Times New Roman" w:hAnsi="Times New Roman" w:cs="Times New Roman"/>
        </w:rPr>
        <w:t xml:space="preserve"> </w:t>
      </w:r>
      <w:r w:rsidRPr="00006B3C">
        <w:rPr>
          <w:rFonts w:ascii="Times New Roman" w:hAnsi="Times New Roman" w:cs="Times New Roman"/>
          <w:b/>
          <w:bCs/>
        </w:rPr>
        <w:t>2014</w:t>
      </w:r>
      <w:r w:rsidRPr="00006B3C">
        <w:rPr>
          <w:rFonts w:ascii="Times New Roman" w:hAnsi="Times New Roman" w:cs="Times New Roman"/>
        </w:rPr>
        <w:t xml:space="preserve">, </w:t>
      </w:r>
      <w:r w:rsidRPr="00006B3C">
        <w:rPr>
          <w:rFonts w:ascii="Times New Roman" w:hAnsi="Times New Roman" w:cs="Times New Roman"/>
          <w:i/>
          <w:iCs/>
        </w:rPr>
        <w:t>33</w:t>
      </w:r>
      <w:r w:rsidRPr="00006B3C">
        <w:rPr>
          <w:rFonts w:ascii="Times New Roman" w:hAnsi="Times New Roman" w:cs="Times New Roman"/>
        </w:rPr>
        <w:t xml:space="preserve"> (18), 4550–4559. https://doi.org/10.1021/om500044a.</w:t>
      </w:r>
    </w:p>
    <w:p w14:paraId="2618C62B"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(15)</w:t>
      </w:r>
      <w:r w:rsidRPr="00006B3C">
        <w:rPr>
          <w:rFonts w:ascii="Times New Roman" w:hAnsi="Times New Roman" w:cs="Times New Roman"/>
        </w:rPr>
        <w:tab/>
        <w:t xml:space="preserve">Bhattacharya, M.; Sebghati, S.; VanderLinden, R. T.; Saouma, C. T. Toward Combined Carbon Capture and Recycling: Addition of an Amine Alters Product Selectivity from CO to Formic Acid in Manganese Catalyzed Reduction of CO2. </w:t>
      </w:r>
      <w:r w:rsidRPr="00006B3C">
        <w:rPr>
          <w:rFonts w:ascii="Times New Roman" w:hAnsi="Times New Roman" w:cs="Times New Roman"/>
          <w:i/>
          <w:iCs/>
        </w:rPr>
        <w:t>J. Am. Chem. Soc.</w:t>
      </w:r>
      <w:r w:rsidRPr="00006B3C">
        <w:rPr>
          <w:rFonts w:ascii="Times New Roman" w:hAnsi="Times New Roman" w:cs="Times New Roman"/>
        </w:rPr>
        <w:t xml:space="preserve"> </w:t>
      </w:r>
      <w:r w:rsidRPr="00006B3C">
        <w:rPr>
          <w:rFonts w:ascii="Times New Roman" w:hAnsi="Times New Roman" w:cs="Times New Roman"/>
          <w:b/>
          <w:bCs/>
        </w:rPr>
        <w:t>2020</w:t>
      </w:r>
      <w:r w:rsidRPr="00006B3C">
        <w:rPr>
          <w:rFonts w:ascii="Times New Roman" w:hAnsi="Times New Roman" w:cs="Times New Roman"/>
        </w:rPr>
        <w:t xml:space="preserve">, </w:t>
      </w:r>
      <w:r w:rsidRPr="00006B3C">
        <w:rPr>
          <w:rFonts w:ascii="Times New Roman" w:hAnsi="Times New Roman" w:cs="Times New Roman"/>
          <w:i/>
          <w:iCs/>
        </w:rPr>
        <w:t>142</w:t>
      </w:r>
      <w:r w:rsidRPr="00006B3C">
        <w:rPr>
          <w:rFonts w:ascii="Times New Roman" w:hAnsi="Times New Roman" w:cs="Times New Roman"/>
        </w:rPr>
        <w:t xml:space="preserve"> (41), 17589–17597. https://doi.org/10.1021/jacs.0c07763.</w:t>
      </w:r>
    </w:p>
    <w:p w14:paraId="1F771532"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(16)</w:t>
      </w:r>
      <w:r w:rsidRPr="00006B3C">
        <w:rPr>
          <w:rFonts w:ascii="Times New Roman" w:hAnsi="Times New Roman" w:cs="Times New Roman"/>
        </w:rPr>
        <w:tab/>
        <w:t xml:space="preserve">Hartl, F.; Rosa, P.; Ricard, L.; Le Floch, P.; Záliš, S. Electronic Transitions and Bonding Properties in a Series of Five-Coordinate “16-Electron” Complexes [Mn(CO)3(L2)]− (L2  =   Chelating Redox-Active π-Donor Ligand). </w:t>
      </w:r>
      <w:r w:rsidRPr="00006B3C">
        <w:rPr>
          <w:rFonts w:ascii="Times New Roman" w:hAnsi="Times New Roman" w:cs="Times New Roman"/>
          <w:i/>
          <w:iCs/>
        </w:rPr>
        <w:t>Coordination Chemistry Reviews</w:t>
      </w:r>
      <w:r w:rsidRPr="00006B3C">
        <w:rPr>
          <w:rFonts w:ascii="Times New Roman" w:hAnsi="Times New Roman" w:cs="Times New Roman"/>
        </w:rPr>
        <w:t xml:space="preserve"> </w:t>
      </w:r>
      <w:r w:rsidRPr="00006B3C">
        <w:rPr>
          <w:rFonts w:ascii="Times New Roman" w:hAnsi="Times New Roman" w:cs="Times New Roman"/>
          <w:b/>
          <w:bCs/>
        </w:rPr>
        <w:t>2007</w:t>
      </w:r>
      <w:r w:rsidRPr="00006B3C">
        <w:rPr>
          <w:rFonts w:ascii="Times New Roman" w:hAnsi="Times New Roman" w:cs="Times New Roman"/>
        </w:rPr>
        <w:t xml:space="preserve">, </w:t>
      </w:r>
      <w:r w:rsidRPr="00006B3C">
        <w:rPr>
          <w:rFonts w:ascii="Times New Roman" w:hAnsi="Times New Roman" w:cs="Times New Roman"/>
          <w:i/>
          <w:iCs/>
        </w:rPr>
        <w:t>251</w:t>
      </w:r>
      <w:r w:rsidRPr="00006B3C">
        <w:rPr>
          <w:rFonts w:ascii="Times New Roman" w:hAnsi="Times New Roman" w:cs="Times New Roman"/>
        </w:rPr>
        <w:t xml:space="preserve"> (3), 557–576. https://doi.org/10.1016/j.ccr.2006.09.003.</w:t>
      </w:r>
    </w:p>
    <w:p w14:paraId="3674F422"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(17)</w:t>
      </w:r>
      <w:r w:rsidRPr="00006B3C">
        <w:rPr>
          <w:rFonts w:ascii="Times New Roman" w:hAnsi="Times New Roman" w:cs="Times New Roman"/>
        </w:rPr>
        <w:tab/>
        <w:t xml:space="preserve">Bourrez, M.; Molton, F.; Chardon-Noblat, S.; Deronzier, A. [Mn(Bipyridyl)(CO)3Br]: An Abundant Metal Carbonyl Complex as Efficient Electrocatalyst for CO2 Reduction. </w:t>
      </w:r>
      <w:r w:rsidRPr="00006B3C">
        <w:rPr>
          <w:rFonts w:ascii="Times New Roman" w:hAnsi="Times New Roman" w:cs="Times New Roman"/>
          <w:i/>
          <w:iCs/>
        </w:rPr>
        <w:t>Angewandte Chemie International Edition</w:t>
      </w:r>
      <w:r w:rsidRPr="00006B3C">
        <w:rPr>
          <w:rFonts w:ascii="Times New Roman" w:hAnsi="Times New Roman" w:cs="Times New Roman"/>
        </w:rPr>
        <w:t xml:space="preserve"> </w:t>
      </w:r>
      <w:r w:rsidRPr="00006B3C">
        <w:rPr>
          <w:rFonts w:ascii="Times New Roman" w:hAnsi="Times New Roman" w:cs="Times New Roman"/>
          <w:b/>
          <w:bCs/>
        </w:rPr>
        <w:t>2011</w:t>
      </w:r>
      <w:r w:rsidRPr="00006B3C">
        <w:rPr>
          <w:rFonts w:ascii="Times New Roman" w:hAnsi="Times New Roman" w:cs="Times New Roman"/>
        </w:rPr>
        <w:t xml:space="preserve">, </w:t>
      </w:r>
      <w:r w:rsidRPr="00006B3C">
        <w:rPr>
          <w:rFonts w:ascii="Times New Roman" w:hAnsi="Times New Roman" w:cs="Times New Roman"/>
          <w:i/>
          <w:iCs/>
        </w:rPr>
        <w:t>50</w:t>
      </w:r>
      <w:r w:rsidRPr="00006B3C">
        <w:rPr>
          <w:rFonts w:ascii="Times New Roman" w:hAnsi="Times New Roman" w:cs="Times New Roman"/>
        </w:rPr>
        <w:t xml:space="preserve"> (42), 9903–9906. https://doi.org/10.1002/anie.201103616.</w:t>
      </w:r>
    </w:p>
    <w:p w14:paraId="3FC69571"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(18)</w:t>
      </w:r>
      <w:r w:rsidRPr="00006B3C">
        <w:rPr>
          <w:rFonts w:ascii="Times New Roman" w:hAnsi="Times New Roman" w:cs="Times New Roman"/>
        </w:rPr>
        <w:tab/>
        <w:t xml:space="preserve">Singh, K. K.; Gerke, C. S.; Saund, S. S.; Zito, A. M.; Siegler, M. A.; Thoi, V. S. CO2 Activation with Manganese Tricarbonyl Complexes through an H-Atom Responsive Benzimidazole Ligand. </w:t>
      </w:r>
      <w:r w:rsidRPr="00006B3C">
        <w:rPr>
          <w:rFonts w:ascii="Times New Roman" w:hAnsi="Times New Roman" w:cs="Times New Roman"/>
          <w:i/>
          <w:iCs/>
        </w:rPr>
        <w:t>Chemistry – A European Journal</w:t>
      </w:r>
      <w:r w:rsidRPr="00006B3C">
        <w:rPr>
          <w:rFonts w:ascii="Times New Roman" w:hAnsi="Times New Roman" w:cs="Times New Roman"/>
        </w:rPr>
        <w:t xml:space="preserve"> </w:t>
      </w:r>
      <w:r w:rsidRPr="00006B3C">
        <w:rPr>
          <w:rFonts w:ascii="Times New Roman" w:hAnsi="Times New Roman" w:cs="Times New Roman"/>
          <w:b/>
          <w:bCs/>
        </w:rPr>
        <w:t>2023</w:t>
      </w:r>
      <w:r w:rsidRPr="00006B3C">
        <w:rPr>
          <w:rFonts w:ascii="Times New Roman" w:hAnsi="Times New Roman" w:cs="Times New Roman"/>
        </w:rPr>
        <w:t xml:space="preserve">, </w:t>
      </w:r>
      <w:r w:rsidRPr="00006B3C">
        <w:rPr>
          <w:rFonts w:ascii="Times New Roman" w:hAnsi="Times New Roman" w:cs="Times New Roman"/>
          <w:i/>
          <w:iCs/>
        </w:rPr>
        <w:t>29</w:t>
      </w:r>
      <w:r w:rsidRPr="00006B3C">
        <w:rPr>
          <w:rFonts w:ascii="Times New Roman" w:hAnsi="Times New Roman" w:cs="Times New Roman"/>
        </w:rPr>
        <w:t xml:space="preserve"> (58), e202300796. https://doi.org/10.1002/chem.202300796.</w:t>
      </w:r>
    </w:p>
    <w:p w14:paraId="405FE8C4"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(19)</w:t>
      </w:r>
      <w:r w:rsidRPr="00006B3C">
        <w:rPr>
          <w:rFonts w:ascii="Times New Roman" w:hAnsi="Times New Roman" w:cs="Times New Roman"/>
        </w:rPr>
        <w:tab/>
        <w:t xml:space="preserve">Shova, S.; Vlad, A.; Cazacu, M.; Krzystek, J.; Ozarowski, A.; Malček, M.; Bucinsky, L.; Rapta, P.; Cano, J.; Telser, J.; Arion, V. B. Dinuclear Manganese(III) Complexes with Bioinspired Coordination and Variable Linkers Showing Weak Exchange Effects: A Synthetic, Structural, Spectroscopic and Computation Study. </w:t>
      </w:r>
      <w:r w:rsidRPr="00006B3C">
        <w:rPr>
          <w:rFonts w:ascii="Times New Roman" w:hAnsi="Times New Roman" w:cs="Times New Roman"/>
          <w:i/>
          <w:iCs/>
        </w:rPr>
        <w:t>Dalton Trans.</w:t>
      </w:r>
      <w:r w:rsidRPr="00006B3C">
        <w:rPr>
          <w:rFonts w:ascii="Times New Roman" w:hAnsi="Times New Roman" w:cs="Times New Roman"/>
        </w:rPr>
        <w:t xml:space="preserve"> </w:t>
      </w:r>
      <w:r w:rsidRPr="00006B3C">
        <w:rPr>
          <w:rFonts w:ascii="Times New Roman" w:hAnsi="Times New Roman" w:cs="Times New Roman"/>
          <w:b/>
          <w:bCs/>
        </w:rPr>
        <w:t>2019</w:t>
      </w:r>
      <w:r w:rsidRPr="00006B3C">
        <w:rPr>
          <w:rFonts w:ascii="Times New Roman" w:hAnsi="Times New Roman" w:cs="Times New Roman"/>
        </w:rPr>
        <w:t xml:space="preserve">, </w:t>
      </w:r>
      <w:r w:rsidRPr="00006B3C">
        <w:rPr>
          <w:rFonts w:ascii="Times New Roman" w:hAnsi="Times New Roman" w:cs="Times New Roman"/>
          <w:i/>
          <w:iCs/>
        </w:rPr>
        <w:t>48</w:t>
      </w:r>
      <w:r w:rsidRPr="00006B3C">
        <w:rPr>
          <w:rFonts w:ascii="Times New Roman" w:hAnsi="Times New Roman" w:cs="Times New Roman"/>
        </w:rPr>
        <w:t xml:space="preserve"> (18), 5909–5922. https://doi.org/10.1039/C8DT04596H.</w:t>
      </w:r>
    </w:p>
    <w:p w14:paraId="3A718371" w14:textId="77777777" w:rsidR="00006B3C" w:rsidRPr="00006B3C" w:rsidRDefault="00006B3C" w:rsidP="00006B3C">
      <w:pPr>
        <w:pStyle w:val="Bibliography"/>
        <w:spacing w:line="360" w:lineRule="auto"/>
        <w:jc w:val="both"/>
        <w:rPr>
          <w:rFonts w:ascii="Times New Roman" w:hAnsi="Times New Roman" w:cs="Times New Roman"/>
        </w:rPr>
      </w:pPr>
      <w:r w:rsidRPr="00006B3C">
        <w:rPr>
          <w:rFonts w:ascii="Times New Roman" w:hAnsi="Times New Roman" w:cs="Times New Roman"/>
        </w:rPr>
        <w:t>(20)</w:t>
      </w:r>
      <w:r w:rsidRPr="00006B3C">
        <w:rPr>
          <w:rFonts w:ascii="Times New Roman" w:hAnsi="Times New Roman" w:cs="Times New Roman"/>
        </w:rPr>
        <w:tab/>
        <w:t xml:space="preserve">Franco, F.; Cometto, C.; Nencini, L.; Barolo, C.; Sordello, F.; Minero, C.; Fiedler, J.; Robert, M.; Gobetto, R.; Nervi, C. Local Proton Source in Electrocatalytic CO2 Reduction with [Mn(Bpy–R)(CO)3Br] Complexes. </w:t>
      </w:r>
      <w:r w:rsidRPr="00006B3C">
        <w:rPr>
          <w:rFonts w:ascii="Times New Roman" w:hAnsi="Times New Roman" w:cs="Times New Roman"/>
          <w:i/>
          <w:iCs/>
        </w:rPr>
        <w:t>Chemistry – A European Journal</w:t>
      </w:r>
      <w:r w:rsidRPr="00006B3C">
        <w:rPr>
          <w:rFonts w:ascii="Times New Roman" w:hAnsi="Times New Roman" w:cs="Times New Roman"/>
        </w:rPr>
        <w:t xml:space="preserve"> </w:t>
      </w:r>
      <w:r w:rsidRPr="00006B3C">
        <w:rPr>
          <w:rFonts w:ascii="Times New Roman" w:hAnsi="Times New Roman" w:cs="Times New Roman"/>
          <w:b/>
          <w:bCs/>
        </w:rPr>
        <w:t>2017</w:t>
      </w:r>
      <w:r w:rsidRPr="00006B3C">
        <w:rPr>
          <w:rFonts w:ascii="Times New Roman" w:hAnsi="Times New Roman" w:cs="Times New Roman"/>
        </w:rPr>
        <w:t xml:space="preserve">, </w:t>
      </w:r>
      <w:r w:rsidRPr="00006B3C">
        <w:rPr>
          <w:rFonts w:ascii="Times New Roman" w:hAnsi="Times New Roman" w:cs="Times New Roman"/>
          <w:i/>
          <w:iCs/>
        </w:rPr>
        <w:t>23</w:t>
      </w:r>
      <w:r w:rsidRPr="00006B3C">
        <w:rPr>
          <w:rFonts w:ascii="Times New Roman" w:hAnsi="Times New Roman" w:cs="Times New Roman"/>
        </w:rPr>
        <w:t xml:space="preserve"> (20), 4782–4793. https://doi.org/10.1002/chem.201605546.</w:t>
      </w:r>
    </w:p>
    <w:p w14:paraId="64893864" w14:textId="4C3A3A03" w:rsidR="00132762" w:rsidRPr="00006B3C" w:rsidRDefault="00132762" w:rsidP="00006B3C">
      <w:pPr>
        <w:spacing w:line="360" w:lineRule="auto"/>
        <w:jc w:val="both"/>
        <w:rPr>
          <w:rFonts w:ascii="Times New Roman" w:hAnsi="Times New Roman" w:cs="Times New Roman"/>
          <w:b/>
          <w:bCs/>
        </w:rPr>
      </w:pPr>
      <w:r w:rsidRPr="00006B3C">
        <w:rPr>
          <w:rFonts w:ascii="Times New Roman" w:hAnsi="Times New Roman" w:cs="Times New Roman"/>
          <w:b/>
          <w:bCs/>
        </w:rPr>
        <w:lastRenderedPageBreak/>
        <w:fldChar w:fldCharType="end"/>
      </w:r>
    </w:p>
    <w:sectPr w:rsidR="00132762" w:rsidRPr="00006B3C">
      <w:footerReference w:type="default" r:id="rId8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0B4F34" w14:textId="77777777" w:rsidR="00291FB5" w:rsidRDefault="00291FB5" w:rsidP="00C95C7B">
      <w:pPr>
        <w:spacing w:after="0" w:line="240" w:lineRule="auto"/>
      </w:pPr>
      <w:r>
        <w:separator/>
      </w:r>
    </w:p>
  </w:endnote>
  <w:endnote w:type="continuationSeparator" w:id="0">
    <w:p w14:paraId="6FD2B700" w14:textId="77777777" w:rsidR="00291FB5" w:rsidRDefault="00291FB5" w:rsidP="00C95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27351589"/>
      <w:docPartObj>
        <w:docPartGallery w:val="Page Numbers (Bottom of Page)"/>
        <w:docPartUnique/>
      </w:docPartObj>
    </w:sdtPr>
    <w:sdtEndPr>
      <w:rPr>
        <w:noProof/>
      </w:rPr>
    </w:sdtEndPr>
    <w:sdtContent>
      <w:p w14:paraId="73F8B36F" w14:textId="67C29FF8" w:rsidR="00C95C7B" w:rsidRDefault="00C95C7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CE4BB61" w14:textId="77777777" w:rsidR="00C95C7B" w:rsidRDefault="00C95C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7F6424" w14:textId="77777777" w:rsidR="00291FB5" w:rsidRDefault="00291FB5" w:rsidP="00C95C7B">
      <w:pPr>
        <w:spacing w:after="0" w:line="240" w:lineRule="auto"/>
      </w:pPr>
      <w:r>
        <w:separator/>
      </w:r>
    </w:p>
  </w:footnote>
  <w:footnote w:type="continuationSeparator" w:id="0">
    <w:p w14:paraId="299D2697" w14:textId="77777777" w:rsidR="00291FB5" w:rsidRDefault="00291FB5" w:rsidP="00C95C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078CC"/>
    <w:multiLevelType w:val="hybridMultilevel"/>
    <w:tmpl w:val="E196E022"/>
    <w:lvl w:ilvl="0" w:tplc="10090005">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7D004D93"/>
    <w:multiLevelType w:val="hybridMultilevel"/>
    <w:tmpl w:val="7D2A3EA6"/>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16cid:durableId="272325060">
    <w:abstractNumId w:val="0"/>
  </w:num>
  <w:num w:numId="2" w16cid:durableId="2192478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002"/>
    <w:rsid w:val="00000A74"/>
    <w:rsid w:val="00003411"/>
    <w:rsid w:val="000056A0"/>
    <w:rsid w:val="00006B3C"/>
    <w:rsid w:val="0001578F"/>
    <w:rsid w:val="00015C49"/>
    <w:rsid w:val="000205D3"/>
    <w:rsid w:val="00020A9F"/>
    <w:rsid w:val="000261C5"/>
    <w:rsid w:val="0003277E"/>
    <w:rsid w:val="00044BAF"/>
    <w:rsid w:val="00052BCE"/>
    <w:rsid w:val="0006139B"/>
    <w:rsid w:val="000667B2"/>
    <w:rsid w:val="00072B06"/>
    <w:rsid w:val="00074374"/>
    <w:rsid w:val="00082CFC"/>
    <w:rsid w:val="00091BEF"/>
    <w:rsid w:val="00095FE3"/>
    <w:rsid w:val="000A0A3E"/>
    <w:rsid w:val="000A2AFB"/>
    <w:rsid w:val="000A32F3"/>
    <w:rsid w:val="000A37A7"/>
    <w:rsid w:val="000A6452"/>
    <w:rsid w:val="000C460E"/>
    <w:rsid w:val="000C72CC"/>
    <w:rsid w:val="000D5980"/>
    <w:rsid w:val="000E59B9"/>
    <w:rsid w:val="0010165B"/>
    <w:rsid w:val="00104884"/>
    <w:rsid w:val="00104AA7"/>
    <w:rsid w:val="001065F7"/>
    <w:rsid w:val="00113225"/>
    <w:rsid w:val="001158BD"/>
    <w:rsid w:val="00121EC3"/>
    <w:rsid w:val="0012734A"/>
    <w:rsid w:val="00130A20"/>
    <w:rsid w:val="00132762"/>
    <w:rsid w:val="00132DCC"/>
    <w:rsid w:val="00133BE1"/>
    <w:rsid w:val="00137FD7"/>
    <w:rsid w:val="00145C5F"/>
    <w:rsid w:val="00147F18"/>
    <w:rsid w:val="001507A0"/>
    <w:rsid w:val="00151457"/>
    <w:rsid w:val="001525EE"/>
    <w:rsid w:val="001553E4"/>
    <w:rsid w:val="00162C8B"/>
    <w:rsid w:val="0017559D"/>
    <w:rsid w:val="001761A9"/>
    <w:rsid w:val="00176D70"/>
    <w:rsid w:val="001772DC"/>
    <w:rsid w:val="00181BC3"/>
    <w:rsid w:val="001900E4"/>
    <w:rsid w:val="00190C79"/>
    <w:rsid w:val="001A0657"/>
    <w:rsid w:val="001A484C"/>
    <w:rsid w:val="001A6A50"/>
    <w:rsid w:val="001B28B0"/>
    <w:rsid w:val="001B76C2"/>
    <w:rsid w:val="001C0E13"/>
    <w:rsid w:val="001C5957"/>
    <w:rsid w:val="001C5DCA"/>
    <w:rsid w:val="001C7F9A"/>
    <w:rsid w:val="001D5942"/>
    <w:rsid w:val="001D6C6C"/>
    <w:rsid w:val="001D6D64"/>
    <w:rsid w:val="001E6D9D"/>
    <w:rsid w:val="00204EFC"/>
    <w:rsid w:val="00206C61"/>
    <w:rsid w:val="00206D5A"/>
    <w:rsid w:val="00213100"/>
    <w:rsid w:val="00220C67"/>
    <w:rsid w:val="00221016"/>
    <w:rsid w:val="0022220D"/>
    <w:rsid w:val="00230A2C"/>
    <w:rsid w:val="00236E93"/>
    <w:rsid w:val="00237EB4"/>
    <w:rsid w:val="0024396D"/>
    <w:rsid w:val="00245363"/>
    <w:rsid w:val="00245B4D"/>
    <w:rsid w:val="002528EE"/>
    <w:rsid w:val="00254791"/>
    <w:rsid w:val="002562C2"/>
    <w:rsid w:val="00270073"/>
    <w:rsid w:val="00271EA1"/>
    <w:rsid w:val="00280785"/>
    <w:rsid w:val="002865FE"/>
    <w:rsid w:val="00287078"/>
    <w:rsid w:val="00291A50"/>
    <w:rsid w:val="00291FB5"/>
    <w:rsid w:val="0029582C"/>
    <w:rsid w:val="00296213"/>
    <w:rsid w:val="002965CD"/>
    <w:rsid w:val="002A5334"/>
    <w:rsid w:val="002B4797"/>
    <w:rsid w:val="002B6560"/>
    <w:rsid w:val="002B6AAF"/>
    <w:rsid w:val="002B7048"/>
    <w:rsid w:val="002C4A5A"/>
    <w:rsid w:val="002C6517"/>
    <w:rsid w:val="002D2966"/>
    <w:rsid w:val="002E424A"/>
    <w:rsid w:val="002E4DEE"/>
    <w:rsid w:val="002F6568"/>
    <w:rsid w:val="002F6D54"/>
    <w:rsid w:val="003046E6"/>
    <w:rsid w:val="00306AD3"/>
    <w:rsid w:val="00311771"/>
    <w:rsid w:val="00315B27"/>
    <w:rsid w:val="00317C9A"/>
    <w:rsid w:val="00321EE6"/>
    <w:rsid w:val="00325470"/>
    <w:rsid w:val="00326336"/>
    <w:rsid w:val="00331196"/>
    <w:rsid w:val="003406E8"/>
    <w:rsid w:val="00344759"/>
    <w:rsid w:val="003502FF"/>
    <w:rsid w:val="003509EB"/>
    <w:rsid w:val="003562A3"/>
    <w:rsid w:val="003619A8"/>
    <w:rsid w:val="003621AD"/>
    <w:rsid w:val="00365B9D"/>
    <w:rsid w:val="00375CC2"/>
    <w:rsid w:val="00375F4A"/>
    <w:rsid w:val="00376E18"/>
    <w:rsid w:val="003805BD"/>
    <w:rsid w:val="00385290"/>
    <w:rsid w:val="00394591"/>
    <w:rsid w:val="003A2CF7"/>
    <w:rsid w:val="003B164C"/>
    <w:rsid w:val="003B1D52"/>
    <w:rsid w:val="003B755D"/>
    <w:rsid w:val="003C0A39"/>
    <w:rsid w:val="003C1F72"/>
    <w:rsid w:val="003C21EB"/>
    <w:rsid w:val="003C3908"/>
    <w:rsid w:val="003D0BA1"/>
    <w:rsid w:val="003D68C2"/>
    <w:rsid w:val="003E027E"/>
    <w:rsid w:val="003F01BF"/>
    <w:rsid w:val="003F26BA"/>
    <w:rsid w:val="00400E2F"/>
    <w:rsid w:val="0040187A"/>
    <w:rsid w:val="00407176"/>
    <w:rsid w:val="004111C2"/>
    <w:rsid w:val="004130FE"/>
    <w:rsid w:val="004148F5"/>
    <w:rsid w:val="00414FA9"/>
    <w:rsid w:val="00415C9B"/>
    <w:rsid w:val="00420D8B"/>
    <w:rsid w:val="00423363"/>
    <w:rsid w:val="00433E46"/>
    <w:rsid w:val="00445D9F"/>
    <w:rsid w:val="00450D28"/>
    <w:rsid w:val="004545E6"/>
    <w:rsid w:val="00456525"/>
    <w:rsid w:val="00456D9A"/>
    <w:rsid w:val="004577F9"/>
    <w:rsid w:val="00473DB9"/>
    <w:rsid w:val="00481C2C"/>
    <w:rsid w:val="004850FB"/>
    <w:rsid w:val="00486A0E"/>
    <w:rsid w:val="00486E54"/>
    <w:rsid w:val="00490056"/>
    <w:rsid w:val="004A55E7"/>
    <w:rsid w:val="004A6AF0"/>
    <w:rsid w:val="004B3905"/>
    <w:rsid w:val="004B6F55"/>
    <w:rsid w:val="004C01DD"/>
    <w:rsid w:val="004C07F9"/>
    <w:rsid w:val="004C43A9"/>
    <w:rsid w:val="004C48C2"/>
    <w:rsid w:val="004C5609"/>
    <w:rsid w:val="004E2D9F"/>
    <w:rsid w:val="004E335B"/>
    <w:rsid w:val="004E7BC5"/>
    <w:rsid w:val="004F415A"/>
    <w:rsid w:val="004F4831"/>
    <w:rsid w:val="004F5E1F"/>
    <w:rsid w:val="004F6308"/>
    <w:rsid w:val="00500E83"/>
    <w:rsid w:val="00501E3C"/>
    <w:rsid w:val="005030EE"/>
    <w:rsid w:val="00513051"/>
    <w:rsid w:val="00520954"/>
    <w:rsid w:val="00520FA5"/>
    <w:rsid w:val="00522B5C"/>
    <w:rsid w:val="00526895"/>
    <w:rsid w:val="00530698"/>
    <w:rsid w:val="00531E7D"/>
    <w:rsid w:val="0053679D"/>
    <w:rsid w:val="005404D5"/>
    <w:rsid w:val="0054122D"/>
    <w:rsid w:val="00541B49"/>
    <w:rsid w:val="00542C0F"/>
    <w:rsid w:val="00544181"/>
    <w:rsid w:val="00545994"/>
    <w:rsid w:val="00545AE0"/>
    <w:rsid w:val="00562BC8"/>
    <w:rsid w:val="00580BC4"/>
    <w:rsid w:val="00584F25"/>
    <w:rsid w:val="005850C5"/>
    <w:rsid w:val="005930D4"/>
    <w:rsid w:val="005A23BE"/>
    <w:rsid w:val="005A58F7"/>
    <w:rsid w:val="005A73D1"/>
    <w:rsid w:val="005B23A3"/>
    <w:rsid w:val="005B4287"/>
    <w:rsid w:val="005C5DE9"/>
    <w:rsid w:val="005D4BA9"/>
    <w:rsid w:val="005E32B0"/>
    <w:rsid w:val="005F1EB7"/>
    <w:rsid w:val="005F25D0"/>
    <w:rsid w:val="005F6087"/>
    <w:rsid w:val="005F746B"/>
    <w:rsid w:val="00606931"/>
    <w:rsid w:val="00606C6E"/>
    <w:rsid w:val="00615955"/>
    <w:rsid w:val="00616021"/>
    <w:rsid w:val="00634E54"/>
    <w:rsid w:val="006438E8"/>
    <w:rsid w:val="0065193B"/>
    <w:rsid w:val="00652B89"/>
    <w:rsid w:val="00660C04"/>
    <w:rsid w:val="00673FA4"/>
    <w:rsid w:val="00674DC2"/>
    <w:rsid w:val="00676EF6"/>
    <w:rsid w:val="006834D8"/>
    <w:rsid w:val="006850AB"/>
    <w:rsid w:val="006858FF"/>
    <w:rsid w:val="00690397"/>
    <w:rsid w:val="00694002"/>
    <w:rsid w:val="00697FFE"/>
    <w:rsid w:val="006A1DEF"/>
    <w:rsid w:val="006A3015"/>
    <w:rsid w:val="006A7993"/>
    <w:rsid w:val="006B29C3"/>
    <w:rsid w:val="006B3BEF"/>
    <w:rsid w:val="006B5FC9"/>
    <w:rsid w:val="006C3826"/>
    <w:rsid w:val="006C5475"/>
    <w:rsid w:val="006C5BC6"/>
    <w:rsid w:val="006C6178"/>
    <w:rsid w:val="006D34DD"/>
    <w:rsid w:val="006E1F7C"/>
    <w:rsid w:val="006F43D5"/>
    <w:rsid w:val="006F46C2"/>
    <w:rsid w:val="006F4D07"/>
    <w:rsid w:val="006F60BE"/>
    <w:rsid w:val="00701315"/>
    <w:rsid w:val="00702D62"/>
    <w:rsid w:val="0070734A"/>
    <w:rsid w:val="00713D8F"/>
    <w:rsid w:val="00716CAA"/>
    <w:rsid w:val="00721597"/>
    <w:rsid w:val="00733689"/>
    <w:rsid w:val="00755FBB"/>
    <w:rsid w:val="00760CEB"/>
    <w:rsid w:val="00763C67"/>
    <w:rsid w:val="0077161F"/>
    <w:rsid w:val="0077190E"/>
    <w:rsid w:val="0077559B"/>
    <w:rsid w:val="00777642"/>
    <w:rsid w:val="00781E2E"/>
    <w:rsid w:val="00786171"/>
    <w:rsid w:val="00786CBF"/>
    <w:rsid w:val="00786D09"/>
    <w:rsid w:val="007904D2"/>
    <w:rsid w:val="00791D7C"/>
    <w:rsid w:val="00792145"/>
    <w:rsid w:val="00793FDA"/>
    <w:rsid w:val="007965DF"/>
    <w:rsid w:val="00796D5C"/>
    <w:rsid w:val="007A20B1"/>
    <w:rsid w:val="007A7E50"/>
    <w:rsid w:val="007B08EE"/>
    <w:rsid w:val="007B2A27"/>
    <w:rsid w:val="007B2D9C"/>
    <w:rsid w:val="007B48A7"/>
    <w:rsid w:val="007B5042"/>
    <w:rsid w:val="007B7BB5"/>
    <w:rsid w:val="007C17B9"/>
    <w:rsid w:val="007C1EA6"/>
    <w:rsid w:val="007C271C"/>
    <w:rsid w:val="007D0233"/>
    <w:rsid w:val="007D181D"/>
    <w:rsid w:val="007D3AFA"/>
    <w:rsid w:val="007E797D"/>
    <w:rsid w:val="007F4CC2"/>
    <w:rsid w:val="007F7322"/>
    <w:rsid w:val="008061B7"/>
    <w:rsid w:val="00814046"/>
    <w:rsid w:val="00814D15"/>
    <w:rsid w:val="00820143"/>
    <w:rsid w:val="008221A7"/>
    <w:rsid w:val="00825D53"/>
    <w:rsid w:val="00827432"/>
    <w:rsid w:val="0083023B"/>
    <w:rsid w:val="008328AD"/>
    <w:rsid w:val="00834BEA"/>
    <w:rsid w:val="00834CB0"/>
    <w:rsid w:val="008350CB"/>
    <w:rsid w:val="00835BF7"/>
    <w:rsid w:val="00840428"/>
    <w:rsid w:val="00845A61"/>
    <w:rsid w:val="0084651F"/>
    <w:rsid w:val="00853CF2"/>
    <w:rsid w:val="00854131"/>
    <w:rsid w:val="0085730F"/>
    <w:rsid w:val="008633E0"/>
    <w:rsid w:val="00867558"/>
    <w:rsid w:val="0086765A"/>
    <w:rsid w:val="008735C8"/>
    <w:rsid w:val="00874D43"/>
    <w:rsid w:val="008906BF"/>
    <w:rsid w:val="00893923"/>
    <w:rsid w:val="008A7863"/>
    <w:rsid w:val="008A7E64"/>
    <w:rsid w:val="008B35A1"/>
    <w:rsid w:val="008B46B2"/>
    <w:rsid w:val="008C7E6C"/>
    <w:rsid w:val="008D1B08"/>
    <w:rsid w:val="008D7474"/>
    <w:rsid w:val="008E1377"/>
    <w:rsid w:val="008E7D45"/>
    <w:rsid w:val="008F11BE"/>
    <w:rsid w:val="008F33B7"/>
    <w:rsid w:val="00904BA5"/>
    <w:rsid w:val="00905A03"/>
    <w:rsid w:val="00931101"/>
    <w:rsid w:val="00932487"/>
    <w:rsid w:val="00933329"/>
    <w:rsid w:val="00935408"/>
    <w:rsid w:val="00935B6C"/>
    <w:rsid w:val="009368EC"/>
    <w:rsid w:val="00940C64"/>
    <w:rsid w:val="00943802"/>
    <w:rsid w:val="00943B81"/>
    <w:rsid w:val="009457F6"/>
    <w:rsid w:val="009467D0"/>
    <w:rsid w:val="00947923"/>
    <w:rsid w:val="00950DA4"/>
    <w:rsid w:val="009512A9"/>
    <w:rsid w:val="009513C0"/>
    <w:rsid w:val="00951AA8"/>
    <w:rsid w:val="00955BA7"/>
    <w:rsid w:val="00956B0B"/>
    <w:rsid w:val="0095709D"/>
    <w:rsid w:val="00961A1D"/>
    <w:rsid w:val="00962FD5"/>
    <w:rsid w:val="00964087"/>
    <w:rsid w:val="00967E2B"/>
    <w:rsid w:val="00967EB2"/>
    <w:rsid w:val="009713C2"/>
    <w:rsid w:val="00973C0E"/>
    <w:rsid w:val="0097465D"/>
    <w:rsid w:val="00977685"/>
    <w:rsid w:val="00986AA3"/>
    <w:rsid w:val="009A7725"/>
    <w:rsid w:val="009B1205"/>
    <w:rsid w:val="009B6C82"/>
    <w:rsid w:val="009C2DE6"/>
    <w:rsid w:val="009C5850"/>
    <w:rsid w:val="009C6888"/>
    <w:rsid w:val="009D026F"/>
    <w:rsid w:val="009D5BC9"/>
    <w:rsid w:val="009D7356"/>
    <w:rsid w:val="009E0436"/>
    <w:rsid w:val="009F53B1"/>
    <w:rsid w:val="00A0696E"/>
    <w:rsid w:val="00A11E69"/>
    <w:rsid w:val="00A21835"/>
    <w:rsid w:val="00A24D80"/>
    <w:rsid w:val="00A26A42"/>
    <w:rsid w:val="00A336DB"/>
    <w:rsid w:val="00A35310"/>
    <w:rsid w:val="00A36583"/>
    <w:rsid w:val="00A408F9"/>
    <w:rsid w:val="00A438C9"/>
    <w:rsid w:val="00A44522"/>
    <w:rsid w:val="00A44F77"/>
    <w:rsid w:val="00A45B61"/>
    <w:rsid w:val="00A474F0"/>
    <w:rsid w:val="00A512BC"/>
    <w:rsid w:val="00A527F0"/>
    <w:rsid w:val="00A5496E"/>
    <w:rsid w:val="00A5741F"/>
    <w:rsid w:val="00A65B97"/>
    <w:rsid w:val="00A772B2"/>
    <w:rsid w:val="00A80E81"/>
    <w:rsid w:val="00A86AFB"/>
    <w:rsid w:val="00A86C46"/>
    <w:rsid w:val="00A87B18"/>
    <w:rsid w:val="00A9376A"/>
    <w:rsid w:val="00A96F72"/>
    <w:rsid w:val="00AA0973"/>
    <w:rsid w:val="00AA2B01"/>
    <w:rsid w:val="00AA45EA"/>
    <w:rsid w:val="00AB0193"/>
    <w:rsid w:val="00AC0280"/>
    <w:rsid w:val="00AC7924"/>
    <w:rsid w:val="00AC7987"/>
    <w:rsid w:val="00AD141C"/>
    <w:rsid w:val="00AD2A61"/>
    <w:rsid w:val="00AE0673"/>
    <w:rsid w:val="00AE0CC7"/>
    <w:rsid w:val="00AE20CB"/>
    <w:rsid w:val="00AE4F98"/>
    <w:rsid w:val="00AE57D3"/>
    <w:rsid w:val="00AE5DAE"/>
    <w:rsid w:val="00AE6143"/>
    <w:rsid w:val="00AF5220"/>
    <w:rsid w:val="00AF7652"/>
    <w:rsid w:val="00AF79DC"/>
    <w:rsid w:val="00B018D7"/>
    <w:rsid w:val="00B02E87"/>
    <w:rsid w:val="00B035B4"/>
    <w:rsid w:val="00B06091"/>
    <w:rsid w:val="00B06602"/>
    <w:rsid w:val="00B13AEA"/>
    <w:rsid w:val="00B17A2C"/>
    <w:rsid w:val="00B26063"/>
    <w:rsid w:val="00B32327"/>
    <w:rsid w:val="00B34B48"/>
    <w:rsid w:val="00B36C16"/>
    <w:rsid w:val="00B40AC4"/>
    <w:rsid w:val="00B50D0C"/>
    <w:rsid w:val="00B539BE"/>
    <w:rsid w:val="00B54CA8"/>
    <w:rsid w:val="00B62FED"/>
    <w:rsid w:val="00B6590B"/>
    <w:rsid w:val="00B70A46"/>
    <w:rsid w:val="00B93A8B"/>
    <w:rsid w:val="00B93D68"/>
    <w:rsid w:val="00B94D01"/>
    <w:rsid w:val="00B94D43"/>
    <w:rsid w:val="00B95687"/>
    <w:rsid w:val="00BA5441"/>
    <w:rsid w:val="00BA6206"/>
    <w:rsid w:val="00BA636D"/>
    <w:rsid w:val="00BA7F0E"/>
    <w:rsid w:val="00BC0A6F"/>
    <w:rsid w:val="00BC7F2F"/>
    <w:rsid w:val="00BD2565"/>
    <w:rsid w:val="00BE2A47"/>
    <w:rsid w:val="00BF2BA9"/>
    <w:rsid w:val="00C021E4"/>
    <w:rsid w:val="00C04854"/>
    <w:rsid w:val="00C153BC"/>
    <w:rsid w:val="00C20EB3"/>
    <w:rsid w:val="00C223F5"/>
    <w:rsid w:val="00C22A8A"/>
    <w:rsid w:val="00C303C6"/>
    <w:rsid w:val="00C32965"/>
    <w:rsid w:val="00C32F1A"/>
    <w:rsid w:val="00C53CD7"/>
    <w:rsid w:val="00C540D5"/>
    <w:rsid w:val="00C54BA0"/>
    <w:rsid w:val="00C6037D"/>
    <w:rsid w:val="00C62CF8"/>
    <w:rsid w:val="00C641EA"/>
    <w:rsid w:val="00C65916"/>
    <w:rsid w:val="00C66391"/>
    <w:rsid w:val="00C74213"/>
    <w:rsid w:val="00C755D4"/>
    <w:rsid w:val="00C82EA9"/>
    <w:rsid w:val="00C875DE"/>
    <w:rsid w:val="00C95C7B"/>
    <w:rsid w:val="00C973AE"/>
    <w:rsid w:val="00C97894"/>
    <w:rsid w:val="00C97912"/>
    <w:rsid w:val="00CA3064"/>
    <w:rsid w:val="00CA6D9F"/>
    <w:rsid w:val="00CB07FE"/>
    <w:rsid w:val="00CB1749"/>
    <w:rsid w:val="00CB3478"/>
    <w:rsid w:val="00CC2337"/>
    <w:rsid w:val="00CC41CC"/>
    <w:rsid w:val="00CC4FDF"/>
    <w:rsid w:val="00CD3864"/>
    <w:rsid w:val="00CD416B"/>
    <w:rsid w:val="00CD4749"/>
    <w:rsid w:val="00CD6368"/>
    <w:rsid w:val="00CF3305"/>
    <w:rsid w:val="00D001D2"/>
    <w:rsid w:val="00D138CD"/>
    <w:rsid w:val="00D21ACC"/>
    <w:rsid w:val="00D22CA0"/>
    <w:rsid w:val="00D24E36"/>
    <w:rsid w:val="00D2637A"/>
    <w:rsid w:val="00D27FB5"/>
    <w:rsid w:val="00D3005D"/>
    <w:rsid w:val="00D307C3"/>
    <w:rsid w:val="00D3372E"/>
    <w:rsid w:val="00D346FB"/>
    <w:rsid w:val="00D45786"/>
    <w:rsid w:val="00D47463"/>
    <w:rsid w:val="00D600CB"/>
    <w:rsid w:val="00D614F1"/>
    <w:rsid w:val="00D61591"/>
    <w:rsid w:val="00D62682"/>
    <w:rsid w:val="00D65B05"/>
    <w:rsid w:val="00D70375"/>
    <w:rsid w:val="00D7267A"/>
    <w:rsid w:val="00D72E7F"/>
    <w:rsid w:val="00D74C72"/>
    <w:rsid w:val="00D75DD2"/>
    <w:rsid w:val="00D81588"/>
    <w:rsid w:val="00D84390"/>
    <w:rsid w:val="00D847F9"/>
    <w:rsid w:val="00D85FFA"/>
    <w:rsid w:val="00D872EF"/>
    <w:rsid w:val="00D937BF"/>
    <w:rsid w:val="00D943C6"/>
    <w:rsid w:val="00DA43B7"/>
    <w:rsid w:val="00DB06AB"/>
    <w:rsid w:val="00DB240F"/>
    <w:rsid w:val="00DB3886"/>
    <w:rsid w:val="00DC6D78"/>
    <w:rsid w:val="00DD29AE"/>
    <w:rsid w:val="00DD7165"/>
    <w:rsid w:val="00DD7D5B"/>
    <w:rsid w:val="00DE2C2F"/>
    <w:rsid w:val="00DE6133"/>
    <w:rsid w:val="00DF32E9"/>
    <w:rsid w:val="00DF3A62"/>
    <w:rsid w:val="00DF7678"/>
    <w:rsid w:val="00E05EE1"/>
    <w:rsid w:val="00E072BC"/>
    <w:rsid w:val="00E14829"/>
    <w:rsid w:val="00E154A7"/>
    <w:rsid w:val="00E23BED"/>
    <w:rsid w:val="00E30DCB"/>
    <w:rsid w:val="00E31094"/>
    <w:rsid w:val="00E31DD9"/>
    <w:rsid w:val="00E42C7E"/>
    <w:rsid w:val="00E4619F"/>
    <w:rsid w:val="00E5453E"/>
    <w:rsid w:val="00E621EA"/>
    <w:rsid w:val="00E72B26"/>
    <w:rsid w:val="00E72E66"/>
    <w:rsid w:val="00E75A62"/>
    <w:rsid w:val="00E834E0"/>
    <w:rsid w:val="00E8401A"/>
    <w:rsid w:val="00E8481A"/>
    <w:rsid w:val="00E84BCA"/>
    <w:rsid w:val="00E8797F"/>
    <w:rsid w:val="00E87FC5"/>
    <w:rsid w:val="00E90CE0"/>
    <w:rsid w:val="00E91511"/>
    <w:rsid w:val="00E95D16"/>
    <w:rsid w:val="00E96CD1"/>
    <w:rsid w:val="00EA4A78"/>
    <w:rsid w:val="00EA56CB"/>
    <w:rsid w:val="00EB0E13"/>
    <w:rsid w:val="00EB24C8"/>
    <w:rsid w:val="00EB7D73"/>
    <w:rsid w:val="00EC6DCE"/>
    <w:rsid w:val="00ED1CA3"/>
    <w:rsid w:val="00EE1221"/>
    <w:rsid w:val="00EE40DE"/>
    <w:rsid w:val="00F001F5"/>
    <w:rsid w:val="00F026F1"/>
    <w:rsid w:val="00F02E6F"/>
    <w:rsid w:val="00F03B34"/>
    <w:rsid w:val="00F07D09"/>
    <w:rsid w:val="00F12E49"/>
    <w:rsid w:val="00F16177"/>
    <w:rsid w:val="00F16D21"/>
    <w:rsid w:val="00F171D9"/>
    <w:rsid w:val="00F2552A"/>
    <w:rsid w:val="00F502D2"/>
    <w:rsid w:val="00F56DDA"/>
    <w:rsid w:val="00F662F3"/>
    <w:rsid w:val="00F6663E"/>
    <w:rsid w:val="00F7649C"/>
    <w:rsid w:val="00F90BCF"/>
    <w:rsid w:val="00F91057"/>
    <w:rsid w:val="00F97D95"/>
    <w:rsid w:val="00FA641E"/>
    <w:rsid w:val="00FB5425"/>
    <w:rsid w:val="00FC0616"/>
    <w:rsid w:val="00FC4CC3"/>
    <w:rsid w:val="00FC7B18"/>
    <w:rsid w:val="00FD3BCC"/>
    <w:rsid w:val="00FD5249"/>
    <w:rsid w:val="00FD7B88"/>
    <w:rsid w:val="00FE6073"/>
    <w:rsid w:val="00FF2E5B"/>
    <w:rsid w:val="00FF31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1392A"/>
  <w15:chartTrackingRefBased/>
  <w15:docId w15:val="{A8C34741-E28B-4BFF-83BF-D058F401D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4B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20EB3"/>
    <w:rPr>
      <w:color w:val="808080"/>
    </w:rPr>
  </w:style>
  <w:style w:type="paragraph" w:styleId="Bibliography">
    <w:name w:val="Bibliography"/>
    <w:basedOn w:val="Normal"/>
    <w:next w:val="Normal"/>
    <w:uiPriority w:val="37"/>
    <w:unhideWhenUsed/>
    <w:rsid w:val="00132762"/>
    <w:pPr>
      <w:tabs>
        <w:tab w:val="left" w:pos="504"/>
      </w:tabs>
      <w:spacing w:after="0" w:line="240" w:lineRule="auto"/>
      <w:ind w:left="504" w:hanging="504"/>
    </w:pPr>
  </w:style>
  <w:style w:type="paragraph" w:styleId="ListParagraph">
    <w:name w:val="List Paragraph"/>
    <w:basedOn w:val="Normal"/>
    <w:uiPriority w:val="34"/>
    <w:qFormat/>
    <w:rsid w:val="009C2DE6"/>
    <w:pPr>
      <w:ind w:left="720"/>
      <w:contextualSpacing/>
    </w:pPr>
  </w:style>
  <w:style w:type="paragraph" w:styleId="Revision">
    <w:name w:val="Revision"/>
    <w:hidden/>
    <w:uiPriority w:val="99"/>
    <w:semiHidden/>
    <w:rsid w:val="00B62FED"/>
    <w:pPr>
      <w:spacing w:after="0" w:line="240" w:lineRule="auto"/>
    </w:pPr>
  </w:style>
  <w:style w:type="character" w:styleId="Hyperlink">
    <w:name w:val="Hyperlink"/>
    <w:basedOn w:val="DefaultParagraphFont"/>
    <w:uiPriority w:val="99"/>
    <w:unhideWhenUsed/>
    <w:rsid w:val="00CA3064"/>
    <w:rPr>
      <w:color w:val="0563C1" w:themeColor="hyperlink"/>
      <w:u w:val="single"/>
    </w:rPr>
  </w:style>
  <w:style w:type="character" w:styleId="UnresolvedMention">
    <w:name w:val="Unresolved Mention"/>
    <w:basedOn w:val="DefaultParagraphFont"/>
    <w:uiPriority w:val="99"/>
    <w:semiHidden/>
    <w:unhideWhenUsed/>
    <w:rsid w:val="00CA3064"/>
    <w:rPr>
      <w:color w:val="605E5C"/>
      <w:shd w:val="clear" w:color="auto" w:fill="E1DFDD"/>
    </w:rPr>
  </w:style>
  <w:style w:type="paragraph" w:styleId="Header">
    <w:name w:val="header"/>
    <w:basedOn w:val="Normal"/>
    <w:link w:val="HeaderChar"/>
    <w:uiPriority w:val="99"/>
    <w:unhideWhenUsed/>
    <w:rsid w:val="00C95C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5C7B"/>
  </w:style>
  <w:style w:type="paragraph" w:styleId="Footer">
    <w:name w:val="footer"/>
    <w:basedOn w:val="Normal"/>
    <w:link w:val="FooterChar"/>
    <w:uiPriority w:val="99"/>
    <w:unhideWhenUsed/>
    <w:rsid w:val="00C95C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C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5.bin"/><Relationship Id="rId21" Type="http://schemas.openxmlformats.org/officeDocument/2006/relationships/image" Target="media/image9.png"/><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image" Target="media/image49.png"/><Relationship Id="rId68" Type="http://schemas.openxmlformats.org/officeDocument/2006/relationships/image" Target="media/image54.png"/><Relationship Id="rId84" Type="http://schemas.openxmlformats.org/officeDocument/2006/relationships/fontTable" Target="fontTable.xml"/><Relationship Id="rId16" Type="http://schemas.openxmlformats.org/officeDocument/2006/relationships/oleObject" Target="embeddings/oleObject4.bin"/><Relationship Id="rId11" Type="http://schemas.openxmlformats.org/officeDocument/2006/relationships/image" Target="media/image2.emf"/><Relationship Id="rId32" Type="http://schemas.openxmlformats.org/officeDocument/2006/relationships/image" Target="media/image18.png"/><Relationship Id="rId37" Type="http://schemas.openxmlformats.org/officeDocument/2006/relationships/image" Target="media/image23.png"/><Relationship Id="rId53" Type="http://schemas.openxmlformats.org/officeDocument/2006/relationships/image" Target="media/image39.png"/><Relationship Id="rId58" Type="http://schemas.openxmlformats.org/officeDocument/2006/relationships/image" Target="media/image44.png"/><Relationship Id="rId74" Type="http://schemas.openxmlformats.org/officeDocument/2006/relationships/image" Target="media/image60.png"/><Relationship Id="rId79" Type="http://schemas.openxmlformats.org/officeDocument/2006/relationships/image" Target="media/image65.png"/><Relationship Id="rId5" Type="http://schemas.openxmlformats.org/officeDocument/2006/relationships/webSettings" Target="webSettings.xml"/><Relationship Id="rId19" Type="http://schemas.openxmlformats.org/officeDocument/2006/relationships/image" Target="media/image7.png"/><Relationship Id="rId14" Type="http://schemas.openxmlformats.org/officeDocument/2006/relationships/oleObject" Target="embeddings/oleObject3.bin"/><Relationship Id="rId22" Type="http://schemas.openxmlformats.org/officeDocument/2006/relationships/image" Target="media/image10.png"/><Relationship Id="rId27" Type="http://schemas.openxmlformats.org/officeDocument/2006/relationships/image" Target="media/image14.emf"/><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50.png"/><Relationship Id="rId69" Type="http://schemas.openxmlformats.org/officeDocument/2006/relationships/image" Target="media/image55.png"/><Relationship Id="rId77" Type="http://schemas.openxmlformats.org/officeDocument/2006/relationships/image" Target="media/image63.png"/><Relationship Id="rId8" Type="http://schemas.openxmlformats.org/officeDocument/2006/relationships/hyperlink" Target="mailto:sbergens@ualberta.ca" TargetMode="External"/><Relationship Id="rId51" Type="http://schemas.openxmlformats.org/officeDocument/2006/relationships/image" Target="media/image37.png"/><Relationship Id="rId72" Type="http://schemas.openxmlformats.org/officeDocument/2006/relationships/image" Target="media/image58.png"/><Relationship Id="rId80" Type="http://schemas.openxmlformats.org/officeDocument/2006/relationships/image" Target="media/image66.png"/><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5.jpeg"/><Relationship Id="rId25" Type="http://schemas.openxmlformats.org/officeDocument/2006/relationships/image" Target="media/image13.emf"/><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8.pn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8.png"/><Relationship Id="rId70" Type="http://schemas.openxmlformats.org/officeDocument/2006/relationships/image" Target="media/image56.png"/><Relationship Id="rId75" Type="http://schemas.openxmlformats.org/officeDocument/2006/relationships/image" Target="media/image61.png"/><Relationship Id="rId8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image" Target="media/image11.png"/><Relationship Id="rId28" Type="http://schemas.openxmlformats.org/officeDocument/2006/relationships/oleObject" Target="embeddings/oleObject6.bin"/><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oleObject" Target="embeddings/oleObject1.bin"/><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image" Target="media/image59.png"/><Relationship Id="rId78" Type="http://schemas.openxmlformats.org/officeDocument/2006/relationships/image" Target="media/image64.png"/><Relationship Id="rId81" Type="http://schemas.openxmlformats.org/officeDocument/2006/relationships/image" Target="media/image67.png"/><Relationship Id="rId4" Type="http://schemas.openxmlformats.org/officeDocument/2006/relationships/settings" Target="settings.xml"/><Relationship Id="rId9" Type="http://schemas.openxmlformats.org/officeDocument/2006/relationships/image" Target="media/image1.emf"/><Relationship Id="rId13" Type="http://schemas.openxmlformats.org/officeDocument/2006/relationships/image" Target="media/image3.emf"/><Relationship Id="rId18" Type="http://schemas.openxmlformats.org/officeDocument/2006/relationships/image" Target="media/image6.png"/><Relationship Id="rId39" Type="http://schemas.openxmlformats.org/officeDocument/2006/relationships/image" Target="media/image25.png"/><Relationship Id="rId34" Type="http://schemas.openxmlformats.org/officeDocument/2006/relationships/image" Target="media/image20.png"/><Relationship Id="rId50" Type="http://schemas.openxmlformats.org/officeDocument/2006/relationships/image" Target="media/image36.png"/><Relationship Id="rId55" Type="http://schemas.openxmlformats.org/officeDocument/2006/relationships/image" Target="media/image41.png"/><Relationship Id="rId76" Type="http://schemas.openxmlformats.org/officeDocument/2006/relationships/image" Target="media/image62.png"/><Relationship Id="rId7" Type="http://schemas.openxmlformats.org/officeDocument/2006/relationships/endnotes" Target="endnotes.xml"/><Relationship Id="rId71" Type="http://schemas.openxmlformats.org/officeDocument/2006/relationships/image" Target="media/image57.png"/><Relationship Id="rId2" Type="http://schemas.openxmlformats.org/officeDocument/2006/relationships/numbering" Target="numbering.xml"/><Relationship Id="rId29" Type="http://schemas.openxmlformats.org/officeDocument/2006/relationships/image" Target="media/image15.png"/><Relationship Id="rId24" Type="http://schemas.openxmlformats.org/officeDocument/2006/relationships/image" Target="media/image12.png"/><Relationship Id="rId40" Type="http://schemas.openxmlformats.org/officeDocument/2006/relationships/image" Target="media/image26.png"/><Relationship Id="rId45" Type="http://schemas.openxmlformats.org/officeDocument/2006/relationships/image" Target="media/image31.png"/><Relationship Id="rId66" Type="http://schemas.openxmlformats.org/officeDocument/2006/relationships/image" Target="media/image52.png"/><Relationship Id="rId61" Type="http://schemas.openxmlformats.org/officeDocument/2006/relationships/image" Target="media/image47.png"/><Relationship Id="rId82" Type="http://schemas.openxmlformats.org/officeDocument/2006/relationships/image" Target="media/image6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6EBE3-C273-44D4-82D9-BE0209C2B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55</Pages>
  <Words>16561</Words>
  <Characters>94401</Characters>
  <Application>Microsoft Office Word</Application>
  <DocSecurity>0</DocSecurity>
  <Lines>786</Lines>
  <Paragraphs>221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Gálvez Rodríguez</dc:creator>
  <cp:keywords/>
  <dc:description/>
  <cp:lastModifiedBy>Andy Gálvez Rodríguez</cp:lastModifiedBy>
  <cp:revision>8</cp:revision>
  <cp:lastPrinted>2024-08-22T20:36:00Z</cp:lastPrinted>
  <dcterms:created xsi:type="dcterms:W3CDTF">2024-12-05T20:09:00Z</dcterms:created>
  <dcterms:modified xsi:type="dcterms:W3CDTF">2024-12-10T20:37:00Z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zotero-version="6.0.27"&gt;&lt;session id="JD8bmTBN"/&gt;&lt;style id="http://www.zotero.org/styles/american-chemical-society" hasBibliography="1" bibliographyStyleHasBeenSet="1"/&gt;&lt;prefs&gt;&lt;pref name="fieldType" value="Field"/&gt;&lt;/prefs&gt;&lt;/data&gt;</vt:lpwstr>
  </property>
</Properties>
</file>